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23313C" w14:textId="49BE5082" w:rsidR="00806AEF" w:rsidRPr="008B7119" w:rsidRDefault="00806AEF" w:rsidP="00806AEF">
      <w:pPr>
        <w:adjustRightInd/>
        <w:jc w:val="center"/>
        <w:rPr>
          <w:rFonts w:asciiTheme="minorHAnsi" w:hAnsiTheme="minorHAnsi" w:cs="Times New Roman"/>
          <w:lang w:val="es-MX"/>
        </w:rPr>
      </w:pPr>
      <w:bookmarkStart w:id="0" w:name="_Hlk60663485"/>
      <w:bookmarkEnd w:id="0"/>
      <w:r w:rsidRPr="008B7119">
        <w:rPr>
          <w:rFonts w:asciiTheme="minorHAnsi" w:hAnsiTheme="minorHAnsi"/>
          <w:noProof/>
          <w:lang w:val="en-US" w:eastAsia="en-US"/>
        </w:rPr>
        <mc:AlternateContent>
          <mc:Choice Requires="wps">
            <w:drawing>
              <wp:anchor distT="0" distB="0" distL="114300" distR="114300" simplePos="0" relativeHeight="251658240" behindDoc="1" locked="0" layoutInCell="1" allowOverlap="1" wp14:anchorId="2D3D144D" wp14:editId="1B40A86A">
                <wp:simplePos x="0" y="0"/>
                <wp:positionH relativeFrom="column">
                  <wp:posOffset>0</wp:posOffset>
                </wp:positionH>
                <wp:positionV relativeFrom="paragraph">
                  <wp:posOffset>0</wp:posOffset>
                </wp:positionV>
                <wp:extent cx="0" cy="0"/>
                <wp:effectExtent l="0" t="0" r="0" b="0"/>
                <wp:wrapSquare wrapText="bothSides"/>
                <wp:docPr id="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0" cy="0"/>
                        </a:xfrm>
                        <a:prstGeom prst="rect">
                          <a:avLst/>
                        </a:prstGeom>
                        <a:solidFill>
                          <a:srgbClr val="C5E0B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anchor="t" anchorCtr="0" upright="1"/>
                    </wps:wsp>
                  </a:graphicData>
                </a:graphic>
                <wp14:sizeRelH relativeFrom="page">
                  <wp14:pctWidth>0</wp14:pctWidth>
                </wp14:sizeRelH>
                <wp14:sizeRelV relativeFrom="page">
                  <wp14:pctHeight>0</wp14:pctHeight>
                </wp14:sizeRelV>
              </wp:anchor>
            </w:drawing>
          </mc:Choice>
          <mc:Fallback>
            <w:pict>
              <v:rect w14:anchorId="77BE0139" id="Rectangle 2" o:spid="_x0000_s1026" style="position:absolute;margin-left:0;margin-top:0;width:0;height: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lZYuQEAAFwDAAAOAAAAZHJzL2Uyb0RvYy54bWysU02P0zAQvSPxHyzfadpFIBQ1XUGX5bJ8&#10;SLv8gKnjJBaOx8y4TcuvZ+xsuyu4IS6WZ+x5fm/meX19HL06WGKHodGrxVIrGwy2LvSN/v5w++qd&#10;VpwgtOAx2EafLOvrzcsX6ynW9goH9K0lJSCB6yk2ekgp1lXFZrAj8AKjDXLYIY2QJKS+agkmQR99&#10;dbVcvq0mpDYSGsss2Zv5UG8KftdZk752HdukfKOFWyorlXWX12qzhroniIMzjzTgH1iM4II8eoG6&#10;gQRqT+4vqNEZQsYuLQyOFXadM7ZoEDWr5R9q7geItmiR5nC8tIn/H6z5criP3yhT53iH5gergNsB&#10;Qm/fE+E0WGjluVVuVDVFri8FOWApVbvpM7YyWtgnLD04djRmQFGnjqXVp0ur7TEpMyfNOVtBfS6J&#10;xOmTxVHlTaNJ5lcg4XDHKVOA+nylUEbv2lvnfQmo3209qQPIrLdvPi4/vC6sRdnzaz7kywFz2YyY&#10;M0VblpOdw/UO25NII5wNIwaXzYD0S6tJzNJo/rkHslpBMJJudDpvt2l21z6S6wepemqdjLAoeLRb&#10;9sjzuJB4+hSb3wAAAP//AwBQSwMEFAAGAAgAAAAhABcFpGjUAAAA/wAAAA8AAABkcnMvZG93bnJl&#10;di54bWxMj0FLw0AQhe+C/2EZwZvd1INIzKaUqggKklZ/wDQ7JqG7s2F328R/79SLXh4zvOHN96rV&#10;7J06UUxDYAPLRQGKuA124M7A58fzzT2olJEtusBk4JsSrOrLiwpLGybe0mmXOyUhnEo00Oc8llqn&#10;tiePaRFGYvG+QvSYZY2dthEnCfdO3xbFnfY4sHzocaRNT+1hd/QGIr2/Dc3kmya+vvDjJrrtU7c0&#10;5vpqXj+AyjTnv2M44ws61MK0D0e2STkDUiT/qngy78+q60r/565/AAAA//8DAFBLAQItABQABgAI&#10;AAAAIQC2gziS/gAAAOEBAAATAAAAAAAAAAAAAAAAAAAAAABbQ29udGVudF9UeXBlc10ueG1sUEsB&#10;Ai0AFAAGAAgAAAAhADj9If/WAAAAlAEAAAsAAAAAAAAAAAAAAAAALwEAAF9yZWxzLy5yZWxzUEsB&#10;Ai0AFAAGAAgAAAAhANEKVli5AQAAXAMAAA4AAAAAAAAAAAAAAAAALgIAAGRycy9lMm9Eb2MueG1s&#10;UEsBAi0AFAAGAAgAAAAhABcFpGjUAAAA/wAAAA8AAAAAAAAAAAAAAAAAEwQAAGRycy9kb3ducmV2&#10;LnhtbFBLBQYAAAAABAAEAPMAAAAUBQAAAAA=&#10;" fillcolor="#c5e0b3" stroked="f">
                <w10:wrap type="square"/>
              </v:rect>
            </w:pict>
          </mc:Fallback>
        </mc:AlternateContent>
      </w:r>
    </w:p>
    <w:p w14:paraId="3724ABAE" w14:textId="77777777" w:rsidR="00806AEF" w:rsidRPr="00F3472E" w:rsidRDefault="00806AEF" w:rsidP="00806AEF">
      <w:pPr>
        <w:adjustRightInd/>
        <w:jc w:val="center"/>
        <w:rPr>
          <w:rFonts w:asciiTheme="minorHAnsi" w:hAnsiTheme="minorHAnsi" w:cs="Times New Roman"/>
          <w:lang w:val="es-PE"/>
        </w:rPr>
      </w:pPr>
      <w:r w:rsidRPr="00F3472E">
        <w:rPr>
          <w:rFonts w:asciiTheme="minorHAnsi" w:hAnsiTheme="minorHAnsi" w:cs="Times New Roman"/>
          <w:lang w:val="es-PE"/>
        </w:rPr>
        <w:t>REPÚBLICA DEL PERÚ</w:t>
      </w:r>
    </w:p>
    <w:p w14:paraId="14DB06BC" w14:textId="49C15ABF" w:rsidR="00806AEF" w:rsidRPr="00F3472E" w:rsidRDefault="0052532F" w:rsidP="00806AEF">
      <w:pPr>
        <w:adjustRightInd/>
        <w:jc w:val="center"/>
        <w:rPr>
          <w:rFonts w:asciiTheme="minorHAnsi" w:hAnsiTheme="minorHAnsi" w:cs="Times New Roman"/>
          <w:lang w:val="es-PE"/>
        </w:rPr>
      </w:pPr>
      <w:r w:rsidRPr="008B7119">
        <w:rPr>
          <w:rFonts w:asciiTheme="minorHAnsi" w:hAnsiTheme="minorHAnsi"/>
          <w:noProof/>
          <w:lang w:val="es-PE" w:eastAsia="es-PE"/>
        </w:rPr>
        <w:drawing>
          <wp:anchor distT="0" distB="0" distL="114300" distR="114300" simplePos="0" relativeHeight="251658241" behindDoc="0" locked="0" layoutInCell="1" allowOverlap="1" wp14:anchorId="62D73581" wp14:editId="19C31CD8">
            <wp:simplePos x="0" y="0"/>
            <wp:positionH relativeFrom="page">
              <wp:align>center</wp:align>
            </wp:positionH>
            <wp:positionV relativeFrom="paragraph">
              <wp:posOffset>169877</wp:posOffset>
            </wp:positionV>
            <wp:extent cx="864870" cy="86487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423392" name="Picture 3"/>
                    <pic:cNvPicPr>
                      <a:picLocks noChangeAspect="1" noChangeArrowheads="1"/>
                    </pic:cNvPicPr>
                  </pic:nvPicPr>
                  <pic:blipFill>
                    <a:blip r:embed="rId12" cstate="email">
                      <a:extLst>
                        <a:ext uri="{28A0092B-C50C-407E-A947-70E740481C1C}">
                          <a14:useLocalDpi xmlns:a14="http://schemas.microsoft.com/office/drawing/2010/main"/>
                        </a:ext>
                      </a:extLst>
                    </a:blip>
                    <a:stretch>
                      <a:fillRect/>
                    </a:stretch>
                  </pic:blipFill>
                  <pic:spPr bwMode="auto">
                    <a:xfrm>
                      <a:off x="0" y="0"/>
                      <a:ext cx="864870" cy="864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9E0994" w14:textId="13B724FA" w:rsidR="00806AEF" w:rsidRPr="008B7119" w:rsidRDefault="00806AEF" w:rsidP="00806AEF">
      <w:pPr>
        <w:adjustRightInd/>
        <w:jc w:val="center"/>
        <w:rPr>
          <w:rFonts w:asciiTheme="minorHAnsi" w:hAnsiTheme="minorHAnsi" w:cs="Times New Roman"/>
          <w:lang w:val="es-PE"/>
        </w:rPr>
      </w:pPr>
    </w:p>
    <w:p w14:paraId="16E23DD9" w14:textId="77777777" w:rsidR="00806AEF" w:rsidRPr="00F3472E" w:rsidRDefault="00806AEF" w:rsidP="00806AEF">
      <w:pPr>
        <w:adjustRightInd/>
        <w:jc w:val="center"/>
        <w:rPr>
          <w:rFonts w:asciiTheme="minorHAnsi" w:hAnsiTheme="minorHAnsi" w:cs="Times New Roman"/>
          <w:lang w:val="es-PE"/>
        </w:rPr>
      </w:pPr>
    </w:p>
    <w:p w14:paraId="006B6176" w14:textId="77777777" w:rsidR="00806AEF" w:rsidRPr="00F3472E" w:rsidRDefault="00806AEF" w:rsidP="00806AEF">
      <w:pPr>
        <w:adjustRightInd/>
        <w:jc w:val="center"/>
        <w:rPr>
          <w:rFonts w:asciiTheme="minorHAnsi" w:hAnsiTheme="minorHAnsi" w:cs="Times New Roman"/>
          <w:lang w:val="es-PE"/>
        </w:rPr>
      </w:pPr>
    </w:p>
    <w:p w14:paraId="3286A51D" w14:textId="77777777" w:rsidR="00806AEF" w:rsidRPr="00F3472E" w:rsidRDefault="00806AEF" w:rsidP="00806AEF">
      <w:pPr>
        <w:adjustRightInd/>
        <w:jc w:val="center"/>
        <w:rPr>
          <w:rFonts w:asciiTheme="minorHAnsi" w:hAnsiTheme="minorHAnsi"/>
          <w:color w:val="FF0000"/>
          <w:lang w:val="es-PE"/>
        </w:rPr>
      </w:pPr>
    </w:p>
    <w:p w14:paraId="72791AAE" w14:textId="77777777" w:rsidR="00806AEF" w:rsidRPr="00F3472E" w:rsidRDefault="00806AEF" w:rsidP="00806AEF">
      <w:pPr>
        <w:adjustRightInd/>
        <w:jc w:val="center"/>
        <w:rPr>
          <w:rFonts w:asciiTheme="minorHAnsi" w:hAnsiTheme="minorHAnsi" w:cs="Times New Roman"/>
          <w:lang w:val="es-PE"/>
        </w:rPr>
      </w:pPr>
    </w:p>
    <w:p w14:paraId="2B01860D" w14:textId="77777777" w:rsidR="00806AEF" w:rsidRPr="00F3472E" w:rsidRDefault="00806AEF" w:rsidP="00806AEF">
      <w:pPr>
        <w:adjustRightInd/>
        <w:jc w:val="center"/>
        <w:rPr>
          <w:rFonts w:asciiTheme="minorHAnsi" w:hAnsiTheme="minorHAnsi" w:cs="Times New Roman"/>
          <w:lang w:val="es-PE"/>
        </w:rPr>
      </w:pPr>
    </w:p>
    <w:p w14:paraId="7480741D" w14:textId="77777777" w:rsidR="00806AEF" w:rsidRPr="00F3472E" w:rsidRDefault="00806AEF" w:rsidP="00806AEF">
      <w:pPr>
        <w:adjustRightInd/>
        <w:jc w:val="center"/>
        <w:rPr>
          <w:rFonts w:asciiTheme="minorHAnsi" w:hAnsiTheme="minorHAnsi" w:cs="Times New Roman"/>
          <w:lang w:val="es-MX"/>
        </w:rPr>
      </w:pPr>
    </w:p>
    <w:p w14:paraId="7EF3831A" w14:textId="77777777" w:rsidR="00806AEF" w:rsidRPr="00F3472E" w:rsidRDefault="00806AEF" w:rsidP="00806AEF">
      <w:pPr>
        <w:adjustRightInd/>
        <w:jc w:val="center"/>
        <w:rPr>
          <w:rFonts w:asciiTheme="minorHAnsi" w:hAnsiTheme="minorHAnsi" w:cs="Times New Roman"/>
          <w:lang w:val="es-PE"/>
        </w:rPr>
      </w:pPr>
    </w:p>
    <w:p w14:paraId="5EF98556" w14:textId="11BEE837" w:rsidR="00806AEF" w:rsidRPr="008B7119" w:rsidRDefault="00B42991" w:rsidP="00806AEF">
      <w:pPr>
        <w:adjustRightInd/>
        <w:jc w:val="center"/>
        <w:rPr>
          <w:rFonts w:asciiTheme="minorHAnsi" w:hAnsiTheme="minorHAnsi" w:cs="Times New Roman"/>
          <w:lang w:val="es-PE"/>
        </w:rPr>
      </w:pPr>
      <w:r>
        <w:rPr>
          <w:noProof/>
        </w:rPr>
        <w:drawing>
          <wp:inline distT="0" distB="0" distL="0" distR="0" wp14:anchorId="0988F51C" wp14:editId="7E0DA1EF">
            <wp:extent cx="2258060" cy="779145"/>
            <wp:effectExtent l="0" t="0" r="8890" b="1905"/>
            <wp:docPr id="13" name="Imagen 1" descr="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13">
                      <a:extLst>
                        <a:ext uri="{28A0092B-C50C-407E-A947-70E740481C1C}">
                          <a14:useLocalDpi xmlns:a14="http://schemas.microsoft.com/office/drawing/2010/main"/>
                        </a:ext>
                      </a:extLst>
                    </a:blip>
                    <a:stretch>
                      <a:fillRect/>
                    </a:stretch>
                  </pic:blipFill>
                  <pic:spPr>
                    <a:xfrm>
                      <a:off x="0" y="0"/>
                      <a:ext cx="2258060" cy="779145"/>
                    </a:xfrm>
                    <a:prstGeom prst="rect">
                      <a:avLst/>
                    </a:prstGeom>
                  </pic:spPr>
                </pic:pic>
              </a:graphicData>
            </a:graphic>
          </wp:inline>
        </w:drawing>
      </w:r>
    </w:p>
    <w:p w14:paraId="257D2F0D" w14:textId="77777777" w:rsidR="00806AEF" w:rsidRPr="00F3472E" w:rsidRDefault="00806AEF" w:rsidP="00CD4F23">
      <w:pPr>
        <w:jc w:val="center"/>
        <w:rPr>
          <w:rFonts w:asciiTheme="minorHAnsi" w:hAnsiTheme="minorHAnsi" w:cs="Times New Roman"/>
          <w:b/>
          <w:bCs/>
          <w:lang w:val="es-PE"/>
        </w:rPr>
      </w:pPr>
    </w:p>
    <w:p w14:paraId="4E82D466" w14:textId="77777777" w:rsidR="00806AEF" w:rsidRPr="00F3472E" w:rsidRDefault="00806AEF" w:rsidP="00CD4F23">
      <w:pPr>
        <w:jc w:val="center"/>
        <w:rPr>
          <w:rFonts w:asciiTheme="minorHAnsi" w:hAnsiTheme="minorHAnsi" w:cs="Times New Roman"/>
          <w:b/>
          <w:bCs/>
          <w:lang w:val="es-PE"/>
        </w:rPr>
      </w:pPr>
    </w:p>
    <w:p w14:paraId="0C1B1C42" w14:textId="77777777" w:rsidR="00806AEF" w:rsidRPr="00F3472E" w:rsidRDefault="00806AEF" w:rsidP="00CD4F23">
      <w:pPr>
        <w:jc w:val="center"/>
        <w:rPr>
          <w:rFonts w:asciiTheme="minorHAnsi" w:hAnsiTheme="minorHAnsi" w:cs="Times New Roman"/>
          <w:b/>
          <w:bCs/>
          <w:lang w:val="es-PE"/>
        </w:rPr>
      </w:pPr>
    </w:p>
    <w:p w14:paraId="0717C33B" w14:textId="77777777" w:rsidR="00806AEF" w:rsidRPr="00F3472E" w:rsidRDefault="00806AEF" w:rsidP="00CD4F23">
      <w:pPr>
        <w:jc w:val="center"/>
        <w:rPr>
          <w:rFonts w:asciiTheme="minorHAnsi" w:hAnsiTheme="minorHAnsi" w:cs="Times New Roman"/>
          <w:b/>
          <w:bCs/>
          <w:lang w:val="es-PE"/>
        </w:rPr>
      </w:pPr>
    </w:p>
    <w:p w14:paraId="35A96B34" w14:textId="77777777" w:rsidR="00806AEF" w:rsidRPr="00F3472E" w:rsidRDefault="00806AEF" w:rsidP="00CD4F23">
      <w:pPr>
        <w:jc w:val="center"/>
        <w:rPr>
          <w:rFonts w:asciiTheme="minorHAnsi" w:hAnsiTheme="minorHAnsi" w:cs="Times New Roman"/>
          <w:b/>
          <w:bCs/>
          <w:lang w:val="es-PE"/>
        </w:rPr>
      </w:pPr>
    </w:p>
    <w:p w14:paraId="3F826948" w14:textId="77777777" w:rsidR="00806AEF" w:rsidRPr="00F3472E" w:rsidRDefault="00806AEF" w:rsidP="00CD4F23">
      <w:pPr>
        <w:jc w:val="center"/>
        <w:rPr>
          <w:rFonts w:asciiTheme="minorHAnsi" w:hAnsiTheme="minorHAnsi" w:cs="Times New Roman"/>
          <w:b/>
          <w:bCs/>
          <w:lang w:val="es-PE"/>
        </w:rPr>
      </w:pPr>
    </w:p>
    <w:p w14:paraId="090DBC43" w14:textId="77777777" w:rsidR="00806AEF" w:rsidRPr="00F3472E" w:rsidRDefault="00806AEF" w:rsidP="00CD4F23">
      <w:pPr>
        <w:jc w:val="center"/>
        <w:rPr>
          <w:rFonts w:asciiTheme="minorHAnsi" w:hAnsiTheme="minorHAnsi" w:cs="Times New Roman"/>
          <w:b/>
          <w:bCs/>
          <w:lang w:val="es-PE"/>
        </w:rPr>
      </w:pPr>
    </w:p>
    <w:p w14:paraId="6EFC064B" w14:textId="77777777" w:rsidR="00806AEF" w:rsidRPr="00F3472E" w:rsidRDefault="00806AEF" w:rsidP="00CD4F23">
      <w:pPr>
        <w:jc w:val="center"/>
        <w:rPr>
          <w:rFonts w:asciiTheme="minorHAnsi" w:hAnsiTheme="minorHAnsi" w:cs="Times New Roman"/>
          <w:b/>
          <w:bCs/>
          <w:lang w:val="es-PE"/>
        </w:rPr>
      </w:pPr>
      <w:r w:rsidRPr="00F3472E">
        <w:rPr>
          <w:rFonts w:asciiTheme="minorHAnsi" w:hAnsiTheme="minorHAnsi" w:cs="Times New Roman"/>
          <w:b/>
          <w:bCs/>
          <w:lang w:val="es-PE"/>
        </w:rPr>
        <w:t>PROYECTO</w:t>
      </w:r>
      <w:bookmarkStart w:id="1" w:name="_cp_text_1_2"/>
      <w:bookmarkEnd w:id="1"/>
    </w:p>
    <w:p w14:paraId="558A4EAD" w14:textId="77777777" w:rsidR="00806AEF" w:rsidRPr="00F3472E" w:rsidRDefault="00806AEF" w:rsidP="00CD4F23">
      <w:pPr>
        <w:jc w:val="center"/>
        <w:rPr>
          <w:rFonts w:asciiTheme="minorHAnsi" w:hAnsiTheme="minorHAnsi" w:cs="Times New Roman"/>
          <w:b/>
          <w:bCs/>
          <w:lang w:val="es-PE"/>
        </w:rPr>
      </w:pPr>
    </w:p>
    <w:p w14:paraId="35F91E30" w14:textId="63029059" w:rsidR="00806AEF" w:rsidRPr="00F3472E" w:rsidRDefault="00806AEF" w:rsidP="00CD4F23">
      <w:pPr>
        <w:jc w:val="center"/>
        <w:rPr>
          <w:rFonts w:asciiTheme="minorHAnsi" w:hAnsiTheme="minorHAnsi" w:cs="Times New Roman"/>
          <w:b/>
          <w:bCs/>
          <w:lang w:val="es-PE"/>
        </w:rPr>
      </w:pPr>
      <w:r w:rsidRPr="00F3472E">
        <w:rPr>
          <w:rFonts w:asciiTheme="minorHAnsi" w:hAnsiTheme="minorHAnsi" w:cs="Times New Roman"/>
          <w:b/>
          <w:bCs/>
          <w:lang w:val="es-PE"/>
        </w:rPr>
        <w:t xml:space="preserve"> </w:t>
      </w:r>
      <w:r w:rsidR="00AB6F42" w:rsidRPr="00F3472E">
        <w:rPr>
          <w:rFonts w:asciiTheme="minorHAnsi" w:hAnsiTheme="minorHAnsi" w:cs="Times New Roman"/>
          <w:b/>
          <w:bCs/>
          <w:lang w:val="es-PE"/>
        </w:rPr>
        <w:t>“MEJORAMIENTO DEL SISTEMA DE ALCANTARILLADO Y TRATAMIENTO DE AGUAS SERVIDAS DE LA CIUDAD DE PUERTO MALDONADO, DISTRITO DE TAMBOPATA, PROVINCIA DE TAMBOPATA, DEPARTAMENTO DE MADRE DE DIOS”</w:t>
      </w:r>
    </w:p>
    <w:p w14:paraId="3107DB06" w14:textId="77777777" w:rsidR="00806AEF" w:rsidRPr="00F3472E" w:rsidRDefault="00806AEF" w:rsidP="00CD4F23">
      <w:pPr>
        <w:jc w:val="center"/>
        <w:rPr>
          <w:rFonts w:asciiTheme="minorHAnsi" w:hAnsiTheme="minorHAnsi" w:cs="Times New Roman"/>
          <w:b/>
          <w:bCs/>
          <w:lang w:val="es-PE"/>
        </w:rPr>
      </w:pPr>
    </w:p>
    <w:p w14:paraId="156A48E1" w14:textId="77777777" w:rsidR="00806AEF" w:rsidRPr="00F3472E" w:rsidRDefault="00806AEF" w:rsidP="00CD4F23">
      <w:pPr>
        <w:jc w:val="center"/>
        <w:rPr>
          <w:rFonts w:asciiTheme="minorHAnsi" w:hAnsiTheme="minorHAnsi" w:cs="Times New Roman"/>
          <w:b/>
          <w:bCs/>
          <w:lang w:val="es-PE"/>
        </w:rPr>
      </w:pPr>
    </w:p>
    <w:p w14:paraId="297A8F18" w14:textId="77777777" w:rsidR="00806AEF" w:rsidRPr="00F3472E" w:rsidRDefault="00806AEF" w:rsidP="00CD4F23">
      <w:pPr>
        <w:jc w:val="center"/>
        <w:rPr>
          <w:rFonts w:asciiTheme="minorHAnsi" w:hAnsiTheme="minorHAnsi" w:cs="Times New Roman"/>
          <w:b/>
          <w:bCs/>
          <w:lang w:val="es-PE"/>
        </w:rPr>
      </w:pPr>
    </w:p>
    <w:p w14:paraId="5DD05DC4" w14:textId="77777777" w:rsidR="00806AEF" w:rsidRPr="00F3472E" w:rsidRDefault="00806AEF" w:rsidP="00CD4F23">
      <w:pPr>
        <w:jc w:val="center"/>
        <w:rPr>
          <w:rFonts w:asciiTheme="minorHAnsi" w:hAnsiTheme="minorHAnsi" w:cs="Times New Roman"/>
          <w:b/>
          <w:bCs/>
          <w:lang w:val="es-PE"/>
        </w:rPr>
      </w:pPr>
    </w:p>
    <w:p w14:paraId="1DA9FE13" w14:textId="1750F701" w:rsidR="00806AEF" w:rsidRPr="00F3472E" w:rsidRDefault="003E6C8D" w:rsidP="00CD4F23">
      <w:pPr>
        <w:jc w:val="center"/>
        <w:rPr>
          <w:rFonts w:asciiTheme="minorHAnsi" w:hAnsiTheme="minorHAnsi" w:cs="Times New Roman"/>
          <w:b/>
          <w:bCs/>
          <w:lang w:val="es-PE"/>
        </w:rPr>
      </w:pPr>
      <w:r w:rsidRPr="00F3472E">
        <w:rPr>
          <w:rFonts w:asciiTheme="minorHAnsi" w:hAnsiTheme="minorHAnsi" w:cs="Times New Roman"/>
          <w:b/>
          <w:bCs/>
          <w:lang w:val="es-PE"/>
        </w:rPr>
        <w:t xml:space="preserve">VERSIÓN </w:t>
      </w:r>
      <w:r w:rsidR="00C95C22">
        <w:rPr>
          <w:rFonts w:asciiTheme="minorHAnsi" w:hAnsiTheme="minorHAnsi" w:cs="Times New Roman"/>
          <w:b/>
          <w:bCs/>
          <w:lang w:val="es-PE"/>
        </w:rPr>
        <w:t>FINAL</w:t>
      </w:r>
      <w:r w:rsidR="00C95C22" w:rsidRPr="00F3472E">
        <w:rPr>
          <w:rFonts w:asciiTheme="minorHAnsi" w:hAnsiTheme="minorHAnsi" w:cs="Times New Roman"/>
          <w:b/>
          <w:bCs/>
          <w:lang w:val="es-PE"/>
        </w:rPr>
        <w:t xml:space="preserve"> </w:t>
      </w:r>
      <w:r w:rsidRPr="00F3472E">
        <w:rPr>
          <w:rFonts w:asciiTheme="minorHAnsi" w:hAnsiTheme="minorHAnsi" w:cs="Times New Roman"/>
          <w:b/>
          <w:bCs/>
          <w:lang w:val="es-PE"/>
        </w:rPr>
        <w:t>DE CONTRATO</w:t>
      </w:r>
    </w:p>
    <w:p w14:paraId="1D84D886" w14:textId="77777777" w:rsidR="00806AEF" w:rsidRPr="00F3472E" w:rsidRDefault="00806AEF" w:rsidP="00CD4F23">
      <w:pPr>
        <w:jc w:val="center"/>
        <w:rPr>
          <w:rFonts w:asciiTheme="minorHAnsi" w:hAnsiTheme="minorHAnsi" w:cs="Times New Roman"/>
          <w:b/>
          <w:bCs/>
          <w:lang w:val="es-PE"/>
        </w:rPr>
      </w:pPr>
    </w:p>
    <w:p w14:paraId="0C735A4F" w14:textId="77777777" w:rsidR="00806AEF" w:rsidRPr="00F3472E" w:rsidRDefault="00806AEF" w:rsidP="00CD4F23">
      <w:pPr>
        <w:jc w:val="center"/>
        <w:rPr>
          <w:rFonts w:asciiTheme="minorHAnsi" w:hAnsiTheme="minorHAnsi" w:cs="Times New Roman"/>
          <w:b/>
          <w:bCs/>
          <w:lang w:val="es-PE"/>
        </w:rPr>
      </w:pPr>
    </w:p>
    <w:p w14:paraId="405C4312" w14:textId="77777777" w:rsidR="00806AEF" w:rsidRPr="00F3472E" w:rsidRDefault="00806AEF" w:rsidP="00CD4F23">
      <w:pPr>
        <w:jc w:val="center"/>
        <w:rPr>
          <w:rFonts w:asciiTheme="minorHAnsi" w:hAnsiTheme="minorHAnsi"/>
          <w:b/>
          <w:bCs/>
          <w:lang w:val="es-PE"/>
        </w:rPr>
      </w:pPr>
    </w:p>
    <w:p w14:paraId="30C9AC5A" w14:textId="0E4A0E93" w:rsidR="00C00340" w:rsidRDefault="002B680F" w:rsidP="6BEC18B2">
      <w:pPr>
        <w:jc w:val="center"/>
        <w:rPr>
          <w:rFonts w:asciiTheme="minorHAnsi" w:hAnsiTheme="minorHAnsi"/>
          <w:b/>
          <w:bCs/>
          <w:lang w:val="es-PE"/>
        </w:rPr>
      </w:pPr>
      <w:r>
        <w:rPr>
          <w:rFonts w:asciiTheme="minorHAnsi" w:hAnsiTheme="minorHAnsi"/>
          <w:b/>
          <w:bCs/>
          <w:lang w:val="es-PE"/>
        </w:rPr>
        <w:t>NOVIEMBRE</w:t>
      </w:r>
      <w:r w:rsidRPr="6BEC18B2">
        <w:rPr>
          <w:rFonts w:asciiTheme="minorHAnsi" w:hAnsiTheme="minorHAnsi"/>
          <w:b/>
          <w:bCs/>
          <w:lang w:val="es-PE"/>
        </w:rPr>
        <w:t xml:space="preserve"> </w:t>
      </w:r>
      <w:r w:rsidR="007B376A" w:rsidRPr="6BEC18B2">
        <w:rPr>
          <w:rFonts w:asciiTheme="minorHAnsi" w:hAnsiTheme="minorHAnsi"/>
          <w:b/>
          <w:bCs/>
          <w:lang w:val="es-PE"/>
        </w:rPr>
        <w:t>2022</w:t>
      </w:r>
    </w:p>
    <w:p w14:paraId="59D94859" w14:textId="77777777" w:rsidR="00C00340" w:rsidRDefault="00C00340">
      <w:pPr>
        <w:widowControl/>
        <w:adjustRightInd/>
        <w:spacing w:after="160" w:line="259" w:lineRule="auto"/>
        <w:jc w:val="left"/>
        <w:rPr>
          <w:rFonts w:asciiTheme="minorHAnsi" w:hAnsiTheme="minorHAnsi"/>
          <w:b/>
          <w:bCs/>
          <w:lang w:val="es-PE"/>
        </w:rPr>
      </w:pPr>
      <w:r>
        <w:rPr>
          <w:rFonts w:asciiTheme="minorHAnsi" w:hAnsiTheme="minorHAnsi"/>
          <w:b/>
          <w:bCs/>
          <w:lang w:val="es-PE"/>
        </w:rPr>
        <w:br w:type="page"/>
      </w:r>
    </w:p>
    <w:p w14:paraId="5E8E1325" w14:textId="6FF7514A" w:rsidR="00806AEF" w:rsidRPr="00A3553A" w:rsidRDefault="00806AEF" w:rsidP="00CD4F23">
      <w:pPr>
        <w:jc w:val="center"/>
        <w:rPr>
          <w:rFonts w:asciiTheme="minorHAnsi" w:hAnsiTheme="minorHAnsi"/>
          <w:b/>
          <w:bCs/>
          <w:lang w:val="es-PE"/>
        </w:rPr>
      </w:pPr>
    </w:p>
    <w:sdt>
      <w:sdtPr>
        <w:rPr>
          <w:rFonts w:asciiTheme="minorHAnsi" w:hAnsiTheme="minorHAnsi" w:cs="Arial"/>
          <w:b w:val="0"/>
          <w:bCs w:val="0"/>
          <w:color w:val="auto"/>
          <w:sz w:val="22"/>
          <w:szCs w:val="22"/>
          <w:lang w:val="es-ES" w:eastAsia="es-ES"/>
        </w:rPr>
        <w:id w:val="1733340647"/>
        <w:docPartObj>
          <w:docPartGallery w:val="Table of Contents"/>
          <w:docPartUnique/>
        </w:docPartObj>
      </w:sdtPr>
      <w:sdtContent>
        <w:p w14:paraId="0B816323" w14:textId="77777777" w:rsidR="00806AEF" w:rsidRPr="002128F5" w:rsidRDefault="00806AEF" w:rsidP="00806AEF">
          <w:pPr>
            <w:pStyle w:val="TtuloTDC"/>
            <w:spacing w:before="0" w:line="240" w:lineRule="auto"/>
            <w:jc w:val="center"/>
            <w:rPr>
              <w:rFonts w:asciiTheme="minorHAnsi" w:hAnsiTheme="minorHAnsi" w:cstheme="minorHAnsi"/>
              <w:color w:val="auto"/>
              <w:sz w:val="22"/>
              <w:szCs w:val="22"/>
              <w:lang w:val="es-ES"/>
            </w:rPr>
          </w:pPr>
          <w:r w:rsidRPr="008B7119">
            <w:rPr>
              <w:rFonts w:asciiTheme="minorHAnsi" w:hAnsiTheme="minorHAnsi" w:cstheme="minorHAnsi"/>
              <w:color w:val="auto"/>
              <w:sz w:val="22"/>
              <w:szCs w:val="22"/>
              <w:lang w:val="es-ES"/>
            </w:rPr>
            <w:t>Índice</w:t>
          </w:r>
        </w:p>
        <w:p w14:paraId="6396DA11" w14:textId="5CD7B61E" w:rsidR="003502E1" w:rsidRDefault="00806AEF">
          <w:pPr>
            <w:pStyle w:val="TDC1"/>
            <w:rPr>
              <w:rFonts w:asciiTheme="minorHAnsi" w:eastAsiaTheme="minorEastAsia" w:hAnsiTheme="minorHAnsi" w:cstheme="minorBidi"/>
              <w:noProof/>
              <w:lang w:val="en-US" w:eastAsia="en-US"/>
            </w:rPr>
          </w:pPr>
          <w:r w:rsidRPr="008B7119">
            <w:rPr>
              <w:rFonts w:asciiTheme="minorHAnsi" w:hAnsiTheme="minorHAnsi"/>
            </w:rPr>
            <w:fldChar w:fldCharType="begin"/>
          </w:r>
          <w:r w:rsidRPr="00A3553A">
            <w:rPr>
              <w:rFonts w:asciiTheme="minorHAnsi" w:hAnsiTheme="minorHAnsi"/>
            </w:rPr>
            <w:instrText xml:space="preserve"> TOC \o "1-2" \h \z \u </w:instrText>
          </w:r>
          <w:r w:rsidRPr="008B7119">
            <w:rPr>
              <w:rFonts w:asciiTheme="minorHAnsi" w:hAnsiTheme="minorHAnsi"/>
            </w:rPr>
            <w:fldChar w:fldCharType="separate"/>
          </w:r>
          <w:hyperlink w:anchor="_Toc77226611" w:history="1">
            <w:r w:rsidR="003502E1" w:rsidRPr="00EC2650">
              <w:rPr>
                <w:rStyle w:val="Hipervnculo"/>
                <w:rFonts w:cstheme="minorHAnsi"/>
                <w:b/>
                <w:noProof/>
                <w:lang w:val="es-PE"/>
              </w:rPr>
              <w:t>CONTRATO DE CONCESIÓN</w:t>
            </w:r>
            <w:r w:rsidR="003502E1">
              <w:rPr>
                <w:noProof/>
                <w:webHidden/>
              </w:rPr>
              <w:tab/>
            </w:r>
            <w:r w:rsidR="003502E1">
              <w:rPr>
                <w:noProof/>
                <w:webHidden/>
              </w:rPr>
              <w:fldChar w:fldCharType="begin"/>
            </w:r>
            <w:r w:rsidR="003502E1">
              <w:rPr>
                <w:noProof/>
                <w:webHidden/>
              </w:rPr>
              <w:instrText xml:space="preserve"> PAGEREF _Toc77226611 \h </w:instrText>
            </w:r>
            <w:r w:rsidR="003502E1">
              <w:rPr>
                <w:noProof/>
                <w:webHidden/>
              </w:rPr>
            </w:r>
            <w:r w:rsidR="003502E1">
              <w:rPr>
                <w:noProof/>
                <w:webHidden/>
              </w:rPr>
              <w:fldChar w:fldCharType="separate"/>
            </w:r>
            <w:r w:rsidR="00E6066D">
              <w:rPr>
                <w:noProof/>
                <w:webHidden/>
              </w:rPr>
              <w:t>6</w:t>
            </w:r>
            <w:r w:rsidR="003502E1">
              <w:rPr>
                <w:noProof/>
                <w:webHidden/>
              </w:rPr>
              <w:fldChar w:fldCharType="end"/>
            </w:r>
          </w:hyperlink>
        </w:p>
        <w:p w14:paraId="2D389997" w14:textId="73CF0781" w:rsidR="003502E1" w:rsidRDefault="00000000">
          <w:pPr>
            <w:pStyle w:val="TDC2"/>
            <w:rPr>
              <w:rFonts w:asciiTheme="minorHAnsi" w:eastAsiaTheme="minorEastAsia" w:hAnsiTheme="minorHAnsi" w:cstheme="minorBidi"/>
              <w:noProof/>
              <w:lang w:val="en-US" w:eastAsia="en-US"/>
            </w:rPr>
          </w:pPr>
          <w:hyperlink w:anchor="_Toc77226612" w:history="1">
            <w:r w:rsidR="003502E1" w:rsidRPr="00EC2650">
              <w:rPr>
                <w:rStyle w:val="Hipervnculo"/>
                <w:noProof/>
              </w:rPr>
              <w:t>Capítulo I.</w:t>
            </w:r>
            <w:r w:rsidR="003502E1">
              <w:rPr>
                <w:rFonts w:asciiTheme="minorHAnsi" w:eastAsiaTheme="minorEastAsia" w:hAnsiTheme="minorHAnsi" w:cstheme="minorBidi"/>
                <w:noProof/>
                <w:lang w:val="en-US" w:eastAsia="en-US"/>
              </w:rPr>
              <w:tab/>
            </w:r>
            <w:r w:rsidR="003502E1" w:rsidRPr="00EC2650">
              <w:rPr>
                <w:rStyle w:val="Hipervnculo"/>
                <w:noProof/>
              </w:rPr>
              <w:t>ANTECEDENTES Y DEFINICIONES</w:t>
            </w:r>
            <w:r w:rsidR="003502E1">
              <w:rPr>
                <w:noProof/>
                <w:webHidden/>
              </w:rPr>
              <w:tab/>
            </w:r>
            <w:r w:rsidR="003502E1">
              <w:rPr>
                <w:noProof/>
                <w:webHidden/>
              </w:rPr>
              <w:fldChar w:fldCharType="begin"/>
            </w:r>
            <w:r w:rsidR="003502E1">
              <w:rPr>
                <w:noProof/>
                <w:webHidden/>
              </w:rPr>
              <w:instrText xml:space="preserve"> PAGEREF _Toc77226612 \h </w:instrText>
            </w:r>
            <w:r w:rsidR="003502E1">
              <w:rPr>
                <w:noProof/>
                <w:webHidden/>
              </w:rPr>
            </w:r>
            <w:r w:rsidR="003502E1">
              <w:rPr>
                <w:noProof/>
                <w:webHidden/>
              </w:rPr>
              <w:fldChar w:fldCharType="separate"/>
            </w:r>
            <w:r w:rsidR="00E6066D">
              <w:rPr>
                <w:noProof/>
                <w:webHidden/>
              </w:rPr>
              <w:t>6</w:t>
            </w:r>
            <w:r w:rsidR="003502E1">
              <w:rPr>
                <w:noProof/>
                <w:webHidden/>
              </w:rPr>
              <w:fldChar w:fldCharType="end"/>
            </w:r>
          </w:hyperlink>
        </w:p>
        <w:p w14:paraId="6F690068" w14:textId="3D07AD42" w:rsidR="003502E1" w:rsidRDefault="00000000">
          <w:pPr>
            <w:pStyle w:val="TDC2"/>
            <w:rPr>
              <w:rFonts w:asciiTheme="minorHAnsi" w:eastAsiaTheme="minorEastAsia" w:hAnsiTheme="minorHAnsi" w:cstheme="minorBidi"/>
              <w:noProof/>
              <w:lang w:val="en-US" w:eastAsia="en-US"/>
            </w:rPr>
          </w:pPr>
          <w:hyperlink w:anchor="_Toc77226613" w:history="1">
            <w:r w:rsidR="003502E1" w:rsidRPr="00EC2650">
              <w:rPr>
                <w:rStyle w:val="Hipervnculo"/>
                <w:rFonts w:cs="Times New Roman"/>
                <w:noProof/>
              </w:rPr>
              <w:t>Antecedentes</w:t>
            </w:r>
            <w:r w:rsidR="003502E1">
              <w:rPr>
                <w:noProof/>
                <w:webHidden/>
              </w:rPr>
              <w:tab/>
            </w:r>
            <w:r w:rsidR="0068658B">
              <w:rPr>
                <w:noProof/>
                <w:webHidden/>
              </w:rPr>
              <w:tab/>
            </w:r>
            <w:r w:rsidR="003502E1">
              <w:rPr>
                <w:noProof/>
                <w:webHidden/>
              </w:rPr>
              <w:fldChar w:fldCharType="begin"/>
            </w:r>
            <w:r w:rsidR="003502E1">
              <w:rPr>
                <w:noProof/>
                <w:webHidden/>
              </w:rPr>
              <w:instrText xml:space="preserve"> PAGEREF _Toc77226613 \h </w:instrText>
            </w:r>
            <w:r w:rsidR="003502E1">
              <w:rPr>
                <w:noProof/>
                <w:webHidden/>
              </w:rPr>
            </w:r>
            <w:r w:rsidR="003502E1">
              <w:rPr>
                <w:noProof/>
                <w:webHidden/>
              </w:rPr>
              <w:fldChar w:fldCharType="separate"/>
            </w:r>
            <w:r w:rsidR="00E6066D">
              <w:rPr>
                <w:noProof/>
                <w:webHidden/>
              </w:rPr>
              <w:t>6</w:t>
            </w:r>
            <w:r w:rsidR="003502E1">
              <w:rPr>
                <w:noProof/>
                <w:webHidden/>
              </w:rPr>
              <w:fldChar w:fldCharType="end"/>
            </w:r>
          </w:hyperlink>
        </w:p>
        <w:p w14:paraId="2A418BB8" w14:textId="7848A39B" w:rsidR="003502E1" w:rsidRDefault="00000000">
          <w:pPr>
            <w:pStyle w:val="TDC2"/>
            <w:rPr>
              <w:rFonts w:asciiTheme="minorHAnsi" w:eastAsiaTheme="minorEastAsia" w:hAnsiTheme="minorHAnsi" w:cstheme="minorBidi"/>
              <w:noProof/>
              <w:lang w:val="en-US" w:eastAsia="en-US"/>
            </w:rPr>
          </w:pPr>
          <w:hyperlink w:anchor="_Toc77226614" w:history="1">
            <w:r w:rsidR="003502E1" w:rsidRPr="00EC2650">
              <w:rPr>
                <w:rStyle w:val="Hipervnculo"/>
                <w:rFonts w:cs="Times New Roman"/>
                <w:noProof/>
              </w:rPr>
              <w:t>Definiciones</w:t>
            </w:r>
            <w:r w:rsidR="003502E1">
              <w:rPr>
                <w:noProof/>
                <w:webHidden/>
              </w:rPr>
              <w:tab/>
            </w:r>
            <w:r w:rsidR="0068658B">
              <w:rPr>
                <w:noProof/>
                <w:webHidden/>
              </w:rPr>
              <w:tab/>
            </w:r>
            <w:r w:rsidR="003502E1">
              <w:rPr>
                <w:noProof/>
                <w:webHidden/>
              </w:rPr>
              <w:fldChar w:fldCharType="begin"/>
            </w:r>
            <w:r w:rsidR="003502E1">
              <w:rPr>
                <w:noProof/>
                <w:webHidden/>
              </w:rPr>
              <w:instrText xml:space="preserve"> PAGEREF _Toc77226614 \h </w:instrText>
            </w:r>
            <w:r w:rsidR="003502E1">
              <w:rPr>
                <w:noProof/>
                <w:webHidden/>
              </w:rPr>
            </w:r>
            <w:r w:rsidR="003502E1">
              <w:rPr>
                <w:noProof/>
                <w:webHidden/>
              </w:rPr>
              <w:fldChar w:fldCharType="separate"/>
            </w:r>
            <w:r w:rsidR="00E6066D">
              <w:rPr>
                <w:noProof/>
                <w:webHidden/>
              </w:rPr>
              <w:t>10</w:t>
            </w:r>
            <w:r w:rsidR="003502E1">
              <w:rPr>
                <w:noProof/>
                <w:webHidden/>
              </w:rPr>
              <w:fldChar w:fldCharType="end"/>
            </w:r>
          </w:hyperlink>
        </w:p>
        <w:p w14:paraId="2F99E816" w14:textId="07A61082" w:rsidR="003502E1" w:rsidRDefault="00000000">
          <w:pPr>
            <w:pStyle w:val="TDC2"/>
            <w:rPr>
              <w:rFonts w:asciiTheme="minorHAnsi" w:eastAsiaTheme="minorEastAsia" w:hAnsiTheme="minorHAnsi" w:cstheme="minorBidi"/>
              <w:noProof/>
              <w:lang w:val="en-US" w:eastAsia="en-US"/>
            </w:rPr>
          </w:pPr>
          <w:hyperlink w:anchor="_Toc77226615" w:history="1">
            <w:r w:rsidR="003502E1" w:rsidRPr="00EC2650">
              <w:rPr>
                <w:rStyle w:val="Hipervnculo"/>
                <w:noProof/>
              </w:rPr>
              <w:t>Capítulo II.</w:t>
            </w:r>
            <w:r w:rsidR="003502E1">
              <w:rPr>
                <w:rFonts w:asciiTheme="minorHAnsi" w:eastAsiaTheme="minorEastAsia" w:hAnsiTheme="minorHAnsi" w:cstheme="minorBidi"/>
                <w:noProof/>
                <w:lang w:val="en-US" w:eastAsia="en-US"/>
              </w:rPr>
              <w:tab/>
            </w:r>
            <w:r w:rsidR="003502E1" w:rsidRPr="00EC2650">
              <w:rPr>
                <w:rStyle w:val="Hipervnculo"/>
                <w:noProof/>
              </w:rPr>
              <w:t>NATURALEZA JURÍDICA, OBJETO, MODALIDAD Y CARACTERÍSTICAS</w:t>
            </w:r>
            <w:r w:rsidR="003502E1">
              <w:rPr>
                <w:noProof/>
                <w:webHidden/>
              </w:rPr>
              <w:tab/>
            </w:r>
            <w:r w:rsidR="003502E1">
              <w:rPr>
                <w:noProof/>
                <w:webHidden/>
              </w:rPr>
              <w:fldChar w:fldCharType="begin"/>
            </w:r>
            <w:r w:rsidR="003502E1">
              <w:rPr>
                <w:noProof/>
                <w:webHidden/>
              </w:rPr>
              <w:instrText xml:space="preserve"> PAGEREF _Toc77226615 \h </w:instrText>
            </w:r>
            <w:r w:rsidR="003502E1">
              <w:rPr>
                <w:noProof/>
                <w:webHidden/>
              </w:rPr>
            </w:r>
            <w:r w:rsidR="003502E1">
              <w:rPr>
                <w:noProof/>
                <w:webHidden/>
              </w:rPr>
              <w:fldChar w:fldCharType="separate"/>
            </w:r>
            <w:r w:rsidR="00E6066D">
              <w:rPr>
                <w:noProof/>
                <w:webHidden/>
              </w:rPr>
              <w:t>10</w:t>
            </w:r>
            <w:r w:rsidR="003502E1">
              <w:rPr>
                <w:noProof/>
                <w:webHidden/>
              </w:rPr>
              <w:fldChar w:fldCharType="end"/>
            </w:r>
          </w:hyperlink>
        </w:p>
        <w:p w14:paraId="3E697074" w14:textId="48AB27E1" w:rsidR="003502E1" w:rsidRDefault="00000000">
          <w:pPr>
            <w:pStyle w:val="TDC2"/>
            <w:rPr>
              <w:rFonts w:asciiTheme="minorHAnsi" w:eastAsiaTheme="minorEastAsia" w:hAnsiTheme="minorHAnsi" w:cstheme="minorBidi"/>
              <w:noProof/>
              <w:lang w:val="en-US" w:eastAsia="en-US"/>
            </w:rPr>
          </w:pPr>
          <w:hyperlink w:anchor="_Toc77226616" w:history="1">
            <w:r w:rsidR="003502E1" w:rsidRPr="00EC2650">
              <w:rPr>
                <w:rStyle w:val="Hipervnculo"/>
                <w:rFonts w:cs="Times New Roman"/>
                <w:noProof/>
              </w:rPr>
              <w:t>Naturaleza jurídica</w:t>
            </w:r>
            <w:r w:rsidR="003502E1">
              <w:rPr>
                <w:noProof/>
                <w:webHidden/>
              </w:rPr>
              <w:tab/>
            </w:r>
            <w:r w:rsidR="003502E1">
              <w:rPr>
                <w:noProof/>
                <w:webHidden/>
              </w:rPr>
              <w:fldChar w:fldCharType="begin"/>
            </w:r>
            <w:r w:rsidR="003502E1">
              <w:rPr>
                <w:noProof/>
                <w:webHidden/>
              </w:rPr>
              <w:instrText xml:space="preserve"> PAGEREF _Toc77226616 \h </w:instrText>
            </w:r>
            <w:r w:rsidR="003502E1">
              <w:rPr>
                <w:noProof/>
                <w:webHidden/>
              </w:rPr>
            </w:r>
            <w:r w:rsidR="003502E1">
              <w:rPr>
                <w:noProof/>
                <w:webHidden/>
              </w:rPr>
              <w:fldChar w:fldCharType="separate"/>
            </w:r>
            <w:r w:rsidR="00E6066D">
              <w:rPr>
                <w:noProof/>
                <w:webHidden/>
              </w:rPr>
              <w:t>10</w:t>
            </w:r>
            <w:r w:rsidR="003502E1">
              <w:rPr>
                <w:noProof/>
                <w:webHidden/>
              </w:rPr>
              <w:fldChar w:fldCharType="end"/>
            </w:r>
          </w:hyperlink>
        </w:p>
        <w:p w14:paraId="6E0BF186" w14:textId="69D41383" w:rsidR="003502E1" w:rsidRDefault="00000000">
          <w:pPr>
            <w:pStyle w:val="TDC2"/>
            <w:rPr>
              <w:rFonts w:asciiTheme="minorHAnsi" w:eastAsiaTheme="minorEastAsia" w:hAnsiTheme="minorHAnsi" w:cstheme="minorBidi"/>
              <w:noProof/>
              <w:lang w:val="en-US" w:eastAsia="en-US"/>
            </w:rPr>
          </w:pPr>
          <w:hyperlink w:anchor="_Toc77226617" w:history="1">
            <w:r w:rsidR="003502E1" w:rsidRPr="00EC2650">
              <w:rPr>
                <w:rStyle w:val="Hipervnculo"/>
                <w:rFonts w:cstheme="minorHAnsi"/>
                <w:noProof/>
              </w:rPr>
              <w:t>Objeto y Modalidad</w:t>
            </w:r>
            <w:r w:rsidR="003502E1">
              <w:rPr>
                <w:noProof/>
                <w:webHidden/>
              </w:rPr>
              <w:tab/>
            </w:r>
            <w:r w:rsidR="003502E1">
              <w:rPr>
                <w:noProof/>
                <w:webHidden/>
              </w:rPr>
              <w:fldChar w:fldCharType="begin"/>
            </w:r>
            <w:r w:rsidR="003502E1">
              <w:rPr>
                <w:noProof/>
                <w:webHidden/>
              </w:rPr>
              <w:instrText xml:space="preserve"> PAGEREF _Toc77226617 \h </w:instrText>
            </w:r>
            <w:r w:rsidR="003502E1">
              <w:rPr>
                <w:noProof/>
                <w:webHidden/>
              </w:rPr>
            </w:r>
            <w:r w:rsidR="003502E1">
              <w:rPr>
                <w:noProof/>
                <w:webHidden/>
              </w:rPr>
              <w:fldChar w:fldCharType="separate"/>
            </w:r>
            <w:r w:rsidR="00E6066D">
              <w:rPr>
                <w:noProof/>
                <w:webHidden/>
              </w:rPr>
              <w:t>11</w:t>
            </w:r>
            <w:r w:rsidR="003502E1">
              <w:rPr>
                <w:noProof/>
                <w:webHidden/>
              </w:rPr>
              <w:fldChar w:fldCharType="end"/>
            </w:r>
          </w:hyperlink>
        </w:p>
        <w:p w14:paraId="5B3D8449" w14:textId="1F5F8001" w:rsidR="003502E1" w:rsidRDefault="00000000">
          <w:pPr>
            <w:pStyle w:val="TDC2"/>
            <w:rPr>
              <w:rFonts w:asciiTheme="minorHAnsi" w:eastAsiaTheme="minorEastAsia" w:hAnsiTheme="minorHAnsi" w:cstheme="minorBidi"/>
              <w:noProof/>
              <w:lang w:val="en-US" w:eastAsia="en-US"/>
            </w:rPr>
          </w:pPr>
          <w:hyperlink w:anchor="_Toc77226618" w:history="1">
            <w:r w:rsidR="003502E1" w:rsidRPr="00EC2650">
              <w:rPr>
                <w:rStyle w:val="Hipervnculo"/>
                <w:rFonts w:cs="Times New Roman"/>
                <w:noProof/>
              </w:rPr>
              <w:t>Características</w:t>
            </w:r>
            <w:r w:rsidR="003502E1">
              <w:rPr>
                <w:noProof/>
                <w:webHidden/>
              </w:rPr>
              <w:tab/>
            </w:r>
            <w:r w:rsidR="0068658B">
              <w:rPr>
                <w:noProof/>
                <w:webHidden/>
              </w:rPr>
              <w:tab/>
            </w:r>
            <w:r w:rsidR="003502E1">
              <w:rPr>
                <w:noProof/>
                <w:webHidden/>
              </w:rPr>
              <w:fldChar w:fldCharType="begin"/>
            </w:r>
            <w:r w:rsidR="003502E1">
              <w:rPr>
                <w:noProof/>
                <w:webHidden/>
              </w:rPr>
              <w:instrText xml:space="preserve"> PAGEREF _Toc77226618 \h </w:instrText>
            </w:r>
            <w:r w:rsidR="003502E1">
              <w:rPr>
                <w:noProof/>
                <w:webHidden/>
              </w:rPr>
            </w:r>
            <w:r w:rsidR="003502E1">
              <w:rPr>
                <w:noProof/>
                <w:webHidden/>
              </w:rPr>
              <w:fldChar w:fldCharType="separate"/>
            </w:r>
            <w:r w:rsidR="00E6066D">
              <w:rPr>
                <w:noProof/>
                <w:webHidden/>
              </w:rPr>
              <w:t>11</w:t>
            </w:r>
            <w:r w:rsidR="003502E1">
              <w:rPr>
                <w:noProof/>
                <w:webHidden/>
              </w:rPr>
              <w:fldChar w:fldCharType="end"/>
            </w:r>
          </w:hyperlink>
        </w:p>
        <w:p w14:paraId="6208BFDB" w14:textId="7E4693B5" w:rsidR="003502E1" w:rsidRDefault="00000000">
          <w:pPr>
            <w:pStyle w:val="TDC2"/>
            <w:rPr>
              <w:rFonts w:asciiTheme="minorHAnsi" w:eastAsiaTheme="minorEastAsia" w:hAnsiTheme="minorHAnsi" w:cstheme="minorBidi"/>
              <w:noProof/>
              <w:lang w:val="en-US" w:eastAsia="en-US"/>
            </w:rPr>
          </w:pPr>
          <w:hyperlink w:anchor="_Toc77226619" w:history="1">
            <w:r w:rsidR="003502E1" w:rsidRPr="00EC2650">
              <w:rPr>
                <w:rStyle w:val="Hipervnculo"/>
                <w:noProof/>
              </w:rPr>
              <w:t>Capítulo III.</w:t>
            </w:r>
            <w:r w:rsidR="003502E1">
              <w:rPr>
                <w:rFonts w:asciiTheme="minorHAnsi" w:eastAsiaTheme="minorEastAsia" w:hAnsiTheme="minorHAnsi" w:cstheme="minorBidi"/>
                <w:noProof/>
                <w:lang w:val="en-US" w:eastAsia="en-US"/>
              </w:rPr>
              <w:tab/>
            </w:r>
            <w:r w:rsidR="003502E1" w:rsidRPr="00EC2650">
              <w:rPr>
                <w:rStyle w:val="Hipervnculo"/>
                <w:noProof/>
              </w:rPr>
              <w:t>EVENTOS A LA FECHA DE CIERRE</w:t>
            </w:r>
            <w:r w:rsidR="003502E1">
              <w:rPr>
                <w:noProof/>
                <w:webHidden/>
              </w:rPr>
              <w:tab/>
            </w:r>
            <w:r w:rsidR="003502E1">
              <w:rPr>
                <w:noProof/>
                <w:webHidden/>
              </w:rPr>
              <w:fldChar w:fldCharType="begin"/>
            </w:r>
            <w:r w:rsidR="003502E1">
              <w:rPr>
                <w:noProof/>
                <w:webHidden/>
              </w:rPr>
              <w:instrText xml:space="preserve"> PAGEREF _Toc77226619 \h </w:instrText>
            </w:r>
            <w:r w:rsidR="003502E1">
              <w:rPr>
                <w:noProof/>
                <w:webHidden/>
              </w:rPr>
            </w:r>
            <w:r w:rsidR="003502E1">
              <w:rPr>
                <w:noProof/>
                <w:webHidden/>
              </w:rPr>
              <w:fldChar w:fldCharType="separate"/>
            </w:r>
            <w:r w:rsidR="00E6066D">
              <w:rPr>
                <w:noProof/>
                <w:webHidden/>
              </w:rPr>
              <w:t>11</w:t>
            </w:r>
            <w:r w:rsidR="003502E1">
              <w:rPr>
                <w:noProof/>
                <w:webHidden/>
              </w:rPr>
              <w:fldChar w:fldCharType="end"/>
            </w:r>
          </w:hyperlink>
        </w:p>
        <w:p w14:paraId="04B51E83" w14:textId="5B8E4878" w:rsidR="003502E1" w:rsidRDefault="00000000">
          <w:pPr>
            <w:pStyle w:val="TDC2"/>
            <w:rPr>
              <w:rFonts w:asciiTheme="minorHAnsi" w:eastAsiaTheme="minorEastAsia" w:hAnsiTheme="minorHAnsi" w:cstheme="minorBidi"/>
              <w:noProof/>
              <w:lang w:val="en-US" w:eastAsia="en-US"/>
            </w:rPr>
          </w:pPr>
          <w:hyperlink w:anchor="_Toc77226620" w:history="1">
            <w:r w:rsidR="003502E1" w:rsidRPr="00EC2650">
              <w:rPr>
                <w:rStyle w:val="Hipervnculo"/>
                <w:rFonts w:cs="Times New Roman"/>
                <w:noProof/>
              </w:rPr>
              <w:t>Declaraciones de las partes</w:t>
            </w:r>
            <w:r w:rsidR="003502E1">
              <w:rPr>
                <w:noProof/>
                <w:webHidden/>
              </w:rPr>
              <w:tab/>
            </w:r>
            <w:r w:rsidR="003502E1">
              <w:rPr>
                <w:noProof/>
                <w:webHidden/>
              </w:rPr>
              <w:fldChar w:fldCharType="begin"/>
            </w:r>
            <w:r w:rsidR="003502E1">
              <w:rPr>
                <w:noProof/>
                <w:webHidden/>
              </w:rPr>
              <w:instrText xml:space="preserve"> PAGEREF _Toc77226620 \h </w:instrText>
            </w:r>
            <w:r w:rsidR="003502E1">
              <w:rPr>
                <w:noProof/>
                <w:webHidden/>
              </w:rPr>
            </w:r>
            <w:r w:rsidR="003502E1">
              <w:rPr>
                <w:noProof/>
                <w:webHidden/>
              </w:rPr>
              <w:fldChar w:fldCharType="separate"/>
            </w:r>
            <w:r w:rsidR="00E6066D">
              <w:rPr>
                <w:noProof/>
                <w:webHidden/>
              </w:rPr>
              <w:t>11</w:t>
            </w:r>
            <w:r w:rsidR="003502E1">
              <w:rPr>
                <w:noProof/>
                <w:webHidden/>
              </w:rPr>
              <w:fldChar w:fldCharType="end"/>
            </w:r>
          </w:hyperlink>
        </w:p>
        <w:p w14:paraId="336034EC" w14:textId="3145C08C" w:rsidR="003502E1" w:rsidRDefault="00000000">
          <w:pPr>
            <w:pStyle w:val="TDC2"/>
            <w:rPr>
              <w:rFonts w:asciiTheme="minorHAnsi" w:eastAsiaTheme="minorEastAsia" w:hAnsiTheme="minorHAnsi" w:cstheme="minorBidi"/>
              <w:noProof/>
              <w:lang w:val="en-US" w:eastAsia="en-US"/>
            </w:rPr>
          </w:pPr>
          <w:hyperlink w:anchor="_Toc77226621" w:history="1">
            <w:r w:rsidR="003502E1" w:rsidRPr="00EC2650">
              <w:rPr>
                <w:rStyle w:val="Hipervnculo"/>
                <w:rFonts w:cs="Times New Roman"/>
                <w:noProof/>
              </w:rPr>
              <w:t>Constataciones en la Fecha de Cierre</w:t>
            </w:r>
            <w:r w:rsidR="003502E1">
              <w:rPr>
                <w:noProof/>
                <w:webHidden/>
              </w:rPr>
              <w:tab/>
            </w:r>
            <w:r w:rsidR="003502E1">
              <w:rPr>
                <w:noProof/>
                <w:webHidden/>
              </w:rPr>
              <w:fldChar w:fldCharType="begin"/>
            </w:r>
            <w:r w:rsidR="003502E1">
              <w:rPr>
                <w:noProof/>
                <w:webHidden/>
              </w:rPr>
              <w:instrText xml:space="preserve"> PAGEREF _Toc77226621 \h </w:instrText>
            </w:r>
            <w:r w:rsidR="003502E1">
              <w:rPr>
                <w:noProof/>
                <w:webHidden/>
              </w:rPr>
            </w:r>
            <w:r w:rsidR="003502E1">
              <w:rPr>
                <w:noProof/>
                <w:webHidden/>
              </w:rPr>
              <w:fldChar w:fldCharType="separate"/>
            </w:r>
            <w:r w:rsidR="00E6066D">
              <w:rPr>
                <w:noProof/>
                <w:webHidden/>
              </w:rPr>
              <w:t>15</w:t>
            </w:r>
            <w:r w:rsidR="003502E1">
              <w:rPr>
                <w:noProof/>
                <w:webHidden/>
              </w:rPr>
              <w:fldChar w:fldCharType="end"/>
            </w:r>
          </w:hyperlink>
        </w:p>
        <w:p w14:paraId="0CDB1775" w14:textId="66BE931E" w:rsidR="003502E1" w:rsidRDefault="00000000">
          <w:pPr>
            <w:pStyle w:val="TDC2"/>
            <w:rPr>
              <w:rFonts w:asciiTheme="minorHAnsi" w:eastAsiaTheme="minorEastAsia" w:hAnsiTheme="minorHAnsi" w:cstheme="minorBidi"/>
              <w:noProof/>
              <w:lang w:val="en-US" w:eastAsia="en-US"/>
            </w:rPr>
          </w:pPr>
          <w:hyperlink w:anchor="_Toc77226622" w:history="1">
            <w:r w:rsidR="003502E1" w:rsidRPr="00EC2650">
              <w:rPr>
                <w:rStyle w:val="Hipervnculo"/>
                <w:rFonts w:cs="Times New Roman"/>
                <w:noProof/>
              </w:rPr>
              <w:t>Capítulo IV.</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VIGENCIA DE LA CONCESIÓN</w:t>
            </w:r>
            <w:r w:rsidR="003502E1">
              <w:rPr>
                <w:noProof/>
                <w:webHidden/>
              </w:rPr>
              <w:tab/>
            </w:r>
            <w:r w:rsidR="003502E1">
              <w:rPr>
                <w:noProof/>
                <w:webHidden/>
              </w:rPr>
              <w:fldChar w:fldCharType="begin"/>
            </w:r>
            <w:r w:rsidR="003502E1">
              <w:rPr>
                <w:noProof/>
                <w:webHidden/>
              </w:rPr>
              <w:instrText xml:space="preserve"> PAGEREF _Toc77226622 \h </w:instrText>
            </w:r>
            <w:r w:rsidR="003502E1">
              <w:rPr>
                <w:noProof/>
                <w:webHidden/>
              </w:rPr>
            </w:r>
            <w:r w:rsidR="003502E1">
              <w:rPr>
                <w:noProof/>
                <w:webHidden/>
              </w:rPr>
              <w:fldChar w:fldCharType="separate"/>
            </w:r>
            <w:r w:rsidR="00E6066D">
              <w:rPr>
                <w:noProof/>
                <w:webHidden/>
              </w:rPr>
              <w:t>19</w:t>
            </w:r>
            <w:r w:rsidR="003502E1">
              <w:rPr>
                <w:noProof/>
                <w:webHidden/>
              </w:rPr>
              <w:fldChar w:fldCharType="end"/>
            </w:r>
          </w:hyperlink>
        </w:p>
        <w:p w14:paraId="4C1F8F30" w14:textId="0FF63898" w:rsidR="003502E1" w:rsidRDefault="00000000">
          <w:pPr>
            <w:pStyle w:val="TDC2"/>
            <w:rPr>
              <w:rFonts w:asciiTheme="minorHAnsi" w:eastAsiaTheme="minorEastAsia" w:hAnsiTheme="minorHAnsi" w:cstheme="minorBidi"/>
              <w:noProof/>
              <w:lang w:val="en-US" w:eastAsia="en-US"/>
            </w:rPr>
          </w:pPr>
          <w:hyperlink w:anchor="_Toc77226623" w:history="1">
            <w:r w:rsidR="003502E1" w:rsidRPr="00EC2650">
              <w:rPr>
                <w:rStyle w:val="Hipervnculo"/>
                <w:rFonts w:cs="Times New Roman"/>
                <w:noProof/>
              </w:rPr>
              <w:t>Plazo de la Concesión</w:t>
            </w:r>
            <w:r w:rsidR="003502E1">
              <w:rPr>
                <w:noProof/>
                <w:webHidden/>
              </w:rPr>
              <w:tab/>
            </w:r>
            <w:r w:rsidR="003502E1">
              <w:rPr>
                <w:noProof/>
                <w:webHidden/>
              </w:rPr>
              <w:fldChar w:fldCharType="begin"/>
            </w:r>
            <w:r w:rsidR="003502E1">
              <w:rPr>
                <w:noProof/>
                <w:webHidden/>
              </w:rPr>
              <w:instrText xml:space="preserve"> PAGEREF _Toc77226623 \h </w:instrText>
            </w:r>
            <w:r w:rsidR="003502E1">
              <w:rPr>
                <w:noProof/>
                <w:webHidden/>
              </w:rPr>
            </w:r>
            <w:r w:rsidR="003502E1">
              <w:rPr>
                <w:noProof/>
                <w:webHidden/>
              </w:rPr>
              <w:fldChar w:fldCharType="separate"/>
            </w:r>
            <w:r w:rsidR="00E6066D">
              <w:rPr>
                <w:noProof/>
                <w:webHidden/>
              </w:rPr>
              <w:t>19</w:t>
            </w:r>
            <w:r w:rsidR="003502E1">
              <w:rPr>
                <w:noProof/>
                <w:webHidden/>
              </w:rPr>
              <w:fldChar w:fldCharType="end"/>
            </w:r>
          </w:hyperlink>
        </w:p>
        <w:p w14:paraId="71C4FA4D" w14:textId="51555968" w:rsidR="003502E1" w:rsidRDefault="00000000">
          <w:pPr>
            <w:pStyle w:val="TDC2"/>
            <w:rPr>
              <w:rFonts w:asciiTheme="minorHAnsi" w:eastAsiaTheme="minorEastAsia" w:hAnsiTheme="minorHAnsi" w:cstheme="minorBidi"/>
              <w:noProof/>
              <w:lang w:val="en-US" w:eastAsia="en-US"/>
            </w:rPr>
          </w:pPr>
          <w:hyperlink w:anchor="_Toc77226624" w:history="1">
            <w:r w:rsidR="003502E1" w:rsidRPr="00EC2650">
              <w:rPr>
                <w:rStyle w:val="Hipervnculo"/>
                <w:rFonts w:cs="Times New Roman"/>
                <w:noProof/>
              </w:rPr>
              <w:t>Plazo máximo de la Concesión</w:t>
            </w:r>
            <w:r w:rsidR="003502E1">
              <w:rPr>
                <w:noProof/>
                <w:webHidden/>
              </w:rPr>
              <w:tab/>
            </w:r>
            <w:r w:rsidR="003502E1">
              <w:rPr>
                <w:noProof/>
                <w:webHidden/>
              </w:rPr>
              <w:fldChar w:fldCharType="begin"/>
            </w:r>
            <w:r w:rsidR="003502E1">
              <w:rPr>
                <w:noProof/>
                <w:webHidden/>
              </w:rPr>
              <w:instrText xml:space="preserve"> PAGEREF _Toc77226624 \h </w:instrText>
            </w:r>
            <w:r w:rsidR="003502E1">
              <w:rPr>
                <w:noProof/>
                <w:webHidden/>
              </w:rPr>
            </w:r>
            <w:r w:rsidR="003502E1">
              <w:rPr>
                <w:noProof/>
                <w:webHidden/>
              </w:rPr>
              <w:fldChar w:fldCharType="separate"/>
            </w:r>
            <w:r w:rsidR="00E6066D">
              <w:rPr>
                <w:noProof/>
                <w:webHidden/>
              </w:rPr>
              <w:t>19</w:t>
            </w:r>
            <w:r w:rsidR="003502E1">
              <w:rPr>
                <w:noProof/>
                <w:webHidden/>
              </w:rPr>
              <w:fldChar w:fldCharType="end"/>
            </w:r>
          </w:hyperlink>
        </w:p>
        <w:p w14:paraId="2CC36252" w14:textId="73A7CE0D" w:rsidR="003502E1" w:rsidRDefault="00000000">
          <w:pPr>
            <w:pStyle w:val="TDC2"/>
            <w:rPr>
              <w:rFonts w:asciiTheme="minorHAnsi" w:eastAsiaTheme="minorEastAsia" w:hAnsiTheme="minorHAnsi" w:cstheme="minorBidi"/>
              <w:noProof/>
              <w:lang w:val="en-US" w:eastAsia="en-US"/>
            </w:rPr>
          </w:pPr>
          <w:hyperlink w:anchor="_Toc77226625" w:history="1">
            <w:r w:rsidR="003502E1" w:rsidRPr="00EC2650">
              <w:rPr>
                <w:rStyle w:val="Hipervnculo"/>
                <w:rFonts w:cs="Times New Roman"/>
                <w:noProof/>
              </w:rPr>
              <w:t>Prórrogas por vencimiento de la Concesión</w:t>
            </w:r>
            <w:r w:rsidR="003502E1">
              <w:rPr>
                <w:noProof/>
                <w:webHidden/>
              </w:rPr>
              <w:tab/>
            </w:r>
            <w:r w:rsidR="003502E1">
              <w:rPr>
                <w:noProof/>
                <w:webHidden/>
              </w:rPr>
              <w:fldChar w:fldCharType="begin"/>
            </w:r>
            <w:r w:rsidR="003502E1">
              <w:rPr>
                <w:noProof/>
                <w:webHidden/>
              </w:rPr>
              <w:instrText xml:space="preserve"> PAGEREF _Toc77226625 \h </w:instrText>
            </w:r>
            <w:r w:rsidR="003502E1">
              <w:rPr>
                <w:noProof/>
                <w:webHidden/>
              </w:rPr>
            </w:r>
            <w:r w:rsidR="003502E1">
              <w:rPr>
                <w:noProof/>
                <w:webHidden/>
              </w:rPr>
              <w:fldChar w:fldCharType="separate"/>
            </w:r>
            <w:r w:rsidR="00E6066D">
              <w:rPr>
                <w:noProof/>
                <w:webHidden/>
              </w:rPr>
              <w:t>19</w:t>
            </w:r>
            <w:r w:rsidR="003502E1">
              <w:rPr>
                <w:noProof/>
                <w:webHidden/>
              </w:rPr>
              <w:fldChar w:fldCharType="end"/>
            </w:r>
          </w:hyperlink>
        </w:p>
        <w:p w14:paraId="5E9FB17D" w14:textId="08B4DCA1" w:rsidR="003502E1" w:rsidRDefault="00000000">
          <w:pPr>
            <w:pStyle w:val="TDC2"/>
            <w:rPr>
              <w:rFonts w:asciiTheme="minorHAnsi" w:eastAsiaTheme="minorEastAsia" w:hAnsiTheme="minorHAnsi" w:cstheme="minorBidi"/>
              <w:noProof/>
              <w:lang w:val="en-US" w:eastAsia="en-US"/>
            </w:rPr>
          </w:pPr>
          <w:hyperlink w:anchor="_Toc77226626" w:history="1">
            <w:r w:rsidR="003502E1" w:rsidRPr="00EC2650">
              <w:rPr>
                <w:rStyle w:val="Hipervnculo"/>
                <w:rFonts w:cs="Times New Roman"/>
                <w:noProof/>
              </w:rPr>
              <w:t>Suspensión del plazo de la Concesión</w:t>
            </w:r>
            <w:r w:rsidR="003502E1">
              <w:rPr>
                <w:noProof/>
                <w:webHidden/>
              </w:rPr>
              <w:tab/>
            </w:r>
            <w:r w:rsidR="003502E1">
              <w:rPr>
                <w:noProof/>
                <w:webHidden/>
              </w:rPr>
              <w:fldChar w:fldCharType="begin"/>
            </w:r>
            <w:r w:rsidR="003502E1">
              <w:rPr>
                <w:noProof/>
                <w:webHidden/>
              </w:rPr>
              <w:instrText xml:space="preserve"> PAGEREF _Toc77226626 \h </w:instrText>
            </w:r>
            <w:r w:rsidR="003502E1">
              <w:rPr>
                <w:noProof/>
                <w:webHidden/>
              </w:rPr>
            </w:r>
            <w:r w:rsidR="003502E1">
              <w:rPr>
                <w:noProof/>
                <w:webHidden/>
              </w:rPr>
              <w:fldChar w:fldCharType="separate"/>
            </w:r>
            <w:r w:rsidR="00E6066D">
              <w:rPr>
                <w:noProof/>
                <w:webHidden/>
              </w:rPr>
              <w:t>19</w:t>
            </w:r>
            <w:r w:rsidR="003502E1">
              <w:rPr>
                <w:noProof/>
                <w:webHidden/>
              </w:rPr>
              <w:fldChar w:fldCharType="end"/>
            </w:r>
          </w:hyperlink>
        </w:p>
        <w:p w14:paraId="2F68F01D" w14:textId="6DCD29DC" w:rsidR="003502E1" w:rsidRDefault="00000000">
          <w:pPr>
            <w:pStyle w:val="TDC2"/>
            <w:rPr>
              <w:rFonts w:asciiTheme="minorHAnsi" w:eastAsiaTheme="minorEastAsia" w:hAnsiTheme="minorHAnsi" w:cstheme="minorBidi"/>
              <w:noProof/>
              <w:lang w:val="en-US" w:eastAsia="en-US"/>
            </w:rPr>
          </w:pPr>
          <w:hyperlink w:anchor="_Toc77226627" w:history="1">
            <w:r w:rsidR="003502E1" w:rsidRPr="00EC2650">
              <w:rPr>
                <w:rStyle w:val="Hipervnculo"/>
                <w:rFonts w:cs="Times New Roman"/>
                <w:noProof/>
              </w:rPr>
              <w:t>Suspensión del plazo para el cumplimiento de las obligaciones</w:t>
            </w:r>
            <w:r w:rsidR="003502E1">
              <w:rPr>
                <w:noProof/>
                <w:webHidden/>
              </w:rPr>
              <w:tab/>
            </w:r>
            <w:r w:rsidR="003502E1">
              <w:rPr>
                <w:noProof/>
                <w:webHidden/>
              </w:rPr>
              <w:fldChar w:fldCharType="begin"/>
            </w:r>
            <w:r w:rsidR="003502E1">
              <w:rPr>
                <w:noProof/>
                <w:webHidden/>
              </w:rPr>
              <w:instrText xml:space="preserve"> PAGEREF _Toc77226627 \h </w:instrText>
            </w:r>
            <w:r w:rsidR="003502E1">
              <w:rPr>
                <w:noProof/>
                <w:webHidden/>
              </w:rPr>
            </w:r>
            <w:r w:rsidR="003502E1">
              <w:rPr>
                <w:noProof/>
                <w:webHidden/>
              </w:rPr>
              <w:fldChar w:fldCharType="separate"/>
            </w:r>
            <w:r w:rsidR="00E6066D">
              <w:rPr>
                <w:noProof/>
                <w:webHidden/>
              </w:rPr>
              <w:t>20</w:t>
            </w:r>
            <w:r w:rsidR="003502E1">
              <w:rPr>
                <w:noProof/>
                <w:webHidden/>
              </w:rPr>
              <w:fldChar w:fldCharType="end"/>
            </w:r>
          </w:hyperlink>
        </w:p>
        <w:p w14:paraId="67D04AFF" w14:textId="0F00A834" w:rsidR="003502E1" w:rsidRDefault="00000000">
          <w:pPr>
            <w:pStyle w:val="TDC2"/>
            <w:rPr>
              <w:rFonts w:asciiTheme="minorHAnsi" w:eastAsiaTheme="minorEastAsia" w:hAnsiTheme="minorHAnsi" w:cstheme="minorBidi"/>
              <w:noProof/>
              <w:lang w:val="en-US" w:eastAsia="en-US"/>
            </w:rPr>
          </w:pPr>
          <w:hyperlink w:anchor="_Toc77226628" w:history="1">
            <w:r w:rsidR="003502E1" w:rsidRPr="00EC2650">
              <w:rPr>
                <w:rStyle w:val="Hipervnculo"/>
                <w:rFonts w:cs="Times New Roman"/>
                <w:noProof/>
              </w:rPr>
              <w:t>Procedimiento para la declaración de la suspensión del plazo</w:t>
            </w:r>
            <w:r w:rsidR="003502E1">
              <w:rPr>
                <w:noProof/>
                <w:webHidden/>
              </w:rPr>
              <w:tab/>
            </w:r>
            <w:r w:rsidR="003502E1">
              <w:rPr>
                <w:noProof/>
                <w:webHidden/>
              </w:rPr>
              <w:fldChar w:fldCharType="begin"/>
            </w:r>
            <w:r w:rsidR="003502E1">
              <w:rPr>
                <w:noProof/>
                <w:webHidden/>
              </w:rPr>
              <w:instrText xml:space="preserve"> PAGEREF _Toc77226628 \h </w:instrText>
            </w:r>
            <w:r w:rsidR="003502E1">
              <w:rPr>
                <w:noProof/>
                <w:webHidden/>
              </w:rPr>
            </w:r>
            <w:r w:rsidR="003502E1">
              <w:rPr>
                <w:noProof/>
                <w:webHidden/>
              </w:rPr>
              <w:fldChar w:fldCharType="separate"/>
            </w:r>
            <w:r w:rsidR="00E6066D">
              <w:rPr>
                <w:noProof/>
                <w:webHidden/>
              </w:rPr>
              <w:t>21</w:t>
            </w:r>
            <w:r w:rsidR="003502E1">
              <w:rPr>
                <w:noProof/>
                <w:webHidden/>
              </w:rPr>
              <w:fldChar w:fldCharType="end"/>
            </w:r>
          </w:hyperlink>
        </w:p>
        <w:p w14:paraId="3CD9F6E6" w14:textId="1A0B7BF5" w:rsidR="003502E1" w:rsidRDefault="00000000">
          <w:pPr>
            <w:pStyle w:val="TDC2"/>
            <w:rPr>
              <w:rFonts w:asciiTheme="minorHAnsi" w:eastAsiaTheme="minorEastAsia" w:hAnsiTheme="minorHAnsi" w:cstheme="minorBidi"/>
              <w:noProof/>
              <w:lang w:val="en-US" w:eastAsia="en-US"/>
            </w:rPr>
          </w:pPr>
          <w:hyperlink w:anchor="_Toc77226629" w:history="1">
            <w:r w:rsidR="003502E1" w:rsidRPr="00EC2650">
              <w:rPr>
                <w:rStyle w:val="Hipervnculo"/>
                <w:rFonts w:cs="Times New Roman"/>
                <w:noProof/>
              </w:rPr>
              <w:t>Efectos de la declaración de la suspensión</w:t>
            </w:r>
            <w:r w:rsidR="003502E1">
              <w:rPr>
                <w:noProof/>
                <w:webHidden/>
              </w:rPr>
              <w:tab/>
            </w:r>
            <w:r w:rsidR="003502E1">
              <w:rPr>
                <w:noProof/>
                <w:webHidden/>
              </w:rPr>
              <w:fldChar w:fldCharType="begin"/>
            </w:r>
            <w:r w:rsidR="003502E1">
              <w:rPr>
                <w:noProof/>
                <w:webHidden/>
              </w:rPr>
              <w:instrText xml:space="preserve"> PAGEREF _Toc77226629 \h </w:instrText>
            </w:r>
            <w:r w:rsidR="003502E1">
              <w:rPr>
                <w:noProof/>
                <w:webHidden/>
              </w:rPr>
            </w:r>
            <w:r w:rsidR="003502E1">
              <w:rPr>
                <w:noProof/>
                <w:webHidden/>
              </w:rPr>
              <w:fldChar w:fldCharType="separate"/>
            </w:r>
            <w:r w:rsidR="00E6066D">
              <w:rPr>
                <w:noProof/>
                <w:webHidden/>
              </w:rPr>
              <w:t>22</w:t>
            </w:r>
            <w:r w:rsidR="003502E1">
              <w:rPr>
                <w:noProof/>
                <w:webHidden/>
              </w:rPr>
              <w:fldChar w:fldCharType="end"/>
            </w:r>
          </w:hyperlink>
        </w:p>
        <w:p w14:paraId="10E19C5D" w14:textId="0686F3FE" w:rsidR="003502E1" w:rsidRDefault="00000000">
          <w:pPr>
            <w:pStyle w:val="TDC2"/>
            <w:rPr>
              <w:rFonts w:asciiTheme="minorHAnsi" w:eastAsiaTheme="minorEastAsia" w:hAnsiTheme="minorHAnsi" w:cstheme="minorBidi"/>
              <w:noProof/>
              <w:lang w:val="en-US" w:eastAsia="en-US"/>
            </w:rPr>
          </w:pPr>
          <w:hyperlink w:anchor="_Toc77226630" w:history="1">
            <w:r w:rsidR="003502E1" w:rsidRPr="00EC2650">
              <w:rPr>
                <w:rStyle w:val="Hipervnculo"/>
                <w:rFonts w:cs="Times New Roman"/>
                <w:noProof/>
              </w:rPr>
              <w:t>Capítulo V.</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RÉGIMEN DE BIENES</w:t>
            </w:r>
            <w:r w:rsidR="003502E1">
              <w:rPr>
                <w:noProof/>
                <w:webHidden/>
              </w:rPr>
              <w:tab/>
            </w:r>
            <w:r w:rsidR="003502E1">
              <w:rPr>
                <w:noProof/>
                <w:webHidden/>
              </w:rPr>
              <w:fldChar w:fldCharType="begin"/>
            </w:r>
            <w:r w:rsidR="003502E1">
              <w:rPr>
                <w:noProof/>
                <w:webHidden/>
              </w:rPr>
              <w:instrText xml:space="preserve"> PAGEREF _Toc77226630 \h </w:instrText>
            </w:r>
            <w:r w:rsidR="003502E1">
              <w:rPr>
                <w:noProof/>
                <w:webHidden/>
              </w:rPr>
            </w:r>
            <w:r w:rsidR="003502E1">
              <w:rPr>
                <w:noProof/>
                <w:webHidden/>
              </w:rPr>
              <w:fldChar w:fldCharType="separate"/>
            </w:r>
            <w:r w:rsidR="00E6066D">
              <w:rPr>
                <w:noProof/>
                <w:webHidden/>
              </w:rPr>
              <w:t>22</w:t>
            </w:r>
            <w:r w:rsidR="003502E1">
              <w:rPr>
                <w:noProof/>
                <w:webHidden/>
              </w:rPr>
              <w:fldChar w:fldCharType="end"/>
            </w:r>
          </w:hyperlink>
        </w:p>
        <w:p w14:paraId="3A386836" w14:textId="157AA752" w:rsidR="003502E1" w:rsidRDefault="00000000">
          <w:pPr>
            <w:pStyle w:val="TDC2"/>
            <w:rPr>
              <w:rFonts w:asciiTheme="minorHAnsi" w:eastAsiaTheme="minorEastAsia" w:hAnsiTheme="minorHAnsi" w:cstheme="minorBidi"/>
              <w:noProof/>
              <w:lang w:val="en-US" w:eastAsia="en-US"/>
            </w:rPr>
          </w:pPr>
          <w:hyperlink w:anchor="_Toc77226631" w:history="1">
            <w:r w:rsidR="003502E1" w:rsidRPr="00EC2650">
              <w:rPr>
                <w:rStyle w:val="Hipervnculo"/>
                <w:rFonts w:cs="Times New Roman"/>
                <w:noProof/>
              </w:rPr>
              <w:t>De los Bienes de la Concesión</w:t>
            </w:r>
            <w:r w:rsidR="003502E1">
              <w:rPr>
                <w:noProof/>
                <w:webHidden/>
              </w:rPr>
              <w:tab/>
            </w:r>
            <w:r w:rsidR="003502E1">
              <w:rPr>
                <w:noProof/>
                <w:webHidden/>
              </w:rPr>
              <w:fldChar w:fldCharType="begin"/>
            </w:r>
            <w:r w:rsidR="003502E1">
              <w:rPr>
                <w:noProof/>
                <w:webHidden/>
              </w:rPr>
              <w:instrText xml:space="preserve"> PAGEREF _Toc77226631 \h </w:instrText>
            </w:r>
            <w:r w:rsidR="003502E1">
              <w:rPr>
                <w:noProof/>
                <w:webHidden/>
              </w:rPr>
            </w:r>
            <w:r w:rsidR="003502E1">
              <w:rPr>
                <w:noProof/>
                <w:webHidden/>
              </w:rPr>
              <w:fldChar w:fldCharType="separate"/>
            </w:r>
            <w:r w:rsidR="00E6066D">
              <w:rPr>
                <w:noProof/>
                <w:webHidden/>
              </w:rPr>
              <w:t>22</w:t>
            </w:r>
            <w:r w:rsidR="003502E1">
              <w:rPr>
                <w:noProof/>
                <w:webHidden/>
              </w:rPr>
              <w:fldChar w:fldCharType="end"/>
            </w:r>
          </w:hyperlink>
        </w:p>
        <w:p w14:paraId="2102C3F3" w14:textId="2C0664BE" w:rsidR="003502E1" w:rsidRDefault="00000000">
          <w:pPr>
            <w:pStyle w:val="TDC2"/>
            <w:rPr>
              <w:rFonts w:asciiTheme="minorHAnsi" w:eastAsiaTheme="minorEastAsia" w:hAnsiTheme="minorHAnsi" w:cstheme="minorBidi"/>
              <w:noProof/>
              <w:lang w:val="en-US" w:eastAsia="en-US"/>
            </w:rPr>
          </w:pPr>
          <w:hyperlink w:anchor="_Toc77226632" w:history="1">
            <w:r w:rsidR="003502E1" w:rsidRPr="00EC2650">
              <w:rPr>
                <w:rStyle w:val="Hipervnculo"/>
                <w:rFonts w:cs="Times New Roman"/>
                <w:noProof/>
              </w:rPr>
              <w:t>Sobre la Entrega de los Bienes de la Concesión</w:t>
            </w:r>
            <w:r w:rsidR="003502E1">
              <w:rPr>
                <w:noProof/>
                <w:webHidden/>
              </w:rPr>
              <w:tab/>
            </w:r>
            <w:r w:rsidR="003502E1">
              <w:rPr>
                <w:noProof/>
                <w:webHidden/>
              </w:rPr>
              <w:fldChar w:fldCharType="begin"/>
            </w:r>
            <w:r w:rsidR="003502E1">
              <w:rPr>
                <w:noProof/>
                <w:webHidden/>
              </w:rPr>
              <w:instrText xml:space="preserve"> PAGEREF _Toc77226632 \h </w:instrText>
            </w:r>
            <w:r w:rsidR="003502E1">
              <w:rPr>
                <w:noProof/>
                <w:webHidden/>
              </w:rPr>
            </w:r>
            <w:r w:rsidR="003502E1">
              <w:rPr>
                <w:noProof/>
                <w:webHidden/>
              </w:rPr>
              <w:fldChar w:fldCharType="separate"/>
            </w:r>
            <w:r w:rsidR="00E6066D">
              <w:rPr>
                <w:noProof/>
                <w:webHidden/>
              </w:rPr>
              <w:t>24</w:t>
            </w:r>
            <w:r w:rsidR="003502E1">
              <w:rPr>
                <w:noProof/>
                <w:webHidden/>
              </w:rPr>
              <w:fldChar w:fldCharType="end"/>
            </w:r>
          </w:hyperlink>
        </w:p>
        <w:p w14:paraId="0223FD13" w14:textId="7D977C16" w:rsidR="003502E1" w:rsidRDefault="00000000">
          <w:pPr>
            <w:pStyle w:val="TDC2"/>
            <w:rPr>
              <w:rFonts w:asciiTheme="minorHAnsi" w:eastAsiaTheme="minorEastAsia" w:hAnsiTheme="minorHAnsi" w:cstheme="minorBidi"/>
              <w:noProof/>
              <w:lang w:val="en-US" w:eastAsia="en-US"/>
            </w:rPr>
          </w:pPr>
          <w:hyperlink w:anchor="_Toc77226633" w:history="1">
            <w:r w:rsidR="003502E1" w:rsidRPr="00EC2650">
              <w:rPr>
                <w:rStyle w:val="Hipervnculo"/>
                <w:rFonts w:cs="Times New Roman"/>
                <w:noProof/>
              </w:rPr>
              <w:t>Inventarios</w:t>
            </w:r>
            <w:r w:rsidR="003502E1">
              <w:rPr>
                <w:noProof/>
                <w:webHidden/>
              </w:rPr>
              <w:tab/>
            </w:r>
            <w:r w:rsidR="0068658B">
              <w:rPr>
                <w:noProof/>
                <w:webHidden/>
              </w:rPr>
              <w:tab/>
            </w:r>
            <w:r w:rsidR="003502E1">
              <w:rPr>
                <w:noProof/>
                <w:webHidden/>
              </w:rPr>
              <w:fldChar w:fldCharType="begin"/>
            </w:r>
            <w:r w:rsidR="003502E1">
              <w:rPr>
                <w:noProof/>
                <w:webHidden/>
              </w:rPr>
              <w:instrText xml:space="preserve"> PAGEREF _Toc77226633 \h </w:instrText>
            </w:r>
            <w:r w:rsidR="003502E1">
              <w:rPr>
                <w:noProof/>
                <w:webHidden/>
              </w:rPr>
            </w:r>
            <w:r w:rsidR="003502E1">
              <w:rPr>
                <w:noProof/>
                <w:webHidden/>
              </w:rPr>
              <w:fldChar w:fldCharType="separate"/>
            </w:r>
            <w:r w:rsidR="00E6066D">
              <w:rPr>
                <w:noProof/>
                <w:webHidden/>
              </w:rPr>
              <w:t>30</w:t>
            </w:r>
            <w:r w:rsidR="003502E1">
              <w:rPr>
                <w:noProof/>
                <w:webHidden/>
              </w:rPr>
              <w:fldChar w:fldCharType="end"/>
            </w:r>
          </w:hyperlink>
        </w:p>
        <w:p w14:paraId="39B0736E" w14:textId="51DE26AC" w:rsidR="003502E1" w:rsidRDefault="00000000">
          <w:pPr>
            <w:pStyle w:val="TDC2"/>
            <w:rPr>
              <w:rFonts w:asciiTheme="minorHAnsi" w:eastAsiaTheme="minorEastAsia" w:hAnsiTheme="minorHAnsi" w:cstheme="minorBidi"/>
              <w:noProof/>
              <w:lang w:val="en-US" w:eastAsia="en-US"/>
            </w:rPr>
          </w:pPr>
          <w:hyperlink w:anchor="_Toc77226634" w:history="1">
            <w:r w:rsidR="003502E1" w:rsidRPr="00EC2650">
              <w:rPr>
                <w:rStyle w:val="Hipervnculo"/>
                <w:rFonts w:cs="Times New Roman"/>
                <w:noProof/>
              </w:rPr>
              <w:t>Servidumbres</w:t>
            </w:r>
            <w:r w:rsidR="003502E1">
              <w:rPr>
                <w:noProof/>
                <w:webHidden/>
              </w:rPr>
              <w:tab/>
            </w:r>
            <w:r w:rsidR="0068658B">
              <w:rPr>
                <w:noProof/>
                <w:webHidden/>
              </w:rPr>
              <w:tab/>
            </w:r>
            <w:r w:rsidR="003502E1">
              <w:rPr>
                <w:noProof/>
                <w:webHidden/>
              </w:rPr>
              <w:fldChar w:fldCharType="begin"/>
            </w:r>
            <w:r w:rsidR="003502E1">
              <w:rPr>
                <w:noProof/>
                <w:webHidden/>
              </w:rPr>
              <w:instrText xml:space="preserve"> PAGEREF _Toc77226634 \h </w:instrText>
            </w:r>
            <w:r w:rsidR="003502E1">
              <w:rPr>
                <w:noProof/>
                <w:webHidden/>
              </w:rPr>
            </w:r>
            <w:r w:rsidR="003502E1">
              <w:rPr>
                <w:noProof/>
                <w:webHidden/>
              </w:rPr>
              <w:fldChar w:fldCharType="separate"/>
            </w:r>
            <w:r w:rsidR="00E6066D">
              <w:rPr>
                <w:noProof/>
                <w:webHidden/>
              </w:rPr>
              <w:t>31</w:t>
            </w:r>
            <w:r w:rsidR="003502E1">
              <w:rPr>
                <w:noProof/>
                <w:webHidden/>
              </w:rPr>
              <w:fldChar w:fldCharType="end"/>
            </w:r>
          </w:hyperlink>
        </w:p>
        <w:p w14:paraId="41491F46" w14:textId="577AD667" w:rsidR="003502E1" w:rsidRDefault="00000000">
          <w:pPr>
            <w:pStyle w:val="TDC2"/>
            <w:rPr>
              <w:rFonts w:asciiTheme="minorHAnsi" w:eastAsiaTheme="minorEastAsia" w:hAnsiTheme="minorHAnsi" w:cstheme="minorBidi"/>
              <w:noProof/>
              <w:lang w:val="en-US" w:eastAsia="en-US"/>
            </w:rPr>
          </w:pPr>
          <w:hyperlink w:anchor="_Toc77226635" w:history="1">
            <w:r w:rsidR="003502E1" w:rsidRPr="00EC2650">
              <w:rPr>
                <w:rStyle w:val="Hipervnculo"/>
                <w:rFonts w:cs="Times New Roman"/>
                <w:noProof/>
              </w:rPr>
              <w:t>Defensas posesorias</w:t>
            </w:r>
            <w:r w:rsidR="003502E1">
              <w:rPr>
                <w:noProof/>
                <w:webHidden/>
              </w:rPr>
              <w:tab/>
            </w:r>
            <w:r w:rsidR="003502E1">
              <w:rPr>
                <w:noProof/>
                <w:webHidden/>
              </w:rPr>
              <w:fldChar w:fldCharType="begin"/>
            </w:r>
            <w:r w:rsidR="003502E1">
              <w:rPr>
                <w:noProof/>
                <w:webHidden/>
              </w:rPr>
              <w:instrText xml:space="preserve"> PAGEREF _Toc77226635 \h </w:instrText>
            </w:r>
            <w:r w:rsidR="003502E1">
              <w:rPr>
                <w:noProof/>
                <w:webHidden/>
              </w:rPr>
            </w:r>
            <w:r w:rsidR="003502E1">
              <w:rPr>
                <w:noProof/>
                <w:webHidden/>
              </w:rPr>
              <w:fldChar w:fldCharType="separate"/>
            </w:r>
            <w:r w:rsidR="00E6066D">
              <w:rPr>
                <w:noProof/>
                <w:webHidden/>
              </w:rPr>
              <w:t>33</w:t>
            </w:r>
            <w:r w:rsidR="003502E1">
              <w:rPr>
                <w:noProof/>
                <w:webHidden/>
              </w:rPr>
              <w:fldChar w:fldCharType="end"/>
            </w:r>
          </w:hyperlink>
        </w:p>
        <w:p w14:paraId="2D41A8E2" w14:textId="2F86AD74" w:rsidR="003502E1" w:rsidRDefault="00000000">
          <w:pPr>
            <w:pStyle w:val="TDC2"/>
            <w:rPr>
              <w:rFonts w:asciiTheme="minorHAnsi" w:eastAsiaTheme="minorEastAsia" w:hAnsiTheme="minorHAnsi" w:cstheme="minorBidi"/>
              <w:noProof/>
              <w:lang w:val="en-US" w:eastAsia="en-US"/>
            </w:rPr>
          </w:pPr>
          <w:hyperlink w:anchor="_Toc77226636" w:history="1">
            <w:r w:rsidR="003502E1" w:rsidRPr="00EC2650">
              <w:rPr>
                <w:rStyle w:val="Hipervnculo"/>
                <w:rFonts w:cs="Times New Roman"/>
                <w:noProof/>
              </w:rPr>
              <w:t>Reversión de los Bienes de la Concesión del Componente 1</w:t>
            </w:r>
            <w:r w:rsidR="003502E1">
              <w:rPr>
                <w:noProof/>
                <w:webHidden/>
              </w:rPr>
              <w:tab/>
            </w:r>
            <w:r w:rsidR="003502E1">
              <w:rPr>
                <w:noProof/>
                <w:webHidden/>
              </w:rPr>
              <w:fldChar w:fldCharType="begin"/>
            </w:r>
            <w:r w:rsidR="003502E1">
              <w:rPr>
                <w:noProof/>
                <w:webHidden/>
              </w:rPr>
              <w:instrText xml:space="preserve"> PAGEREF _Toc77226636 \h </w:instrText>
            </w:r>
            <w:r w:rsidR="003502E1">
              <w:rPr>
                <w:noProof/>
                <w:webHidden/>
              </w:rPr>
            </w:r>
            <w:r w:rsidR="003502E1">
              <w:rPr>
                <w:noProof/>
                <w:webHidden/>
              </w:rPr>
              <w:fldChar w:fldCharType="separate"/>
            </w:r>
            <w:r w:rsidR="00E6066D">
              <w:rPr>
                <w:noProof/>
                <w:webHidden/>
              </w:rPr>
              <w:t>34</w:t>
            </w:r>
            <w:r w:rsidR="003502E1">
              <w:rPr>
                <w:noProof/>
                <w:webHidden/>
              </w:rPr>
              <w:fldChar w:fldCharType="end"/>
            </w:r>
          </w:hyperlink>
        </w:p>
        <w:p w14:paraId="4AF8A185" w14:textId="413BEBD1" w:rsidR="003502E1" w:rsidRDefault="00000000">
          <w:pPr>
            <w:pStyle w:val="TDC2"/>
            <w:rPr>
              <w:rFonts w:asciiTheme="minorHAnsi" w:eastAsiaTheme="minorEastAsia" w:hAnsiTheme="minorHAnsi" w:cstheme="minorBidi"/>
              <w:noProof/>
              <w:lang w:val="en-US" w:eastAsia="en-US"/>
            </w:rPr>
          </w:pPr>
          <w:hyperlink w:anchor="_Toc77226637" w:history="1">
            <w:r w:rsidR="003502E1" w:rsidRPr="00EC2650">
              <w:rPr>
                <w:rStyle w:val="Hipervnculo"/>
                <w:rFonts w:cs="Times New Roman"/>
                <w:noProof/>
              </w:rPr>
              <w:t>Reversión de los Bienes de la Concesión por Terminación</w:t>
            </w:r>
            <w:r w:rsidR="003502E1">
              <w:rPr>
                <w:noProof/>
                <w:webHidden/>
              </w:rPr>
              <w:tab/>
            </w:r>
            <w:r w:rsidR="003502E1">
              <w:rPr>
                <w:noProof/>
                <w:webHidden/>
              </w:rPr>
              <w:fldChar w:fldCharType="begin"/>
            </w:r>
            <w:r w:rsidR="003502E1">
              <w:rPr>
                <w:noProof/>
                <w:webHidden/>
              </w:rPr>
              <w:instrText xml:space="preserve"> PAGEREF _Toc77226637 \h </w:instrText>
            </w:r>
            <w:r w:rsidR="003502E1">
              <w:rPr>
                <w:noProof/>
                <w:webHidden/>
              </w:rPr>
            </w:r>
            <w:r w:rsidR="003502E1">
              <w:rPr>
                <w:noProof/>
                <w:webHidden/>
              </w:rPr>
              <w:fldChar w:fldCharType="separate"/>
            </w:r>
            <w:r w:rsidR="00E6066D">
              <w:rPr>
                <w:noProof/>
                <w:webHidden/>
              </w:rPr>
              <w:t>35</w:t>
            </w:r>
            <w:r w:rsidR="003502E1">
              <w:rPr>
                <w:noProof/>
                <w:webHidden/>
              </w:rPr>
              <w:fldChar w:fldCharType="end"/>
            </w:r>
          </w:hyperlink>
        </w:p>
        <w:p w14:paraId="3F5946BB" w14:textId="5087455E" w:rsidR="003502E1" w:rsidRDefault="00000000">
          <w:pPr>
            <w:pStyle w:val="TDC2"/>
            <w:rPr>
              <w:rFonts w:asciiTheme="minorHAnsi" w:eastAsiaTheme="minorEastAsia" w:hAnsiTheme="minorHAnsi" w:cstheme="minorBidi"/>
              <w:noProof/>
              <w:lang w:val="en-US" w:eastAsia="en-US"/>
            </w:rPr>
          </w:pPr>
          <w:hyperlink w:anchor="_Toc77226638" w:history="1">
            <w:r w:rsidR="003502E1" w:rsidRPr="00EC2650">
              <w:rPr>
                <w:rStyle w:val="Hipervnculo"/>
                <w:rFonts w:cs="Times New Roman"/>
                <w:noProof/>
              </w:rPr>
              <w:t>Reemplazo de los Bienes de la Concesión</w:t>
            </w:r>
            <w:r w:rsidR="003502E1">
              <w:rPr>
                <w:noProof/>
                <w:webHidden/>
              </w:rPr>
              <w:tab/>
            </w:r>
            <w:r w:rsidR="003502E1">
              <w:rPr>
                <w:noProof/>
                <w:webHidden/>
              </w:rPr>
              <w:fldChar w:fldCharType="begin"/>
            </w:r>
            <w:r w:rsidR="003502E1">
              <w:rPr>
                <w:noProof/>
                <w:webHidden/>
              </w:rPr>
              <w:instrText xml:space="preserve"> PAGEREF _Toc77226638 \h </w:instrText>
            </w:r>
            <w:r w:rsidR="003502E1">
              <w:rPr>
                <w:noProof/>
                <w:webHidden/>
              </w:rPr>
            </w:r>
            <w:r w:rsidR="003502E1">
              <w:rPr>
                <w:noProof/>
                <w:webHidden/>
              </w:rPr>
              <w:fldChar w:fldCharType="separate"/>
            </w:r>
            <w:r w:rsidR="00E6066D">
              <w:rPr>
                <w:noProof/>
                <w:webHidden/>
              </w:rPr>
              <w:t>36</w:t>
            </w:r>
            <w:r w:rsidR="003502E1">
              <w:rPr>
                <w:noProof/>
                <w:webHidden/>
              </w:rPr>
              <w:fldChar w:fldCharType="end"/>
            </w:r>
          </w:hyperlink>
        </w:p>
        <w:p w14:paraId="5EFB3E7C" w14:textId="089E4470" w:rsidR="003502E1" w:rsidRDefault="00000000">
          <w:pPr>
            <w:pStyle w:val="TDC2"/>
            <w:rPr>
              <w:rFonts w:asciiTheme="minorHAnsi" w:eastAsiaTheme="minorEastAsia" w:hAnsiTheme="minorHAnsi" w:cstheme="minorBidi"/>
              <w:noProof/>
              <w:lang w:val="en-US" w:eastAsia="en-US"/>
            </w:rPr>
          </w:pPr>
          <w:hyperlink w:anchor="_Toc77226639" w:history="1">
            <w:r w:rsidR="003502E1" w:rsidRPr="00EC2650">
              <w:rPr>
                <w:rStyle w:val="Hipervnculo"/>
                <w:rFonts w:cs="Times New Roman"/>
                <w:noProof/>
              </w:rPr>
              <w:t>Capítulo VI.</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DISEÑO Y EJECUCIÓN DE LAS OBRAS</w:t>
            </w:r>
            <w:r w:rsidR="003502E1">
              <w:rPr>
                <w:noProof/>
                <w:webHidden/>
              </w:rPr>
              <w:tab/>
            </w:r>
            <w:r w:rsidR="003502E1">
              <w:rPr>
                <w:noProof/>
                <w:webHidden/>
              </w:rPr>
              <w:fldChar w:fldCharType="begin"/>
            </w:r>
            <w:r w:rsidR="003502E1">
              <w:rPr>
                <w:noProof/>
                <w:webHidden/>
              </w:rPr>
              <w:instrText xml:space="preserve"> PAGEREF _Toc77226639 \h </w:instrText>
            </w:r>
            <w:r w:rsidR="003502E1">
              <w:rPr>
                <w:noProof/>
                <w:webHidden/>
              </w:rPr>
            </w:r>
            <w:r w:rsidR="003502E1">
              <w:rPr>
                <w:noProof/>
                <w:webHidden/>
              </w:rPr>
              <w:fldChar w:fldCharType="separate"/>
            </w:r>
            <w:r w:rsidR="00E6066D">
              <w:rPr>
                <w:noProof/>
                <w:webHidden/>
              </w:rPr>
              <w:t>37</w:t>
            </w:r>
            <w:r w:rsidR="003502E1">
              <w:rPr>
                <w:noProof/>
                <w:webHidden/>
              </w:rPr>
              <w:fldChar w:fldCharType="end"/>
            </w:r>
          </w:hyperlink>
        </w:p>
        <w:p w14:paraId="679910FB" w14:textId="2C49DCB5" w:rsidR="003502E1" w:rsidRDefault="00000000">
          <w:pPr>
            <w:pStyle w:val="TDC2"/>
            <w:rPr>
              <w:rFonts w:asciiTheme="minorHAnsi" w:eastAsiaTheme="minorEastAsia" w:hAnsiTheme="minorHAnsi" w:cstheme="minorBidi"/>
              <w:noProof/>
              <w:lang w:val="en-US" w:eastAsia="en-US"/>
            </w:rPr>
          </w:pPr>
          <w:hyperlink w:anchor="_Toc77226640" w:history="1">
            <w:r w:rsidR="003502E1" w:rsidRPr="00EC2650">
              <w:rPr>
                <w:rStyle w:val="Hipervnculo"/>
                <w:rFonts w:cs="Times New Roman"/>
                <w:noProof/>
              </w:rPr>
              <w:t>Derechos y deberes del CONCESIONARIO</w:t>
            </w:r>
            <w:r w:rsidR="003502E1">
              <w:rPr>
                <w:noProof/>
                <w:webHidden/>
              </w:rPr>
              <w:tab/>
            </w:r>
            <w:r w:rsidR="003502E1">
              <w:rPr>
                <w:noProof/>
                <w:webHidden/>
              </w:rPr>
              <w:fldChar w:fldCharType="begin"/>
            </w:r>
            <w:r w:rsidR="003502E1">
              <w:rPr>
                <w:noProof/>
                <w:webHidden/>
              </w:rPr>
              <w:instrText xml:space="preserve"> PAGEREF _Toc77226640 \h </w:instrText>
            </w:r>
            <w:r w:rsidR="003502E1">
              <w:rPr>
                <w:noProof/>
                <w:webHidden/>
              </w:rPr>
            </w:r>
            <w:r w:rsidR="003502E1">
              <w:rPr>
                <w:noProof/>
                <w:webHidden/>
              </w:rPr>
              <w:fldChar w:fldCharType="separate"/>
            </w:r>
            <w:r w:rsidR="00E6066D">
              <w:rPr>
                <w:noProof/>
                <w:webHidden/>
              </w:rPr>
              <w:t>37</w:t>
            </w:r>
            <w:r w:rsidR="003502E1">
              <w:rPr>
                <w:noProof/>
                <w:webHidden/>
              </w:rPr>
              <w:fldChar w:fldCharType="end"/>
            </w:r>
          </w:hyperlink>
        </w:p>
        <w:p w14:paraId="762D69A3" w14:textId="5992C3AF" w:rsidR="003502E1" w:rsidRDefault="00000000">
          <w:pPr>
            <w:pStyle w:val="TDC2"/>
            <w:rPr>
              <w:rFonts w:asciiTheme="minorHAnsi" w:eastAsiaTheme="minorEastAsia" w:hAnsiTheme="minorHAnsi" w:cstheme="minorBidi"/>
              <w:noProof/>
              <w:lang w:val="en-US" w:eastAsia="en-US"/>
            </w:rPr>
          </w:pPr>
          <w:hyperlink w:anchor="_Toc77226641" w:history="1">
            <w:r w:rsidR="003502E1" w:rsidRPr="00EC2650">
              <w:rPr>
                <w:rStyle w:val="Hipervnculo"/>
                <w:rFonts w:cs="Times New Roman"/>
                <w:noProof/>
              </w:rPr>
              <w:t>Supervisión del diseño y ejecución de las Obras</w:t>
            </w:r>
            <w:r w:rsidR="003502E1">
              <w:rPr>
                <w:noProof/>
                <w:webHidden/>
              </w:rPr>
              <w:tab/>
            </w:r>
            <w:r w:rsidR="003502E1">
              <w:rPr>
                <w:noProof/>
                <w:webHidden/>
              </w:rPr>
              <w:fldChar w:fldCharType="begin"/>
            </w:r>
            <w:r w:rsidR="003502E1">
              <w:rPr>
                <w:noProof/>
                <w:webHidden/>
              </w:rPr>
              <w:instrText xml:space="preserve"> PAGEREF _Toc77226641 \h </w:instrText>
            </w:r>
            <w:r w:rsidR="003502E1">
              <w:rPr>
                <w:noProof/>
                <w:webHidden/>
              </w:rPr>
            </w:r>
            <w:r w:rsidR="003502E1">
              <w:rPr>
                <w:noProof/>
                <w:webHidden/>
              </w:rPr>
              <w:fldChar w:fldCharType="separate"/>
            </w:r>
            <w:r w:rsidR="00E6066D">
              <w:rPr>
                <w:noProof/>
                <w:webHidden/>
              </w:rPr>
              <w:t>37</w:t>
            </w:r>
            <w:r w:rsidR="003502E1">
              <w:rPr>
                <w:noProof/>
                <w:webHidden/>
              </w:rPr>
              <w:fldChar w:fldCharType="end"/>
            </w:r>
          </w:hyperlink>
        </w:p>
        <w:p w14:paraId="473A871A" w14:textId="6F5B814D" w:rsidR="003502E1" w:rsidRDefault="00000000">
          <w:pPr>
            <w:pStyle w:val="TDC2"/>
            <w:rPr>
              <w:rFonts w:asciiTheme="minorHAnsi" w:eastAsiaTheme="minorEastAsia" w:hAnsiTheme="minorHAnsi" w:cstheme="minorBidi"/>
              <w:noProof/>
              <w:lang w:val="en-US" w:eastAsia="en-US"/>
            </w:rPr>
          </w:pPr>
          <w:hyperlink w:anchor="_Toc77226642" w:history="1">
            <w:r w:rsidR="003502E1" w:rsidRPr="00EC2650">
              <w:rPr>
                <w:rStyle w:val="Hipervnculo"/>
                <w:rFonts w:cs="Times New Roman"/>
                <w:noProof/>
              </w:rPr>
              <w:t>EXPEDIENTES TÉCNICOS</w:t>
            </w:r>
            <w:r w:rsidR="003502E1">
              <w:rPr>
                <w:noProof/>
                <w:webHidden/>
              </w:rPr>
              <w:tab/>
            </w:r>
            <w:r w:rsidR="003502E1">
              <w:rPr>
                <w:noProof/>
                <w:webHidden/>
              </w:rPr>
              <w:fldChar w:fldCharType="begin"/>
            </w:r>
            <w:r w:rsidR="003502E1">
              <w:rPr>
                <w:noProof/>
                <w:webHidden/>
              </w:rPr>
              <w:instrText xml:space="preserve"> PAGEREF _Toc77226642 \h </w:instrText>
            </w:r>
            <w:r w:rsidR="003502E1">
              <w:rPr>
                <w:noProof/>
                <w:webHidden/>
              </w:rPr>
            </w:r>
            <w:r w:rsidR="003502E1">
              <w:rPr>
                <w:noProof/>
                <w:webHidden/>
              </w:rPr>
              <w:fldChar w:fldCharType="separate"/>
            </w:r>
            <w:r w:rsidR="00E6066D">
              <w:rPr>
                <w:noProof/>
                <w:webHidden/>
              </w:rPr>
              <w:t>41</w:t>
            </w:r>
            <w:r w:rsidR="003502E1">
              <w:rPr>
                <w:noProof/>
                <w:webHidden/>
              </w:rPr>
              <w:fldChar w:fldCharType="end"/>
            </w:r>
          </w:hyperlink>
        </w:p>
        <w:p w14:paraId="2B5DD813" w14:textId="4F1CAE4F" w:rsidR="003502E1" w:rsidRDefault="00000000">
          <w:pPr>
            <w:pStyle w:val="TDC2"/>
            <w:rPr>
              <w:rFonts w:asciiTheme="minorHAnsi" w:eastAsiaTheme="minorEastAsia" w:hAnsiTheme="minorHAnsi" w:cstheme="minorBidi"/>
              <w:noProof/>
              <w:lang w:val="en-US" w:eastAsia="en-US"/>
            </w:rPr>
          </w:pPr>
          <w:hyperlink w:anchor="_Toc77226643" w:history="1">
            <w:r w:rsidR="003502E1" w:rsidRPr="00EC2650">
              <w:rPr>
                <w:rStyle w:val="Hipervnculo"/>
                <w:rFonts w:cs="Times New Roman"/>
                <w:noProof/>
              </w:rPr>
              <w:t>Cuadernos de diseño y obra</w:t>
            </w:r>
            <w:r w:rsidR="003502E1">
              <w:rPr>
                <w:noProof/>
                <w:webHidden/>
              </w:rPr>
              <w:tab/>
            </w:r>
            <w:r w:rsidR="003502E1">
              <w:rPr>
                <w:noProof/>
                <w:webHidden/>
              </w:rPr>
              <w:fldChar w:fldCharType="begin"/>
            </w:r>
            <w:r w:rsidR="003502E1">
              <w:rPr>
                <w:noProof/>
                <w:webHidden/>
              </w:rPr>
              <w:instrText xml:space="preserve"> PAGEREF _Toc77226643 \h </w:instrText>
            </w:r>
            <w:r w:rsidR="003502E1">
              <w:rPr>
                <w:noProof/>
                <w:webHidden/>
              </w:rPr>
            </w:r>
            <w:r w:rsidR="003502E1">
              <w:rPr>
                <w:noProof/>
                <w:webHidden/>
              </w:rPr>
              <w:fldChar w:fldCharType="separate"/>
            </w:r>
            <w:r w:rsidR="00E6066D">
              <w:rPr>
                <w:noProof/>
                <w:webHidden/>
              </w:rPr>
              <w:t>46</w:t>
            </w:r>
            <w:r w:rsidR="003502E1">
              <w:rPr>
                <w:noProof/>
                <w:webHidden/>
              </w:rPr>
              <w:fldChar w:fldCharType="end"/>
            </w:r>
          </w:hyperlink>
        </w:p>
        <w:p w14:paraId="4A370C65" w14:textId="3787C113" w:rsidR="003502E1" w:rsidRDefault="00000000">
          <w:pPr>
            <w:pStyle w:val="TDC2"/>
            <w:rPr>
              <w:rFonts w:asciiTheme="minorHAnsi" w:eastAsiaTheme="minorEastAsia" w:hAnsiTheme="minorHAnsi" w:cstheme="minorBidi"/>
              <w:noProof/>
              <w:lang w:val="en-US" w:eastAsia="en-US"/>
            </w:rPr>
          </w:pPr>
          <w:hyperlink w:anchor="_Toc77226644" w:history="1">
            <w:r w:rsidR="003502E1" w:rsidRPr="00EC2650">
              <w:rPr>
                <w:rStyle w:val="Hipervnculo"/>
                <w:rFonts w:cs="Times New Roman"/>
                <w:noProof/>
              </w:rPr>
              <w:t>Cronograma de Ejecución de Obras</w:t>
            </w:r>
            <w:r w:rsidR="003502E1">
              <w:rPr>
                <w:noProof/>
                <w:webHidden/>
              </w:rPr>
              <w:tab/>
            </w:r>
            <w:r w:rsidR="003502E1">
              <w:rPr>
                <w:noProof/>
                <w:webHidden/>
              </w:rPr>
              <w:fldChar w:fldCharType="begin"/>
            </w:r>
            <w:r w:rsidR="003502E1">
              <w:rPr>
                <w:noProof/>
                <w:webHidden/>
              </w:rPr>
              <w:instrText xml:space="preserve"> PAGEREF _Toc77226644 \h </w:instrText>
            </w:r>
            <w:r w:rsidR="003502E1">
              <w:rPr>
                <w:noProof/>
                <w:webHidden/>
              </w:rPr>
            </w:r>
            <w:r w:rsidR="003502E1">
              <w:rPr>
                <w:noProof/>
                <w:webHidden/>
              </w:rPr>
              <w:fldChar w:fldCharType="separate"/>
            </w:r>
            <w:r w:rsidR="00E6066D">
              <w:rPr>
                <w:noProof/>
                <w:webHidden/>
              </w:rPr>
              <w:t>46</w:t>
            </w:r>
            <w:r w:rsidR="003502E1">
              <w:rPr>
                <w:noProof/>
                <w:webHidden/>
              </w:rPr>
              <w:fldChar w:fldCharType="end"/>
            </w:r>
          </w:hyperlink>
        </w:p>
        <w:p w14:paraId="3CE36113" w14:textId="1653DE16" w:rsidR="003502E1" w:rsidRDefault="00000000">
          <w:pPr>
            <w:pStyle w:val="TDC2"/>
            <w:rPr>
              <w:rFonts w:asciiTheme="minorHAnsi" w:eastAsiaTheme="minorEastAsia" w:hAnsiTheme="minorHAnsi" w:cstheme="minorBidi"/>
              <w:noProof/>
              <w:lang w:val="en-US" w:eastAsia="en-US"/>
            </w:rPr>
          </w:pPr>
          <w:hyperlink w:anchor="_Toc77226645" w:history="1">
            <w:r w:rsidR="003502E1" w:rsidRPr="00EC2650">
              <w:rPr>
                <w:rStyle w:val="Hipervnculo"/>
                <w:rFonts w:cs="Times New Roman"/>
                <w:noProof/>
              </w:rPr>
              <w:t>Inicio de la construcción de las Obras</w:t>
            </w:r>
            <w:r w:rsidR="003502E1">
              <w:rPr>
                <w:noProof/>
                <w:webHidden/>
              </w:rPr>
              <w:tab/>
            </w:r>
            <w:r w:rsidR="003502E1">
              <w:rPr>
                <w:noProof/>
                <w:webHidden/>
              </w:rPr>
              <w:fldChar w:fldCharType="begin"/>
            </w:r>
            <w:r w:rsidR="003502E1">
              <w:rPr>
                <w:noProof/>
                <w:webHidden/>
              </w:rPr>
              <w:instrText xml:space="preserve"> PAGEREF _Toc77226645 \h </w:instrText>
            </w:r>
            <w:r w:rsidR="003502E1">
              <w:rPr>
                <w:noProof/>
                <w:webHidden/>
              </w:rPr>
            </w:r>
            <w:r w:rsidR="003502E1">
              <w:rPr>
                <w:noProof/>
                <w:webHidden/>
              </w:rPr>
              <w:fldChar w:fldCharType="separate"/>
            </w:r>
            <w:r w:rsidR="00E6066D">
              <w:rPr>
                <w:noProof/>
                <w:webHidden/>
              </w:rPr>
              <w:t>47</w:t>
            </w:r>
            <w:r w:rsidR="003502E1">
              <w:rPr>
                <w:noProof/>
                <w:webHidden/>
              </w:rPr>
              <w:fldChar w:fldCharType="end"/>
            </w:r>
          </w:hyperlink>
        </w:p>
        <w:p w14:paraId="7A0FDC55" w14:textId="6653A992" w:rsidR="003502E1" w:rsidRDefault="00000000">
          <w:pPr>
            <w:pStyle w:val="TDC2"/>
            <w:rPr>
              <w:rFonts w:asciiTheme="minorHAnsi" w:eastAsiaTheme="minorEastAsia" w:hAnsiTheme="minorHAnsi" w:cstheme="minorBidi"/>
              <w:noProof/>
              <w:lang w:val="en-US" w:eastAsia="en-US"/>
            </w:rPr>
          </w:pPr>
          <w:hyperlink w:anchor="_Toc77226646" w:history="1">
            <w:r w:rsidR="003502E1" w:rsidRPr="00EC2650">
              <w:rPr>
                <w:rStyle w:val="Hipervnculo"/>
                <w:rFonts w:cs="Times New Roman"/>
                <w:noProof/>
              </w:rPr>
              <w:t>Plazos para la construcción de las Obras</w:t>
            </w:r>
            <w:r w:rsidR="003502E1">
              <w:rPr>
                <w:noProof/>
                <w:webHidden/>
              </w:rPr>
              <w:tab/>
            </w:r>
            <w:r w:rsidR="003502E1">
              <w:rPr>
                <w:noProof/>
                <w:webHidden/>
              </w:rPr>
              <w:fldChar w:fldCharType="begin"/>
            </w:r>
            <w:r w:rsidR="003502E1">
              <w:rPr>
                <w:noProof/>
                <w:webHidden/>
              </w:rPr>
              <w:instrText xml:space="preserve"> PAGEREF _Toc77226646 \h </w:instrText>
            </w:r>
            <w:r w:rsidR="003502E1">
              <w:rPr>
                <w:noProof/>
                <w:webHidden/>
              </w:rPr>
            </w:r>
            <w:r w:rsidR="003502E1">
              <w:rPr>
                <w:noProof/>
                <w:webHidden/>
              </w:rPr>
              <w:fldChar w:fldCharType="separate"/>
            </w:r>
            <w:r w:rsidR="00E6066D">
              <w:rPr>
                <w:noProof/>
                <w:webHidden/>
              </w:rPr>
              <w:t>49</w:t>
            </w:r>
            <w:r w:rsidR="003502E1">
              <w:rPr>
                <w:noProof/>
                <w:webHidden/>
              </w:rPr>
              <w:fldChar w:fldCharType="end"/>
            </w:r>
          </w:hyperlink>
        </w:p>
        <w:p w14:paraId="4D849F31" w14:textId="55775763" w:rsidR="003502E1" w:rsidRDefault="00000000">
          <w:pPr>
            <w:pStyle w:val="TDC2"/>
            <w:rPr>
              <w:rFonts w:asciiTheme="minorHAnsi" w:eastAsiaTheme="minorEastAsia" w:hAnsiTheme="minorHAnsi" w:cstheme="minorBidi"/>
              <w:noProof/>
              <w:lang w:val="en-US" w:eastAsia="en-US"/>
            </w:rPr>
          </w:pPr>
          <w:hyperlink w:anchor="_Toc77226647" w:history="1">
            <w:r w:rsidR="003502E1" w:rsidRPr="00EC2650">
              <w:rPr>
                <w:rStyle w:val="Hipervnculo"/>
                <w:rFonts w:cs="Times New Roman"/>
                <w:noProof/>
              </w:rPr>
              <w:t>Ampliación del plazo de ejecución de Obras</w:t>
            </w:r>
            <w:r w:rsidR="003502E1">
              <w:rPr>
                <w:noProof/>
                <w:webHidden/>
              </w:rPr>
              <w:tab/>
            </w:r>
            <w:r w:rsidR="003502E1">
              <w:rPr>
                <w:noProof/>
                <w:webHidden/>
              </w:rPr>
              <w:fldChar w:fldCharType="begin"/>
            </w:r>
            <w:r w:rsidR="003502E1">
              <w:rPr>
                <w:noProof/>
                <w:webHidden/>
              </w:rPr>
              <w:instrText xml:space="preserve"> PAGEREF _Toc77226647 \h </w:instrText>
            </w:r>
            <w:r w:rsidR="003502E1">
              <w:rPr>
                <w:noProof/>
                <w:webHidden/>
              </w:rPr>
            </w:r>
            <w:r w:rsidR="003502E1">
              <w:rPr>
                <w:noProof/>
                <w:webHidden/>
              </w:rPr>
              <w:fldChar w:fldCharType="separate"/>
            </w:r>
            <w:r w:rsidR="00E6066D">
              <w:rPr>
                <w:noProof/>
                <w:webHidden/>
              </w:rPr>
              <w:t>50</w:t>
            </w:r>
            <w:r w:rsidR="003502E1">
              <w:rPr>
                <w:noProof/>
                <w:webHidden/>
              </w:rPr>
              <w:fldChar w:fldCharType="end"/>
            </w:r>
          </w:hyperlink>
        </w:p>
        <w:p w14:paraId="73DBED72" w14:textId="2ED21621" w:rsidR="003502E1" w:rsidRDefault="00000000">
          <w:pPr>
            <w:pStyle w:val="TDC2"/>
            <w:rPr>
              <w:rFonts w:asciiTheme="minorHAnsi" w:eastAsiaTheme="minorEastAsia" w:hAnsiTheme="minorHAnsi" w:cstheme="minorBidi"/>
              <w:noProof/>
              <w:lang w:val="en-US" w:eastAsia="en-US"/>
            </w:rPr>
          </w:pPr>
          <w:hyperlink w:anchor="_Toc77226648" w:history="1">
            <w:r w:rsidR="003502E1" w:rsidRPr="00EC2650">
              <w:rPr>
                <w:rStyle w:val="Hipervnculo"/>
                <w:rFonts w:cs="Times New Roman"/>
                <w:noProof/>
              </w:rPr>
              <w:t>Aprobación de las Obras</w:t>
            </w:r>
            <w:r w:rsidR="003502E1">
              <w:rPr>
                <w:noProof/>
                <w:webHidden/>
              </w:rPr>
              <w:tab/>
            </w:r>
            <w:r w:rsidR="003502E1">
              <w:rPr>
                <w:noProof/>
                <w:webHidden/>
              </w:rPr>
              <w:fldChar w:fldCharType="begin"/>
            </w:r>
            <w:r w:rsidR="003502E1">
              <w:rPr>
                <w:noProof/>
                <w:webHidden/>
              </w:rPr>
              <w:instrText xml:space="preserve"> PAGEREF _Toc77226648 \h </w:instrText>
            </w:r>
            <w:r w:rsidR="003502E1">
              <w:rPr>
                <w:noProof/>
                <w:webHidden/>
              </w:rPr>
            </w:r>
            <w:r w:rsidR="003502E1">
              <w:rPr>
                <w:noProof/>
                <w:webHidden/>
              </w:rPr>
              <w:fldChar w:fldCharType="separate"/>
            </w:r>
            <w:r w:rsidR="00E6066D">
              <w:rPr>
                <w:noProof/>
                <w:webHidden/>
              </w:rPr>
              <w:t>51</w:t>
            </w:r>
            <w:r w:rsidR="003502E1">
              <w:rPr>
                <w:noProof/>
                <w:webHidden/>
              </w:rPr>
              <w:fldChar w:fldCharType="end"/>
            </w:r>
          </w:hyperlink>
        </w:p>
        <w:p w14:paraId="573115AA" w14:textId="5BF0DBF2" w:rsidR="003502E1" w:rsidRDefault="00000000">
          <w:pPr>
            <w:pStyle w:val="TDC2"/>
            <w:rPr>
              <w:rFonts w:asciiTheme="minorHAnsi" w:eastAsiaTheme="minorEastAsia" w:hAnsiTheme="minorHAnsi" w:cstheme="minorBidi"/>
              <w:noProof/>
              <w:lang w:val="en-US" w:eastAsia="en-US"/>
            </w:rPr>
          </w:pPr>
          <w:hyperlink w:anchor="_Toc77226649" w:history="1">
            <w:r w:rsidR="003502E1" w:rsidRPr="00EC2650">
              <w:rPr>
                <w:rStyle w:val="Hipervnculo"/>
                <w:rFonts w:cs="Times New Roman"/>
                <w:noProof/>
              </w:rPr>
              <w:t>Pruebas de Funcionalidad del Componente 1 y entrega de los Hitos Funcionales a PSS</w:t>
            </w:r>
            <w:r w:rsidR="003502E1">
              <w:rPr>
                <w:noProof/>
                <w:webHidden/>
              </w:rPr>
              <w:tab/>
            </w:r>
            <w:r w:rsidR="003502E1">
              <w:rPr>
                <w:noProof/>
                <w:webHidden/>
              </w:rPr>
              <w:fldChar w:fldCharType="begin"/>
            </w:r>
            <w:r w:rsidR="003502E1">
              <w:rPr>
                <w:noProof/>
                <w:webHidden/>
              </w:rPr>
              <w:instrText xml:space="preserve"> PAGEREF _Toc77226649 \h </w:instrText>
            </w:r>
            <w:r w:rsidR="003502E1">
              <w:rPr>
                <w:noProof/>
                <w:webHidden/>
              </w:rPr>
            </w:r>
            <w:r w:rsidR="003502E1">
              <w:rPr>
                <w:noProof/>
                <w:webHidden/>
              </w:rPr>
              <w:fldChar w:fldCharType="separate"/>
            </w:r>
            <w:r w:rsidR="00E6066D">
              <w:rPr>
                <w:noProof/>
                <w:webHidden/>
              </w:rPr>
              <w:t>52</w:t>
            </w:r>
            <w:r w:rsidR="003502E1">
              <w:rPr>
                <w:noProof/>
                <w:webHidden/>
              </w:rPr>
              <w:fldChar w:fldCharType="end"/>
            </w:r>
          </w:hyperlink>
        </w:p>
        <w:p w14:paraId="1119004A" w14:textId="2E452C56" w:rsidR="003502E1" w:rsidRDefault="00000000">
          <w:pPr>
            <w:pStyle w:val="TDC2"/>
            <w:rPr>
              <w:rFonts w:asciiTheme="minorHAnsi" w:eastAsiaTheme="minorEastAsia" w:hAnsiTheme="minorHAnsi" w:cstheme="minorBidi"/>
              <w:noProof/>
              <w:lang w:val="en-US" w:eastAsia="en-US"/>
            </w:rPr>
          </w:pPr>
          <w:hyperlink w:anchor="_Toc77226650" w:history="1">
            <w:r w:rsidR="003502E1" w:rsidRPr="00EC2650">
              <w:rPr>
                <w:rStyle w:val="Hipervnculo"/>
                <w:rFonts w:cs="Times New Roman"/>
                <w:noProof/>
              </w:rPr>
              <w:t>Manuales de Operación y Mantenimiento</w:t>
            </w:r>
            <w:r w:rsidR="003502E1">
              <w:rPr>
                <w:noProof/>
                <w:webHidden/>
              </w:rPr>
              <w:tab/>
            </w:r>
            <w:r w:rsidR="003502E1">
              <w:rPr>
                <w:noProof/>
                <w:webHidden/>
              </w:rPr>
              <w:fldChar w:fldCharType="begin"/>
            </w:r>
            <w:r w:rsidR="003502E1">
              <w:rPr>
                <w:noProof/>
                <w:webHidden/>
              </w:rPr>
              <w:instrText xml:space="preserve"> PAGEREF _Toc77226650 \h </w:instrText>
            </w:r>
            <w:r w:rsidR="003502E1">
              <w:rPr>
                <w:noProof/>
                <w:webHidden/>
              </w:rPr>
            </w:r>
            <w:r w:rsidR="003502E1">
              <w:rPr>
                <w:noProof/>
                <w:webHidden/>
              </w:rPr>
              <w:fldChar w:fldCharType="separate"/>
            </w:r>
            <w:r w:rsidR="00E6066D">
              <w:rPr>
                <w:noProof/>
                <w:webHidden/>
              </w:rPr>
              <w:t>53</w:t>
            </w:r>
            <w:r w:rsidR="003502E1">
              <w:rPr>
                <w:noProof/>
                <w:webHidden/>
              </w:rPr>
              <w:fldChar w:fldCharType="end"/>
            </w:r>
          </w:hyperlink>
        </w:p>
        <w:p w14:paraId="072CCF15" w14:textId="7E34F874" w:rsidR="003502E1" w:rsidRDefault="00000000">
          <w:pPr>
            <w:pStyle w:val="TDC2"/>
            <w:rPr>
              <w:rFonts w:asciiTheme="minorHAnsi" w:eastAsiaTheme="minorEastAsia" w:hAnsiTheme="minorHAnsi" w:cstheme="minorBidi"/>
              <w:noProof/>
              <w:lang w:val="en-US" w:eastAsia="en-US"/>
            </w:rPr>
          </w:pPr>
          <w:hyperlink w:anchor="_Toc77226651" w:history="1">
            <w:r w:rsidR="003502E1" w:rsidRPr="00EC2650">
              <w:rPr>
                <w:rStyle w:val="Hipervnculo"/>
                <w:rFonts w:cs="Times New Roman"/>
                <w:noProof/>
              </w:rPr>
              <w:t>Puesta en Marcha del Componente 2</w:t>
            </w:r>
            <w:r w:rsidR="003502E1">
              <w:rPr>
                <w:noProof/>
                <w:webHidden/>
              </w:rPr>
              <w:tab/>
            </w:r>
            <w:r w:rsidR="003502E1">
              <w:rPr>
                <w:noProof/>
                <w:webHidden/>
              </w:rPr>
              <w:fldChar w:fldCharType="begin"/>
            </w:r>
            <w:r w:rsidR="003502E1">
              <w:rPr>
                <w:noProof/>
                <w:webHidden/>
              </w:rPr>
              <w:instrText xml:space="preserve"> PAGEREF _Toc77226651 \h </w:instrText>
            </w:r>
            <w:r w:rsidR="003502E1">
              <w:rPr>
                <w:noProof/>
                <w:webHidden/>
              </w:rPr>
            </w:r>
            <w:r w:rsidR="003502E1">
              <w:rPr>
                <w:noProof/>
                <w:webHidden/>
              </w:rPr>
              <w:fldChar w:fldCharType="separate"/>
            </w:r>
            <w:r w:rsidR="00E6066D">
              <w:rPr>
                <w:noProof/>
                <w:webHidden/>
              </w:rPr>
              <w:t>54</w:t>
            </w:r>
            <w:r w:rsidR="003502E1">
              <w:rPr>
                <w:noProof/>
                <w:webHidden/>
              </w:rPr>
              <w:fldChar w:fldCharType="end"/>
            </w:r>
          </w:hyperlink>
        </w:p>
        <w:p w14:paraId="5D1114F2" w14:textId="32DCCE07" w:rsidR="003502E1" w:rsidRDefault="00000000">
          <w:pPr>
            <w:pStyle w:val="TDC2"/>
            <w:rPr>
              <w:rFonts w:asciiTheme="minorHAnsi" w:eastAsiaTheme="minorEastAsia" w:hAnsiTheme="minorHAnsi" w:cstheme="minorBidi"/>
              <w:noProof/>
              <w:lang w:val="en-US" w:eastAsia="en-US"/>
            </w:rPr>
          </w:pPr>
          <w:hyperlink w:anchor="_Toc77226652" w:history="1">
            <w:r w:rsidR="003502E1" w:rsidRPr="00EC2650">
              <w:rPr>
                <w:rStyle w:val="Hipervnculo"/>
                <w:rFonts w:cs="Times New Roman"/>
                <w:noProof/>
              </w:rPr>
              <w:t>Entrega de información</w:t>
            </w:r>
            <w:r w:rsidR="003502E1">
              <w:rPr>
                <w:noProof/>
                <w:webHidden/>
              </w:rPr>
              <w:tab/>
            </w:r>
            <w:r w:rsidR="003502E1">
              <w:rPr>
                <w:noProof/>
                <w:webHidden/>
              </w:rPr>
              <w:fldChar w:fldCharType="begin"/>
            </w:r>
            <w:r w:rsidR="003502E1">
              <w:rPr>
                <w:noProof/>
                <w:webHidden/>
              </w:rPr>
              <w:instrText xml:space="preserve"> PAGEREF _Toc77226652 \h </w:instrText>
            </w:r>
            <w:r w:rsidR="003502E1">
              <w:rPr>
                <w:noProof/>
                <w:webHidden/>
              </w:rPr>
            </w:r>
            <w:r w:rsidR="003502E1">
              <w:rPr>
                <w:noProof/>
                <w:webHidden/>
              </w:rPr>
              <w:fldChar w:fldCharType="separate"/>
            </w:r>
            <w:r w:rsidR="00E6066D">
              <w:rPr>
                <w:noProof/>
                <w:webHidden/>
              </w:rPr>
              <w:t>57</w:t>
            </w:r>
            <w:r w:rsidR="003502E1">
              <w:rPr>
                <w:noProof/>
                <w:webHidden/>
              </w:rPr>
              <w:fldChar w:fldCharType="end"/>
            </w:r>
          </w:hyperlink>
        </w:p>
        <w:p w14:paraId="735D6A38" w14:textId="218C9222" w:rsidR="003502E1" w:rsidRDefault="00000000">
          <w:pPr>
            <w:pStyle w:val="TDC2"/>
            <w:rPr>
              <w:rFonts w:asciiTheme="minorHAnsi" w:eastAsiaTheme="minorEastAsia" w:hAnsiTheme="minorHAnsi" w:cstheme="minorBidi"/>
              <w:noProof/>
              <w:lang w:val="en-US" w:eastAsia="en-US"/>
            </w:rPr>
          </w:pPr>
          <w:hyperlink w:anchor="_Toc77226653" w:history="1">
            <w:r w:rsidR="003502E1" w:rsidRPr="00EC2650">
              <w:rPr>
                <w:rStyle w:val="Hipervnculo"/>
                <w:rFonts w:cs="Times New Roman"/>
                <w:noProof/>
              </w:rPr>
              <w:t>Condiciones para la ampliación del Proyecto</w:t>
            </w:r>
            <w:r w:rsidR="003502E1">
              <w:rPr>
                <w:noProof/>
                <w:webHidden/>
              </w:rPr>
              <w:tab/>
            </w:r>
            <w:r w:rsidR="003502E1">
              <w:rPr>
                <w:noProof/>
                <w:webHidden/>
              </w:rPr>
              <w:fldChar w:fldCharType="begin"/>
            </w:r>
            <w:r w:rsidR="003502E1">
              <w:rPr>
                <w:noProof/>
                <w:webHidden/>
              </w:rPr>
              <w:instrText xml:space="preserve"> PAGEREF _Toc77226653 \h </w:instrText>
            </w:r>
            <w:r w:rsidR="003502E1">
              <w:rPr>
                <w:noProof/>
                <w:webHidden/>
              </w:rPr>
            </w:r>
            <w:r w:rsidR="003502E1">
              <w:rPr>
                <w:noProof/>
                <w:webHidden/>
              </w:rPr>
              <w:fldChar w:fldCharType="separate"/>
            </w:r>
            <w:r w:rsidR="00E6066D">
              <w:rPr>
                <w:noProof/>
                <w:webHidden/>
              </w:rPr>
              <w:t>57</w:t>
            </w:r>
            <w:r w:rsidR="003502E1">
              <w:rPr>
                <w:noProof/>
                <w:webHidden/>
              </w:rPr>
              <w:fldChar w:fldCharType="end"/>
            </w:r>
          </w:hyperlink>
        </w:p>
        <w:p w14:paraId="61C0CC2B" w14:textId="25662FBA" w:rsidR="003502E1" w:rsidRDefault="00000000">
          <w:pPr>
            <w:pStyle w:val="TDC2"/>
            <w:rPr>
              <w:rFonts w:asciiTheme="minorHAnsi" w:eastAsiaTheme="minorEastAsia" w:hAnsiTheme="minorHAnsi" w:cstheme="minorBidi"/>
              <w:noProof/>
              <w:lang w:val="en-US" w:eastAsia="en-US"/>
            </w:rPr>
          </w:pPr>
          <w:hyperlink w:anchor="_Toc77226654" w:history="1">
            <w:r w:rsidR="003502E1" w:rsidRPr="00EC2650">
              <w:rPr>
                <w:rStyle w:val="Hipervnculo"/>
                <w:rFonts w:cs="Times New Roman"/>
                <w:noProof/>
              </w:rPr>
              <w:t>Del Registro de Obras</w:t>
            </w:r>
            <w:r w:rsidR="003502E1">
              <w:rPr>
                <w:noProof/>
                <w:webHidden/>
              </w:rPr>
              <w:tab/>
            </w:r>
            <w:r w:rsidR="003502E1">
              <w:rPr>
                <w:noProof/>
                <w:webHidden/>
              </w:rPr>
              <w:fldChar w:fldCharType="begin"/>
            </w:r>
            <w:r w:rsidR="003502E1">
              <w:rPr>
                <w:noProof/>
                <w:webHidden/>
              </w:rPr>
              <w:instrText xml:space="preserve"> PAGEREF _Toc77226654 \h </w:instrText>
            </w:r>
            <w:r w:rsidR="003502E1">
              <w:rPr>
                <w:noProof/>
                <w:webHidden/>
              </w:rPr>
            </w:r>
            <w:r w:rsidR="003502E1">
              <w:rPr>
                <w:noProof/>
                <w:webHidden/>
              </w:rPr>
              <w:fldChar w:fldCharType="separate"/>
            </w:r>
            <w:r w:rsidR="00E6066D">
              <w:rPr>
                <w:noProof/>
                <w:webHidden/>
              </w:rPr>
              <w:t>59</w:t>
            </w:r>
            <w:r w:rsidR="003502E1">
              <w:rPr>
                <w:noProof/>
                <w:webHidden/>
              </w:rPr>
              <w:fldChar w:fldCharType="end"/>
            </w:r>
          </w:hyperlink>
        </w:p>
        <w:p w14:paraId="3C658821" w14:textId="621DD765" w:rsidR="003502E1" w:rsidRDefault="00000000">
          <w:pPr>
            <w:pStyle w:val="TDC2"/>
            <w:rPr>
              <w:rFonts w:asciiTheme="minorHAnsi" w:eastAsiaTheme="minorEastAsia" w:hAnsiTheme="minorHAnsi" w:cstheme="minorBidi"/>
              <w:noProof/>
              <w:lang w:val="en-US" w:eastAsia="en-US"/>
            </w:rPr>
          </w:pPr>
          <w:hyperlink w:anchor="_Toc77226655" w:history="1">
            <w:r w:rsidR="003502E1" w:rsidRPr="00EC2650">
              <w:rPr>
                <w:rStyle w:val="Hipervnculo"/>
                <w:rFonts w:cs="Times New Roman"/>
                <w:noProof/>
              </w:rPr>
              <w:t>Capítulo VII.</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ENDEUDAMIENTO GARANTIZADO PERMITIDO Y CIERRE FINANCIERO</w:t>
            </w:r>
            <w:r w:rsidR="003502E1">
              <w:rPr>
                <w:noProof/>
                <w:webHidden/>
              </w:rPr>
              <w:tab/>
            </w:r>
            <w:r w:rsidR="003502E1">
              <w:rPr>
                <w:noProof/>
                <w:webHidden/>
              </w:rPr>
              <w:fldChar w:fldCharType="begin"/>
            </w:r>
            <w:r w:rsidR="003502E1">
              <w:rPr>
                <w:noProof/>
                <w:webHidden/>
              </w:rPr>
              <w:instrText xml:space="preserve"> PAGEREF _Toc77226655 \h </w:instrText>
            </w:r>
            <w:r w:rsidR="003502E1">
              <w:rPr>
                <w:noProof/>
                <w:webHidden/>
              </w:rPr>
            </w:r>
            <w:r w:rsidR="003502E1">
              <w:rPr>
                <w:noProof/>
                <w:webHidden/>
              </w:rPr>
              <w:fldChar w:fldCharType="separate"/>
            </w:r>
            <w:r w:rsidR="00E6066D">
              <w:rPr>
                <w:noProof/>
                <w:webHidden/>
              </w:rPr>
              <w:t>59</w:t>
            </w:r>
            <w:r w:rsidR="003502E1">
              <w:rPr>
                <w:noProof/>
                <w:webHidden/>
              </w:rPr>
              <w:fldChar w:fldCharType="end"/>
            </w:r>
          </w:hyperlink>
        </w:p>
        <w:p w14:paraId="1E243328" w14:textId="17665C5D" w:rsidR="003502E1" w:rsidRDefault="00000000">
          <w:pPr>
            <w:pStyle w:val="TDC2"/>
            <w:rPr>
              <w:rFonts w:asciiTheme="minorHAnsi" w:eastAsiaTheme="minorEastAsia" w:hAnsiTheme="minorHAnsi" w:cstheme="minorBidi"/>
              <w:noProof/>
              <w:lang w:val="en-US" w:eastAsia="en-US"/>
            </w:rPr>
          </w:pPr>
          <w:hyperlink w:anchor="_Toc77226656" w:history="1">
            <w:r w:rsidR="003502E1" w:rsidRPr="00EC2650">
              <w:rPr>
                <w:rStyle w:val="Hipervnculo"/>
                <w:rFonts w:cs="Times New Roman"/>
                <w:noProof/>
              </w:rPr>
              <w:t>Endeudamiento Garantizado Permitido</w:t>
            </w:r>
            <w:r w:rsidR="003502E1">
              <w:rPr>
                <w:noProof/>
                <w:webHidden/>
              </w:rPr>
              <w:tab/>
            </w:r>
            <w:r w:rsidR="003502E1">
              <w:rPr>
                <w:noProof/>
                <w:webHidden/>
              </w:rPr>
              <w:fldChar w:fldCharType="begin"/>
            </w:r>
            <w:r w:rsidR="003502E1">
              <w:rPr>
                <w:noProof/>
                <w:webHidden/>
              </w:rPr>
              <w:instrText xml:space="preserve"> PAGEREF _Toc77226656 \h </w:instrText>
            </w:r>
            <w:r w:rsidR="003502E1">
              <w:rPr>
                <w:noProof/>
                <w:webHidden/>
              </w:rPr>
            </w:r>
            <w:r w:rsidR="003502E1">
              <w:rPr>
                <w:noProof/>
                <w:webHidden/>
              </w:rPr>
              <w:fldChar w:fldCharType="separate"/>
            </w:r>
            <w:r w:rsidR="00E6066D">
              <w:rPr>
                <w:noProof/>
                <w:webHidden/>
              </w:rPr>
              <w:t>59</w:t>
            </w:r>
            <w:r w:rsidR="003502E1">
              <w:rPr>
                <w:noProof/>
                <w:webHidden/>
              </w:rPr>
              <w:fldChar w:fldCharType="end"/>
            </w:r>
          </w:hyperlink>
        </w:p>
        <w:p w14:paraId="6DCB3ED9" w14:textId="7ECFDD08" w:rsidR="003502E1" w:rsidRDefault="00000000">
          <w:pPr>
            <w:pStyle w:val="TDC2"/>
            <w:rPr>
              <w:rFonts w:asciiTheme="minorHAnsi" w:eastAsiaTheme="minorEastAsia" w:hAnsiTheme="minorHAnsi" w:cstheme="minorBidi"/>
              <w:noProof/>
              <w:lang w:val="en-US" w:eastAsia="en-US"/>
            </w:rPr>
          </w:pPr>
          <w:hyperlink w:anchor="_Toc77226657" w:history="1">
            <w:r w:rsidR="003502E1" w:rsidRPr="00EC2650">
              <w:rPr>
                <w:rStyle w:val="Hipervnculo"/>
                <w:rFonts w:cs="Times New Roman"/>
                <w:noProof/>
              </w:rPr>
              <w:t>Cierre Financiero</w:t>
            </w:r>
            <w:r w:rsidR="003502E1">
              <w:rPr>
                <w:noProof/>
                <w:webHidden/>
              </w:rPr>
              <w:tab/>
            </w:r>
            <w:r w:rsidR="003502E1">
              <w:rPr>
                <w:noProof/>
                <w:webHidden/>
              </w:rPr>
              <w:fldChar w:fldCharType="begin"/>
            </w:r>
            <w:r w:rsidR="003502E1">
              <w:rPr>
                <w:noProof/>
                <w:webHidden/>
              </w:rPr>
              <w:instrText xml:space="preserve"> PAGEREF _Toc77226657 \h </w:instrText>
            </w:r>
            <w:r w:rsidR="003502E1">
              <w:rPr>
                <w:noProof/>
                <w:webHidden/>
              </w:rPr>
            </w:r>
            <w:r w:rsidR="003502E1">
              <w:rPr>
                <w:noProof/>
                <w:webHidden/>
              </w:rPr>
              <w:fldChar w:fldCharType="separate"/>
            </w:r>
            <w:r w:rsidR="00E6066D">
              <w:rPr>
                <w:noProof/>
                <w:webHidden/>
              </w:rPr>
              <w:t>60</w:t>
            </w:r>
            <w:r w:rsidR="003502E1">
              <w:rPr>
                <w:noProof/>
                <w:webHidden/>
              </w:rPr>
              <w:fldChar w:fldCharType="end"/>
            </w:r>
          </w:hyperlink>
        </w:p>
        <w:p w14:paraId="29370950" w14:textId="757C6C17" w:rsidR="003502E1" w:rsidRDefault="00000000">
          <w:pPr>
            <w:pStyle w:val="TDC2"/>
            <w:rPr>
              <w:rFonts w:asciiTheme="minorHAnsi" w:eastAsiaTheme="minorEastAsia" w:hAnsiTheme="minorHAnsi" w:cstheme="minorBidi"/>
              <w:noProof/>
              <w:lang w:val="en-US" w:eastAsia="en-US"/>
            </w:rPr>
          </w:pPr>
          <w:hyperlink w:anchor="_Toc77226658" w:history="1">
            <w:r w:rsidR="003502E1" w:rsidRPr="00EC2650">
              <w:rPr>
                <w:rStyle w:val="Hipervnculo"/>
                <w:rFonts w:cs="Times New Roman"/>
                <w:noProof/>
              </w:rPr>
              <w:t>Procedimiento de acreditación del Cierre Financiero</w:t>
            </w:r>
            <w:r w:rsidR="003502E1">
              <w:rPr>
                <w:noProof/>
                <w:webHidden/>
              </w:rPr>
              <w:tab/>
            </w:r>
            <w:r w:rsidR="003502E1">
              <w:rPr>
                <w:noProof/>
                <w:webHidden/>
              </w:rPr>
              <w:fldChar w:fldCharType="begin"/>
            </w:r>
            <w:r w:rsidR="003502E1">
              <w:rPr>
                <w:noProof/>
                <w:webHidden/>
              </w:rPr>
              <w:instrText xml:space="preserve"> PAGEREF _Toc77226658 \h </w:instrText>
            </w:r>
            <w:r w:rsidR="003502E1">
              <w:rPr>
                <w:noProof/>
                <w:webHidden/>
              </w:rPr>
            </w:r>
            <w:r w:rsidR="003502E1">
              <w:rPr>
                <w:noProof/>
                <w:webHidden/>
              </w:rPr>
              <w:fldChar w:fldCharType="separate"/>
            </w:r>
            <w:r w:rsidR="00E6066D">
              <w:rPr>
                <w:noProof/>
                <w:webHidden/>
              </w:rPr>
              <w:t>62</w:t>
            </w:r>
            <w:r w:rsidR="003502E1">
              <w:rPr>
                <w:noProof/>
                <w:webHidden/>
              </w:rPr>
              <w:fldChar w:fldCharType="end"/>
            </w:r>
          </w:hyperlink>
        </w:p>
        <w:p w14:paraId="3F6D0CEB" w14:textId="0EB99E2E" w:rsidR="003502E1" w:rsidRDefault="00000000">
          <w:pPr>
            <w:pStyle w:val="TDC2"/>
            <w:rPr>
              <w:rFonts w:asciiTheme="minorHAnsi" w:eastAsiaTheme="minorEastAsia" w:hAnsiTheme="minorHAnsi" w:cstheme="minorBidi"/>
              <w:noProof/>
              <w:lang w:val="en-US" w:eastAsia="en-US"/>
            </w:rPr>
          </w:pPr>
          <w:hyperlink w:anchor="_Toc77226659" w:history="1">
            <w:r w:rsidR="003502E1" w:rsidRPr="00EC2650">
              <w:rPr>
                <w:rStyle w:val="Hipervnculo"/>
                <w:rFonts w:cs="Times New Roman"/>
                <w:noProof/>
              </w:rPr>
              <w:t>Garantías a favor de los Acreedores Permitidos</w:t>
            </w:r>
            <w:r w:rsidR="003502E1">
              <w:rPr>
                <w:noProof/>
                <w:webHidden/>
              </w:rPr>
              <w:tab/>
            </w:r>
            <w:r w:rsidR="003502E1">
              <w:rPr>
                <w:noProof/>
                <w:webHidden/>
              </w:rPr>
              <w:fldChar w:fldCharType="begin"/>
            </w:r>
            <w:r w:rsidR="003502E1">
              <w:rPr>
                <w:noProof/>
                <w:webHidden/>
              </w:rPr>
              <w:instrText xml:space="preserve"> PAGEREF _Toc77226659 \h </w:instrText>
            </w:r>
            <w:r w:rsidR="003502E1">
              <w:rPr>
                <w:noProof/>
                <w:webHidden/>
              </w:rPr>
            </w:r>
            <w:r w:rsidR="003502E1">
              <w:rPr>
                <w:noProof/>
                <w:webHidden/>
              </w:rPr>
              <w:fldChar w:fldCharType="separate"/>
            </w:r>
            <w:r w:rsidR="00E6066D">
              <w:rPr>
                <w:noProof/>
                <w:webHidden/>
              </w:rPr>
              <w:t>63</w:t>
            </w:r>
            <w:r w:rsidR="003502E1">
              <w:rPr>
                <w:noProof/>
                <w:webHidden/>
              </w:rPr>
              <w:fldChar w:fldCharType="end"/>
            </w:r>
          </w:hyperlink>
        </w:p>
        <w:p w14:paraId="55955874" w14:textId="5710D2FE" w:rsidR="003502E1" w:rsidRDefault="00000000">
          <w:pPr>
            <w:pStyle w:val="TDC2"/>
            <w:rPr>
              <w:rFonts w:asciiTheme="minorHAnsi" w:eastAsiaTheme="minorEastAsia" w:hAnsiTheme="minorHAnsi" w:cstheme="minorBidi"/>
              <w:noProof/>
              <w:lang w:val="en-US" w:eastAsia="en-US"/>
            </w:rPr>
          </w:pPr>
          <w:hyperlink w:anchor="_Toc77226660" w:history="1">
            <w:r w:rsidR="003502E1" w:rsidRPr="00EC2650">
              <w:rPr>
                <w:rStyle w:val="Hipervnculo"/>
                <w:rFonts w:cs="Times New Roman"/>
                <w:noProof/>
              </w:rPr>
              <w:t>Hipoteca del derecho de la Concesión</w:t>
            </w:r>
            <w:r w:rsidR="003502E1">
              <w:rPr>
                <w:noProof/>
                <w:webHidden/>
              </w:rPr>
              <w:tab/>
            </w:r>
            <w:r w:rsidR="003502E1">
              <w:rPr>
                <w:noProof/>
                <w:webHidden/>
              </w:rPr>
              <w:fldChar w:fldCharType="begin"/>
            </w:r>
            <w:r w:rsidR="003502E1">
              <w:rPr>
                <w:noProof/>
                <w:webHidden/>
              </w:rPr>
              <w:instrText xml:space="preserve"> PAGEREF _Toc77226660 \h </w:instrText>
            </w:r>
            <w:r w:rsidR="003502E1">
              <w:rPr>
                <w:noProof/>
                <w:webHidden/>
              </w:rPr>
            </w:r>
            <w:r w:rsidR="003502E1">
              <w:rPr>
                <w:noProof/>
                <w:webHidden/>
              </w:rPr>
              <w:fldChar w:fldCharType="separate"/>
            </w:r>
            <w:r w:rsidR="00E6066D">
              <w:rPr>
                <w:noProof/>
                <w:webHidden/>
              </w:rPr>
              <w:t>63</w:t>
            </w:r>
            <w:r w:rsidR="003502E1">
              <w:rPr>
                <w:noProof/>
                <w:webHidden/>
              </w:rPr>
              <w:fldChar w:fldCharType="end"/>
            </w:r>
          </w:hyperlink>
        </w:p>
        <w:p w14:paraId="5D6F461C" w14:textId="041A5C38" w:rsidR="003502E1" w:rsidRDefault="00000000">
          <w:pPr>
            <w:pStyle w:val="TDC2"/>
            <w:rPr>
              <w:rFonts w:asciiTheme="minorHAnsi" w:eastAsiaTheme="minorEastAsia" w:hAnsiTheme="minorHAnsi" w:cstheme="minorBidi"/>
              <w:noProof/>
              <w:lang w:val="en-US" w:eastAsia="en-US"/>
            </w:rPr>
          </w:pPr>
          <w:hyperlink w:anchor="_Toc77226661" w:history="1">
            <w:r w:rsidR="003502E1" w:rsidRPr="00EC2650">
              <w:rPr>
                <w:rStyle w:val="Hipervnculo"/>
                <w:rFonts w:cs="Times New Roman"/>
                <w:noProof/>
              </w:rPr>
              <w:t>Garantía mobiliaria sobre la Participación Mínima</w:t>
            </w:r>
            <w:r w:rsidR="003502E1">
              <w:rPr>
                <w:noProof/>
                <w:webHidden/>
              </w:rPr>
              <w:tab/>
            </w:r>
            <w:r w:rsidR="003502E1">
              <w:rPr>
                <w:noProof/>
                <w:webHidden/>
              </w:rPr>
              <w:fldChar w:fldCharType="begin"/>
            </w:r>
            <w:r w:rsidR="003502E1">
              <w:rPr>
                <w:noProof/>
                <w:webHidden/>
              </w:rPr>
              <w:instrText xml:space="preserve"> PAGEREF _Toc77226661 \h </w:instrText>
            </w:r>
            <w:r w:rsidR="003502E1">
              <w:rPr>
                <w:noProof/>
                <w:webHidden/>
              </w:rPr>
            </w:r>
            <w:r w:rsidR="003502E1">
              <w:rPr>
                <w:noProof/>
                <w:webHidden/>
              </w:rPr>
              <w:fldChar w:fldCharType="separate"/>
            </w:r>
            <w:r w:rsidR="00E6066D">
              <w:rPr>
                <w:noProof/>
                <w:webHidden/>
              </w:rPr>
              <w:t>65</w:t>
            </w:r>
            <w:r w:rsidR="003502E1">
              <w:rPr>
                <w:noProof/>
                <w:webHidden/>
              </w:rPr>
              <w:fldChar w:fldCharType="end"/>
            </w:r>
          </w:hyperlink>
        </w:p>
        <w:p w14:paraId="10E19690" w14:textId="642334E0" w:rsidR="003502E1" w:rsidRDefault="00000000">
          <w:pPr>
            <w:pStyle w:val="TDC2"/>
            <w:rPr>
              <w:rFonts w:asciiTheme="minorHAnsi" w:eastAsiaTheme="minorEastAsia" w:hAnsiTheme="minorHAnsi" w:cstheme="minorBidi"/>
              <w:noProof/>
              <w:lang w:val="en-US" w:eastAsia="en-US"/>
            </w:rPr>
          </w:pPr>
          <w:hyperlink w:anchor="_Toc77226662" w:history="1">
            <w:r w:rsidR="003502E1" w:rsidRPr="00EC2650">
              <w:rPr>
                <w:rStyle w:val="Hipervnculo"/>
                <w:rFonts w:cs="Times New Roman"/>
                <w:noProof/>
              </w:rPr>
              <w:t>Derecho de los Acreedores Permitidos</w:t>
            </w:r>
            <w:r w:rsidR="003502E1">
              <w:rPr>
                <w:noProof/>
                <w:webHidden/>
              </w:rPr>
              <w:tab/>
            </w:r>
            <w:r w:rsidR="003502E1">
              <w:rPr>
                <w:noProof/>
                <w:webHidden/>
              </w:rPr>
              <w:fldChar w:fldCharType="begin"/>
            </w:r>
            <w:r w:rsidR="003502E1">
              <w:rPr>
                <w:noProof/>
                <w:webHidden/>
              </w:rPr>
              <w:instrText xml:space="preserve"> PAGEREF _Toc77226662 \h </w:instrText>
            </w:r>
            <w:r w:rsidR="003502E1">
              <w:rPr>
                <w:noProof/>
                <w:webHidden/>
              </w:rPr>
            </w:r>
            <w:r w:rsidR="003502E1">
              <w:rPr>
                <w:noProof/>
                <w:webHidden/>
              </w:rPr>
              <w:fldChar w:fldCharType="separate"/>
            </w:r>
            <w:r w:rsidR="00E6066D">
              <w:rPr>
                <w:noProof/>
                <w:webHidden/>
              </w:rPr>
              <w:t>67</w:t>
            </w:r>
            <w:r w:rsidR="003502E1">
              <w:rPr>
                <w:noProof/>
                <w:webHidden/>
              </w:rPr>
              <w:fldChar w:fldCharType="end"/>
            </w:r>
          </w:hyperlink>
        </w:p>
        <w:p w14:paraId="3959C57D" w14:textId="4AE9B67A" w:rsidR="003502E1" w:rsidRDefault="00000000">
          <w:pPr>
            <w:pStyle w:val="TDC2"/>
            <w:rPr>
              <w:rFonts w:asciiTheme="minorHAnsi" w:eastAsiaTheme="minorEastAsia" w:hAnsiTheme="minorHAnsi" w:cstheme="minorBidi"/>
              <w:noProof/>
              <w:lang w:val="en-US" w:eastAsia="en-US"/>
            </w:rPr>
          </w:pPr>
          <w:hyperlink w:anchor="_Toc77226663" w:history="1">
            <w:r w:rsidR="003502E1" w:rsidRPr="00EC2650">
              <w:rPr>
                <w:rStyle w:val="Hipervnculo"/>
                <w:rFonts w:cs="Times New Roman"/>
                <w:noProof/>
              </w:rPr>
              <w:t>Capítulo VIII.</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RÉGIMEN ECONÓMICO FINANCIERO</w:t>
            </w:r>
            <w:r w:rsidR="003502E1">
              <w:rPr>
                <w:noProof/>
                <w:webHidden/>
              </w:rPr>
              <w:tab/>
            </w:r>
            <w:r w:rsidR="003502E1">
              <w:rPr>
                <w:noProof/>
                <w:webHidden/>
              </w:rPr>
              <w:fldChar w:fldCharType="begin"/>
            </w:r>
            <w:r w:rsidR="003502E1">
              <w:rPr>
                <w:noProof/>
                <w:webHidden/>
              </w:rPr>
              <w:instrText xml:space="preserve"> PAGEREF _Toc77226663 \h </w:instrText>
            </w:r>
            <w:r w:rsidR="003502E1">
              <w:rPr>
                <w:noProof/>
                <w:webHidden/>
              </w:rPr>
            </w:r>
            <w:r w:rsidR="003502E1">
              <w:rPr>
                <w:noProof/>
                <w:webHidden/>
              </w:rPr>
              <w:fldChar w:fldCharType="separate"/>
            </w:r>
            <w:r w:rsidR="00E6066D">
              <w:rPr>
                <w:noProof/>
                <w:webHidden/>
              </w:rPr>
              <w:t>68</w:t>
            </w:r>
            <w:r w:rsidR="003502E1">
              <w:rPr>
                <w:noProof/>
                <w:webHidden/>
              </w:rPr>
              <w:fldChar w:fldCharType="end"/>
            </w:r>
          </w:hyperlink>
        </w:p>
        <w:p w14:paraId="43FA2892" w14:textId="3E5CF343" w:rsidR="003502E1" w:rsidRDefault="00000000">
          <w:pPr>
            <w:pStyle w:val="TDC2"/>
            <w:rPr>
              <w:rFonts w:asciiTheme="minorHAnsi" w:eastAsiaTheme="minorEastAsia" w:hAnsiTheme="minorHAnsi" w:cstheme="minorBidi"/>
              <w:noProof/>
              <w:lang w:val="en-US" w:eastAsia="en-US"/>
            </w:rPr>
          </w:pPr>
          <w:hyperlink w:anchor="_Toc77226664" w:history="1">
            <w:r w:rsidR="003502E1" w:rsidRPr="00EC2650">
              <w:rPr>
                <w:rStyle w:val="Hipervnculo"/>
                <w:noProof/>
                <w:lang w:val="es-CO"/>
              </w:rPr>
              <w:t>Componente del PPD proveniente de ingresos por Cofinanciamiento</w:t>
            </w:r>
            <w:r w:rsidR="003502E1">
              <w:rPr>
                <w:noProof/>
                <w:webHidden/>
              </w:rPr>
              <w:tab/>
            </w:r>
            <w:r w:rsidR="003502E1">
              <w:rPr>
                <w:noProof/>
                <w:webHidden/>
              </w:rPr>
              <w:fldChar w:fldCharType="begin"/>
            </w:r>
            <w:r w:rsidR="003502E1">
              <w:rPr>
                <w:noProof/>
                <w:webHidden/>
              </w:rPr>
              <w:instrText xml:space="preserve"> PAGEREF _Toc77226664 \h </w:instrText>
            </w:r>
            <w:r w:rsidR="003502E1">
              <w:rPr>
                <w:noProof/>
                <w:webHidden/>
              </w:rPr>
            </w:r>
            <w:r w:rsidR="003502E1">
              <w:rPr>
                <w:noProof/>
                <w:webHidden/>
              </w:rPr>
              <w:fldChar w:fldCharType="separate"/>
            </w:r>
            <w:r w:rsidR="00E6066D">
              <w:rPr>
                <w:noProof/>
                <w:webHidden/>
              </w:rPr>
              <w:t>71</w:t>
            </w:r>
            <w:r w:rsidR="003502E1">
              <w:rPr>
                <w:noProof/>
                <w:webHidden/>
              </w:rPr>
              <w:fldChar w:fldCharType="end"/>
            </w:r>
          </w:hyperlink>
        </w:p>
        <w:p w14:paraId="6EF352E9" w14:textId="39AD22C3" w:rsidR="003502E1" w:rsidRDefault="00000000">
          <w:pPr>
            <w:pStyle w:val="TDC2"/>
            <w:rPr>
              <w:rFonts w:asciiTheme="minorHAnsi" w:eastAsiaTheme="minorEastAsia" w:hAnsiTheme="minorHAnsi" w:cstheme="minorBidi"/>
              <w:noProof/>
              <w:lang w:val="en-US" w:eastAsia="en-US"/>
            </w:rPr>
          </w:pPr>
          <w:hyperlink w:anchor="_Toc77226665" w:history="1">
            <w:r w:rsidR="003502E1" w:rsidRPr="00EC2650">
              <w:rPr>
                <w:rStyle w:val="Hipervnculo"/>
                <w:noProof/>
              </w:rPr>
              <w:t>Ajuste del PPD</w:t>
            </w:r>
            <w:r w:rsidR="003502E1">
              <w:rPr>
                <w:noProof/>
                <w:webHidden/>
              </w:rPr>
              <w:tab/>
            </w:r>
            <w:r w:rsidR="0068658B">
              <w:rPr>
                <w:noProof/>
                <w:webHidden/>
              </w:rPr>
              <w:tab/>
            </w:r>
            <w:r w:rsidR="003502E1">
              <w:rPr>
                <w:noProof/>
                <w:webHidden/>
              </w:rPr>
              <w:fldChar w:fldCharType="begin"/>
            </w:r>
            <w:r w:rsidR="003502E1">
              <w:rPr>
                <w:noProof/>
                <w:webHidden/>
              </w:rPr>
              <w:instrText xml:space="preserve"> PAGEREF _Toc77226665 \h </w:instrText>
            </w:r>
            <w:r w:rsidR="003502E1">
              <w:rPr>
                <w:noProof/>
                <w:webHidden/>
              </w:rPr>
            </w:r>
            <w:r w:rsidR="003502E1">
              <w:rPr>
                <w:noProof/>
                <w:webHidden/>
              </w:rPr>
              <w:fldChar w:fldCharType="separate"/>
            </w:r>
            <w:r w:rsidR="00E6066D">
              <w:rPr>
                <w:noProof/>
                <w:webHidden/>
              </w:rPr>
              <w:t>72</w:t>
            </w:r>
            <w:r w:rsidR="003502E1">
              <w:rPr>
                <w:noProof/>
                <w:webHidden/>
              </w:rPr>
              <w:fldChar w:fldCharType="end"/>
            </w:r>
          </w:hyperlink>
        </w:p>
        <w:p w14:paraId="07C0A7BD" w14:textId="2D53CCDB" w:rsidR="003502E1" w:rsidRDefault="00000000">
          <w:pPr>
            <w:pStyle w:val="TDC2"/>
            <w:rPr>
              <w:rFonts w:asciiTheme="minorHAnsi" w:eastAsiaTheme="minorEastAsia" w:hAnsiTheme="minorHAnsi" w:cstheme="minorBidi"/>
              <w:noProof/>
              <w:lang w:val="en-US" w:eastAsia="en-US"/>
            </w:rPr>
          </w:pPr>
          <w:hyperlink w:anchor="_Toc77226666" w:history="1">
            <w:r w:rsidR="003502E1" w:rsidRPr="00EC2650">
              <w:rPr>
                <w:rStyle w:val="Hipervnculo"/>
                <w:rFonts w:cs="Times New Roman"/>
                <w:noProof/>
                <w:lang w:val="es-CO"/>
              </w:rPr>
              <w:t>Descuento por reaprovechamiento de lodos</w:t>
            </w:r>
            <w:r w:rsidR="003502E1">
              <w:rPr>
                <w:noProof/>
                <w:webHidden/>
              </w:rPr>
              <w:tab/>
            </w:r>
            <w:r w:rsidR="003502E1">
              <w:rPr>
                <w:noProof/>
                <w:webHidden/>
              </w:rPr>
              <w:fldChar w:fldCharType="begin"/>
            </w:r>
            <w:r w:rsidR="003502E1">
              <w:rPr>
                <w:noProof/>
                <w:webHidden/>
              </w:rPr>
              <w:instrText xml:space="preserve"> PAGEREF _Toc77226666 \h </w:instrText>
            </w:r>
            <w:r w:rsidR="003502E1">
              <w:rPr>
                <w:noProof/>
                <w:webHidden/>
              </w:rPr>
            </w:r>
            <w:r w:rsidR="003502E1">
              <w:rPr>
                <w:noProof/>
                <w:webHidden/>
              </w:rPr>
              <w:fldChar w:fldCharType="separate"/>
            </w:r>
            <w:r w:rsidR="00E6066D">
              <w:rPr>
                <w:noProof/>
                <w:webHidden/>
              </w:rPr>
              <w:t>73</w:t>
            </w:r>
            <w:r w:rsidR="003502E1">
              <w:rPr>
                <w:noProof/>
                <w:webHidden/>
              </w:rPr>
              <w:fldChar w:fldCharType="end"/>
            </w:r>
          </w:hyperlink>
        </w:p>
        <w:p w14:paraId="04EFB124" w14:textId="67ADC60E" w:rsidR="003502E1" w:rsidRDefault="00000000">
          <w:pPr>
            <w:pStyle w:val="TDC2"/>
            <w:rPr>
              <w:rFonts w:asciiTheme="minorHAnsi" w:eastAsiaTheme="minorEastAsia" w:hAnsiTheme="minorHAnsi" w:cstheme="minorBidi"/>
              <w:noProof/>
              <w:lang w:val="en-US" w:eastAsia="en-US"/>
            </w:rPr>
          </w:pPr>
          <w:hyperlink w:anchor="_Toc77226667" w:history="1">
            <w:r w:rsidR="003502E1" w:rsidRPr="00EC2650">
              <w:rPr>
                <w:rStyle w:val="Hipervnculo"/>
                <w:rFonts w:cs="Times New Roman"/>
                <w:noProof/>
                <w:lang w:val="es-CO"/>
              </w:rPr>
              <w:t>Deducciones por incumplimiento de los niveles de servicio</w:t>
            </w:r>
            <w:r w:rsidR="003502E1">
              <w:rPr>
                <w:noProof/>
                <w:webHidden/>
              </w:rPr>
              <w:tab/>
            </w:r>
            <w:r w:rsidR="003502E1">
              <w:rPr>
                <w:noProof/>
                <w:webHidden/>
              </w:rPr>
              <w:fldChar w:fldCharType="begin"/>
            </w:r>
            <w:r w:rsidR="003502E1">
              <w:rPr>
                <w:noProof/>
                <w:webHidden/>
              </w:rPr>
              <w:instrText xml:space="preserve"> PAGEREF _Toc77226667 \h </w:instrText>
            </w:r>
            <w:r w:rsidR="003502E1">
              <w:rPr>
                <w:noProof/>
                <w:webHidden/>
              </w:rPr>
            </w:r>
            <w:r w:rsidR="003502E1">
              <w:rPr>
                <w:noProof/>
                <w:webHidden/>
              </w:rPr>
              <w:fldChar w:fldCharType="separate"/>
            </w:r>
            <w:r w:rsidR="00E6066D">
              <w:rPr>
                <w:noProof/>
                <w:webHidden/>
              </w:rPr>
              <w:t>74</w:t>
            </w:r>
            <w:r w:rsidR="003502E1">
              <w:rPr>
                <w:noProof/>
                <w:webHidden/>
              </w:rPr>
              <w:fldChar w:fldCharType="end"/>
            </w:r>
          </w:hyperlink>
        </w:p>
        <w:p w14:paraId="7A6B5D62" w14:textId="190294E8" w:rsidR="003502E1" w:rsidRDefault="00000000">
          <w:pPr>
            <w:pStyle w:val="TDC2"/>
            <w:rPr>
              <w:rFonts w:asciiTheme="minorHAnsi" w:eastAsiaTheme="minorEastAsia" w:hAnsiTheme="minorHAnsi" w:cstheme="minorBidi"/>
              <w:noProof/>
              <w:lang w:val="en-US" w:eastAsia="en-US"/>
            </w:rPr>
          </w:pPr>
          <w:hyperlink w:anchor="_Toc77226668" w:history="1">
            <w:r w:rsidR="003502E1" w:rsidRPr="00EC2650">
              <w:rPr>
                <w:rStyle w:val="Hipervnculo"/>
                <w:noProof/>
                <w:lang w:val="es-CO"/>
              </w:rPr>
              <w:t>Procedimiento para aprobar la liquidación del PPD</w:t>
            </w:r>
            <w:r w:rsidR="003502E1">
              <w:rPr>
                <w:noProof/>
                <w:webHidden/>
              </w:rPr>
              <w:tab/>
            </w:r>
            <w:r w:rsidR="003502E1">
              <w:rPr>
                <w:noProof/>
                <w:webHidden/>
              </w:rPr>
              <w:fldChar w:fldCharType="begin"/>
            </w:r>
            <w:r w:rsidR="003502E1">
              <w:rPr>
                <w:noProof/>
                <w:webHidden/>
              </w:rPr>
              <w:instrText xml:space="preserve"> PAGEREF _Toc77226668 \h </w:instrText>
            </w:r>
            <w:r w:rsidR="003502E1">
              <w:rPr>
                <w:noProof/>
                <w:webHidden/>
              </w:rPr>
            </w:r>
            <w:r w:rsidR="003502E1">
              <w:rPr>
                <w:noProof/>
                <w:webHidden/>
              </w:rPr>
              <w:fldChar w:fldCharType="separate"/>
            </w:r>
            <w:r w:rsidR="00E6066D">
              <w:rPr>
                <w:noProof/>
                <w:webHidden/>
              </w:rPr>
              <w:t>77</w:t>
            </w:r>
            <w:r w:rsidR="003502E1">
              <w:rPr>
                <w:noProof/>
                <w:webHidden/>
              </w:rPr>
              <w:fldChar w:fldCharType="end"/>
            </w:r>
          </w:hyperlink>
        </w:p>
        <w:p w14:paraId="03EA785C" w14:textId="7F591C41" w:rsidR="003502E1" w:rsidRDefault="00000000">
          <w:pPr>
            <w:pStyle w:val="TDC2"/>
            <w:rPr>
              <w:rFonts w:asciiTheme="minorHAnsi" w:eastAsiaTheme="minorEastAsia" w:hAnsiTheme="minorHAnsi" w:cstheme="minorBidi"/>
              <w:noProof/>
              <w:lang w:val="en-US" w:eastAsia="en-US"/>
            </w:rPr>
          </w:pPr>
          <w:hyperlink w:anchor="_Toc77226669" w:history="1">
            <w:r w:rsidR="003502E1" w:rsidRPr="00EC2650">
              <w:rPr>
                <w:rStyle w:val="Hipervnculo"/>
                <w:rFonts w:cs="Times New Roman"/>
                <w:noProof/>
              </w:rPr>
              <w:t>Equilibrio Económico Financiero</w:t>
            </w:r>
            <w:r w:rsidR="003502E1">
              <w:rPr>
                <w:noProof/>
                <w:webHidden/>
              </w:rPr>
              <w:tab/>
            </w:r>
            <w:r w:rsidR="003502E1">
              <w:rPr>
                <w:noProof/>
                <w:webHidden/>
              </w:rPr>
              <w:fldChar w:fldCharType="begin"/>
            </w:r>
            <w:r w:rsidR="003502E1">
              <w:rPr>
                <w:noProof/>
                <w:webHidden/>
              </w:rPr>
              <w:instrText xml:space="preserve"> PAGEREF _Toc77226669 \h </w:instrText>
            </w:r>
            <w:r w:rsidR="003502E1">
              <w:rPr>
                <w:noProof/>
                <w:webHidden/>
              </w:rPr>
            </w:r>
            <w:r w:rsidR="003502E1">
              <w:rPr>
                <w:noProof/>
                <w:webHidden/>
              </w:rPr>
              <w:fldChar w:fldCharType="separate"/>
            </w:r>
            <w:r w:rsidR="00E6066D">
              <w:rPr>
                <w:noProof/>
                <w:webHidden/>
              </w:rPr>
              <w:t>80</w:t>
            </w:r>
            <w:r w:rsidR="003502E1">
              <w:rPr>
                <w:noProof/>
                <w:webHidden/>
              </w:rPr>
              <w:fldChar w:fldCharType="end"/>
            </w:r>
          </w:hyperlink>
        </w:p>
        <w:p w14:paraId="5518095C" w14:textId="7CFA6A6D" w:rsidR="003502E1" w:rsidRDefault="00000000">
          <w:pPr>
            <w:pStyle w:val="TDC2"/>
            <w:rPr>
              <w:rFonts w:asciiTheme="minorHAnsi" w:eastAsiaTheme="minorEastAsia" w:hAnsiTheme="minorHAnsi" w:cstheme="minorBidi"/>
              <w:noProof/>
              <w:lang w:val="en-US" w:eastAsia="en-US"/>
            </w:rPr>
          </w:pPr>
          <w:hyperlink w:anchor="_Toc77226670" w:history="1">
            <w:r w:rsidR="003502E1" w:rsidRPr="00EC2650">
              <w:rPr>
                <w:rStyle w:val="Hipervnculo"/>
                <w:rFonts w:cs="Times New Roman"/>
                <w:noProof/>
              </w:rPr>
              <w:t>Régimen tributario de la Concesión</w:t>
            </w:r>
            <w:r w:rsidR="003502E1">
              <w:rPr>
                <w:noProof/>
                <w:webHidden/>
              </w:rPr>
              <w:tab/>
            </w:r>
            <w:r w:rsidR="003502E1">
              <w:rPr>
                <w:noProof/>
                <w:webHidden/>
              </w:rPr>
              <w:fldChar w:fldCharType="begin"/>
            </w:r>
            <w:r w:rsidR="003502E1">
              <w:rPr>
                <w:noProof/>
                <w:webHidden/>
              </w:rPr>
              <w:instrText xml:space="preserve"> PAGEREF _Toc77226670 \h </w:instrText>
            </w:r>
            <w:r w:rsidR="003502E1">
              <w:rPr>
                <w:noProof/>
                <w:webHidden/>
              </w:rPr>
            </w:r>
            <w:r w:rsidR="003502E1">
              <w:rPr>
                <w:noProof/>
                <w:webHidden/>
              </w:rPr>
              <w:fldChar w:fldCharType="separate"/>
            </w:r>
            <w:r w:rsidR="00E6066D">
              <w:rPr>
                <w:noProof/>
                <w:webHidden/>
              </w:rPr>
              <w:t>82</w:t>
            </w:r>
            <w:r w:rsidR="003502E1">
              <w:rPr>
                <w:noProof/>
                <w:webHidden/>
              </w:rPr>
              <w:fldChar w:fldCharType="end"/>
            </w:r>
          </w:hyperlink>
        </w:p>
        <w:p w14:paraId="162BE125" w14:textId="64DDD5FA" w:rsidR="003502E1" w:rsidRDefault="00000000">
          <w:pPr>
            <w:pStyle w:val="TDC2"/>
            <w:rPr>
              <w:rFonts w:asciiTheme="minorHAnsi" w:eastAsiaTheme="minorEastAsia" w:hAnsiTheme="minorHAnsi" w:cstheme="minorBidi"/>
              <w:noProof/>
              <w:lang w:val="en-US" w:eastAsia="en-US"/>
            </w:rPr>
          </w:pPr>
          <w:hyperlink w:anchor="_Toc77226671" w:history="1">
            <w:r w:rsidR="003502E1" w:rsidRPr="00EC2650">
              <w:rPr>
                <w:rStyle w:val="Hipervnculo"/>
                <w:rFonts w:cs="Times New Roman"/>
                <w:noProof/>
              </w:rPr>
              <w:t>Otros ingresos de la Concesión</w:t>
            </w:r>
            <w:r w:rsidR="003502E1">
              <w:rPr>
                <w:noProof/>
                <w:webHidden/>
              </w:rPr>
              <w:tab/>
            </w:r>
            <w:r w:rsidR="003502E1">
              <w:rPr>
                <w:noProof/>
                <w:webHidden/>
              </w:rPr>
              <w:fldChar w:fldCharType="begin"/>
            </w:r>
            <w:r w:rsidR="003502E1">
              <w:rPr>
                <w:noProof/>
                <w:webHidden/>
              </w:rPr>
              <w:instrText xml:space="preserve"> PAGEREF _Toc77226671 \h </w:instrText>
            </w:r>
            <w:r w:rsidR="003502E1">
              <w:rPr>
                <w:noProof/>
                <w:webHidden/>
              </w:rPr>
            </w:r>
            <w:r w:rsidR="003502E1">
              <w:rPr>
                <w:noProof/>
                <w:webHidden/>
              </w:rPr>
              <w:fldChar w:fldCharType="separate"/>
            </w:r>
            <w:r w:rsidR="00E6066D">
              <w:rPr>
                <w:noProof/>
                <w:webHidden/>
              </w:rPr>
              <w:t>83</w:t>
            </w:r>
            <w:r w:rsidR="003502E1">
              <w:rPr>
                <w:noProof/>
                <w:webHidden/>
              </w:rPr>
              <w:fldChar w:fldCharType="end"/>
            </w:r>
          </w:hyperlink>
        </w:p>
        <w:p w14:paraId="2C69104D" w14:textId="58EE043A" w:rsidR="003502E1" w:rsidRDefault="00000000">
          <w:pPr>
            <w:pStyle w:val="TDC2"/>
            <w:rPr>
              <w:rFonts w:asciiTheme="minorHAnsi" w:eastAsiaTheme="minorEastAsia" w:hAnsiTheme="minorHAnsi" w:cstheme="minorBidi"/>
              <w:noProof/>
              <w:lang w:val="en-US" w:eastAsia="en-US"/>
            </w:rPr>
          </w:pPr>
          <w:hyperlink w:anchor="_Toc77226672" w:history="1">
            <w:r w:rsidR="003502E1" w:rsidRPr="00EC2650">
              <w:rPr>
                <w:rStyle w:val="Hipervnculo"/>
                <w:rFonts w:cs="Times New Roman"/>
                <w:noProof/>
              </w:rPr>
              <w:t>Capítulo IX.</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GARANTÍAS</w:t>
            </w:r>
            <w:r w:rsidR="003502E1">
              <w:rPr>
                <w:noProof/>
                <w:webHidden/>
              </w:rPr>
              <w:tab/>
            </w:r>
            <w:r w:rsidR="003502E1">
              <w:rPr>
                <w:noProof/>
                <w:webHidden/>
              </w:rPr>
              <w:fldChar w:fldCharType="begin"/>
            </w:r>
            <w:r w:rsidR="003502E1">
              <w:rPr>
                <w:noProof/>
                <w:webHidden/>
              </w:rPr>
              <w:instrText xml:space="preserve"> PAGEREF _Toc77226672 \h </w:instrText>
            </w:r>
            <w:r w:rsidR="003502E1">
              <w:rPr>
                <w:noProof/>
                <w:webHidden/>
              </w:rPr>
            </w:r>
            <w:r w:rsidR="003502E1">
              <w:rPr>
                <w:noProof/>
                <w:webHidden/>
              </w:rPr>
              <w:fldChar w:fldCharType="separate"/>
            </w:r>
            <w:r w:rsidR="00E6066D">
              <w:rPr>
                <w:noProof/>
                <w:webHidden/>
              </w:rPr>
              <w:t>83</w:t>
            </w:r>
            <w:r w:rsidR="003502E1">
              <w:rPr>
                <w:noProof/>
                <w:webHidden/>
              </w:rPr>
              <w:fldChar w:fldCharType="end"/>
            </w:r>
          </w:hyperlink>
        </w:p>
        <w:p w14:paraId="55A314DE" w14:textId="2F2B4199" w:rsidR="003502E1" w:rsidRDefault="00000000">
          <w:pPr>
            <w:pStyle w:val="TDC2"/>
            <w:rPr>
              <w:rFonts w:asciiTheme="minorHAnsi" w:eastAsiaTheme="minorEastAsia" w:hAnsiTheme="minorHAnsi" w:cstheme="minorBidi"/>
              <w:noProof/>
              <w:lang w:val="en-US" w:eastAsia="en-US"/>
            </w:rPr>
          </w:pPr>
          <w:hyperlink w:anchor="_Toc77226673" w:history="1">
            <w:r w:rsidR="003502E1" w:rsidRPr="00EC2650">
              <w:rPr>
                <w:rStyle w:val="Hipervnculo"/>
                <w:rFonts w:cs="Times New Roman"/>
                <w:noProof/>
              </w:rPr>
              <w:t>Garantía del CONCEDENTE a favor del CONCESIONARIO</w:t>
            </w:r>
            <w:r w:rsidR="003502E1">
              <w:rPr>
                <w:noProof/>
                <w:webHidden/>
              </w:rPr>
              <w:tab/>
            </w:r>
            <w:r w:rsidR="003502E1">
              <w:rPr>
                <w:noProof/>
                <w:webHidden/>
              </w:rPr>
              <w:fldChar w:fldCharType="begin"/>
            </w:r>
            <w:r w:rsidR="003502E1">
              <w:rPr>
                <w:noProof/>
                <w:webHidden/>
              </w:rPr>
              <w:instrText xml:space="preserve"> PAGEREF _Toc77226673 \h </w:instrText>
            </w:r>
            <w:r w:rsidR="003502E1">
              <w:rPr>
                <w:noProof/>
                <w:webHidden/>
              </w:rPr>
            </w:r>
            <w:r w:rsidR="003502E1">
              <w:rPr>
                <w:noProof/>
                <w:webHidden/>
              </w:rPr>
              <w:fldChar w:fldCharType="separate"/>
            </w:r>
            <w:r w:rsidR="00E6066D">
              <w:rPr>
                <w:noProof/>
                <w:webHidden/>
              </w:rPr>
              <w:t>83</w:t>
            </w:r>
            <w:r w:rsidR="003502E1">
              <w:rPr>
                <w:noProof/>
                <w:webHidden/>
              </w:rPr>
              <w:fldChar w:fldCharType="end"/>
            </w:r>
          </w:hyperlink>
        </w:p>
        <w:p w14:paraId="6C6459A5" w14:textId="3C828174" w:rsidR="003502E1" w:rsidRDefault="00000000">
          <w:pPr>
            <w:pStyle w:val="TDC2"/>
            <w:rPr>
              <w:rFonts w:asciiTheme="minorHAnsi" w:eastAsiaTheme="minorEastAsia" w:hAnsiTheme="minorHAnsi" w:cstheme="minorBidi"/>
              <w:noProof/>
              <w:lang w:val="en-US" w:eastAsia="en-US"/>
            </w:rPr>
          </w:pPr>
          <w:hyperlink w:anchor="_Toc77226674" w:history="1">
            <w:r w:rsidR="003502E1" w:rsidRPr="00EC2650">
              <w:rPr>
                <w:rStyle w:val="Hipervnculo"/>
                <w:rFonts w:cs="Times New Roman"/>
                <w:noProof/>
              </w:rPr>
              <w:t>Garantías del CONCESIONARIO a favor del CONCEDENTE</w:t>
            </w:r>
            <w:r w:rsidR="003502E1">
              <w:rPr>
                <w:noProof/>
                <w:webHidden/>
              </w:rPr>
              <w:tab/>
            </w:r>
            <w:r w:rsidR="003502E1">
              <w:rPr>
                <w:noProof/>
                <w:webHidden/>
              </w:rPr>
              <w:fldChar w:fldCharType="begin"/>
            </w:r>
            <w:r w:rsidR="003502E1">
              <w:rPr>
                <w:noProof/>
                <w:webHidden/>
              </w:rPr>
              <w:instrText xml:space="preserve"> PAGEREF _Toc77226674 \h </w:instrText>
            </w:r>
            <w:r w:rsidR="003502E1">
              <w:rPr>
                <w:noProof/>
                <w:webHidden/>
              </w:rPr>
            </w:r>
            <w:r w:rsidR="003502E1">
              <w:rPr>
                <w:noProof/>
                <w:webHidden/>
              </w:rPr>
              <w:fldChar w:fldCharType="separate"/>
            </w:r>
            <w:r w:rsidR="00E6066D">
              <w:rPr>
                <w:noProof/>
                <w:webHidden/>
              </w:rPr>
              <w:t>83</w:t>
            </w:r>
            <w:r w:rsidR="003502E1">
              <w:rPr>
                <w:noProof/>
                <w:webHidden/>
              </w:rPr>
              <w:fldChar w:fldCharType="end"/>
            </w:r>
          </w:hyperlink>
        </w:p>
        <w:p w14:paraId="60CFF657" w14:textId="093D2E0B" w:rsidR="003502E1" w:rsidRDefault="00000000">
          <w:pPr>
            <w:pStyle w:val="TDC2"/>
            <w:rPr>
              <w:rFonts w:asciiTheme="minorHAnsi" w:eastAsiaTheme="minorEastAsia" w:hAnsiTheme="minorHAnsi" w:cstheme="minorBidi"/>
              <w:noProof/>
              <w:lang w:val="en-US" w:eastAsia="en-US"/>
            </w:rPr>
          </w:pPr>
          <w:hyperlink w:anchor="_Toc77226675" w:history="1">
            <w:r w:rsidR="003502E1" w:rsidRPr="00EC2650">
              <w:rPr>
                <w:rStyle w:val="Hipervnculo"/>
                <w:rFonts w:cs="Times New Roman"/>
                <w:noProof/>
              </w:rPr>
              <w:t>Renovación</w:t>
            </w:r>
            <w:r w:rsidR="003502E1">
              <w:rPr>
                <w:noProof/>
                <w:webHidden/>
              </w:rPr>
              <w:tab/>
            </w:r>
            <w:r w:rsidR="0068658B">
              <w:rPr>
                <w:noProof/>
                <w:webHidden/>
              </w:rPr>
              <w:tab/>
            </w:r>
            <w:r w:rsidR="003502E1">
              <w:rPr>
                <w:noProof/>
                <w:webHidden/>
              </w:rPr>
              <w:fldChar w:fldCharType="begin"/>
            </w:r>
            <w:r w:rsidR="003502E1">
              <w:rPr>
                <w:noProof/>
                <w:webHidden/>
              </w:rPr>
              <w:instrText xml:space="preserve"> PAGEREF _Toc77226675 \h </w:instrText>
            </w:r>
            <w:r w:rsidR="003502E1">
              <w:rPr>
                <w:noProof/>
                <w:webHidden/>
              </w:rPr>
            </w:r>
            <w:r w:rsidR="003502E1">
              <w:rPr>
                <w:noProof/>
                <w:webHidden/>
              </w:rPr>
              <w:fldChar w:fldCharType="separate"/>
            </w:r>
            <w:r w:rsidR="00E6066D">
              <w:rPr>
                <w:noProof/>
                <w:webHidden/>
              </w:rPr>
              <w:t>84</w:t>
            </w:r>
            <w:r w:rsidR="003502E1">
              <w:rPr>
                <w:noProof/>
                <w:webHidden/>
              </w:rPr>
              <w:fldChar w:fldCharType="end"/>
            </w:r>
          </w:hyperlink>
        </w:p>
        <w:p w14:paraId="252A5AEC" w14:textId="51A3C2EF" w:rsidR="003502E1" w:rsidRDefault="00000000">
          <w:pPr>
            <w:pStyle w:val="TDC2"/>
            <w:rPr>
              <w:rFonts w:asciiTheme="minorHAnsi" w:eastAsiaTheme="minorEastAsia" w:hAnsiTheme="minorHAnsi" w:cstheme="minorBidi"/>
              <w:noProof/>
              <w:lang w:val="en-US" w:eastAsia="en-US"/>
            </w:rPr>
          </w:pPr>
          <w:hyperlink w:anchor="_Toc77226676" w:history="1">
            <w:r w:rsidR="003502E1" w:rsidRPr="00EC2650">
              <w:rPr>
                <w:rStyle w:val="Hipervnculo"/>
                <w:rFonts w:cs="Times New Roman"/>
                <w:noProof/>
              </w:rPr>
              <w:t>Ejecución de la Garantía de Fiel Cumplimiento</w:t>
            </w:r>
            <w:r w:rsidR="003502E1">
              <w:rPr>
                <w:noProof/>
                <w:webHidden/>
              </w:rPr>
              <w:tab/>
            </w:r>
            <w:r w:rsidR="003502E1">
              <w:rPr>
                <w:noProof/>
                <w:webHidden/>
              </w:rPr>
              <w:fldChar w:fldCharType="begin"/>
            </w:r>
            <w:r w:rsidR="003502E1">
              <w:rPr>
                <w:noProof/>
                <w:webHidden/>
              </w:rPr>
              <w:instrText xml:space="preserve"> PAGEREF _Toc77226676 \h </w:instrText>
            </w:r>
            <w:r w:rsidR="003502E1">
              <w:rPr>
                <w:noProof/>
                <w:webHidden/>
              </w:rPr>
            </w:r>
            <w:r w:rsidR="003502E1">
              <w:rPr>
                <w:noProof/>
                <w:webHidden/>
              </w:rPr>
              <w:fldChar w:fldCharType="separate"/>
            </w:r>
            <w:r w:rsidR="00E6066D">
              <w:rPr>
                <w:noProof/>
                <w:webHidden/>
              </w:rPr>
              <w:t>85</w:t>
            </w:r>
            <w:r w:rsidR="003502E1">
              <w:rPr>
                <w:noProof/>
                <w:webHidden/>
              </w:rPr>
              <w:fldChar w:fldCharType="end"/>
            </w:r>
          </w:hyperlink>
        </w:p>
        <w:p w14:paraId="64EED81D" w14:textId="74D188ED" w:rsidR="003502E1" w:rsidRDefault="00000000">
          <w:pPr>
            <w:pStyle w:val="TDC2"/>
            <w:rPr>
              <w:rFonts w:asciiTheme="minorHAnsi" w:eastAsiaTheme="minorEastAsia" w:hAnsiTheme="minorHAnsi" w:cstheme="minorBidi"/>
              <w:noProof/>
              <w:lang w:val="en-US" w:eastAsia="en-US"/>
            </w:rPr>
          </w:pPr>
          <w:hyperlink w:anchor="_Toc77226677" w:history="1">
            <w:r w:rsidR="003502E1" w:rsidRPr="00EC2650">
              <w:rPr>
                <w:rStyle w:val="Hipervnculo"/>
                <w:rFonts w:cs="Times New Roman"/>
                <w:noProof/>
              </w:rPr>
              <w:t>Capítulo X.</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RÉGIMEN DE SEGUROS</w:t>
            </w:r>
            <w:r w:rsidR="003502E1">
              <w:rPr>
                <w:noProof/>
                <w:webHidden/>
              </w:rPr>
              <w:tab/>
            </w:r>
            <w:r w:rsidR="003502E1">
              <w:rPr>
                <w:noProof/>
                <w:webHidden/>
              </w:rPr>
              <w:fldChar w:fldCharType="begin"/>
            </w:r>
            <w:r w:rsidR="003502E1">
              <w:rPr>
                <w:noProof/>
                <w:webHidden/>
              </w:rPr>
              <w:instrText xml:space="preserve"> PAGEREF _Toc77226677 \h </w:instrText>
            </w:r>
            <w:r w:rsidR="003502E1">
              <w:rPr>
                <w:noProof/>
                <w:webHidden/>
              </w:rPr>
            </w:r>
            <w:r w:rsidR="003502E1">
              <w:rPr>
                <w:noProof/>
                <w:webHidden/>
              </w:rPr>
              <w:fldChar w:fldCharType="separate"/>
            </w:r>
            <w:r w:rsidR="00E6066D">
              <w:rPr>
                <w:noProof/>
                <w:webHidden/>
              </w:rPr>
              <w:t>86</w:t>
            </w:r>
            <w:r w:rsidR="003502E1">
              <w:rPr>
                <w:noProof/>
                <w:webHidden/>
              </w:rPr>
              <w:fldChar w:fldCharType="end"/>
            </w:r>
          </w:hyperlink>
        </w:p>
        <w:p w14:paraId="39E5BC35" w14:textId="0D314648" w:rsidR="003502E1" w:rsidRDefault="00000000">
          <w:pPr>
            <w:pStyle w:val="TDC2"/>
            <w:rPr>
              <w:rFonts w:asciiTheme="minorHAnsi" w:eastAsiaTheme="minorEastAsia" w:hAnsiTheme="minorHAnsi" w:cstheme="minorBidi"/>
              <w:noProof/>
              <w:lang w:val="en-US" w:eastAsia="en-US"/>
            </w:rPr>
          </w:pPr>
          <w:hyperlink w:anchor="_Toc77226678" w:history="1">
            <w:r w:rsidR="003502E1" w:rsidRPr="00EC2650">
              <w:rPr>
                <w:rStyle w:val="Hipervnculo"/>
                <w:rFonts w:cs="Times New Roman"/>
                <w:noProof/>
              </w:rPr>
              <w:t>Clases de pólizas de seguros</w:t>
            </w:r>
            <w:r w:rsidR="003502E1">
              <w:rPr>
                <w:noProof/>
                <w:webHidden/>
              </w:rPr>
              <w:tab/>
            </w:r>
            <w:r w:rsidR="003502E1">
              <w:rPr>
                <w:noProof/>
                <w:webHidden/>
              </w:rPr>
              <w:fldChar w:fldCharType="begin"/>
            </w:r>
            <w:r w:rsidR="003502E1">
              <w:rPr>
                <w:noProof/>
                <w:webHidden/>
              </w:rPr>
              <w:instrText xml:space="preserve"> PAGEREF _Toc77226678 \h </w:instrText>
            </w:r>
            <w:r w:rsidR="003502E1">
              <w:rPr>
                <w:noProof/>
                <w:webHidden/>
              </w:rPr>
            </w:r>
            <w:r w:rsidR="003502E1">
              <w:rPr>
                <w:noProof/>
                <w:webHidden/>
              </w:rPr>
              <w:fldChar w:fldCharType="separate"/>
            </w:r>
            <w:r w:rsidR="00E6066D">
              <w:rPr>
                <w:noProof/>
                <w:webHidden/>
              </w:rPr>
              <w:t>86</w:t>
            </w:r>
            <w:r w:rsidR="003502E1">
              <w:rPr>
                <w:noProof/>
                <w:webHidden/>
              </w:rPr>
              <w:fldChar w:fldCharType="end"/>
            </w:r>
          </w:hyperlink>
        </w:p>
        <w:p w14:paraId="3D7217C5" w14:textId="64B0A1FF" w:rsidR="003502E1" w:rsidRDefault="00000000">
          <w:pPr>
            <w:pStyle w:val="TDC2"/>
            <w:rPr>
              <w:rFonts w:asciiTheme="minorHAnsi" w:eastAsiaTheme="minorEastAsia" w:hAnsiTheme="minorHAnsi" w:cstheme="minorBidi"/>
              <w:noProof/>
              <w:lang w:val="en-US" w:eastAsia="en-US"/>
            </w:rPr>
          </w:pPr>
          <w:hyperlink w:anchor="_Toc77226679" w:history="1">
            <w:r w:rsidR="003502E1" w:rsidRPr="00EC2650">
              <w:rPr>
                <w:rStyle w:val="Hipervnculo"/>
                <w:rFonts w:cs="Times New Roman"/>
                <w:noProof/>
              </w:rPr>
              <w:t>Aprobación de los seguros</w:t>
            </w:r>
            <w:r w:rsidR="003502E1">
              <w:rPr>
                <w:noProof/>
                <w:webHidden/>
              </w:rPr>
              <w:tab/>
            </w:r>
            <w:r w:rsidR="003502E1">
              <w:rPr>
                <w:noProof/>
                <w:webHidden/>
              </w:rPr>
              <w:fldChar w:fldCharType="begin"/>
            </w:r>
            <w:r w:rsidR="003502E1">
              <w:rPr>
                <w:noProof/>
                <w:webHidden/>
              </w:rPr>
              <w:instrText xml:space="preserve"> PAGEREF _Toc77226679 \h </w:instrText>
            </w:r>
            <w:r w:rsidR="003502E1">
              <w:rPr>
                <w:noProof/>
                <w:webHidden/>
              </w:rPr>
            </w:r>
            <w:r w:rsidR="003502E1">
              <w:rPr>
                <w:noProof/>
                <w:webHidden/>
              </w:rPr>
              <w:fldChar w:fldCharType="separate"/>
            </w:r>
            <w:r w:rsidR="00E6066D">
              <w:rPr>
                <w:noProof/>
                <w:webHidden/>
              </w:rPr>
              <w:t>90</w:t>
            </w:r>
            <w:r w:rsidR="003502E1">
              <w:rPr>
                <w:noProof/>
                <w:webHidden/>
              </w:rPr>
              <w:fldChar w:fldCharType="end"/>
            </w:r>
          </w:hyperlink>
        </w:p>
        <w:p w14:paraId="5D06A43A" w14:textId="298E0558" w:rsidR="003502E1" w:rsidRDefault="00000000">
          <w:pPr>
            <w:pStyle w:val="TDC2"/>
            <w:rPr>
              <w:rFonts w:asciiTheme="minorHAnsi" w:eastAsiaTheme="minorEastAsia" w:hAnsiTheme="minorHAnsi" w:cstheme="minorBidi"/>
              <w:noProof/>
              <w:lang w:val="en-US" w:eastAsia="en-US"/>
            </w:rPr>
          </w:pPr>
          <w:hyperlink w:anchor="_Toc77226680" w:history="1">
            <w:r w:rsidR="003502E1" w:rsidRPr="00EC2650">
              <w:rPr>
                <w:rStyle w:val="Hipervnculo"/>
                <w:rFonts w:cs="Times New Roman"/>
                <w:noProof/>
              </w:rPr>
              <w:t>Régimen de los seguros</w:t>
            </w:r>
            <w:r w:rsidR="003502E1">
              <w:rPr>
                <w:noProof/>
                <w:webHidden/>
              </w:rPr>
              <w:tab/>
            </w:r>
            <w:r w:rsidR="003502E1">
              <w:rPr>
                <w:noProof/>
                <w:webHidden/>
              </w:rPr>
              <w:fldChar w:fldCharType="begin"/>
            </w:r>
            <w:r w:rsidR="003502E1">
              <w:rPr>
                <w:noProof/>
                <w:webHidden/>
              </w:rPr>
              <w:instrText xml:space="preserve"> PAGEREF _Toc77226680 \h </w:instrText>
            </w:r>
            <w:r w:rsidR="003502E1">
              <w:rPr>
                <w:noProof/>
                <w:webHidden/>
              </w:rPr>
            </w:r>
            <w:r w:rsidR="003502E1">
              <w:rPr>
                <w:noProof/>
                <w:webHidden/>
              </w:rPr>
              <w:fldChar w:fldCharType="separate"/>
            </w:r>
            <w:r w:rsidR="00E6066D">
              <w:rPr>
                <w:noProof/>
                <w:webHidden/>
              </w:rPr>
              <w:t>92</w:t>
            </w:r>
            <w:r w:rsidR="003502E1">
              <w:rPr>
                <w:noProof/>
                <w:webHidden/>
              </w:rPr>
              <w:fldChar w:fldCharType="end"/>
            </w:r>
          </w:hyperlink>
        </w:p>
        <w:p w14:paraId="62D71FBB" w14:textId="00CEE690" w:rsidR="003502E1" w:rsidRDefault="00000000">
          <w:pPr>
            <w:pStyle w:val="TDC2"/>
            <w:rPr>
              <w:rFonts w:asciiTheme="minorHAnsi" w:eastAsiaTheme="minorEastAsia" w:hAnsiTheme="minorHAnsi" w:cstheme="minorBidi"/>
              <w:noProof/>
              <w:lang w:val="en-US" w:eastAsia="en-US"/>
            </w:rPr>
          </w:pPr>
          <w:hyperlink w:anchor="_Toc77226681" w:history="1">
            <w:r w:rsidR="003502E1" w:rsidRPr="00EC2650">
              <w:rPr>
                <w:rStyle w:val="Hipervnculo"/>
                <w:rFonts w:cs="Times New Roman"/>
                <w:noProof/>
              </w:rPr>
              <w:t>Responsabilidad del CONCESIONARIO</w:t>
            </w:r>
            <w:r w:rsidR="003502E1">
              <w:rPr>
                <w:noProof/>
                <w:webHidden/>
              </w:rPr>
              <w:tab/>
            </w:r>
            <w:r w:rsidR="003502E1">
              <w:rPr>
                <w:noProof/>
                <w:webHidden/>
              </w:rPr>
              <w:fldChar w:fldCharType="begin"/>
            </w:r>
            <w:r w:rsidR="003502E1">
              <w:rPr>
                <w:noProof/>
                <w:webHidden/>
              </w:rPr>
              <w:instrText xml:space="preserve"> PAGEREF _Toc77226681 \h </w:instrText>
            </w:r>
            <w:r w:rsidR="003502E1">
              <w:rPr>
                <w:noProof/>
                <w:webHidden/>
              </w:rPr>
            </w:r>
            <w:r w:rsidR="003502E1">
              <w:rPr>
                <w:noProof/>
                <w:webHidden/>
              </w:rPr>
              <w:fldChar w:fldCharType="separate"/>
            </w:r>
            <w:r w:rsidR="00E6066D">
              <w:rPr>
                <w:noProof/>
                <w:webHidden/>
              </w:rPr>
              <w:t>95</w:t>
            </w:r>
            <w:r w:rsidR="003502E1">
              <w:rPr>
                <w:noProof/>
                <w:webHidden/>
              </w:rPr>
              <w:fldChar w:fldCharType="end"/>
            </w:r>
          </w:hyperlink>
        </w:p>
        <w:p w14:paraId="71E940E4" w14:textId="0AB9C8EE" w:rsidR="003502E1" w:rsidRDefault="00000000">
          <w:pPr>
            <w:pStyle w:val="TDC2"/>
            <w:rPr>
              <w:rFonts w:asciiTheme="minorHAnsi" w:eastAsiaTheme="minorEastAsia" w:hAnsiTheme="minorHAnsi" w:cstheme="minorBidi"/>
              <w:noProof/>
              <w:lang w:val="en-US" w:eastAsia="en-US"/>
            </w:rPr>
          </w:pPr>
          <w:hyperlink w:anchor="_Toc77226682" w:history="1">
            <w:r w:rsidR="003502E1" w:rsidRPr="00EC2650">
              <w:rPr>
                <w:rStyle w:val="Hipervnculo"/>
                <w:rFonts w:cs="Times New Roman"/>
                <w:noProof/>
              </w:rPr>
              <w:t>Responsabilidad del CONCEDENTE</w:t>
            </w:r>
            <w:r w:rsidR="003502E1">
              <w:rPr>
                <w:noProof/>
                <w:webHidden/>
              </w:rPr>
              <w:tab/>
            </w:r>
            <w:r w:rsidR="003502E1">
              <w:rPr>
                <w:noProof/>
                <w:webHidden/>
              </w:rPr>
              <w:fldChar w:fldCharType="begin"/>
            </w:r>
            <w:r w:rsidR="003502E1">
              <w:rPr>
                <w:noProof/>
                <w:webHidden/>
              </w:rPr>
              <w:instrText xml:space="preserve"> PAGEREF _Toc77226682 \h </w:instrText>
            </w:r>
            <w:r w:rsidR="003502E1">
              <w:rPr>
                <w:noProof/>
                <w:webHidden/>
              </w:rPr>
            </w:r>
            <w:r w:rsidR="003502E1">
              <w:rPr>
                <w:noProof/>
                <w:webHidden/>
              </w:rPr>
              <w:fldChar w:fldCharType="separate"/>
            </w:r>
            <w:r w:rsidR="00E6066D">
              <w:rPr>
                <w:noProof/>
                <w:webHidden/>
              </w:rPr>
              <w:t>96</w:t>
            </w:r>
            <w:r w:rsidR="003502E1">
              <w:rPr>
                <w:noProof/>
                <w:webHidden/>
              </w:rPr>
              <w:fldChar w:fldCharType="end"/>
            </w:r>
          </w:hyperlink>
        </w:p>
        <w:p w14:paraId="1C6B639D" w14:textId="747A1C6A" w:rsidR="003502E1" w:rsidRDefault="00000000">
          <w:pPr>
            <w:pStyle w:val="TDC2"/>
            <w:rPr>
              <w:rFonts w:asciiTheme="minorHAnsi" w:eastAsiaTheme="minorEastAsia" w:hAnsiTheme="minorHAnsi" w:cstheme="minorBidi"/>
              <w:noProof/>
              <w:lang w:val="en-US" w:eastAsia="en-US"/>
            </w:rPr>
          </w:pPr>
          <w:hyperlink w:anchor="_Toc77226683" w:history="1">
            <w:r w:rsidR="003502E1" w:rsidRPr="00EC2650">
              <w:rPr>
                <w:rStyle w:val="Hipervnculo"/>
                <w:rFonts w:cs="Times New Roman"/>
                <w:noProof/>
              </w:rPr>
              <w:t>Capítulo XI.</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CONSIDERACIONES SOCIO AMBIENTALES</w:t>
            </w:r>
            <w:r w:rsidR="003502E1">
              <w:rPr>
                <w:noProof/>
                <w:webHidden/>
              </w:rPr>
              <w:tab/>
            </w:r>
            <w:r w:rsidR="003502E1">
              <w:rPr>
                <w:noProof/>
                <w:webHidden/>
              </w:rPr>
              <w:fldChar w:fldCharType="begin"/>
            </w:r>
            <w:r w:rsidR="003502E1">
              <w:rPr>
                <w:noProof/>
                <w:webHidden/>
              </w:rPr>
              <w:instrText xml:space="preserve"> PAGEREF _Toc77226683 \h </w:instrText>
            </w:r>
            <w:r w:rsidR="003502E1">
              <w:rPr>
                <w:noProof/>
                <w:webHidden/>
              </w:rPr>
            </w:r>
            <w:r w:rsidR="003502E1">
              <w:rPr>
                <w:noProof/>
                <w:webHidden/>
              </w:rPr>
              <w:fldChar w:fldCharType="separate"/>
            </w:r>
            <w:r w:rsidR="00E6066D">
              <w:rPr>
                <w:noProof/>
                <w:webHidden/>
              </w:rPr>
              <w:t>96</w:t>
            </w:r>
            <w:r w:rsidR="003502E1">
              <w:rPr>
                <w:noProof/>
                <w:webHidden/>
              </w:rPr>
              <w:fldChar w:fldCharType="end"/>
            </w:r>
          </w:hyperlink>
        </w:p>
        <w:p w14:paraId="5ED95061" w14:textId="3C2FE43B" w:rsidR="003502E1" w:rsidRDefault="00000000">
          <w:pPr>
            <w:pStyle w:val="TDC2"/>
            <w:rPr>
              <w:rFonts w:asciiTheme="minorHAnsi" w:eastAsiaTheme="minorEastAsia" w:hAnsiTheme="minorHAnsi" w:cstheme="minorBidi"/>
              <w:noProof/>
              <w:lang w:val="en-US" w:eastAsia="en-US"/>
            </w:rPr>
          </w:pPr>
          <w:hyperlink w:anchor="_Toc77226684" w:history="1">
            <w:r w:rsidR="003502E1" w:rsidRPr="00EC2650">
              <w:rPr>
                <w:rStyle w:val="Hipervnculo"/>
                <w:rFonts w:cs="Times New Roman"/>
                <w:noProof/>
              </w:rPr>
              <w:t>Responsabilidad ambiental</w:t>
            </w:r>
            <w:r w:rsidR="003502E1">
              <w:rPr>
                <w:noProof/>
                <w:webHidden/>
              </w:rPr>
              <w:tab/>
            </w:r>
            <w:r w:rsidR="003502E1">
              <w:rPr>
                <w:noProof/>
                <w:webHidden/>
              </w:rPr>
              <w:fldChar w:fldCharType="begin"/>
            </w:r>
            <w:r w:rsidR="003502E1">
              <w:rPr>
                <w:noProof/>
                <w:webHidden/>
              </w:rPr>
              <w:instrText xml:space="preserve"> PAGEREF _Toc77226684 \h </w:instrText>
            </w:r>
            <w:r w:rsidR="003502E1">
              <w:rPr>
                <w:noProof/>
                <w:webHidden/>
              </w:rPr>
            </w:r>
            <w:r w:rsidR="003502E1">
              <w:rPr>
                <w:noProof/>
                <w:webHidden/>
              </w:rPr>
              <w:fldChar w:fldCharType="separate"/>
            </w:r>
            <w:r w:rsidR="00E6066D">
              <w:rPr>
                <w:noProof/>
                <w:webHidden/>
              </w:rPr>
              <w:t>96</w:t>
            </w:r>
            <w:r w:rsidR="003502E1">
              <w:rPr>
                <w:noProof/>
                <w:webHidden/>
              </w:rPr>
              <w:fldChar w:fldCharType="end"/>
            </w:r>
          </w:hyperlink>
        </w:p>
        <w:p w14:paraId="51ED8AFB" w14:textId="5FB46810" w:rsidR="003502E1" w:rsidRDefault="00000000">
          <w:pPr>
            <w:pStyle w:val="TDC2"/>
            <w:rPr>
              <w:rFonts w:asciiTheme="minorHAnsi" w:eastAsiaTheme="minorEastAsia" w:hAnsiTheme="minorHAnsi" w:cstheme="minorBidi"/>
              <w:noProof/>
              <w:lang w:val="en-US" w:eastAsia="en-US"/>
            </w:rPr>
          </w:pPr>
          <w:hyperlink w:anchor="_Toc77226685" w:history="1">
            <w:r w:rsidR="003502E1" w:rsidRPr="00EC2650">
              <w:rPr>
                <w:rStyle w:val="Hipervnculo"/>
                <w:rFonts w:cs="Times New Roman"/>
                <w:noProof/>
              </w:rPr>
              <w:t>Pasivos Ambientales</w:t>
            </w:r>
            <w:r w:rsidR="003502E1">
              <w:rPr>
                <w:noProof/>
                <w:webHidden/>
              </w:rPr>
              <w:tab/>
            </w:r>
            <w:r w:rsidR="003502E1">
              <w:rPr>
                <w:noProof/>
                <w:webHidden/>
              </w:rPr>
              <w:fldChar w:fldCharType="begin"/>
            </w:r>
            <w:r w:rsidR="003502E1">
              <w:rPr>
                <w:noProof/>
                <w:webHidden/>
              </w:rPr>
              <w:instrText xml:space="preserve"> PAGEREF _Toc77226685 \h </w:instrText>
            </w:r>
            <w:r w:rsidR="003502E1">
              <w:rPr>
                <w:noProof/>
                <w:webHidden/>
              </w:rPr>
            </w:r>
            <w:r w:rsidR="003502E1">
              <w:rPr>
                <w:noProof/>
                <w:webHidden/>
              </w:rPr>
              <w:fldChar w:fldCharType="separate"/>
            </w:r>
            <w:r w:rsidR="00E6066D">
              <w:rPr>
                <w:noProof/>
                <w:webHidden/>
              </w:rPr>
              <w:t>97</w:t>
            </w:r>
            <w:r w:rsidR="003502E1">
              <w:rPr>
                <w:noProof/>
                <w:webHidden/>
              </w:rPr>
              <w:fldChar w:fldCharType="end"/>
            </w:r>
          </w:hyperlink>
        </w:p>
        <w:p w14:paraId="20F98EAF" w14:textId="2182B751" w:rsidR="003502E1" w:rsidRDefault="00000000">
          <w:pPr>
            <w:pStyle w:val="TDC2"/>
            <w:rPr>
              <w:rFonts w:asciiTheme="minorHAnsi" w:eastAsiaTheme="minorEastAsia" w:hAnsiTheme="minorHAnsi" w:cstheme="minorBidi"/>
              <w:noProof/>
              <w:lang w:val="en-US" w:eastAsia="en-US"/>
            </w:rPr>
          </w:pPr>
          <w:hyperlink w:anchor="_Toc77226686" w:history="1">
            <w:r w:rsidR="003502E1" w:rsidRPr="00EC2650">
              <w:rPr>
                <w:rStyle w:val="Hipervnculo"/>
                <w:rFonts w:cs="Times New Roman"/>
                <w:noProof/>
              </w:rPr>
              <w:t>Instrumento de Gestión Ambiental (IGA)</w:t>
            </w:r>
            <w:r w:rsidR="003502E1">
              <w:rPr>
                <w:noProof/>
                <w:webHidden/>
              </w:rPr>
              <w:tab/>
            </w:r>
            <w:r w:rsidR="003502E1">
              <w:rPr>
                <w:noProof/>
                <w:webHidden/>
              </w:rPr>
              <w:fldChar w:fldCharType="begin"/>
            </w:r>
            <w:r w:rsidR="003502E1">
              <w:rPr>
                <w:noProof/>
                <w:webHidden/>
              </w:rPr>
              <w:instrText xml:space="preserve"> PAGEREF _Toc77226686 \h </w:instrText>
            </w:r>
            <w:r w:rsidR="003502E1">
              <w:rPr>
                <w:noProof/>
                <w:webHidden/>
              </w:rPr>
            </w:r>
            <w:r w:rsidR="003502E1">
              <w:rPr>
                <w:noProof/>
                <w:webHidden/>
              </w:rPr>
              <w:fldChar w:fldCharType="separate"/>
            </w:r>
            <w:r w:rsidR="00E6066D">
              <w:rPr>
                <w:noProof/>
                <w:webHidden/>
              </w:rPr>
              <w:t>98</w:t>
            </w:r>
            <w:r w:rsidR="003502E1">
              <w:rPr>
                <w:noProof/>
                <w:webHidden/>
              </w:rPr>
              <w:fldChar w:fldCharType="end"/>
            </w:r>
          </w:hyperlink>
        </w:p>
        <w:p w14:paraId="20E39EB3" w14:textId="7CB2FCB7" w:rsidR="003502E1" w:rsidRDefault="00000000">
          <w:pPr>
            <w:pStyle w:val="TDC2"/>
            <w:rPr>
              <w:rFonts w:asciiTheme="minorHAnsi" w:eastAsiaTheme="minorEastAsia" w:hAnsiTheme="minorHAnsi" w:cstheme="minorBidi"/>
              <w:noProof/>
              <w:lang w:val="en-US" w:eastAsia="en-US"/>
            </w:rPr>
          </w:pPr>
          <w:hyperlink w:anchor="_Toc77226687" w:history="1">
            <w:r w:rsidR="003502E1" w:rsidRPr="00EC2650">
              <w:rPr>
                <w:rStyle w:val="Hipervnculo"/>
                <w:rFonts w:cs="Times New Roman"/>
                <w:noProof/>
              </w:rPr>
              <w:t>Gestión socioambiental</w:t>
            </w:r>
            <w:r w:rsidR="003502E1">
              <w:rPr>
                <w:noProof/>
                <w:webHidden/>
              </w:rPr>
              <w:tab/>
            </w:r>
            <w:r w:rsidR="003502E1">
              <w:rPr>
                <w:noProof/>
                <w:webHidden/>
              </w:rPr>
              <w:fldChar w:fldCharType="begin"/>
            </w:r>
            <w:r w:rsidR="003502E1">
              <w:rPr>
                <w:noProof/>
                <w:webHidden/>
              </w:rPr>
              <w:instrText xml:space="preserve"> PAGEREF _Toc77226687 \h </w:instrText>
            </w:r>
            <w:r w:rsidR="003502E1">
              <w:rPr>
                <w:noProof/>
                <w:webHidden/>
              </w:rPr>
            </w:r>
            <w:r w:rsidR="003502E1">
              <w:rPr>
                <w:noProof/>
                <w:webHidden/>
              </w:rPr>
              <w:fldChar w:fldCharType="separate"/>
            </w:r>
            <w:r w:rsidR="00E6066D">
              <w:rPr>
                <w:noProof/>
                <w:webHidden/>
              </w:rPr>
              <w:t>99</w:t>
            </w:r>
            <w:r w:rsidR="003502E1">
              <w:rPr>
                <w:noProof/>
                <w:webHidden/>
              </w:rPr>
              <w:fldChar w:fldCharType="end"/>
            </w:r>
          </w:hyperlink>
        </w:p>
        <w:p w14:paraId="574C0BAC" w14:textId="09FEFCEA" w:rsidR="003502E1" w:rsidRDefault="00000000">
          <w:pPr>
            <w:pStyle w:val="TDC2"/>
            <w:rPr>
              <w:rFonts w:asciiTheme="minorHAnsi" w:eastAsiaTheme="minorEastAsia" w:hAnsiTheme="minorHAnsi" w:cstheme="minorBidi"/>
              <w:noProof/>
              <w:lang w:val="en-US" w:eastAsia="en-US"/>
            </w:rPr>
          </w:pPr>
          <w:hyperlink w:anchor="_Toc77226688" w:history="1">
            <w:r w:rsidR="003502E1" w:rsidRPr="00EC2650">
              <w:rPr>
                <w:rStyle w:val="Hipervnculo"/>
                <w:rFonts w:cs="Times New Roman"/>
                <w:noProof/>
              </w:rPr>
              <w:t>Patrimonio cultural</w:t>
            </w:r>
            <w:r w:rsidR="003502E1">
              <w:rPr>
                <w:noProof/>
                <w:webHidden/>
              </w:rPr>
              <w:tab/>
            </w:r>
            <w:r w:rsidR="003502E1">
              <w:rPr>
                <w:noProof/>
                <w:webHidden/>
              </w:rPr>
              <w:fldChar w:fldCharType="begin"/>
            </w:r>
            <w:r w:rsidR="003502E1">
              <w:rPr>
                <w:noProof/>
                <w:webHidden/>
              </w:rPr>
              <w:instrText xml:space="preserve"> PAGEREF _Toc77226688 \h </w:instrText>
            </w:r>
            <w:r w:rsidR="003502E1">
              <w:rPr>
                <w:noProof/>
                <w:webHidden/>
              </w:rPr>
            </w:r>
            <w:r w:rsidR="003502E1">
              <w:rPr>
                <w:noProof/>
                <w:webHidden/>
              </w:rPr>
              <w:fldChar w:fldCharType="separate"/>
            </w:r>
            <w:r w:rsidR="00E6066D">
              <w:rPr>
                <w:noProof/>
                <w:webHidden/>
              </w:rPr>
              <w:t>100</w:t>
            </w:r>
            <w:r w:rsidR="003502E1">
              <w:rPr>
                <w:noProof/>
                <w:webHidden/>
              </w:rPr>
              <w:fldChar w:fldCharType="end"/>
            </w:r>
          </w:hyperlink>
        </w:p>
        <w:p w14:paraId="1B68ACBD" w14:textId="2E3F08D3" w:rsidR="003502E1" w:rsidRDefault="00000000">
          <w:pPr>
            <w:pStyle w:val="TDC2"/>
            <w:rPr>
              <w:rFonts w:asciiTheme="minorHAnsi" w:eastAsiaTheme="minorEastAsia" w:hAnsiTheme="minorHAnsi" w:cstheme="minorBidi"/>
              <w:noProof/>
              <w:lang w:val="en-US" w:eastAsia="en-US"/>
            </w:rPr>
          </w:pPr>
          <w:hyperlink w:anchor="_Toc77226689" w:history="1">
            <w:r w:rsidR="003502E1" w:rsidRPr="00EC2650">
              <w:rPr>
                <w:rStyle w:val="Hipervnculo"/>
                <w:rFonts w:cs="Times New Roman"/>
                <w:noProof/>
              </w:rPr>
              <w:t>Informes socioambientales</w:t>
            </w:r>
            <w:r w:rsidR="003502E1">
              <w:rPr>
                <w:noProof/>
                <w:webHidden/>
              </w:rPr>
              <w:tab/>
            </w:r>
            <w:r w:rsidR="003502E1">
              <w:rPr>
                <w:noProof/>
                <w:webHidden/>
              </w:rPr>
              <w:fldChar w:fldCharType="begin"/>
            </w:r>
            <w:r w:rsidR="003502E1">
              <w:rPr>
                <w:noProof/>
                <w:webHidden/>
              </w:rPr>
              <w:instrText xml:space="preserve"> PAGEREF _Toc77226689 \h </w:instrText>
            </w:r>
            <w:r w:rsidR="003502E1">
              <w:rPr>
                <w:noProof/>
                <w:webHidden/>
              </w:rPr>
            </w:r>
            <w:r w:rsidR="003502E1">
              <w:rPr>
                <w:noProof/>
                <w:webHidden/>
              </w:rPr>
              <w:fldChar w:fldCharType="separate"/>
            </w:r>
            <w:r w:rsidR="00E6066D">
              <w:rPr>
                <w:noProof/>
                <w:webHidden/>
              </w:rPr>
              <w:t>100</w:t>
            </w:r>
            <w:r w:rsidR="003502E1">
              <w:rPr>
                <w:noProof/>
                <w:webHidden/>
              </w:rPr>
              <w:fldChar w:fldCharType="end"/>
            </w:r>
          </w:hyperlink>
        </w:p>
        <w:p w14:paraId="19B78DAD" w14:textId="64A4D1A2" w:rsidR="003502E1" w:rsidRDefault="00000000">
          <w:pPr>
            <w:pStyle w:val="TDC2"/>
            <w:rPr>
              <w:rFonts w:asciiTheme="minorHAnsi" w:eastAsiaTheme="minorEastAsia" w:hAnsiTheme="minorHAnsi" w:cstheme="minorBidi"/>
              <w:noProof/>
              <w:lang w:val="en-US" w:eastAsia="en-US"/>
            </w:rPr>
          </w:pPr>
          <w:hyperlink w:anchor="_Toc77226690" w:history="1">
            <w:r w:rsidR="003502E1" w:rsidRPr="00EC2650">
              <w:rPr>
                <w:rStyle w:val="Hipervnculo"/>
                <w:rFonts w:cs="Times New Roman"/>
                <w:noProof/>
              </w:rPr>
              <w:t>Manejo de Lodos</w:t>
            </w:r>
            <w:r w:rsidR="003502E1">
              <w:rPr>
                <w:noProof/>
                <w:webHidden/>
              </w:rPr>
              <w:tab/>
            </w:r>
            <w:r w:rsidR="003502E1">
              <w:rPr>
                <w:noProof/>
                <w:webHidden/>
              </w:rPr>
              <w:fldChar w:fldCharType="begin"/>
            </w:r>
            <w:r w:rsidR="003502E1">
              <w:rPr>
                <w:noProof/>
                <w:webHidden/>
              </w:rPr>
              <w:instrText xml:space="preserve"> PAGEREF _Toc77226690 \h </w:instrText>
            </w:r>
            <w:r w:rsidR="003502E1">
              <w:rPr>
                <w:noProof/>
                <w:webHidden/>
              </w:rPr>
            </w:r>
            <w:r w:rsidR="003502E1">
              <w:rPr>
                <w:noProof/>
                <w:webHidden/>
              </w:rPr>
              <w:fldChar w:fldCharType="separate"/>
            </w:r>
            <w:r w:rsidR="00E6066D">
              <w:rPr>
                <w:noProof/>
                <w:webHidden/>
              </w:rPr>
              <w:t>101</w:t>
            </w:r>
            <w:r w:rsidR="003502E1">
              <w:rPr>
                <w:noProof/>
                <w:webHidden/>
              </w:rPr>
              <w:fldChar w:fldCharType="end"/>
            </w:r>
          </w:hyperlink>
        </w:p>
        <w:p w14:paraId="31C2F679" w14:textId="1FE1F0E7" w:rsidR="003502E1" w:rsidRDefault="00000000">
          <w:pPr>
            <w:pStyle w:val="TDC2"/>
            <w:rPr>
              <w:rFonts w:asciiTheme="minorHAnsi" w:eastAsiaTheme="minorEastAsia" w:hAnsiTheme="minorHAnsi" w:cstheme="minorBidi"/>
              <w:noProof/>
              <w:lang w:val="en-US" w:eastAsia="en-US"/>
            </w:rPr>
          </w:pPr>
          <w:hyperlink w:anchor="_Toc77226691" w:history="1">
            <w:r w:rsidR="003502E1" w:rsidRPr="00EC2650">
              <w:rPr>
                <w:rStyle w:val="Hipervnculo"/>
                <w:rFonts w:cs="Times New Roman"/>
                <w:noProof/>
              </w:rPr>
              <w:t>Capítulo XII.</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RELACIONES CON EL SOCIO ESTRATÉGICO, TERCEROS Y PERSONAL</w:t>
            </w:r>
            <w:r w:rsidR="003502E1">
              <w:rPr>
                <w:noProof/>
                <w:webHidden/>
              </w:rPr>
              <w:tab/>
            </w:r>
            <w:r w:rsidR="003502E1">
              <w:rPr>
                <w:noProof/>
                <w:webHidden/>
              </w:rPr>
              <w:fldChar w:fldCharType="begin"/>
            </w:r>
            <w:r w:rsidR="003502E1">
              <w:rPr>
                <w:noProof/>
                <w:webHidden/>
              </w:rPr>
              <w:instrText xml:space="preserve"> PAGEREF _Toc77226691 \h </w:instrText>
            </w:r>
            <w:r w:rsidR="003502E1">
              <w:rPr>
                <w:noProof/>
                <w:webHidden/>
              </w:rPr>
            </w:r>
            <w:r w:rsidR="003502E1">
              <w:rPr>
                <w:noProof/>
                <w:webHidden/>
              </w:rPr>
              <w:fldChar w:fldCharType="separate"/>
            </w:r>
            <w:r w:rsidR="00E6066D">
              <w:rPr>
                <w:noProof/>
                <w:webHidden/>
              </w:rPr>
              <w:t>101</w:t>
            </w:r>
            <w:r w:rsidR="003502E1">
              <w:rPr>
                <w:noProof/>
                <w:webHidden/>
              </w:rPr>
              <w:fldChar w:fldCharType="end"/>
            </w:r>
          </w:hyperlink>
        </w:p>
        <w:p w14:paraId="1F764485" w14:textId="69E77A57" w:rsidR="003502E1" w:rsidRDefault="00000000">
          <w:pPr>
            <w:pStyle w:val="TDC2"/>
            <w:rPr>
              <w:rFonts w:asciiTheme="minorHAnsi" w:eastAsiaTheme="minorEastAsia" w:hAnsiTheme="minorHAnsi" w:cstheme="minorBidi"/>
              <w:noProof/>
              <w:lang w:val="en-US" w:eastAsia="en-US"/>
            </w:rPr>
          </w:pPr>
          <w:hyperlink w:anchor="_Toc77226692" w:history="1">
            <w:r w:rsidR="003502E1" w:rsidRPr="00EC2650">
              <w:rPr>
                <w:rStyle w:val="Hipervnculo"/>
                <w:rFonts w:cs="Times New Roman"/>
                <w:noProof/>
              </w:rPr>
              <w:t>Relaciones con el Socio Estratégico</w:t>
            </w:r>
            <w:r w:rsidR="003502E1">
              <w:rPr>
                <w:noProof/>
                <w:webHidden/>
              </w:rPr>
              <w:tab/>
            </w:r>
            <w:r w:rsidR="003502E1">
              <w:rPr>
                <w:noProof/>
                <w:webHidden/>
              </w:rPr>
              <w:fldChar w:fldCharType="begin"/>
            </w:r>
            <w:r w:rsidR="003502E1">
              <w:rPr>
                <w:noProof/>
                <w:webHidden/>
              </w:rPr>
              <w:instrText xml:space="preserve"> PAGEREF _Toc77226692 \h </w:instrText>
            </w:r>
            <w:r w:rsidR="003502E1">
              <w:rPr>
                <w:noProof/>
                <w:webHidden/>
              </w:rPr>
            </w:r>
            <w:r w:rsidR="003502E1">
              <w:rPr>
                <w:noProof/>
                <w:webHidden/>
              </w:rPr>
              <w:fldChar w:fldCharType="separate"/>
            </w:r>
            <w:r w:rsidR="00E6066D">
              <w:rPr>
                <w:noProof/>
                <w:webHidden/>
              </w:rPr>
              <w:t>101</w:t>
            </w:r>
            <w:r w:rsidR="003502E1">
              <w:rPr>
                <w:noProof/>
                <w:webHidden/>
              </w:rPr>
              <w:fldChar w:fldCharType="end"/>
            </w:r>
          </w:hyperlink>
        </w:p>
        <w:p w14:paraId="172F5D83" w14:textId="62046EAA" w:rsidR="003502E1" w:rsidRDefault="00000000">
          <w:pPr>
            <w:pStyle w:val="TDC2"/>
            <w:rPr>
              <w:rFonts w:asciiTheme="minorHAnsi" w:eastAsiaTheme="minorEastAsia" w:hAnsiTheme="minorHAnsi" w:cstheme="minorBidi"/>
              <w:noProof/>
              <w:lang w:val="en-US" w:eastAsia="en-US"/>
            </w:rPr>
          </w:pPr>
          <w:hyperlink w:anchor="_Toc77226693" w:history="1">
            <w:r w:rsidR="003502E1" w:rsidRPr="00EC2650">
              <w:rPr>
                <w:rStyle w:val="Hipervnculo"/>
                <w:rFonts w:cs="Times New Roman"/>
                <w:noProof/>
              </w:rPr>
              <w:t>Cesión de posición contractual</w:t>
            </w:r>
            <w:r w:rsidR="003502E1">
              <w:rPr>
                <w:noProof/>
                <w:webHidden/>
              </w:rPr>
              <w:tab/>
            </w:r>
            <w:r w:rsidR="003502E1">
              <w:rPr>
                <w:noProof/>
                <w:webHidden/>
              </w:rPr>
              <w:fldChar w:fldCharType="begin"/>
            </w:r>
            <w:r w:rsidR="003502E1">
              <w:rPr>
                <w:noProof/>
                <w:webHidden/>
              </w:rPr>
              <w:instrText xml:space="preserve"> PAGEREF _Toc77226693 \h </w:instrText>
            </w:r>
            <w:r w:rsidR="003502E1">
              <w:rPr>
                <w:noProof/>
                <w:webHidden/>
              </w:rPr>
            </w:r>
            <w:r w:rsidR="003502E1">
              <w:rPr>
                <w:noProof/>
                <w:webHidden/>
              </w:rPr>
              <w:fldChar w:fldCharType="separate"/>
            </w:r>
            <w:r w:rsidR="00E6066D">
              <w:rPr>
                <w:noProof/>
                <w:webHidden/>
              </w:rPr>
              <w:t>102</w:t>
            </w:r>
            <w:r w:rsidR="003502E1">
              <w:rPr>
                <w:noProof/>
                <w:webHidden/>
              </w:rPr>
              <w:fldChar w:fldCharType="end"/>
            </w:r>
          </w:hyperlink>
        </w:p>
        <w:p w14:paraId="0F23311A" w14:textId="76C73098" w:rsidR="003502E1" w:rsidRDefault="00000000">
          <w:pPr>
            <w:pStyle w:val="TDC2"/>
            <w:rPr>
              <w:rFonts w:asciiTheme="minorHAnsi" w:eastAsiaTheme="minorEastAsia" w:hAnsiTheme="minorHAnsi" w:cstheme="minorBidi"/>
              <w:noProof/>
              <w:lang w:val="en-US" w:eastAsia="en-US"/>
            </w:rPr>
          </w:pPr>
          <w:hyperlink w:anchor="_Toc77226694" w:history="1">
            <w:r w:rsidR="003502E1" w:rsidRPr="00EC2650">
              <w:rPr>
                <w:rStyle w:val="Hipervnculo"/>
                <w:rFonts w:cs="Times New Roman"/>
                <w:noProof/>
              </w:rPr>
              <w:t>Relaciones con terceros</w:t>
            </w:r>
            <w:r w:rsidR="003502E1">
              <w:rPr>
                <w:noProof/>
                <w:webHidden/>
              </w:rPr>
              <w:tab/>
            </w:r>
            <w:r w:rsidR="003502E1">
              <w:rPr>
                <w:noProof/>
                <w:webHidden/>
              </w:rPr>
              <w:fldChar w:fldCharType="begin"/>
            </w:r>
            <w:r w:rsidR="003502E1">
              <w:rPr>
                <w:noProof/>
                <w:webHidden/>
              </w:rPr>
              <w:instrText xml:space="preserve"> PAGEREF _Toc77226694 \h </w:instrText>
            </w:r>
            <w:r w:rsidR="003502E1">
              <w:rPr>
                <w:noProof/>
                <w:webHidden/>
              </w:rPr>
            </w:r>
            <w:r w:rsidR="003502E1">
              <w:rPr>
                <w:noProof/>
                <w:webHidden/>
              </w:rPr>
              <w:fldChar w:fldCharType="separate"/>
            </w:r>
            <w:r w:rsidR="00E6066D">
              <w:rPr>
                <w:noProof/>
                <w:webHidden/>
              </w:rPr>
              <w:t>103</w:t>
            </w:r>
            <w:r w:rsidR="003502E1">
              <w:rPr>
                <w:noProof/>
                <w:webHidden/>
              </w:rPr>
              <w:fldChar w:fldCharType="end"/>
            </w:r>
          </w:hyperlink>
        </w:p>
        <w:p w14:paraId="541F62FF" w14:textId="6586D27B" w:rsidR="003502E1" w:rsidRDefault="00000000">
          <w:pPr>
            <w:pStyle w:val="TDC2"/>
            <w:rPr>
              <w:rFonts w:asciiTheme="minorHAnsi" w:eastAsiaTheme="minorEastAsia" w:hAnsiTheme="minorHAnsi" w:cstheme="minorBidi"/>
              <w:noProof/>
              <w:lang w:val="en-US" w:eastAsia="en-US"/>
            </w:rPr>
          </w:pPr>
          <w:hyperlink w:anchor="_Toc77226695" w:history="1">
            <w:r w:rsidR="003502E1" w:rsidRPr="00EC2650">
              <w:rPr>
                <w:rStyle w:val="Hipervnculo"/>
                <w:rFonts w:cs="Times New Roman"/>
                <w:noProof/>
              </w:rPr>
              <w:t>Relaciones con el personal</w:t>
            </w:r>
            <w:r w:rsidR="003502E1">
              <w:rPr>
                <w:noProof/>
                <w:webHidden/>
              </w:rPr>
              <w:tab/>
            </w:r>
            <w:r w:rsidR="003502E1">
              <w:rPr>
                <w:noProof/>
                <w:webHidden/>
              </w:rPr>
              <w:fldChar w:fldCharType="begin"/>
            </w:r>
            <w:r w:rsidR="003502E1">
              <w:rPr>
                <w:noProof/>
                <w:webHidden/>
              </w:rPr>
              <w:instrText xml:space="preserve"> PAGEREF _Toc77226695 \h </w:instrText>
            </w:r>
            <w:r w:rsidR="003502E1">
              <w:rPr>
                <w:noProof/>
                <w:webHidden/>
              </w:rPr>
            </w:r>
            <w:r w:rsidR="003502E1">
              <w:rPr>
                <w:noProof/>
                <w:webHidden/>
              </w:rPr>
              <w:fldChar w:fldCharType="separate"/>
            </w:r>
            <w:r w:rsidR="00E6066D">
              <w:rPr>
                <w:noProof/>
                <w:webHidden/>
              </w:rPr>
              <w:t>104</w:t>
            </w:r>
            <w:r w:rsidR="003502E1">
              <w:rPr>
                <w:noProof/>
                <w:webHidden/>
              </w:rPr>
              <w:fldChar w:fldCharType="end"/>
            </w:r>
          </w:hyperlink>
        </w:p>
        <w:p w14:paraId="5325C573" w14:textId="0D069752" w:rsidR="003502E1" w:rsidRDefault="00000000">
          <w:pPr>
            <w:pStyle w:val="TDC2"/>
            <w:rPr>
              <w:rFonts w:asciiTheme="minorHAnsi" w:eastAsiaTheme="minorEastAsia" w:hAnsiTheme="minorHAnsi" w:cstheme="minorBidi"/>
              <w:noProof/>
              <w:lang w:val="en-US" w:eastAsia="en-US"/>
            </w:rPr>
          </w:pPr>
          <w:hyperlink w:anchor="_Toc77226696" w:history="1">
            <w:r w:rsidR="003502E1" w:rsidRPr="00EC2650">
              <w:rPr>
                <w:rStyle w:val="Hipervnculo"/>
                <w:rFonts w:cs="Times New Roman"/>
                <w:noProof/>
              </w:rPr>
              <w:t>Capítulo XIII.</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COMPETENCIAS ADMINISTRATIVAS</w:t>
            </w:r>
            <w:r w:rsidR="003502E1">
              <w:rPr>
                <w:noProof/>
                <w:webHidden/>
              </w:rPr>
              <w:tab/>
            </w:r>
            <w:r w:rsidR="003502E1">
              <w:rPr>
                <w:noProof/>
                <w:webHidden/>
              </w:rPr>
              <w:fldChar w:fldCharType="begin"/>
            </w:r>
            <w:r w:rsidR="003502E1">
              <w:rPr>
                <w:noProof/>
                <w:webHidden/>
              </w:rPr>
              <w:instrText xml:space="preserve"> PAGEREF _Toc77226696 \h </w:instrText>
            </w:r>
            <w:r w:rsidR="003502E1">
              <w:rPr>
                <w:noProof/>
                <w:webHidden/>
              </w:rPr>
            </w:r>
            <w:r w:rsidR="003502E1">
              <w:rPr>
                <w:noProof/>
                <w:webHidden/>
              </w:rPr>
              <w:fldChar w:fldCharType="separate"/>
            </w:r>
            <w:r w:rsidR="00E6066D">
              <w:rPr>
                <w:noProof/>
                <w:webHidden/>
              </w:rPr>
              <w:t>104</w:t>
            </w:r>
            <w:r w:rsidR="003502E1">
              <w:rPr>
                <w:noProof/>
                <w:webHidden/>
              </w:rPr>
              <w:fldChar w:fldCharType="end"/>
            </w:r>
          </w:hyperlink>
        </w:p>
        <w:p w14:paraId="6B14AD6F" w14:textId="6CEA0003" w:rsidR="003502E1" w:rsidRDefault="00000000">
          <w:pPr>
            <w:pStyle w:val="TDC2"/>
            <w:rPr>
              <w:rFonts w:asciiTheme="minorHAnsi" w:eastAsiaTheme="minorEastAsia" w:hAnsiTheme="minorHAnsi" w:cstheme="minorBidi"/>
              <w:noProof/>
              <w:lang w:val="en-US" w:eastAsia="en-US"/>
            </w:rPr>
          </w:pPr>
          <w:hyperlink w:anchor="_Toc77226697" w:history="1">
            <w:r w:rsidR="003502E1" w:rsidRPr="00EC2650">
              <w:rPr>
                <w:rStyle w:val="Hipervnculo"/>
                <w:rFonts w:cs="Times New Roman"/>
                <w:noProof/>
              </w:rPr>
              <w:t>Disposiciones comunes</w:t>
            </w:r>
            <w:r w:rsidR="003502E1">
              <w:rPr>
                <w:noProof/>
                <w:webHidden/>
              </w:rPr>
              <w:tab/>
            </w:r>
            <w:r w:rsidR="003502E1">
              <w:rPr>
                <w:noProof/>
                <w:webHidden/>
              </w:rPr>
              <w:fldChar w:fldCharType="begin"/>
            </w:r>
            <w:r w:rsidR="003502E1">
              <w:rPr>
                <w:noProof/>
                <w:webHidden/>
              </w:rPr>
              <w:instrText xml:space="preserve"> PAGEREF _Toc77226697 \h </w:instrText>
            </w:r>
            <w:r w:rsidR="003502E1">
              <w:rPr>
                <w:noProof/>
                <w:webHidden/>
              </w:rPr>
            </w:r>
            <w:r w:rsidR="003502E1">
              <w:rPr>
                <w:noProof/>
                <w:webHidden/>
              </w:rPr>
              <w:fldChar w:fldCharType="separate"/>
            </w:r>
            <w:r w:rsidR="00E6066D">
              <w:rPr>
                <w:noProof/>
                <w:webHidden/>
              </w:rPr>
              <w:t>104</w:t>
            </w:r>
            <w:r w:rsidR="003502E1">
              <w:rPr>
                <w:noProof/>
                <w:webHidden/>
              </w:rPr>
              <w:fldChar w:fldCharType="end"/>
            </w:r>
          </w:hyperlink>
        </w:p>
        <w:p w14:paraId="134E614E" w14:textId="31A1CE9F" w:rsidR="003502E1" w:rsidRDefault="00000000">
          <w:pPr>
            <w:pStyle w:val="TDC2"/>
            <w:rPr>
              <w:rFonts w:asciiTheme="minorHAnsi" w:eastAsiaTheme="minorEastAsia" w:hAnsiTheme="minorHAnsi" w:cstheme="minorBidi"/>
              <w:noProof/>
              <w:lang w:val="en-US" w:eastAsia="en-US"/>
            </w:rPr>
          </w:pPr>
          <w:hyperlink w:anchor="_Toc77226698" w:history="1">
            <w:r w:rsidR="003502E1" w:rsidRPr="00EC2650">
              <w:rPr>
                <w:rStyle w:val="Hipervnculo"/>
                <w:rFonts w:cs="Times New Roman"/>
                <w:noProof/>
              </w:rPr>
              <w:t>Opiniones previas</w:t>
            </w:r>
            <w:r w:rsidR="003502E1">
              <w:rPr>
                <w:noProof/>
                <w:webHidden/>
              </w:rPr>
              <w:tab/>
            </w:r>
            <w:r w:rsidR="003502E1">
              <w:rPr>
                <w:noProof/>
                <w:webHidden/>
              </w:rPr>
              <w:fldChar w:fldCharType="begin"/>
            </w:r>
            <w:r w:rsidR="003502E1">
              <w:rPr>
                <w:noProof/>
                <w:webHidden/>
              </w:rPr>
              <w:instrText xml:space="preserve"> PAGEREF _Toc77226698 \h </w:instrText>
            </w:r>
            <w:r w:rsidR="003502E1">
              <w:rPr>
                <w:noProof/>
                <w:webHidden/>
              </w:rPr>
            </w:r>
            <w:r w:rsidR="003502E1">
              <w:rPr>
                <w:noProof/>
                <w:webHidden/>
              </w:rPr>
              <w:fldChar w:fldCharType="separate"/>
            </w:r>
            <w:r w:rsidR="00E6066D">
              <w:rPr>
                <w:noProof/>
                <w:webHidden/>
              </w:rPr>
              <w:t>104</w:t>
            </w:r>
            <w:r w:rsidR="003502E1">
              <w:rPr>
                <w:noProof/>
                <w:webHidden/>
              </w:rPr>
              <w:fldChar w:fldCharType="end"/>
            </w:r>
          </w:hyperlink>
        </w:p>
        <w:p w14:paraId="40F7A90E" w14:textId="056E3D57" w:rsidR="003502E1" w:rsidRDefault="00000000">
          <w:pPr>
            <w:pStyle w:val="TDC2"/>
            <w:rPr>
              <w:rFonts w:asciiTheme="minorHAnsi" w:eastAsiaTheme="minorEastAsia" w:hAnsiTheme="minorHAnsi" w:cstheme="minorBidi"/>
              <w:noProof/>
              <w:lang w:val="en-US" w:eastAsia="en-US"/>
            </w:rPr>
          </w:pPr>
          <w:hyperlink w:anchor="_Toc77226699" w:history="1">
            <w:r w:rsidR="003502E1" w:rsidRPr="00EC2650">
              <w:rPr>
                <w:rStyle w:val="Hipervnculo"/>
                <w:rFonts w:cs="Times New Roman"/>
                <w:noProof/>
              </w:rPr>
              <w:t>Competencias y facultades de la SUNASS</w:t>
            </w:r>
            <w:r w:rsidR="003502E1">
              <w:rPr>
                <w:noProof/>
                <w:webHidden/>
              </w:rPr>
              <w:tab/>
            </w:r>
            <w:r w:rsidR="003502E1">
              <w:rPr>
                <w:noProof/>
                <w:webHidden/>
              </w:rPr>
              <w:fldChar w:fldCharType="begin"/>
            </w:r>
            <w:r w:rsidR="003502E1">
              <w:rPr>
                <w:noProof/>
                <w:webHidden/>
              </w:rPr>
              <w:instrText xml:space="preserve"> PAGEREF _Toc77226699 \h </w:instrText>
            </w:r>
            <w:r w:rsidR="003502E1">
              <w:rPr>
                <w:noProof/>
                <w:webHidden/>
              </w:rPr>
            </w:r>
            <w:r w:rsidR="003502E1">
              <w:rPr>
                <w:noProof/>
                <w:webHidden/>
              </w:rPr>
              <w:fldChar w:fldCharType="separate"/>
            </w:r>
            <w:r w:rsidR="00E6066D">
              <w:rPr>
                <w:noProof/>
                <w:webHidden/>
              </w:rPr>
              <w:t>106</w:t>
            </w:r>
            <w:r w:rsidR="003502E1">
              <w:rPr>
                <w:noProof/>
                <w:webHidden/>
              </w:rPr>
              <w:fldChar w:fldCharType="end"/>
            </w:r>
          </w:hyperlink>
        </w:p>
        <w:p w14:paraId="781D4F01" w14:textId="7002DA4E" w:rsidR="003502E1" w:rsidRDefault="00000000">
          <w:pPr>
            <w:pStyle w:val="TDC2"/>
            <w:rPr>
              <w:rFonts w:asciiTheme="minorHAnsi" w:eastAsiaTheme="minorEastAsia" w:hAnsiTheme="minorHAnsi" w:cstheme="minorBidi"/>
              <w:noProof/>
              <w:lang w:val="en-US" w:eastAsia="en-US"/>
            </w:rPr>
          </w:pPr>
          <w:hyperlink w:anchor="_Toc77226700" w:history="1">
            <w:r w:rsidR="003502E1" w:rsidRPr="00EC2650">
              <w:rPr>
                <w:rStyle w:val="Hipervnculo"/>
                <w:rFonts w:cs="Times New Roman"/>
                <w:noProof/>
              </w:rPr>
              <w:t>Aporte por regulación</w:t>
            </w:r>
            <w:r w:rsidR="003502E1">
              <w:rPr>
                <w:noProof/>
                <w:webHidden/>
              </w:rPr>
              <w:tab/>
            </w:r>
            <w:r w:rsidR="003502E1">
              <w:rPr>
                <w:noProof/>
                <w:webHidden/>
              </w:rPr>
              <w:fldChar w:fldCharType="begin"/>
            </w:r>
            <w:r w:rsidR="003502E1">
              <w:rPr>
                <w:noProof/>
                <w:webHidden/>
              </w:rPr>
              <w:instrText xml:space="preserve"> PAGEREF _Toc77226700 \h </w:instrText>
            </w:r>
            <w:r w:rsidR="003502E1">
              <w:rPr>
                <w:noProof/>
                <w:webHidden/>
              </w:rPr>
            </w:r>
            <w:r w:rsidR="003502E1">
              <w:rPr>
                <w:noProof/>
                <w:webHidden/>
              </w:rPr>
              <w:fldChar w:fldCharType="separate"/>
            </w:r>
            <w:r w:rsidR="00E6066D">
              <w:rPr>
                <w:noProof/>
                <w:webHidden/>
              </w:rPr>
              <w:t>108</w:t>
            </w:r>
            <w:r w:rsidR="003502E1">
              <w:rPr>
                <w:noProof/>
                <w:webHidden/>
              </w:rPr>
              <w:fldChar w:fldCharType="end"/>
            </w:r>
          </w:hyperlink>
        </w:p>
        <w:p w14:paraId="176CE029" w14:textId="4F99A331" w:rsidR="003502E1" w:rsidRDefault="00000000">
          <w:pPr>
            <w:pStyle w:val="TDC2"/>
            <w:rPr>
              <w:rFonts w:asciiTheme="minorHAnsi" w:eastAsiaTheme="minorEastAsia" w:hAnsiTheme="minorHAnsi" w:cstheme="minorBidi"/>
              <w:noProof/>
              <w:lang w:val="en-US" w:eastAsia="en-US"/>
            </w:rPr>
          </w:pPr>
          <w:hyperlink w:anchor="_Toc77226701" w:history="1">
            <w:r w:rsidR="003502E1" w:rsidRPr="00EC2650">
              <w:rPr>
                <w:rStyle w:val="Hipervnculo"/>
                <w:rFonts w:cs="Times New Roman"/>
                <w:noProof/>
              </w:rPr>
              <w:t>Capítulo XIV.</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FUERZA MAYOR O CASO FORTUITO</w:t>
            </w:r>
            <w:r w:rsidR="003502E1">
              <w:rPr>
                <w:noProof/>
                <w:webHidden/>
              </w:rPr>
              <w:tab/>
            </w:r>
            <w:r w:rsidR="003502E1">
              <w:rPr>
                <w:noProof/>
                <w:webHidden/>
              </w:rPr>
              <w:fldChar w:fldCharType="begin"/>
            </w:r>
            <w:r w:rsidR="003502E1">
              <w:rPr>
                <w:noProof/>
                <w:webHidden/>
              </w:rPr>
              <w:instrText xml:space="preserve"> PAGEREF _Toc77226701 \h </w:instrText>
            </w:r>
            <w:r w:rsidR="003502E1">
              <w:rPr>
                <w:noProof/>
                <w:webHidden/>
              </w:rPr>
            </w:r>
            <w:r w:rsidR="003502E1">
              <w:rPr>
                <w:noProof/>
                <w:webHidden/>
              </w:rPr>
              <w:fldChar w:fldCharType="separate"/>
            </w:r>
            <w:r w:rsidR="00E6066D">
              <w:rPr>
                <w:noProof/>
                <w:webHidden/>
              </w:rPr>
              <w:t>108</w:t>
            </w:r>
            <w:r w:rsidR="003502E1">
              <w:rPr>
                <w:noProof/>
                <w:webHidden/>
              </w:rPr>
              <w:fldChar w:fldCharType="end"/>
            </w:r>
          </w:hyperlink>
        </w:p>
        <w:p w14:paraId="46E0560B" w14:textId="7A2C5395" w:rsidR="003502E1" w:rsidRDefault="00000000">
          <w:pPr>
            <w:pStyle w:val="TDC2"/>
            <w:rPr>
              <w:rFonts w:asciiTheme="minorHAnsi" w:eastAsiaTheme="minorEastAsia" w:hAnsiTheme="minorHAnsi" w:cstheme="minorBidi"/>
              <w:noProof/>
              <w:lang w:val="en-US" w:eastAsia="en-US"/>
            </w:rPr>
          </w:pPr>
          <w:hyperlink w:anchor="_Toc77226702" w:history="1">
            <w:r w:rsidR="003502E1" w:rsidRPr="00EC2650">
              <w:rPr>
                <w:rStyle w:val="Hipervnculo"/>
                <w:rFonts w:cs="Times New Roman"/>
                <w:noProof/>
              </w:rPr>
              <w:t>Capítulo XV.</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MODIFICACIONES AL CONTRATO</w:t>
            </w:r>
            <w:r w:rsidR="003502E1">
              <w:rPr>
                <w:noProof/>
                <w:webHidden/>
              </w:rPr>
              <w:tab/>
            </w:r>
            <w:r w:rsidR="003502E1">
              <w:rPr>
                <w:noProof/>
                <w:webHidden/>
              </w:rPr>
              <w:fldChar w:fldCharType="begin"/>
            </w:r>
            <w:r w:rsidR="003502E1">
              <w:rPr>
                <w:noProof/>
                <w:webHidden/>
              </w:rPr>
              <w:instrText xml:space="preserve"> PAGEREF _Toc77226702 \h </w:instrText>
            </w:r>
            <w:r w:rsidR="003502E1">
              <w:rPr>
                <w:noProof/>
                <w:webHidden/>
              </w:rPr>
            </w:r>
            <w:r w:rsidR="003502E1">
              <w:rPr>
                <w:noProof/>
                <w:webHidden/>
              </w:rPr>
              <w:fldChar w:fldCharType="separate"/>
            </w:r>
            <w:r w:rsidR="00E6066D">
              <w:rPr>
                <w:noProof/>
                <w:webHidden/>
              </w:rPr>
              <w:t>111</w:t>
            </w:r>
            <w:r w:rsidR="003502E1">
              <w:rPr>
                <w:noProof/>
                <w:webHidden/>
              </w:rPr>
              <w:fldChar w:fldCharType="end"/>
            </w:r>
          </w:hyperlink>
        </w:p>
        <w:p w14:paraId="2751B2F9" w14:textId="49EE0CDE" w:rsidR="003502E1" w:rsidRDefault="00000000">
          <w:pPr>
            <w:pStyle w:val="TDC2"/>
            <w:rPr>
              <w:rFonts w:asciiTheme="minorHAnsi" w:eastAsiaTheme="minorEastAsia" w:hAnsiTheme="minorHAnsi" w:cstheme="minorBidi"/>
              <w:noProof/>
              <w:lang w:val="en-US" w:eastAsia="en-US"/>
            </w:rPr>
          </w:pPr>
          <w:hyperlink w:anchor="_Toc77226703" w:history="1">
            <w:r w:rsidR="003502E1" w:rsidRPr="00EC2650">
              <w:rPr>
                <w:rStyle w:val="Hipervnculo"/>
                <w:rFonts w:cs="Times New Roman"/>
                <w:noProof/>
              </w:rPr>
              <w:t>Capítulo XVI.</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SOLUCIÓN DE CONTROVERSIAS</w:t>
            </w:r>
            <w:r w:rsidR="003502E1">
              <w:rPr>
                <w:noProof/>
                <w:webHidden/>
              </w:rPr>
              <w:tab/>
            </w:r>
            <w:r w:rsidR="003502E1">
              <w:rPr>
                <w:noProof/>
                <w:webHidden/>
              </w:rPr>
              <w:fldChar w:fldCharType="begin"/>
            </w:r>
            <w:r w:rsidR="003502E1">
              <w:rPr>
                <w:noProof/>
                <w:webHidden/>
              </w:rPr>
              <w:instrText xml:space="preserve"> PAGEREF _Toc77226703 \h </w:instrText>
            </w:r>
            <w:r w:rsidR="003502E1">
              <w:rPr>
                <w:noProof/>
                <w:webHidden/>
              </w:rPr>
            </w:r>
            <w:r w:rsidR="003502E1">
              <w:rPr>
                <w:noProof/>
                <w:webHidden/>
              </w:rPr>
              <w:fldChar w:fldCharType="separate"/>
            </w:r>
            <w:r w:rsidR="00E6066D">
              <w:rPr>
                <w:noProof/>
                <w:webHidden/>
              </w:rPr>
              <w:t>112</w:t>
            </w:r>
            <w:r w:rsidR="003502E1">
              <w:rPr>
                <w:noProof/>
                <w:webHidden/>
              </w:rPr>
              <w:fldChar w:fldCharType="end"/>
            </w:r>
          </w:hyperlink>
        </w:p>
        <w:p w14:paraId="044BBF2C" w14:textId="12D8766C" w:rsidR="003502E1" w:rsidRDefault="00000000">
          <w:pPr>
            <w:pStyle w:val="TDC2"/>
            <w:rPr>
              <w:rFonts w:asciiTheme="minorHAnsi" w:eastAsiaTheme="minorEastAsia" w:hAnsiTheme="minorHAnsi" w:cstheme="minorBidi"/>
              <w:noProof/>
              <w:lang w:val="en-US" w:eastAsia="en-US"/>
            </w:rPr>
          </w:pPr>
          <w:hyperlink w:anchor="_Toc77226704" w:history="1">
            <w:r w:rsidR="003502E1" w:rsidRPr="00EC2650">
              <w:rPr>
                <w:rStyle w:val="Hipervnculo"/>
                <w:rFonts w:cs="Times New Roman"/>
                <w:noProof/>
              </w:rPr>
              <w:t>Leyes y Disposiciones Aplicables</w:t>
            </w:r>
            <w:r w:rsidR="003502E1">
              <w:rPr>
                <w:noProof/>
                <w:webHidden/>
              </w:rPr>
              <w:tab/>
            </w:r>
            <w:r w:rsidR="003502E1">
              <w:rPr>
                <w:noProof/>
                <w:webHidden/>
              </w:rPr>
              <w:fldChar w:fldCharType="begin"/>
            </w:r>
            <w:r w:rsidR="003502E1">
              <w:rPr>
                <w:noProof/>
                <w:webHidden/>
              </w:rPr>
              <w:instrText xml:space="preserve"> PAGEREF _Toc77226704 \h </w:instrText>
            </w:r>
            <w:r w:rsidR="003502E1">
              <w:rPr>
                <w:noProof/>
                <w:webHidden/>
              </w:rPr>
            </w:r>
            <w:r w:rsidR="003502E1">
              <w:rPr>
                <w:noProof/>
                <w:webHidden/>
              </w:rPr>
              <w:fldChar w:fldCharType="separate"/>
            </w:r>
            <w:r w:rsidR="00E6066D">
              <w:rPr>
                <w:noProof/>
                <w:webHidden/>
              </w:rPr>
              <w:t>112</w:t>
            </w:r>
            <w:r w:rsidR="003502E1">
              <w:rPr>
                <w:noProof/>
                <w:webHidden/>
              </w:rPr>
              <w:fldChar w:fldCharType="end"/>
            </w:r>
          </w:hyperlink>
        </w:p>
        <w:p w14:paraId="68F19DC0" w14:textId="621145A0" w:rsidR="003502E1" w:rsidRDefault="00000000">
          <w:pPr>
            <w:pStyle w:val="TDC2"/>
            <w:rPr>
              <w:rFonts w:asciiTheme="minorHAnsi" w:eastAsiaTheme="minorEastAsia" w:hAnsiTheme="minorHAnsi" w:cstheme="minorBidi"/>
              <w:noProof/>
              <w:lang w:val="en-US" w:eastAsia="en-US"/>
            </w:rPr>
          </w:pPr>
          <w:hyperlink w:anchor="_Toc77226705" w:history="1">
            <w:r w:rsidR="003502E1" w:rsidRPr="00EC2650">
              <w:rPr>
                <w:rStyle w:val="Hipervnculo"/>
                <w:rFonts w:cs="Times New Roman"/>
                <w:noProof/>
              </w:rPr>
              <w:t>Ámbito de aplicación</w:t>
            </w:r>
            <w:r w:rsidR="003502E1">
              <w:rPr>
                <w:noProof/>
                <w:webHidden/>
              </w:rPr>
              <w:tab/>
            </w:r>
            <w:r w:rsidR="003502E1">
              <w:rPr>
                <w:noProof/>
                <w:webHidden/>
              </w:rPr>
              <w:fldChar w:fldCharType="begin"/>
            </w:r>
            <w:r w:rsidR="003502E1">
              <w:rPr>
                <w:noProof/>
                <w:webHidden/>
              </w:rPr>
              <w:instrText xml:space="preserve"> PAGEREF _Toc77226705 \h </w:instrText>
            </w:r>
            <w:r w:rsidR="003502E1">
              <w:rPr>
                <w:noProof/>
                <w:webHidden/>
              </w:rPr>
            </w:r>
            <w:r w:rsidR="003502E1">
              <w:rPr>
                <w:noProof/>
                <w:webHidden/>
              </w:rPr>
              <w:fldChar w:fldCharType="separate"/>
            </w:r>
            <w:r w:rsidR="00E6066D">
              <w:rPr>
                <w:noProof/>
                <w:webHidden/>
              </w:rPr>
              <w:t>112</w:t>
            </w:r>
            <w:r w:rsidR="003502E1">
              <w:rPr>
                <w:noProof/>
                <w:webHidden/>
              </w:rPr>
              <w:fldChar w:fldCharType="end"/>
            </w:r>
          </w:hyperlink>
        </w:p>
        <w:p w14:paraId="183DB362" w14:textId="2C2AA976" w:rsidR="003502E1" w:rsidRDefault="00000000">
          <w:pPr>
            <w:pStyle w:val="TDC2"/>
            <w:rPr>
              <w:rFonts w:asciiTheme="minorHAnsi" w:eastAsiaTheme="minorEastAsia" w:hAnsiTheme="minorHAnsi" w:cstheme="minorBidi"/>
              <w:noProof/>
              <w:lang w:val="en-US" w:eastAsia="en-US"/>
            </w:rPr>
          </w:pPr>
          <w:hyperlink w:anchor="_Toc77226706" w:history="1">
            <w:r w:rsidR="003502E1" w:rsidRPr="00EC2650">
              <w:rPr>
                <w:rStyle w:val="Hipervnculo"/>
                <w:rFonts w:cs="Times New Roman"/>
                <w:noProof/>
              </w:rPr>
              <w:t>Criterios de interpretación</w:t>
            </w:r>
            <w:r w:rsidR="003502E1">
              <w:rPr>
                <w:noProof/>
                <w:webHidden/>
              </w:rPr>
              <w:tab/>
            </w:r>
            <w:r w:rsidR="003502E1">
              <w:rPr>
                <w:noProof/>
                <w:webHidden/>
              </w:rPr>
              <w:fldChar w:fldCharType="begin"/>
            </w:r>
            <w:r w:rsidR="003502E1">
              <w:rPr>
                <w:noProof/>
                <w:webHidden/>
              </w:rPr>
              <w:instrText xml:space="preserve"> PAGEREF _Toc77226706 \h </w:instrText>
            </w:r>
            <w:r w:rsidR="003502E1">
              <w:rPr>
                <w:noProof/>
                <w:webHidden/>
              </w:rPr>
            </w:r>
            <w:r w:rsidR="003502E1">
              <w:rPr>
                <w:noProof/>
                <w:webHidden/>
              </w:rPr>
              <w:fldChar w:fldCharType="separate"/>
            </w:r>
            <w:r w:rsidR="00E6066D">
              <w:rPr>
                <w:noProof/>
                <w:webHidden/>
              </w:rPr>
              <w:t>112</w:t>
            </w:r>
            <w:r w:rsidR="003502E1">
              <w:rPr>
                <w:noProof/>
                <w:webHidden/>
              </w:rPr>
              <w:fldChar w:fldCharType="end"/>
            </w:r>
          </w:hyperlink>
        </w:p>
        <w:p w14:paraId="121767E8" w14:textId="3D910E82" w:rsidR="003502E1" w:rsidRDefault="00000000">
          <w:pPr>
            <w:pStyle w:val="TDC2"/>
            <w:rPr>
              <w:rFonts w:asciiTheme="minorHAnsi" w:eastAsiaTheme="minorEastAsia" w:hAnsiTheme="minorHAnsi" w:cstheme="minorBidi"/>
              <w:noProof/>
              <w:lang w:val="en-US" w:eastAsia="en-US"/>
            </w:rPr>
          </w:pPr>
          <w:hyperlink w:anchor="_Toc77226707" w:history="1">
            <w:r w:rsidR="003502E1" w:rsidRPr="00EC2650">
              <w:rPr>
                <w:rStyle w:val="Hipervnculo"/>
                <w:rFonts w:cs="Times New Roman"/>
                <w:noProof/>
              </w:rPr>
              <w:t>Renuncia a reclamaciones diplomáticas</w:t>
            </w:r>
            <w:r w:rsidR="003502E1">
              <w:rPr>
                <w:noProof/>
                <w:webHidden/>
              </w:rPr>
              <w:tab/>
            </w:r>
            <w:r w:rsidR="003502E1">
              <w:rPr>
                <w:noProof/>
                <w:webHidden/>
              </w:rPr>
              <w:fldChar w:fldCharType="begin"/>
            </w:r>
            <w:r w:rsidR="003502E1">
              <w:rPr>
                <w:noProof/>
                <w:webHidden/>
              </w:rPr>
              <w:instrText xml:space="preserve"> PAGEREF _Toc77226707 \h </w:instrText>
            </w:r>
            <w:r w:rsidR="003502E1">
              <w:rPr>
                <w:noProof/>
                <w:webHidden/>
              </w:rPr>
            </w:r>
            <w:r w:rsidR="003502E1">
              <w:rPr>
                <w:noProof/>
                <w:webHidden/>
              </w:rPr>
              <w:fldChar w:fldCharType="separate"/>
            </w:r>
            <w:r w:rsidR="00E6066D">
              <w:rPr>
                <w:noProof/>
                <w:webHidden/>
              </w:rPr>
              <w:t>113</w:t>
            </w:r>
            <w:r w:rsidR="003502E1">
              <w:rPr>
                <w:noProof/>
                <w:webHidden/>
              </w:rPr>
              <w:fldChar w:fldCharType="end"/>
            </w:r>
          </w:hyperlink>
        </w:p>
        <w:p w14:paraId="26F9F6B1" w14:textId="226CBF70" w:rsidR="003502E1" w:rsidRDefault="00000000">
          <w:pPr>
            <w:pStyle w:val="TDC2"/>
            <w:rPr>
              <w:rFonts w:asciiTheme="minorHAnsi" w:eastAsiaTheme="minorEastAsia" w:hAnsiTheme="minorHAnsi" w:cstheme="minorBidi"/>
              <w:noProof/>
              <w:lang w:val="en-US" w:eastAsia="en-US"/>
            </w:rPr>
          </w:pPr>
          <w:hyperlink w:anchor="_Toc77226708" w:history="1">
            <w:r w:rsidR="003502E1" w:rsidRPr="00EC2650">
              <w:rPr>
                <w:rStyle w:val="Hipervnculo"/>
                <w:rFonts w:cs="Times New Roman"/>
                <w:noProof/>
              </w:rPr>
              <w:t>Trato directo</w:t>
            </w:r>
            <w:r w:rsidR="003502E1">
              <w:rPr>
                <w:noProof/>
                <w:webHidden/>
              </w:rPr>
              <w:tab/>
            </w:r>
            <w:r w:rsidR="0068658B">
              <w:rPr>
                <w:noProof/>
                <w:webHidden/>
              </w:rPr>
              <w:tab/>
            </w:r>
            <w:r w:rsidR="003502E1">
              <w:rPr>
                <w:noProof/>
                <w:webHidden/>
              </w:rPr>
              <w:fldChar w:fldCharType="begin"/>
            </w:r>
            <w:r w:rsidR="003502E1">
              <w:rPr>
                <w:noProof/>
                <w:webHidden/>
              </w:rPr>
              <w:instrText xml:space="preserve"> PAGEREF _Toc77226708 \h </w:instrText>
            </w:r>
            <w:r w:rsidR="003502E1">
              <w:rPr>
                <w:noProof/>
                <w:webHidden/>
              </w:rPr>
            </w:r>
            <w:r w:rsidR="003502E1">
              <w:rPr>
                <w:noProof/>
                <w:webHidden/>
              </w:rPr>
              <w:fldChar w:fldCharType="separate"/>
            </w:r>
            <w:r w:rsidR="00E6066D">
              <w:rPr>
                <w:noProof/>
                <w:webHidden/>
              </w:rPr>
              <w:t>113</w:t>
            </w:r>
            <w:r w:rsidR="003502E1">
              <w:rPr>
                <w:noProof/>
                <w:webHidden/>
              </w:rPr>
              <w:fldChar w:fldCharType="end"/>
            </w:r>
          </w:hyperlink>
        </w:p>
        <w:p w14:paraId="5E799BBF" w14:textId="275F6261" w:rsidR="003502E1" w:rsidRDefault="00000000">
          <w:pPr>
            <w:pStyle w:val="TDC2"/>
            <w:rPr>
              <w:rFonts w:asciiTheme="minorHAnsi" w:eastAsiaTheme="minorEastAsia" w:hAnsiTheme="minorHAnsi" w:cstheme="minorBidi"/>
              <w:noProof/>
              <w:lang w:val="en-US" w:eastAsia="en-US"/>
            </w:rPr>
          </w:pPr>
          <w:hyperlink w:anchor="_Toc77226709" w:history="1">
            <w:r w:rsidR="003502E1" w:rsidRPr="00EC2650">
              <w:rPr>
                <w:rStyle w:val="Hipervnculo"/>
                <w:rFonts w:cs="Times New Roman"/>
                <w:noProof/>
              </w:rPr>
              <w:t>Arbitraje</w:t>
            </w:r>
            <w:r w:rsidR="003502E1">
              <w:rPr>
                <w:noProof/>
                <w:webHidden/>
              </w:rPr>
              <w:tab/>
            </w:r>
            <w:r w:rsidR="0068658B">
              <w:rPr>
                <w:noProof/>
                <w:webHidden/>
              </w:rPr>
              <w:tab/>
            </w:r>
            <w:r w:rsidR="003502E1">
              <w:rPr>
                <w:noProof/>
                <w:webHidden/>
              </w:rPr>
              <w:fldChar w:fldCharType="begin"/>
            </w:r>
            <w:r w:rsidR="003502E1">
              <w:rPr>
                <w:noProof/>
                <w:webHidden/>
              </w:rPr>
              <w:instrText xml:space="preserve"> PAGEREF _Toc77226709 \h </w:instrText>
            </w:r>
            <w:r w:rsidR="003502E1">
              <w:rPr>
                <w:noProof/>
                <w:webHidden/>
              </w:rPr>
            </w:r>
            <w:r w:rsidR="003502E1">
              <w:rPr>
                <w:noProof/>
                <w:webHidden/>
              </w:rPr>
              <w:fldChar w:fldCharType="separate"/>
            </w:r>
            <w:r w:rsidR="00E6066D">
              <w:rPr>
                <w:noProof/>
                <w:webHidden/>
              </w:rPr>
              <w:t>115</w:t>
            </w:r>
            <w:r w:rsidR="003502E1">
              <w:rPr>
                <w:noProof/>
                <w:webHidden/>
              </w:rPr>
              <w:fldChar w:fldCharType="end"/>
            </w:r>
          </w:hyperlink>
        </w:p>
        <w:p w14:paraId="7A58D81B" w14:textId="771563E4" w:rsidR="003502E1" w:rsidRDefault="00000000">
          <w:pPr>
            <w:pStyle w:val="TDC2"/>
            <w:rPr>
              <w:rFonts w:asciiTheme="minorHAnsi" w:eastAsiaTheme="minorEastAsia" w:hAnsiTheme="minorHAnsi" w:cstheme="minorBidi"/>
              <w:noProof/>
              <w:lang w:val="en-US" w:eastAsia="en-US"/>
            </w:rPr>
          </w:pPr>
          <w:hyperlink w:anchor="_Toc77226710" w:history="1">
            <w:r w:rsidR="003502E1" w:rsidRPr="00EC2650">
              <w:rPr>
                <w:rStyle w:val="Hipervnculo"/>
                <w:rFonts w:cs="Times New Roman"/>
                <w:noProof/>
              </w:rPr>
              <w:t>Reglas procedimentales comunes</w:t>
            </w:r>
            <w:r w:rsidR="003502E1">
              <w:rPr>
                <w:noProof/>
                <w:webHidden/>
              </w:rPr>
              <w:tab/>
            </w:r>
            <w:r w:rsidR="003502E1">
              <w:rPr>
                <w:noProof/>
                <w:webHidden/>
              </w:rPr>
              <w:fldChar w:fldCharType="begin"/>
            </w:r>
            <w:r w:rsidR="003502E1">
              <w:rPr>
                <w:noProof/>
                <w:webHidden/>
              </w:rPr>
              <w:instrText xml:space="preserve"> PAGEREF _Toc77226710 \h </w:instrText>
            </w:r>
            <w:r w:rsidR="003502E1">
              <w:rPr>
                <w:noProof/>
                <w:webHidden/>
              </w:rPr>
            </w:r>
            <w:r w:rsidR="003502E1">
              <w:rPr>
                <w:noProof/>
                <w:webHidden/>
              </w:rPr>
              <w:fldChar w:fldCharType="separate"/>
            </w:r>
            <w:r w:rsidR="00E6066D">
              <w:rPr>
                <w:noProof/>
                <w:webHidden/>
              </w:rPr>
              <w:t>117</w:t>
            </w:r>
            <w:r w:rsidR="003502E1">
              <w:rPr>
                <w:noProof/>
                <w:webHidden/>
              </w:rPr>
              <w:fldChar w:fldCharType="end"/>
            </w:r>
          </w:hyperlink>
        </w:p>
        <w:p w14:paraId="3D678F53" w14:textId="23F2AD61" w:rsidR="003502E1" w:rsidRDefault="00000000">
          <w:pPr>
            <w:pStyle w:val="TDC2"/>
            <w:rPr>
              <w:rFonts w:asciiTheme="minorHAnsi" w:eastAsiaTheme="minorEastAsia" w:hAnsiTheme="minorHAnsi" w:cstheme="minorBidi"/>
              <w:noProof/>
              <w:lang w:val="en-US" w:eastAsia="en-US"/>
            </w:rPr>
          </w:pPr>
          <w:hyperlink w:anchor="_Toc77226711" w:history="1">
            <w:r w:rsidR="003502E1" w:rsidRPr="00EC2650">
              <w:rPr>
                <w:rStyle w:val="Hipervnculo"/>
                <w:rFonts w:cs="Times New Roman"/>
                <w:noProof/>
              </w:rPr>
              <w:t>Capítulo XVII.</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TERMINACIÓN DEL CONTRATO</w:t>
            </w:r>
            <w:r w:rsidR="003502E1">
              <w:rPr>
                <w:noProof/>
                <w:webHidden/>
              </w:rPr>
              <w:tab/>
            </w:r>
            <w:r w:rsidR="003502E1">
              <w:rPr>
                <w:noProof/>
                <w:webHidden/>
              </w:rPr>
              <w:fldChar w:fldCharType="begin"/>
            </w:r>
            <w:r w:rsidR="003502E1">
              <w:rPr>
                <w:noProof/>
                <w:webHidden/>
              </w:rPr>
              <w:instrText xml:space="preserve"> PAGEREF _Toc77226711 \h </w:instrText>
            </w:r>
            <w:r w:rsidR="003502E1">
              <w:rPr>
                <w:noProof/>
                <w:webHidden/>
              </w:rPr>
            </w:r>
            <w:r w:rsidR="003502E1">
              <w:rPr>
                <w:noProof/>
                <w:webHidden/>
              </w:rPr>
              <w:fldChar w:fldCharType="separate"/>
            </w:r>
            <w:r w:rsidR="00E6066D">
              <w:rPr>
                <w:noProof/>
                <w:webHidden/>
              </w:rPr>
              <w:t>118</w:t>
            </w:r>
            <w:r w:rsidR="003502E1">
              <w:rPr>
                <w:noProof/>
                <w:webHidden/>
              </w:rPr>
              <w:fldChar w:fldCharType="end"/>
            </w:r>
          </w:hyperlink>
        </w:p>
        <w:p w14:paraId="48F24562" w14:textId="793FD0B9" w:rsidR="003502E1" w:rsidRDefault="00000000">
          <w:pPr>
            <w:pStyle w:val="TDC2"/>
            <w:rPr>
              <w:rFonts w:asciiTheme="minorHAnsi" w:eastAsiaTheme="minorEastAsia" w:hAnsiTheme="minorHAnsi" w:cstheme="minorBidi"/>
              <w:noProof/>
              <w:lang w:val="en-US" w:eastAsia="en-US"/>
            </w:rPr>
          </w:pPr>
          <w:hyperlink w:anchor="_Toc77226712" w:history="1">
            <w:r w:rsidR="003502E1" w:rsidRPr="00EC2650">
              <w:rPr>
                <w:rStyle w:val="Hipervnculo"/>
                <w:rFonts w:cs="Times New Roman"/>
                <w:noProof/>
              </w:rPr>
              <w:t>Causales de Terminación</w:t>
            </w:r>
            <w:r w:rsidR="003502E1">
              <w:rPr>
                <w:noProof/>
                <w:webHidden/>
              </w:rPr>
              <w:tab/>
            </w:r>
            <w:r w:rsidR="003502E1">
              <w:rPr>
                <w:noProof/>
                <w:webHidden/>
              </w:rPr>
              <w:fldChar w:fldCharType="begin"/>
            </w:r>
            <w:r w:rsidR="003502E1">
              <w:rPr>
                <w:noProof/>
                <w:webHidden/>
              </w:rPr>
              <w:instrText xml:space="preserve"> PAGEREF _Toc77226712 \h </w:instrText>
            </w:r>
            <w:r w:rsidR="003502E1">
              <w:rPr>
                <w:noProof/>
                <w:webHidden/>
              </w:rPr>
            </w:r>
            <w:r w:rsidR="003502E1">
              <w:rPr>
                <w:noProof/>
                <w:webHidden/>
              </w:rPr>
              <w:fldChar w:fldCharType="separate"/>
            </w:r>
            <w:r w:rsidR="00E6066D">
              <w:rPr>
                <w:noProof/>
                <w:webHidden/>
              </w:rPr>
              <w:t>118</w:t>
            </w:r>
            <w:r w:rsidR="003502E1">
              <w:rPr>
                <w:noProof/>
                <w:webHidden/>
              </w:rPr>
              <w:fldChar w:fldCharType="end"/>
            </w:r>
          </w:hyperlink>
        </w:p>
        <w:p w14:paraId="115C9F77" w14:textId="00B818F9" w:rsidR="003502E1" w:rsidRDefault="00000000">
          <w:pPr>
            <w:pStyle w:val="TDC2"/>
            <w:rPr>
              <w:rFonts w:asciiTheme="minorHAnsi" w:eastAsiaTheme="minorEastAsia" w:hAnsiTheme="minorHAnsi" w:cstheme="minorBidi"/>
              <w:noProof/>
              <w:lang w:val="en-US" w:eastAsia="en-US"/>
            </w:rPr>
          </w:pPr>
          <w:hyperlink w:anchor="_Toc77226713" w:history="1">
            <w:r w:rsidR="003502E1" w:rsidRPr="00EC2650">
              <w:rPr>
                <w:rStyle w:val="Hipervnculo"/>
                <w:rFonts w:cs="Times New Roman"/>
                <w:noProof/>
              </w:rPr>
              <w:t>Procedimiento para las subsanaciones</w:t>
            </w:r>
            <w:r w:rsidR="003502E1">
              <w:rPr>
                <w:noProof/>
                <w:webHidden/>
              </w:rPr>
              <w:tab/>
            </w:r>
            <w:r w:rsidR="003502E1">
              <w:rPr>
                <w:noProof/>
                <w:webHidden/>
              </w:rPr>
              <w:fldChar w:fldCharType="begin"/>
            </w:r>
            <w:r w:rsidR="003502E1">
              <w:rPr>
                <w:noProof/>
                <w:webHidden/>
              </w:rPr>
              <w:instrText xml:space="preserve"> PAGEREF _Toc77226713 \h </w:instrText>
            </w:r>
            <w:r w:rsidR="003502E1">
              <w:rPr>
                <w:noProof/>
                <w:webHidden/>
              </w:rPr>
            </w:r>
            <w:r w:rsidR="003502E1">
              <w:rPr>
                <w:noProof/>
                <w:webHidden/>
              </w:rPr>
              <w:fldChar w:fldCharType="separate"/>
            </w:r>
            <w:r w:rsidR="00E6066D">
              <w:rPr>
                <w:noProof/>
                <w:webHidden/>
              </w:rPr>
              <w:t>125</w:t>
            </w:r>
            <w:r w:rsidR="003502E1">
              <w:rPr>
                <w:noProof/>
                <w:webHidden/>
              </w:rPr>
              <w:fldChar w:fldCharType="end"/>
            </w:r>
          </w:hyperlink>
        </w:p>
        <w:p w14:paraId="295E4A0F" w14:textId="493646D6" w:rsidR="003502E1" w:rsidRDefault="00000000">
          <w:pPr>
            <w:pStyle w:val="TDC2"/>
            <w:rPr>
              <w:rFonts w:asciiTheme="minorHAnsi" w:eastAsiaTheme="minorEastAsia" w:hAnsiTheme="minorHAnsi" w:cstheme="minorBidi"/>
              <w:noProof/>
              <w:lang w:val="en-US" w:eastAsia="en-US"/>
            </w:rPr>
          </w:pPr>
          <w:hyperlink w:anchor="_Toc77226714" w:history="1">
            <w:r w:rsidR="003502E1" w:rsidRPr="00EC2650">
              <w:rPr>
                <w:rStyle w:val="Hipervnculo"/>
                <w:rFonts w:cs="Times New Roman"/>
                <w:noProof/>
              </w:rPr>
              <w:t>Procedimientos para la Terminación del Contrato de Concesión</w:t>
            </w:r>
            <w:r w:rsidR="003502E1">
              <w:rPr>
                <w:noProof/>
                <w:webHidden/>
              </w:rPr>
              <w:tab/>
            </w:r>
            <w:r w:rsidR="003502E1">
              <w:rPr>
                <w:noProof/>
                <w:webHidden/>
              </w:rPr>
              <w:fldChar w:fldCharType="begin"/>
            </w:r>
            <w:r w:rsidR="003502E1">
              <w:rPr>
                <w:noProof/>
                <w:webHidden/>
              </w:rPr>
              <w:instrText xml:space="preserve"> PAGEREF _Toc77226714 \h </w:instrText>
            </w:r>
            <w:r w:rsidR="003502E1">
              <w:rPr>
                <w:noProof/>
                <w:webHidden/>
              </w:rPr>
            </w:r>
            <w:r w:rsidR="003502E1">
              <w:rPr>
                <w:noProof/>
                <w:webHidden/>
              </w:rPr>
              <w:fldChar w:fldCharType="separate"/>
            </w:r>
            <w:r w:rsidR="00E6066D">
              <w:rPr>
                <w:noProof/>
                <w:webHidden/>
              </w:rPr>
              <w:t>125</w:t>
            </w:r>
            <w:r w:rsidR="003502E1">
              <w:rPr>
                <w:noProof/>
                <w:webHidden/>
              </w:rPr>
              <w:fldChar w:fldCharType="end"/>
            </w:r>
          </w:hyperlink>
        </w:p>
        <w:p w14:paraId="214BF346" w14:textId="6CB429EC" w:rsidR="003502E1" w:rsidRDefault="00000000">
          <w:pPr>
            <w:pStyle w:val="TDC2"/>
            <w:rPr>
              <w:rFonts w:asciiTheme="minorHAnsi" w:eastAsiaTheme="minorEastAsia" w:hAnsiTheme="minorHAnsi" w:cstheme="minorBidi"/>
              <w:noProof/>
              <w:lang w:val="en-US" w:eastAsia="en-US"/>
            </w:rPr>
          </w:pPr>
          <w:hyperlink w:anchor="_Toc77226715" w:history="1">
            <w:r w:rsidR="003502E1" w:rsidRPr="00EC2650">
              <w:rPr>
                <w:rStyle w:val="Hipervnculo"/>
                <w:rFonts w:cs="Times New Roman"/>
                <w:noProof/>
              </w:rPr>
              <w:t>Efectos de la Terminación del Contrato de Concesión</w:t>
            </w:r>
            <w:r w:rsidR="003502E1">
              <w:rPr>
                <w:noProof/>
                <w:webHidden/>
              </w:rPr>
              <w:tab/>
            </w:r>
            <w:r w:rsidR="003502E1">
              <w:rPr>
                <w:noProof/>
                <w:webHidden/>
              </w:rPr>
              <w:fldChar w:fldCharType="begin"/>
            </w:r>
            <w:r w:rsidR="003502E1">
              <w:rPr>
                <w:noProof/>
                <w:webHidden/>
              </w:rPr>
              <w:instrText xml:space="preserve"> PAGEREF _Toc77226715 \h </w:instrText>
            </w:r>
            <w:r w:rsidR="003502E1">
              <w:rPr>
                <w:noProof/>
                <w:webHidden/>
              </w:rPr>
            </w:r>
            <w:r w:rsidR="003502E1">
              <w:rPr>
                <w:noProof/>
                <w:webHidden/>
              </w:rPr>
              <w:fldChar w:fldCharType="separate"/>
            </w:r>
            <w:r w:rsidR="00E6066D">
              <w:rPr>
                <w:noProof/>
                <w:webHidden/>
              </w:rPr>
              <w:t>126</w:t>
            </w:r>
            <w:r w:rsidR="003502E1">
              <w:rPr>
                <w:noProof/>
                <w:webHidden/>
              </w:rPr>
              <w:fldChar w:fldCharType="end"/>
            </w:r>
          </w:hyperlink>
        </w:p>
        <w:p w14:paraId="79C08564" w14:textId="17AF37F6" w:rsidR="003502E1" w:rsidRDefault="00000000">
          <w:pPr>
            <w:pStyle w:val="TDC2"/>
            <w:rPr>
              <w:rFonts w:asciiTheme="minorHAnsi" w:eastAsiaTheme="minorEastAsia" w:hAnsiTheme="minorHAnsi" w:cstheme="minorBidi"/>
              <w:noProof/>
              <w:lang w:val="en-US" w:eastAsia="en-US"/>
            </w:rPr>
          </w:pPr>
          <w:hyperlink w:anchor="_Toc77226716" w:history="1">
            <w:r w:rsidR="003502E1" w:rsidRPr="00EC2650">
              <w:rPr>
                <w:rStyle w:val="Hipervnculo"/>
                <w:rFonts w:cs="Times New Roman"/>
                <w:noProof/>
              </w:rPr>
              <w:t>Liquidación del Contrato de Concesión</w:t>
            </w:r>
            <w:r w:rsidR="003502E1">
              <w:rPr>
                <w:noProof/>
                <w:webHidden/>
              </w:rPr>
              <w:tab/>
            </w:r>
            <w:r w:rsidR="003502E1">
              <w:rPr>
                <w:noProof/>
                <w:webHidden/>
              </w:rPr>
              <w:fldChar w:fldCharType="begin"/>
            </w:r>
            <w:r w:rsidR="003502E1">
              <w:rPr>
                <w:noProof/>
                <w:webHidden/>
              </w:rPr>
              <w:instrText xml:space="preserve"> PAGEREF _Toc77226716 \h </w:instrText>
            </w:r>
            <w:r w:rsidR="003502E1">
              <w:rPr>
                <w:noProof/>
                <w:webHidden/>
              </w:rPr>
            </w:r>
            <w:r w:rsidR="003502E1">
              <w:rPr>
                <w:noProof/>
                <w:webHidden/>
              </w:rPr>
              <w:fldChar w:fldCharType="separate"/>
            </w:r>
            <w:r w:rsidR="00E6066D">
              <w:rPr>
                <w:noProof/>
                <w:webHidden/>
              </w:rPr>
              <w:t>127</w:t>
            </w:r>
            <w:r w:rsidR="003502E1">
              <w:rPr>
                <w:noProof/>
                <w:webHidden/>
              </w:rPr>
              <w:fldChar w:fldCharType="end"/>
            </w:r>
          </w:hyperlink>
        </w:p>
        <w:p w14:paraId="69CA39AC" w14:textId="55F5010B" w:rsidR="003502E1" w:rsidRDefault="00000000">
          <w:pPr>
            <w:pStyle w:val="TDC2"/>
            <w:rPr>
              <w:rFonts w:asciiTheme="minorHAnsi" w:eastAsiaTheme="minorEastAsia" w:hAnsiTheme="minorHAnsi" w:cstheme="minorBidi"/>
              <w:noProof/>
              <w:lang w:val="en-US" w:eastAsia="en-US"/>
            </w:rPr>
          </w:pPr>
          <w:hyperlink w:anchor="_Toc77226717" w:history="1">
            <w:r w:rsidR="003502E1" w:rsidRPr="00EC2650">
              <w:rPr>
                <w:rStyle w:val="Hipervnculo"/>
                <w:rFonts w:cs="Times New Roman"/>
                <w:noProof/>
              </w:rPr>
              <w:t>Devolución de la Garantía de Fiel Cumplimiento</w:t>
            </w:r>
            <w:r w:rsidR="003502E1">
              <w:rPr>
                <w:noProof/>
                <w:webHidden/>
              </w:rPr>
              <w:tab/>
            </w:r>
            <w:r w:rsidR="003502E1">
              <w:rPr>
                <w:noProof/>
                <w:webHidden/>
              </w:rPr>
              <w:fldChar w:fldCharType="begin"/>
            </w:r>
            <w:r w:rsidR="003502E1">
              <w:rPr>
                <w:noProof/>
                <w:webHidden/>
              </w:rPr>
              <w:instrText xml:space="preserve"> PAGEREF _Toc77226717 \h </w:instrText>
            </w:r>
            <w:r w:rsidR="003502E1">
              <w:rPr>
                <w:noProof/>
                <w:webHidden/>
              </w:rPr>
            </w:r>
            <w:r w:rsidR="003502E1">
              <w:rPr>
                <w:noProof/>
                <w:webHidden/>
              </w:rPr>
              <w:fldChar w:fldCharType="separate"/>
            </w:r>
            <w:r w:rsidR="00E6066D">
              <w:rPr>
                <w:noProof/>
                <w:webHidden/>
              </w:rPr>
              <w:t>134</w:t>
            </w:r>
            <w:r w:rsidR="003502E1">
              <w:rPr>
                <w:noProof/>
                <w:webHidden/>
              </w:rPr>
              <w:fldChar w:fldCharType="end"/>
            </w:r>
          </w:hyperlink>
        </w:p>
        <w:p w14:paraId="0E136E81" w14:textId="3600DCEC" w:rsidR="003502E1" w:rsidRDefault="00000000">
          <w:pPr>
            <w:pStyle w:val="TDC2"/>
            <w:rPr>
              <w:rFonts w:asciiTheme="minorHAnsi" w:eastAsiaTheme="minorEastAsia" w:hAnsiTheme="minorHAnsi" w:cstheme="minorBidi"/>
              <w:noProof/>
              <w:lang w:val="en-US" w:eastAsia="en-US"/>
            </w:rPr>
          </w:pPr>
          <w:hyperlink w:anchor="_Toc77226718" w:history="1">
            <w:r w:rsidR="003502E1" w:rsidRPr="00EC2650">
              <w:rPr>
                <w:rStyle w:val="Hipervnculo"/>
                <w:rFonts w:cs="Times New Roman"/>
                <w:noProof/>
              </w:rPr>
              <w:t>Capítulo XVIII.</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PENALIDADES Y SANCIONES</w:t>
            </w:r>
            <w:r w:rsidR="003502E1">
              <w:rPr>
                <w:noProof/>
                <w:webHidden/>
              </w:rPr>
              <w:tab/>
            </w:r>
            <w:r w:rsidR="003502E1">
              <w:rPr>
                <w:noProof/>
                <w:webHidden/>
              </w:rPr>
              <w:fldChar w:fldCharType="begin"/>
            </w:r>
            <w:r w:rsidR="003502E1">
              <w:rPr>
                <w:noProof/>
                <w:webHidden/>
              </w:rPr>
              <w:instrText xml:space="preserve"> PAGEREF _Toc77226718 \h </w:instrText>
            </w:r>
            <w:r w:rsidR="003502E1">
              <w:rPr>
                <w:noProof/>
                <w:webHidden/>
              </w:rPr>
            </w:r>
            <w:r w:rsidR="003502E1">
              <w:rPr>
                <w:noProof/>
                <w:webHidden/>
              </w:rPr>
              <w:fldChar w:fldCharType="separate"/>
            </w:r>
            <w:r w:rsidR="00E6066D">
              <w:rPr>
                <w:noProof/>
                <w:webHidden/>
              </w:rPr>
              <w:t>134</w:t>
            </w:r>
            <w:r w:rsidR="003502E1">
              <w:rPr>
                <w:noProof/>
                <w:webHidden/>
              </w:rPr>
              <w:fldChar w:fldCharType="end"/>
            </w:r>
          </w:hyperlink>
        </w:p>
        <w:p w14:paraId="1A82F760" w14:textId="4EC488C6" w:rsidR="003502E1" w:rsidRDefault="00000000">
          <w:pPr>
            <w:pStyle w:val="TDC2"/>
            <w:rPr>
              <w:rFonts w:asciiTheme="minorHAnsi" w:eastAsiaTheme="minorEastAsia" w:hAnsiTheme="minorHAnsi" w:cstheme="minorBidi"/>
              <w:noProof/>
              <w:lang w:val="en-US" w:eastAsia="en-US"/>
            </w:rPr>
          </w:pPr>
          <w:hyperlink w:anchor="_Toc77226719" w:history="1">
            <w:r w:rsidR="003502E1" w:rsidRPr="00EC2650">
              <w:rPr>
                <w:rStyle w:val="Hipervnculo"/>
                <w:rFonts w:cs="Times New Roman"/>
                <w:noProof/>
              </w:rPr>
              <w:t>Penalidades</w:t>
            </w:r>
            <w:r w:rsidR="003502E1">
              <w:rPr>
                <w:noProof/>
                <w:webHidden/>
              </w:rPr>
              <w:tab/>
            </w:r>
            <w:r w:rsidR="0068658B">
              <w:rPr>
                <w:noProof/>
                <w:webHidden/>
              </w:rPr>
              <w:tab/>
            </w:r>
            <w:r w:rsidR="003502E1">
              <w:rPr>
                <w:noProof/>
                <w:webHidden/>
              </w:rPr>
              <w:fldChar w:fldCharType="begin"/>
            </w:r>
            <w:r w:rsidR="003502E1">
              <w:rPr>
                <w:noProof/>
                <w:webHidden/>
              </w:rPr>
              <w:instrText xml:space="preserve"> PAGEREF _Toc77226719 \h </w:instrText>
            </w:r>
            <w:r w:rsidR="003502E1">
              <w:rPr>
                <w:noProof/>
                <w:webHidden/>
              </w:rPr>
            </w:r>
            <w:r w:rsidR="003502E1">
              <w:rPr>
                <w:noProof/>
                <w:webHidden/>
              </w:rPr>
              <w:fldChar w:fldCharType="separate"/>
            </w:r>
            <w:r w:rsidR="00E6066D">
              <w:rPr>
                <w:noProof/>
                <w:webHidden/>
              </w:rPr>
              <w:t>134</w:t>
            </w:r>
            <w:r w:rsidR="003502E1">
              <w:rPr>
                <w:noProof/>
                <w:webHidden/>
              </w:rPr>
              <w:fldChar w:fldCharType="end"/>
            </w:r>
          </w:hyperlink>
        </w:p>
        <w:p w14:paraId="2D58CD4E" w14:textId="34F9EEBE" w:rsidR="003502E1" w:rsidRDefault="00000000">
          <w:pPr>
            <w:pStyle w:val="TDC2"/>
            <w:rPr>
              <w:rFonts w:asciiTheme="minorHAnsi" w:eastAsiaTheme="minorEastAsia" w:hAnsiTheme="minorHAnsi" w:cstheme="minorBidi"/>
              <w:noProof/>
              <w:lang w:val="en-US" w:eastAsia="en-US"/>
            </w:rPr>
          </w:pPr>
          <w:hyperlink w:anchor="_Toc77226720" w:history="1">
            <w:r w:rsidR="003502E1" w:rsidRPr="00EC2650">
              <w:rPr>
                <w:rStyle w:val="Hipervnculo"/>
                <w:rFonts w:cs="Times New Roman"/>
                <w:noProof/>
              </w:rPr>
              <w:t>Sanciones</w:t>
            </w:r>
            <w:r w:rsidR="003502E1">
              <w:rPr>
                <w:noProof/>
                <w:webHidden/>
              </w:rPr>
              <w:tab/>
            </w:r>
            <w:r w:rsidR="0068658B">
              <w:rPr>
                <w:noProof/>
                <w:webHidden/>
              </w:rPr>
              <w:tab/>
            </w:r>
            <w:r w:rsidR="003502E1">
              <w:rPr>
                <w:noProof/>
                <w:webHidden/>
              </w:rPr>
              <w:fldChar w:fldCharType="begin"/>
            </w:r>
            <w:r w:rsidR="003502E1">
              <w:rPr>
                <w:noProof/>
                <w:webHidden/>
              </w:rPr>
              <w:instrText xml:space="preserve"> PAGEREF _Toc77226720 \h </w:instrText>
            </w:r>
            <w:r w:rsidR="003502E1">
              <w:rPr>
                <w:noProof/>
                <w:webHidden/>
              </w:rPr>
            </w:r>
            <w:r w:rsidR="003502E1">
              <w:rPr>
                <w:noProof/>
                <w:webHidden/>
              </w:rPr>
              <w:fldChar w:fldCharType="separate"/>
            </w:r>
            <w:r w:rsidR="00E6066D">
              <w:rPr>
                <w:noProof/>
                <w:webHidden/>
              </w:rPr>
              <w:t>136</w:t>
            </w:r>
            <w:r w:rsidR="003502E1">
              <w:rPr>
                <w:noProof/>
                <w:webHidden/>
              </w:rPr>
              <w:fldChar w:fldCharType="end"/>
            </w:r>
          </w:hyperlink>
        </w:p>
        <w:p w14:paraId="42C9025A" w14:textId="4B42ECF7" w:rsidR="003502E1" w:rsidRDefault="00000000">
          <w:pPr>
            <w:pStyle w:val="TDC2"/>
            <w:rPr>
              <w:rFonts w:asciiTheme="minorHAnsi" w:eastAsiaTheme="minorEastAsia" w:hAnsiTheme="minorHAnsi" w:cstheme="minorBidi"/>
              <w:noProof/>
              <w:lang w:val="en-US" w:eastAsia="en-US"/>
            </w:rPr>
          </w:pPr>
          <w:hyperlink w:anchor="_Toc77226721" w:history="1">
            <w:r w:rsidR="003502E1" w:rsidRPr="00EC2650">
              <w:rPr>
                <w:rStyle w:val="Hipervnculo"/>
                <w:rFonts w:cs="Times New Roman"/>
                <w:noProof/>
              </w:rPr>
              <w:t>Capítulo XIX.</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DOMICILIOS</w:t>
            </w:r>
            <w:r w:rsidR="003502E1">
              <w:rPr>
                <w:noProof/>
                <w:webHidden/>
              </w:rPr>
              <w:tab/>
            </w:r>
            <w:r w:rsidR="003502E1">
              <w:rPr>
                <w:noProof/>
                <w:webHidden/>
              </w:rPr>
              <w:fldChar w:fldCharType="begin"/>
            </w:r>
            <w:r w:rsidR="003502E1">
              <w:rPr>
                <w:noProof/>
                <w:webHidden/>
              </w:rPr>
              <w:instrText xml:space="preserve"> PAGEREF _Toc77226721 \h </w:instrText>
            </w:r>
            <w:r w:rsidR="003502E1">
              <w:rPr>
                <w:noProof/>
                <w:webHidden/>
              </w:rPr>
            </w:r>
            <w:r w:rsidR="003502E1">
              <w:rPr>
                <w:noProof/>
                <w:webHidden/>
              </w:rPr>
              <w:fldChar w:fldCharType="separate"/>
            </w:r>
            <w:r w:rsidR="00E6066D">
              <w:rPr>
                <w:noProof/>
                <w:webHidden/>
              </w:rPr>
              <w:t>137</w:t>
            </w:r>
            <w:r w:rsidR="003502E1">
              <w:rPr>
                <w:noProof/>
                <w:webHidden/>
              </w:rPr>
              <w:fldChar w:fldCharType="end"/>
            </w:r>
          </w:hyperlink>
        </w:p>
        <w:p w14:paraId="346C0871" w14:textId="76065105" w:rsidR="003502E1" w:rsidRDefault="00000000">
          <w:pPr>
            <w:pStyle w:val="TDC2"/>
            <w:rPr>
              <w:rFonts w:asciiTheme="minorHAnsi" w:eastAsiaTheme="minorEastAsia" w:hAnsiTheme="minorHAnsi" w:cstheme="minorBidi"/>
              <w:noProof/>
              <w:lang w:val="en-US" w:eastAsia="en-US"/>
            </w:rPr>
          </w:pPr>
          <w:hyperlink w:anchor="_Toc77226722" w:history="1">
            <w:r w:rsidR="003502E1" w:rsidRPr="00EC2650">
              <w:rPr>
                <w:rStyle w:val="Hipervnculo"/>
                <w:rFonts w:cs="Times New Roman"/>
                <w:noProof/>
              </w:rPr>
              <w:t>Fijación</w:t>
            </w:r>
            <w:r w:rsidR="003502E1">
              <w:rPr>
                <w:noProof/>
                <w:webHidden/>
              </w:rPr>
              <w:tab/>
            </w:r>
            <w:r w:rsidR="0068658B">
              <w:rPr>
                <w:noProof/>
                <w:webHidden/>
              </w:rPr>
              <w:tab/>
            </w:r>
            <w:r w:rsidR="003502E1">
              <w:rPr>
                <w:noProof/>
                <w:webHidden/>
              </w:rPr>
              <w:fldChar w:fldCharType="begin"/>
            </w:r>
            <w:r w:rsidR="003502E1">
              <w:rPr>
                <w:noProof/>
                <w:webHidden/>
              </w:rPr>
              <w:instrText xml:space="preserve"> PAGEREF _Toc77226722 \h </w:instrText>
            </w:r>
            <w:r w:rsidR="003502E1">
              <w:rPr>
                <w:noProof/>
                <w:webHidden/>
              </w:rPr>
            </w:r>
            <w:r w:rsidR="003502E1">
              <w:rPr>
                <w:noProof/>
                <w:webHidden/>
              </w:rPr>
              <w:fldChar w:fldCharType="separate"/>
            </w:r>
            <w:r w:rsidR="00E6066D">
              <w:rPr>
                <w:noProof/>
                <w:webHidden/>
              </w:rPr>
              <w:t>137</w:t>
            </w:r>
            <w:r w:rsidR="003502E1">
              <w:rPr>
                <w:noProof/>
                <w:webHidden/>
              </w:rPr>
              <w:fldChar w:fldCharType="end"/>
            </w:r>
          </w:hyperlink>
        </w:p>
        <w:p w14:paraId="2F8CB769" w14:textId="3BB6BCEE" w:rsidR="003502E1" w:rsidRDefault="00000000">
          <w:pPr>
            <w:pStyle w:val="TDC2"/>
            <w:rPr>
              <w:rFonts w:asciiTheme="minorHAnsi" w:eastAsiaTheme="minorEastAsia" w:hAnsiTheme="minorHAnsi" w:cstheme="minorBidi"/>
              <w:noProof/>
              <w:lang w:val="en-US" w:eastAsia="en-US"/>
            </w:rPr>
          </w:pPr>
          <w:hyperlink w:anchor="_Toc77226723" w:history="1">
            <w:r w:rsidR="003502E1" w:rsidRPr="00EC2650">
              <w:rPr>
                <w:rStyle w:val="Hipervnculo"/>
                <w:rFonts w:cs="Times New Roman"/>
                <w:noProof/>
              </w:rPr>
              <w:t>Cambios de domicilio</w:t>
            </w:r>
            <w:r w:rsidR="003502E1">
              <w:rPr>
                <w:noProof/>
                <w:webHidden/>
              </w:rPr>
              <w:tab/>
            </w:r>
            <w:r w:rsidR="003502E1">
              <w:rPr>
                <w:noProof/>
                <w:webHidden/>
              </w:rPr>
              <w:fldChar w:fldCharType="begin"/>
            </w:r>
            <w:r w:rsidR="003502E1">
              <w:rPr>
                <w:noProof/>
                <w:webHidden/>
              </w:rPr>
              <w:instrText xml:space="preserve"> PAGEREF _Toc77226723 \h </w:instrText>
            </w:r>
            <w:r w:rsidR="003502E1">
              <w:rPr>
                <w:noProof/>
                <w:webHidden/>
              </w:rPr>
            </w:r>
            <w:r w:rsidR="003502E1">
              <w:rPr>
                <w:noProof/>
                <w:webHidden/>
              </w:rPr>
              <w:fldChar w:fldCharType="separate"/>
            </w:r>
            <w:r w:rsidR="00E6066D">
              <w:rPr>
                <w:noProof/>
                <w:webHidden/>
              </w:rPr>
              <w:t>138</w:t>
            </w:r>
            <w:r w:rsidR="003502E1">
              <w:rPr>
                <w:noProof/>
                <w:webHidden/>
              </w:rPr>
              <w:fldChar w:fldCharType="end"/>
            </w:r>
          </w:hyperlink>
        </w:p>
        <w:p w14:paraId="44650140" w14:textId="3B48D1AB" w:rsidR="003502E1" w:rsidRDefault="00000000">
          <w:pPr>
            <w:pStyle w:val="TDC1"/>
            <w:rPr>
              <w:rFonts w:asciiTheme="minorHAnsi" w:eastAsiaTheme="minorEastAsia" w:hAnsiTheme="minorHAnsi" w:cstheme="minorBidi"/>
              <w:noProof/>
              <w:lang w:val="en-US" w:eastAsia="en-US"/>
            </w:rPr>
          </w:pPr>
          <w:hyperlink w:anchor="_Toc77226724" w:history="1">
            <w:r w:rsidR="003502E1" w:rsidRPr="00EC2650">
              <w:rPr>
                <w:rStyle w:val="Hipervnculo"/>
                <w:rFonts w:cstheme="minorHAnsi"/>
                <w:noProof/>
                <w:lang w:val="es-PE"/>
              </w:rPr>
              <w:t>Anexo 1</w:t>
            </w:r>
            <w:r w:rsidR="003502E1">
              <w:rPr>
                <w:rFonts w:asciiTheme="minorHAnsi" w:eastAsiaTheme="minorEastAsia" w:hAnsiTheme="minorHAnsi" w:cstheme="minorBidi"/>
                <w:noProof/>
                <w:lang w:val="en-US" w:eastAsia="en-US"/>
              </w:rPr>
              <w:tab/>
            </w:r>
            <w:r w:rsidR="003502E1" w:rsidRPr="00EC2650">
              <w:rPr>
                <w:rStyle w:val="Hipervnculo"/>
                <w:rFonts w:cstheme="minorHAnsi"/>
                <w:noProof/>
                <w:lang w:val="es-PE"/>
              </w:rPr>
              <w:t>DEFINICIONES</w:t>
            </w:r>
            <w:r w:rsidR="003502E1">
              <w:rPr>
                <w:noProof/>
                <w:webHidden/>
              </w:rPr>
              <w:tab/>
            </w:r>
            <w:r w:rsidR="003502E1">
              <w:rPr>
                <w:noProof/>
                <w:webHidden/>
              </w:rPr>
              <w:fldChar w:fldCharType="begin"/>
            </w:r>
            <w:r w:rsidR="003502E1">
              <w:rPr>
                <w:noProof/>
                <w:webHidden/>
              </w:rPr>
              <w:instrText xml:space="preserve"> PAGEREF _Toc77226724 \h </w:instrText>
            </w:r>
            <w:r w:rsidR="003502E1">
              <w:rPr>
                <w:noProof/>
                <w:webHidden/>
              </w:rPr>
            </w:r>
            <w:r w:rsidR="003502E1">
              <w:rPr>
                <w:noProof/>
                <w:webHidden/>
              </w:rPr>
              <w:fldChar w:fldCharType="separate"/>
            </w:r>
            <w:r w:rsidR="00E6066D">
              <w:rPr>
                <w:noProof/>
                <w:webHidden/>
              </w:rPr>
              <w:t>139</w:t>
            </w:r>
            <w:r w:rsidR="003502E1">
              <w:rPr>
                <w:noProof/>
                <w:webHidden/>
              </w:rPr>
              <w:fldChar w:fldCharType="end"/>
            </w:r>
          </w:hyperlink>
        </w:p>
        <w:p w14:paraId="71EDC060" w14:textId="6922597D" w:rsidR="003502E1" w:rsidRDefault="00000000">
          <w:pPr>
            <w:pStyle w:val="TDC1"/>
            <w:rPr>
              <w:rFonts w:asciiTheme="minorHAnsi" w:eastAsiaTheme="minorEastAsia" w:hAnsiTheme="minorHAnsi" w:cstheme="minorBidi"/>
              <w:noProof/>
              <w:lang w:val="en-US" w:eastAsia="en-US"/>
            </w:rPr>
          </w:pPr>
          <w:hyperlink w:anchor="_Toc77226725" w:history="1">
            <w:r w:rsidR="003502E1" w:rsidRPr="00EC2650">
              <w:rPr>
                <w:rStyle w:val="Hipervnculo"/>
                <w:rFonts w:cs="Times New Roman"/>
                <w:noProof/>
                <w:lang w:val="es-PE"/>
              </w:rPr>
              <w:t>Anexo 2</w:t>
            </w:r>
            <w:r w:rsidR="003502E1">
              <w:rPr>
                <w:rFonts w:asciiTheme="minorHAnsi" w:eastAsiaTheme="minorEastAsia" w:hAnsiTheme="minorHAnsi" w:cstheme="minorBidi"/>
                <w:noProof/>
                <w:lang w:val="en-US" w:eastAsia="en-US"/>
              </w:rPr>
              <w:tab/>
            </w:r>
            <w:r w:rsidR="003502E1" w:rsidRPr="00EC2650">
              <w:rPr>
                <w:rStyle w:val="Hipervnculo"/>
                <w:rFonts w:cs="Times New Roman"/>
                <w:noProof/>
                <w:lang w:val="es-PE"/>
              </w:rPr>
              <w:t>CONVENIO DE DELEGACIÓN DE FACULTADES</w:t>
            </w:r>
            <w:r w:rsidR="003502E1">
              <w:rPr>
                <w:noProof/>
                <w:webHidden/>
              </w:rPr>
              <w:tab/>
            </w:r>
            <w:r w:rsidR="003502E1">
              <w:rPr>
                <w:noProof/>
                <w:webHidden/>
              </w:rPr>
              <w:fldChar w:fldCharType="begin"/>
            </w:r>
            <w:r w:rsidR="003502E1">
              <w:rPr>
                <w:noProof/>
                <w:webHidden/>
              </w:rPr>
              <w:instrText xml:space="preserve"> PAGEREF _Toc77226725 \h </w:instrText>
            </w:r>
            <w:r w:rsidR="003502E1">
              <w:rPr>
                <w:noProof/>
                <w:webHidden/>
              </w:rPr>
            </w:r>
            <w:r w:rsidR="003502E1">
              <w:rPr>
                <w:noProof/>
                <w:webHidden/>
              </w:rPr>
              <w:fldChar w:fldCharType="separate"/>
            </w:r>
            <w:r w:rsidR="00E6066D">
              <w:rPr>
                <w:noProof/>
                <w:webHidden/>
              </w:rPr>
              <w:t>161</w:t>
            </w:r>
            <w:r w:rsidR="003502E1">
              <w:rPr>
                <w:noProof/>
                <w:webHidden/>
              </w:rPr>
              <w:fldChar w:fldCharType="end"/>
            </w:r>
          </w:hyperlink>
        </w:p>
        <w:p w14:paraId="48FA11B2" w14:textId="77F24189" w:rsidR="003502E1" w:rsidRDefault="00000000">
          <w:pPr>
            <w:pStyle w:val="TDC1"/>
            <w:rPr>
              <w:rFonts w:asciiTheme="minorHAnsi" w:eastAsiaTheme="minorEastAsia" w:hAnsiTheme="minorHAnsi" w:cstheme="minorBidi"/>
              <w:noProof/>
              <w:lang w:val="en-US" w:eastAsia="en-US"/>
            </w:rPr>
          </w:pPr>
          <w:hyperlink w:anchor="_Toc77226726" w:history="1">
            <w:r w:rsidR="003502E1" w:rsidRPr="00EC2650">
              <w:rPr>
                <w:rStyle w:val="Hipervnculo"/>
                <w:rFonts w:cs="Times New Roman"/>
                <w:noProof/>
                <w:lang w:val="es-PE"/>
              </w:rPr>
              <w:t>Anexo 3</w:t>
            </w:r>
            <w:r w:rsidR="003502E1">
              <w:rPr>
                <w:rFonts w:asciiTheme="minorHAnsi" w:eastAsiaTheme="minorEastAsia" w:hAnsiTheme="minorHAnsi" w:cstheme="minorBidi"/>
                <w:noProof/>
                <w:lang w:val="en-US" w:eastAsia="en-US"/>
              </w:rPr>
              <w:tab/>
            </w:r>
            <w:r w:rsidR="003502E1" w:rsidRPr="00EC2650">
              <w:rPr>
                <w:rStyle w:val="Hipervnculo"/>
                <w:rFonts w:cs="Times New Roman"/>
                <w:noProof/>
                <w:lang w:val="es-PE"/>
              </w:rPr>
              <w:t>CONTRATO DE PRESTACIÓN DE SERVICIOS</w:t>
            </w:r>
            <w:r w:rsidR="003502E1">
              <w:rPr>
                <w:noProof/>
                <w:webHidden/>
              </w:rPr>
              <w:tab/>
            </w:r>
            <w:r w:rsidR="003502E1">
              <w:rPr>
                <w:noProof/>
                <w:webHidden/>
              </w:rPr>
              <w:fldChar w:fldCharType="begin"/>
            </w:r>
            <w:r w:rsidR="003502E1">
              <w:rPr>
                <w:noProof/>
                <w:webHidden/>
              </w:rPr>
              <w:instrText xml:space="preserve"> PAGEREF _Toc77226726 \h </w:instrText>
            </w:r>
            <w:r w:rsidR="003502E1">
              <w:rPr>
                <w:noProof/>
                <w:webHidden/>
              </w:rPr>
            </w:r>
            <w:r w:rsidR="003502E1">
              <w:rPr>
                <w:noProof/>
                <w:webHidden/>
              </w:rPr>
              <w:fldChar w:fldCharType="separate"/>
            </w:r>
            <w:r w:rsidR="00E6066D">
              <w:rPr>
                <w:noProof/>
                <w:webHidden/>
              </w:rPr>
              <w:t>167</w:t>
            </w:r>
            <w:r w:rsidR="003502E1">
              <w:rPr>
                <w:noProof/>
                <w:webHidden/>
              </w:rPr>
              <w:fldChar w:fldCharType="end"/>
            </w:r>
          </w:hyperlink>
        </w:p>
        <w:p w14:paraId="3C85A604" w14:textId="74630FCF" w:rsidR="003502E1" w:rsidRDefault="00000000">
          <w:pPr>
            <w:pStyle w:val="TDC1"/>
            <w:rPr>
              <w:rFonts w:asciiTheme="minorHAnsi" w:eastAsiaTheme="minorEastAsia" w:hAnsiTheme="minorHAnsi" w:cstheme="minorBidi"/>
              <w:noProof/>
              <w:lang w:val="en-US" w:eastAsia="en-US"/>
            </w:rPr>
          </w:pPr>
          <w:hyperlink w:anchor="_Toc77226727" w:history="1">
            <w:r w:rsidR="003502E1" w:rsidRPr="00EC2650">
              <w:rPr>
                <w:rStyle w:val="Hipervnculo"/>
                <w:noProof/>
              </w:rPr>
              <w:t>Apéndice 1</w:t>
            </w:r>
            <w:r w:rsidR="003502E1">
              <w:rPr>
                <w:rFonts w:asciiTheme="minorHAnsi" w:eastAsiaTheme="minorEastAsia" w:hAnsiTheme="minorHAnsi" w:cstheme="minorBidi"/>
                <w:noProof/>
                <w:lang w:val="en-US" w:eastAsia="en-US"/>
              </w:rPr>
              <w:tab/>
            </w:r>
            <w:r w:rsidR="003502E1" w:rsidRPr="00EC2650">
              <w:rPr>
                <w:rStyle w:val="Hipervnculo"/>
                <w:noProof/>
              </w:rPr>
              <w:t>– Acta de Sesión de Junta General de Accionistas de la PSS</w:t>
            </w:r>
            <w:r w:rsidR="003502E1">
              <w:rPr>
                <w:noProof/>
                <w:webHidden/>
              </w:rPr>
              <w:tab/>
            </w:r>
            <w:r w:rsidR="003502E1">
              <w:rPr>
                <w:noProof/>
                <w:webHidden/>
              </w:rPr>
              <w:fldChar w:fldCharType="begin"/>
            </w:r>
            <w:r w:rsidR="003502E1">
              <w:rPr>
                <w:noProof/>
                <w:webHidden/>
              </w:rPr>
              <w:instrText xml:space="preserve"> PAGEREF _Toc77226727 \h </w:instrText>
            </w:r>
            <w:r w:rsidR="003502E1">
              <w:rPr>
                <w:noProof/>
                <w:webHidden/>
              </w:rPr>
            </w:r>
            <w:r w:rsidR="003502E1">
              <w:rPr>
                <w:noProof/>
                <w:webHidden/>
              </w:rPr>
              <w:fldChar w:fldCharType="separate"/>
            </w:r>
            <w:r w:rsidR="00E6066D">
              <w:rPr>
                <w:noProof/>
                <w:webHidden/>
              </w:rPr>
              <w:t>185</w:t>
            </w:r>
            <w:r w:rsidR="003502E1">
              <w:rPr>
                <w:noProof/>
                <w:webHidden/>
              </w:rPr>
              <w:fldChar w:fldCharType="end"/>
            </w:r>
          </w:hyperlink>
        </w:p>
        <w:p w14:paraId="6E3EC4D0" w14:textId="3478DE35" w:rsidR="003502E1" w:rsidRDefault="00000000">
          <w:pPr>
            <w:pStyle w:val="TDC1"/>
            <w:rPr>
              <w:rFonts w:asciiTheme="minorHAnsi" w:eastAsiaTheme="minorEastAsia" w:hAnsiTheme="minorHAnsi" w:cstheme="minorBidi"/>
              <w:noProof/>
              <w:lang w:val="en-US" w:eastAsia="en-US"/>
            </w:rPr>
          </w:pPr>
          <w:hyperlink w:anchor="_Toc77226728" w:history="1">
            <w:r w:rsidR="003502E1" w:rsidRPr="00EC2650">
              <w:rPr>
                <w:rStyle w:val="Hipervnculo"/>
                <w:noProof/>
              </w:rPr>
              <w:t>Apéndice 2</w:t>
            </w:r>
            <w:r w:rsidR="003502E1">
              <w:rPr>
                <w:rFonts w:asciiTheme="minorHAnsi" w:eastAsiaTheme="minorEastAsia" w:hAnsiTheme="minorHAnsi" w:cstheme="minorBidi"/>
                <w:noProof/>
                <w:lang w:val="en-US" w:eastAsia="en-US"/>
              </w:rPr>
              <w:tab/>
            </w:r>
            <w:r w:rsidR="003502E1" w:rsidRPr="00EC2650">
              <w:rPr>
                <w:rStyle w:val="Hipervnculo"/>
                <w:noProof/>
              </w:rPr>
              <w:t>- Niveles de Servicio</w:t>
            </w:r>
            <w:r w:rsidR="003502E1">
              <w:rPr>
                <w:noProof/>
                <w:webHidden/>
              </w:rPr>
              <w:tab/>
            </w:r>
            <w:r w:rsidR="003502E1">
              <w:rPr>
                <w:noProof/>
                <w:webHidden/>
              </w:rPr>
              <w:fldChar w:fldCharType="begin"/>
            </w:r>
            <w:r w:rsidR="003502E1">
              <w:rPr>
                <w:noProof/>
                <w:webHidden/>
              </w:rPr>
              <w:instrText xml:space="preserve"> PAGEREF _Toc77226728 \h </w:instrText>
            </w:r>
            <w:r w:rsidR="003502E1">
              <w:rPr>
                <w:noProof/>
                <w:webHidden/>
              </w:rPr>
            </w:r>
            <w:r w:rsidR="003502E1">
              <w:rPr>
                <w:noProof/>
                <w:webHidden/>
              </w:rPr>
              <w:fldChar w:fldCharType="separate"/>
            </w:r>
            <w:r w:rsidR="00E6066D">
              <w:rPr>
                <w:noProof/>
                <w:webHidden/>
              </w:rPr>
              <w:t>189</w:t>
            </w:r>
            <w:r w:rsidR="003502E1">
              <w:rPr>
                <w:noProof/>
                <w:webHidden/>
              </w:rPr>
              <w:fldChar w:fldCharType="end"/>
            </w:r>
          </w:hyperlink>
        </w:p>
        <w:p w14:paraId="791145D6" w14:textId="1781236C" w:rsidR="003502E1" w:rsidRDefault="00000000">
          <w:pPr>
            <w:pStyle w:val="TDC1"/>
            <w:rPr>
              <w:rFonts w:asciiTheme="minorHAnsi" w:eastAsiaTheme="minorEastAsia" w:hAnsiTheme="minorHAnsi" w:cstheme="minorBidi"/>
              <w:noProof/>
              <w:lang w:val="en-US" w:eastAsia="en-US"/>
            </w:rPr>
          </w:pPr>
          <w:hyperlink w:anchor="_Toc77226729" w:history="1">
            <w:r w:rsidR="003502E1" w:rsidRPr="00EC2650">
              <w:rPr>
                <w:rStyle w:val="Hipervnculo"/>
                <w:noProof/>
              </w:rPr>
              <w:t>Apéndice 3</w:t>
            </w:r>
            <w:r w:rsidR="003502E1">
              <w:rPr>
                <w:rFonts w:asciiTheme="minorHAnsi" w:eastAsiaTheme="minorEastAsia" w:hAnsiTheme="minorHAnsi" w:cstheme="minorBidi"/>
                <w:noProof/>
                <w:lang w:val="en-US" w:eastAsia="en-US"/>
              </w:rPr>
              <w:tab/>
            </w:r>
            <w:r w:rsidR="003502E1" w:rsidRPr="00EC2650">
              <w:rPr>
                <w:rStyle w:val="Hipervnculo"/>
                <w:noProof/>
              </w:rPr>
              <w:t>- Ubicación de los puntos de muestreo</w:t>
            </w:r>
            <w:r w:rsidR="003502E1">
              <w:rPr>
                <w:noProof/>
                <w:webHidden/>
              </w:rPr>
              <w:tab/>
            </w:r>
            <w:r w:rsidR="003502E1">
              <w:rPr>
                <w:noProof/>
                <w:webHidden/>
              </w:rPr>
              <w:fldChar w:fldCharType="begin"/>
            </w:r>
            <w:r w:rsidR="003502E1">
              <w:rPr>
                <w:noProof/>
                <w:webHidden/>
              </w:rPr>
              <w:instrText xml:space="preserve"> PAGEREF _Toc77226729 \h </w:instrText>
            </w:r>
            <w:r w:rsidR="003502E1">
              <w:rPr>
                <w:noProof/>
                <w:webHidden/>
              </w:rPr>
            </w:r>
            <w:r w:rsidR="003502E1">
              <w:rPr>
                <w:noProof/>
                <w:webHidden/>
              </w:rPr>
              <w:fldChar w:fldCharType="separate"/>
            </w:r>
            <w:r w:rsidR="00E6066D">
              <w:rPr>
                <w:noProof/>
                <w:webHidden/>
              </w:rPr>
              <w:t>192</w:t>
            </w:r>
            <w:r w:rsidR="003502E1">
              <w:rPr>
                <w:noProof/>
                <w:webHidden/>
              </w:rPr>
              <w:fldChar w:fldCharType="end"/>
            </w:r>
          </w:hyperlink>
        </w:p>
        <w:p w14:paraId="26B120B3" w14:textId="264E0E37" w:rsidR="003502E1" w:rsidRDefault="00000000">
          <w:pPr>
            <w:pStyle w:val="TDC1"/>
            <w:rPr>
              <w:rFonts w:asciiTheme="minorHAnsi" w:eastAsiaTheme="minorEastAsia" w:hAnsiTheme="minorHAnsi" w:cstheme="minorBidi"/>
              <w:noProof/>
              <w:lang w:val="en-US" w:eastAsia="en-US"/>
            </w:rPr>
          </w:pPr>
          <w:hyperlink w:anchor="_Toc77226730" w:history="1">
            <w:r w:rsidR="003502E1" w:rsidRPr="00EC2650">
              <w:rPr>
                <w:rStyle w:val="Hipervnculo"/>
                <w:noProof/>
              </w:rPr>
              <w:t>Apéndice 4</w:t>
            </w:r>
            <w:r w:rsidR="003502E1">
              <w:rPr>
                <w:rFonts w:asciiTheme="minorHAnsi" w:eastAsiaTheme="minorEastAsia" w:hAnsiTheme="minorHAnsi" w:cstheme="minorBidi"/>
                <w:noProof/>
                <w:lang w:val="en-US" w:eastAsia="en-US"/>
              </w:rPr>
              <w:tab/>
            </w:r>
            <w:r w:rsidR="003502E1" w:rsidRPr="00EC2650">
              <w:rPr>
                <w:rStyle w:val="Hipervnculo"/>
                <w:noProof/>
              </w:rPr>
              <w:t>- Frecuencia de muestreo</w:t>
            </w:r>
            <w:r w:rsidR="003502E1">
              <w:rPr>
                <w:noProof/>
                <w:webHidden/>
              </w:rPr>
              <w:tab/>
            </w:r>
            <w:r w:rsidR="003502E1">
              <w:rPr>
                <w:noProof/>
                <w:webHidden/>
              </w:rPr>
              <w:fldChar w:fldCharType="begin"/>
            </w:r>
            <w:r w:rsidR="003502E1">
              <w:rPr>
                <w:noProof/>
                <w:webHidden/>
              </w:rPr>
              <w:instrText xml:space="preserve"> PAGEREF _Toc77226730 \h </w:instrText>
            </w:r>
            <w:r w:rsidR="003502E1">
              <w:rPr>
                <w:noProof/>
                <w:webHidden/>
              </w:rPr>
            </w:r>
            <w:r w:rsidR="003502E1">
              <w:rPr>
                <w:noProof/>
                <w:webHidden/>
              </w:rPr>
              <w:fldChar w:fldCharType="separate"/>
            </w:r>
            <w:r w:rsidR="00E6066D">
              <w:rPr>
                <w:noProof/>
                <w:webHidden/>
              </w:rPr>
              <w:t>194</w:t>
            </w:r>
            <w:r w:rsidR="003502E1">
              <w:rPr>
                <w:noProof/>
                <w:webHidden/>
              </w:rPr>
              <w:fldChar w:fldCharType="end"/>
            </w:r>
          </w:hyperlink>
        </w:p>
        <w:p w14:paraId="7440338A" w14:textId="3418F9ED" w:rsidR="003502E1" w:rsidRDefault="00000000">
          <w:pPr>
            <w:pStyle w:val="TDC1"/>
            <w:rPr>
              <w:rFonts w:asciiTheme="minorHAnsi" w:eastAsiaTheme="minorEastAsia" w:hAnsiTheme="minorHAnsi" w:cstheme="minorBidi"/>
              <w:noProof/>
              <w:lang w:val="en-US" w:eastAsia="en-US"/>
            </w:rPr>
          </w:pPr>
          <w:hyperlink w:anchor="_Toc77226731" w:history="1">
            <w:r w:rsidR="003502E1" w:rsidRPr="00EC2650">
              <w:rPr>
                <w:rStyle w:val="Hipervnculo"/>
                <w:noProof/>
              </w:rPr>
              <w:t>Apéndice 5</w:t>
            </w:r>
            <w:r w:rsidR="003502E1">
              <w:rPr>
                <w:rFonts w:asciiTheme="minorHAnsi" w:eastAsiaTheme="minorEastAsia" w:hAnsiTheme="minorHAnsi" w:cstheme="minorBidi"/>
                <w:noProof/>
                <w:lang w:val="en-US" w:eastAsia="en-US"/>
              </w:rPr>
              <w:tab/>
            </w:r>
            <w:r w:rsidR="003502E1" w:rsidRPr="00EC2650">
              <w:rPr>
                <w:rStyle w:val="Hipervnculo"/>
                <w:noProof/>
              </w:rPr>
              <w:t>- Consideraciones para la medición y registro de magnitudes</w:t>
            </w:r>
            <w:r w:rsidR="003502E1">
              <w:rPr>
                <w:noProof/>
                <w:webHidden/>
              </w:rPr>
              <w:tab/>
            </w:r>
            <w:r w:rsidR="003502E1">
              <w:rPr>
                <w:noProof/>
                <w:webHidden/>
              </w:rPr>
              <w:fldChar w:fldCharType="begin"/>
            </w:r>
            <w:r w:rsidR="003502E1">
              <w:rPr>
                <w:noProof/>
                <w:webHidden/>
              </w:rPr>
              <w:instrText xml:space="preserve"> PAGEREF _Toc77226731 \h </w:instrText>
            </w:r>
            <w:r w:rsidR="003502E1">
              <w:rPr>
                <w:noProof/>
                <w:webHidden/>
              </w:rPr>
            </w:r>
            <w:r w:rsidR="003502E1">
              <w:rPr>
                <w:noProof/>
                <w:webHidden/>
              </w:rPr>
              <w:fldChar w:fldCharType="separate"/>
            </w:r>
            <w:r w:rsidR="00E6066D">
              <w:rPr>
                <w:noProof/>
                <w:webHidden/>
              </w:rPr>
              <w:t>197</w:t>
            </w:r>
            <w:r w:rsidR="003502E1">
              <w:rPr>
                <w:noProof/>
                <w:webHidden/>
              </w:rPr>
              <w:fldChar w:fldCharType="end"/>
            </w:r>
          </w:hyperlink>
        </w:p>
        <w:p w14:paraId="5E061E08" w14:textId="45F30A87" w:rsidR="003502E1" w:rsidRDefault="00000000">
          <w:pPr>
            <w:pStyle w:val="TDC1"/>
            <w:rPr>
              <w:rFonts w:asciiTheme="minorHAnsi" w:eastAsiaTheme="minorEastAsia" w:hAnsiTheme="minorHAnsi" w:cstheme="minorBidi"/>
              <w:noProof/>
              <w:lang w:val="en-US" w:eastAsia="en-US"/>
            </w:rPr>
          </w:pPr>
          <w:hyperlink w:anchor="_Toc77226732" w:history="1">
            <w:r w:rsidR="003502E1" w:rsidRPr="00EC2650">
              <w:rPr>
                <w:rStyle w:val="Hipervnculo"/>
                <w:noProof/>
              </w:rPr>
              <w:t>Apéndice 6</w:t>
            </w:r>
            <w:r w:rsidR="003502E1">
              <w:rPr>
                <w:rFonts w:asciiTheme="minorHAnsi" w:eastAsiaTheme="minorEastAsia" w:hAnsiTheme="minorHAnsi" w:cstheme="minorBidi"/>
                <w:noProof/>
                <w:lang w:val="en-US" w:eastAsia="en-US"/>
              </w:rPr>
              <w:tab/>
            </w:r>
            <w:r w:rsidR="003502E1" w:rsidRPr="00EC2650">
              <w:rPr>
                <w:rStyle w:val="Hipervnculo"/>
                <w:noProof/>
              </w:rPr>
              <w:t xml:space="preserve">- </w:t>
            </w:r>
            <w:r w:rsidR="003502E1" w:rsidRPr="00EC2650">
              <w:rPr>
                <w:rStyle w:val="Hipervnculo"/>
                <w:rFonts w:eastAsiaTheme="majorEastAsia" w:cstheme="majorBidi"/>
                <w:iCs/>
                <w:noProof/>
              </w:rPr>
              <w:t>Lineamiento para el Plan de Operación de Emergencia</w:t>
            </w:r>
            <w:r w:rsidR="003502E1">
              <w:rPr>
                <w:noProof/>
                <w:webHidden/>
              </w:rPr>
              <w:tab/>
            </w:r>
            <w:r w:rsidR="003502E1">
              <w:rPr>
                <w:noProof/>
                <w:webHidden/>
              </w:rPr>
              <w:fldChar w:fldCharType="begin"/>
            </w:r>
            <w:r w:rsidR="003502E1">
              <w:rPr>
                <w:noProof/>
                <w:webHidden/>
              </w:rPr>
              <w:instrText xml:space="preserve"> PAGEREF _Toc77226732 \h </w:instrText>
            </w:r>
            <w:r w:rsidR="003502E1">
              <w:rPr>
                <w:noProof/>
                <w:webHidden/>
              </w:rPr>
            </w:r>
            <w:r w:rsidR="003502E1">
              <w:rPr>
                <w:noProof/>
                <w:webHidden/>
              </w:rPr>
              <w:fldChar w:fldCharType="separate"/>
            </w:r>
            <w:r w:rsidR="00E6066D">
              <w:rPr>
                <w:noProof/>
                <w:webHidden/>
              </w:rPr>
              <w:t>202</w:t>
            </w:r>
            <w:r w:rsidR="003502E1">
              <w:rPr>
                <w:noProof/>
                <w:webHidden/>
              </w:rPr>
              <w:fldChar w:fldCharType="end"/>
            </w:r>
          </w:hyperlink>
        </w:p>
        <w:p w14:paraId="2BBAFE23" w14:textId="2D57852F" w:rsidR="003502E1" w:rsidRDefault="00000000">
          <w:pPr>
            <w:pStyle w:val="TDC1"/>
            <w:rPr>
              <w:rFonts w:asciiTheme="minorHAnsi" w:eastAsiaTheme="minorEastAsia" w:hAnsiTheme="minorHAnsi" w:cstheme="minorBidi"/>
              <w:noProof/>
              <w:lang w:val="en-US" w:eastAsia="en-US"/>
            </w:rPr>
          </w:pPr>
          <w:hyperlink w:anchor="_Toc77226733" w:history="1">
            <w:r w:rsidR="003502E1" w:rsidRPr="00EC2650">
              <w:rPr>
                <w:rStyle w:val="Hipervnculo"/>
                <w:noProof/>
              </w:rPr>
              <w:t>Apéndice 7</w:t>
            </w:r>
            <w:r w:rsidR="003502E1">
              <w:rPr>
                <w:rFonts w:asciiTheme="minorHAnsi" w:eastAsiaTheme="minorEastAsia" w:hAnsiTheme="minorHAnsi" w:cstheme="minorBidi"/>
                <w:noProof/>
                <w:lang w:val="en-US" w:eastAsia="en-US"/>
              </w:rPr>
              <w:tab/>
            </w:r>
            <w:r w:rsidR="003502E1" w:rsidRPr="00EC2650">
              <w:rPr>
                <w:rStyle w:val="Hipervnculo"/>
                <w:noProof/>
              </w:rPr>
              <w:t xml:space="preserve">- </w:t>
            </w:r>
            <w:r w:rsidR="003502E1" w:rsidRPr="00EC2650">
              <w:rPr>
                <w:rStyle w:val="Hipervnculo"/>
                <w:rFonts w:eastAsiaTheme="majorEastAsia" w:cstheme="majorBidi"/>
                <w:noProof/>
              </w:rPr>
              <w:t>Actividades y responsabilidades para el monitoreo y control de los VMA</w:t>
            </w:r>
            <w:r w:rsidR="003502E1">
              <w:rPr>
                <w:noProof/>
                <w:webHidden/>
              </w:rPr>
              <w:tab/>
            </w:r>
            <w:r w:rsidR="003502E1">
              <w:rPr>
                <w:noProof/>
                <w:webHidden/>
              </w:rPr>
              <w:fldChar w:fldCharType="begin"/>
            </w:r>
            <w:r w:rsidR="003502E1">
              <w:rPr>
                <w:noProof/>
                <w:webHidden/>
              </w:rPr>
              <w:instrText xml:space="preserve"> PAGEREF _Toc77226733 \h </w:instrText>
            </w:r>
            <w:r w:rsidR="003502E1">
              <w:rPr>
                <w:noProof/>
                <w:webHidden/>
              </w:rPr>
            </w:r>
            <w:r w:rsidR="003502E1">
              <w:rPr>
                <w:noProof/>
                <w:webHidden/>
              </w:rPr>
              <w:fldChar w:fldCharType="separate"/>
            </w:r>
            <w:r w:rsidR="00E6066D">
              <w:rPr>
                <w:noProof/>
                <w:webHidden/>
              </w:rPr>
              <w:t>203</w:t>
            </w:r>
            <w:r w:rsidR="003502E1">
              <w:rPr>
                <w:noProof/>
                <w:webHidden/>
              </w:rPr>
              <w:fldChar w:fldCharType="end"/>
            </w:r>
          </w:hyperlink>
        </w:p>
        <w:p w14:paraId="3FB44767" w14:textId="53E5A950" w:rsidR="003502E1" w:rsidRDefault="00000000">
          <w:pPr>
            <w:pStyle w:val="TDC1"/>
            <w:rPr>
              <w:rFonts w:asciiTheme="minorHAnsi" w:eastAsiaTheme="minorEastAsia" w:hAnsiTheme="minorHAnsi" w:cstheme="minorBidi"/>
              <w:noProof/>
              <w:lang w:val="en-US" w:eastAsia="en-US"/>
            </w:rPr>
          </w:pPr>
          <w:hyperlink w:anchor="_Toc77226734" w:history="1">
            <w:r w:rsidR="003502E1" w:rsidRPr="00EC2650">
              <w:rPr>
                <w:rStyle w:val="Hipervnculo"/>
                <w:rFonts w:cstheme="minorHAnsi"/>
                <w:noProof/>
                <w:lang w:val="es-PE"/>
              </w:rPr>
              <w:t>Anexo 4</w:t>
            </w:r>
            <w:r w:rsidR="003502E1">
              <w:rPr>
                <w:rFonts w:asciiTheme="minorHAnsi" w:eastAsiaTheme="minorEastAsia" w:hAnsiTheme="minorHAnsi" w:cstheme="minorBidi"/>
                <w:noProof/>
                <w:lang w:val="en-US" w:eastAsia="en-US"/>
              </w:rPr>
              <w:tab/>
            </w:r>
            <w:r w:rsidR="003502E1" w:rsidRPr="00EC2650">
              <w:rPr>
                <w:rStyle w:val="Hipervnculo"/>
                <w:rFonts w:cstheme="minorHAnsi"/>
                <w:noProof/>
                <w:lang w:val="es-PE"/>
              </w:rPr>
              <w:t>BIENES QUE EL CONCEDENTE ENTREGARÁ PARA LAS OBRAS</w:t>
            </w:r>
            <w:r w:rsidR="003502E1">
              <w:rPr>
                <w:noProof/>
                <w:webHidden/>
              </w:rPr>
              <w:tab/>
            </w:r>
            <w:r w:rsidR="003502E1">
              <w:rPr>
                <w:noProof/>
                <w:webHidden/>
              </w:rPr>
              <w:fldChar w:fldCharType="begin"/>
            </w:r>
            <w:r w:rsidR="003502E1">
              <w:rPr>
                <w:noProof/>
                <w:webHidden/>
              </w:rPr>
              <w:instrText xml:space="preserve"> PAGEREF _Toc77226734 \h </w:instrText>
            </w:r>
            <w:r w:rsidR="003502E1">
              <w:rPr>
                <w:noProof/>
                <w:webHidden/>
              </w:rPr>
            </w:r>
            <w:r w:rsidR="003502E1">
              <w:rPr>
                <w:noProof/>
                <w:webHidden/>
              </w:rPr>
              <w:fldChar w:fldCharType="separate"/>
            </w:r>
            <w:r w:rsidR="00E6066D">
              <w:rPr>
                <w:noProof/>
                <w:webHidden/>
              </w:rPr>
              <w:t>205</w:t>
            </w:r>
            <w:r w:rsidR="003502E1">
              <w:rPr>
                <w:noProof/>
                <w:webHidden/>
              </w:rPr>
              <w:fldChar w:fldCharType="end"/>
            </w:r>
          </w:hyperlink>
        </w:p>
        <w:p w14:paraId="02240739" w14:textId="287CEE2B" w:rsidR="003502E1" w:rsidRDefault="00000000">
          <w:pPr>
            <w:pStyle w:val="TDC1"/>
            <w:rPr>
              <w:rFonts w:asciiTheme="minorHAnsi" w:eastAsiaTheme="minorEastAsia" w:hAnsiTheme="minorHAnsi" w:cstheme="minorBidi"/>
              <w:noProof/>
              <w:lang w:val="en-US" w:eastAsia="en-US"/>
            </w:rPr>
          </w:pPr>
          <w:hyperlink w:anchor="_Toc77226735" w:history="1">
            <w:r w:rsidR="003502E1" w:rsidRPr="00EC2650">
              <w:rPr>
                <w:rStyle w:val="Hipervnculo"/>
                <w:rFonts w:cstheme="minorHAnsi"/>
                <w:noProof/>
                <w:lang w:val="es-PE"/>
              </w:rPr>
              <w:t>Anexo 5</w:t>
            </w:r>
            <w:r w:rsidR="003502E1">
              <w:rPr>
                <w:rFonts w:asciiTheme="minorHAnsi" w:eastAsiaTheme="minorEastAsia" w:hAnsiTheme="minorHAnsi" w:cstheme="minorBidi"/>
                <w:noProof/>
                <w:lang w:val="en-US" w:eastAsia="en-US"/>
              </w:rPr>
              <w:tab/>
            </w:r>
            <w:r w:rsidR="003502E1" w:rsidRPr="00EC2650">
              <w:rPr>
                <w:rStyle w:val="Hipervnculo"/>
                <w:rFonts w:cstheme="minorHAnsi"/>
                <w:noProof/>
                <w:lang w:val="es-PE"/>
              </w:rPr>
              <w:t>REQUERIMIENTOS MÍNIMOS DEL PROYECTO</w:t>
            </w:r>
            <w:r w:rsidR="003502E1">
              <w:rPr>
                <w:noProof/>
                <w:webHidden/>
              </w:rPr>
              <w:tab/>
            </w:r>
            <w:r w:rsidR="003502E1">
              <w:rPr>
                <w:noProof/>
                <w:webHidden/>
              </w:rPr>
              <w:fldChar w:fldCharType="begin"/>
            </w:r>
            <w:r w:rsidR="003502E1">
              <w:rPr>
                <w:noProof/>
                <w:webHidden/>
              </w:rPr>
              <w:instrText xml:space="preserve"> PAGEREF _Toc77226735 \h </w:instrText>
            </w:r>
            <w:r w:rsidR="003502E1">
              <w:rPr>
                <w:noProof/>
                <w:webHidden/>
              </w:rPr>
            </w:r>
            <w:r w:rsidR="003502E1">
              <w:rPr>
                <w:noProof/>
                <w:webHidden/>
              </w:rPr>
              <w:fldChar w:fldCharType="separate"/>
            </w:r>
            <w:r w:rsidR="00E6066D">
              <w:rPr>
                <w:noProof/>
                <w:webHidden/>
              </w:rPr>
              <w:t>206</w:t>
            </w:r>
            <w:r w:rsidR="003502E1">
              <w:rPr>
                <w:noProof/>
                <w:webHidden/>
              </w:rPr>
              <w:fldChar w:fldCharType="end"/>
            </w:r>
          </w:hyperlink>
        </w:p>
        <w:p w14:paraId="3B35D027" w14:textId="624CA8DD" w:rsidR="003502E1" w:rsidRDefault="00000000">
          <w:pPr>
            <w:pStyle w:val="TDC1"/>
            <w:rPr>
              <w:rFonts w:asciiTheme="minorHAnsi" w:eastAsiaTheme="minorEastAsia" w:hAnsiTheme="minorHAnsi" w:cstheme="minorBidi"/>
              <w:noProof/>
              <w:lang w:val="en-US" w:eastAsia="en-US"/>
            </w:rPr>
          </w:pPr>
          <w:hyperlink w:anchor="_Toc77226736" w:history="1">
            <w:r w:rsidR="003502E1" w:rsidRPr="00EC2650">
              <w:rPr>
                <w:rStyle w:val="Hipervnculo"/>
                <w:noProof/>
              </w:rPr>
              <w:t>Apéndice 1</w:t>
            </w:r>
            <w:r w:rsidR="003502E1">
              <w:rPr>
                <w:rFonts w:asciiTheme="minorHAnsi" w:eastAsiaTheme="minorEastAsia" w:hAnsiTheme="minorHAnsi" w:cstheme="minorBidi"/>
                <w:noProof/>
                <w:lang w:val="en-US" w:eastAsia="en-US"/>
              </w:rPr>
              <w:tab/>
            </w:r>
            <w:r w:rsidR="003502E1" w:rsidRPr="00EC2650">
              <w:rPr>
                <w:rStyle w:val="Hipervnculo"/>
                <w:noProof/>
              </w:rPr>
              <w:t>Áreas de drenaje de Redes Principales (1/2)</w:t>
            </w:r>
            <w:r w:rsidR="003502E1">
              <w:rPr>
                <w:noProof/>
                <w:webHidden/>
              </w:rPr>
              <w:tab/>
            </w:r>
            <w:r w:rsidR="003502E1">
              <w:rPr>
                <w:noProof/>
                <w:webHidden/>
              </w:rPr>
              <w:fldChar w:fldCharType="begin"/>
            </w:r>
            <w:r w:rsidR="003502E1">
              <w:rPr>
                <w:noProof/>
                <w:webHidden/>
              </w:rPr>
              <w:instrText xml:space="preserve"> PAGEREF _Toc77226736 \h </w:instrText>
            </w:r>
            <w:r w:rsidR="003502E1">
              <w:rPr>
                <w:noProof/>
                <w:webHidden/>
              </w:rPr>
            </w:r>
            <w:r w:rsidR="003502E1">
              <w:rPr>
                <w:noProof/>
                <w:webHidden/>
              </w:rPr>
              <w:fldChar w:fldCharType="separate"/>
            </w:r>
            <w:r w:rsidR="00E6066D">
              <w:rPr>
                <w:noProof/>
                <w:webHidden/>
              </w:rPr>
              <w:t>227</w:t>
            </w:r>
            <w:r w:rsidR="003502E1">
              <w:rPr>
                <w:noProof/>
                <w:webHidden/>
              </w:rPr>
              <w:fldChar w:fldCharType="end"/>
            </w:r>
          </w:hyperlink>
        </w:p>
        <w:p w14:paraId="1A7F35B9" w14:textId="6BA73EFA" w:rsidR="003502E1" w:rsidRDefault="00000000">
          <w:pPr>
            <w:pStyle w:val="TDC1"/>
            <w:rPr>
              <w:rFonts w:asciiTheme="minorHAnsi" w:eastAsiaTheme="minorEastAsia" w:hAnsiTheme="minorHAnsi" w:cstheme="minorBidi"/>
              <w:noProof/>
              <w:lang w:val="en-US" w:eastAsia="en-US"/>
            </w:rPr>
          </w:pPr>
          <w:hyperlink w:anchor="_Toc77226737" w:history="1">
            <w:r w:rsidR="003502E1" w:rsidRPr="00EC2650">
              <w:rPr>
                <w:rStyle w:val="Hipervnculo"/>
                <w:noProof/>
              </w:rPr>
              <w:t>Apéndice 1</w:t>
            </w:r>
            <w:r w:rsidR="003502E1">
              <w:rPr>
                <w:rFonts w:asciiTheme="minorHAnsi" w:eastAsiaTheme="minorEastAsia" w:hAnsiTheme="minorHAnsi" w:cstheme="minorBidi"/>
                <w:noProof/>
                <w:lang w:val="en-US" w:eastAsia="en-US"/>
              </w:rPr>
              <w:tab/>
            </w:r>
            <w:r w:rsidR="003502E1" w:rsidRPr="00EC2650">
              <w:rPr>
                <w:rStyle w:val="Hipervnculo"/>
                <w:noProof/>
              </w:rPr>
              <w:t>Áreas para Instalación de Redes Secundarias – Ubicación General (2/2)</w:t>
            </w:r>
            <w:r w:rsidR="003502E1">
              <w:rPr>
                <w:noProof/>
                <w:webHidden/>
              </w:rPr>
              <w:tab/>
            </w:r>
            <w:r w:rsidR="003502E1">
              <w:rPr>
                <w:noProof/>
                <w:webHidden/>
              </w:rPr>
              <w:fldChar w:fldCharType="begin"/>
            </w:r>
            <w:r w:rsidR="003502E1">
              <w:rPr>
                <w:noProof/>
                <w:webHidden/>
              </w:rPr>
              <w:instrText xml:space="preserve"> PAGEREF _Toc77226737 \h </w:instrText>
            </w:r>
            <w:r w:rsidR="003502E1">
              <w:rPr>
                <w:noProof/>
                <w:webHidden/>
              </w:rPr>
            </w:r>
            <w:r w:rsidR="003502E1">
              <w:rPr>
                <w:noProof/>
                <w:webHidden/>
              </w:rPr>
              <w:fldChar w:fldCharType="separate"/>
            </w:r>
            <w:r w:rsidR="00E6066D">
              <w:rPr>
                <w:noProof/>
                <w:webHidden/>
              </w:rPr>
              <w:t>228</w:t>
            </w:r>
            <w:r w:rsidR="003502E1">
              <w:rPr>
                <w:noProof/>
                <w:webHidden/>
              </w:rPr>
              <w:fldChar w:fldCharType="end"/>
            </w:r>
          </w:hyperlink>
        </w:p>
        <w:p w14:paraId="1D3CC49D" w14:textId="37992997" w:rsidR="003502E1" w:rsidRDefault="00000000">
          <w:pPr>
            <w:pStyle w:val="TDC1"/>
            <w:rPr>
              <w:rFonts w:asciiTheme="minorHAnsi" w:eastAsiaTheme="minorEastAsia" w:hAnsiTheme="minorHAnsi" w:cstheme="minorBidi"/>
              <w:noProof/>
              <w:lang w:val="en-US" w:eastAsia="en-US"/>
            </w:rPr>
          </w:pPr>
          <w:hyperlink w:anchor="_Toc77226738" w:history="1">
            <w:r w:rsidR="003502E1" w:rsidRPr="00EC2650">
              <w:rPr>
                <w:rStyle w:val="Hipervnculo"/>
                <w:noProof/>
              </w:rPr>
              <w:t>Apéndice 2</w:t>
            </w:r>
            <w:r w:rsidR="003502E1">
              <w:rPr>
                <w:rFonts w:asciiTheme="minorHAnsi" w:eastAsiaTheme="minorEastAsia" w:hAnsiTheme="minorHAnsi" w:cstheme="minorBidi"/>
                <w:noProof/>
                <w:lang w:val="en-US" w:eastAsia="en-US"/>
              </w:rPr>
              <w:tab/>
            </w:r>
            <w:r w:rsidR="003502E1" w:rsidRPr="00EC2650">
              <w:rPr>
                <w:rStyle w:val="Hipervnculo"/>
                <w:noProof/>
              </w:rPr>
              <w:t>Predios disponibles para el Proyecto</w:t>
            </w:r>
            <w:r w:rsidR="003502E1">
              <w:rPr>
                <w:noProof/>
                <w:webHidden/>
              </w:rPr>
              <w:tab/>
            </w:r>
            <w:r w:rsidR="003502E1">
              <w:rPr>
                <w:noProof/>
                <w:webHidden/>
              </w:rPr>
              <w:fldChar w:fldCharType="begin"/>
            </w:r>
            <w:r w:rsidR="003502E1">
              <w:rPr>
                <w:noProof/>
                <w:webHidden/>
              </w:rPr>
              <w:instrText xml:space="preserve"> PAGEREF _Toc77226738 \h </w:instrText>
            </w:r>
            <w:r w:rsidR="003502E1">
              <w:rPr>
                <w:noProof/>
                <w:webHidden/>
              </w:rPr>
            </w:r>
            <w:r w:rsidR="003502E1">
              <w:rPr>
                <w:noProof/>
                <w:webHidden/>
              </w:rPr>
              <w:fldChar w:fldCharType="separate"/>
            </w:r>
            <w:r w:rsidR="00E6066D">
              <w:rPr>
                <w:noProof/>
                <w:webHidden/>
              </w:rPr>
              <w:t>229</w:t>
            </w:r>
            <w:r w:rsidR="003502E1">
              <w:rPr>
                <w:noProof/>
                <w:webHidden/>
              </w:rPr>
              <w:fldChar w:fldCharType="end"/>
            </w:r>
          </w:hyperlink>
        </w:p>
        <w:p w14:paraId="3F4F7CAC" w14:textId="0BAD2CD9" w:rsidR="003502E1" w:rsidRDefault="00000000">
          <w:pPr>
            <w:pStyle w:val="TDC1"/>
            <w:rPr>
              <w:rFonts w:asciiTheme="minorHAnsi" w:eastAsiaTheme="minorEastAsia" w:hAnsiTheme="minorHAnsi" w:cstheme="minorBidi"/>
              <w:noProof/>
              <w:lang w:val="en-US" w:eastAsia="en-US"/>
            </w:rPr>
          </w:pPr>
          <w:hyperlink w:anchor="_Toc77226739" w:history="1">
            <w:r w:rsidR="003502E1" w:rsidRPr="00EC2650">
              <w:rPr>
                <w:rStyle w:val="Hipervnculo"/>
                <w:rFonts w:cstheme="minorHAnsi"/>
                <w:noProof/>
                <w:lang w:val="es-PE"/>
              </w:rPr>
              <w:t>Anexo 6</w:t>
            </w:r>
            <w:r w:rsidR="003502E1">
              <w:rPr>
                <w:rFonts w:asciiTheme="minorHAnsi" w:eastAsiaTheme="minorEastAsia" w:hAnsiTheme="minorHAnsi" w:cstheme="minorBidi"/>
                <w:noProof/>
                <w:lang w:val="en-US" w:eastAsia="en-US"/>
              </w:rPr>
              <w:tab/>
            </w:r>
            <w:r w:rsidR="003502E1" w:rsidRPr="00EC2650">
              <w:rPr>
                <w:rStyle w:val="Hipervnculo"/>
                <w:rFonts w:cstheme="minorHAnsi"/>
                <w:noProof/>
                <w:lang w:val="es-PE"/>
              </w:rPr>
              <w:t>LINEAMIENTO PARA LOS MANUALES DE OPERACIÓN Y MANTENIMIENTO</w:t>
            </w:r>
            <w:r w:rsidR="003502E1">
              <w:rPr>
                <w:noProof/>
                <w:webHidden/>
              </w:rPr>
              <w:tab/>
            </w:r>
            <w:r w:rsidR="003502E1">
              <w:rPr>
                <w:noProof/>
                <w:webHidden/>
              </w:rPr>
              <w:fldChar w:fldCharType="begin"/>
            </w:r>
            <w:r w:rsidR="003502E1">
              <w:rPr>
                <w:noProof/>
                <w:webHidden/>
              </w:rPr>
              <w:instrText xml:space="preserve"> PAGEREF _Toc77226739 \h </w:instrText>
            </w:r>
            <w:r w:rsidR="003502E1">
              <w:rPr>
                <w:noProof/>
                <w:webHidden/>
              </w:rPr>
            </w:r>
            <w:r w:rsidR="003502E1">
              <w:rPr>
                <w:noProof/>
                <w:webHidden/>
              </w:rPr>
              <w:fldChar w:fldCharType="separate"/>
            </w:r>
            <w:r w:rsidR="00E6066D">
              <w:rPr>
                <w:noProof/>
                <w:webHidden/>
              </w:rPr>
              <w:t>236</w:t>
            </w:r>
            <w:r w:rsidR="003502E1">
              <w:rPr>
                <w:noProof/>
                <w:webHidden/>
              </w:rPr>
              <w:fldChar w:fldCharType="end"/>
            </w:r>
          </w:hyperlink>
        </w:p>
        <w:p w14:paraId="676EB0D1" w14:textId="0C714809" w:rsidR="003502E1" w:rsidRDefault="00000000">
          <w:pPr>
            <w:pStyle w:val="TDC1"/>
            <w:rPr>
              <w:rFonts w:asciiTheme="minorHAnsi" w:eastAsiaTheme="minorEastAsia" w:hAnsiTheme="minorHAnsi" w:cstheme="minorBidi"/>
              <w:noProof/>
              <w:lang w:val="en-US" w:eastAsia="en-US"/>
            </w:rPr>
          </w:pPr>
          <w:hyperlink w:anchor="_Toc77226740" w:history="1">
            <w:r w:rsidR="003502E1" w:rsidRPr="00EC2650">
              <w:rPr>
                <w:rStyle w:val="Hipervnculo"/>
                <w:rFonts w:cstheme="minorHAnsi"/>
                <w:noProof/>
                <w:lang w:val="es-PE"/>
              </w:rPr>
              <w:t>Anexo 7</w:t>
            </w:r>
            <w:r w:rsidR="003502E1">
              <w:rPr>
                <w:rFonts w:asciiTheme="minorHAnsi" w:eastAsiaTheme="minorEastAsia" w:hAnsiTheme="minorHAnsi" w:cstheme="minorBidi"/>
                <w:noProof/>
                <w:lang w:val="en-US" w:eastAsia="en-US"/>
              </w:rPr>
              <w:tab/>
            </w:r>
            <w:r w:rsidR="003502E1" w:rsidRPr="00EC2650">
              <w:rPr>
                <w:rStyle w:val="Hipervnculo"/>
                <w:rFonts w:cstheme="minorHAnsi"/>
                <w:noProof/>
                <w:lang w:val="es-PE"/>
              </w:rPr>
              <w:t>CONTENIDO MÍNIMO DE LA DECLARACION JURADA DEL CONCESIONARIO</w:t>
            </w:r>
            <w:r w:rsidR="003502E1">
              <w:rPr>
                <w:noProof/>
                <w:webHidden/>
              </w:rPr>
              <w:tab/>
            </w:r>
            <w:r w:rsidR="003502E1">
              <w:rPr>
                <w:noProof/>
                <w:webHidden/>
              </w:rPr>
              <w:fldChar w:fldCharType="begin"/>
            </w:r>
            <w:r w:rsidR="003502E1">
              <w:rPr>
                <w:noProof/>
                <w:webHidden/>
              </w:rPr>
              <w:instrText xml:space="preserve"> PAGEREF _Toc77226740 \h </w:instrText>
            </w:r>
            <w:r w:rsidR="003502E1">
              <w:rPr>
                <w:noProof/>
                <w:webHidden/>
              </w:rPr>
            </w:r>
            <w:r w:rsidR="003502E1">
              <w:rPr>
                <w:noProof/>
                <w:webHidden/>
              </w:rPr>
              <w:fldChar w:fldCharType="separate"/>
            </w:r>
            <w:r w:rsidR="00E6066D">
              <w:rPr>
                <w:noProof/>
                <w:webHidden/>
              </w:rPr>
              <w:t>238</w:t>
            </w:r>
            <w:r w:rsidR="003502E1">
              <w:rPr>
                <w:noProof/>
                <w:webHidden/>
              </w:rPr>
              <w:fldChar w:fldCharType="end"/>
            </w:r>
          </w:hyperlink>
        </w:p>
        <w:p w14:paraId="1C823611" w14:textId="2303021F" w:rsidR="003502E1" w:rsidRDefault="00000000">
          <w:pPr>
            <w:pStyle w:val="TDC1"/>
            <w:rPr>
              <w:rFonts w:asciiTheme="minorHAnsi" w:eastAsiaTheme="minorEastAsia" w:hAnsiTheme="minorHAnsi" w:cstheme="minorBidi"/>
              <w:noProof/>
              <w:lang w:val="en-US" w:eastAsia="en-US"/>
            </w:rPr>
          </w:pPr>
          <w:hyperlink w:anchor="_Toc77226741" w:history="1">
            <w:r w:rsidR="003502E1" w:rsidRPr="00EC2650">
              <w:rPr>
                <w:rStyle w:val="Hipervnculo"/>
                <w:rFonts w:cstheme="minorHAnsi"/>
                <w:noProof/>
                <w:lang w:val="es-PE"/>
              </w:rPr>
              <w:t>Anexo 8</w:t>
            </w:r>
            <w:r w:rsidR="003502E1">
              <w:rPr>
                <w:rFonts w:asciiTheme="minorHAnsi" w:eastAsiaTheme="minorEastAsia" w:hAnsiTheme="minorHAnsi" w:cstheme="minorBidi"/>
                <w:noProof/>
                <w:lang w:val="en-US" w:eastAsia="en-US"/>
              </w:rPr>
              <w:tab/>
            </w:r>
            <w:r w:rsidR="003502E1" w:rsidRPr="00EC2650">
              <w:rPr>
                <w:rStyle w:val="Hipervnculo"/>
                <w:rFonts w:cstheme="minorHAnsi"/>
                <w:noProof/>
              </w:rPr>
              <w:t>MODELO DE DECLARACIÓN JURADA DEL ACREEDOR PERMITIDO</w:t>
            </w:r>
            <w:r w:rsidR="003502E1">
              <w:rPr>
                <w:noProof/>
                <w:webHidden/>
              </w:rPr>
              <w:tab/>
            </w:r>
            <w:r w:rsidR="003502E1">
              <w:rPr>
                <w:noProof/>
                <w:webHidden/>
              </w:rPr>
              <w:fldChar w:fldCharType="begin"/>
            </w:r>
            <w:r w:rsidR="003502E1">
              <w:rPr>
                <w:noProof/>
                <w:webHidden/>
              </w:rPr>
              <w:instrText xml:space="preserve"> PAGEREF _Toc77226741 \h </w:instrText>
            </w:r>
            <w:r w:rsidR="003502E1">
              <w:rPr>
                <w:noProof/>
                <w:webHidden/>
              </w:rPr>
            </w:r>
            <w:r w:rsidR="003502E1">
              <w:rPr>
                <w:noProof/>
                <w:webHidden/>
              </w:rPr>
              <w:fldChar w:fldCharType="separate"/>
            </w:r>
            <w:r w:rsidR="00E6066D">
              <w:rPr>
                <w:noProof/>
                <w:webHidden/>
              </w:rPr>
              <w:t>239</w:t>
            </w:r>
            <w:r w:rsidR="003502E1">
              <w:rPr>
                <w:noProof/>
                <w:webHidden/>
              </w:rPr>
              <w:fldChar w:fldCharType="end"/>
            </w:r>
          </w:hyperlink>
        </w:p>
        <w:p w14:paraId="4A60F27B" w14:textId="3C30B6B9" w:rsidR="003502E1" w:rsidRDefault="00000000">
          <w:pPr>
            <w:pStyle w:val="TDC1"/>
            <w:rPr>
              <w:rFonts w:asciiTheme="minorHAnsi" w:eastAsiaTheme="minorEastAsia" w:hAnsiTheme="minorHAnsi" w:cstheme="minorBidi"/>
              <w:noProof/>
              <w:lang w:val="en-US" w:eastAsia="en-US"/>
            </w:rPr>
          </w:pPr>
          <w:hyperlink w:anchor="_Toc77226742" w:history="1">
            <w:r w:rsidR="003502E1" w:rsidRPr="00EC2650">
              <w:rPr>
                <w:rStyle w:val="Hipervnculo"/>
                <w:rFonts w:cstheme="minorHAnsi"/>
                <w:noProof/>
                <w:lang w:val="es-PE"/>
              </w:rPr>
              <w:t>Anexo 9</w:t>
            </w:r>
            <w:r w:rsidR="003502E1">
              <w:rPr>
                <w:rFonts w:asciiTheme="minorHAnsi" w:eastAsiaTheme="minorEastAsia" w:hAnsiTheme="minorHAnsi" w:cstheme="minorBidi"/>
                <w:noProof/>
                <w:lang w:val="en-US" w:eastAsia="en-US"/>
              </w:rPr>
              <w:tab/>
            </w:r>
            <w:r w:rsidR="003502E1" w:rsidRPr="00EC2650">
              <w:rPr>
                <w:rStyle w:val="Hipervnculo"/>
                <w:rFonts w:cstheme="minorHAnsi"/>
                <w:noProof/>
              </w:rPr>
              <w:t>MODELO DE DECLARACIÓN JURADA DEL CONCESIONARIO</w:t>
            </w:r>
            <w:r w:rsidR="003502E1">
              <w:rPr>
                <w:noProof/>
                <w:webHidden/>
              </w:rPr>
              <w:tab/>
            </w:r>
            <w:r w:rsidR="003502E1">
              <w:rPr>
                <w:noProof/>
                <w:webHidden/>
              </w:rPr>
              <w:fldChar w:fldCharType="begin"/>
            </w:r>
            <w:r w:rsidR="003502E1">
              <w:rPr>
                <w:noProof/>
                <w:webHidden/>
              </w:rPr>
              <w:instrText xml:space="preserve"> PAGEREF _Toc77226742 \h </w:instrText>
            </w:r>
            <w:r w:rsidR="003502E1">
              <w:rPr>
                <w:noProof/>
                <w:webHidden/>
              </w:rPr>
            </w:r>
            <w:r w:rsidR="003502E1">
              <w:rPr>
                <w:noProof/>
                <w:webHidden/>
              </w:rPr>
              <w:fldChar w:fldCharType="separate"/>
            </w:r>
            <w:r w:rsidR="00E6066D">
              <w:rPr>
                <w:noProof/>
                <w:webHidden/>
              </w:rPr>
              <w:t>241</w:t>
            </w:r>
            <w:r w:rsidR="003502E1">
              <w:rPr>
                <w:noProof/>
                <w:webHidden/>
              </w:rPr>
              <w:fldChar w:fldCharType="end"/>
            </w:r>
          </w:hyperlink>
        </w:p>
        <w:p w14:paraId="04433D64" w14:textId="000FF87C" w:rsidR="003502E1" w:rsidRDefault="00000000">
          <w:pPr>
            <w:pStyle w:val="TDC1"/>
            <w:rPr>
              <w:rFonts w:asciiTheme="minorHAnsi" w:eastAsiaTheme="minorEastAsia" w:hAnsiTheme="minorHAnsi" w:cstheme="minorBidi"/>
              <w:noProof/>
              <w:lang w:val="en-US" w:eastAsia="en-US"/>
            </w:rPr>
          </w:pPr>
          <w:hyperlink w:anchor="_Toc77226743" w:history="1">
            <w:r w:rsidR="003502E1" w:rsidRPr="00EC2650">
              <w:rPr>
                <w:rStyle w:val="Hipervnculo"/>
                <w:rFonts w:cstheme="minorHAnsi"/>
                <w:noProof/>
                <w:lang w:val="es-PE"/>
              </w:rPr>
              <w:t>Anexo 10</w:t>
            </w:r>
            <w:r w:rsidR="003502E1">
              <w:rPr>
                <w:rFonts w:asciiTheme="minorHAnsi" w:eastAsiaTheme="minorEastAsia" w:hAnsiTheme="minorHAnsi" w:cstheme="minorBidi"/>
                <w:noProof/>
                <w:lang w:val="en-US" w:eastAsia="en-US"/>
              </w:rPr>
              <w:tab/>
            </w:r>
            <w:r w:rsidR="003502E1" w:rsidRPr="00EC2650">
              <w:rPr>
                <w:rStyle w:val="Hipervnculo"/>
                <w:rFonts w:cs="Times New Roman"/>
                <w:noProof/>
                <w:lang w:val="es-PE"/>
              </w:rPr>
              <w:t>MODELO DE GARANTÍA DE FIEL CUMPLIMIENTO DEL PERIODO DE DISEÑO Y CONSTRUCCIÓN</w:t>
            </w:r>
            <w:r w:rsidR="003502E1">
              <w:rPr>
                <w:noProof/>
                <w:webHidden/>
              </w:rPr>
              <w:tab/>
            </w:r>
            <w:r w:rsidR="003502E1">
              <w:rPr>
                <w:noProof/>
                <w:webHidden/>
              </w:rPr>
              <w:fldChar w:fldCharType="begin"/>
            </w:r>
            <w:r w:rsidR="003502E1">
              <w:rPr>
                <w:noProof/>
                <w:webHidden/>
              </w:rPr>
              <w:instrText xml:space="preserve"> PAGEREF _Toc77226743 \h </w:instrText>
            </w:r>
            <w:r w:rsidR="003502E1">
              <w:rPr>
                <w:noProof/>
                <w:webHidden/>
              </w:rPr>
            </w:r>
            <w:r w:rsidR="003502E1">
              <w:rPr>
                <w:noProof/>
                <w:webHidden/>
              </w:rPr>
              <w:fldChar w:fldCharType="separate"/>
            </w:r>
            <w:r w:rsidR="00E6066D">
              <w:rPr>
                <w:noProof/>
                <w:webHidden/>
              </w:rPr>
              <w:t>242</w:t>
            </w:r>
            <w:r w:rsidR="003502E1">
              <w:rPr>
                <w:noProof/>
                <w:webHidden/>
              </w:rPr>
              <w:fldChar w:fldCharType="end"/>
            </w:r>
          </w:hyperlink>
        </w:p>
        <w:p w14:paraId="2296DD9A" w14:textId="79BB7BBF" w:rsidR="003502E1" w:rsidRDefault="00000000">
          <w:pPr>
            <w:pStyle w:val="TDC1"/>
            <w:rPr>
              <w:rFonts w:asciiTheme="minorHAnsi" w:eastAsiaTheme="minorEastAsia" w:hAnsiTheme="minorHAnsi" w:cstheme="minorBidi"/>
              <w:noProof/>
              <w:lang w:val="en-US" w:eastAsia="en-US"/>
            </w:rPr>
          </w:pPr>
          <w:hyperlink w:anchor="_Toc77226744" w:history="1">
            <w:r w:rsidR="003502E1" w:rsidRPr="00EC2650">
              <w:rPr>
                <w:rStyle w:val="Hipervnculo"/>
                <w:rFonts w:cstheme="minorHAnsi"/>
                <w:noProof/>
                <w:lang w:val="es-PE"/>
              </w:rPr>
              <w:t>Anexo 11</w:t>
            </w:r>
            <w:r w:rsidR="003502E1">
              <w:rPr>
                <w:rFonts w:asciiTheme="minorHAnsi" w:eastAsiaTheme="minorEastAsia" w:hAnsiTheme="minorHAnsi" w:cstheme="minorBidi"/>
                <w:noProof/>
                <w:lang w:val="en-US" w:eastAsia="en-US"/>
              </w:rPr>
              <w:tab/>
            </w:r>
            <w:r w:rsidR="003502E1" w:rsidRPr="00EC2650">
              <w:rPr>
                <w:rStyle w:val="Hipervnculo"/>
                <w:rFonts w:cs="Times New Roman"/>
                <w:noProof/>
                <w:lang w:val="es-PE"/>
              </w:rPr>
              <w:t>MODELO DE GARANTÍA DE FIEL CUMPLIMIENTO DEL PERIODO DE OPERACIÓN</w:t>
            </w:r>
            <w:r w:rsidR="003502E1">
              <w:rPr>
                <w:noProof/>
                <w:webHidden/>
              </w:rPr>
              <w:tab/>
            </w:r>
            <w:r w:rsidR="003502E1">
              <w:rPr>
                <w:noProof/>
                <w:webHidden/>
              </w:rPr>
              <w:fldChar w:fldCharType="begin"/>
            </w:r>
            <w:r w:rsidR="003502E1">
              <w:rPr>
                <w:noProof/>
                <w:webHidden/>
              </w:rPr>
              <w:instrText xml:space="preserve"> PAGEREF _Toc77226744 \h </w:instrText>
            </w:r>
            <w:r w:rsidR="003502E1">
              <w:rPr>
                <w:noProof/>
                <w:webHidden/>
              </w:rPr>
            </w:r>
            <w:r w:rsidR="003502E1">
              <w:rPr>
                <w:noProof/>
                <w:webHidden/>
              </w:rPr>
              <w:fldChar w:fldCharType="separate"/>
            </w:r>
            <w:r w:rsidR="00E6066D">
              <w:rPr>
                <w:noProof/>
                <w:webHidden/>
              </w:rPr>
              <w:t>244</w:t>
            </w:r>
            <w:r w:rsidR="003502E1">
              <w:rPr>
                <w:noProof/>
                <w:webHidden/>
              </w:rPr>
              <w:fldChar w:fldCharType="end"/>
            </w:r>
          </w:hyperlink>
        </w:p>
        <w:p w14:paraId="10C0203C" w14:textId="6738671F" w:rsidR="003502E1" w:rsidRDefault="00000000">
          <w:pPr>
            <w:pStyle w:val="TDC1"/>
            <w:rPr>
              <w:rFonts w:asciiTheme="minorHAnsi" w:eastAsiaTheme="minorEastAsia" w:hAnsiTheme="minorHAnsi" w:cstheme="minorBidi"/>
              <w:noProof/>
              <w:lang w:val="en-US" w:eastAsia="en-US"/>
            </w:rPr>
          </w:pPr>
          <w:hyperlink w:anchor="_Toc77226745" w:history="1">
            <w:r w:rsidR="003502E1" w:rsidRPr="00EC2650">
              <w:rPr>
                <w:rStyle w:val="Hipervnculo"/>
                <w:rFonts w:cstheme="minorHAnsi"/>
                <w:noProof/>
              </w:rPr>
              <w:t>Anexo 12</w:t>
            </w:r>
            <w:r w:rsidR="003502E1">
              <w:rPr>
                <w:rFonts w:asciiTheme="minorHAnsi" w:eastAsiaTheme="minorEastAsia" w:hAnsiTheme="minorHAnsi" w:cstheme="minorBidi"/>
                <w:noProof/>
                <w:lang w:val="en-US" w:eastAsia="en-US"/>
              </w:rPr>
              <w:tab/>
            </w:r>
            <w:r w:rsidR="003502E1" w:rsidRPr="00EC2650">
              <w:rPr>
                <w:rStyle w:val="Hipervnculo"/>
                <w:rFonts w:cstheme="minorHAnsi"/>
                <w:noProof/>
                <w:lang w:val="es-PE"/>
              </w:rPr>
              <w:t>ENTIDADES FINANCIERAS AUTORIZADAS PARA EMITIR LAS GARANTÍAS DE FIEL CUMPLIMIENTO DEL CONTRATO</w:t>
            </w:r>
            <w:r w:rsidR="003502E1">
              <w:rPr>
                <w:noProof/>
                <w:webHidden/>
              </w:rPr>
              <w:tab/>
            </w:r>
            <w:r w:rsidR="003502E1">
              <w:rPr>
                <w:noProof/>
                <w:webHidden/>
              </w:rPr>
              <w:fldChar w:fldCharType="begin"/>
            </w:r>
            <w:r w:rsidR="003502E1">
              <w:rPr>
                <w:noProof/>
                <w:webHidden/>
              </w:rPr>
              <w:instrText xml:space="preserve"> PAGEREF _Toc77226745 \h </w:instrText>
            </w:r>
            <w:r w:rsidR="003502E1">
              <w:rPr>
                <w:noProof/>
                <w:webHidden/>
              </w:rPr>
            </w:r>
            <w:r w:rsidR="003502E1">
              <w:rPr>
                <w:noProof/>
                <w:webHidden/>
              </w:rPr>
              <w:fldChar w:fldCharType="separate"/>
            </w:r>
            <w:r w:rsidR="00E6066D">
              <w:rPr>
                <w:noProof/>
                <w:webHidden/>
              </w:rPr>
              <w:t>246</w:t>
            </w:r>
            <w:r w:rsidR="003502E1">
              <w:rPr>
                <w:noProof/>
                <w:webHidden/>
              </w:rPr>
              <w:fldChar w:fldCharType="end"/>
            </w:r>
          </w:hyperlink>
        </w:p>
        <w:p w14:paraId="35A1559F" w14:textId="14993697" w:rsidR="003502E1" w:rsidRDefault="00000000">
          <w:pPr>
            <w:pStyle w:val="TDC1"/>
            <w:rPr>
              <w:rFonts w:asciiTheme="minorHAnsi" w:eastAsiaTheme="minorEastAsia" w:hAnsiTheme="minorHAnsi" w:cstheme="minorBidi"/>
              <w:noProof/>
              <w:lang w:val="en-US" w:eastAsia="en-US"/>
            </w:rPr>
          </w:pPr>
          <w:hyperlink w:anchor="_Toc77226746" w:history="1">
            <w:r w:rsidR="003502E1" w:rsidRPr="00EC2650">
              <w:rPr>
                <w:rStyle w:val="Hipervnculo"/>
                <w:noProof/>
                <w:lang w:val="es-ES"/>
              </w:rPr>
              <w:t>Anexo 13</w:t>
            </w:r>
            <w:r w:rsidR="003502E1">
              <w:rPr>
                <w:rFonts w:asciiTheme="minorHAnsi" w:eastAsiaTheme="minorEastAsia" w:hAnsiTheme="minorHAnsi" w:cstheme="minorBidi"/>
                <w:noProof/>
                <w:lang w:val="en-US" w:eastAsia="en-US"/>
              </w:rPr>
              <w:tab/>
            </w:r>
            <w:r w:rsidR="003502E1" w:rsidRPr="00EC2650">
              <w:rPr>
                <w:rStyle w:val="Hipervnculo"/>
                <w:rFonts w:cstheme="minorHAnsi"/>
                <w:noProof/>
                <w:lang w:val="es-PE"/>
              </w:rPr>
              <w:t>LINEAMIENTOS APLICABLES AL CONTRATO DE FIDEICOMISO DE ADMINISTRACIÓN</w:t>
            </w:r>
            <w:r w:rsidR="003502E1">
              <w:rPr>
                <w:noProof/>
                <w:webHidden/>
              </w:rPr>
              <w:tab/>
            </w:r>
            <w:r w:rsidR="003502E1">
              <w:rPr>
                <w:noProof/>
                <w:webHidden/>
              </w:rPr>
              <w:fldChar w:fldCharType="begin"/>
            </w:r>
            <w:r w:rsidR="003502E1">
              <w:rPr>
                <w:noProof/>
                <w:webHidden/>
              </w:rPr>
              <w:instrText xml:space="preserve"> PAGEREF _Toc77226746 \h </w:instrText>
            </w:r>
            <w:r w:rsidR="003502E1">
              <w:rPr>
                <w:noProof/>
                <w:webHidden/>
              </w:rPr>
            </w:r>
            <w:r w:rsidR="003502E1">
              <w:rPr>
                <w:noProof/>
                <w:webHidden/>
              </w:rPr>
              <w:fldChar w:fldCharType="separate"/>
            </w:r>
            <w:r w:rsidR="00E6066D">
              <w:rPr>
                <w:noProof/>
                <w:webHidden/>
              </w:rPr>
              <w:t>247</w:t>
            </w:r>
            <w:r w:rsidR="003502E1">
              <w:rPr>
                <w:noProof/>
                <w:webHidden/>
              </w:rPr>
              <w:fldChar w:fldCharType="end"/>
            </w:r>
          </w:hyperlink>
        </w:p>
        <w:p w14:paraId="095E749B" w14:textId="4A56A41E" w:rsidR="003502E1" w:rsidRDefault="00000000">
          <w:pPr>
            <w:pStyle w:val="TDC1"/>
            <w:rPr>
              <w:rFonts w:asciiTheme="minorHAnsi" w:eastAsiaTheme="minorEastAsia" w:hAnsiTheme="minorHAnsi" w:cstheme="minorBidi"/>
              <w:noProof/>
              <w:lang w:val="en-US" w:eastAsia="en-US"/>
            </w:rPr>
          </w:pPr>
          <w:hyperlink w:anchor="_Toc77226747" w:history="1">
            <w:r w:rsidR="003502E1" w:rsidRPr="00EC2650">
              <w:rPr>
                <w:rStyle w:val="Hipervnculo"/>
                <w:noProof/>
                <w:lang w:val="es-PE"/>
              </w:rPr>
              <w:t>Anexo 14</w:t>
            </w:r>
            <w:r w:rsidR="003502E1">
              <w:rPr>
                <w:rFonts w:asciiTheme="minorHAnsi" w:eastAsiaTheme="minorEastAsia" w:hAnsiTheme="minorHAnsi" w:cstheme="minorBidi"/>
                <w:noProof/>
                <w:lang w:val="en-US" w:eastAsia="en-US"/>
              </w:rPr>
              <w:tab/>
            </w:r>
            <w:r w:rsidR="003502E1" w:rsidRPr="00EC2650">
              <w:rPr>
                <w:rStyle w:val="Hipervnculo"/>
                <w:noProof/>
                <w:lang w:val="es-PE"/>
              </w:rPr>
              <w:t>CONTRATO DE FIDEICOMISO DE ADMINISTRACIÓN</w:t>
            </w:r>
            <w:r w:rsidR="003502E1">
              <w:rPr>
                <w:noProof/>
                <w:webHidden/>
              </w:rPr>
              <w:tab/>
            </w:r>
            <w:r w:rsidR="003502E1">
              <w:rPr>
                <w:noProof/>
                <w:webHidden/>
              </w:rPr>
              <w:fldChar w:fldCharType="begin"/>
            </w:r>
            <w:r w:rsidR="003502E1">
              <w:rPr>
                <w:noProof/>
                <w:webHidden/>
              </w:rPr>
              <w:instrText xml:space="preserve"> PAGEREF _Toc77226747 \h </w:instrText>
            </w:r>
            <w:r w:rsidR="003502E1">
              <w:rPr>
                <w:noProof/>
                <w:webHidden/>
              </w:rPr>
            </w:r>
            <w:r w:rsidR="003502E1">
              <w:rPr>
                <w:noProof/>
                <w:webHidden/>
              </w:rPr>
              <w:fldChar w:fldCharType="separate"/>
            </w:r>
            <w:r w:rsidR="00E6066D">
              <w:rPr>
                <w:noProof/>
                <w:webHidden/>
              </w:rPr>
              <w:t>251</w:t>
            </w:r>
            <w:r w:rsidR="003502E1">
              <w:rPr>
                <w:noProof/>
                <w:webHidden/>
              </w:rPr>
              <w:fldChar w:fldCharType="end"/>
            </w:r>
          </w:hyperlink>
        </w:p>
        <w:p w14:paraId="07AC087F" w14:textId="34B7DF4C" w:rsidR="003502E1" w:rsidRDefault="00000000">
          <w:pPr>
            <w:pStyle w:val="TDC1"/>
            <w:rPr>
              <w:rFonts w:asciiTheme="minorHAnsi" w:eastAsiaTheme="minorEastAsia" w:hAnsiTheme="minorHAnsi" w:cstheme="minorBidi"/>
              <w:noProof/>
              <w:lang w:val="en-US" w:eastAsia="en-US"/>
            </w:rPr>
          </w:pPr>
          <w:hyperlink w:anchor="_Toc77226748" w:history="1">
            <w:r w:rsidR="003502E1" w:rsidRPr="00EC2650">
              <w:rPr>
                <w:rStyle w:val="Hipervnculo"/>
                <w:noProof/>
                <w:lang w:val="es-ES"/>
              </w:rPr>
              <w:t>Anexo 15</w:t>
            </w:r>
            <w:r w:rsidR="003502E1">
              <w:rPr>
                <w:rFonts w:asciiTheme="minorHAnsi" w:eastAsiaTheme="minorEastAsia" w:hAnsiTheme="minorHAnsi" w:cstheme="minorBidi"/>
                <w:noProof/>
                <w:lang w:val="en-US" w:eastAsia="en-US"/>
              </w:rPr>
              <w:tab/>
            </w:r>
            <w:r w:rsidR="003502E1" w:rsidRPr="00EC2650">
              <w:rPr>
                <w:rStyle w:val="Hipervnculo"/>
                <w:rFonts w:cstheme="minorHAnsi"/>
                <w:noProof/>
                <w:lang w:val="es-PE"/>
              </w:rPr>
              <w:t>CUADRO DE PENALIDADES APLICABLES AL CONTRATO DE CONCESIÓN</w:t>
            </w:r>
            <w:r w:rsidR="003502E1">
              <w:rPr>
                <w:noProof/>
                <w:webHidden/>
              </w:rPr>
              <w:tab/>
            </w:r>
            <w:r w:rsidR="003502E1">
              <w:rPr>
                <w:noProof/>
                <w:webHidden/>
              </w:rPr>
              <w:fldChar w:fldCharType="begin"/>
            </w:r>
            <w:r w:rsidR="003502E1">
              <w:rPr>
                <w:noProof/>
                <w:webHidden/>
              </w:rPr>
              <w:instrText xml:space="preserve"> PAGEREF _Toc77226748 \h </w:instrText>
            </w:r>
            <w:r w:rsidR="003502E1">
              <w:rPr>
                <w:noProof/>
                <w:webHidden/>
              </w:rPr>
            </w:r>
            <w:r w:rsidR="003502E1">
              <w:rPr>
                <w:noProof/>
                <w:webHidden/>
              </w:rPr>
              <w:fldChar w:fldCharType="separate"/>
            </w:r>
            <w:r w:rsidR="00E6066D">
              <w:rPr>
                <w:noProof/>
                <w:webHidden/>
              </w:rPr>
              <w:t>252</w:t>
            </w:r>
            <w:r w:rsidR="003502E1">
              <w:rPr>
                <w:noProof/>
                <w:webHidden/>
              </w:rPr>
              <w:fldChar w:fldCharType="end"/>
            </w:r>
          </w:hyperlink>
        </w:p>
        <w:p w14:paraId="6DCEADBA" w14:textId="11BEC4A8" w:rsidR="003502E1" w:rsidRDefault="00000000">
          <w:pPr>
            <w:pStyle w:val="TDC1"/>
            <w:rPr>
              <w:rFonts w:asciiTheme="minorHAnsi" w:eastAsiaTheme="minorEastAsia" w:hAnsiTheme="minorHAnsi" w:cstheme="minorBidi"/>
              <w:noProof/>
              <w:lang w:val="en-US" w:eastAsia="en-US"/>
            </w:rPr>
          </w:pPr>
          <w:hyperlink w:anchor="_Toc77226749" w:history="1">
            <w:r w:rsidR="003502E1" w:rsidRPr="00EC2650">
              <w:rPr>
                <w:rStyle w:val="Hipervnculo"/>
                <w:noProof/>
                <w:lang w:val="es-PE"/>
              </w:rPr>
              <w:t>Anexo 16</w:t>
            </w:r>
            <w:r w:rsidR="003502E1">
              <w:rPr>
                <w:rFonts w:asciiTheme="minorHAnsi" w:eastAsiaTheme="minorEastAsia" w:hAnsiTheme="minorHAnsi" w:cstheme="minorBidi"/>
                <w:noProof/>
                <w:lang w:val="en-US" w:eastAsia="en-US"/>
              </w:rPr>
              <w:tab/>
            </w:r>
            <w:r w:rsidR="003502E1" w:rsidRPr="00EC2650">
              <w:rPr>
                <w:rStyle w:val="Hipervnculo"/>
                <w:noProof/>
                <w:lang w:val="es-PE"/>
              </w:rPr>
              <w:t>PROPUESTA TÉCNICA</w:t>
            </w:r>
            <w:r w:rsidR="003502E1">
              <w:rPr>
                <w:noProof/>
                <w:webHidden/>
              </w:rPr>
              <w:tab/>
            </w:r>
            <w:r w:rsidR="003502E1">
              <w:rPr>
                <w:noProof/>
                <w:webHidden/>
              </w:rPr>
              <w:fldChar w:fldCharType="begin"/>
            </w:r>
            <w:r w:rsidR="003502E1">
              <w:rPr>
                <w:noProof/>
                <w:webHidden/>
              </w:rPr>
              <w:instrText xml:space="preserve"> PAGEREF _Toc77226749 \h </w:instrText>
            </w:r>
            <w:r w:rsidR="003502E1">
              <w:rPr>
                <w:noProof/>
                <w:webHidden/>
              </w:rPr>
            </w:r>
            <w:r w:rsidR="003502E1">
              <w:rPr>
                <w:noProof/>
                <w:webHidden/>
              </w:rPr>
              <w:fldChar w:fldCharType="separate"/>
            </w:r>
            <w:r w:rsidR="00E6066D">
              <w:rPr>
                <w:noProof/>
                <w:webHidden/>
              </w:rPr>
              <w:t>263</w:t>
            </w:r>
            <w:r w:rsidR="003502E1">
              <w:rPr>
                <w:noProof/>
                <w:webHidden/>
              </w:rPr>
              <w:fldChar w:fldCharType="end"/>
            </w:r>
          </w:hyperlink>
        </w:p>
        <w:p w14:paraId="2CEB9E40" w14:textId="1C8CA3A3" w:rsidR="003502E1" w:rsidRDefault="00000000">
          <w:pPr>
            <w:pStyle w:val="TDC1"/>
            <w:rPr>
              <w:rFonts w:asciiTheme="minorHAnsi" w:eastAsiaTheme="minorEastAsia" w:hAnsiTheme="minorHAnsi" w:cstheme="minorBidi"/>
              <w:noProof/>
              <w:lang w:val="en-US" w:eastAsia="en-US"/>
            </w:rPr>
          </w:pPr>
          <w:hyperlink w:anchor="_Toc77226750" w:history="1">
            <w:r w:rsidR="003502E1" w:rsidRPr="00EC2650">
              <w:rPr>
                <w:rStyle w:val="Hipervnculo"/>
                <w:noProof/>
                <w:lang w:val="es-ES"/>
              </w:rPr>
              <w:t>Anexo 17</w:t>
            </w:r>
            <w:r w:rsidR="003502E1">
              <w:rPr>
                <w:rFonts w:asciiTheme="minorHAnsi" w:eastAsiaTheme="minorEastAsia" w:hAnsiTheme="minorHAnsi" w:cstheme="minorBidi"/>
                <w:noProof/>
                <w:lang w:val="en-US" w:eastAsia="en-US"/>
              </w:rPr>
              <w:tab/>
            </w:r>
            <w:r w:rsidR="003502E1" w:rsidRPr="00EC2650">
              <w:rPr>
                <w:rStyle w:val="Hipervnculo"/>
                <w:noProof/>
                <w:lang w:val="es-PE"/>
              </w:rPr>
              <w:t>OFERTA ECONÓMICA</w:t>
            </w:r>
            <w:r w:rsidR="003502E1">
              <w:rPr>
                <w:noProof/>
                <w:webHidden/>
              </w:rPr>
              <w:tab/>
            </w:r>
            <w:r w:rsidR="003502E1">
              <w:rPr>
                <w:noProof/>
                <w:webHidden/>
              </w:rPr>
              <w:fldChar w:fldCharType="begin"/>
            </w:r>
            <w:r w:rsidR="003502E1">
              <w:rPr>
                <w:noProof/>
                <w:webHidden/>
              </w:rPr>
              <w:instrText xml:space="preserve"> PAGEREF _Toc77226750 \h </w:instrText>
            </w:r>
            <w:r w:rsidR="003502E1">
              <w:rPr>
                <w:noProof/>
                <w:webHidden/>
              </w:rPr>
            </w:r>
            <w:r w:rsidR="003502E1">
              <w:rPr>
                <w:noProof/>
                <w:webHidden/>
              </w:rPr>
              <w:fldChar w:fldCharType="separate"/>
            </w:r>
            <w:r w:rsidR="00E6066D">
              <w:rPr>
                <w:noProof/>
                <w:webHidden/>
              </w:rPr>
              <w:t>264</w:t>
            </w:r>
            <w:r w:rsidR="003502E1">
              <w:rPr>
                <w:noProof/>
                <w:webHidden/>
              </w:rPr>
              <w:fldChar w:fldCharType="end"/>
            </w:r>
          </w:hyperlink>
        </w:p>
        <w:p w14:paraId="6622C375" w14:textId="5865D91B" w:rsidR="003502E1" w:rsidRDefault="00000000">
          <w:pPr>
            <w:pStyle w:val="TDC1"/>
            <w:rPr>
              <w:rFonts w:asciiTheme="minorHAnsi" w:eastAsiaTheme="minorEastAsia" w:hAnsiTheme="minorHAnsi" w:cstheme="minorBidi"/>
              <w:noProof/>
              <w:lang w:val="en-US" w:eastAsia="en-US"/>
            </w:rPr>
          </w:pPr>
          <w:hyperlink w:anchor="_Toc77226751" w:history="1">
            <w:r w:rsidR="003502E1" w:rsidRPr="00EC2650">
              <w:rPr>
                <w:rStyle w:val="Hipervnculo"/>
                <w:noProof/>
                <w:lang w:val="es-ES"/>
              </w:rPr>
              <w:t>Anexo 18</w:t>
            </w:r>
            <w:r w:rsidR="003502E1">
              <w:rPr>
                <w:rFonts w:asciiTheme="minorHAnsi" w:eastAsiaTheme="minorEastAsia" w:hAnsiTheme="minorHAnsi" w:cstheme="minorBidi"/>
                <w:noProof/>
                <w:lang w:val="en-US" w:eastAsia="en-US"/>
              </w:rPr>
              <w:tab/>
            </w:r>
            <w:r w:rsidR="003502E1" w:rsidRPr="00EC2650">
              <w:rPr>
                <w:rStyle w:val="Hipervnculo"/>
                <w:noProof/>
                <w:lang w:val="es-PE"/>
              </w:rPr>
              <w:t>TESTIMONIO DE LA ESCRITURA PÚBLICA DE CONSTITUCIÓN SOCIAL Y ESTATUTO DEL CONCESIONARIO</w:t>
            </w:r>
            <w:r w:rsidR="003502E1">
              <w:rPr>
                <w:noProof/>
                <w:webHidden/>
              </w:rPr>
              <w:tab/>
            </w:r>
            <w:r w:rsidR="003502E1">
              <w:rPr>
                <w:noProof/>
                <w:webHidden/>
              </w:rPr>
              <w:fldChar w:fldCharType="begin"/>
            </w:r>
            <w:r w:rsidR="003502E1">
              <w:rPr>
                <w:noProof/>
                <w:webHidden/>
              </w:rPr>
              <w:instrText xml:space="preserve"> PAGEREF _Toc77226751 \h </w:instrText>
            </w:r>
            <w:r w:rsidR="003502E1">
              <w:rPr>
                <w:noProof/>
                <w:webHidden/>
              </w:rPr>
            </w:r>
            <w:r w:rsidR="003502E1">
              <w:rPr>
                <w:noProof/>
                <w:webHidden/>
              </w:rPr>
              <w:fldChar w:fldCharType="separate"/>
            </w:r>
            <w:r w:rsidR="00E6066D">
              <w:rPr>
                <w:noProof/>
                <w:webHidden/>
              </w:rPr>
              <w:t>265</w:t>
            </w:r>
            <w:r w:rsidR="003502E1">
              <w:rPr>
                <w:noProof/>
                <w:webHidden/>
              </w:rPr>
              <w:fldChar w:fldCharType="end"/>
            </w:r>
          </w:hyperlink>
        </w:p>
        <w:p w14:paraId="1B6F72C0" w14:textId="59CB5ABF" w:rsidR="00806AEF" w:rsidRPr="008B7119" w:rsidRDefault="00806AEF" w:rsidP="00806AEF">
          <w:pPr>
            <w:rPr>
              <w:rFonts w:asciiTheme="minorHAnsi" w:hAnsiTheme="minorHAnsi"/>
            </w:rPr>
          </w:pPr>
          <w:r w:rsidRPr="008B7119">
            <w:rPr>
              <w:rFonts w:asciiTheme="minorHAnsi" w:hAnsiTheme="minorHAnsi"/>
            </w:rPr>
            <w:fldChar w:fldCharType="end"/>
          </w:r>
        </w:p>
      </w:sdtContent>
    </w:sdt>
    <w:p w14:paraId="1D91FEF4" w14:textId="77777777" w:rsidR="00806AEF" w:rsidRPr="002128F5" w:rsidRDefault="00806AEF" w:rsidP="00806AEF">
      <w:pPr>
        <w:adjustRightInd/>
        <w:rPr>
          <w:rFonts w:asciiTheme="minorHAnsi" w:hAnsiTheme="minorHAnsi" w:cs="Times New Roman"/>
          <w:lang w:val="es-PE"/>
        </w:rPr>
      </w:pPr>
    </w:p>
    <w:p w14:paraId="04EE89E5" w14:textId="77777777" w:rsidR="00806AEF" w:rsidRPr="00A3553A" w:rsidRDefault="00806AEF" w:rsidP="00806AEF">
      <w:pPr>
        <w:adjustRightInd/>
        <w:rPr>
          <w:rFonts w:asciiTheme="minorHAnsi" w:hAnsiTheme="minorHAnsi" w:cs="Times New Roman"/>
          <w:lang w:val="es-PE"/>
        </w:rPr>
      </w:pPr>
    </w:p>
    <w:p w14:paraId="4E2CD2F5" w14:textId="77777777" w:rsidR="00806AEF" w:rsidRPr="00A3553A" w:rsidRDefault="00806AEF" w:rsidP="00806AEF">
      <w:pPr>
        <w:adjustRightInd/>
        <w:rPr>
          <w:rFonts w:asciiTheme="minorHAnsi" w:hAnsiTheme="minorHAnsi" w:cs="Times New Roman"/>
          <w:lang w:val="es-PE"/>
        </w:rPr>
      </w:pPr>
    </w:p>
    <w:p w14:paraId="28A5E6C2"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br w:type="page"/>
      </w:r>
    </w:p>
    <w:p w14:paraId="7F926D93" w14:textId="77777777" w:rsidR="00806AEF" w:rsidRPr="00A3553A" w:rsidRDefault="00806AEF" w:rsidP="00402AE3">
      <w:pPr>
        <w:pStyle w:val="Literales"/>
        <w:jc w:val="center"/>
        <w:outlineLvl w:val="0"/>
        <w:rPr>
          <w:rFonts w:asciiTheme="minorHAnsi" w:hAnsiTheme="minorHAnsi" w:cstheme="minorHAnsi"/>
          <w:b/>
          <w:szCs w:val="22"/>
          <w:lang w:val="es-PE"/>
        </w:rPr>
      </w:pPr>
      <w:bookmarkStart w:id="2" w:name="_Toc30781368"/>
      <w:bookmarkStart w:id="3" w:name="_Toc31995964"/>
      <w:bookmarkStart w:id="4" w:name="_Toc60738944"/>
      <w:bookmarkStart w:id="5" w:name="_Toc77226611"/>
      <w:r w:rsidRPr="00A3553A">
        <w:rPr>
          <w:rFonts w:asciiTheme="minorHAnsi" w:hAnsiTheme="minorHAnsi" w:cstheme="minorHAnsi"/>
          <w:b/>
          <w:szCs w:val="22"/>
          <w:lang w:val="es-PE"/>
        </w:rPr>
        <w:lastRenderedPageBreak/>
        <w:t>CONTRATO DE CONCESIÓN</w:t>
      </w:r>
      <w:bookmarkEnd w:id="2"/>
      <w:bookmarkEnd w:id="3"/>
      <w:bookmarkEnd w:id="4"/>
      <w:bookmarkEnd w:id="5"/>
    </w:p>
    <w:p w14:paraId="2F829D16" w14:textId="77777777" w:rsidR="00806AEF" w:rsidRPr="00A3553A" w:rsidRDefault="00806AEF" w:rsidP="00806AEF">
      <w:pPr>
        <w:rPr>
          <w:rFonts w:asciiTheme="minorHAnsi" w:hAnsiTheme="minorHAnsi"/>
          <w:lang w:val="es-PE"/>
        </w:rPr>
      </w:pPr>
    </w:p>
    <w:p w14:paraId="40D1120F" w14:textId="77777777" w:rsidR="00806AEF" w:rsidRPr="00A3553A" w:rsidRDefault="00806AEF" w:rsidP="00806AEF">
      <w:pPr>
        <w:rPr>
          <w:rFonts w:asciiTheme="minorHAnsi" w:hAnsiTheme="minorHAnsi"/>
          <w:lang w:val="es-PE"/>
        </w:rPr>
      </w:pPr>
      <w:r w:rsidRPr="00A3553A">
        <w:rPr>
          <w:rFonts w:asciiTheme="minorHAnsi" w:hAnsiTheme="minorHAnsi"/>
          <w:lang w:val="es-PE"/>
        </w:rPr>
        <w:t>Señor Notario:</w:t>
      </w:r>
    </w:p>
    <w:p w14:paraId="2FAEA4B7" w14:textId="77777777" w:rsidR="00806AEF" w:rsidRPr="00A3553A" w:rsidRDefault="00806AEF" w:rsidP="00806AEF">
      <w:pPr>
        <w:rPr>
          <w:rFonts w:asciiTheme="minorHAnsi" w:hAnsiTheme="minorHAnsi"/>
          <w:lang w:val="es-PE"/>
        </w:rPr>
      </w:pPr>
    </w:p>
    <w:p w14:paraId="59F1BD19" w14:textId="77777777" w:rsidR="00806AEF" w:rsidRPr="00A3553A" w:rsidRDefault="00806AEF" w:rsidP="00806AEF">
      <w:pPr>
        <w:rPr>
          <w:rFonts w:asciiTheme="minorHAnsi" w:hAnsiTheme="minorHAnsi"/>
          <w:lang w:val="es-PE"/>
        </w:rPr>
      </w:pPr>
      <w:r w:rsidRPr="00A3553A">
        <w:rPr>
          <w:rFonts w:asciiTheme="minorHAnsi" w:hAnsiTheme="minorHAnsi"/>
          <w:lang w:val="es-PE"/>
        </w:rPr>
        <w:t xml:space="preserve">Sírvase extender en su Registro de Escrituras Públicas una en la que conste el Contrato de Concesión para el diseño, financiamiento, construcción, operación y mantenimiento del proyecto </w:t>
      </w:r>
      <w:r w:rsidR="0051097E" w:rsidRPr="00A3553A">
        <w:rPr>
          <w:rFonts w:asciiTheme="minorHAnsi" w:hAnsiTheme="minorHAnsi"/>
          <w:lang w:val="es-PE"/>
        </w:rPr>
        <w:t>“Mejoramiento del sistema de alcantarillado y tratamiento de aguas servidas de la ciudad de Puerto Maldonado, distrito de Tambopata, provincia de Tambopata, departamento de Madre de Dios”</w:t>
      </w:r>
      <w:r w:rsidRPr="00A3553A">
        <w:rPr>
          <w:rFonts w:asciiTheme="minorHAnsi" w:hAnsiTheme="minorHAnsi"/>
          <w:lang w:val="es-PE"/>
        </w:rPr>
        <w:t xml:space="preserve"> (en adelante, el Contrato de Concesión), suscrito entre:</w:t>
      </w:r>
    </w:p>
    <w:p w14:paraId="29F03FE6" w14:textId="77777777" w:rsidR="00806AEF" w:rsidRPr="00A3553A" w:rsidRDefault="00806AEF" w:rsidP="00806AEF">
      <w:pPr>
        <w:rPr>
          <w:rFonts w:asciiTheme="minorHAnsi" w:hAnsiTheme="minorHAnsi"/>
          <w:lang w:val="es-PE"/>
        </w:rPr>
      </w:pPr>
    </w:p>
    <w:p w14:paraId="00D02FE7" w14:textId="7A6FB9CA" w:rsidR="00806AEF" w:rsidRPr="00A3553A" w:rsidRDefault="001865DF" w:rsidP="00806AEF">
      <w:pPr>
        <w:rPr>
          <w:rFonts w:asciiTheme="minorHAnsi" w:hAnsiTheme="minorHAnsi"/>
          <w:lang w:val="es-PE"/>
        </w:rPr>
      </w:pPr>
      <w:r>
        <w:rPr>
          <w:rFonts w:asciiTheme="minorHAnsi" w:hAnsiTheme="minorHAnsi"/>
          <w:lang w:val="es-PE"/>
        </w:rPr>
        <w:t>El Estado de l</w:t>
      </w:r>
      <w:r w:rsidR="00806AEF" w:rsidRPr="00A3553A">
        <w:rPr>
          <w:rFonts w:asciiTheme="minorHAnsi" w:hAnsiTheme="minorHAnsi"/>
          <w:lang w:val="es-PE"/>
        </w:rPr>
        <w:t>a República del Perú (en adelante, el CONCEDENTE), representado por el Ministerio de Vivienda, Construcción y Saneamiento, quien cuenta con la delegación de facultades o</w:t>
      </w:r>
      <w:r w:rsidR="00B0196D" w:rsidRPr="00A3553A">
        <w:rPr>
          <w:rFonts w:asciiTheme="minorHAnsi" w:hAnsiTheme="minorHAnsi"/>
          <w:lang w:val="es-PE"/>
        </w:rPr>
        <w:t>torgadas por las Municipalidad Provincial</w:t>
      </w:r>
      <w:r w:rsidR="00806AEF" w:rsidRPr="00A3553A">
        <w:rPr>
          <w:rFonts w:asciiTheme="minorHAnsi" w:hAnsiTheme="minorHAnsi"/>
          <w:lang w:val="es-PE"/>
        </w:rPr>
        <w:t xml:space="preserve"> de </w:t>
      </w:r>
      <w:r w:rsidR="00B0196D" w:rsidRPr="00A3553A">
        <w:rPr>
          <w:rFonts w:asciiTheme="minorHAnsi" w:hAnsiTheme="minorHAnsi"/>
          <w:lang w:val="es-PE"/>
        </w:rPr>
        <w:t>Tambopata</w:t>
      </w:r>
      <w:r w:rsidR="00806AEF" w:rsidRPr="00A3553A">
        <w:rPr>
          <w:rFonts w:asciiTheme="minorHAnsi" w:hAnsiTheme="minorHAnsi"/>
          <w:lang w:val="es-PE"/>
        </w:rPr>
        <w:t xml:space="preserve">, representado por el Viceministro(a) de Construcción y Saneamiento,__________________, identificado(a) con D.N.I. Nro. _______, facultado mediante Resolución Ministerial Nro. ________________, con domicilio en Av. República de Panamá Nro. 3650, San Isidro – Lima 27, departamento de Lima, Perú; y, </w:t>
      </w:r>
    </w:p>
    <w:p w14:paraId="4DCA601F" w14:textId="77777777" w:rsidR="00806AEF" w:rsidRPr="00A3553A" w:rsidRDefault="00806AEF" w:rsidP="00806AEF">
      <w:pPr>
        <w:rPr>
          <w:rFonts w:asciiTheme="minorHAnsi" w:hAnsiTheme="minorHAnsi"/>
          <w:lang w:val="es-PE"/>
        </w:rPr>
      </w:pPr>
    </w:p>
    <w:p w14:paraId="67D66FBC" w14:textId="7D0C7ED5" w:rsidR="00806AEF" w:rsidRPr="00A3553A" w:rsidRDefault="00806AEF" w:rsidP="00806AEF">
      <w:pPr>
        <w:rPr>
          <w:rFonts w:asciiTheme="minorHAnsi" w:hAnsiTheme="minorHAnsi"/>
          <w:lang w:val="es-PE"/>
        </w:rPr>
      </w:pPr>
      <w:r w:rsidRPr="00A3553A">
        <w:rPr>
          <w:rFonts w:asciiTheme="minorHAnsi" w:hAnsiTheme="minorHAnsi"/>
          <w:lang w:val="es-PE"/>
        </w:rPr>
        <w:t>_________________, (en adelante, el CONCESIONARIO), con domicilio en _________________ Perú, debidamente representado por _____________________, identificado con _________________, con domicilio para estos efectos en _______________________Perú, debidamente facultado mediante poder inscrito en la Partida Nro. ________________ del Registro de Personas Jurídicas de la Oficina Registral de Lima de la Superintendencia Nacional de los Registros Públicos.</w:t>
      </w:r>
    </w:p>
    <w:p w14:paraId="288968DF" w14:textId="77777777" w:rsidR="00806AEF" w:rsidRPr="00A3553A" w:rsidRDefault="00806AEF" w:rsidP="00806AEF">
      <w:pPr>
        <w:adjustRightInd/>
        <w:rPr>
          <w:rFonts w:asciiTheme="minorHAnsi" w:hAnsiTheme="minorHAnsi" w:cs="Times New Roman"/>
          <w:lang w:val="es-PE"/>
        </w:rPr>
      </w:pPr>
    </w:p>
    <w:p w14:paraId="3A890A3B" w14:textId="77777777" w:rsidR="00806AEF" w:rsidRPr="00CC72D6" w:rsidRDefault="00806AEF" w:rsidP="00CC72D6">
      <w:pPr>
        <w:pStyle w:val="Ttulo2"/>
        <w:ind w:left="1418" w:hanging="1418"/>
        <w:rPr>
          <w:sz w:val="22"/>
          <w:szCs w:val="16"/>
        </w:rPr>
      </w:pPr>
      <w:bookmarkStart w:id="6" w:name="_Ref535831018"/>
      <w:bookmarkStart w:id="7" w:name="_Toc30781369"/>
      <w:bookmarkStart w:id="8" w:name="_Toc60738945"/>
      <w:bookmarkStart w:id="9" w:name="_Toc77226612"/>
      <w:r w:rsidRPr="00CC72D6">
        <w:rPr>
          <w:sz w:val="22"/>
          <w:szCs w:val="16"/>
        </w:rPr>
        <w:t>ANTECEDENTES Y DEFINICIONES</w:t>
      </w:r>
      <w:bookmarkEnd w:id="6"/>
      <w:bookmarkEnd w:id="7"/>
      <w:bookmarkEnd w:id="8"/>
      <w:bookmarkEnd w:id="9"/>
    </w:p>
    <w:p w14:paraId="365A3D65" w14:textId="77777777" w:rsidR="00806AEF" w:rsidRPr="00A3553A" w:rsidRDefault="00806AEF" w:rsidP="00806AEF">
      <w:pPr>
        <w:rPr>
          <w:rFonts w:asciiTheme="minorHAnsi" w:hAnsiTheme="minorHAnsi"/>
          <w:lang w:val="es-PE"/>
        </w:rPr>
      </w:pPr>
    </w:p>
    <w:p w14:paraId="3EF21BDD"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10" w:name="_Toc30781370"/>
      <w:bookmarkStart w:id="11" w:name="_Toc60738946"/>
      <w:bookmarkStart w:id="12" w:name="_Toc77226613"/>
      <w:r w:rsidRPr="00A3553A">
        <w:rPr>
          <w:rFonts w:asciiTheme="minorHAnsi" w:hAnsiTheme="minorHAnsi" w:cs="Times New Roman"/>
          <w:bCs w:val="0"/>
          <w:sz w:val="22"/>
          <w:szCs w:val="22"/>
        </w:rPr>
        <w:t>Antecedentes</w:t>
      </w:r>
      <w:bookmarkEnd w:id="10"/>
      <w:bookmarkEnd w:id="11"/>
      <w:bookmarkEnd w:id="12"/>
    </w:p>
    <w:p w14:paraId="6923D4C2" w14:textId="77777777" w:rsidR="00806AEF" w:rsidRPr="00A3553A" w:rsidRDefault="00806AEF" w:rsidP="00806AEF">
      <w:pPr>
        <w:adjustRightInd/>
        <w:rPr>
          <w:rFonts w:asciiTheme="minorHAnsi" w:hAnsiTheme="minorHAnsi" w:cs="Times New Roman"/>
        </w:rPr>
      </w:pPr>
    </w:p>
    <w:p w14:paraId="0BEDA94C" w14:textId="77777777"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Mediante Informe Técnico Nro. 036-2014/GOREMAD/GRPPYAT/SGPIP/JFMCHS-ROR del 28 de marzo de 2014, el estudio de preinversión a nivel de factibilidad del Proyecto “Mejoramiento del Sistema de Alcantarillado y Tratamiento de Aguas Servidas de la Ciudad de Puerto Maldonado – Distrito de Tambopata, Provincia de Tambopata, Departamento de Madre de Dios” (en adelante, El Proyecto PTAR Puerto Maldonado), con código SNIP Nro. 156697, fue formulado y declarado viable, en virtud del </w:t>
      </w:r>
      <w:bookmarkStart w:id="13" w:name="_Hlk57775754"/>
      <w:r w:rsidRPr="00A3553A">
        <w:rPr>
          <w:rFonts w:asciiTheme="minorHAnsi" w:hAnsiTheme="minorHAnsi"/>
          <w:szCs w:val="22"/>
        </w:rPr>
        <w:t>Convenio de delegación de facultades Nro. 14522</w:t>
      </w:r>
      <w:r w:rsidRPr="008B7119">
        <w:rPr>
          <w:rFonts w:asciiTheme="minorHAnsi" w:hAnsiTheme="minorHAnsi"/>
          <w:szCs w:val="22"/>
        </w:rPr>
        <w:t xml:space="preserve"> suscrito entre el Gobierno Regiona</w:t>
      </w:r>
      <w:r w:rsidRPr="002128F5">
        <w:rPr>
          <w:rFonts w:asciiTheme="minorHAnsi" w:hAnsiTheme="minorHAnsi"/>
          <w:szCs w:val="22"/>
        </w:rPr>
        <w:t>l de Madre de Dios y la Municipalidad Provincial de Tambopata (en adelante, MPT).</w:t>
      </w:r>
      <w:bookmarkEnd w:id="13"/>
    </w:p>
    <w:p w14:paraId="378490B1" w14:textId="77777777" w:rsidR="009A729B" w:rsidRPr="00A3553A" w:rsidRDefault="009A729B" w:rsidP="009A729B">
      <w:pPr>
        <w:pStyle w:val="Numerar"/>
        <w:numPr>
          <w:ilvl w:val="0"/>
          <w:numId w:val="0"/>
        </w:numPr>
        <w:ind w:left="567"/>
        <w:rPr>
          <w:rFonts w:asciiTheme="minorHAnsi" w:hAnsiTheme="minorHAnsi"/>
          <w:szCs w:val="22"/>
        </w:rPr>
      </w:pPr>
    </w:p>
    <w:p w14:paraId="73AFA619" w14:textId="579AF439"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Mediante Convenio Nro. 892-2014-VIVIENDA/MVCS/PNSU del </w:t>
      </w:r>
      <w:r w:rsidR="00935E45" w:rsidRPr="00A3553A">
        <w:rPr>
          <w:rFonts w:asciiTheme="minorHAnsi" w:hAnsiTheme="minorHAnsi"/>
          <w:szCs w:val="22"/>
        </w:rPr>
        <w:t>27 de agosto de 2014</w:t>
      </w:r>
      <w:r w:rsidRPr="00A3553A">
        <w:rPr>
          <w:rFonts w:asciiTheme="minorHAnsi" w:hAnsiTheme="minorHAnsi"/>
          <w:szCs w:val="22"/>
        </w:rPr>
        <w:t>, el Ministerio de Vivienda, Construcción y Saneamiento (en adelante, MVCS) transfirió recursos a favor de la MPT, a fin de que la referida entidad se encargue de la elaboración del expediente técnico del Proyecto PTAR Puerto Maldonado.</w:t>
      </w:r>
    </w:p>
    <w:p w14:paraId="3483F815" w14:textId="77777777" w:rsidR="009A729B" w:rsidRPr="00A3553A" w:rsidRDefault="009A729B" w:rsidP="009A729B">
      <w:pPr>
        <w:pStyle w:val="Numerar"/>
        <w:numPr>
          <w:ilvl w:val="0"/>
          <w:numId w:val="0"/>
        </w:numPr>
        <w:ind w:left="360"/>
        <w:rPr>
          <w:rFonts w:asciiTheme="minorHAnsi" w:hAnsiTheme="minorHAnsi"/>
          <w:szCs w:val="22"/>
        </w:rPr>
      </w:pPr>
    </w:p>
    <w:p w14:paraId="45D0FFCA" w14:textId="246698B2"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Mediante Resolución de Alcaldía Nro. 026-2016-MPT-A del 22 de enero de 2016, la MPT aprobó el Expediente Técnico del Proyecto PTAR Puerto Maldonado y en febrero 2016 lo sometió a consideración del Programa Nacional de Saneamiento Urbano (en adelante, PNSU) del MVCS para su aprobación y financiamiento, siendo sujeto de observaciones y recomendaciones</w:t>
      </w:r>
      <w:r w:rsidR="00162EDF">
        <w:rPr>
          <w:rFonts w:asciiTheme="minorHAnsi" w:hAnsiTheme="minorHAnsi"/>
          <w:szCs w:val="22"/>
        </w:rPr>
        <w:t xml:space="preserve"> por parte del PNSU</w:t>
      </w:r>
      <w:r w:rsidRPr="00A3553A">
        <w:rPr>
          <w:rFonts w:asciiTheme="minorHAnsi" w:hAnsiTheme="minorHAnsi"/>
          <w:szCs w:val="22"/>
        </w:rPr>
        <w:t>.</w:t>
      </w:r>
    </w:p>
    <w:p w14:paraId="7DF1D121" w14:textId="77777777" w:rsidR="009A729B" w:rsidRPr="00A3553A" w:rsidRDefault="009A729B" w:rsidP="009A729B">
      <w:pPr>
        <w:pStyle w:val="Prrafodelista"/>
        <w:rPr>
          <w:rFonts w:asciiTheme="minorHAnsi" w:hAnsiTheme="minorHAnsi"/>
        </w:rPr>
      </w:pPr>
    </w:p>
    <w:p w14:paraId="40F0DCA5" w14:textId="77777777"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Mediante Oficio Nro. 96-2017-VIVIENDA/VMCS del 9 de febrero de 2017, el MVCS solicitó a la Agencia de Promoción de la Inversión Privada - PROINVERSIÓN disponer las acciones necesarias para la incorporación del Proyecto PTAR Puerto Maldonado al proceso de </w:t>
      </w:r>
      <w:r w:rsidRPr="00A3553A">
        <w:rPr>
          <w:rFonts w:asciiTheme="minorHAnsi" w:hAnsiTheme="minorHAnsi"/>
          <w:szCs w:val="22"/>
        </w:rPr>
        <w:lastRenderedPageBreak/>
        <w:t>promoción de la inversión privada como Asociación Público-Privada por Iniciativa Estatal.</w:t>
      </w:r>
    </w:p>
    <w:p w14:paraId="734D70F1" w14:textId="77777777" w:rsidR="009A729B" w:rsidRPr="00A3553A" w:rsidRDefault="009A729B" w:rsidP="009A729B">
      <w:pPr>
        <w:pStyle w:val="Numerar"/>
        <w:numPr>
          <w:ilvl w:val="0"/>
          <w:numId w:val="0"/>
        </w:numPr>
        <w:ind w:left="567"/>
        <w:rPr>
          <w:rFonts w:asciiTheme="minorHAnsi" w:hAnsiTheme="minorHAnsi"/>
          <w:szCs w:val="22"/>
        </w:rPr>
      </w:pPr>
    </w:p>
    <w:p w14:paraId="7CF2C6EE" w14:textId="409143C6"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Mediante Oficio Nro. 13-2017/PROINVERSIÓN/DPI del 17 de febrero de 2017, PROINVERSIÓN señaló que conforme a lo establecido en al artículo 7 del Texto Único Ordenado del Decreto Legislativo Nro. 1224, aprobado por Decreto Supremo Nro. 254-2017-EF, corresponde al MVCS elaborar el Informe de Evaluación del Proyecto PTAR Puerto Maldonado para su incorporación al proceso de promoción de la inversión privada.</w:t>
      </w:r>
    </w:p>
    <w:p w14:paraId="08C6A28F" w14:textId="77777777" w:rsidR="009A729B" w:rsidRPr="00A3553A" w:rsidRDefault="009A729B" w:rsidP="009A729B">
      <w:pPr>
        <w:pStyle w:val="Numerar"/>
        <w:numPr>
          <w:ilvl w:val="0"/>
          <w:numId w:val="0"/>
        </w:numPr>
        <w:ind w:left="720" w:hanging="360"/>
        <w:rPr>
          <w:rFonts w:asciiTheme="minorHAnsi" w:hAnsiTheme="minorHAnsi"/>
          <w:szCs w:val="22"/>
        </w:rPr>
      </w:pPr>
    </w:p>
    <w:p w14:paraId="4756F26F" w14:textId="77777777"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Mediante Oficio Nro. 135-2017-VIVIENDA/VMCS del 2 de marzo de 2017, el MVCS comunicó a PROINVERSIÓN que considera conveniente encargarle a dicha entidad la formulación y elaboración del Informe de Evaluación del Proyecto PTAR Puerto Maldonado.</w:t>
      </w:r>
    </w:p>
    <w:p w14:paraId="1710CB94" w14:textId="1070AF6C" w:rsidR="009A729B" w:rsidRPr="00A3553A" w:rsidRDefault="0050010C" w:rsidP="00C517E4">
      <w:pPr>
        <w:pStyle w:val="Numerar"/>
        <w:numPr>
          <w:ilvl w:val="0"/>
          <w:numId w:val="0"/>
        </w:numPr>
        <w:tabs>
          <w:tab w:val="left" w:pos="1841"/>
        </w:tabs>
        <w:ind w:left="720"/>
        <w:rPr>
          <w:rFonts w:asciiTheme="minorHAnsi" w:hAnsiTheme="minorHAnsi"/>
          <w:szCs w:val="22"/>
        </w:rPr>
      </w:pPr>
      <w:r w:rsidRPr="00A3553A">
        <w:rPr>
          <w:rFonts w:asciiTheme="minorHAnsi" w:hAnsiTheme="minorHAnsi"/>
          <w:szCs w:val="22"/>
        </w:rPr>
        <w:tab/>
      </w:r>
    </w:p>
    <w:p w14:paraId="7A5EB478" w14:textId="77777777"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Mediante Resolución de Alcaldía Nro. 257-2017-MPT-A del 15 de mayo de 2017, la MPT dejó sin efecto la Resolución de Alcaldía Nro. 026-2016-MPT-A y aprobó el Expediente Técnico Reformulado del Proyecto PTAR Puerto Maldonado, el cual contiene la propuesta de subsanación de observaciones formuladas por el PNSU. </w:t>
      </w:r>
    </w:p>
    <w:p w14:paraId="58F3D208" w14:textId="77777777" w:rsidR="009A729B" w:rsidRPr="00A3553A" w:rsidRDefault="009A729B" w:rsidP="006D1D46">
      <w:pPr>
        <w:pStyle w:val="Numerar"/>
        <w:numPr>
          <w:ilvl w:val="0"/>
          <w:numId w:val="0"/>
        </w:numPr>
        <w:ind w:left="567"/>
        <w:rPr>
          <w:rFonts w:asciiTheme="minorHAnsi" w:hAnsiTheme="minorHAnsi"/>
          <w:szCs w:val="22"/>
        </w:rPr>
      </w:pPr>
    </w:p>
    <w:p w14:paraId="1CCD638F" w14:textId="77777777"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Mediante Resolución Ministerial Nro. 316-2017-VIVIENDA del 25 de agosto de 2017, el MVCS aprobó el Informe Multianual de Inversiones en APP 2017, el cual considera desarrollar el Proyecto PTAR Puerto Maldonado como APP bajo la modalidad de Iniciativa Estatal Cofinanciada.</w:t>
      </w:r>
    </w:p>
    <w:p w14:paraId="0E7138F2" w14:textId="77777777" w:rsidR="009A729B" w:rsidRPr="00A3553A" w:rsidRDefault="009A729B" w:rsidP="009A729B">
      <w:pPr>
        <w:pStyle w:val="Numerar"/>
        <w:numPr>
          <w:ilvl w:val="0"/>
          <w:numId w:val="0"/>
        </w:numPr>
        <w:ind w:left="720"/>
        <w:rPr>
          <w:rFonts w:asciiTheme="minorHAnsi" w:hAnsiTheme="minorHAnsi"/>
          <w:szCs w:val="22"/>
        </w:rPr>
      </w:pPr>
    </w:p>
    <w:p w14:paraId="28A26725" w14:textId="77777777"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Mediante Convenio Nro. 716-2017-VIVIENDA del 8 de septiembre del 2017, el MVCS y la MPT suscribieron el Convenio de Delegación de Funciones y Competencias a fin de que el MVCS otorgue en concesión el Proyecto PTAR Puerto Maldonado.</w:t>
      </w:r>
    </w:p>
    <w:p w14:paraId="795BB800" w14:textId="77777777" w:rsidR="009A729B" w:rsidRPr="00A3553A" w:rsidRDefault="009A729B" w:rsidP="009A729B">
      <w:pPr>
        <w:pStyle w:val="Numerar"/>
        <w:numPr>
          <w:ilvl w:val="0"/>
          <w:numId w:val="0"/>
        </w:numPr>
        <w:ind w:left="720" w:hanging="360"/>
        <w:rPr>
          <w:rFonts w:asciiTheme="minorHAnsi" w:hAnsiTheme="minorHAnsi"/>
          <w:szCs w:val="22"/>
        </w:rPr>
      </w:pPr>
    </w:p>
    <w:p w14:paraId="4EAED5BB" w14:textId="77777777"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Mediante Convenio de Asistencia Técnica Nro. 292-2018-VIVIENDA del 30 de mayo de 2018, el MVCS encargó a PROINVERSIÓN la incorporación y conducción del Proyecto PTAR Puerto Maldonado a través del proceso de promoción de la inversión privada. Para tales efectos, el MVCS remitió a PROINVERSIÓN el Expediente Técnico Reformulado del Proyecto PTAR Puerto Maldonado, aprobado mediante Resolución de Alcaldía Nro. 257-2017-MPT-A.</w:t>
      </w:r>
    </w:p>
    <w:p w14:paraId="244A38FB" w14:textId="77777777" w:rsidR="009A729B" w:rsidRPr="00A3553A" w:rsidRDefault="009A729B" w:rsidP="009A729B">
      <w:pPr>
        <w:pStyle w:val="Numerar"/>
        <w:numPr>
          <w:ilvl w:val="0"/>
          <w:numId w:val="0"/>
        </w:numPr>
        <w:ind w:left="720" w:hanging="360"/>
        <w:rPr>
          <w:rFonts w:asciiTheme="minorHAnsi" w:hAnsiTheme="minorHAnsi"/>
          <w:szCs w:val="22"/>
        </w:rPr>
      </w:pPr>
    </w:p>
    <w:p w14:paraId="4E78CB0D" w14:textId="7467FC63"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Mediante Acuerdo de Consejo Directivo de PROINVERSION Nro. 55-1-2018-CD del 13 de julio de 2018, se asignó el Proyecto PTAR Puerto Maldonado al Comité PROINVERSION en Proyectos de Infraestructura y Servicios Públicos Sociales, Minería, Saneamiento, Irrigación y Asuntos Agrarios – Comité </w:t>
      </w:r>
      <w:r w:rsidR="007611F8" w:rsidRPr="00A3553A">
        <w:rPr>
          <w:rFonts w:asciiTheme="minorHAnsi" w:hAnsiTheme="minorHAnsi"/>
          <w:szCs w:val="22"/>
        </w:rPr>
        <w:t>Pro-Desarrollo</w:t>
      </w:r>
      <w:r w:rsidRPr="00A3553A">
        <w:rPr>
          <w:rFonts w:asciiTheme="minorHAnsi" w:hAnsiTheme="minorHAnsi"/>
          <w:szCs w:val="22"/>
        </w:rPr>
        <w:t>.</w:t>
      </w:r>
    </w:p>
    <w:p w14:paraId="0B1291B6" w14:textId="77777777" w:rsidR="009A729B" w:rsidRPr="00A3553A" w:rsidRDefault="009A729B" w:rsidP="009A729B">
      <w:pPr>
        <w:pStyle w:val="Prrafodelista"/>
        <w:rPr>
          <w:rFonts w:asciiTheme="minorHAnsi" w:hAnsiTheme="minorHAnsi"/>
        </w:rPr>
      </w:pPr>
    </w:p>
    <w:p w14:paraId="626C9A61" w14:textId="76185DFC"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Mediante Acuerdo del Consejo Directivo de PROINVERSION Nro. 65-1-2018-CD del 02 de octubre de 2018, se aprobó, entre otros, la modificación de la denominación del Comité </w:t>
      </w:r>
      <w:r w:rsidR="007611F8" w:rsidRPr="00A3553A">
        <w:rPr>
          <w:rFonts w:asciiTheme="minorHAnsi" w:hAnsiTheme="minorHAnsi"/>
          <w:szCs w:val="22"/>
        </w:rPr>
        <w:t>Pro-Desarrollo</w:t>
      </w:r>
      <w:r w:rsidRPr="00A3553A">
        <w:rPr>
          <w:rFonts w:asciiTheme="minorHAnsi" w:hAnsiTheme="minorHAnsi"/>
          <w:szCs w:val="22"/>
        </w:rPr>
        <w:t xml:space="preserve"> a Comité Especial en Inversión en Proyecto de Agua, Saneamiento, Irrigación y Agricultura (en adelante, Comité Pro Agua). </w:t>
      </w:r>
    </w:p>
    <w:p w14:paraId="7B6B5BF8" w14:textId="77777777" w:rsidR="009A729B" w:rsidRPr="00A3553A" w:rsidRDefault="009A729B" w:rsidP="009A729B">
      <w:pPr>
        <w:pStyle w:val="Prrafodelista"/>
        <w:rPr>
          <w:rFonts w:asciiTheme="minorHAnsi" w:hAnsiTheme="minorHAnsi"/>
        </w:rPr>
      </w:pPr>
    </w:p>
    <w:p w14:paraId="60B4260A" w14:textId="389F753E" w:rsidR="009A729B" w:rsidRPr="00162EDF" w:rsidRDefault="009A729B" w:rsidP="00162EDF">
      <w:pPr>
        <w:pStyle w:val="Numerar"/>
        <w:ind w:left="567" w:hanging="567"/>
        <w:rPr>
          <w:rFonts w:asciiTheme="minorHAnsi" w:hAnsiTheme="minorHAnsi"/>
          <w:szCs w:val="22"/>
        </w:rPr>
      </w:pPr>
      <w:r w:rsidRPr="00A3553A">
        <w:rPr>
          <w:rFonts w:asciiTheme="minorHAnsi" w:hAnsiTheme="minorHAnsi"/>
          <w:szCs w:val="22"/>
        </w:rPr>
        <w:t xml:space="preserve">El 16 de </w:t>
      </w:r>
      <w:r w:rsidR="00162EDF">
        <w:rPr>
          <w:rFonts w:asciiTheme="minorHAnsi" w:hAnsiTheme="minorHAnsi"/>
          <w:szCs w:val="22"/>
        </w:rPr>
        <w:t xml:space="preserve">enero de 2019, El Comité Pro Agua aprobó el Informe de Evaluación del </w:t>
      </w:r>
      <w:r w:rsidRPr="00A3553A">
        <w:rPr>
          <w:rFonts w:asciiTheme="minorHAnsi" w:hAnsiTheme="minorHAnsi"/>
          <w:szCs w:val="22"/>
        </w:rPr>
        <w:t>Proyecto PTAR Puerto Maldonado</w:t>
      </w:r>
      <w:r w:rsidR="00162EDF">
        <w:rPr>
          <w:rFonts w:asciiTheme="minorHAnsi" w:hAnsiTheme="minorHAnsi"/>
          <w:szCs w:val="22"/>
        </w:rPr>
        <w:t>, el cual contó con las opiniones favorables del MVCS y Ministerio de Economía y Finanzas. Asimismo, el Comité Pro Agua aprobó el Plan de Promoción del citado proyecto</w:t>
      </w:r>
      <w:r w:rsidRPr="00162EDF">
        <w:rPr>
          <w:rFonts w:asciiTheme="minorHAnsi" w:hAnsiTheme="minorHAnsi"/>
          <w:szCs w:val="22"/>
        </w:rPr>
        <w:t>.</w:t>
      </w:r>
    </w:p>
    <w:p w14:paraId="58AC1763" w14:textId="77777777" w:rsidR="009A729B" w:rsidRPr="00A3553A" w:rsidRDefault="009A729B" w:rsidP="009A729B">
      <w:pPr>
        <w:pStyle w:val="Numerar"/>
        <w:numPr>
          <w:ilvl w:val="0"/>
          <w:numId w:val="0"/>
        </w:numPr>
        <w:ind w:left="720"/>
        <w:rPr>
          <w:rFonts w:asciiTheme="minorHAnsi" w:hAnsiTheme="minorHAnsi"/>
          <w:szCs w:val="22"/>
        </w:rPr>
      </w:pPr>
    </w:p>
    <w:p w14:paraId="5D0A09E7" w14:textId="5861AAFB"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El 6 de febrero de 2019, mediante Acuerdo PROINVERSION Nro. 77-1-2019-CD, el Consejo Directivo aprobó la incorporación del Proyecto PTAR Puerto Maldonado al proceso de promoción de la inversión privada, así como la modalidad de promoción correspondiente.</w:t>
      </w:r>
      <w:r w:rsidR="00162EDF">
        <w:rPr>
          <w:rFonts w:asciiTheme="minorHAnsi" w:hAnsiTheme="minorHAnsi"/>
          <w:szCs w:val="22"/>
        </w:rPr>
        <w:t xml:space="preserve"> Dicho acuerdo fue publicado en el diario oficial el Peruano el 12 de febrero de 2019.</w:t>
      </w:r>
    </w:p>
    <w:p w14:paraId="652AD40F" w14:textId="77777777" w:rsidR="009A729B" w:rsidRPr="00A3553A" w:rsidRDefault="009A729B" w:rsidP="009A729B">
      <w:pPr>
        <w:pStyle w:val="Numerar"/>
        <w:numPr>
          <w:ilvl w:val="0"/>
          <w:numId w:val="0"/>
        </w:numPr>
        <w:ind w:left="720"/>
        <w:rPr>
          <w:rFonts w:asciiTheme="minorHAnsi" w:hAnsiTheme="minorHAnsi"/>
          <w:szCs w:val="22"/>
        </w:rPr>
      </w:pPr>
    </w:p>
    <w:p w14:paraId="371627EE" w14:textId="18EDD60A"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El 18 de marzo de 2019, mediante Convenio de Cooperación Interinstitucional Nro. 16-2019/VIVIENDA/VMCS/PNSU/1.0, el PNSU/MVCS, la MPT y </w:t>
      </w:r>
      <w:r w:rsidR="006D1D46" w:rsidRPr="00A3553A">
        <w:rPr>
          <w:rFonts w:asciiTheme="minorHAnsi" w:hAnsiTheme="minorHAnsi"/>
          <w:szCs w:val="22"/>
        </w:rPr>
        <w:t xml:space="preserve">EMAPAT </w:t>
      </w:r>
      <w:r w:rsidRPr="00A3553A">
        <w:rPr>
          <w:rFonts w:asciiTheme="minorHAnsi" w:hAnsiTheme="minorHAnsi"/>
          <w:szCs w:val="22"/>
        </w:rPr>
        <w:t>S.A.</w:t>
      </w:r>
      <w:r w:rsidR="006D1D46" w:rsidRPr="00A3553A">
        <w:rPr>
          <w:rFonts w:asciiTheme="minorHAnsi" w:hAnsiTheme="minorHAnsi"/>
          <w:szCs w:val="22"/>
        </w:rPr>
        <w:t xml:space="preserve"> </w:t>
      </w:r>
      <w:r w:rsidRPr="00A3553A">
        <w:rPr>
          <w:rFonts w:asciiTheme="minorHAnsi" w:hAnsiTheme="minorHAnsi"/>
          <w:szCs w:val="22"/>
        </w:rPr>
        <w:t xml:space="preserve">acordaron la formulación y evaluación de un proyecto de agua potable y alcantarillado a través del Programa Grandes Ciudades, complementario al Proyecto PTAR Puerto Maldonado, a fin de incrementar la cobertura de ambos servicios a zonas de expansión urbana de la Ciudad de Puerto Maldonado.  </w:t>
      </w:r>
    </w:p>
    <w:p w14:paraId="68069F30" w14:textId="77777777" w:rsidR="009A729B" w:rsidRPr="00A3553A" w:rsidRDefault="009A729B" w:rsidP="009A729B">
      <w:pPr>
        <w:pStyle w:val="Numerar"/>
        <w:numPr>
          <w:ilvl w:val="0"/>
          <w:numId w:val="0"/>
        </w:numPr>
        <w:ind w:left="720"/>
        <w:rPr>
          <w:rFonts w:asciiTheme="minorHAnsi" w:hAnsiTheme="minorHAnsi"/>
          <w:szCs w:val="22"/>
        </w:rPr>
      </w:pPr>
    </w:p>
    <w:p w14:paraId="6115EA73" w14:textId="7D452DBD" w:rsidR="009A729B" w:rsidRDefault="009A729B" w:rsidP="009A729B">
      <w:pPr>
        <w:pStyle w:val="Numerar"/>
        <w:ind w:left="567" w:hanging="567"/>
        <w:rPr>
          <w:rFonts w:asciiTheme="minorHAnsi" w:hAnsiTheme="minorHAnsi"/>
          <w:szCs w:val="22"/>
        </w:rPr>
      </w:pPr>
      <w:bookmarkStart w:id="14" w:name="_Ref45009967"/>
      <w:r w:rsidRPr="00A3553A">
        <w:rPr>
          <w:rFonts w:asciiTheme="minorHAnsi" w:hAnsiTheme="minorHAnsi"/>
          <w:szCs w:val="22"/>
        </w:rPr>
        <w:t>El 02 de agosto de 2019, mediante Convenio No. ATC/OC-16389-RG, Proinversión y el Banco Interamericano de Desarrollo - BID, suscribieron un Convenio de Cooperación Técnica de Recuperación Contingente para brindar asesoría integral a Proinversión durante el proceso de promoción de la inversión privada del Proyecto PTAR Puerto Maldonado.</w:t>
      </w:r>
      <w:bookmarkEnd w:id="14"/>
    </w:p>
    <w:p w14:paraId="7D102246" w14:textId="77777777" w:rsidR="00162EDF" w:rsidRDefault="00162EDF" w:rsidP="00DA21FB">
      <w:pPr>
        <w:pStyle w:val="Prrafodelista"/>
        <w:outlineLvl w:val="9"/>
        <w:rPr>
          <w:rFonts w:asciiTheme="minorHAnsi" w:hAnsiTheme="minorHAnsi"/>
        </w:rPr>
      </w:pPr>
    </w:p>
    <w:p w14:paraId="6EFFC951" w14:textId="2F0B2245" w:rsidR="00162EDF" w:rsidRDefault="00162EDF" w:rsidP="00162EDF">
      <w:pPr>
        <w:pStyle w:val="Numerar"/>
        <w:ind w:left="567" w:hanging="567"/>
        <w:rPr>
          <w:rFonts w:asciiTheme="minorHAnsi" w:hAnsiTheme="minorHAnsi"/>
          <w:szCs w:val="22"/>
        </w:rPr>
      </w:pPr>
      <w:r w:rsidRPr="00326901">
        <w:rPr>
          <w:rFonts w:asciiTheme="minorHAnsi" w:hAnsiTheme="minorHAnsi"/>
          <w:szCs w:val="22"/>
        </w:rPr>
        <w:t xml:space="preserve">El 20 de enero de 2020, mediante Oficio Nro. 01-2020-VIVIENDA/CPIPCS, el </w:t>
      </w:r>
      <w:r w:rsidR="004D3F06">
        <w:rPr>
          <w:rFonts w:asciiTheme="minorHAnsi" w:hAnsiTheme="minorHAnsi"/>
          <w:szCs w:val="22"/>
        </w:rPr>
        <w:t>Comité de Promoción de la Inversión Privada en Construcción y Saneamiento (CPIPCS) del MVCS</w:t>
      </w:r>
      <w:r w:rsidRPr="00326901">
        <w:rPr>
          <w:rFonts w:asciiTheme="minorHAnsi" w:hAnsiTheme="minorHAnsi"/>
          <w:szCs w:val="22"/>
        </w:rPr>
        <w:t xml:space="preserve"> solicitó </w:t>
      </w:r>
      <w:r>
        <w:rPr>
          <w:rFonts w:asciiTheme="minorHAnsi" w:hAnsiTheme="minorHAnsi"/>
          <w:szCs w:val="22"/>
        </w:rPr>
        <w:t xml:space="preserve">a Proinversión se considere </w:t>
      </w:r>
      <w:r w:rsidRPr="00B37BB0">
        <w:rPr>
          <w:rFonts w:asciiTheme="minorHAnsi" w:hAnsiTheme="minorHAnsi"/>
          <w:szCs w:val="22"/>
        </w:rPr>
        <w:t>la inclusión de la localidad de El Triunfo del distrito de Las Piedras, al ámbito de intervención del Proyecto PTAR Puerto Maldonado</w:t>
      </w:r>
      <w:r>
        <w:rPr>
          <w:rFonts w:asciiTheme="minorHAnsi" w:hAnsiTheme="minorHAnsi"/>
          <w:szCs w:val="22"/>
        </w:rPr>
        <w:t>, en consideración del pedido efectuado por la MTP.</w:t>
      </w:r>
    </w:p>
    <w:p w14:paraId="65DB2C39" w14:textId="77777777" w:rsidR="00162EDF" w:rsidRDefault="00162EDF" w:rsidP="00DA21FB">
      <w:pPr>
        <w:pStyle w:val="Prrafodelista"/>
        <w:outlineLvl w:val="9"/>
        <w:rPr>
          <w:rFonts w:asciiTheme="minorHAnsi" w:hAnsiTheme="minorHAnsi"/>
        </w:rPr>
      </w:pPr>
    </w:p>
    <w:p w14:paraId="59ADD6A3" w14:textId="5FC5233A" w:rsidR="00162EDF" w:rsidRPr="00DA21FB" w:rsidRDefault="00162EDF" w:rsidP="00162EDF">
      <w:pPr>
        <w:pStyle w:val="Numerar"/>
        <w:ind w:left="567" w:hanging="567"/>
        <w:rPr>
          <w:rFonts w:asciiTheme="minorHAnsi" w:hAnsiTheme="minorHAnsi"/>
          <w:szCs w:val="22"/>
        </w:rPr>
      </w:pPr>
      <w:r w:rsidRPr="00DA21FB">
        <w:rPr>
          <w:rFonts w:asciiTheme="minorHAnsi" w:hAnsiTheme="minorHAnsi"/>
          <w:szCs w:val="22"/>
        </w:rPr>
        <w:t xml:space="preserve">El 03 de marzo de 2020, mediante Oficio Nro. 05-2020-VIVIENDA/CPIPCS, el </w:t>
      </w:r>
      <w:r w:rsidR="00DA21FB" w:rsidRPr="00DA21FB">
        <w:rPr>
          <w:rFonts w:asciiTheme="minorHAnsi" w:hAnsiTheme="minorHAnsi"/>
          <w:szCs w:val="22"/>
        </w:rPr>
        <w:t xml:space="preserve">CPIPCS del </w:t>
      </w:r>
      <w:r w:rsidRPr="00DA21FB">
        <w:rPr>
          <w:rFonts w:asciiTheme="minorHAnsi" w:hAnsiTheme="minorHAnsi"/>
          <w:szCs w:val="22"/>
        </w:rPr>
        <w:t xml:space="preserve">MVCS comunicó que el PNSU realizará las acciones correspondientes a fin de incluir </w:t>
      </w:r>
      <w:r w:rsidR="00A061AE" w:rsidRPr="00DA21FB">
        <w:rPr>
          <w:rFonts w:asciiTheme="minorHAnsi" w:hAnsiTheme="minorHAnsi"/>
          <w:szCs w:val="22"/>
        </w:rPr>
        <w:t xml:space="preserve">el componente agua y ampliación de alcantarillado sanitario de las zonas de expansión </w:t>
      </w:r>
      <w:r w:rsidR="00DA21FB" w:rsidRPr="00DA21FB">
        <w:rPr>
          <w:rFonts w:asciiTheme="minorHAnsi" w:hAnsiTheme="minorHAnsi"/>
          <w:szCs w:val="22"/>
        </w:rPr>
        <w:t xml:space="preserve">urbana </w:t>
      </w:r>
      <w:r w:rsidR="00A061AE" w:rsidRPr="00DA21FB">
        <w:rPr>
          <w:rFonts w:asciiTheme="minorHAnsi" w:hAnsiTheme="minorHAnsi"/>
          <w:szCs w:val="22"/>
        </w:rPr>
        <w:t>de</w:t>
      </w:r>
      <w:r w:rsidRPr="00DA21FB">
        <w:rPr>
          <w:rFonts w:asciiTheme="minorHAnsi" w:hAnsiTheme="minorHAnsi"/>
          <w:szCs w:val="22"/>
        </w:rPr>
        <w:t xml:space="preserve"> la localidad de El Triunfo (distrito Las Piedras) en el estudio de Preinversión</w:t>
      </w:r>
      <w:r w:rsidR="00A061AE" w:rsidRPr="00DA21FB">
        <w:rPr>
          <w:rFonts w:asciiTheme="minorHAnsi" w:hAnsiTheme="minorHAnsi"/>
          <w:szCs w:val="22"/>
        </w:rPr>
        <w:t xml:space="preserve"> que conduce el Programa Grandes Ciudades</w:t>
      </w:r>
      <w:r w:rsidR="00DA21FB" w:rsidRPr="00DA21FB">
        <w:rPr>
          <w:rFonts w:asciiTheme="minorHAnsi" w:hAnsiTheme="minorHAnsi"/>
          <w:szCs w:val="22"/>
        </w:rPr>
        <w:t>, a fin de complementar la inclusión del centro poblado El Triunfo en el proyecto PTAR Puerto Maldonado</w:t>
      </w:r>
      <w:r w:rsidR="00A061AE" w:rsidRPr="00DA21FB">
        <w:rPr>
          <w:rFonts w:asciiTheme="minorHAnsi" w:hAnsiTheme="minorHAnsi"/>
          <w:szCs w:val="22"/>
        </w:rPr>
        <w:t>.</w:t>
      </w:r>
    </w:p>
    <w:p w14:paraId="66249674" w14:textId="77777777" w:rsidR="00730A55" w:rsidRPr="004D3F06" w:rsidRDefault="00730A55" w:rsidP="00DA21FB">
      <w:pPr>
        <w:pStyle w:val="Prrafodelista"/>
        <w:outlineLvl w:val="9"/>
        <w:rPr>
          <w:rFonts w:asciiTheme="minorHAnsi" w:hAnsiTheme="minorHAnsi"/>
          <w:highlight w:val="yellow"/>
        </w:rPr>
      </w:pPr>
    </w:p>
    <w:p w14:paraId="46EFCAF4" w14:textId="3547E8ED" w:rsidR="004D3F06" w:rsidRDefault="004D3F06" w:rsidP="009A729B">
      <w:pPr>
        <w:pStyle w:val="Numerar"/>
        <w:ind w:left="567" w:hanging="567"/>
        <w:rPr>
          <w:rFonts w:asciiTheme="minorHAnsi" w:hAnsiTheme="minorHAnsi"/>
          <w:szCs w:val="22"/>
        </w:rPr>
      </w:pPr>
      <w:r>
        <w:rPr>
          <w:rFonts w:asciiTheme="minorHAnsi" w:hAnsiTheme="minorHAnsi"/>
          <w:szCs w:val="22"/>
        </w:rPr>
        <w:t xml:space="preserve">El 05 de mayo de 2020, mediante Oficio Nro. 07-2020-VIVIENDA/VMCS-CPIPCS, </w:t>
      </w:r>
      <w:r w:rsidRPr="00326901">
        <w:rPr>
          <w:rFonts w:asciiTheme="minorHAnsi" w:hAnsiTheme="minorHAnsi"/>
          <w:szCs w:val="22"/>
        </w:rPr>
        <w:t xml:space="preserve">el </w:t>
      </w:r>
      <w:r>
        <w:rPr>
          <w:rFonts w:asciiTheme="minorHAnsi" w:hAnsiTheme="minorHAnsi"/>
          <w:szCs w:val="22"/>
        </w:rPr>
        <w:t>Comité de Promoción de la Inversión Privada en Construcción y Saneamiento (CPIPCS) del MVCS informó a Proinversión que el Área Funcional de Estudios y Proyectos (AFEP) del Gobierno Regional de Madre de Dios procedió a la desactivación del proyecto “Ampliación y mejoramiento de los servicios de agua potable y alcantarillado de la ciudad del Triunfo del distrito de las Piedras – Provincia de Tambopata – Departamento de Madre de Dios”, con CUI Nro. 2358309, a fin de evitar duplicidad de proyectos.</w:t>
      </w:r>
    </w:p>
    <w:p w14:paraId="29E1014E" w14:textId="77777777" w:rsidR="00DF469F" w:rsidRDefault="00DF469F" w:rsidP="00BC34DA">
      <w:pPr>
        <w:pStyle w:val="Prrafodelista"/>
        <w:rPr>
          <w:rFonts w:asciiTheme="minorHAnsi" w:hAnsiTheme="minorHAnsi"/>
        </w:rPr>
      </w:pPr>
    </w:p>
    <w:p w14:paraId="37FBDDA9" w14:textId="05E861DB" w:rsidR="00DF469F" w:rsidRDefault="00DF469F" w:rsidP="00DF469F">
      <w:pPr>
        <w:pStyle w:val="Numerar"/>
        <w:ind w:left="567" w:hanging="567"/>
        <w:rPr>
          <w:rFonts w:asciiTheme="minorHAnsi" w:hAnsiTheme="minorHAnsi"/>
          <w:szCs w:val="22"/>
        </w:rPr>
      </w:pPr>
      <w:r w:rsidRPr="00BC34DA">
        <w:rPr>
          <w:rFonts w:asciiTheme="minorHAnsi" w:hAnsiTheme="minorHAnsi"/>
          <w:szCs w:val="22"/>
        </w:rPr>
        <w:t>Mediante Oficio N° 124-2020-SUNASS-GG del 16 de julio de 2020, la SUNASS emitió opinión previa a la Versión Inicial de Contrato (VIC) y documentos que lo sustentan.</w:t>
      </w:r>
    </w:p>
    <w:p w14:paraId="3EFEB513" w14:textId="77777777" w:rsidR="00DF469F" w:rsidRPr="00BC34DA" w:rsidRDefault="00DF469F" w:rsidP="00BC34DA">
      <w:pPr>
        <w:pStyle w:val="Numerar"/>
        <w:numPr>
          <w:ilvl w:val="0"/>
          <w:numId w:val="0"/>
        </w:numPr>
        <w:ind w:left="567"/>
        <w:rPr>
          <w:rFonts w:asciiTheme="minorHAnsi" w:hAnsiTheme="minorHAnsi"/>
          <w:szCs w:val="22"/>
        </w:rPr>
      </w:pPr>
    </w:p>
    <w:p w14:paraId="54736B71" w14:textId="50AF1824" w:rsidR="00DF469F" w:rsidRDefault="00DF469F" w:rsidP="00DF469F">
      <w:pPr>
        <w:pStyle w:val="Numerar"/>
        <w:ind w:left="567" w:hanging="567"/>
        <w:rPr>
          <w:rFonts w:asciiTheme="minorHAnsi" w:hAnsiTheme="minorHAnsi"/>
          <w:szCs w:val="22"/>
        </w:rPr>
      </w:pPr>
      <w:r w:rsidRPr="00BC34DA">
        <w:rPr>
          <w:rFonts w:asciiTheme="minorHAnsi" w:hAnsiTheme="minorHAnsi"/>
          <w:szCs w:val="22"/>
        </w:rPr>
        <w:t>Mediante Oficio N° 089-2020-VIVIENDA/DM del 17 de julio de 2020, el Ministerio de Vivienda, Construcción y Saneamiento emitió opinión previa favorable a la Versión Inicial de Contrato (VIC) y documentos que lo sustentan.</w:t>
      </w:r>
    </w:p>
    <w:p w14:paraId="2C1108BA" w14:textId="77777777" w:rsidR="00DF469F" w:rsidRDefault="00DF469F" w:rsidP="00BC34DA">
      <w:pPr>
        <w:pStyle w:val="Prrafodelista"/>
        <w:rPr>
          <w:rFonts w:asciiTheme="minorHAnsi" w:hAnsiTheme="minorHAnsi"/>
        </w:rPr>
      </w:pPr>
    </w:p>
    <w:p w14:paraId="6AEDC017" w14:textId="248889CF" w:rsidR="00DF469F" w:rsidRDefault="00DF469F" w:rsidP="00DF469F">
      <w:pPr>
        <w:pStyle w:val="Numerar"/>
        <w:ind w:left="567" w:hanging="567"/>
        <w:rPr>
          <w:rFonts w:asciiTheme="minorHAnsi" w:hAnsiTheme="minorHAnsi"/>
          <w:szCs w:val="22"/>
        </w:rPr>
      </w:pPr>
      <w:r w:rsidRPr="00BC34DA">
        <w:rPr>
          <w:rFonts w:asciiTheme="minorHAnsi" w:hAnsiTheme="minorHAnsi"/>
          <w:szCs w:val="22"/>
        </w:rPr>
        <w:t>Mediante Oficio N° 046-2020-EF/15.01 del 09 de setiembre de 2020, el Ministerio de Economía y Finanzas emitió opinión previa favorable a la Versión Inicial de Contrato (VIC) y documentos que lo sustentan.</w:t>
      </w:r>
    </w:p>
    <w:p w14:paraId="2DF881C2" w14:textId="77777777" w:rsidR="00DF469F" w:rsidRDefault="00DF469F" w:rsidP="00BC34DA">
      <w:pPr>
        <w:pStyle w:val="Prrafodelista"/>
        <w:rPr>
          <w:rFonts w:asciiTheme="minorHAnsi" w:hAnsiTheme="minorHAnsi"/>
        </w:rPr>
      </w:pPr>
    </w:p>
    <w:p w14:paraId="3DEF1DBA" w14:textId="67C63364" w:rsidR="00DF469F" w:rsidRDefault="00DF469F" w:rsidP="00DF469F">
      <w:pPr>
        <w:pStyle w:val="Numerar"/>
        <w:ind w:left="567" w:hanging="567"/>
        <w:rPr>
          <w:rFonts w:asciiTheme="minorHAnsi" w:hAnsiTheme="minorHAnsi"/>
          <w:szCs w:val="22"/>
        </w:rPr>
      </w:pPr>
      <w:r w:rsidRPr="00BC34DA">
        <w:rPr>
          <w:rFonts w:asciiTheme="minorHAnsi" w:hAnsiTheme="minorHAnsi"/>
          <w:szCs w:val="22"/>
        </w:rPr>
        <w:t xml:space="preserve">Mediante Resolución de la Dirección Ejecutiva Nro. 28-2020/DEP.22 del 14 de septiembre de 2020, se ratificó: (i) el Acuerdo Comité Pro Agua Nro. 98-1-2020-PTAR MALDONADO adoptado por el Comité PRO AGUA mediante el cual se aprobó el Informe de Evaluación Integrado de la fase de Estructuración del Proyecto PTAR Puerto Maldonado; (ii) el Acuerdo Comité Pro Agua Nro. 88-1-2020-PTAR MALDONADO y el Acuerdo Comité Pro Agua Nro. 98-1-2020-PTAR MALDONADO, adoptados por el Comité PRO AGUA, mediante los cuales se </w:t>
      </w:r>
      <w:r w:rsidRPr="00BC34DA">
        <w:rPr>
          <w:rFonts w:asciiTheme="minorHAnsi" w:hAnsiTheme="minorHAnsi"/>
          <w:szCs w:val="22"/>
        </w:rPr>
        <w:lastRenderedPageBreak/>
        <w:t xml:space="preserve">aprobó la Versión Inicial del Contrato </w:t>
      </w:r>
      <w:r>
        <w:rPr>
          <w:rFonts w:asciiTheme="minorHAnsi" w:hAnsiTheme="minorHAnsi"/>
          <w:szCs w:val="22"/>
        </w:rPr>
        <w:t xml:space="preserve">(VIC) </w:t>
      </w:r>
      <w:r w:rsidRPr="00BC34DA">
        <w:rPr>
          <w:rFonts w:asciiTheme="minorHAnsi" w:hAnsiTheme="minorHAnsi"/>
          <w:szCs w:val="22"/>
        </w:rPr>
        <w:t>del Proyecto PTAR Puerto Maldonado y sus modificaciones sustanciales, respectivamente.</w:t>
      </w:r>
    </w:p>
    <w:p w14:paraId="75E4D67E" w14:textId="77777777" w:rsidR="00DF469F" w:rsidRDefault="00DF469F" w:rsidP="00BC34DA">
      <w:pPr>
        <w:pStyle w:val="Prrafodelista"/>
        <w:rPr>
          <w:rFonts w:asciiTheme="minorHAnsi" w:hAnsiTheme="minorHAnsi"/>
        </w:rPr>
      </w:pPr>
    </w:p>
    <w:p w14:paraId="5233B46B" w14:textId="77777777" w:rsidR="00DF469F" w:rsidRPr="00BC34DA" w:rsidRDefault="00DF469F" w:rsidP="00BC34DA">
      <w:pPr>
        <w:pStyle w:val="Numerar"/>
        <w:ind w:left="567" w:hanging="567"/>
        <w:rPr>
          <w:rFonts w:asciiTheme="minorHAnsi" w:hAnsiTheme="minorHAnsi"/>
          <w:szCs w:val="22"/>
        </w:rPr>
      </w:pPr>
      <w:r w:rsidRPr="00BC34DA">
        <w:rPr>
          <w:rFonts w:asciiTheme="minorHAnsi" w:hAnsiTheme="minorHAnsi"/>
          <w:szCs w:val="22"/>
        </w:rPr>
        <w:t>Mediante Resolución de la Dirección Ejecutiva Nro. 29-2020/DEP.22 del 14 de septiembre de 2020, se ratificó el Acuerdo Comité Pro Agua Nro. 98-2-2020-PTAR MALDONADO adoptado por el Comité PRO AGUA en su sesión del 14 de septiembre de 2020, mediante el cual se aprobó las Bases del Concurso de Proyectos Integrales para la entrega en concesión del Proyecto PTAR Puerto Maldonado (en adelante, Bases).</w:t>
      </w:r>
    </w:p>
    <w:p w14:paraId="249D41EB" w14:textId="77777777" w:rsidR="00DF469F" w:rsidRPr="00BC34DA" w:rsidRDefault="00DF469F" w:rsidP="00BC34DA">
      <w:pPr>
        <w:pStyle w:val="Numerar"/>
        <w:numPr>
          <w:ilvl w:val="0"/>
          <w:numId w:val="0"/>
        </w:numPr>
        <w:ind w:left="567"/>
        <w:rPr>
          <w:rFonts w:asciiTheme="minorHAnsi" w:hAnsiTheme="minorHAnsi"/>
        </w:rPr>
      </w:pPr>
    </w:p>
    <w:p w14:paraId="3FF68E11" w14:textId="77777777" w:rsidR="00DF469F" w:rsidRPr="00BC34DA" w:rsidRDefault="00DF469F" w:rsidP="00BC34DA">
      <w:pPr>
        <w:pStyle w:val="Numerar"/>
        <w:ind w:left="567" w:hanging="567"/>
        <w:rPr>
          <w:rFonts w:asciiTheme="minorHAnsi" w:hAnsiTheme="minorHAnsi"/>
          <w:szCs w:val="22"/>
        </w:rPr>
      </w:pPr>
      <w:r w:rsidRPr="00BC34DA">
        <w:rPr>
          <w:rFonts w:asciiTheme="minorHAnsi" w:hAnsiTheme="minorHAnsi"/>
          <w:szCs w:val="22"/>
        </w:rPr>
        <w:t>Mediante Resolución de la Dirección Ejecutiva Nro. 30-2020/DEP.22 del 14 de septiembre de 2020, se ratificó el Acuerdo Comité Pro Agua Nro. 98-3-2020-PTAR MALDONADO adoptado por el Comité PRO AGUA en su sesión del 14 de septiembre de 2020, mediante el cual se aprobó la modificación del Plan de Promoción del Proyecto PTAR Puerto Maldonado.</w:t>
      </w:r>
    </w:p>
    <w:p w14:paraId="70B4F6C4" w14:textId="77777777" w:rsidR="00DF469F" w:rsidRPr="00BC34DA" w:rsidRDefault="00DF469F" w:rsidP="00BC34DA">
      <w:pPr>
        <w:pStyle w:val="Numerar"/>
        <w:numPr>
          <w:ilvl w:val="0"/>
          <w:numId w:val="0"/>
        </w:numPr>
        <w:ind w:left="567"/>
        <w:rPr>
          <w:rFonts w:asciiTheme="minorHAnsi" w:hAnsiTheme="minorHAnsi"/>
        </w:rPr>
      </w:pPr>
    </w:p>
    <w:p w14:paraId="22BF8F16" w14:textId="696BC02D" w:rsidR="00DF469F" w:rsidRDefault="00DF469F" w:rsidP="00BC34DA">
      <w:pPr>
        <w:pStyle w:val="Numerar"/>
        <w:ind w:left="567" w:hanging="567"/>
        <w:rPr>
          <w:rFonts w:asciiTheme="minorHAnsi" w:hAnsiTheme="minorHAnsi"/>
          <w:szCs w:val="22"/>
        </w:rPr>
      </w:pPr>
      <w:r w:rsidRPr="00BC34DA">
        <w:rPr>
          <w:rFonts w:asciiTheme="minorHAnsi" w:hAnsiTheme="minorHAnsi"/>
          <w:szCs w:val="22"/>
        </w:rPr>
        <w:t>Mediante avisos publicados en el Diario Oficial “El Peruano” con fecha 17 y 18 de septiembre de</w:t>
      </w:r>
      <w:r>
        <w:t xml:space="preserve"> 2020, se convocó el Concurso de Proyectos Integrales para la entrega en concesión al sector privado del Proyecto PTAR Puerto Maldonado.</w:t>
      </w:r>
    </w:p>
    <w:p w14:paraId="1C05ADB0" w14:textId="76F2428B" w:rsidR="004D3F06" w:rsidRDefault="004D3F06" w:rsidP="004D3F06">
      <w:pPr>
        <w:pStyle w:val="Numerar"/>
        <w:numPr>
          <w:ilvl w:val="0"/>
          <w:numId w:val="0"/>
        </w:numPr>
        <w:ind w:left="567"/>
        <w:rPr>
          <w:rFonts w:asciiTheme="minorHAnsi" w:hAnsiTheme="minorHAnsi"/>
          <w:szCs w:val="22"/>
        </w:rPr>
      </w:pPr>
      <w:r>
        <w:rPr>
          <w:rFonts w:asciiTheme="minorHAnsi" w:hAnsiTheme="minorHAnsi"/>
          <w:szCs w:val="22"/>
        </w:rPr>
        <w:t xml:space="preserve"> </w:t>
      </w:r>
    </w:p>
    <w:p w14:paraId="6BAADD15" w14:textId="77777777" w:rsidR="00BB31F9" w:rsidRDefault="00BB31F9" w:rsidP="009A729B">
      <w:pPr>
        <w:pStyle w:val="Numerar"/>
        <w:ind w:left="567" w:hanging="567"/>
        <w:rPr>
          <w:rFonts w:asciiTheme="minorHAnsi" w:hAnsiTheme="minorHAnsi"/>
          <w:szCs w:val="22"/>
        </w:rPr>
      </w:pPr>
      <w:r w:rsidRPr="00BB31F9">
        <w:rPr>
          <w:rFonts w:asciiTheme="minorHAnsi" w:hAnsiTheme="minorHAnsi"/>
          <w:szCs w:val="22"/>
        </w:rPr>
        <w:t>Mediante Resolución Ministerial N</w:t>
      </w:r>
      <w:r>
        <w:rPr>
          <w:rFonts w:asciiTheme="minorHAnsi" w:hAnsiTheme="minorHAnsi"/>
          <w:szCs w:val="22"/>
        </w:rPr>
        <w:t>ro.</w:t>
      </w:r>
      <w:r w:rsidRPr="00BB31F9">
        <w:rPr>
          <w:rFonts w:asciiTheme="minorHAnsi" w:hAnsiTheme="minorHAnsi"/>
          <w:szCs w:val="22"/>
        </w:rPr>
        <w:t xml:space="preserve"> 252-2020-VIVIENDA de fecha 13 de octubre de 2020, el MVCS aprobó el Informe Multianual de Inversiones en APP 20</w:t>
      </w:r>
      <w:r w:rsidR="00A4765A">
        <w:rPr>
          <w:rFonts w:asciiTheme="minorHAnsi" w:hAnsiTheme="minorHAnsi"/>
          <w:szCs w:val="22"/>
        </w:rPr>
        <w:t>20</w:t>
      </w:r>
      <w:r w:rsidRPr="00BB31F9">
        <w:rPr>
          <w:rFonts w:asciiTheme="minorHAnsi" w:hAnsiTheme="minorHAnsi"/>
          <w:szCs w:val="22"/>
        </w:rPr>
        <w:t>, el cual considera desarrollar el Proyecto PTAR Puerto Maldonado como APP bajo la modalidad de Iniciativa Estatal Cofinanciada.</w:t>
      </w:r>
    </w:p>
    <w:p w14:paraId="14F050CA" w14:textId="77777777" w:rsidR="00BB31F9" w:rsidRDefault="00BB31F9" w:rsidP="009A0129">
      <w:pPr>
        <w:pStyle w:val="Prrafodelista"/>
        <w:rPr>
          <w:rFonts w:asciiTheme="minorHAnsi" w:hAnsiTheme="minorHAnsi"/>
        </w:rPr>
      </w:pPr>
    </w:p>
    <w:p w14:paraId="79BC9A67" w14:textId="0072B24E"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Mediante Oficio </w:t>
      </w:r>
      <w:r w:rsidR="009A0129">
        <w:rPr>
          <w:rFonts w:asciiTheme="minorHAnsi" w:hAnsiTheme="minorHAnsi"/>
          <w:szCs w:val="22"/>
        </w:rPr>
        <w:t>Nro. 04-2021-VIVIENDA/CPIPCS</w:t>
      </w:r>
      <w:r w:rsidRPr="00A3553A">
        <w:rPr>
          <w:rFonts w:asciiTheme="minorHAnsi" w:hAnsiTheme="minorHAnsi"/>
          <w:szCs w:val="22"/>
        </w:rPr>
        <w:t xml:space="preserve"> de </w:t>
      </w:r>
      <w:r w:rsidR="009A0129">
        <w:rPr>
          <w:rFonts w:asciiTheme="minorHAnsi" w:hAnsiTheme="minorHAnsi"/>
          <w:szCs w:val="22"/>
        </w:rPr>
        <w:t>fecha 29 de enero de 2021</w:t>
      </w:r>
      <w:r w:rsidRPr="00A3553A">
        <w:rPr>
          <w:rFonts w:asciiTheme="minorHAnsi" w:hAnsiTheme="minorHAnsi"/>
          <w:szCs w:val="22"/>
        </w:rPr>
        <w:t>, el MVCS inform</w:t>
      </w:r>
      <w:r w:rsidR="00921637" w:rsidRPr="00A3553A">
        <w:rPr>
          <w:rFonts w:asciiTheme="minorHAnsi" w:hAnsiTheme="minorHAnsi"/>
          <w:szCs w:val="22"/>
        </w:rPr>
        <w:t>ó</w:t>
      </w:r>
      <w:r w:rsidRPr="00A3553A">
        <w:rPr>
          <w:rFonts w:asciiTheme="minorHAnsi" w:hAnsiTheme="minorHAnsi"/>
          <w:szCs w:val="22"/>
        </w:rPr>
        <w:t xml:space="preserve"> que cuenta con el acuerdo del</w:t>
      </w:r>
      <w:r w:rsidR="006D1D46" w:rsidRPr="00A3553A">
        <w:rPr>
          <w:rFonts w:asciiTheme="minorHAnsi" w:hAnsiTheme="minorHAnsi"/>
          <w:szCs w:val="22"/>
        </w:rPr>
        <w:t xml:space="preserve"> </w:t>
      </w:r>
      <w:r w:rsidR="00921637" w:rsidRPr="00A3553A">
        <w:rPr>
          <w:rFonts w:asciiTheme="minorHAnsi" w:hAnsiTheme="minorHAnsi"/>
          <w:szCs w:val="22"/>
        </w:rPr>
        <w:t>PSS</w:t>
      </w:r>
      <w:r w:rsidRPr="00A3553A">
        <w:rPr>
          <w:rFonts w:asciiTheme="minorHAnsi" w:hAnsiTheme="minorHAnsi"/>
          <w:szCs w:val="22"/>
        </w:rPr>
        <w:t xml:space="preserve">, mediante </w:t>
      </w:r>
      <w:r w:rsidR="00921637" w:rsidRPr="00A3553A">
        <w:rPr>
          <w:rFonts w:asciiTheme="minorHAnsi" w:hAnsiTheme="minorHAnsi"/>
          <w:szCs w:val="22"/>
        </w:rPr>
        <w:t>el</w:t>
      </w:r>
      <w:r w:rsidRPr="00A3553A">
        <w:rPr>
          <w:rFonts w:asciiTheme="minorHAnsi" w:hAnsiTheme="minorHAnsi"/>
          <w:szCs w:val="22"/>
        </w:rPr>
        <w:t xml:space="preserve"> cual d</w:t>
      </w:r>
      <w:r w:rsidR="00921637" w:rsidRPr="00A3553A">
        <w:rPr>
          <w:rFonts w:asciiTheme="minorHAnsi" w:hAnsiTheme="minorHAnsi"/>
          <w:szCs w:val="22"/>
        </w:rPr>
        <w:t>i</w:t>
      </w:r>
      <w:r w:rsidR="006D1D46" w:rsidRPr="00A3553A">
        <w:rPr>
          <w:rFonts w:asciiTheme="minorHAnsi" w:hAnsiTheme="minorHAnsi"/>
          <w:szCs w:val="22"/>
        </w:rPr>
        <w:t>o</w:t>
      </w:r>
      <w:r w:rsidRPr="00A3553A">
        <w:rPr>
          <w:rFonts w:asciiTheme="minorHAnsi" w:hAnsiTheme="minorHAnsi"/>
          <w:szCs w:val="22"/>
        </w:rPr>
        <w:t xml:space="preserve"> su conformidad al Contrato de Prestación de Servicios que</w:t>
      </w:r>
      <w:r w:rsidR="00921637" w:rsidRPr="00A3553A">
        <w:rPr>
          <w:rFonts w:asciiTheme="minorHAnsi" w:hAnsiTheme="minorHAnsi"/>
          <w:szCs w:val="22"/>
        </w:rPr>
        <w:t>,</w:t>
      </w:r>
      <w:r w:rsidRPr="00A3553A">
        <w:rPr>
          <w:rFonts w:asciiTheme="minorHAnsi" w:hAnsiTheme="minorHAnsi"/>
          <w:szCs w:val="22"/>
        </w:rPr>
        <w:t xml:space="preserve"> como anexo</w:t>
      </w:r>
      <w:r w:rsidR="00921637" w:rsidRPr="00A3553A">
        <w:rPr>
          <w:rFonts w:asciiTheme="minorHAnsi" w:hAnsiTheme="minorHAnsi"/>
          <w:szCs w:val="22"/>
        </w:rPr>
        <w:t>,</w:t>
      </w:r>
      <w:r w:rsidRPr="00A3553A">
        <w:rPr>
          <w:rFonts w:asciiTheme="minorHAnsi" w:hAnsiTheme="minorHAnsi"/>
          <w:szCs w:val="22"/>
        </w:rPr>
        <w:t xml:space="preserve"> forma parte del presente Contrato de Concesión.</w:t>
      </w:r>
    </w:p>
    <w:p w14:paraId="537C55A2" w14:textId="77777777" w:rsidR="009A729B" w:rsidRPr="00A3553A" w:rsidRDefault="009A729B" w:rsidP="009A729B">
      <w:pPr>
        <w:pStyle w:val="Prrafodelista"/>
        <w:outlineLvl w:val="9"/>
        <w:rPr>
          <w:rFonts w:asciiTheme="minorHAnsi" w:hAnsiTheme="minorHAnsi"/>
        </w:rPr>
      </w:pPr>
    </w:p>
    <w:p w14:paraId="6613B4B2" w14:textId="77777777" w:rsidR="00D07171" w:rsidRDefault="00D07171" w:rsidP="00D07171">
      <w:pPr>
        <w:pStyle w:val="Numerar"/>
        <w:ind w:left="567" w:hanging="567"/>
        <w:rPr>
          <w:rFonts w:asciiTheme="minorHAnsi" w:hAnsiTheme="minorHAnsi"/>
          <w:szCs w:val="22"/>
        </w:rPr>
      </w:pPr>
      <w:r w:rsidRPr="00BC34DA">
        <w:rPr>
          <w:rFonts w:asciiTheme="minorHAnsi" w:hAnsiTheme="minorHAnsi"/>
          <w:szCs w:val="22"/>
        </w:rPr>
        <w:t>Mediante Oficio N</w:t>
      </w:r>
      <w:r>
        <w:rPr>
          <w:rFonts w:asciiTheme="minorHAnsi" w:hAnsiTheme="minorHAnsi"/>
          <w:szCs w:val="22"/>
        </w:rPr>
        <w:t>ro.</w:t>
      </w:r>
      <w:r w:rsidRPr="00BC34DA">
        <w:rPr>
          <w:rFonts w:asciiTheme="minorHAnsi" w:hAnsiTheme="minorHAnsi"/>
          <w:szCs w:val="22"/>
        </w:rPr>
        <w:t xml:space="preserve"> </w:t>
      </w:r>
      <w:r>
        <w:rPr>
          <w:rFonts w:asciiTheme="minorHAnsi" w:hAnsiTheme="minorHAnsi"/>
          <w:szCs w:val="22"/>
        </w:rPr>
        <w:t>030</w:t>
      </w:r>
      <w:r w:rsidRPr="00BC34DA">
        <w:rPr>
          <w:rFonts w:asciiTheme="minorHAnsi" w:hAnsiTheme="minorHAnsi"/>
          <w:szCs w:val="22"/>
        </w:rPr>
        <w:t>-202</w:t>
      </w:r>
      <w:r>
        <w:rPr>
          <w:rFonts w:asciiTheme="minorHAnsi" w:hAnsiTheme="minorHAnsi"/>
          <w:szCs w:val="22"/>
        </w:rPr>
        <w:t>1</w:t>
      </w:r>
      <w:r w:rsidRPr="00BC34DA">
        <w:rPr>
          <w:rFonts w:asciiTheme="minorHAnsi" w:hAnsiTheme="minorHAnsi"/>
          <w:szCs w:val="22"/>
        </w:rPr>
        <w:t xml:space="preserve">-SUNASS-GG del </w:t>
      </w:r>
      <w:r>
        <w:rPr>
          <w:rFonts w:asciiTheme="minorHAnsi" w:hAnsiTheme="minorHAnsi"/>
          <w:szCs w:val="22"/>
        </w:rPr>
        <w:t>28</w:t>
      </w:r>
      <w:r w:rsidRPr="00BC34DA">
        <w:rPr>
          <w:rFonts w:asciiTheme="minorHAnsi" w:hAnsiTheme="minorHAnsi"/>
          <w:szCs w:val="22"/>
        </w:rPr>
        <w:t xml:space="preserve"> de </w:t>
      </w:r>
      <w:r>
        <w:rPr>
          <w:rFonts w:asciiTheme="minorHAnsi" w:hAnsiTheme="minorHAnsi"/>
          <w:szCs w:val="22"/>
        </w:rPr>
        <w:t>enero</w:t>
      </w:r>
      <w:r w:rsidRPr="00BC34DA">
        <w:rPr>
          <w:rFonts w:asciiTheme="minorHAnsi" w:hAnsiTheme="minorHAnsi"/>
          <w:szCs w:val="22"/>
        </w:rPr>
        <w:t xml:space="preserve"> de 202</w:t>
      </w:r>
      <w:r>
        <w:rPr>
          <w:rFonts w:asciiTheme="minorHAnsi" w:hAnsiTheme="minorHAnsi"/>
          <w:szCs w:val="22"/>
        </w:rPr>
        <w:t>1</w:t>
      </w:r>
      <w:r w:rsidRPr="00BC34DA">
        <w:rPr>
          <w:rFonts w:asciiTheme="minorHAnsi" w:hAnsiTheme="minorHAnsi"/>
          <w:szCs w:val="22"/>
        </w:rPr>
        <w:t xml:space="preserve">, la SUNASS emitió opinión previa a la Versión </w:t>
      </w:r>
      <w:r>
        <w:rPr>
          <w:rFonts w:asciiTheme="minorHAnsi" w:hAnsiTheme="minorHAnsi"/>
          <w:szCs w:val="22"/>
        </w:rPr>
        <w:t>Final</w:t>
      </w:r>
      <w:r w:rsidRPr="00BC34DA">
        <w:rPr>
          <w:rFonts w:asciiTheme="minorHAnsi" w:hAnsiTheme="minorHAnsi"/>
          <w:szCs w:val="22"/>
        </w:rPr>
        <w:t xml:space="preserve"> de Contrato (V</w:t>
      </w:r>
      <w:r>
        <w:rPr>
          <w:rFonts w:asciiTheme="minorHAnsi" w:hAnsiTheme="minorHAnsi"/>
          <w:szCs w:val="22"/>
        </w:rPr>
        <w:t>FC</w:t>
      </w:r>
      <w:r w:rsidRPr="00BC34DA">
        <w:rPr>
          <w:rFonts w:asciiTheme="minorHAnsi" w:hAnsiTheme="minorHAnsi"/>
          <w:szCs w:val="22"/>
        </w:rPr>
        <w:t>) y documentos que lo sustentan.</w:t>
      </w:r>
    </w:p>
    <w:p w14:paraId="1D08003C" w14:textId="77777777" w:rsidR="00D07171" w:rsidRPr="00BC34DA" w:rsidRDefault="00D07171" w:rsidP="00D07171">
      <w:pPr>
        <w:pStyle w:val="Numerar"/>
        <w:numPr>
          <w:ilvl w:val="0"/>
          <w:numId w:val="0"/>
        </w:numPr>
        <w:ind w:left="567"/>
        <w:rPr>
          <w:rFonts w:asciiTheme="minorHAnsi" w:hAnsiTheme="minorHAnsi"/>
          <w:szCs w:val="22"/>
        </w:rPr>
      </w:pPr>
    </w:p>
    <w:p w14:paraId="56FDC308" w14:textId="77777777" w:rsidR="00D07171" w:rsidRDefault="00D07171" w:rsidP="00D07171">
      <w:pPr>
        <w:pStyle w:val="Numerar"/>
        <w:ind w:left="567" w:hanging="567"/>
        <w:rPr>
          <w:rFonts w:asciiTheme="minorHAnsi" w:hAnsiTheme="minorHAnsi"/>
          <w:szCs w:val="22"/>
        </w:rPr>
      </w:pPr>
      <w:r w:rsidRPr="00BC34DA">
        <w:rPr>
          <w:rFonts w:asciiTheme="minorHAnsi" w:hAnsiTheme="minorHAnsi"/>
          <w:szCs w:val="22"/>
        </w:rPr>
        <w:t>Mediante Oficio N</w:t>
      </w:r>
      <w:r>
        <w:rPr>
          <w:rFonts w:asciiTheme="minorHAnsi" w:hAnsiTheme="minorHAnsi"/>
          <w:szCs w:val="22"/>
        </w:rPr>
        <w:t>ro.</w:t>
      </w:r>
      <w:r w:rsidRPr="00BC34DA">
        <w:rPr>
          <w:rFonts w:asciiTheme="minorHAnsi" w:hAnsiTheme="minorHAnsi"/>
          <w:szCs w:val="22"/>
        </w:rPr>
        <w:t xml:space="preserve"> 0</w:t>
      </w:r>
      <w:r>
        <w:rPr>
          <w:rFonts w:asciiTheme="minorHAnsi" w:hAnsiTheme="minorHAnsi"/>
          <w:szCs w:val="22"/>
        </w:rPr>
        <w:t>16</w:t>
      </w:r>
      <w:r w:rsidRPr="00BC34DA">
        <w:rPr>
          <w:rFonts w:asciiTheme="minorHAnsi" w:hAnsiTheme="minorHAnsi"/>
          <w:szCs w:val="22"/>
        </w:rPr>
        <w:t>-202</w:t>
      </w:r>
      <w:r>
        <w:rPr>
          <w:rFonts w:asciiTheme="minorHAnsi" w:hAnsiTheme="minorHAnsi"/>
          <w:szCs w:val="22"/>
        </w:rPr>
        <w:t>1</w:t>
      </w:r>
      <w:r w:rsidRPr="00BC34DA">
        <w:rPr>
          <w:rFonts w:asciiTheme="minorHAnsi" w:hAnsiTheme="minorHAnsi"/>
          <w:szCs w:val="22"/>
        </w:rPr>
        <w:t xml:space="preserve">-VIVIENDA/DM del </w:t>
      </w:r>
      <w:r>
        <w:rPr>
          <w:rFonts w:asciiTheme="minorHAnsi" w:hAnsiTheme="minorHAnsi"/>
          <w:szCs w:val="22"/>
        </w:rPr>
        <w:t>28</w:t>
      </w:r>
      <w:r w:rsidRPr="00BC34DA">
        <w:rPr>
          <w:rFonts w:asciiTheme="minorHAnsi" w:hAnsiTheme="minorHAnsi"/>
          <w:szCs w:val="22"/>
        </w:rPr>
        <w:t xml:space="preserve"> de </w:t>
      </w:r>
      <w:r>
        <w:rPr>
          <w:rFonts w:asciiTheme="minorHAnsi" w:hAnsiTheme="minorHAnsi"/>
          <w:szCs w:val="22"/>
        </w:rPr>
        <w:t>enero</w:t>
      </w:r>
      <w:r w:rsidRPr="00BC34DA">
        <w:rPr>
          <w:rFonts w:asciiTheme="minorHAnsi" w:hAnsiTheme="minorHAnsi"/>
          <w:szCs w:val="22"/>
        </w:rPr>
        <w:t xml:space="preserve"> de 202</w:t>
      </w:r>
      <w:r>
        <w:rPr>
          <w:rFonts w:asciiTheme="minorHAnsi" w:hAnsiTheme="minorHAnsi"/>
          <w:szCs w:val="22"/>
        </w:rPr>
        <w:t>1</w:t>
      </w:r>
      <w:r w:rsidRPr="00BC34DA">
        <w:rPr>
          <w:rFonts w:asciiTheme="minorHAnsi" w:hAnsiTheme="minorHAnsi"/>
          <w:szCs w:val="22"/>
        </w:rPr>
        <w:t xml:space="preserve">, el Ministerio de Vivienda, Construcción y Saneamiento emitió opinión previa favorable a la Versión </w:t>
      </w:r>
      <w:r>
        <w:rPr>
          <w:rFonts w:asciiTheme="minorHAnsi" w:hAnsiTheme="minorHAnsi"/>
          <w:szCs w:val="22"/>
        </w:rPr>
        <w:t>Final</w:t>
      </w:r>
      <w:r w:rsidRPr="00BC34DA">
        <w:rPr>
          <w:rFonts w:asciiTheme="minorHAnsi" w:hAnsiTheme="minorHAnsi"/>
          <w:szCs w:val="22"/>
        </w:rPr>
        <w:t xml:space="preserve"> de Contrato (V</w:t>
      </w:r>
      <w:r>
        <w:rPr>
          <w:rFonts w:asciiTheme="minorHAnsi" w:hAnsiTheme="minorHAnsi"/>
          <w:szCs w:val="22"/>
        </w:rPr>
        <w:t>F</w:t>
      </w:r>
      <w:r w:rsidRPr="00BC34DA">
        <w:rPr>
          <w:rFonts w:asciiTheme="minorHAnsi" w:hAnsiTheme="minorHAnsi"/>
          <w:szCs w:val="22"/>
        </w:rPr>
        <w:t>C) y documentos que lo sustentan.</w:t>
      </w:r>
    </w:p>
    <w:p w14:paraId="602FDD73" w14:textId="77777777" w:rsidR="005670E0" w:rsidRDefault="005670E0" w:rsidP="005670E0">
      <w:pPr>
        <w:pStyle w:val="Prrafodelista"/>
        <w:rPr>
          <w:rFonts w:asciiTheme="minorHAnsi" w:hAnsiTheme="minorHAnsi"/>
        </w:rPr>
      </w:pPr>
    </w:p>
    <w:p w14:paraId="430BF9E6" w14:textId="2ED51DBA" w:rsidR="00927624" w:rsidRDefault="00927624" w:rsidP="009A729B">
      <w:pPr>
        <w:pStyle w:val="Numerar"/>
        <w:ind w:left="567" w:hanging="567"/>
        <w:rPr>
          <w:rFonts w:asciiTheme="minorHAnsi" w:hAnsiTheme="minorHAnsi"/>
          <w:szCs w:val="22"/>
        </w:rPr>
      </w:pPr>
      <w:r>
        <w:rPr>
          <w:rFonts w:asciiTheme="minorHAnsi" w:hAnsiTheme="minorHAnsi"/>
          <w:szCs w:val="22"/>
        </w:rPr>
        <w:t>Mediante Oficio Nro. 019-2021-EF/15.01</w:t>
      </w:r>
      <w:r w:rsidR="00B64277">
        <w:rPr>
          <w:rFonts w:asciiTheme="minorHAnsi" w:hAnsiTheme="minorHAnsi"/>
          <w:szCs w:val="22"/>
        </w:rPr>
        <w:t xml:space="preserve"> del 07 de marzo de 2021, el Ministerio de Economía y Finanzas emit</w:t>
      </w:r>
      <w:r w:rsidR="0023051B">
        <w:rPr>
          <w:rFonts w:asciiTheme="minorHAnsi" w:hAnsiTheme="minorHAnsi"/>
          <w:szCs w:val="22"/>
        </w:rPr>
        <w:t>ió</w:t>
      </w:r>
      <w:r w:rsidR="00B64277">
        <w:rPr>
          <w:rFonts w:asciiTheme="minorHAnsi" w:hAnsiTheme="minorHAnsi"/>
          <w:szCs w:val="22"/>
        </w:rPr>
        <w:t xml:space="preserve"> opinión previa favorable a la Versión Final de Contrato (VFC) y documentos que l</w:t>
      </w:r>
      <w:r w:rsidR="0023051B">
        <w:rPr>
          <w:rFonts w:asciiTheme="minorHAnsi" w:hAnsiTheme="minorHAnsi"/>
          <w:szCs w:val="22"/>
        </w:rPr>
        <w:t>o</w:t>
      </w:r>
      <w:r w:rsidR="00B64277">
        <w:rPr>
          <w:rFonts w:asciiTheme="minorHAnsi" w:hAnsiTheme="minorHAnsi"/>
          <w:szCs w:val="22"/>
        </w:rPr>
        <w:t xml:space="preserve"> sustentan.</w:t>
      </w:r>
    </w:p>
    <w:p w14:paraId="3D7EC20C" w14:textId="77777777" w:rsidR="00927624" w:rsidRPr="00986D06" w:rsidRDefault="00927624" w:rsidP="001235A8">
      <w:pPr>
        <w:pStyle w:val="Prrafodelista"/>
        <w:rPr>
          <w:rFonts w:asciiTheme="minorHAnsi" w:hAnsiTheme="minorHAnsi"/>
        </w:rPr>
      </w:pPr>
    </w:p>
    <w:p w14:paraId="63EDF733" w14:textId="40E22856"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Mediante </w:t>
      </w:r>
      <w:r w:rsidR="00927624">
        <w:rPr>
          <w:rFonts w:asciiTheme="minorHAnsi" w:hAnsiTheme="minorHAnsi"/>
          <w:szCs w:val="22"/>
        </w:rPr>
        <w:t>Resolución del Director de Proyecto Nro. 12-2021/DEP.22</w:t>
      </w:r>
      <w:r w:rsidR="00927624" w:rsidRPr="00A3553A">
        <w:rPr>
          <w:rFonts w:asciiTheme="minorHAnsi" w:hAnsiTheme="minorHAnsi"/>
          <w:szCs w:val="22"/>
        </w:rPr>
        <w:t xml:space="preserve"> </w:t>
      </w:r>
      <w:r w:rsidRPr="00A3553A">
        <w:rPr>
          <w:rFonts w:asciiTheme="minorHAnsi" w:hAnsiTheme="minorHAnsi"/>
          <w:szCs w:val="22"/>
        </w:rPr>
        <w:t xml:space="preserve">de fecha </w:t>
      </w:r>
      <w:r w:rsidR="00927624">
        <w:rPr>
          <w:rFonts w:asciiTheme="minorHAnsi" w:hAnsiTheme="minorHAnsi"/>
          <w:szCs w:val="22"/>
        </w:rPr>
        <w:t>11 de marzo de 2021,</w:t>
      </w:r>
      <w:r w:rsidR="00927624" w:rsidRPr="00A3553A">
        <w:rPr>
          <w:rFonts w:asciiTheme="minorHAnsi" w:hAnsiTheme="minorHAnsi"/>
          <w:szCs w:val="22"/>
        </w:rPr>
        <w:t xml:space="preserve"> </w:t>
      </w:r>
      <w:r w:rsidRPr="00A3553A">
        <w:rPr>
          <w:rFonts w:asciiTheme="minorHAnsi" w:hAnsiTheme="minorHAnsi"/>
          <w:szCs w:val="22"/>
        </w:rPr>
        <w:t xml:space="preserve">se aprobó </w:t>
      </w:r>
      <w:r w:rsidR="00D07171">
        <w:rPr>
          <w:rFonts w:asciiTheme="minorHAnsi" w:hAnsiTheme="minorHAnsi"/>
          <w:szCs w:val="22"/>
        </w:rPr>
        <w:t>el Texto Único Ordenado</w:t>
      </w:r>
      <w:r w:rsidRPr="00A3553A">
        <w:rPr>
          <w:rFonts w:asciiTheme="minorHAnsi" w:hAnsiTheme="minorHAnsi"/>
          <w:szCs w:val="22"/>
        </w:rPr>
        <w:t xml:space="preserve"> de las Bases</w:t>
      </w:r>
      <w:r w:rsidR="00927624">
        <w:rPr>
          <w:rFonts w:asciiTheme="minorHAnsi" w:hAnsiTheme="minorHAnsi"/>
          <w:szCs w:val="22"/>
        </w:rPr>
        <w:t xml:space="preserve"> hasta la Circular Nro. 29</w:t>
      </w:r>
      <w:r w:rsidRPr="00A3553A">
        <w:rPr>
          <w:rFonts w:asciiTheme="minorHAnsi" w:hAnsiTheme="minorHAnsi"/>
          <w:szCs w:val="22"/>
        </w:rPr>
        <w:t>.</w:t>
      </w:r>
    </w:p>
    <w:p w14:paraId="3B314714" w14:textId="77777777" w:rsidR="009A729B" w:rsidRPr="00A3553A" w:rsidRDefault="009A729B" w:rsidP="009A729B">
      <w:pPr>
        <w:pStyle w:val="Prrafodelista"/>
        <w:outlineLvl w:val="9"/>
        <w:rPr>
          <w:rFonts w:asciiTheme="minorHAnsi" w:hAnsiTheme="minorHAnsi"/>
        </w:rPr>
      </w:pPr>
    </w:p>
    <w:p w14:paraId="15E08A6F" w14:textId="1BDCC580" w:rsidR="0023051B" w:rsidRDefault="0023051B" w:rsidP="009A729B">
      <w:pPr>
        <w:pStyle w:val="Numerar"/>
        <w:ind w:left="567" w:hanging="567"/>
        <w:rPr>
          <w:rFonts w:asciiTheme="minorHAnsi" w:hAnsiTheme="minorHAnsi"/>
          <w:szCs w:val="22"/>
        </w:rPr>
      </w:pPr>
      <w:r>
        <w:rPr>
          <w:rFonts w:asciiTheme="minorHAnsi" w:hAnsiTheme="minorHAnsi"/>
          <w:szCs w:val="22"/>
        </w:rPr>
        <w:t>Mediante Oficio Nro. 371-2021-CG/DC de fecha 21 de abril de 2021, la Contraloría General de la República emitió Informe Previo a la Versión Final de Contrato (VFC) y documentos que lo sustentan.</w:t>
      </w:r>
    </w:p>
    <w:p w14:paraId="622B8955" w14:textId="77777777" w:rsidR="0023051B" w:rsidRDefault="0023051B" w:rsidP="005C2E62">
      <w:pPr>
        <w:pStyle w:val="Prrafodelista"/>
        <w:rPr>
          <w:rFonts w:asciiTheme="minorHAnsi" w:hAnsiTheme="minorHAnsi"/>
        </w:rPr>
      </w:pPr>
    </w:p>
    <w:p w14:paraId="6C80A527" w14:textId="12F32BB5"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Mediante [*] de fecha [*] se aprobó la versión final del Contrato de Concesión.</w:t>
      </w:r>
    </w:p>
    <w:p w14:paraId="1E4CAFAC" w14:textId="77777777" w:rsidR="009A729B" w:rsidRPr="00A3553A" w:rsidRDefault="009A729B" w:rsidP="009A729B">
      <w:pPr>
        <w:pStyle w:val="Prrafodelista"/>
        <w:outlineLvl w:val="9"/>
        <w:rPr>
          <w:rFonts w:asciiTheme="minorHAnsi" w:hAnsiTheme="minorHAnsi"/>
        </w:rPr>
      </w:pPr>
    </w:p>
    <w:p w14:paraId="7EFC1F8A" w14:textId="6C7D49B3" w:rsidR="009A729B" w:rsidRPr="00A3553A" w:rsidRDefault="009A729B" w:rsidP="3C6D961A">
      <w:pPr>
        <w:pStyle w:val="Numerar"/>
        <w:ind w:left="567" w:hanging="567"/>
        <w:rPr>
          <w:rFonts w:asciiTheme="minorHAnsi" w:hAnsiTheme="minorHAnsi"/>
        </w:rPr>
      </w:pPr>
      <w:r w:rsidRPr="3C6D961A">
        <w:rPr>
          <w:rFonts w:asciiTheme="minorHAnsi" w:hAnsiTheme="minorHAnsi"/>
        </w:rPr>
        <w:t xml:space="preserve">Con fecha [*] el Comité </w:t>
      </w:r>
      <w:r w:rsidR="007611F8" w:rsidRPr="3C6D961A">
        <w:rPr>
          <w:rFonts w:asciiTheme="minorHAnsi" w:hAnsiTheme="minorHAnsi"/>
        </w:rPr>
        <w:t>Pro-Agua</w:t>
      </w:r>
      <w:r w:rsidRPr="3C6D961A">
        <w:rPr>
          <w:rFonts w:asciiTheme="minorHAnsi" w:hAnsiTheme="minorHAnsi"/>
        </w:rPr>
        <w:t xml:space="preserve"> adjudicó la Buena Pro a [*].</w:t>
      </w:r>
    </w:p>
    <w:p w14:paraId="58360CC2" w14:textId="6D0E6E44" w:rsidR="00385F9E" w:rsidRDefault="00385F9E" w:rsidP="00385F9E">
      <w:pPr>
        <w:pStyle w:val="Numerar"/>
        <w:numPr>
          <w:ilvl w:val="0"/>
          <w:numId w:val="0"/>
        </w:numPr>
        <w:rPr>
          <w:rFonts w:asciiTheme="minorHAnsi" w:hAnsiTheme="minorHAnsi"/>
          <w:szCs w:val="22"/>
        </w:rPr>
      </w:pPr>
    </w:p>
    <w:p w14:paraId="5DA90AE1" w14:textId="39135466" w:rsidR="00DA21FB" w:rsidRDefault="00DA21FB" w:rsidP="00385F9E">
      <w:pPr>
        <w:pStyle w:val="Numerar"/>
        <w:numPr>
          <w:ilvl w:val="0"/>
          <w:numId w:val="0"/>
        </w:numPr>
        <w:rPr>
          <w:rFonts w:asciiTheme="minorHAnsi" w:hAnsiTheme="minorHAnsi"/>
          <w:szCs w:val="22"/>
        </w:rPr>
      </w:pPr>
    </w:p>
    <w:p w14:paraId="35998DCB" w14:textId="77777777" w:rsidR="00DA21FB" w:rsidRPr="00A3553A" w:rsidRDefault="00DA21FB" w:rsidP="00385F9E">
      <w:pPr>
        <w:pStyle w:val="Numerar"/>
        <w:numPr>
          <w:ilvl w:val="0"/>
          <w:numId w:val="0"/>
        </w:numPr>
        <w:rPr>
          <w:rFonts w:asciiTheme="minorHAnsi" w:hAnsiTheme="minorHAnsi"/>
          <w:szCs w:val="22"/>
        </w:rPr>
      </w:pPr>
    </w:p>
    <w:p w14:paraId="06FB0857"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15" w:name="_Toc30781371"/>
      <w:bookmarkStart w:id="16" w:name="_Toc60738947"/>
      <w:bookmarkStart w:id="17" w:name="_Toc77226614"/>
      <w:r w:rsidRPr="00A3553A">
        <w:rPr>
          <w:rFonts w:asciiTheme="minorHAnsi" w:hAnsiTheme="minorHAnsi" w:cs="Times New Roman"/>
          <w:bCs w:val="0"/>
          <w:sz w:val="22"/>
          <w:szCs w:val="22"/>
        </w:rPr>
        <w:t>Definiciones</w:t>
      </w:r>
      <w:bookmarkEnd w:id="15"/>
      <w:bookmarkEnd w:id="16"/>
      <w:bookmarkEnd w:id="17"/>
    </w:p>
    <w:p w14:paraId="677B99FD" w14:textId="77777777" w:rsidR="00806AEF" w:rsidRPr="00A3553A" w:rsidRDefault="00806AEF" w:rsidP="00806AEF">
      <w:pPr>
        <w:adjustRightInd/>
        <w:rPr>
          <w:rFonts w:asciiTheme="minorHAnsi" w:hAnsiTheme="minorHAnsi" w:cs="Times New Roman"/>
        </w:rPr>
      </w:pPr>
    </w:p>
    <w:p w14:paraId="0BCF7B72" w14:textId="77777777" w:rsidR="00806AEF" w:rsidRPr="00A3553A" w:rsidRDefault="00806AEF" w:rsidP="006D1D46">
      <w:pPr>
        <w:pStyle w:val="Numerar"/>
        <w:ind w:left="567" w:hanging="567"/>
        <w:rPr>
          <w:rFonts w:asciiTheme="minorHAnsi" w:hAnsiTheme="minorHAnsi"/>
          <w:szCs w:val="22"/>
          <w:u w:val="double"/>
        </w:rPr>
      </w:pPr>
      <w:bookmarkStart w:id="18" w:name="_cp_blt_1_52"/>
      <w:bookmarkStart w:id="19" w:name="_cp_blt_2_51"/>
      <w:bookmarkEnd w:id="18"/>
      <w:bookmarkEnd w:id="19"/>
      <w:r w:rsidRPr="00A3553A">
        <w:rPr>
          <w:rFonts w:asciiTheme="minorHAnsi" w:hAnsiTheme="minorHAnsi"/>
          <w:szCs w:val="22"/>
        </w:rPr>
        <w:t>En el Contrato de Concesión:</w:t>
      </w:r>
    </w:p>
    <w:p w14:paraId="31BF738C" w14:textId="77777777" w:rsidR="00806AEF" w:rsidRPr="00A3553A" w:rsidRDefault="00806AEF" w:rsidP="00806AEF">
      <w:pPr>
        <w:pStyle w:val="Numerar"/>
        <w:numPr>
          <w:ilvl w:val="0"/>
          <w:numId w:val="0"/>
        </w:numPr>
        <w:tabs>
          <w:tab w:val="left" w:pos="709"/>
        </w:tabs>
        <w:adjustRightInd/>
        <w:ind w:left="284" w:hanging="284"/>
        <w:rPr>
          <w:rFonts w:asciiTheme="minorHAnsi" w:hAnsiTheme="minorHAnsi" w:cs="Times New Roman"/>
          <w:szCs w:val="22"/>
        </w:rPr>
      </w:pPr>
    </w:p>
    <w:p w14:paraId="18C07F01" w14:textId="7558E29C" w:rsidR="00806AEF" w:rsidRPr="00A3553A" w:rsidRDefault="00806AEF" w:rsidP="006D1D46">
      <w:pPr>
        <w:pStyle w:val="Literal1"/>
        <w:numPr>
          <w:ilvl w:val="0"/>
          <w:numId w:val="24"/>
        </w:numPr>
        <w:adjustRightInd/>
        <w:spacing w:before="0" w:after="0"/>
        <w:ind w:left="993" w:hanging="426"/>
        <w:rPr>
          <w:rFonts w:asciiTheme="minorHAnsi" w:hAnsiTheme="minorHAnsi" w:cs="Times New Roman"/>
          <w:sz w:val="22"/>
          <w:szCs w:val="22"/>
        </w:rPr>
      </w:pPr>
      <w:r w:rsidRPr="00A3553A">
        <w:rPr>
          <w:rFonts w:asciiTheme="minorHAnsi" w:hAnsiTheme="minorHAnsi" w:cs="Times New Roman"/>
          <w:sz w:val="22"/>
          <w:szCs w:val="22"/>
        </w:rPr>
        <w:t xml:space="preserve">Los términos que se inician con mayúscula, ya sea que se usen en singular o plural, tienen los significados que se indican en el </w:t>
      </w:r>
      <w:r w:rsidR="002519BC">
        <w:rPr>
          <w:rFonts w:asciiTheme="minorHAnsi" w:hAnsiTheme="minorHAnsi" w:cs="Times New Roman"/>
          <w:sz w:val="22"/>
          <w:szCs w:val="22"/>
        </w:rPr>
        <w:fldChar w:fldCharType="begin"/>
      </w:r>
      <w:r w:rsidR="002519BC">
        <w:rPr>
          <w:rFonts w:asciiTheme="minorHAnsi" w:hAnsiTheme="minorHAnsi" w:cs="Times New Roman"/>
          <w:sz w:val="22"/>
          <w:szCs w:val="22"/>
        </w:rPr>
        <w:instrText xml:space="preserve"> REF _Ref44686263 \w \h </w:instrText>
      </w:r>
      <w:r w:rsidR="002519BC">
        <w:rPr>
          <w:rFonts w:asciiTheme="minorHAnsi" w:hAnsiTheme="minorHAnsi" w:cs="Times New Roman"/>
          <w:sz w:val="22"/>
          <w:szCs w:val="22"/>
        </w:rPr>
      </w:r>
      <w:r w:rsidR="002519BC">
        <w:rPr>
          <w:rFonts w:asciiTheme="minorHAnsi" w:hAnsiTheme="minorHAnsi" w:cs="Times New Roman"/>
          <w:sz w:val="22"/>
          <w:szCs w:val="22"/>
        </w:rPr>
        <w:fldChar w:fldCharType="separate"/>
      </w:r>
      <w:r w:rsidR="00E6066D">
        <w:rPr>
          <w:rFonts w:asciiTheme="minorHAnsi" w:hAnsiTheme="minorHAnsi" w:cs="Times New Roman"/>
          <w:sz w:val="22"/>
          <w:szCs w:val="22"/>
        </w:rPr>
        <w:t>Anexo 1</w:t>
      </w:r>
      <w:r w:rsidR="002519BC">
        <w:rPr>
          <w:rFonts w:asciiTheme="minorHAnsi" w:hAnsiTheme="minorHAnsi" w:cs="Times New Roman"/>
          <w:sz w:val="22"/>
          <w:szCs w:val="22"/>
        </w:rPr>
        <w:fldChar w:fldCharType="end"/>
      </w:r>
      <w:r w:rsidRPr="00A3553A">
        <w:rPr>
          <w:rFonts w:asciiTheme="minorHAnsi" w:hAnsiTheme="minorHAnsi" w:cs="Times New Roman"/>
          <w:sz w:val="22"/>
          <w:szCs w:val="22"/>
        </w:rPr>
        <w:t>.</w:t>
      </w:r>
    </w:p>
    <w:p w14:paraId="2BD5053C" w14:textId="77777777" w:rsidR="00806AEF" w:rsidRPr="00A3553A" w:rsidRDefault="00806AEF" w:rsidP="00806AEF">
      <w:pPr>
        <w:pStyle w:val="Literal1"/>
        <w:numPr>
          <w:ilvl w:val="0"/>
          <w:numId w:val="0"/>
        </w:numPr>
        <w:adjustRightInd/>
        <w:spacing w:before="0" w:after="0"/>
        <w:ind w:left="709" w:hanging="709"/>
        <w:rPr>
          <w:rFonts w:asciiTheme="minorHAnsi" w:hAnsiTheme="minorHAnsi" w:cs="Times New Roman"/>
          <w:sz w:val="22"/>
          <w:szCs w:val="22"/>
        </w:rPr>
      </w:pPr>
    </w:p>
    <w:p w14:paraId="2636874B" w14:textId="391B653B" w:rsidR="00806AEF" w:rsidRPr="00A3553A" w:rsidRDefault="00806AEF" w:rsidP="006D1D46">
      <w:pPr>
        <w:pStyle w:val="Literal1"/>
        <w:numPr>
          <w:ilvl w:val="0"/>
          <w:numId w:val="24"/>
        </w:numPr>
        <w:adjustRightInd/>
        <w:spacing w:before="0" w:after="0"/>
        <w:ind w:left="993" w:hanging="426"/>
        <w:rPr>
          <w:rFonts w:asciiTheme="minorHAnsi" w:hAnsiTheme="minorHAnsi" w:cs="Times New Roman"/>
          <w:sz w:val="22"/>
          <w:szCs w:val="22"/>
        </w:rPr>
      </w:pPr>
      <w:r w:rsidRPr="00A3553A">
        <w:rPr>
          <w:rFonts w:asciiTheme="minorHAnsi" w:hAnsiTheme="minorHAnsi" w:cs="Times New Roman"/>
          <w:sz w:val="22"/>
          <w:szCs w:val="22"/>
        </w:rPr>
        <w:t xml:space="preserve">Los términos que se inician con mayúscula, ya sea que se usen en singular o plural, que no están definidos en el </w:t>
      </w:r>
      <w:r w:rsidR="002519BC">
        <w:rPr>
          <w:rFonts w:asciiTheme="minorHAnsi" w:hAnsiTheme="minorHAnsi" w:cs="Times New Roman"/>
          <w:sz w:val="22"/>
          <w:szCs w:val="22"/>
        </w:rPr>
        <w:fldChar w:fldCharType="begin"/>
      </w:r>
      <w:r w:rsidR="002519BC">
        <w:rPr>
          <w:rFonts w:asciiTheme="minorHAnsi" w:hAnsiTheme="minorHAnsi" w:cs="Times New Roman"/>
          <w:sz w:val="22"/>
          <w:szCs w:val="22"/>
        </w:rPr>
        <w:instrText xml:space="preserve"> REF _Ref44686215 \w \h </w:instrText>
      </w:r>
      <w:r w:rsidR="002519BC">
        <w:rPr>
          <w:rFonts w:asciiTheme="minorHAnsi" w:hAnsiTheme="minorHAnsi" w:cs="Times New Roman"/>
          <w:sz w:val="22"/>
          <w:szCs w:val="22"/>
        </w:rPr>
      </w:r>
      <w:r w:rsidR="002519BC">
        <w:rPr>
          <w:rFonts w:asciiTheme="minorHAnsi" w:hAnsiTheme="minorHAnsi" w:cs="Times New Roman"/>
          <w:sz w:val="22"/>
          <w:szCs w:val="22"/>
        </w:rPr>
        <w:fldChar w:fldCharType="separate"/>
      </w:r>
      <w:r w:rsidR="00E6066D">
        <w:rPr>
          <w:rFonts w:asciiTheme="minorHAnsi" w:hAnsiTheme="minorHAnsi" w:cs="Times New Roman"/>
          <w:sz w:val="22"/>
          <w:szCs w:val="22"/>
        </w:rPr>
        <w:t>Anexo 1</w:t>
      </w:r>
      <w:r w:rsidR="002519BC">
        <w:rPr>
          <w:rFonts w:asciiTheme="minorHAnsi" w:hAnsiTheme="minorHAnsi" w:cs="Times New Roman"/>
          <w:sz w:val="22"/>
          <w:szCs w:val="22"/>
        </w:rPr>
        <w:fldChar w:fldCharType="end"/>
      </w:r>
      <w:r w:rsidRPr="00A3553A">
        <w:rPr>
          <w:rFonts w:asciiTheme="minorHAnsi" w:hAnsiTheme="minorHAnsi" w:cs="Times New Roman"/>
          <w:sz w:val="22"/>
          <w:szCs w:val="22"/>
        </w:rPr>
        <w:t xml:space="preserve"> u otras secciones del Contrato de Concesión, tendrán los significados que les atribuyen las Bases o las Leyes y Disposiciones Aplicables, o el significado que se le dé al mismo, en atención a su función y uso, en el curso normal de las operaciones en el Perú.</w:t>
      </w:r>
    </w:p>
    <w:p w14:paraId="14F12071" w14:textId="77777777" w:rsidR="00806AEF" w:rsidRPr="00A3553A" w:rsidRDefault="00806AEF" w:rsidP="00806AEF">
      <w:pPr>
        <w:pStyle w:val="Literal1"/>
        <w:numPr>
          <w:ilvl w:val="0"/>
          <w:numId w:val="0"/>
        </w:numPr>
        <w:adjustRightInd/>
        <w:spacing w:before="0" w:after="0"/>
        <w:ind w:left="709" w:hanging="709"/>
        <w:rPr>
          <w:rFonts w:asciiTheme="minorHAnsi" w:hAnsiTheme="minorHAnsi" w:cs="Times New Roman"/>
          <w:sz w:val="22"/>
          <w:szCs w:val="22"/>
        </w:rPr>
      </w:pPr>
    </w:p>
    <w:p w14:paraId="01763A83" w14:textId="77777777" w:rsidR="00806AEF" w:rsidRPr="00A3553A" w:rsidRDefault="00806AEF" w:rsidP="006D1D46">
      <w:pPr>
        <w:pStyle w:val="Literal1"/>
        <w:numPr>
          <w:ilvl w:val="0"/>
          <w:numId w:val="24"/>
        </w:numPr>
        <w:adjustRightInd/>
        <w:spacing w:before="0" w:after="0"/>
        <w:ind w:left="993" w:hanging="426"/>
        <w:rPr>
          <w:rFonts w:asciiTheme="minorHAnsi" w:hAnsiTheme="minorHAnsi" w:cs="Times New Roman"/>
          <w:sz w:val="22"/>
          <w:szCs w:val="22"/>
        </w:rPr>
      </w:pPr>
      <w:r w:rsidRPr="00A3553A">
        <w:rPr>
          <w:rFonts w:asciiTheme="minorHAnsi" w:hAnsiTheme="minorHAnsi" w:cs="Times New Roman"/>
          <w:sz w:val="22"/>
          <w:szCs w:val="22"/>
        </w:rPr>
        <w:t>Toda referencia efectuada en el presente Contrato de Concesión a “Anexos”, “Apéndices”, “Capítulos”, “Cláusulas”</w:t>
      </w:r>
      <w:bookmarkStart w:id="20" w:name="_cp_text_1_54"/>
      <w:r w:rsidRPr="00A3553A">
        <w:rPr>
          <w:rFonts w:asciiTheme="minorHAnsi" w:hAnsiTheme="minorHAnsi" w:cs="Times New Roman"/>
          <w:sz w:val="22"/>
          <w:szCs w:val="22"/>
        </w:rPr>
        <w:t xml:space="preserve">, </w:t>
      </w:r>
      <w:bookmarkEnd w:id="20"/>
      <w:r w:rsidRPr="00A3553A">
        <w:rPr>
          <w:rFonts w:asciiTheme="minorHAnsi" w:hAnsiTheme="minorHAnsi" w:cs="Times New Roman"/>
          <w:sz w:val="22"/>
          <w:szCs w:val="22"/>
        </w:rPr>
        <w:t>“Numerales</w:t>
      </w:r>
      <w:bookmarkStart w:id="21" w:name="_cp_text_1_55"/>
      <w:r w:rsidRPr="00A3553A">
        <w:rPr>
          <w:rFonts w:asciiTheme="minorHAnsi" w:hAnsiTheme="minorHAnsi" w:cs="Times New Roman"/>
          <w:sz w:val="22"/>
          <w:szCs w:val="22"/>
        </w:rPr>
        <w:t>” o “Literales</w:t>
      </w:r>
      <w:bookmarkEnd w:id="21"/>
      <w:r w:rsidRPr="00A3553A">
        <w:rPr>
          <w:rFonts w:asciiTheme="minorHAnsi" w:hAnsiTheme="minorHAnsi" w:cs="Times New Roman"/>
          <w:sz w:val="22"/>
          <w:szCs w:val="22"/>
        </w:rPr>
        <w:t>”, se deberá entender efectuada a los “Anexos”, “Apéndices”, “Capítulos”, “Cláusulas”</w:t>
      </w:r>
      <w:bookmarkStart w:id="22" w:name="_cp_text_1_57"/>
      <w:r w:rsidRPr="00A3553A">
        <w:rPr>
          <w:rFonts w:asciiTheme="minorHAnsi" w:hAnsiTheme="minorHAnsi" w:cs="Times New Roman"/>
          <w:sz w:val="22"/>
          <w:szCs w:val="22"/>
        </w:rPr>
        <w:t xml:space="preserve">, </w:t>
      </w:r>
      <w:bookmarkEnd w:id="22"/>
      <w:r w:rsidRPr="00A3553A">
        <w:rPr>
          <w:rFonts w:asciiTheme="minorHAnsi" w:hAnsiTheme="minorHAnsi" w:cs="Times New Roman"/>
          <w:sz w:val="22"/>
          <w:szCs w:val="22"/>
        </w:rPr>
        <w:t xml:space="preserve">“Numerales” </w:t>
      </w:r>
      <w:bookmarkStart w:id="23" w:name="_cp_text_1_58"/>
      <w:r w:rsidRPr="00A3553A">
        <w:rPr>
          <w:rFonts w:asciiTheme="minorHAnsi" w:hAnsiTheme="minorHAnsi" w:cs="Times New Roman"/>
          <w:sz w:val="22"/>
          <w:szCs w:val="22"/>
        </w:rPr>
        <w:t xml:space="preserve">o “Literales” </w:t>
      </w:r>
      <w:bookmarkEnd w:id="23"/>
      <w:r w:rsidRPr="00A3553A">
        <w:rPr>
          <w:rFonts w:asciiTheme="minorHAnsi" w:hAnsiTheme="minorHAnsi" w:cs="Times New Roman"/>
          <w:sz w:val="22"/>
          <w:szCs w:val="22"/>
        </w:rPr>
        <w:t>del presente Contrato de Concesión, respectivamente, salvo indicación expresa en sentido contrario.</w:t>
      </w:r>
    </w:p>
    <w:p w14:paraId="2FAF748E" w14:textId="77777777" w:rsidR="00806AEF" w:rsidRPr="00A3553A" w:rsidRDefault="00806AEF" w:rsidP="00806AEF">
      <w:pPr>
        <w:pStyle w:val="Literal1"/>
        <w:numPr>
          <w:ilvl w:val="0"/>
          <w:numId w:val="0"/>
        </w:numPr>
        <w:adjustRightInd/>
        <w:spacing w:before="0" w:after="0"/>
        <w:ind w:left="709" w:hanging="709"/>
        <w:rPr>
          <w:rFonts w:asciiTheme="minorHAnsi" w:hAnsiTheme="minorHAnsi" w:cs="Times New Roman"/>
          <w:sz w:val="22"/>
          <w:szCs w:val="22"/>
        </w:rPr>
      </w:pPr>
    </w:p>
    <w:p w14:paraId="79173191" w14:textId="77777777" w:rsidR="00806AEF" w:rsidRPr="00A3553A" w:rsidRDefault="00806AEF" w:rsidP="006D1D46">
      <w:pPr>
        <w:pStyle w:val="Literal1"/>
        <w:numPr>
          <w:ilvl w:val="0"/>
          <w:numId w:val="24"/>
        </w:numPr>
        <w:adjustRightInd/>
        <w:spacing w:before="0" w:after="0"/>
        <w:ind w:left="993" w:hanging="426"/>
        <w:rPr>
          <w:rFonts w:asciiTheme="minorHAnsi" w:hAnsiTheme="minorHAnsi" w:cs="Times New Roman"/>
          <w:sz w:val="22"/>
          <w:szCs w:val="22"/>
        </w:rPr>
      </w:pPr>
      <w:r w:rsidRPr="00A3553A">
        <w:rPr>
          <w:rFonts w:asciiTheme="minorHAnsi" w:hAnsiTheme="minorHAnsi" w:cs="Times New Roman"/>
          <w:sz w:val="22"/>
          <w:szCs w:val="22"/>
        </w:rPr>
        <w:t>Todos los Anexos y Apéndices del Contrato de Concesión forman parte integral del mismo.</w:t>
      </w:r>
    </w:p>
    <w:p w14:paraId="09D5860C" w14:textId="77777777" w:rsidR="00806AEF" w:rsidRPr="00A3553A" w:rsidRDefault="00806AEF" w:rsidP="00806AEF">
      <w:pPr>
        <w:pStyle w:val="Literal1"/>
        <w:numPr>
          <w:ilvl w:val="0"/>
          <w:numId w:val="0"/>
        </w:numPr>
        <w:adjustRightInd/>
        <w:spacing w:before="0" w:after="0"/>
        <w:ind w:left="709" w:hanging="709"/>
        <w:rPr>
          <w:rFonts w:asciiTheme="minorHAnsi" w:hAnsiTheme="minorHAnsi" w:cs="Times New Roman"/>
          <w:sz w:val="22"/>
          <w:szCs w:val="22"/>
        </w:rPr>
      </w:pPr>
    </w:p>
    <w:p w14:paraId="5F8427B0" w14:textId="77777777" w:rsidR="00806AEF" w:rsidRPr="00A3553A" w:rsidRDefault="00806AEF" w:rsidP="006D1D46">
      <w:pPr>
        <w:pStyle w:val="Literal1"/>
        <w:numPr>
          <w:ilvl w:val="0"/>
          <w:numId w:val="24"/>
        </w:numPr>
        <w:adjustRightInd/>
        <w:spacing w:before="0" w:after="0"/>
        <w:ind w:left="993" w:hanging="426"/>
        <w:rPr>
          <w:rFonts w:asciiTheme="minorHAnsi" w:hAnsiTheme="minorHAnsi" w:cs="Times New Roman"/>
          <w:sz w:val="22"/>
          <w:szCs w:val="22"/>
        </w:rPr>
      </w:pPr>
      <w:r w:rsidRPr="00A3553A">
        <w:rPr>
          <w:rFonts w:asciiTheme="minorHAnsi" w:hAnsiTheme="minorHAnsi" w:cs="Times New Roman"/>
          <w:sz w:val="22"/>
          <w:szCs w:val="22"/>
        </w:rPr>
        <w:t xml:space="preserve">Los títulos han sido incluidos solo para </w:t>
      </w:r>
      <w:bookmarkStart w:id="24" w:name="_cp_text_1_60"/>
      <w:r w:rsidRPr="00A3553A">
        <w:rPr>
          <w:rFonts w:asciiTheme="minorHAnsi" w:hAnsiTheme="minorHAnsi" w:cs="Times New Roman"/>
          <w:sz w:val="22"/>
          <w:szCs w:val="22"/>
        </w:rPr>
        <w:t xml:space="preserve">efectos </w:t>
      </w:r>
      <w:bookmarkEnd w:id="24"/>
      <w:r w:rsidRPr="00A3553A">
        <w:rPr>
          <w:rFonts w:asciiTheme="minorHAnsi" w:hAnsiTheme="minorHAnsi" w:cs="Times New Roman"/>
          <w:sz w:val="22"/>
          <w:szCs w:val="22"/>
        </w:rPr>
        <w:t>de sistematizar la exposición</w:t>
      </w:r>
      <w:bookmarkStart w:id="25" w:name="_cp_text_1_61"/>
      <w:r w:rsidRPr="00A3553A">
        <w:rPr>
          <w:rFonts w:asciiTheme="minorHAnsi" w:hAnsiTheme="minorHAnsi" w:cs="Times New Roman"/>
          <w:sz w:val="22"/>
          <w:szCs w:val="22"/>
        </w:rPr>
        <w:t xml:space="preserve">, </w:t>
      </w:r>
      <w:bookmarkEnd w:id="25"/>
      <w:r w:rsidRPr="00A3553A">
        <w:rPr>
          <w:rFonts w:asciiTheme="minorHAnsi" w:hAnsiTheme="minorHAnsi" w:cs="Times New Roman"/>
          <w:sz w:val="22"/>
          <w:szCs w:val="22"/>
        </w:rPr>
        <w:t>y no deben ser considerados como una parte del mismo que limite o amplíe su contenido</w:t>
      </w:r>
      <w:bookmarkStart w:id="26" w:name="_cp_text_1_62"/>
      <w:r w:rsidRPr="00A3553A">
        <w:rPr>
          <w:rFonts w:asciiTheme="minorHAnsi" w:hAnsiTheme="minorHAnsi" w:cs="Times New Roman"/>
          <w:sz w:val="22"/>
          <w:szCs w:val="22"/>
        </w:rPr>
        <w:t xml:space="preserve">, </w:t>
      </w:r>
      <w:bookmarkEnd w:id="26"/>
      <w:r w:rsidRPr="00A3553A">
        <w:rPr>
          <w:rFonts w:asciiTheme="minorHAnsi" w:hAnsiTheme="minorHAnsi" w:cs="Times New Roman"/>
          <w:sz w:val="22"/>
          <w:szCs w:val="22"/>
        </w:rPr>
        <w:t>o para determinar los derechos y obligaciones de las Partes.</w:t>
      </w:r>
    </w:p>
    <w:p w14:paraId="6BF38704" w14:textId="77777777" w:rsidR="00806AEF" w:rsidRPr="00A3553A" w:rsidRDefault="00806AEF" w:rsidP="00806AEF">
      <w:pPr>
        <w:pStyle w:val="Literal1"/>
        <w:numPr>
          <w:ilvl w:val="0"/>
          <w:numId w:val="0"/>
        </w:numPr>
        <w:adjustRightInd/>
        <w:spacing w:before="0" w:after="0"/>
        <w:ind w:left="709" w:hanging="709"/>
        <w:rPr>
          <w:rFonts w:asciiTheme="minorHAnsi" w:hAnsiTheme="minorHAnsi" w:cs="Times New Roman"/>
          <w:sz w:val="22"/>
          <w:szCs w:val="22"/>
        </w:rPr>
      </w:pPr>
    </w:p>
    <w:p w14:paraId="788F9CDC" w14:textId="77777777" w:rsidR="00806AEF" w:rsidRPr="00A3553A" w:rsidRDefault="00806AEF" w:rsidP="006D1D46">
      <w:pPr>
        <w:pStyle w:val="Literal1"/>
        <w:numPr>
          <w:ilvl w:val="0"/>
          <w:numId w:val="24"/>
        </w:numPr>
        <w:adjustRightInd/>
        <w:spacing w:before="0" w:after="0"/>
        <w:ind w:left="993" w:hanging="426"/>
        <w:rPr>
          <w:rFonts w:asciiTheme="minorHAnsi" w:hAnsiTheme="minorHAnsi" w:cs="Times New Roman"/>
          <w:sz w:val="22"/>
          <w:szCs w:val="22"/>
        </w:rPr>
      </w:pPr>
      <w:r w:rsidRPr="00A3553A">
        <w:rPr>
          <w:rFonts w:asciiTheme="minorHAnsi" w:hAnsiTheme="minorHAnsi" w:cs="Times New Roman"/>
          <w:sz w:val="22"/>
          <w:szCs w:val="22"/>
        </w:rPr>
        <w:t>Los términos en singular incluirán los mismos términos en plural y viceversa. Los términos en masculino incluyen al femenino y viceversa.</w:t>
      </w:r>
    </w:p>
    <w:p w14:paraId="3881A03B" w14:textId="77777777" w:rsidR="00806AEF" w:rsidRPr="00A3553A" w:rsidRDefault="00806AEF" w:rsidP="00806AEF">
      <w:pPr>
        <w:pStyle w:val="Listamulticolor-nfasis11"/>
        <w:adjustRightInd/>
        <w:ind w:left="709" w:hanging="709"/>
        <w:contextualSpacing/>
        <w:outlineLvl w:val="9"/>
        <w:rPr>
          <w:rFonts w:asciiTheme="minorHAnsi" w:hAnsiTheme="minorHAnsi" w:cs="Times New Roman"/>
        </w:rPr>
      </w:pPr>
    </w:p>
    <w:p w14:paraId="5FECB818" w14:textId="77777777" w:rsidR="00806AEF" w:rsidRPr="00A3553A" w:rsidRDefault="00806AEF" w:rsidP="006D1D46">
      <w:pPr>
        <w:pStyle w:val="Literal1"/>
        <w:numPr>
          <w:ilvl w:val="0"/>
          <w:numId w:val="24"/>
        </w:numPr>
        <w:adjustRightInd/>
        <w:spacing w:before="0" w:after="0"/>
        <w:ind w:left="993" w:hanging="426"/>
        <w:rPr>
          <w:rFonts w:asciiTheme="minorHAnsi" w:hAnsiTheme="minorHAnsi" w:cs="Times New Roman"/>
          <w:sz w:val="22"/>
          <w:szCs w:val="22"/>
        </w:rPr>
      </w:pPr>
      <w:r w:rsidRPr="00A3553A">
        <w:rPr>
          <w:rFonts w:asciiTheme="minorHAnsi" w:hAnsiTheme="minorHAnsi" w:cs="Times New Roman"/>
          <w:sz w:val="22"/>
          <w:szCs w:val="22"/>
        </w:rPr>
        <w:t>El uso de la disyunción “o” en una enumeración deberá entenderse que comprende a uno o varios de los elementos de tal enumeración.</w:t>
      </w:r>
    </w:p>
    <w:p w14:paraId="175F678F" w14:textId="77777777" w:rsidR="00806AEF" w:rsidRPr="00A3553A" w:rsidRDefault="00806AEF" w:rsidP="00806AEF">
      <w:pPr>
        <w:tabs>
          <w:tab w:val="left" w:pos="709"/>
        </w:tabs>
        <w:adjustRightInd/>
        <w:ind w:left="709" w:hanging="709"/>
        <w:rPr>
          <w:rFonts w:asciiTheme="minorHAnsi" w:hAnsiTheme="minorHAnsi" w:cs="Times New Roman"/>
          <w:lang w:val="es-PE"/>
        </w:rPr>
      </w:pPr>
    </w:p>
    <w:p w14:paraId="42148F92" w14:textId="6060D8D8" w:rsidR="00806AEF" w:rsidRPr="00A3553A" w:rsidRDefault="00806AEF" w:rsidP="006D1D46">
      <w:pPr>
        <w:pStyle w:val="Literal1"/>
        <w:numPr>
          <w:ilvl w:val="0"/>
          <w:numId w:val="24"/>
        </w:numPr>
        <w:adjustRightInd/>
        <w:spacing w:before="0" w:after="0"/>
        <w:ind w:left="993" w:hanging="426"/>
        <w:rPr>
          <w:rFonts w:asciiTheme="minorHAnsi" w:hAnsiTheme="minorHAnsi" w:cs="Times New Roman"/>
          <w:sz w:val="22"/>
          <w:szCs w:val="22"/>
        </w:rPr>
      </w:pPr>
      <w:r w:rsidRPr="00A3553A">
        <w:rPr>
          <w:rFonts w:asciiTheme="minorHAnsi" w:hAnsiTheme="minorHAnsi" w:cs="Times New Roman"/>
          <w:sz w:val="22"/>
          <w:szCs w:val="22"/>
        </w:rPr>
        <w:t>El uso de la conjunción “y” en una enumeración deberá entenderse que comprende a todos los elementos de dicha enumeración o lista.</w:t>
      </w:r>
    </w:p>
    <w:p w14:paraId="074016E1" w14:textId="77777777" w:rsidR="007A7C32" w:rsidRPr="00A3553A" w:rsidRDefault="007A7C32" w:rsidP="00826547">
      <w:pPr>
        <w:pStyle w:val="Prrafodelista"/>
        <w:rPr>
          <w:rFonts w:asciiTheme="minorHAnsi" w:hAnsiTheme="minorHAnsi" w:cs="Times New Roman"/>
        </w:rPr>
      </w:pPr>
    </w:p>
    <w:p w14:paraId="7E6BC3B6" w14:textId="0421445E" w:rsidR="007A7C32" w:rsidRPr="00A3553A" w:rsidRDefault="007A7C32" w:rsidP="006D1D46">
      <w:pPr>
        <w:pStyle w:val="Literal1"/>
        <w:numPr>
          <w:ilvl w:val="0"/>
          <w:numId w:val="24"/>
        </w:numPr>
        <w:adjustRightInd/>
        <w:spacing w:before="0" w:after="0"/>
        <w:ind w:left="993" w:hanging="426"/>
        <w:rPr>
          <w:rFonts w:asciiTheme="minorHAnsi" w:hAnsiTheme="minorHAnsi" w:cs="Times New Roman"/>
          <w:sz w:val="22"/>
          <w:szCs w:val="22"/>
        </w:rPr>
      </w:pPr>
      <w:r w:rsidRPr="00A3553A">
        <w:rPr>
          <w:rFonts w:asciiTheme="minorHAnsi" w:hAnsiTheme="minorHAnsi" w:cs="Times New Roman"/>
          <w:sz w:val="22"/>
          <w:szCs w:val="22"/>
        </w:rPr>
        <w:t xml:space="preserve">Los plazos establecidos </w:t>
      </w:r>
      <w:r w:rsidR="00E6107C" w:rsidRPr="00A3553A">
        <w:rPr>
          <w:rFonts w:asciiTheme="minorHAnsi" w:hAnsiTheme="minorHAnsi" w:cs="Times New Roman"/>
          <w:sz w:val="22"/>
          <w:szCs w:val="22"/>
        </w:rPr>
        <w:t xml:space="preserve">en el presente Contrato de Concesión </w:t>
      </w:r>
      <w:r w:rsidRPr="00A3553A">
        <w:rPr>
          <w:rFonts w:asciiTheme="minorHAnsi" w:hAnsiTheme="minorHAnsi" w:cs="Times New Roman"/>
          <w:sz w:val="22"/>
          <w:szCs w:val="22"/>
        </w:rPr>
        <w:t xml:space="preserve">deberán ser computados desde el </w:t>
      </w:r>
      <w:r w:rsidR="00BB0519">
        <w:rPr>
          <w:rFonts w:asciiTheme="minorHAnsi" w:hAnsiTheme="minorHAnsi" w:cs="Times New Roman"/>
          <w:sz w:val="22"/>
          <w:szCs w:val="22"/>
        </w:rPr>
        <w:t>D</w:t>
      </w:r>
      <w:r w:rsidRPr="00A3553A">
        <w:rPr>
          <w:rFonts w:asciiTheme="minorHAnsi" w:hAnsiTheme="minorHAnsi" w:cs="Times New Roman"/>
          <w:sz w:val="22"/>
          <w:szCs w:val="22"/>
        </w:rPr>
        <w:t xml:space="preserve">ía siguiente del evento que </w:t>
      </w:r>
      <w:r w:rsidR="00CF76F6">
        <w:rPr>
          <w:rFonts w:asciiTheme="minorHAnsi" w:hAnsiTheme="minorHAnsi" w:cs="Times New Roman"/>
          <w:sz w:val="22"/>
          <w:szCs w:val="22"/>
        </w:rPr>
        <w:t>origina</w:t>
      </w:r>
      <w:r w:rsidR="00CF76F6" w:rsidRPr="00A3553A">
        <w:rPr>
          <w:rFonts w:asciiTheme="minorHAnsi" w:hAnsiTheme="minorHAnsi" w:cs="Times New Roman"/>
          <w:sz w:val="22"/>
          <w:szCs w:val="22"/>
        </w:rPr>
        <w:t xml:space="preserve"> </w:t>
      </w:r>
      <w:r w:rsidR="00826547" w:rsidRPr="00A3553A">
        <w:rPr>
          <w:rFonts w:asciiTheme="minorHAnsi" w:hAnsiTheme="minorHAnsi" w:cs="Times New Roman"/>
          <w:sz w:val="22"/>
          <w:szCs w:val="22"/>
        </w:rPr>
        <w:t>su inicio.</w:t>
      </w:r>
    </w:p>
    <w:p w14:paraId="29D4BDD7" w14:textId="77777777" w:rsidR="00806AEF" w:rsidRPr="00A3553A" w:rsidRDefault="00806AEF" w:rsidP="00806AEF">
      <w:pPr>
        <w:adjustRightInd/>
        <w:rPr>
          <w:rFonts w:asciiTheme="minorHAnsi" w:hAnsiTheme="minorHAnsi" w:cs="Times New Roman"/>
          <w:lang w:val="es-PE"/>
        </w:rPr>
      </w:pPr>
    </w:p>
    <w:p w14:paraId="6183A6DD" w14:textId="77777777" w:rsidR="00806AEF" w:rsidRPr="00A3553A" w:rsidRDefault="00806AEF" w:rsidP="00572EF7">
      <w:pPr>
        <w:pStyle w:val="Ttulo2"/>
        <w:ind w:left="0" w:firstLine="0"/>
        <w:rPr>
          <w:rFonts w:asciiTheme="minorHAnsi" w:hAnsiTheme="minorHAnsi"/>
          <w:sz w:val="22"/>
          <w:szCs w:val="22"/>
        </w:rPr>
      </w:pPr>
      <w:bookmarkStart w:id="27" w:name="_Toc30781372"/>
      <w:bookmarkStart w:id="28" w:name="_Toc60738948"/>
      <w:bookmarkStart w:id="29" w:name="_Toc77226615"/>
      <w:r w:rsidRPr="00A3553A">
        <w:rPr>
          <w:rFonts w:asciiTheme="minorHAnsi" w:hAnsiTheme="minorHAnsi"/>
          <w:sz w:val="22"/>
          <w:szCs w:val="22"/>
        </w:rPr>
        <w:t>NATURALEZA JURÍDICA, OBJETO, MODALIDAD Y CARACTERÍSTICAS</w:t>
      </w:r>
      <w:bookmarkEnd w:id="27"/>
      <w:bookmarkEnd w:id="28"/>
      <w:bookmarkEnd w:id="29"/>
    </w:p>
    <w:p w14:paraId="12A54A40" w14:textId="77777777" w:rsidR="00806AEF" w:rsidRPr="00A3553A" w:rsidRDefault="00806AEF" w:rsidP="00806AEF">
      <w:pPr>
        <w:rPr>
          <w:rFonts w:asciiTheme="minorHAnsi" w:hAnsiTheme="minorHAnsi"/>
          <w:lang w:val="es-PE"/>
        </w:rPr>
      </w:pPr>
    </w:p>
    <w:p w14:paraId="6A1E242F"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30" w:name="_Toc30781373"/>
      <w:bookmarkStart w:id="31" w:name="_Toc60738949"/>
      <w:bookmarkStart w:id="32" w:name="_Toc77226616"/>
      <w:r w:rsidRPr="00A3553A">
        <w:rPr>
          <w:rFonts w:asciiTheme="minorHAnsi" w:hAnsiTheme="minorHAnsi" w:cs="Times New Roman"/>
          <w:bCs w:val="0"/>
          <w:sz w:val="22"/>
          <w:szCs w:val="22"/>
        </w:rPr>
        <w:t>Naturaleza jurídica</w:t>
      </w:r>
      <w:bookmarkEnd w:id="30"/>
      <w:bookmarkEnd w:id="31"/>
      <w:bookmarkEnd w:id="32"/>
    </w:p>
    <w:p w14:paraId="215EFBFD" w14:textId="77777777" w:rsidR="00806AEF" w:rsidRPr="00A3553A" w:rsidRDefault="00806AEF" w:rsidP="00806AEF">
      <w:pPr>
        <w:tabs>
          <w:tab w:val="left" w:pos="858"/>
        </w:tabs>
        <w:adjustRightInd/>
        <w:rPr>
          <w:rFonts w:asciiTheme="minorHAnsi" w:hAnsiTheme="minorHAnsi" w:cs="Times New Roman"/>
          <w:lang w:val="es-PE"/>
        </w:rPr>
      </w:pPr>
    </w:p>
    <w:p w14:paraId="53F5D560" w14:textId="77777777" w:rsidR="00806AEF" w:rsidRPr="00A3553A" w:rsidRDefault="00806AEF" w:rsidP="00806AEF">
      <w:pPr>
        <w:numPr>
          <w:ilvl w:val="1"/>
          <w:numId w:val="2"/>
        </w:numPr>
        <w:tabs>
          <w:tab w:val="clear" w:pos="858"/>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La Concesión materia del presente Contrato de Concesión se otorga para el diseño, financiamiento</w:t>
      </w:r>
      <w:bookmarkStart w:id="33" w:name="_cp_text_1_64"/>
      <w:r w:rsidRPr="00A3553A">
        <w:rPr>
          <w:rFonts w:asciiTheme="minorHAnsi" w:hAnsiTheme="minorHAnsi" w:cs="Times New Roman"/>
          <w:lang w:val="es-PE"/>
        </w:rPr>
        <w:t xml:space="preserve">, </w:t>
      </w:r>
      <w:bookmarkEnd w:id="33"/>
      <w:r w:rsidRPr="00A3553A">
        <w:rPr>
          <w:rFonts w:asciiTheme="minorHAnsi" w:hAnsiTheme="minorHAnsi" w:cs="Times New Roman"/>
          <w:lang w:val="es-PE"/>
        </w:rPr>
        <w:t>construcción</w:t>
      </w:r>
      <w:bookmarkStart w:id="34" w:name="_cp_text_1_66"/>
      <w:r w:rsidRPr="00A3553A">
        <w:rPr>
          <w:rFonts w:asciiTheme="minorHAnsi" w:hAnsiTheme="minorHAnsi" w:cs="Times New Roman"/>
          <w:lang w:val="es-PE"/>
        </w:rPr>
        <w:t xml:space="preserve">, </w:t>
      </w:r>
      <w:bookmarkEnd w:id="34"/>
      <w:r w:rsidRPr="00A3553A">
        <w:rPr>
          <w:rFonts w:asciiTheme="minorHAnsi" w:hAnsiTheme="minorHAnsi" w:cs="Times New Roman"/>
          <w:lang w:val="es-PE"/>
        </w:rPr>
        <w:t xml:space="preserve">Operación y Mantenimiento </w:t>
      </w:r>
      <w:bookmarkStart w:id="35" w:name="_cp_text_1_68"/>
      <w:r w:rsidRPr="00A3553A">
        <w:rPr>
          <w:rFonts w:asciiTheme="minorHAnsi" w:hAnsiTheme="minorHAnsi" w:cs="Times New Roman"/>
          <w:lang w:val="es-PE"/>
        </w:rPr>
        <w:t xml:space="preserve">del Proyecto, a cargo </w:t>
      </w:r>
      <w:bookmarkEnd w:id="35"/>
      <w:r w:rsidRPr="00A3553A">
        <w:rPr>
          <w:rFonts w:asciiTheme="minorHAnsi" w:hAnsiTheme="minorHAnsi" w:cs="Times New Roman"/>
          <w:lang w:val="es-PE"/>
        </w:rPr>
        <w:t>del CONCESIONARIO.</w:t>
      </w:r>
    </w:p>
    <w:p w14:paraId="1907B41F" w14:textId="77777777" w:rsidR="00806AEF" w:rsidRPr="00A3553A" w:rsidRDefault="00806AEF" w:rsidP="00806AEF">
      <w:pPr>
        <w:tabs>
          <w:tab w:val="left" w:pos="709"/>
        </w:tabs>
        <w:adjustRightInd/>
        <w:ind w:hanging="709"/>
        <w:rPr>
          <w:rFonts w:asciiTheme="minorHAnsi" w:hAnsiTheme="minorHAnsi" w:cs="Times New Roman"/>
          <w:lang w:val="es-PE"/>
        </w:rPr>
      </w:pPr>
    </w:p>
    <w:p w14:paraId="5795C07C" w14:textId="77777777" w:rsidR="00806AEF" w:rsidRPr="00A3553A" w:rsidRDefault="00806AEF" w:rsidP="00806AEF">
      <w:pPr>
        <w:numPr>
          <w:ilvl w:val="1"/>
          <w:numId w:val="2"/>
        </w:numPr>
        <w:tabs>
          <w:tab w:val="clear" w:pos="858"/>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La Concesión no supone la transferencia en propiedad de los Bienes de la Concesión.</w:t>
      </w:r>
    </w:p>
    <w:p w14:paraId="270629DE" w14:textId="77777777" w:rsidR="00806AEF" w:rsidRPr="00A3553A" w:rsidRDefault="00806AEF" w:rsidP="00806AEF">
      <w:pPr>
        <w:tabs>
          <w:tab w:val="left" w:pos="709"/>
        </w:tabs>
        <w:adjustRightInd/>
        <w:ind w:hanging="709"/>
        <w:rPr>
          <w:rFonts w:asciiTheme="minorHAnsi" w:hAnsiTheme="minorHAnsi" w:cs="Times New Roman"/>
          <w:lang w:val="es-PE"/>
        </w:rPr>
      </w:pPr>
    </w:p>
    <w:p w14:paraId="3280F4CD" w14:textId="77777777" w:rsidR="00806AEF" w:rsidRPr="00A3553A" w:rsidRDefault="00806AEF" w:rsidP="00806AEF">
      <w:pPr>
        <w:numPr>
          <w:ilvl w:val="1"/>
          <w:numId w:val="2"/>
        </w:numPr>
        <w:tabs>
          <w:tab w:val="clear" w:pos="858"/>
          <w:tab w:val="left" w:pos="709"/>
        </w:tabs>
        <w:adjustRightInd/>
        <w:ind w:left="709" w:hanging="709"/>
        <w:rPr>
          <w:rFonts w:asciiTheme="minorHAnsi" w:hAnsiTheme="minorHAnsi" w:cstheme="minorHAnsi"/>
          <w:lang w:val="es-PE"/>
        </w:rPr>
      </w:pPr>
      <w:r w:rsidRPr="00A3553A">
        <w:rPr>
          <w:rFonts w:asciiTheme="minorHAnsi" w:hAnsiTheme="minorHAnsi" w:cstheme="minorHAnsi"/>
          <w:lang w:val="es-PE"/>
        </w:rPr>
        <w:t>La constitución de derechos sobre la Concesión debe ser compatible con su naturaleza y ser aprobada por el CONCEDENTE, conforme lo dispone el Contrato de Concesión.</w:t>
      </w:r>
    </w:p>
    <w:p w14:paraId="7745FE4F" w14:textId="77777777" w:rsidR="004F42BC" w:rsidRPr="00A3553A" w:rsidRDefault="004F42BC" w:rsidP="00806AEF">
      <w:pPr>
        <w:pStyle w:val="Ttulo2"/>
        <w:numPr>
          <w:ilvl w:val="0"/>
          <w:numId w:val="0"/>
        </w:numPr>
        <w:adjustRightInd/>
        <w:rPr>
          <w:rFonts w:asciiTheme="minorHAnsi" w:hAnsiTheme="minorHAnsi" w:cstheme="minorHAnsi"/>
          <w:bCs w:val="0"/>
          <w:sz w:val="22"/>
          <w:szCs w:val="22"/>
        </w:rPr>
      </w:pPr>
    </w:p>
    <w:p w14:paraId="5A0D8072" w14:textId="64C511BA" w:rsidR="00806AEF" w:rsidRPr="00A3553A" w:rsidRDefault="00806AEF" w:rsidP="00806AEF">
      <w:pPr>
        <w:pStyle w:val="Ttulo2"/>
        <w:numPr>
          <w:ilvl w:val="0"/>
          <w:numId w:val="0"/>
        </w:numPr>
        <w:adjustRightInd/>
        <w:rPr>
          <w:rFonts w:asciiTheme="minorHAnsi" w:hAnsiTheme="minorHAnsi" w:cstheme="minorHAnsi"/>
          <w:bCs w:val="0"/>
          <w:sz w:val="22"/>
          <w:szCs w:val="22"/>
        </w:rPr>
      </w:pPr>
      <w:bookmarkStart w:id="36" w:name="_Toc30781374"/>
      <w:bookmarkStart w:id="37" w:name="_Toc60738950"/>
      <w:bookmarkStart w:id="38" w:name="_Toc77226617"/>
      <w:r w:rsidRPr="00A3553A">
        <w:rPr>
          <w:rFonts w:asciiTheme="minorHAnsi" w:hAnsiTheme="minorHAnsi" w:cstheme="minorHAnsi"/>
          <w:bCs w:val="0"/>
          <w:sz w:val="22"/>
          <w:szCs w:val="22"/>
        </w:rPr>
        <w:t>Objeto</w:t>
      </w:r>
      <w:r w:rsidR="00385F9E" w:rsidRPr="00A3553A">
        <w:rPr>
          <w:rFonts w:asciiTheme="minorHAnsi" w:hAnsiTheme="minorHAnsi" w:cstheme="minorHAnsi"/>
          <w:bCs w:val="0"/>
          <w:sz w:val="22"/>
          <w:szCs w:val="22"/>
        </w:rPr>
        <w:t xml:space="preserve"> y Modalidad</w:t>
      </w:r>
      <w:bookmarkEnd w:id="36"/>
      <w:bookmarkEnd w:id="37"/>
      <w:bookmarkEnd w:id="38"/>
    </w:p>
    <w:p w14:paraId="53058D4C" w14:textId="77777777" w:rsidR="00806AEF" w:rsidRPr="00A3553A" w:rsidRDefault="00806AEF" w:rsidP="00806AEF">
      <w:pPr>
        <w:tabs>
          <w:tab w:val="left" w:pos="858"/>
        </w:tabs>
        <w:adjustRightInd/>
        <w:rPr>
          <w:rFonts w:asciiTheme="minorHAnsi" w:hAnsiTheme="minorHAnsi" w:cstheme="minorHAnsi"/>
          <w:lang w:val="es-PE"/>
        </w:rPr>
      </w:pPr>
    </w:p>
    <w:p w14:paraId="1605B389" w14:textId="7588C6A2" w:rsidR="00572EF7" w:rsidRPr="00A3553A" w:rsidRDefault="00806AEF" w:rsidP="00385F9E">
      <w:pPr>
        <w:numPr>
          <w:ilvl w:val="1"/>
          <w:numId w:val="2"/>
        </w:numPr>
        <w:tabs>
          <w:tab w:val="clear" w:pos="858"/>
          <w:tab w:val="left" w:pos="709"/>
        </w:tabs>
        <w:adjustRightInd/>
        <w:ind w:left="709" w:hanging="709"/>
        <w:rPr>
          <w:rFonts w:asciiTheme="minorHAnsi" w:hAnsiTheme="minorHAnsi"/>
          <w:lang w:val="es-PE"/>
        </w:rPr>
      </w:pPr>
      <w:r w:rsidRPr="00A3553A">
        <w:rPr>
          <w:rFonts w:asciiTheme="minorHAnsi" w:hAnsiTheme="minorHAnsi" w:cs="Times New Roman"/>
          <w:lang w:val="es-PE"/>
        </w:rPr>
        <w:t>Por el presente Contrato de Concesión, el CONCEDENTE otorga en Concesión el Proyecto al CONCESIONARIO</w:t>
      </w:r>
      <w:r w:rsidR="00186214" w:rsidRPr="00A3553A">
        <w:rPr>
          <w:rFonts w:asciiTheme="minorHAnsi" w:hAnsiTheme="minorHAnsi" w:cs="Times New Roman"/>
          <w:lang w:val="es-PE"/>
        </w:rPr>
        <w:t>, comprendiendo:</w:t>
      </w:r>
    </w:p>
    <w:p w14:paraId="695EA6B3" w14:textId="6F2E08E0" w:rsidR="00186214" w:rsidRPr="00A3553A" w:rsidRDefault="00186214" w:rsidP="00186214">
      <w:pPr>
        <w:tabs>
          <w:tab w:val="left" w:pos="360"/>
          <w:tab w:val="left" w:pos="709"/>
        </w:tabs>
        <w:adjustRightInd/>
        <w:ind w:left="709"/>
        <w:rPr>
          <w:rFonts w:asciiTheme="minorHAnsi" w:hAnsiTheme="minorHAnsi" w:cs="Times New Roman"/>
          <w:lang w:val="es-PE"/>
        </w:rPr>
      </w:pPr>
    </w:p>
    <w:p w14:paraId="54177023" w14:textId="2B376DED" w:rsidR="00186214" w:rsidRPr="00A3553A" w:rsidRDefault="00186214" w:rsidP="00C24D43">
      <w:pPr>
        <w:pStyle w:val="Prrafodelista"/>
        <w:numPr>
          <w:ilvl w:val="0"/>
          <w:numId w:val="141"/>
        </w:numPr>
        <w:tabs>
          <w:tab w:val="left" w:pos="360"/>
          <w:tab w:val="left" w:pos="709"/>
        </w:tabs>
        <w:adjustRightInd/>
        <w:rPr>
          <w:rFonts w:asciiTheme="minorHAnsi" w:hAnsiTheme="minorHAnsi" w:cs="Times New Roman"/>
          <w:lang w:val="es-PE"/>
        </w:rPr>
      </w:pPr>
      <w:r w:rsidRPr="00A3553A">
        <w:rPr>
          <w:rFonts w:asciiTheme="minorHAnsi" w:hAnsiTheme="minorHAnsi" w:cs="Times New Roman"/>
          <w:lang w:val="es-PE"/>
        </w:rPr>
        <w:t>El diseño, financiamiento, construcción, ampliación</w:t>
      </w:r>
      <w:r w:rsidR="00707912">
        <w:rPr>
          <w:rFonts w:asciiTheme="minorHAnsi" w:hAnsiTheme="minorHAnsi" w:cs="Times New Roman"/>
          <w:lang w:val="es-PE"/>
        </w:rPr>
        <w:t xml:space="preserve"> y</w:t>
      </w:r>
      <w:r w:rsidRPr="00A3553A">
        <w:rPr>
          <w:rFonts w:asciiTheme="minorHAnsi" w:hAnsiTheme="minorHAnsi" w:cs="Times New Roman"/>
          <w:lang w:val="es-PE"/>
        </w:rPr>
        <w:t xml:space="preserve"> rehabilitación de las conexiones domiciliarias y colectores secundarios, incluyendo de ser el caso, el cierre de la infraestructura existente.</w:t>
      </w:r>
    </w:p>
    <w:p w14:paraId="2E9F6EFC" w14:textId="77777777" w:rsidR="00186214" w:rsidRPr="00A3553A" w:rsidRDefault="00186214" w:rsidP="0050010C">
      <w:pPr>
        <w:pStyle w:val="Prrafodelista"/>
        <w:tabs>
          <w:tab w:val="left" w:pos="360"/>
          <w:tab w:val="left" w:pos="709"/>
        </w:tabs>
        <w:adjustRightInd/>
        <w:ind w:left="1069"/>
        <w:rPr>
          <w:rFonts w:asciiTheme="minorHAnsi" w:hAnsiTheme="minorHAnsi" w:cs="Times New Roman"/>
          <w:lang w:val="es-PE"/>
        </w:rPr>
      </w:pPr>
    </w:p>
    <w:p w14:paraId="7B044144" w14:textId="3EEFCF3E" w:rsidR="00186214" w:rsidRPr="00A3553A" w:rsidRDefault="00186214" w:rsidP="00C24D43">
      <w:pPr>
        <w:pStyle w:val="Prrafodelista"/>
        <w:numPr>
          <w:ilvl w:val="0"/>
          <w:numId w:val="141"/>
        </w:numPr>
        <w:tabs>
          <w:tab w:val="left" w:pos="360"/>
          <w:tab w:val="left" w:pos="709"/>
        </w:tabs>
        <w:adjustRightInd/>
        <w:rPr>
          <w:rFonts w:asciiTheme="minorHAnsi" w:hAnsiTheme="minorHAnsi" w:cs="Times New Roman"/>
          <w:lang w:val="es-PE"/>
        </w:rPr>
      </w:pPr>
      <w:r w:rsidRPr="00A3553A">
        <w:rPr>
          <w:rFonts w:asciiTheme="minorHAnsi" w:hAnsiTheme="minorHAnsi" w:cs="Times New Roman"/>
          <w:lang w:val="es-PE"/>
        </w:rPr>
        <w:t>El diseño, financiamiento, construcción, ampliación, rehabilitación, Operación y Mantenimiento de los colectores primarios, estaciones de bombeo y líneas de impulsión de desagües, tratamiento y disposición final de las aguas residuales,</w:t>
      </w:r>
      <w:r w:rsidR="00707912">
        <w:rPr>
          <w:rFonts w:asciiTheme="minorHAnsi" w:hAnsiTheme="minorHAnsi" w:cs="Times New Roman"/>
          <w:lang w:val="es-PE"/>
        </w:rPr>
        <w:t xml:space="preserve"> residuos, lodos y demás subproductos,</w:t>
      </w:r>
      <w:r w:rsidRPr="00A3553A">
        <w:rPr>
          <w:rFonts w:asciiTheme="minorHAnsi" w:hAnsiTheme="minorHAnsi" w:cs="Times New Roman"/>
          <w:lang w:val="es-PE"/>
        </w:rPr>
        <w:t xml:space="preserve"> incluyendo de ser el caso, el cierre de la infraestructura existente.</w:t>
      </w:r>
    </w:p>
    <w:p w14:paraId="44A8E70F" w14:textId="77777777" w:rsidR="00186214" w:rsidRPr="00A3553A" w:rsidRDefault="00186214" w:rsidP="0050010C">
      <w:pPr>
        <w:pStyle w:val="Prrafodelista"/>
        <w:rPr>
          <w:rFonts w:asciiTheme="minorHAnsi" w:hAnsiTheme="minorHAnsi" w:cs="Times New Roman"/>
          <w:lang w:val="es-PE"/>
        </w:rPr>
      </w:pPr>
    </w:p>
    <w:p w14:paraId="20A587CD" w14:textId="6F2085C1" w:rsidR="00186214" w:rsidRPr="00A3553A" w:rsidRDefault="00186214" w:rsidP="00C24D43">
      <w:pPr>
        <w:pStyle w:val="Prrafodelista"/>
        <w:numPr>
          <w:ilvl w:val="0"/>
          <w:numId w:val="141"/>
        </w:numPr>
        <w:tabs>
          <w:tab w:val="left" w:pos="360"/>
          <w:tab w:val="left" w:pos="709"/>
        </w:tabs>
        <w:adjustRightInd/>
        <w:rPr>
          <w:rFonts w:asciiTheme="minorHAnsi" w:hAnsiTheme="minorHAnsi" w:cs="Times New Roman"/>
          <w:lang w:val="es-PE"/>
        </w:rPr>
      </w:pPr>
      <w:r w:rsidRPr="00A3553A">
        <w:rPr>
          <w:rFonts w:asciiTheme="minorHAnsi" w:hAnsiTheme="minorHAnsi" w:cs="Times New Roman"/>
          <w:lang w:val="es-PE"/>
        </w:rPr>
        <w:t>El soporte técnico al PSS, para el monitoreo y control de los VMA en las descargas de desagües al sistema de alcantarillado sanitario, proveniente de las conexiones no domésticas, de acuerdo con lo establecido en el Contrato de Concesión, y en las Leyes y Disposiciones Aplicables.</w:t>
      </w:r>
    </w:p>
    <w:p w14:paraId="623460A4" w14:textId="6BC8D68F" w:rsidR="00186214" w:rsidRPr="00A3553A" w:rsidRDefault="00186214" w:rsidP="0050010C">
      <w:pPr>
        <w:tabs>
          <w:tab w:val="left" w:pos="360"/>
          <w:tab w:val="left" w:pos="709"/>
        </w:tabs>
        <w:adjustRightInd/>
        <w:ind w:left="709"/>
        <w:rPr>
          <w:rFonts w:asciiTheme="minorHAnsi" w:hAnsiTheme="minorHAnsi"/>
          <w:lang w:val="es-PE"/>
        </w:rPr>
      </w:pPr>
    </w:p>
    <w:p w14:paraId="7F7F0B08" w14:textId="0880D42C" w:rsidR="00806AEF" w:rsidRPr="00A3553A" w:rsidRDefault="00806AEF" w:rsidP="00806AEF">
      <w:pPr>
        <w:numPr>
          <w:ilvl w:val="1"/>
          <w:numId w:val="2"/>
        </w:numPr>
        <w:tabs>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 xml:space="preserve">La modalidad de la Concesión es cofinanciada, de acuerdo con lo dispuesto en el </w:t>
      </w:r>
      <w:bookmarkStart w:id="39" w:name="_cp_text_1_71"/>
      <w:r w:rsidR="00536A1D">
        <w:rPr>
          <w:rFonts w:asciiTheme="minorHAnsi" w:hAnsiTheme="minorHAnsi" w:cs="Times New Roman"/>
          <w:lang w:val="es-PE"/>
        </w:rPr>
        <w:t>numeral</w:t>
      </w:r>
      <w:r w:rsidR="00536A1D" w:rsidRPr="00A3553A">
        <w:rPr>
          <w:rFonts w:asciiTheme="minorHAnsi" w:hAnsiTheme="minorHAnsi" w:cs="Times New Roman"/>
          <w:lang w:val="es-PE"/>
        </w:rPr>
        <w:t xml:space="preserve"> </w:t>
      </w:r>
      <w:r w:rsidRPr="00A3553A">
        <w:rPr>
          <w:rFonts w:asciiTheme="minorHAnsi" w:hAnsiTheme="minorHAnsi" w:cs="Times New Roman"/>
          <w:lang w:val="es-PE"/>
        </w:rPr>
        <w:t xml:space="preserve">1 </w:t>
      </w:r>
      <w:bookmarkEnd w:id="39"/>
      <w:r w:rsidRPr="00A3553A">
        <w:rPr>
          <w:rFonts w:asciiTheme="minorHAnsi" w:hAnsiTheme="minorHAnsi" w:cs="Times New Roman"/>
          <w:lang w:val="es-PE"/>
        </w:rPr>
        <w:t xml:space="preserve">del artículo </w:t>
      </w:r>
      <w:bookmarkStart w:id="40" w:name="_cp_text_1_73"/>
      <w:r w:rsidRPr="00A3553A">
        <w:rPr>
          <w:rFonts w:asciiTheme="minorHAnsi" w:hAnsiTheme="minorHAnsi" w:cs="Times New Roman"/>
          <w:lang w:val="es-PE"/>
        </w:rPr>
        <w:t xml:space="preserve">22 </w:t>
      </w:r>
      <w:bookmarkEnd w:id="40"/>
      <w:r w:rsidRPr="00A3553A">
        <w:rPr>
          <w:rFonts w:asciiTheme="minorHAnsi" w:hAnsiTheme="minorHAnsi" w:cs="Times New Roman"/>
          <w:lang w:val="es-PE"/>
        </w:rPr>
        <w:t xml:space="preserve">del Decreto Legislativo Nro. </w:t>
      </w:r>
      <w:bookmarkStart w:id="41" w:name="_cp_text_1_75"/>
      <w:r w:rsidRPr="00A3553A">
        <w:rPr>
          <w:rFonts w:asciiTheme="minorHAnsi" w:hAnsiTheme="minorHAnsi" w:cs="Times New Roman"/>
          <w:lang w:val="es-PE"/>
        </w:rPr>
        <w:t>1362</w:t>
      </w:r>
      <w:bookmarkEnd w:id="41"/>
      <w:r w:rsidRPr="00A3553A">
        <w:rPr>
          <w:rFonts w:asciiTheme="minorHAnsi" w:hAnsiTheme="minorHAnsi" w:cs="Times New Roman"/>
          <w:lang w:val="es-PE"/>
        </w:rPr>
        <w:t xml:space="preserve">. </w:t>
      </w:r>
    </w:p>
    <w:p w14:paraId="47D72AD7" w14:textId="77777777" w:rsidR="00806AEF" w:rsidRPr="00A3553A" w:rsidRDefault="00806AEF" w:rsidP="00806AEF">
      <w:pPr>
        <w:tabs>
          <w:tab w:val="left" w:pos="858"/>
        </w:tabs>
        <w:adjustRightInd/>
        <w:rPr>
          <w:rFonts w:asciiTheme="minorHAnsi" w:hAnsiTheme="minorHAnsi" w:cs="Times New Roman"/>
          <w:lang w:val="es-PE"/>
        </w:rPr>
      </w:pPr>
    </w:p>
    <w:p w14:paraId="24935A8A"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42" w:name="_Toc30781375"/>
      <w:bookmarkStart w:id="43" w:name="_Toc60738951"/>
      <w:bookmarkStart w:id="44" w:name="_Toc77226618"/>
      <w:r w:rsidRPr="00A3553A">
        <w:rPr>
          <w:rFonts w:asciiTheme="minorHAnsi" w:hAnsiTheme="minorHAnsi" w:cs="Times New Roman"/>
          <w:bCs w:val="0"/>
          <w:sz w:val="22"/>
          <w:szCs w:val="22"/>
        </w:rPr>
        <w:t>Características</w:t>
      </w:r>
      <w:bookmarkEnd w:id="42"/>
      <w:bookmarkEnd w:id="43"/>
      <w:bookmarkEnd w:id="44"/>
    </w:p>
    <w:p w14:paraId="44053135" w14:textId="77777777" w:rsidR="00806AEF" w:rsidRPr="00A3553A" w:rsidRDefault="00806AEF" w:rsidP="00806AEF">
      <w:pPr>
        <w:tabs>
          <w:tab w:val="left" w:pos="858"/>
        </w:tabs>
        <w:adjustRightInd/>
        <w:rPr>
          <w:rFonts w:asciiTheme="minorHAnsi" w:hAnsiTheme="minorHAnsi" w:cs="Times New Roman"/>
          <w:lang w:val="es-PE"/>
        </w:rPr>
      </w:pPr>
    </w:p>
    <w:p w14:paraId="163D8643" w14:textId="77777777" w:rsidR="00806AEF" w:rsidRPr="00A3553A" w:rsidRDefault="00806AEF" w:rsidP="00806AEF">
      <w:pPr>
        <w:numPr>
          <w:ilvl w:val="1"/>
          <w:numId w:val="2"/>
        </w:numPr>
        <w:tabs>
          <w:tab w:val="clear" w:pos="858"/>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Sin perjuicio de la multiplicidad de actividades y prestaciones en que se divide el objeto del presente Contrato de Concesión, este es de naturaleza unitaria y responde a una causa única.</w:t>
      </w:r>
    </w:p>
    <w:p w14:paraId="5154812B" w14:textId="77777777" w:rsidR="00806AEF" w:rsidRPr="00A3553A" w:rsidRDefault="00806AEF" w:rsidP="00806AEF">
      <w:pPr>
        <w:adjustRightInd/>
        <w:ind w:left="792"/>
        <w:rPr>
          <w:rFonts w:asciiTheme="minorHAnsi" w:hAnsiTheme="minorHAnsi" w:cs="Times New Roman"/>
          <w:lang w:val="es-PE"/>
        </w:rPr>
      </w:pPr>
    </w:p>
    <w:p w14:paraId="31EC3DBE" w14:textId="77777777" w:rsidR="00806AEF" w:rsidRPr="00A3553A" w:rsidRDefault="00806AEF" w:rsidP="00806AEF">
      <w:pPr>
        <w:numPr>
          <w:ilvl w:val="1"/>
          <w:numId w:val="2"/>
        </w:numPr>
        <w:tabs>
          <w:tab w:val="clear" w:pos="858"/>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El Contrato de Concesión es principal, de prestaciones recíprocas, de tracto sucesivo y de ejecución continua.</w:t>
      </w:r>
    </w:p>
    <w:p w14:paraId="4F0963CF" w14:textId="77777777" w:rsidR="00806AEF" w:rsidRPr="00A3553A" w:rsidRDefault="00806AEF" w:rsidP="00806AEF">
      <w:pPr>
        <w:pStyle w:val="Listamulticolor-nfasis11"/>
        <w:adjustRightInd/>
        <w:contextualSpacing/>
        <w:outlineLvl w:val="9"/>
        <w:rPr>
          <w:rFonts w:asciiTheme="minorHAnsi" w:hAnsiTheme="minorHAnsi" w:cs="Times New Roman"/>
          <w:lang w:val="es-PE"/>
        </w:rPr>
      </w:pPr>
    </w:p>
    <w:p w14:paraId="3646E879" w14:textId="56080D1F" w:rsidR="00806AEF" w:rsidRPr="00A3553A" w:rsidRDefault="00806AEF" w:rsidP="00806AEF">
      <w:pPr>
        <w:numPr>
          <w:ilvl w:val="1"/>
          <w:numId w:val="2"/>
        </w:numPr>
        <w:tabs>
          <w:tab w:val="clear" w:pos="858"/>
          <w:tab w:val="left" w:pos="709"/>
        </w:tabs>
        <w:adjustRightInd/>
        <w:ind w:left="709" w:hanging="709"/>
        <w:rPr>
          <w:rFonts w:asciiTheme="minorHAnsi" w:hAnsiTheme="minorHAnsi" w:cs="Times New Roman"/>
          <w:b/>
          <w:lang w:val="es-PE"/>
        </w:rPr>
      </w:pPr>
      <w:r w:rsidRPr="00A3553A">
        <w:rPr>
          <w:rFonts w:asciiTheme="minorHAnsi" w:hAnsiTheme="minorHAnsi" w:cs="Times New Roman"/>
          <w:lang w:val="es-PE"/>
        </w:rPr>
        <w:t xml:space="preserve">Todas las aprobaciones, conformidades, opiniones o similares, tácitas o expresas, emitidas por el CONCEDENTE, </w:t>
      </w:r>
      <w:r w:rsidR="00B468C5" w:rsidRPr="00A3553A">
        <w:rPr>
          <w:rFonts w:asciiTheme="minorHAnsi" w:hAnsiTheme="minorHAnsi" w:cs="Times New Roman"/>
          <w:lang w:val="es-PE"/>
        </w:rPr>
        <w:t>el</w:t>
      </w:r>
      <w:r w:rsidRPr="00A3553A">
        <w:rPr>
          <w:rFonts w:asciiTheme="minorHAnsi" w:hAnsiTheme="minorHAnsi" w:cs="Times New Roman"/>
          <w:lang w:val="es-PE"/>
        </w:rPr>
        <w:t xml:space="preserve"> PSS o la SUNASS, no implican el relevamiento de las responsabilidades del CONCESIONARIO, conforme a lo establecido en el presente Contrato de Concesión.</w:t>
      </w:r>
    </w:p>
    <w:p w14:paraId="59512F7D" w14:textId="77777777" w:rsidR="00806AEF" w:rsidRPr="00A3553A" w:rsidRDefault="00806AEF" w:rsidP="00806AEF">
      <w:pPr>
        <w:adjustRightInd/>
        <w:rPr>
          <w:rFonts w:asciiTheme="minorHAnsi" w:hAnsiTheme="minorHAnsi" w:cs="Times New Roman"/>
          <w:lang w:val="es-PE"/>
        </w:rPr>
      </w:pPr>
    </w:p>
    <w:p w14:paraId="4A5A4BAD" w14:textId="3C8A9FF3" w:rsidR="00806AEF" w:rsidRPr="00A3553A" w:rsidRDefault="00806AEF" w:rsidP="00642AD2">
      <w:pPr>
        <w:pStyle w:val="Ttulo2"/>
        <w:ind w:left="0" w:firstLine="0"/>
        <w:rPr>
          <w:rFonts w:asciiTheme="minorHAnsi" w:hAnsiTheme="minorHAnsi"/>
          <w:sz w:val="22"/>
          <w:szCs w:val="22"/>
        </w:rPr>
      </w:pPr>
      <w:bookmarkStart w:id="45" w:name="_Toc30781376"/>
      <w:bookmarkStart w:id="46" w:name="_Toc60738952"/>
      <w:bookmarkStart w:id="47" w:name="_Toc77226619"/>
      <w:r w:rsidRPr="00A3553A">
        <w:rPr>
          <w:rFonts w:asciiTheme="minorHAnsi" w:hAnsiTheme="minorHAnsi"/>
          <w:sz w:val="22"/>
          <w:szCs w:val="22"/>
        </w:rPr>
        <w:t>EVENTOS A LA FECHA DE CIERRE</w:t>
      </w:r>
      <w:bookmarkEnd w:id="45"/>
      <w:bookmarkEnd w:id="46"/>
      <w:bookmarkEnd w:id="47"/>
    </w:p>
    <w:p w14:paraId="2D2704F2" w14:textId="77777777" w:rsidR="00642AD2" w:rsidRPr="00A3553A" w:rsidRDefault="00642AD2" w:rsidP="00642AD2">
      <w:pPr>
        <w:rPr>
          <w:rFonts w:asciiTheme="minorHAnsi" w:hAnsiTheme="minorHAnsi"/>
          <w:lang w:val="es-PE"/>
        </w:rPr>
      </w:pPr>
    </w:p>
    <w:p w14:paraId="051607A4"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48" w:name="_Toc30781377"/>
      <w:bookmarkStart w:id="49" w:name="_Toc60738953"/>
      <w:bookmarkStart w:id="50" w:name="_Toc77226620"/>
      <w:r w:rsidRPr="00A3553A">
        <w:rPr>
          <w:rFonts w:asciiTheme="minorHAnsi" w:hAnsiTheme="minorHAnsi" w:cs="Times New Roman"/>
          <w:bCs w:val="0"/>
          <w:sz w:val="22"/>
          <w:szCs w:val="22"/>
        </w:rPr>
        <w:t>Declaraciones de las partes</w:t>
      </w:r>
      <w:bookmarkEnd w:id="48"/>
      <w:bookmarkEnd w:id="49"/>
      <w:bookmarkEnd w:id="50"/>
    </w:p>
    <w:p w14:paraId="00F6F107" w14:textId="77777777" w:rsidR="00642AD2" w:rsidRPr="00A3553A" w:rsidRDefault="00642AD2" w:rsidP="00642AD2">
      <w:pPr>
        <w:adjustRightInd/>
        <w:rPr>
          <w:rFonts w:asciiTheme="minorHAnsi" w:hAnsiTheme="minorHAnsi"/>
          <w:lang w:val="es-PE"/>
        </w:rPr>
      </w:pPr>
    </w:p>
    <w:p w14:paraId="1C893904" w14:textId="77777777" w:rsidR="00642AD2" w:rsidRPr="00A3553A" w:rsidRDefault="00642AD2" w:rsidP="00642AD2">
      <w:pPr>
        <w:numPr>
          <w:ilvl w:val="1"/>
          <w:numId w:val="7"/>
        </w:numPr>
        <w:tabs>
          <w:tab w:val="clear" w:pos="792"/>
        </w:tabs>
        <w:adjustRightInd/>
        <w:ind w:left="706" w:hanging="706"/>
        <w:rPr>
          <w:rFonts w:asciiTheme="minorHAnsi" w:hAnsiTheme="minorHAnsi"/>
          <w:lang w:val="es-PE"/>
        </w:rPr>
      </w:pPr>
      <w:bookmarkStart w:id="51" w:name="_Ref45023247"/>
      <w:r w:rsidRPr="00A3553A">
        <w:rPr>
          <w:rFonts w:asciiTheme="minorHAnsi" w:hAnsiTheme="minorHAnsi"/>
          <w:lang w:val="es-PE"/>
        </w:rPr>
        <w:t>El CONCESIONARIO garantiza, a la Fecha de Cierre</w:t>
      </w:r>
      <w:bookmarkStart w:id="52" w:name="_cp_text_1_77"/>
      <w:r w:rsidRPr="00A3553A">
        <w:rPr>
          <w:rFonts w:asciiTheme="minorHAnsi" w:hAnsiTheme="minorHAnsi"/>
          <w:lang w:val="es-PE"/>
        </w:rPr>
        <w:t xml:space="preserve"> y durante el plazo de la Concesión, según sea aplicable</w:t>
      </w:r>
      <w:bookmarkEnd w:id="52"/>
      <w:r w:rsidRPr="00A3553A">
        <w:rPr>
          <w:rFonts w:asciiTheme="minorHAnsi" w:hAnsiTheme="minorHAnsi"/>
          <w:lang w:val="es-PE"/>
        </w:rPr>
        <w:t>, la veracidad de las siguientes declaraciones:</w:t>
      </w:r>
      <w:bookmarkEnd w:id="51"/>
    </w:p>
    <w:p w14:paraId="575D0D05" w14:textId="77777777" w:rsidR="00642AD2" w:rsidRPr="00A3553A" w:rsidRDefault="00642AD2" w:rsidP="00642AD2">
      <w:pPr>
        <w:adjustRightInd/>
        <w:ind w:firstLine="1"/>
        <w:rPr>
          <w:rFonts w:asciiTheme="minorHAnsi" w:hAnsiTheme="minorHAnsi"/>
          <w:lang w:val="es-PE"/>
        </w:rPr>
      </w:pPr>
    </w:p>
    <w:p w14:paraId="27C9517F" w14:textId="09DCE26D" w:rsidR="00642AD2" w:rsidRPr="00A3553A" w:rsidRDefault="00642AD2" w:rsidP="00642AD2">
      <w:pPr>
        <w:numPr>
          <w:ilvl w:val="0"/>
          <w:numId w:val="4"/>
        </w:numPr>
        <w:tabs>
          <w:tab w:val="clear" w:pos="706"/>
          <w:tab w:val="left" w:pos="1134"/>
        </w:tabs>
        <w:adjustRightInd/>
        <w:ind w:left="1134" w:hanging="428"/>
        <w:rPr>
          <w:rFonts w:asciiTheme="minorHAnsi" w:hAnsiTheme="minorHAnsi"/>
          <w:lang w:val="es-PE"/>
        </w:rPr>
      </w:pPr>
      <w:r w:rsidRPr="00A3553A">
        <w:rPr>
          <w:rFonts w:asciiTheme="minorHAnsi" w:hAnsiTheme="minorHAnsi"/>
          <w:lang w:val="es-PE"/>
        </w:rPr>
        <w:t>Que la Participación Mínima del Socio Estratégico, el estatuto social y los documentos constitutivos del CONCESIONARIO, cumplen con las exigencias de las Bases</w:t>
      </w:r>
      <w:r w:rsidR="00B374AD">
        <w:rPr>
          <w:rFonts w:asciiTheme="minorHAnsi" w:hAnsiTheme="minorHAnsi"/>
          <w:lang w:val="es-PE"/>
        </w:rPr>
        <w:t xml:space="preserve"> y el Contrato de Concesión</w:t>
      </w:r>
      <w:r w:rsidRPr="00A3553A">
        <w:rPr>
          <w:rFonts w:asciiTheme="minorHAnsi" w:hAnsiTheme="minorHAnsi"/>
          <w:lang w:val="es-PE"/>
        </w:rPr>
        <w:t>.</w:t>
      </w:r>
    </w:p>
    <w:p w14:paraId="71483AAB" w14:textId="77777777" w:rsidR="00642AD2" w:rsidRPr="00A3553A" w:rsidRDefault="00642AD2" w:rsidP="00642AD2">
      <w:pPr>
        <w:tabs>
          <w:tab w:val="left" w:pos="1134"/>
        </w:tabs>
        <w:adjustRightInd/>
        <w:ind w:left="1" w:hanging="428"/>
        <w:rPr>
          <w:rFonts w:asciiTheme="minorHAnsi" w:hAnsiTheme="minorHAnsi"/>
          <w:lang w:val="es-PE"/>
        </w:rPr>
      </w:pPr>
    </w:p>
    <w:p w14:paraId="7AFFA189" w14:textId="77777777" w:rsidR="00642AD2" w:rsidRPr="00A3553A" w:rsidRDefault="00642AD2" w:rsidP="00642AD2">
      <w:pPr>
        <w:numPr>
          <w:ilvl w:val="0"/>
          <w:numId w:val="4"/>
        </w:numPr>
        <w:tabs>
          <w:tab w:val="clear" w:pos="706"/>
          <w:tab w:val="left" w:pos="1134"/>
        </w:tabs>
        <w:adjustRightInd/>
        <w:ind w:left="1134" w:hanging="428"/>
        <w:rPr>
          <w:rFonts w:asciiTheme="minorHAnsi" w:hAnsiTheme="minorHAnsi"/>
          <w:lang w:val="es-PE"/>
        </w:rPr>
      </w:pPr>
      <w:r w:rsidRPr="00A3553A">
        <w:rPr>
          <w:rFonts w:asciiTheme="minorHAnsi" w:hAnsiTheme="minorHAnsi"/>
          <w:lang w:val="es-PE"/>
        </w:rPr>
        <w:t xml:space="preserve">Que el CONCESIONARIO está debidamente autorizado y tiene capacidad de asumir las obligaciones que le corresponden como consecuencia de la celebración del Contrato </w:t>
      </w:r>
      <w:r w:rsidRPr="00A3553A">
        <w:rPr>
          <w:rFonts w:asciiTheme="minorHAnsi" w:hAnsiTheme="minorHAnsi"/>
          <w:lang w:val="es-PE"/>
        </w:rPr>
        <w:lastRenderedPageBreak/>
        <w:t>de Concesión habiendo cumplido con todos los requisitos necesarios para formalizar el mismo</w:t>
      </w:r>
      <w:bookmarkStart w:id="53" w:name="_cp_text_1_79"/>
      <w:r w:rsidRPr="00A3553A">
        <w:rPr>
          <w:rFonts w:asciiTheme="minorHAnsi" w:hAnsiTheme="minorHAnsi"/>
          <w:lang w:val="es-PE"/>
        </w:rPr>
        <w:t xml:space="preserve"> y para cumplir con los compromisos en él contemplados</w:t>
      </w:r>
      <w:bookmarkEnd w:id="53"/>
      <w:r w:rsidRPr="00A3553A">
        <w:rPr>
          <w:rFonts w:asciiTheme="minorHAnsi" w:hAnsiTheme="minorHAnsi"/>
          <w:lang w:val="es-PE"/>
        </w:rPr>
        <w:t>.</w:t>
      </w:r>
    </w:p>
    <w:p w14:paraId="3BE508DE" w14:textId="77777777" w:rsidR="00642AD2" w:rsidRPr="00A3553A" w:rsidRDefault="00642AD2" w:rsidP="00642AD2">
      <w:pPr>
        <w:adjustRightInd/>
        <w:ind w:firstLine="1"/>
        <w:rPr>
          <w:rFonts w:asciiTheme="minorHAnsi" w:hAnsiTheme="minorHAnsi"/>
          <w:lang w:val="es-PE"/>
        </w:rPr>
      </w:pPr>
    </w:p>
    <w:p w14:paraId="5C920F7A" w14:textId="1587D4A4" w:rsidR="00642AD2" w:rsidRPr="00A3553A" w:rsidRDefault="00B94EB8" w:rsidP="006D1D46">
      <w:pPr>
        <w:numPr>
          <w:ilvl w:val="0"/>
          <w:numId w:val="4"/>
        </w:numPr>
        <w:tabs>
          <w:tab w:val="clear" w:pos="706"/>
          <w:tab w:val="left" w:pos="1134"/>
        </w:tabs>
        <w:adjustRightInd/>
        <w:ind w:left="1134" w:hanging="428"/>
        <w:rPr>
          <w:rFonts w:asciiTheme="minorHAnsi" w:hAnsiTheme="minorHAnsi"/>
          <w:lang w:val="es-PE"/>
        </w:rPr>
      </w:pPr>
      <w:r w:rsidRPr="00A3553A">
        <w:rPr>
          <w:rFonts w:asciiTheme="minorHAnsi" w:hAnsiTheme="minorHAnsi"/>
          <w:lang w:val="es-PE"/>
        </w:rPr>
        <w:t>Que n</w:t>
      </w:r>
      <w:r w:rsidR="00642AD2" w:rsidRPr="00A3553A">
        <w:rPr>
          <w:rFonts w:asciiTheme="minorHAnsi" w:hAnsiTheme="minorHAnsi"/>
          <w:lang w:val="es-PE"/>
        </w:rPr>
        <w:t>o es necesaria la realización de otros actos o procedimientos por parte del CONCESIONARIO</w:t>
      </w:r>
      <w:bookmarkStart w:id="54" w:name="_cp_text_1_80"/>
      <w:r w:rsidR="00642AD2" w:rsidRPr="00A3553A">
        <w:rPr>
          <w:rFonts w:asciiTheme="minorHAnsi" w:hAnsiTheme="minorHAnsi"/>
          <w:lang w:val="es-PE"/>
        </w:rPr>
        <w:t xml:space="preserve">, ni la obtención de cualquier consentimiento de otras personas jurídicas, </w:t>
      </w:r>
      <w:bookmarkEnd w:id="54"/>
      <w:r w:rsidR="00642AD2" w:rsidRPr="00A3553A">
        <w:rPr>
          <w:rFonts w:asciiTheme="minorHAnsi" w:hAnsiTheme="minorHAnsi"/>
          <w:lang w:val="es-PE"/>
        </w:rPr>
        <w:t>para autorizar la suscripción y cumplimiento de las obligaciones que le correspondan conforme al Contrato de Concesión.</w:t>
      </w:r>
    </w:p>
    <w:p w14:paraId="6A68AB90" w14:textId="77777777" w:rsidR="00642AD2" w:rsidRPr="00A3553A" w:rsidRDefault="00642AD2" w:rsidP="00642AD2">
      <w:pPr>
        <w:adjustRightInd/>
        <w:ind w:firstLine="1"/>
        <w:rPr>
          <w:rFonts w:asciiTheme="minorHAnsi" w:hAnsiTheme="minorHAnsi"/>
          <w:lang w:val="es-PE"/>
        </w:rPr>
      </w:pPr>
    </w:p>
    <w:p w14:paraId="4C8A90E6" w14:textId="3DC6EA75" w:rsidR="00642AD2" w:rsidRPr="00A3553A" w:rsidRDefault="00642AD2" w:rsidP="002519BC">
      <w:pPr>
        <w:numPr>
          <w:ilvl w:val="0"/>
          <w:numId w:val="4"/>
        </w:numPr>
        <w:tabs>
          <w:tab w:val="clear" w:pos="706"/>
          <w:tab w:val="left" w:pos="1134"/>
        </w:tabs>
        <w:adjustRightInd/>
        <w:ind w:left="1134" w:hanging="428"/>
        <w:rPr>
          <w:rFonts w:asciiTheme="minorHAnsi" w:hAnsiTheme="minorHAnsi"/>
          <w:lang w:val="es-PE"/>
        </w:rPr>
      </w:pPr>
      <w:r w:rsidRPr="00A3553A">
        <w:rPr>
          <w:rFonts w:asciiTheme="minorHAnsi" w:hAnsiTheme="minorHAnsi"/>
          <w:lang w:val="es-PE"/>
        </w:rPr>
        <w:t xml:space="preserve">Que </w:t>
      </w:r>
      <w:r w:rsidR="00B374AD">
        <w:rPr>
          <w:rFonts w:asciiTheme="minorHAnsi" w:hAnsiTheme="minorHAnsi"/>
          <w:lang w:val="es-PE"/>
        </w:rPr>
        <w:t xml:space="preserve">el Concesionario, sus accionistas o participacionistas </w:t>
      </w:r>
      <w:r w:rsidRPr="00A3553A">
        <w:rPr>
          <w:rFonts w:asciiTheme="minorHAnsi" w:hAnsiTheme="minorHAnsi"/>
          <w:lang w:val="es-PE"/>
        </w:rPr>
        <w:t>no tiene</w:t>
      </w:r>
      <w:r w:rsidR="00B374AD">
        <w:rPr>
          <w:rFonts w:asciiTheme="minorHAnsi" w:hAnsiTheme="minorHAnsi"/>
          <w:lang w:val="es-PE"/>
        </w:rPr>
        <w:t>n</w:t>
      </w:r>
      <w:r w:rsidRPr="00A3553A">
        <w:rPr>
          <w:rFonts w:asciiTheme="minorHAnsi" w:hAnsiTheme="minorHAnsi"/>
          <w:lang w:val="es-PE"/>
        </w:rPr>
        <w:t xml:space="preserve"> impedimento de contratar conforme el </w:t>
      </w:r>
      <w:r w:rsidRPr="00A3553A">
        <w:rPr>
          <w:rFonts w:asciiTheme="minorHAnsi" w:hAnsiTheme="minorHAnsi"/>
        </w:rPr>
        <w:t xml:space="preserve">artículo </w:t>
      </w:r>
      <w:bookmarkStart w:id="55" w:name="_cp_text_1_83"/>
      <w:r w:rsidRPr="00A3553A">
        <w:rPr>
          <w:rFonts w:asciiTheme="minorHAnsi" w:hAnsiTheme="minorHAnsi"/>
        </w:rPr>
        <w:t xml:space="preserve">29 </w:t>
      </w:r>
      <w:bookmarkEnd w:id="55"/>
      <w:r w:rsidRPr="00A3553A">
        <w:rPr>
          <w:rFonts w:asciiTheme="minorHAnsi" w:hAnsiTheme="minorHAnsi"/>
        </w:rPr>
        <w:t xml:space="preserve">del </w:t>
      </w:r>
      <w:r w:rsidRPr="00A3553A">
        <w:rPr>
          <w:rFonts w:asciiTheme="minorHAnsi" w:hAnsiTheme="minorHAnsi"/>
          <w:lang w:val="es-PE"/>
        </w:rPr>
        <w:t xml:space="preserve">Decreto Legislativo Nro. </w:t>
      </w:r>
      <w:bookmarkStart w:id="56" w:name="_cp_text_1_85"/>
      <w:r w:rsidRPr="00A3553A">
        <w:rPr>
          <w:rFonts w:asciiTheme="minorHAnsi" w:hAnsiTheme="minorHAnsi"/>
          <w:lang w:val="es-PE"/>
        </w:rPr>
        <w:t>1362</w:t>
      </w:r>
      <w:bookmarkEnd w:id="56"/>
      <w:r w:rsidRPr="00A3553A">
        <w:rPr>
          <w:rFonts w:asciiTheme="minorHAnsi" w:hAnsiTheme="minorHAnsi"/>
          <w:lang w:val="es-PE"/>
        </w:rPr>
        <w:t xml:space="preserve"> </w:t>
      </w:r>
      <w:r w:rsidR="00D95B1C" w:rsidRPr="00A3553A">
        <w:rPr>
          <w:rFonts w:asciiTheme="minorHAnsi" w:hAnsiTheme="minorHAnsi"/>
          <w:lang w:val="es-PE"/>
        </w:rPr>
        <w:t>o normas que lo modifiquen o sustituyan</w:t>
      </w:r>
      <w:bookmarkStart w:id="57" w:name="_cp_text_1_86"/>
      <w:r w:rsidRPr="00A3553A">
        <w:rPr>
          <w:rFonts w:asciiTheme="minorHAnsi" w:hAnsiTheme="minorHAnsi"/>
          <w:lang w:val="es-PE"/>
        </w:rPr>
        <w:t>,</w:t>
      </w:r>
      <w:r w:rsidR="00D95B1C" w:rsidRPr="00A3553A">
        <w:rPr>
          <w:rFonts w:asciiTheme="minorHAnsi" w:hAnsiTheme="minorHAnsi"/>
          <w:lang w:val="es-PE"/>
        </w:rPr>
        <w:t xml:space="preserve"> o</w:t>
      </w:r>
      <w:r w:rsidRPr="00A3553A">
        <w:rPr>
          <w:rFonts w:asciiTheme="minorHAnsi" w:hAnsiTheme="minorHAnsi"/>
          <w:lang w:val="es-PE"/>
        </w:rPr>
        <w:t xml:space="preserve"> cualquier otro impedimento contenido en una norma con rango de ley</w:t>
      </w:r>
      <w:bookmarkEnd w:id="57"/>
      <w:r w:rsidRPr="00A3553A">
        <w:rPr>
          <w:rFonts w:asciiTheme="minorHAnsi" w:hAnsiTheme="minorHAnsi"/>
          <w:lang w:val="es-PE"/>
        </w:rPr>
        <w:t>, y no se encuentra sancionado administrativamente con inhabilitación temporal o permanente en el ejercicio de sus derechos para contratar con el Estado</w:t>
      </w:r>
      <w:r w:rsidR="00D95B1C" w:rsidRPr="00A3553A">
        <w:rPr>
          <w:rFonts w:asciiTheme="minorHAnsi" w:hAnsiTheme="minorHAnsi"/>
          <w:lang w:val="es-PE"/>
        </w:rPr>
        <w:t xml:space="preserve"> peruano</w:t>
      </w:r>
      <w:r w:rsidRPr="00A3553A">
        <w:rPr>
          <w:rFonts w:asciiTheme="minorHAnsi" w:hAnsiTheme="minorHAnsi"/>
          <w:lang w:val="es-PE"/>
        </w:rPr>
        <w:t>.</w:t>
      </w:r>
    </w:p>
    <w:p w14:paraId="7AE59C5F" w14:textId="77777777" w:rsidR="00642AD2" w:rsidRPr="00A3553A" w:rsidRDefault="00642AD2" w:rsidP="00642AD2">
      <w:pPr>
        <w:adjustRightInd/>
        <w:ind w:left="706"/>
        <w:rPr>
          <w:rFonts w:asciiTheme="minorHAnsi" w:hAnsiTheme="minorHAnsi"/>
          <w:lang w:val="es-PE"/>
        </w:rPr>
      </w:pPr>
    </w:p>
    <w:p w14:paraId="55ACDA07" w14:textId="77777777" w:rsidR="00642AD2" w:rsidRPr="00A3553A" w:rsidRDefault="00642AD2" w:rsidP="00642AD2">
      <w:pPr>
        <w:numPr>
          <w:ilvl w:val="0"/>
          <w:numId w:val="4"/>
        </w:numPr>
        <w:tabs>
          <w:tab w:val="clear" w:pos="706"/>
          <w:tab w:val="left" w:pos="1134"/>
        </w:tabs>
        <w:adjustRightInd/>
        <w:ind w:left="1134" w:hanging="425"/>
        <w:rPr>
          <w:rFonts w:asciiTheme="minorHAnsi" w:hAnsiTheme="minorHAnsi"/>
          <w:lang w:val="es-PE"/>
        </w:rPr>
      </w:pPr>
      <w:r w:rsidRPr="00A3553A">
        <w:rPr>
          <w:rFonts w:asciiTheme="minorHAnsi" w:hAnsiTheme="minorHAnsi"/>
          <w:lang w:val="es-PE"/>
        </w:rPr>
        <w:t>Que el CONCESIONARIO, y sus accionistas o participacionistas, renuncian de manera expresa, incondicional e irrevocable a cualquier reclamación diplomática por las controversias o conflictos que pudiesen surgir del Contrato de Concesión.</w:t>
      </w:r>
    </w:p>
    <w:p w14:paraId="63351F93" w14:textId="77777777" w:rsidR="00642AD2" w:rsidRPr="00A3553A" w:rsidRDefault="00642AD2" w:rsidP="00642AD2">
      <w:pPr>
        <w:adjustRightInd/>
        <w:ind w:left="1"/>
        <w:rPr>
          <w:rFonts w:asciiTheme="minorHAnsi" w:hAnsiTheme="minorHAnsi"/>
          <w:lang w:val="es-PE"/>
        </w:rPr>
      </w:pPr>
    </w:p>
    <w:p w14:paraId="08092CDD" w14:textId="77777777" w:rsidR="00642AD2" w:rsidRPr="00A3553A" w:rsidRDefault="00642AD2" w:rsidP="00642AD2">
      <w:pPr>
        <w:numPr>
          <w:ilvl w:val="0"/>
          <w:numId w:val="4"/>
        </w:numPr>
        <w:adjustRightInd/>
        <w:ind w:left="1134" w:hanging="428"/>
        <w:rPr>
          <w:rFonts w:asciiTheme="minorHAnsi" w:hAnsiTheme="minorHAnsi"/>
          <w:lang w:val="es-PE"/>
        </w:rPr>
      </w:pPr>
      <w:r w:rsidRPr="00A3553A">
        <w:rPr>
          <w:rFonts w:asciiTheme="minorHAnsi" w:hAnsiTheme="minorHAnsi"/>
          <w:lang w:val="es-PE"/>
        </w:rPr>
        <w:t>Que toda la información, declaraciones, certificaciones y, en general, todos los documentos presentados en los Sobres Nro. 1, 2 y 3</w:t>
      </w:r>
      <w:bookmarkStart w:id="58" w:name="_cp_text_1_90"/>
      <w:r w:rsidRPr="00A3553A">
        <w:rPr>
          <w:rFonts w:asciiTheme="minorHAnsi" w:hAnsiTheme="minorHAnsi"/>
          <w:lang w:val="es-PE"/>
        </w:rPr>
        <w:t xml:space="preserve">, </w:t>
      </w:r>
      <w:bookmarkEnd w:id="58"/>
      <w:r w:rsidRPr="00A3553A">
        <w:rPr>
          <w:rFonts w:asciiTheme="minorHAnsi" w:hAnsiTheme="minorHAnsi"/>
          <w:lang w:val="es-PE"/>
        </w:rPr>
        <w:t xml:space="preserve">durante la etapa del </w:t>
      </w:r>
      <w:r w:rsidRPr="00A3553A">
        <w:rPr>
          <w:rFonts w:asciiTheme="minorHAnsi" w:hAnsiTheme="minorHAnsi" w:cs="Times New Roman"/>
          <w:lang w:val="es-PE"/>
        </w:rPr>
        <w:t>Concurso</w:t>
      </w:r>
      <w:bookmarkStart w:id="59" w:name="_cp_text_1_91"/>
      <w:r w:rsidRPr="00A3553A">
        <w:rPr>
          <w:rFonts w:asciiTheme="minorHAnsi" w:hAnsiTheme="minorHAnsi"/>
          <w:lang w:val="es-PE"/>
        </w:rPr>
        <w:t xml:space="preserve">, </w:t>
      </w:r>
      <w:bookmarkEnd w:id="59"/>
      <w:r w:rsidRPr="00A3553A">
        <w:rPr>
          <w:rFonts w:asciiTheme="minorHAnsi" w:hAnsiTheme="minorHAnsi"/>
          <w:lang w:val="es-PE"/>
        </w:rPr>
        <w:t>permanecen vigentes.</w:t>
      </w:r>
    </w:p>
    <w:p w14:paraId="630AC152" w14:textId="77777777" w:rsidR="00642AD2" w:rsidRPr="00A3553A" w:rsidRDefault="00642AD2" w:rsidP="00642AD2">
      <w:pPr>
        <w:adjustRightInd/>
        <w:ind w:left="1134"/>
        <w:rPr>
          <w:rFonts w:asciiTheme="minorHAnsi" w:hAnsiTheme="minorHAnsi"/>
          <w:lang w:val="es-PE"/>
        </w:rPr>
      </w:pPr>
    </w:p>
    <w:p w14:paraId="2EA758FB" w14:textId="17B27D29" w:rsidR="00642AD2" w:rsidRPr="00A3553A" w:rsidRDefault="00642AD2" w:rsidP="00642AD2">
      <w:pPr>
        <w:numPr>
          <w:ilvl w:val="0"/>
          <w:numId w:val="4"/>
        </w:numPr>
        <w:adjustRightInd/>
        <w:ind w:left="1134" w:hanging="428"/>
        <w:rPr>
          <w:rFonts w:asciiTheme="minorHAnsi" w:hAnsiTheme="minorHAnsi"/>
          <w:lang w:val="es-PE"/>
        </w:rPr>
      </w:pPr>
      <w:r w:rsidRPr="00A3553A">
        <w:rPr>
          <w:rFonts w:asciiTheme="minorHAnsi" w:hAnsiTheme="minorHAnsi"/>
          <w:lang w:val="es-PE"/>
        </w:rPr>
        <w:t>Que el CONCESIONARIO declara que el Contrato de Concesión se encuentra en una situación de equilibrio económico financiero</w:t>
      </w:r>
      <w:r w:rsidR="00521312">
        <w:rPr>
          <w:rFonts w:asciiTheme="minorHAnsi" w:hAnsiTheme="minorHAnsi"/>
          <w:lang w:val="es-PE"/>
        </w:rPr>
        <w:t>; sin perjuicio de lo establecido en la Cláusula 8.27</w:t>
      </w:r>
      <w:r w:rsidRPr="00A3553A">
        <w:rPr>
          <w:rFonts w:asciiTheme="minorHAnsi" w:hAnsiTheme="minorHAnsi"/>
          <w:lang w:val="es-PE"/>
        </w:rPr>
        <w:t xml:space="preserve">. </w:t>
      </w:r>
    </w:p>
    <w:p w14:paraId="650D6821" w14:textId="77777777" w:rsidR="00642AD2" w:rsidRPr="00A3553A" w:rsidRDefault="00642AD2" w:rsidP="00642AD2">
      <w:pPr>
        <w:pStyle w:val="Listamulticolor-nfasis11"/>
        <w:adjustRightInd/>
        <w:contextualSpacing/>
        <w:outlineLvl w:val="9"/>
        <w:rPr>
          <w:rFonts w:asciiTheme="minorHAnsi" w:hAnsiTheme="minorHAnsi" w:cs="Times New Roman"/>
          <w:lang w:val="es-PE"/>
        </w:rPr>
      </w:pPr>
    </w:p>
    <w:p w14:paraId="4E6096C0" w14:textId="56715C20" w:rsidR="00642AD2" w:rsidRPr="00A3553A" w:rsidRDefault="00642AD2" w:rsidP="00642AD2">
      <w:pPr>
        <w:numPr>
          <w:ilvl w:val="0"/>
          <w:numId w:val="4"/>
        </w:numPr>
        <w:adjustRightInd/>
        <w:ind w:left="1134" w:hanging="428"/>
        <w:rPr>
          <w:rFonts w:asciiTheme="minorHAnsi" w:hAnsiTheme="minorHAnsi"/>
          <w:lang w:val="es-PE"/>
        </w:rPr>
      </w:pPr>
      <w:bookmarkStart w:id="60" w:name="_Ref44688250"/>
      <w:r w:rsidRPr="00A3553A">
        <w:rPr>
          <w:rFonts w:asciiTheme="minorHAnsi" w:hAnsiTheme="minorHAnsi"/>
          <w:lang w:val="es-PE"/>
        </w:rPr>
        <w:t>Que no existen acciones, juicios, arbitrajes u otros procedimientos legales en curso, ni sentencias, ni decisiones de cualquier clase no ejecutadas, contra el CONCESIONARIO</w:t>
      </w:r>
      <w:r w:rsidR="00B374AD">
        <w:rPr>
          <w:rFonts w:asciiTheme="minorHAnsi" w:hAnsiTheme="minorHAnsi"/>
          <w:lang w:val="es-PE"/>
        </w:rPr>
        <w:t>, sus accionistas o participacionistas</w:t>
      </w:r>
      <w:r w:rsidRPr="00A3553A">
        <w:rPr>
          <w:rFonts w:asciiTheme="minorHAnsi" w:hAnsiTheme="minorHAnsi"/>
          <w:lang w:val="es-PE"/>
        </w:rPr>
        <w:t>, que tengan por objeto prohibir o de otra manera impedir o limitar el cumplimiento de los compromisos u obligaciones contemplados en este Contrato de Concesión.</w:t>
      </w:r>
      <w:bookmarkEnd w:id="60"/>
    </w:p>
    <w:p w14:paraId="6A8418A4" w14:textId="77777777" w:rsidR="00642AD2" w:rsidRPr="00A3553A" w:rsidRDefault="00642AD2" w:rsidP="00642AD2">
      <w:pPr>
        <w:tabs>
          <w:tab w:val="left" w:pos="706"/>
        </w:tabs>
        <w:adjustRightInd/>
        <w:ind w:left="1134"/>
        <w:rPr>
          <w:rFonts w:asciiTheme="minorHAnsi" w:hAnsiTheme="minorHAnsi"/>
          <w:lang w:val="es-PE"/>
        </w:rPr>
      </w:pPr>
    </w:p>
    <w:p w14:paraId="68B24410" w14:textId="77777777" w:rsidR="00642AD2" w:rsidRPr="00A3553A" w:rsidRDefault="00642AD2" w:rsidP="00642AD2">
      <w:pPr>
        <w:numPr>
          <w:ilvl w:val="0"/>
          <w:numId w:val="4"/>
        </w:numPr>
        <w:tabs>
          <w:tab w:val="clear" w:pos="706"/>
        </w:tabs>
        <w:adjustRightInd/>
        <w:ind w:left="1134" w:hanging="428"/>
        <w:rPr>
          <w:rFonts w:asciiTheme="minorHAnsi" w:hAnsiTheme="minorHAnsi"/>
        </w:rPr>
      </w:pPr>
      <w:r w:rsidRPr="00A3553A">
        <w:rPr>
          <w:rFonts w:asciiTheme="minorHAnsi" w:hAnsiTheme="minorHAnsi"/>
          <w:lang w:val="es-PE"/>
        </w:rPr>
        <w:t xml:space="preserve">Que el </w:t>
      </w:r>
      <w:r w:rsidRPr="00A3553A">
        <w:rPr>
          <w:rFonts w:asciiTheme="minorHAnsi" w:hAnsiTheme="minorHAnsi"/>
        </w:rPr>
        <w:t xml:space="preserve">CONCESIONARIO declara que ni él, ni sus accionistas, socios o Empresas Vinculadas, ni cualquiera de sus respectivos directores, funcionarios, empleados, ni ninguno de sus asesores, representantes o agentes, han pagado, ofrecido, ni intentado </w:t>
      </w:r>
      <w:r w:rsidRPr="00A3553A">
        <w:rPr>
          <w:rFonts w:asciiTheme="minorHAnsi" w:hAnsiTheme="minorHAnsi"/>
          <w:lang w:val="es-PE"/>
        </w:rPr>
        <w:t>pagar</w:t>
      </w:r>
      <w:r w:rsidRPr="00A3553A">
        <w:rPr>
          <w:rFonts w:asciiTheme="minorHAnsi" w:hAnsiTheme="minorHAnsi"/>
        </w:rPr>
        <w:t xml:space="preserve"> u ofrecer, ni intentarán pagar u ofrecer en el futuro ningún pago o comisión ilegal a alguna autoridad relacionada al otorgamiento de la buena pro del concurso, a la Concesión o a la ejecución del presente Contrato de Concesión.</w:t>
      </w:r>
    </w:p>
    <w:p w14:paraId="19E9F6A7" w14:textId="77777777" w:rsidR="00642AD2" w:rsidRPr="00A3553A" w:rsidRDefault="00642AD2" w:rsidP="00642AD2">
      <w:pPr>
        <w:pStyle w:val="Listamulticolor-nfasis11"/>
        <w:adjustRightInd/>
        <w:contextualSpacing/>
        <w:outlineLvl w:val="9"/>
        <w:rPr>
          <w:rFonts w:asciiTheme="minorHAnsi" w:hAnsiTheme="minorHAnsi" w:cs="Times New Roman"/>
        </w:rPr>
      </w:pPr>
    </w:p>
    <w:p w14:paraId="3FA81A2B" w14:textId="5A198E31" w:rsidR="00642AD2" w:rsidRPr="00A3553A" w:rsidRDefault="00642AD2" w:rsidP="00642AD2">
      <w:pPr>
        <w:numPr>
          <w:ilvl w:val="0"/>
          <w:numId w:val="4"/>
        </w:numPr>
        <w:tabs>
          <w:tab w:val="clear" w:pos="706"/>
        </w:tabs>
        <w:adjustRightInd/>
        <w:ind w:left="1134" w:hanging="428"/>
        <w:rPr>
          <w:rFonts w:asciiTheme="minorHAnsi" w:hAnsiTheme="minorHAnsi"/>
        </w:rPr>
      </w:pPr>
      <w:r w:rsidRPr="00A3553A">
        <w:rPr>
          <w:rFonts w:asciiTheme="minorHAnsi" w:hAnsiTheme="minorHAnsi"/>
        </w:rPr>
        <w:t xml:space="preserve">Que el CONCESIONARIO </w:t>
      </w:r>
      <w:bookmarkStart w:id="61" w:name="_cp_text_1_96"/>
      <w:r w:rsidR="00825C4F" w:rsidRPr="00A3553A">
        <w:rPr>
          <w:rFonts w:asciiTheme="minorHAnsi" w:hAnsiTheme="minorHAnsi"/>
        </w:rPr>
        <w:t xml:space="preserve">recibe </w:t>
      </w:r>
      <w:r w:rsidRPr="00A3553A">
        <w:rPr>
          <w:rFonts w:asciiTheme="minorHAnsi" w:hAnsiTheme="minorHAnsi"/>
        </w:rPr>
        <w:t xml:space="preserve">en la Fecha de Cierre </w:t>
      </w:r>
      <w:bookmarkEnd w:id="61"/>
      <w:r w:rsidRPr="00A3553A">
        <w:rPr>
          <w:rFonts w:asciiTheme="minorHAnsi" w:hAnsiTheme="minorHAnsi"/>
        </w:rPr>
        <w:t>el Acta de Entrega Inicial de Bienes de la Concesión para la ejecución del Contrato de Concesión</w:t>
      </w:r>
      <w:r w:rsidRPr="00A3553A">
        <w:rPr>
          <w:rFonts w:asciiTheme="minorHAnsi" w:hAnsiTheme="minorHAnsi"/>
          <w:lang w:val="es-PE"/>
        </w:rPr>
        <w:t xml:space="preserve"> </w:t>
      </w:r>
      <w:bookmarkStart w:id="62" w:name="_cp_text_1_100"/>
      <w:r w:rsidRPr="00A3553A">
        <w:rPr>
          <w:rFonts w:asciiTheme="minorHAnsi" w:hAnsiTheme="minorHAnsi"/>
          <w:lang w:val="es-PE"/>
        </w:rPr>
        <w:t>conforme al Inventario Inicial</w:t>
      </w:r>
      <w:bookmarkEnd w:id="62"/>
      <w:r w:rsidR="00825C4F" w:rsidRPr="00A3553A">
        <w:rPr>
          <w:rFonts w:asciiTheme="minorHAnsi" w:hAnsiTheme="minorHAnsi"/>
          <w:lang w:val="es-PE"/>
        </w:rPr>
        <w:t>, siendo que dichas actas han sido suscritas previamente</w:t>
      </w:r>
      <w:r w:rsidRPr="00A3553A">
        <w:rPr>
          <w:rFonts w:asciiTheme="minorHAnsi" w:hAnsiTheme="minorHAnsi"/>
        </w:rPr>
        <w:t>.</w:t>
      </w:r>
    </w:p>
    <w:p w14:paraId="045D9DBE" w14:textId="77777777" w:rsidR="00825C4F" w:rsidRPr="00A3553A" w:rsidRDefault="00825C4F" w:rsidP="00D42446">
      <w:pPr>
        <w:pStyle w:val="Prrafodelista"/>
        <w:rPr>
          <w:rFonts w:asciiTheme="minorHAnsi" w:hAnsiTheme="minorHAnsi"/>
        </w:rPr>
      </w:pPr>
    </w:p>
    <w:p w14:paraId="48AAFDF9" w14:textId="77777777" w:rsidR="00642AD2" w:rsidRPr="00A3553A" w:rsidRDefault="00642AD2" w:rsidP="00C24D43">
      <w:pPr>
        <w:numPr>
          <w:ilvl w:val="0"/>
          <w:numId w:val="29"/>
        </w:numPr>
        <w:tabs>
          <w:tab w:val="clear" w:pos="706"/>
        </w:tabs>
        <w:adjustRightInd/>
        <w:ind w:left="1134" w:hanging="428"/>
        <w:rPr>
          <w:rFonts w:asciiTheme="minorHAnsi" w:hAnsiTheme="minorHAnsi"/>
        </w:rPr>
      </w:pPr>
      <w:bookmarkStart w:id="63" w:name="_cp_blt_1_101"/>
      <w:bookmarkStart w:id="64" w:name="_cp_text_1_102"/>
      <w:r w:rsidRPr="00A3553A">
        <w:rPr>
          <w:rFonts w:asciiTheme="minorHAnsi" w:hAnsiTheme="minorHAnsi"/>
        </w:rPr>
        <w:t>Q</w:t>
      </w:r>
      <w:bookmarkEnd w:id="63"/>
      <w:r w:rsidRPr="00A3553A">
        <w:rPr>
          <w:rFonts w:asciiTheme="minorHAnsi" w:hAnsiTheme="minorHAnsi"/>
        </w:rPr>
        <w:t>ue el CONCESIONARIO deja constancia que los contratos que celebre con terceros no serán oponibles respecto del CONCEDENTE, ni del PSS.</w:t>
      </w:r>
    </w:p>
    <w:bookmarkEnd w:id="64"/>
    <w:p w14:paraId="62DE11CC" w14:textId="77777777" w:rsidR="00642AD2" w:rsidRPr="00A3553A" w:rsidRDefault="00642AD2" w:rsidP="00642AD2">
      <w:pPr>
        <w:pStyle w:val="ColorfulList-Accent11"/>
        <w:adjustRightInd/>
        <w:outlineLvl w:val="9"/>
        <w:rPr>
          <w:rFonts w:asciiTheme="minorHAnsi" w:hAnsiTheme="minorHAnsi" w:cs="Times New Roman"/>
        </w:rPr>
      </w:pPr>
    </w:p>
    <w:p w14:paraId="7C5D9EDD" w14:textId="5A15E47F" w:rsidR="00642AD2" w:rsidRPr="00A3553A" w:rsidRDefault="00642AD2" w:rsidP="00C24D43">
      <w:pPr>
        <w:numPr>
          <w:ilvl w:val="0"/>
          <w:numId w:val="29"/>
        </w:numPr>
        <w:tabs>
          <w:tab w:val="clear" w:pos="706"/>
        </w:tabs>
        <w:adjustRightInd/>
        <w:ind w:left="1134" w:hanging="428"/>
        <w:rPr>
          <w:rFonts w:asciiTheme="minorHAnsi" w:hAnsiTheme="minorHAnsi"/>
        </w:rPr>
      </w:pPr>
      <w:bookmarkStart w:id="65" w:name="_cp_blt_1_103"/>
      <w:bookmarkStart w:id="66" w:name="_cp_text_1_104"/>
      <w:r w:rsidRPr="00A3553A">
        <w:rPr>
          <w:rFonts w:asciiTheme="minorHAnsi" w:hAnsiTheme="minorHAnsi"/>
        </w:rPr>
        <w:t>Q</w:t>
      </w:r>
      <w:bookmarkEnd w:id="65"/>
      <w:r w:rsidRPr="00A3553A">
        <w:rPr>
          <w:rFonts w:asciiTheme="minorHAnsi" w:hAnsiTheme="minorHAnsi"/>
        </w:rPr>
        <w:t xml:space="preserve">ue el CONCESIONARIO reconoce y acepta que ha basado su decisión de celebrar el presente Contrato de Concesión en sus propias investigaciones, exámenes, inspecciones, análisis, estudios y evaluaciones de riesgo, sobre lo cual ha elaborado el modelo económico financiero al que se refiere el Literal </w:t>
      </w:r>
      <w:r w:rsidR="005C0AAA">
        <w:rPr>
          <w:rFonts w:asciiTheme="minorHAnsi" w:hAnsiTheme="minorHAnsi"/>
        </w:rPr>
        <w:fldChar w:fldCharType="begin"/>
      </w:r>
      <w:r w:rsidR="005C0AAA">
        <w:rPr>
          <w:rFonts w:asciiTheme="minorHAnsi" w:hAnsiTheme="minorHAnsi"/>
        </w:rPr>
        <w:instrText xml:space="preserve"> REF _Ref44604684 \r \h </w:instrText>
      </w:r>
      <w:r w:rsidR="005C0AAA">
        <w:rPr>
          <w:rFonts w:asciiTheme="minorHAnsi" w:hAnsiTheme="minorHAnsi"/>
        </w:rPr>
      </w:r>
      <w:r w:rsidR="005C0AAA">
        <w:rPr>
          <w:rFonts w:asciiTheme="minorHAnsi" w:hAnsiTheme="minorHAnsi"/>
        </w:rPr>
        <w:fldChar w:fldCharType="separate"/>
      </w:r>
      <w:r w:rsidR="00E6066D">
        <w:rPr>
          <w:rFonts w:asciiTheme="minorHAnsi" w:hAnsiTheme="minorHAnsi"/>
        </w:rPr>
        <w:t>l)</w:t>
      </w:r>
      <w:r w:rsidR="005C0AAA">
        <w:rPr>
          <w:rFonts w:asciiTheme="minorHAnsi" w:hAnsiTheme="minorHAnsi"/>
        </w:rPr>
        <w:fldChar w:fldCharType="end"/>
      </w:r>
      <w:r w:rsidR="005C0AAA">
        <w:rPr>
          <w:rFonts w:asciiTheme="minorHAnsi" w:hAnsiTheme="minorHAnsi"/>
        </w:rPr>
        <w:t xml:space="preserve"> </w:t>
      </w:r>
      <w:r w:rsidRPr="00A3553A">
        <w:rPr>
          <w:rFonts w:asciiTheme="minorHAnsi" w:hAnsiTheme="minorHAnsi"/>
        </w:rPr>
        <w:t xml:space="preserve">de la Cláusula </w:t>
      </w:r>
      <w:r w:rsidR="005C0AAA">
        <w:rPr>
          <w:rFonts w:asciiTheme="minorHAnsi" w:hAnsiTheme="minorHAnsi"/>
        </w:rPr>
        <w:fldChar w:fldCharType="begin"/>
      </w:r>
      <w:r w:rsidR="005C0AAA">
        <w:rPr>
          <w:rFonts w:asciiTheme="minorHAnsi" w:hAnsiTheme="minorHAnsi"/>
        </w:rPr>
        <w:instrText xml:space="preserve"> REF _Ref495217925 \r \h </w:instrText>
      </w:r>
      <w:r w:rsidR="005C0AAA">
        <w:rPr>
          <w:rFonts w:asciiTheme="minorHAnsi" w:hAnsiTheme="minorHAnsi"/>
        </w:rPr>
      </w:r>
      <w:r w:rsidR="005C0AAA">
        <w:rPr>
          <w:rFonts w:asciiTheme="minorHAnsi" w:hAnsiTheme="minorHAnsi"/>
        </w:rPr>
        <w:fldChar w:fldCharType="separate"/>
      </w:r>
      <w:r w:rsidR="00E6066D">
        <w:rPr>
          <w:rFonts w:asciiTheme="minorHAnsi" w:hAnsiTheme="minorHAnsi"/>
        </w:rPr>
        <w:t>3.3</w:t>
      </w:r>
      <w:r w:rsidR="005C0AAA">
        <w:rPr>
          <w:rFonts w:asciiTheme="minorHAnsi" w:hAnsiTheme="minorHAnsi"/>
        </w:rPr>
        <w:fldChar w:fldCharType="end"/>
      </w:r>
    </w:p>
    <w:bookmarkEnd w:id="66"/>
    <w:p w14:paraId="2EA489BC" w14:textId="77777777" w:rsidR="00642AD2" w:rsidRPr="00A3553A" w:rsidRDefault="00642AD2" w:rsidP="00642AD2">
      <w:pPr>
        <w:pStyle w:val="ColorfulList-Accent11"/>
        <w:adjustRightInd/>
        <w:outlineLvl w:val="9"/>
        <w:rPr>
          <w:rFonts w:asciiTheme="minorHAnsi" w:hAnsiTheme="minorHAnsi" w:cs="Times New Roman"/>
        </w:rPr>
      </w:pPr>
    </w:p>
    <w:p w14:paraId="7944B81A" w14:textId="77777777" w:rsidR="00642AD2" w:rsidRPr="00A3553A" w:rsidRDefault="00642AD2" w:rsidP="00C24D43">
      <w:pPr>
        <w:numPr>
          <w:ilvl w:val="0"/>
          <w:numId w:val="29"/>
        </w:numPr>
        <w:tabs>
          <w:tab w:val="clear" w:pos="706"/>
        </w:tabs>
        <w:adjustRightInd/>
        <w:ind w:left="1134" w:hanging="428"/>
        <w:rPr>
          <w:rFonts w:asciiTheme="minorHAnsi" w:hAnsiTheme="minorHAnsi"/>
        </w:rPr>
      </w:pPr>
      <w:bookmarkStart w:id="67" w:name="_cp_blt_1_105"/>
      <w:bookmarkStart w:id="68" w:name="_cp_text_1_106"/>
      <w:r w:rsidRPr="00A3553A">
        <w:rPr>
          <w:rFonts w:asciiTheme="minorHAnsi" w:hAnsiTheme="minorHAnsi"/>
        </w:rPr>
        <w:t>Q</w:t>
      </w:r>
      <w:bookmarkEnd w:id="67"/>
      <w:r w:rsidRPr="00A3553A">
        <w:rPr>
          <w:rFonts w:asciiTheme="minorHAnsi" w:hAnsiTheme="minorHAnsi"/>
        </w:rPr>
        <w:t xml:space="preserve">ue el CONCESIONARIO reconoce y acepta que (i) el CONCEDENTE no garantiza, expresa ni implícitamente, la integridad, fiabilidad, exactitud o veracidad de la información, verbal o escrita, suministrada durante el </w:t>
      </w:r>
      <w:r w:rsidRPr="00A3553A">
        <w:rPr>
          <w:rFonts w:asciiTheme="minorHAnsi" w:hAnsiTheme="minorHAnsi" w:cs="Times New Roman"/>
        </w:rPr>
        <w:t>Concurso</w:t>
      </w:r>
      <w:r w:rsidRPr="00A3553A">
        <w:rPr>
          <w:rFonts w:asciiTheme="minorHAnsi" w:hAnsiTheme="minorHAnsi"/>
        </w:rPr>
        <w:t>, o de cualquier otro modo; y, (ii) el CONCEDENTE y sus representantes, agentes, asesores o dependientes no tendrán responsabilidad alguna por la integridad, fiabilidad, exactitud o veracidad de tal información o por el uso que el CONCESIONARIO pueda haberle dado.</w:t>
      </w:r>
    </w:p>
    <w:bookmarkEnd w:id="68"/>
    <w:p w14:paraId="5C57B03C" w14:textId="77777777" w:rsidR="00642AD2" w:rsidRPr="00A3553A" w:rsidRDefault="00642AD2" w:rsidP="00642AD2">
      <w:pPr>
        <w:pStyle w:val="ColorfulList-Accent11"/>
        <w:adjustRightInd/>
        <w:outlineLvl w:val="9"/>
        <w:rPr>
          <w:rFonts w:asciiTheme="minorHAnsi" w:hAnsiTheme="minorHAnsi" w:cs="Times New Roman"/>
        </w:rPr>
      </w:pPr>
    </w:p>
    <w:p w14:paraId="2B10D221" w14:textId="77777777" w:rsidR="00642AD2" w:rsidRPr="00A3553A" w:rsidRDefault="00642AD2" w:rsidP="00C24D43">
      <w:pPr>
        <w:numPr>
          <w:ilvl w:val="0"/>
          <w:numId w:val="29"/>
        </w:numPr>
        <w:tabs>
          <w:tab w:val="clear" w:pos="706"/>
        </w:tabs>
        <w:adjustRightInd/>
        <w:ind w:left="1134" w:hanging="428"/>
        <w:rPr>
          <w:rFonts w:asciiTheme="minorHAnsi" w:hAnsiTheme="minorHAnsi"/>
        </w:rPr>
      </w:pPr>
      <w:bookmarkStart w:id="69" w:name="_cp_blt_1_107"/>
      <w:bookmarkStart w:id="70" w:name="_cp_text_1_108"/>
      <w:r w:rsidRPr="00A3553A">
        <w:rPr>
          <w:rFonts w:asciiTheme="minorHAnsi" w:hAnsiTheme="minorHAnsi"/>
        </w:rPr>
        <w:t>Q</w:t>
      </w:r>
      <w:bookmarkEnd w:id="69"/>
      <w:r w:rsidRPr="00A3553A">
        <w:rPr>
          <w:rFonts w:asciiTheme="minorHAnsi" w:hAnsiTheme="minorHAnsi"/>
        </w:rPr>
        <w:t xml:space="preserve">ue el CONCESIONARIO reconoce y acepta que (i) el CONCEDENTE no está obligado a actualizar la información, verbal o escrita, suministrada durante el </w:t>
      </w:r>
      <w:r w:rsidRPr="00A3553A">
        <w:rPr>
          <w:rFonts w:asciiTheme="minorHAnsi" w:hAnsiTheme="minorHAnsi" w:cs="Times New Roman"/>
        </w:rPr>
        <w:t>Concurso</w:t>
      </w:r>
      <w:r w:rsidRPr="00A3553A">
        <w:rPr>
          <w:rFonts w:asciiTheme="minorHAnsi" w:hAnsiTheme="minorHAnsi"/>
        </w:rPr>
        <w:t xml:space="preserve">, o de cualquier otro modo; y, (ii) el CONCEDENTE, sus representantes, agentes, asesores o dependientes no tendrán responsabilidad alguna por la falta de actualización </w:t>
      </w:r>
      <w:r w:rsidRPr="00A3553A">
        <w:rPr>
          <w:rFonts w:asciiTheme="minorHAnsi" w:hAnsiTheme="minorHAnsi" w:cs="Times New Roman"/>
        </w:rPr>
        <w:t xml:space="preserve">o alcance </w:t>
      </w:r>
      <w:r w:rsidRPr="00A3553A">
        <w:rPr>
          <w:rFonts w:asciiTheme="minorHAnsi" w:hAnsiTheme="minorHAnsi"/>
        </w:rPr>
        <w:t>de tal información.</w:t>
      </w:r>
    </w:p>
    <w:bookmarkEnd w:id="70"/>
    <w:p w14:paraId="3F59F7C8" w14:textId="77777777" w:rsidR="00642AD2" w:rsidRPr="00A3553A" w:rsidRDefault="00642AD2" w:rsidP="00642AD2">
      <w:pPr>
        <w:tabs>
          <w:tab w:val="left" w:pos="706"/>
        </w:tabs>
        <w:adjustRightInd/>
        <w:ind w:left="1134"/>
        <w:rPr>
          <w:rFonts w:asciiTheme="minorHAnsi" w:hAnsiTheme="minorHAnsi"/>
        </w:rPr>
      </w:pPr>
    </w:p>
    <w:p w14:paraId="79838B8B" w14:textId="32B3BDDB" w:rsidR="00642AD2" w:rsidRPr="00A3553A" w:rsidRDefault="00B94EB8" w:rsidP="00C24D43">
      <w:pPr>
        <w:numPr>
          <w:ilvl w:val="0"/>
          <w:numId w:val="29"/>
        </w:numPr>
        <w:tabs>
          <w:tab w:val="clear" w:pos="706"/>
        </w:tabs>
        <w:adjustRightInd/>
        <w:ind w:left="1134" w:hanging="428"/>
        <w:rPr>
          <w:rFonts w:asciiTheme="minorHAnsi" w:hAnsiTheme="minorHAnsi"/>
          <w:u w:val="double"/>
        </w:rPr>
      </w:pPr>
      <w:bookmarkStart w:id="71" w:name="_cp_blt_1_111"/>
      <w:r w:rsidRPr="00A3553A">
        <w:rPr>
          <w:rFonts w:asciiTheme="minorHAnsi" w:hAnsiTheme="minorHAnsi"/>
        </w:rPr>
        <w:t xml:space="preserve">Que, </w:t>
      </w:r>
      <w:bookmarkEnd w:id="71"/>
      <w:r w:rsidRPr="00A3553A">
        <w:rPr>
          <w:rFonts w:asciiTheme="minorHAnsi" w:hAnsiTheme="minorHAnsi"/>
        </w:rPr>
        <w:t>s</w:t>
      </w:r>
      <w:r w:rsidR="00642AD2" w:rsidRPr="00A3553A">
        <w:rPr>
          <w:rFonts w:asciiTheme="minorHAnsi" w:hAnsiTheme="minorHAnsi"/>
        </w:rPr>
        <w:t xml:space="preserve">i luego de la suscripción del Contrato de Concesión se demostrara la falsedad de alguna de las declaraciones señaladas, el presente Contrato de Concesión terminará por causas atribuibles al CONCESIONARIO, debiéndose proceder con arreglo a las disposiciones del </w:t>
      </w:r>
      <w:r w:rsidR="00F04192">
        <w:rPr>
          <w:rFonts w:asciiTheme="minorHAnsi" w:hAnsiTheme="minorHAnsi"/>
        </w:rPr>
        <w:fldChar w:fldCharType="begin"/>
      </w:r>
      <w:r w:rsidR="00F04192">
        <w:rPr>
          <w:rFonts w:asciiTheme="minorHAnsi" w:hAnsiTheme="minorHAnsi"/>
        </w:rPr>
        <w:instrText xml:space="preserve"> REF _Ref44688303 \n \h </w:instrText>
      </w:r>
      <w:r w:rsidR="00F04192">
        <w:rPr>
          <w:rFonts w:asciiTheme="minorHAnsi" w:hAnsiTheme="minorHAnsi"/>
        </w:rPr>
      </w:r>
      <w:r w:rsidR="00F04192">
        <w:rPr>
          <w:rFonts w:asciiTheme="minorHAnsi" w:hAnsiTheme="minorHAnsi"/>
        </w:rPr>
        <w:fldChar w:fldCharType="separate"/>
      </w:r>
      <w:r w:rsidR="00E6066D">
        <w:rPr>
          <w:rFonts w:asciiTheme="minorHAnsi" w:hAnsiTheme="minorHAnsi"/>
        </w:rPr>
        <w:t>Capítulo XVII</w:t>
      </w:r>
      <w:r w:rsidR="00F04192">
        <w:rPr>
          <w:rFonts w:asciiTheme="minorHAnsi" w:hAnsiTheme="minorHAnsi"/>
        </w:rPr>
        <w:fldChar w:fldCharType="end"/>
      </w:r>
      <w:r w:rsidR="00642AD2" w:rsidRPr="00A3553A">
        <w:rPr>
          <w:rFonts w:asciiTheme="minorHAnsi" w:hAnsiTheme="minorHAnsi"/>
        </w:rPr>
        <w:t>, y a ejecutar la Garantía de Fiel Cumplimiento</w:t>
      </w:r>
      <w:r w:rsidR="004E0EAD" w:rsidRPr="00A3553A">
        <w:rPr>
          <w:rFonts w:asciiTheme="minorHAnsi" w:hAnsiTheme="minorHAnsi"/>
        </w:rPr>
        <w:t xml:space="preserve"> </w:t>
      </w:r>
      <w:r w:rsidR="00642AD2" w:rsidRPr="00A3553A">
        <w:rPr>
          <w:rFonts w:asciiTheme="minorHAnsi" w:hAnsiTheme="minorHAnsi"/>
        </w:rPr>
        <w:t>que se encuentre vigente en dicho momento.</w:t>
      </w:r>
    </w:p>
    <w:p w14:paraId="468D562C" w14:textId="77777777" w:rsidR="00642AD2" w:rsidRPr="00A3553A" w:rsidRDefault="00642AD2" w:rsidP="00642AD2">
      <w:pPr>
        <w:tabs>
          <w:tab w:val="left" w:pos="706"/>
        </w:tabs>
        <w:adjustRightInd/>
        <w:ind w:left="1134"/>
        <w:rPr>
          <w:rFonts w:asciiTheme="minorHAnsi" w:hAnsiTheme="minorHAnsi"/>
        </w:rPr>
      </w:pPr>
    </w:p>
    <w:p w14:paraId="372FA76F" w14:textId="73168B07" w:rsidR="00642AD2" w:rsidRPr="00A3553A" w:rsidRDefault="00642AD2" w:rsidP="00642AD2">
      <w:pPr>
        <w:tabs>
          <w:tab w:val="left" w:pos="706"/>
        </w:tabs>
        <w:adjustRightInd/>
        <w:ind w:left="1134"/>
        <w:rPr>
          <w:rFonts w:asciiTheme="minorHAnsi" w:hAnsiTheme="minorHAnsi"/>
        </w:rPr>
      </w:pPr>
      <w:r w:rsidRPr="00A3553A">
        <w:rPr>
          <w:rFonts w:asciiTheme="minorHAnsi" w:hAnsiTheme="minorHAnsi"/>
        </w:rPr>
        <w:t xml:space="preserve">Adicionalmente, en el caso particular del Literal </w:t>
      </w:r>
      <w:r w:rsidR="00F04192">
        <w:rPr>
          <w:rFonts w:asciiTheme="minorHAnsi" w:hAnsiTheme="minorHAnsi"/>
        </w:rPr>
        <w:fldChar w:fldCharType="begin"/>
      </w:r>
      <w:r w:rsidR="00F04192">
        <w:rPr>
          <w:rFonts w:asciiTheme="minorHAnsi" w:hAnsiTheme="minorHAnsi"/>
        </w:rPr>
        <w:instrText xml:space="preserve"> REF _Ref44688250 \n \h </w:instrText>
      </w:r>
      <w:r w:rsidR="00F04192">
        <w:rPr>
          <w:rFonts w:asciiTheme="minorHAnsi" w:hAnsiTheme="minorHAnsi"/>
        </w:rPr>
      </w:r>
      <w:r w:rsidR="00F04192">
        <w:rPr>
          <w:rFonts w:asciiTheme="minorHAnsi" w:hAnsiTheme="minorHAnsi"/>
        </w:rPr>
        <w:fldChar w:fldCharType="separate"/>
      </w:r>
      <w:r w:rsidR="00E6066D">
        <w:rPr>
          <w:rFonts w:asciiTheme="minorHAnsi" w:hAnsiTheme="minorHAnsi"/>
        </w:rPr>
        <w:t>h)</w:t>
      </w:r>
      <w:r w:rsidR="00F04192">
        <w:rPr>
          <w:rFonts w:asciiTheme="minorHAnsi" w:hAnsiTheme="minorHAnsi"/>
        </w:rPr>
        <w:fldChar w:fldCharType="end"/>
      </w:r>
      <w:r w:rsidRPr="00A3553A">
        <w:rPr>
          <w:rFonts w:asciiTheme="minorHAnsi" w:hAnsiTheme="minorHAnsi"/>
        </w:rPr>
        <w:t>, si se verifica que alguna de las personas naturales o jurídicas mencionadas, hayan sido o resulten condenadas mediante sentencia consentida o ejecutoriada o hayan admitido o reconozcan la comisión de cualquiera de los delitos tipificados en la Sección IV del Capítulo II del Título XVIII del Código Penal</w:t>
      </w:r>
      <w:r w:rsidR="00B94EB8" w:rsidRPr="00A3553A">
        <w:rPr>
          <w:rFonts w:asciiTheme="minorHAnsi" w:hAnsiTheme="minorHAnsi"/>
        </w:rPr>
        <w:t xml:space="preserve"> peruano</w:t>
      </w:r>
      <w:r w:rsidRPr="00A3553A">
        <w:rPr>
          <w:rFonts w:asciiTheme="minorHAnsi" w:hAnsiTheme="minorHAnsi"/>
        </w:rPr>
        <w:t xml:space="preserve">, o delitos equivalentes en caso estos hayan sido o sean cometidos en otros países, ante alguna autoridad nacional o extranjera competente, en relación con la ejecución del presente Contrato de Concesión, la Concesión o el otorgamiento de la buena pro del </w:t>
      </w:r>
      <w:r w:rsidRPr="00A3553A">
        <w:rPr>
          <w:rFonts w:asciiTheme="minorHAnsi" w:hAnsiTheme="minorHAnsi" w:cs="Times New Roman"/>
        </w:rPr>
        <w:t>Concurso</w:t>
      </w:r>
      <w:r w:rsidRPr="00A3553A">
        <w:rPr>
          <w:rFonts w:asciiTheme="minorHAnsi" w:hAnsiTheme="minorHAnsi"/>
        </w:rPr>
        <w:t xml:space="preserve">, el CONCESIONARIO pagará al CONCEDENTE una penalidad equivalente al diez por ciento (10%) del monto que resultase de la aplicación del mecanismo o procedimiento de liquidación del Contrato de Concesión establecido en el </w:t>
      </w:r>
      <w:r w:rsidR="00F04192">
        <w:rPr>
          <w:rFonts w:asciiTheme="minorHAnsi" w:hAnsiTheme="minorHAnsi"/>
        </w:rPr>
        <w:fldChar w:fldCharType="begin"/>
      </w:r>
      <w:r w:rsidR="00F04192">
        <w:rPr>
          <w:rFonts w:asciiTheme="minorHAnsi" w:hAnsiTheme="minorHAnsi"/>
        </w:rPr>
        <w:instrText xml:space="preserve"> REF _Ref44687745 \n \h </w:instrText>
      </w:r>
      <w:r w:rsidR="00F04192">
        <w:rPr>
          <w:rFonts w:asciiTheme="minorHAnsi" w:hAnsiTheme="minorHAnsi"/>
        </w:rPr>
      </w:r>
      <w:r w:rsidR="00F04192">
        <w:rPr>
          <w:rFonts w:asciiTheme="minorHAnsi" w:hAnsiTheme="minorHAnsi"/>
        </w:rPr>
        <w:fldChar w:fldCharType="separate"/>
      </w:r>
      <w:r w:rsidR="00E6066D">
        <w:rPr>
          <w:rFonts w:asciiTheme="minorHAnsi" w:hAnsiTheme="minorHAnsi"/>
        </w:rPr>
        <w:t>Capítulo XVII</w:t>
      </w:r>
      <w:r w:rsidR="00F04192">
        <w:rPr>
          <w:rFonts w:asciiTheme="minorHAnsi" w:hAnsiTheme="minorHAnsi"/>
        </w:rPr>
        <w:fldChar w:fldCharType="end"/>
      </w:r>
      <w:r w:rsidRPr="00A3553A">
        <w:rPr>
          <w:rFonts w:asciiTheme="minorHAnsi" w:hAnsiTheme="minorHAnsi"/>
        </w:rPr>
        <w:t xml:space="preserve">, sin perjuicio de la ejecución de la Garantía de Fiel Cumplimiento </w:t>
      </w:r>
      <w:r w:rsidRPr="00A3553A">
        <w:rPr>
          <w:rFonts w:asciiTheme="minorHAnsi" w:hAnsiTheme="minorHAnsi" w:cs="Times New Roman"/>
        </w:rPr>
        <w:t>que se encuentre vigente a dicho momento</w:t>
      </w:r>
      <w:r w:rsidRPr="00A3553A">
        <w:rPr>
          <w:rFonts w:asciiTheme="minorHAnsi" w:hAnsiTheme="minorHAnsi"/>
        </w:rPr>
        <w:t>.</w:t>
      </w:r>
    </w:p>
    <w:p w14:paraId="3A3711CF" w14:textId="77777777" w:rsidR="00642AD2" w:rsidRPr="00A3553A" w:rsidRDefault="00642AD2" w:rsidP="00642AD2">
      <w:pPr>
        <w:tabs>
          <w:tab w:val="left" w:pos="706"/>
        </w:tabs>
        <w:adjustRightInd/>
        <w:ind w:left="1134"/>
        <w:rPr>
          <w:rFonts w:asciiTheme="minorHAnsi" w:hAnsiTheme="minorHAnsi" w:cs="Times New Roman"/>
          <w:lang w:val="es-PE"/>
        </w:rPr>
      </w:pPr>
    </w:p>
    <w:p w14:paraId="6DB30CC9" w14:textId="77777777" w:rsidR="00642AD2" w:rsidRPr="00A3553A" w:rsidRDefault="00642AD2" w:rsidP="00642AD2">
      <w:pPr>
        <w:numPr>
          <w:ilvl w:val="1"/>
          <w:numId w:val="7"/>
        </w:numPr>
        <w:tabs>
          <w:tab w:val="clear" w:pos="792"/>
        </w:tabs>
        <w:adjustRightInd/>
        <w:ind w:left="709" w:hanging="709"/>
        <w:rPr>
          <w:rFonts w:asciiTheme="minorHAnsi" w:hAnsiTheme="minorHAnsi"/>
          <w:lang w:val="es-PE"/>
        </w:rPr>
      </w:pPr>
      <w:bookmarkStart w:id="72" w:name="_Ref495392926"/>
      <w:bookmarkStart w:id="73" w:name="_Hlk57618157"/>
      <w:r w:rsidRPr="00A3553A">
        <w:rPr>
          <w:rFonts w:asciiTheme="minorHAnsi" w:hAnsiTheme="minorHAnsi"/>
          <w:lang w:val="es-PE"/>
        </w:rPr>
        <w:t>El CONCEDENTE garantiza al CONCESIONARIO, a la Fecha de Cierre</w:t>
      </w:r>
      <w:bookmarkStart w:id="74" w:name="_cp_text_1_113"/>
      <w:r w:rsidRPr="00A3553A">
        <w:rPr>
          <w:rFonts w:asciiTheme="minorHAnsi" w:hAnsiTheme="minorHAnsi"/>
          <w:lang w:val="es-PE"/>
        </w:rPr>
        <w:t xml:space="preserve"> y durante </w:t>
      </w:r>
      <w:r w:rsidRPr="00A3553A">
        <w:rPr>
          <w:rFonts w:asciiTheme="minorHAnsi" w:hAnsiTheme="minorHAnsi" w:cs="Times New Roman"/>
          <w:lang w:val="es-PE"/>
        </w:rPr>
        <w:t>toda la vigencia</w:t>
      </w:r>
      <w:r w:rsidRPr="00A3553A">
        <w:rPr>
          <w:rFonts w:asciiTheme="minorHAnsi" w:hAnsiTheme="minorHAnsi"/>
          <w:lang w:val="es-PE"/>
        </w:rPr>
        <w:t xml:space="preserve"> de la Concesión, según sea aplicable</w:t>
      </w:r>
      <w:bookmarkEnd w:id="74"/>
      <w:r w:rsidRPr="00A3553A">
        <w:rPr>
          <w:rFonts w:asciiTheme="minorHAnsi" w:hAnsiTheme="minorHAnsi"/>
          <w:lang w:val="es-PE"/>
        </w:rPr>
        <w:t>, la veracidad de las siguientes declaraciones:</w:t>
      </w:r>
      <w:bookmarkEnd w:id="72"/>
    </w:p>
    <w:bookmarkEnd w:id="73"/>
    <w:p w14:paraId="08FE6C04" w14:textId="77777777" w:rsidR="00642AD2" w:rsidRPr="00A3553A" w:rsidRDefault="00642AD2" w:rsidP="00642AD2">
      <w:pPr>
        <w:adjustRightInd/>
        <w:rPr>
          <w:rFonts w:asciiTheme="minorHAnsi" w:hAnsiTheme="minorHAnsi"/>
          <w:lang w:val="es-PE"/>
        </w:rPr>
      </w:pPr>
    </w:p>
    <w:p w14:paraId="238285A2" w14:textId="77777777" w:rsidR="00642AD2" w:rsidRPr="00A3553A" w:rsidRDefault="00642AD2" w:rsidP="00642AD2">
      <w:pPr>
        <w:numPr>
          <w:ilvl w:val="0"/>
          <w:numId w:val="6"/>
        </w:numPr>
        <w:tabs>
          <w:tab w:val="clear" w:pos="706"/>
        </w:tabs>
        <w:adjustRightInd/>
        <w:ind w:left="1134" w:hanging="425"/>
        <w:rPr>
          <w:rFonts w:asciiTheme="minorHAnsi" w:hAnsiTheme="minorHAnsi"/>
          <w:lang w:val="es-PE"/>
        </w:rPr>
      </w:pPr>
      <w:r w:rsidRPr="00A3553A">
        <w:rPr>
          <w:rFonts w:asciiTheme="minorHAnsi" w:hAnsiTheme="minorHAnsi"/>
          <w:lang w:val="es-PE"/>
        </w:rPr>
        <w:t>Que está debidamente autorizado, conforme a las Leyes y Disposiciones Aplicables, para actuar como tal en el Contrato de Concesión, y para intervenir en el Contrato de Prestación de Servicios que forma parte de este. La firma, entrega y cumplimiento por parte del CONCEDENTE de los compromisos contemplados en los referidos documentos están comprendidos dentro de sus facultades, conforme a las Leyes y Disposiciones Aplicables.</w:t>
      </w:r>
    </w:p>
    <w:p w14:paraId="614D69D2" w14:textId="77777777" w:rsidR="00642AD2" w:rsidRPr="00A3553A" w:rsidRDefault="00642AD2" w:rsidP="00642AD2">
      <w:pPr>
        <w:pStyle w:val="Listamulticolor-nfasis11"/>
        <w:adjustRightInd/>
        <w:contextualSpacing/>
        <w:outlineLvl w:val="9"/>
        <w:rPr>
          <w:rFonts w:asciiTheme="minorHAnsi" w:hAnsiTheme="minorHAnsi" w:cs="Times New Roman"/>
          <w:lang w:val="es-PE"/>
        </w:rPr>
      </w:pPr>
    </w:p>
    <w:p w14:paraId="71E1928D" w14:textId="77777777" w:rsidR="00642AD2" w:rsidRPr="00A3553A" w:rsidRDefault="00642AD2" w:rsidP="00642AD2">
      <w:pPr>
        <w:adjustRightInd/>
        <w:ind w:left="1134"/>
        <w:rPr>
          <w:rFonts w:asciiTheme="minorHAnsi" w:hAnsiTheme="minorHAnsi"/>
          <w:lang w:val="es-PE"/>
        </w:rPr>
      </w:pPr>
      <w:r w:rsidRPr="00A3553A">
        <w:rPr>
          <w:rFonts w:asciiTheme="minorHAnsi" w:hAnsiTheme="minorHAnsi"/>
          <w:lang w:val="es-PE"/>
        </w:rPr>
        <w:t xml:space="preserve">Ninguna otra acción o procedimiento, por parte del CONCEDENTE o cualquier otra Autoridad Gubernamental Competente, es necesario para autorizar la suscripción del Contrato de Concesión o para el cumplimiento de las obligaciones del CONCEDENTE contempladas en </w:t>
      </w:r>
      <w:bookmarkStart w:id="75" w:name="_cp_text_1_117"/>
      <w:r w:rsidRPr="00A3553A">
        <w:rPr>
          <w:rFonts w:asciiTheme="minorHAnsi" w:hAnsiTheme="minorHAnsi"/>
          <w:lang w:val="es-PE"/>
        </w:rPr>
        <w:t>el mismo</w:t>
      </w:r>
      <w:bookmarkEnd w:id="75"/>
      <w:r w:rsidRPr="00A3553A">
        <w:rPr>
          <w:rFonts w:asciiTheme="minorHAnsi" w:hAnsiTheme="minorHAnsi"/>
          <w:lang w:val="es-PE"/>
        </w:rPr>
        <w:t>.</w:t>
      </w:r>
    </w:p>
    <w:p w14:paraId="75C00F53" w14:textId="77777777" w:rsidR="00642AD2" w:rsidRPr="00A3553A" w:rsidRDefault="00642AD2" w:rsidP="00642AD2">
      <w:pPr>
        <w:adjustRightInd/>
        <w:ind w:left="993"/>
        <w:rPr>
          <w:rFonts w:asciiTheme="minorHAnsi" w:hAnsiTheme="minorHAnsi"/>
          <w:lang w:val="es-PE"/>
        </w:rPr>
      </w:pPr>
    </w:p>
    <w:p w14:paraId="6418D6C4" w14:textId="2A4F8357" w:rsidR="00642AD2" w:rsidRPr="00A3553A" w:rsidRDefault="00642AD2" w:rsidP="00642AD2">
      <w:pPr>
        <w:pStyle w:val="PrrafoTtulo1"/>
        <w:numPr>
          <w:ilvl w:val="0"/>
          <w:numId w:val="6"/>
        </w:numPr>
        <w:tabs>
          <w:tab w:val="clear" w:pos="706"/>
          <w:tab w:val="left" w:pos="1134"/>
        </w:tabs>
        <w:adjustRightInd/>
        <w:spacing w:before="0" w:after="0"/>
        <w:ind w:left="1134" w:hanging="425"/>
        <w:rPr>
          <w:rFonts w:asciiTheme="minorHAnsi" w:hAnsiTheme="minorHAnsi"/>
          <w:lang w:val="es-PE"/>
        </w:rPr>
      </w:pPr>
      <w:r w:rsidRPr="00A3553A">
        <w:rPr>
          <w:rFonts w:asciiTheme="minorHAnsi" w:hAnsiTheme="minorHAnsi"/>
          <w:lang w:val="es-PE"/>
        </w:rPr>
        <w:t xml:space="preserve">Que cuenta con la </w:t>
      </w:r>
      <w:bookmarkStart w:id="76" w:name="_cp_text_1_119"/>
      <w:r w:rsidRPr="00A3553A">
        <w:rPr>
          <w:rFonts w:asciiTheme="minorHAnsi" w:hAnsiTheme="minorHAnsi"/>
          <w:lang w:val="es-PE"/>
        </w:rPr>
        <w:t xml:space="preserve">Disponibilidad </w:t>
      </w:r>
      <w:bookmarkEnd w:id="76"/>
      <w:r w:rsidRPr="00A3553A">
        <w:rPr>
          <w:rFonts w:asciiTheme="minorHAnsi" w:hAnsiTheme="minorHAnsi"/>
          <w:lang w:val="es-PE"/>
        </w:rPr>
        <w:t xml:space="preserve">de los </w:t>
      </w:r>
      <w:r w:rsidR="00F817FA" w:rsidRPr="00A3553A">
        <w:rPr>
          <w:rFonts w:asciiTheme="minorHAnsi" w:hAnsiTheme="minorHAnsi"/>
          <w:lang w:val="es-PE"/>
        </w:rPr>
        <w:t xml:space="preserve">bienes </w:t>
      </w:r>
      <w:r w:rsidR="00EA7D7D" w:rsidRPr="00A3553A">
        <w:rPr>
          <w:rFonts w:asciiTheme="minorHAnsi" w:hAnsiTheme="minorHAnsi"/>
          <w:lang w:val="es-PE"/>
        </w:rPr>
        <w:t xml:space="preserve">dispuestos por el </w:t>
      </w:r>
      <w:r w:rsidR="00F817FA" w:rsidRPr="00A3553A">
        <w:rPr>
          <w:rFonts w:asciiTheme="minorHAnsi" w:hAnsiTheme="minorHAnsi"/>
          <w:lang w:val="es-PE"/>
        </w:rPr>
        <w:t>CONCEDENTE</w:t>
      </w:r>
      <w:r w:rsidR="00EA7D7D" w:rsidRPr="00A3553A">
        <w:rPr>
          <w:rFonts w:asciiTheme="minorHAnsi" w:hAnsiTheme="minorHAnsi"/>
          <w:lang w:val="es-PE"/>
        </w:rPr>
        <w:t xml:space="preserve"> </w:t>
      </w:r>
      <w:r w:rsidRPr="00A3553A">
        <w:rPr>
          <w:rFonts w:asciiTheme="minorHAnsi" w:hAnsiTheme="minorHAnsi"/>
          <w:lang w:val="es-PE"/>
        </w:rPr>
        <w:t xml:space="preserve">para el Proyecto, en los términos establecidos en </w:t>
      </w:r>
      <w:r w:rsidRPr="00A3553A">
        <w:rPr>
          <w:rFonts w:asciiTheme="minorHAnsi" w:hAnsiTheme="minorHAnsi"/>
        </w:rPr>
        <w:t>el Acta de Entrega Inicial de Bienes de la Concesión, la cual ha sido suscrita por las Partes</w:t>
      </w:r>
      <w:r w:rsidRPr="00A3553A">
        <w:rPr>
          <w:rFonts w:asciiTheme="minorHAnsi" w:hAnsiTheme="minorHAnsi"/>
          <w:lang w:val="es-PE"/>
        </w:rPr>
        <w:t xml:space="preserve"> del </w:t>
      </w:r>
      <w:r w:rsidRPr="00A3553A">
        <w:rPr>
          <w:rFonts w:asciiTheme="minorHAnsi" w:hAnsiTheme="minorHAnsi" w:cstheme="minorHAnsi"/>
        </w:rPr>
        <w:t>Contrato</w:t>
      </w:r>
      <w:r w:rsidRPr="00A3553A">
        <w:rPr>
          <w:rFonts w:asciiTheme="minorHAnsi" w:hAnsiTheme="minorHAnsi"/>
          <w:lang w:val="es-PE"/>
        </w:rPr>
        <w:t xml:space="preserve"> de Concesión</w:t>
      </w:r>
      <w:bookmarkStart w:id="77" w:name="_cp_text_1_122"/>
      <w:r w:rsidRPr="00A3553A">
        <w:rPr>
          <w:rFonts w:asciiTheme="minorHAnsi" w:hAnsiTheme="minorHAnsi"/>
          <w:lang w:val="es-PE"/>
        </w:rPr>
        <w:t xml:space="preserve">. </w:t>
      </w:r>
    </w:p>
    <w:bookmarkEnd w:id="77"/>
    <w:p w14:paraId="27F40189" w14:textId="77777777" w:rsidR="00642AD2" w:rsidRPr="00A3553A" w:rsidRDefault="00642AD2" w:rsidP="00642AD2">
      <w:pPr>
        <w:adjustRightInd/>
        <w:ind w:left="1134"/>
        <w:rPr>
          <w:rFonts w:asciiTheme="minorHAnsi" w:hAnsiTheme="minorHAnsi"/>
          <w:lang w:val="es-PE"/>
        </w:rPr>
      </w:pPr>
    </w:p>
    <w:p w14:paraId="56EBA090" w14:textId="77777777" w:rsidR="00642AD2" w:rsidRPr="00A3553A" w:rsidRDefault="00642AD2" w:rsidP="00C24D43">
      <w:pPr>
        <w:numPr>
          <w:ilvl w:val="0"/>
          <w:numId w:val="30"/>
        </w:numPr>
        <w:tabs>
          <w:tab w:val="clear" w:pos="706"/>
        </w:tabs>
        <w:adjustRightInd/>
        <w:ind w:left="1134" w:hanging="425"/>
        <w:rPr>
          <w:rFonts w:asciiTheme="minorHAnsi" w:hAnsiTheme="minorHAnsi"/>
          <w:lang w:val="es-PE"/>
        </w:rPr>
      </w:pPr>
      <w:bookmarkStart w:id="78" w:name="_cp_blt_1_123"/>
      <w:bookmarkStart w:id="79" w:name="_cp_text_1_124"/>
      <w:r w:rsidRPr="00A3553A">
        <w:rPr>
          <w:rFonts w:asciiTheme="minorHAnsi" w:hAnsiTheme="minorHAnsi"/>
          <w:lang w:val="es-PE"/>
        </w:rPr>
        <w:t>Q</w:t>
      </w:r>
      <w:bookmarkEnd w:id="78"/>
      <w:r w:rsidRPr="00A3553A">
        <w:rPr>
          <w:rFonts w:asciiTheme="minorHAnsi" w:hAnsiTheme="minorHAnsi"/>
          <w:lang w:val="es-PE"/>
        </w:rPr>
        <w:t xml:space="preserve">ue se ha suscrito el Acta de Entrega Definitiva de los Bienes de la Concesión respecto de los bienes que forman parte del acápite precedente, que a la </w:t>
      </w:r>
      <w:r w:rsidRPr="00A3553A">
        <w:rPr>
          <w:rFonts w:asciiTheme="minorHAnsi" w:hAnsiTheme="minorHAnsi" w:cs="Times New Roman"/>
          <w:lang w:val="es-PE"/>
        </w:rPr>
        <w:t>Fecha de Cierre</w:t>
      </w:r>
      <w:r w:rsidRPr="00A3553A">
        <w:rPr>
          <w:rFonts w:asciiTheme="minorHAnsi" w:hAnsiTheme="minorHAnsi"/>
          <w:lang w:val="es-PE"/>
        </w:rPr>
        <w:t xml:space="preserve"> cuentan con Saneamiento Físico Legal.</w:t>
      </w:r>
    </w:p>
    <w:bookmarkEnd w:id="79"/>
    <w:p w14:paraId="701151A1" w14:textId="77777777" w:rsidR="00806AEF" w:rsidRPr="00A3553A" w:rsidRDefault="00806AEF" w:rsidP="00806AEF">
      <w:pPr>
        <w:adjustRightInd/>
        <w:ind w:left="1134"/>
        <w:rPr>
          <w:rFonts w:asciiTheme="minorHAnsi" w:hAnsiTheme="minorHAnsi" w:cs="Times New Roman"/>
          <w:lang w:val="es-PE"/>
        </w:rPr>
      </w:pPr>
    </w:p>
    <w:p w14:paraId="7E69D5F5" w14:textId="5A0CEC6C" w:rsidR="000059B2" w:rsidRPr="00483EF4" w:rsidRDefault="005F14C7" w:rsidP="00C24D43">
      <w:pPr>
        <w:numPr>
          <w:ilvl w:val="0"/>
          <w:numId w:val="30"/>
        </w:numPr>
        <w:tabs>
          <w:tab w:val="clear" w:pos="706"/>
        </w:tabs>
        <w:adjustRightInd/>
        <w:ind w:left="1134" w:hanging="425"/>
        <w:rPr>
          <w:rFonts w:asciiTheme="minorHAnsi" w:hAnsiTheme="minorHAnsi"/>
          <w:u w:val="double"/>
          <w:lang w:val="es-PE"/>
        </w:rPr>
      </w:pPr>
      <w:r w:rsidRPr="00A3553A">
        <w:rPr>
          <w:rFonts w:asciiTheme="minorHAnsi" w:hAnsiTheme="minorHAnsi"/>
          <w:lang w:val="es-PE"/>
        </w:rPr>
        <w:t xml:space="preserve">Que será responsable de </w:t>
      </w:r>
      <w:bookmarkStart w:id="80" w:name="_cp_text_1_127"/>
      <w:r w:rsidRPr="00A3553A">
        <w:rPr>
          <w:rFonts w:asciiTheme="minorHAnsi" w:hAnsiTheme="minorHAnsi"/>
          <w:lang w:val="es-PE"/>
        </w:rPr>
        <w:t xml:space="preserve">culminar el </w:t>
      </w:r>
      <w:bookmarkStart w:id="81" w:name="_cp_text_1_129"/>
      <w:r w:rsidRPr="00A3553A">
        <w:rPr>
          <w:rFonts w:asciiTheme="minorHAnsi" w:hAnsiTheme="minorHAnsi"/>
          <w:lang w:val="es-PE"/>
        </w:rPr>
        <w:t xml:space="preserve">Saneamiento Físico Legal </w:t>
      </w:r>
      <w:bookmarkStart w:id="82" w:name="_cp_text_1_131"/>
      <w:bookmarkEnd w:id="81"/>
      <w:r w:rsidR="008068FA" w:rsidRPr="00A3553A">
        <w:rPr>
          <w:rFonts w:asciiTheme="minorHAnsi" w:hAnsiTheme="minorHAnsi"/>
          <w:lang w:val="es-PE"/>
        </w:rPr>
        <w:t>del total de los Bienes de la Concesión</w:t>
      </w:r>
      <w:r w:rsidR="000059B2">
        <w:rPr>
          <w:rFonts w:asciiTheme="minorHAnsi" w:hAnsiTheme="minorHAnsi"/>
          <w:lang w:val="es-PE"/>
        </w:rPr>
        <w:t xml:space="preserve"> </w:t>
      </w:r>
      <w:r w:rsidR="00664741">
        <w:rPr>
          <w:rFonts w:asciiTheme="minorHAnsi" w:hAnsiTheme="minorHAnsi"/>
          <w:lang w:val="es-PE"/>
        </w:rPr>
        <w:t>referidos en</w:t>
      </w:r>
      <w:r w:rsidR="000059B2">
        <w:rPr>
          <w:rFonts w:asciiTheme="minorHAnsi" w:hAnsiTheme="minorHAnsi"/>
          <w:lang w:val="es-PE"/>
        </w:rPr>
        <w:t xml:space="preserve"> </w:t>
      </w:r>
      <w:r w:rsidR="00944E89">
        <w:rPr>
          <w:rFonts w:asciiTheme="minorHAnsi" w:hAnsiTheme="minorHAnsi"/>
          <w:lang w:val="es-PE"/>
        </w:rPr>
        <w:t xml:space="preserve">el </w:t>
      </w:r>
      <w:r w:rsidR="00944E89">
        <w:rPr>
          <w:rFonts w:asciiTheme="minorHAnsi" w:hAnsiTheme="minorHAnsi"/>
          <w:lang w:val="es-PE"/>
        </w:rPr>
        <w:fldChar w:fldCharType="begin"/>
      </w:r>
      <w:r w:rsidR="00944E89">
        <w:rPr>
          <w:rFonts w:asciiTheme="minorHAnsi" w:hAnsiTheme="minorHAnsi"/>
          <w:lang w:val="es-PE"/>
        </w:rPr>
        <w:instrText xml:space="preserve"> REF _Ref47372025 \r \h </w:instrText>
      </w:r>
      <w:r w:rsidR="00944E89">
        <w:rPr>
          <w:rFonts w:asciiTheme="minorHAnsi" w:hAnsiTheme="minorHAnsi"/>
          <w:lang w:val="es-PE"/>
        </w:rPr>
      </w:r>
      <w:r w:rsidR="00944E89">
        <w:rPr>
          <w:rFonts w:asciiTheme="minorHAnsi" w:hAnsiTheme="minorHAnsi"/>
          <w:lang w:val="es-PE"/>
        </w:rPr>
        <w:fldChar w:fldCharType="separate"/>
      </w:r>
      <w:r w:rsidR="00E6066D">
        <w:rPr>
          <w:rFonts w:asciiTheme="minorHAnsi" w:hAnsiTheme="minorHAnsi"/>
          <w:lang w:val="es-PE"/>
        </w:rPr>
        <w:t>Anexo 4</w:t>
      </w:r>
      <w:r w:rsidR="00944E89">
        <w:rPr>
          <w:rFonts w:asciiTheme="minorHAnsi" w:hAnsiTheme="minorHAnsi"/>
          <w:lang w:val="es-PE"/>
        </w:rPr>
        <w:fldChar w:fldCharType="end"/>
      </w:r>
      <w:r w:rsidR="000059B2">
        <w:rPr>
          <w:rFonts w:asciiTheme="minorHAnsi" w:hAnsiTheme="minorHAnsi"/>
          <w:lang w:val="es-PE"/>
        </w:rPr>
        <w:t>, en un plazo no mayor al establecido</w:t>
      </w:r>
      <w:r w:rsidR="008D7637">
        <w:rPr>
          <w:rFonts w:asciiTheme="minorHAnsi" w:hAnsiTheme="minorHAnsi"/>
          <w:lang w:val="es-PE"/>
        </w:rPr>
        <w:t xml:space="preserve"> en la Cláusula </w:t>
      </w:r>
      <w:r w:rsidR="008D7637">
        <w:rPr>
          <w:rFonts w:asciiTheme="minorHAnsi" w:hAnsiTheme="minorHAnsi"/>
          <w:lang w:val="es-PE"/>
        </w:rPr>
        <w:fldChar w:fldCharType="begin"/>
      </w:r>
      <w:r w:rsidR="008D7637">
        <w:rPr>
          <w:rFonts w:asciiTheme="minorHAnsi" w:hAnsiTheme="minorHAnsi"/>
          <w:lang w:val="es-PE"/>
        </w:rPr>
        <w:instrText xml:space="preserve"> REF _Ref44944984 \r \h </w:instrText>
      </w:r>
      <w:r w:rsidR="008D7637">
        <w:rPr>
          <w:rFonts w:asciiTheme="minorHAnsi" w:hAnsiTheme="minorHAnsi"/>
          <w:lang w:val="es-PE"/>
        </w:rPr>
      </w:r>
      <w:r w:rsidR="008D7637">
        <w:rPr>
          <w:rFonts w:asciiTheme="minorHAnsi" w:hAnsiTheme="minorHAnsi"/>
          <w:lang w:val="es-PE"/>
        </w:rPr>
        <w:fldChar w:fldCharType="separate"/>
      </w:r>
      <w:r w:rsidR="00E6066D">
        <w:rPr>
          <w:rFonts w:asciiTheme="minorHAnsi" w:hAnsiTheme="minorHAnsi"/>
          <w:lang w:val="es-PE"/>
        </w:rPr>
        <w:t>6.24</w:t>
      </w:r>
      <w:r w:rsidR="008D7637">
        <w:rPr>
          <w:rFonts w:asciiTheme="minorHAnsi" w:hAnsiTheme="minorHAnsi"/>
          <w:lang w:val="es-PE"/>
        </w:rPr>
        <w:fldChar w:fldCharType="end"/>
      </w:r>
      <w:r w:rsidR="008D7637">
        <w:rPr>
          <w:rFonts w:asciiTheme="minorHAnsi" w:hAnsiTheme="minorHAnsi"/>
          <w:lang w:val="es-PE"/>
        </w:rPr>
        <w:t>.</w:t>
      </w:r>
    </w:p>
    <w:p w14:paraId="79EA28FC" w14:textId="77777777" w:rsidR="000059B2" w:rsidRPr="00A3553A" w:rsidRDefault="000059B2" w:rsidP="005F14C7">
      <w:pPr>
        <w:tabs>
          <w:tab w:val="left" w:pos="706"/>
        </w:tabs>
        <w:adjustRightInd/>
        <w:ind w:left="1134"/>
        <w:rPr>
          <w:rFonts w:asciiTheme="minorHAnsi" w:hAnsiTheme="minorHAnsi"/>
          <w:lang w:val="es-PE"/>
        </w:rPr>
      </w:pPr>
      <w:bookmarkStart w:id="83" w:name="_cp_text_1_125"/>
      <w:bookmarkStart w:id="84" w:name="_cp_text_1_130"/>
      <w:bookmarkStart w:id="85" w:name="_cp_blt_1_135"/>
      <w:bookmarkEnd w:id="80"/>
      <w:bookmarkEnd w:id="82"/>
      <w:bookmarkEnd w:id="83"/>
      <w:bookmarkEnd w:id="84"/>
      <w:bookmarkEnd w:id="85"/>
    </w:p>
    <w:p w14:paraId="75E52DFB" w14:textId="6A8E0376" w:rsidR="005F14C7" w:rsidRPr="00A3553A" w:rsidRDefault="005F14C7" w:rsidP="00C24D43">
      <w:pPr>
        <w:numPr>
          <w:ilvl w:val="0"/>
          <w:numId w:val="30"/>
        </w:numPr>
        <w:tabs>
          <w:tab w:val="clear" w:pos="706"/>
          <w:tab w:val="left" w:pos="1134"/>
        </w:tabs>
        <w:adjustRightInd/>
        <w:ind w:left="1134" w:hanging="425"/>
        <w:rPr>
          <w:rFonts w:asciiTheme="minorHAnsi" w:hAnsiTheme="minorHAnsi"/>
          <w:u w:val="double"/>
          <w:lang w:val="es-PE"/>
        </w:rPr>
      </w:pPr>
      <w:r w:rsidRPr="00A3553A">
        <w:rPr>
          <w:rFonts w:asciiTheme="minorHAnsi" w:hAnsiTheme="minorHAnsi"/>
          <w:lang w:val="es-PE"/>
        </w:rPr>
        <w:t xml:space="preserve">Que el PSS </w:t>
      </w:r>
      <w:r w:rsidRPr="00A3553A">
        <w:rPr>
          <w:rFonts w:asciiTheme="minorHAnsi" w:hAnsiTheme="minorHAnsi"/>
        </w:rPr>
        <w:t xml:space="preserve">se encuentra inscrito en el Registro Único </w:t>
      </w:r>
      <w:r w:rsidR="00294A86" w:rsidRPr="00A3553A">
        <w:rPr>
          <w:rFonts w:asciiTheme="minorHAnsi" w:hAnsiTheme="minorHAnsi"/>
        </w:rPr>
        <w:t>de Proceso de Adecuación Progresiva</w:t>
      </w:r>
      <w:r w:rsidRPr="00A3553A">
        <w:rPr>
          <w:rFonts w:asciiTheme="minorHAnsi" w:hAnsiTheme="minorHAnsi"/>
        </w:rPr>
        <w:t xml:space="preserve"> </w:t>
      </w:r>
      <w:r w:rsidR="00294A86" w:rsidRPr="00A3553A">
        <w:rPr>
          <w:rFonts w:asciiTheme="minorHAnsi" w:hAnsiTheme="minorHAnsi"/>
        </w:rPr>
        <w:t xml:space="preserve">- </w:t>
      </w:r>
      <w:r w:rsidRPr="00A3553A">
        <w:rPr>
          <w:rFonts w:asciiTheme="minorHAnsi" w:hAnsiTheme="minorHAnsi"/>
        </w:rPr>
        <w:t>RUPAP.</w:t>
      </w:r>
    </w:p>
    <w:p w14:paraId="46CE29C1" w14:textId="33C8E3BC" w:rsidR="004C29F6" w:rsidRPr="00A3553A" w:rsidRDefault="004C29F6" w:rsidP="007B76CE">
      <w:pPr>
        <w:pStyle w:val="Prrafodelista"/>
        <w:rPr>
          <w:rFonts w:asciiTheme="minorHAnsi" w:hAnsiTheme="minorHAnsi"/>
          <w:u w:val="double"/>
          <w:lang w:val="es-PE"/>
        </w:rPr>
      </w:pPr>
    </w:p>
    <w:p w14:paraId="014F3D10" w14:textId="695865FE" w:rsidR="004C29F6" w:rsidRPr="00A3553A" w:rsidRDefault="004C29F6" w:rsidP="00C24D43">
      <w:pPr>
        <w:numPr>
          <w:ilvl w:val="0"/>
          <w:numId w:val="30"/>
        </w:numPr>
        <w:tabs>
          <w:tab w:val="clear" w:pos="706"/>
          <w:tab w:val="left" w:pos="1134"/>
        </w:tabs>
        <w:adjustRightInd/>
        <w:ind w:left="1134" w:hanging="425"/>
        <w:rPr>
          <w:rFonts w:asciiTheme="minorHAnsi" w:hAnsiTheme="minorHAnsi"/>
          <w:lang w:val="es-PE"/>
        </w:rPr>
      </w:pPr>
      <w:r w:rsidRPr="00A3553A">
        <w:rPr>
          <w:rFonts w:asciiTheme="minorHAnsi" w:hAnsiTheme="minorHAnsi"/>
          <w:lang w:val="es-PE"/>
        </w:rPr>
        <w:t xml:space="preserve">Se ha verificado que el PSS se encuentra inscrito en el Registro Único del Proceso de Adecuación Progresiva (RUPAP) y viene cumpliendo con todas las obligaciones que le son o hayan sido exigibles tanto durante la etapa de suspensión de plazo como durante el período de vigencia regular. </w:t>
      </w:r>
    </w:p>
    <w:p w14:paraId="676FC953" w14:textId="468B64CC" w:rsidR="0009778F" w:rsidRPr="00A3553A" w:rsidRDefault="0009778F" w:rsidP="0009778F">
      <w:pPr>
        <w:tabs>
          <w:tab w:val="left" w:pos="706"/>
          <w:tab w:val="left" w:pos="1134"/>
        </w:tabs>
        <w:adjustRightInd/>
        <w:ind w:left="1134"/>
        <w:rPr>
          <w:rFonts w:asciiTheme="minorHAnsi" w:hAnsiTheme="minorHAnsi"/>
          <w:lang w:val="es-PE"/>
        </w:rPr>
      </w:pPr>
    </w:p>
    <w:p w14:paraId="6CA6B24F" w14:textId="6AFA3177" w:rsidR="0009778F" w:rsidRPr="008B7119" w:rsidRDefault="0009778F" w:rsidP="00C24D43">
      <w:pPr>
        <w:numPr>
          <w:ilvl w:val="0"/>
          <w:numId w:val="30"/>
        </w:numPr>
        <w:tabs>
          <w:tab w:val="clear" w:pos="706"/>
          <w:tab w:val="left" w:pos="1134"/>
        </w:tabs>
        <w:adjustRightInd/>
        <w:ind w:left="1134" w:hanging="425"/>
        <w:rPr>
          <w:rFonts w:asciiTheme="minorHAnsi" w:hAnsiTheme="minorHAnsi"/>
          <w:lang w:val="es-PE"/>
        </w:rPr>
      </w:pPr>
      <w:r w:rsidRPr="00A3553A">
        <w:rPr>
          <w:rFonts w:asciiTheme="minorHAnsi" w:hAnsiTheme="minorHAnsi"/>
          <w:lang w:val="es-PE"/>
        </w:rPr>
        <w:t xml:space="preserve">Que las obligaciones del PSS respecto a la presentación del Reporte </w:t>
      </w:r>
      <w:r w:rsidRPr="008B7119">
        <w:rPr>
          <w:rFonts w:asciiTheme="minorHAnsi" w:hAnsiTheme="minorHAnsi"/>
          <w:lang w:val="es-PE"/>
        </w:rPr>
        <w:t>Semestral</w:t>
      </w:r>
      <w:r w:rsidRPr="00A3553A">
        <w:rPr>
          <w:rFonts w:asciiTheme="minorHAnsi" w:hAnsiTheme="minorHAnsi"/>
          <w:lang w:val="es-PE"/>
        </w:rPr>
        <w:t xml:space="preserve"> de Avance de Cumplimiento de actividades realizadas en el marco del Proceso de Adecuación Progresiva se encuentran suspendidas en virtud de la Resolución Directoral </w:t>
      </w:r>
      <w:r w:rsidR="007476A3" w:rsidRPr="00A3553A">
        <w:rPr>
          <w:rFonts w:asciiTheme="minorHAnsi" w:hAnsiTheme="minorHAnsi"/>
          <w:lang w:val="es-PE"/>
        </w:rPr>
        <w:t>Nº</w:t>
      </w:r>
      <w:r w:rsidRPr="00A3553A">
        <w:rPr>
          <w:rFonts w:asciiTheme="minorHAnsi" w:hAnsiTheme="minorHAnsi"/>
          <w:lang w:val="es-PE"/>
        </w:rPr>
        <w:t xml:space="preserve"> 171-2019-VIVIENDA/VMCS-DGAA</w:t>
      </w:r>
      <w:r w:rsidR="00CD6F07" w:rsidRPr="00A3553A">
        <w:rPr>
          <w:rFonts w:asciiTheme="minorHAnsi" w:hAnsiTheme="minorHAnsi"/>
          <w:lang w:val="es-PE"/>
        </w:rPr>
        <w:t xml:space="preserve"> o</w:t>
      </w:r>
      <w:r w:rsidRPr="00A3553A">
        <w:rPr>
          <w:rFonts w:asciiTheme="minorHAnsi" w:hAnsiTheme="minorHAnsi"/>
          <w:lang w:val="es-PE"/>
        </w:rPr>
        <w:t xml:space="preserve"> norma que la modifique o sustituya.</w:t>
      </w:r>
    </w:p>
    <w:p w14:paraId="7092A791" w14:textId="77777777" w:rsidR="004C29F6" w:rsidRPr="002128F5" w:rsidRDefault="004C29F6" w:rsidP="002954CF">
      <w:pPr>
        <w:tabs>
          <w:tab w:val="left" w:pos="706"/>
          <w:tab w:val="left" w:pos="1134"/>
        </w:tabs>
        <w:adjustRightInd/>
        <w:ind w:left="1134"/>
        <w:rPr>
          <w:rFonts w:asciiTheme="minorHAnsi" w:hAnsiTheme="minorHAnsi"/>
          <w:lang w:val="es-PE"/>
        </w:rPr>
      </w:pPr>
    </w:p>
    <w:p w14:paraId="7CE20EAA" w14:textId="77777777" w:rsidR="005F14C7" w:rsidRPr="00A3553A" w:rsidRDefault="005F14C7" w:rsidP="00C24D43">
      <w:pPr>
        <w:numPr>
          <w:ilvl w:val="0"/>
          <w:numId w:val="30"/>
        </w:numPr>
        <w:tabs>
          <w:tab w:val="clear" w:pos="706"/>
        </w:tabs>
        <w:adjustRightInd/>
        <w:ind w:left="1134" w:hanging="425"/>
        <w:rPr>
          <w:rFonts w:asciiTheme="minorHAnsi" w:hAnsiTheme="minorHAnsi"/>
          <w:u w:val="double"/>
          <w:lang w:val="es-PE"/>
        </w:rPr>
      </w:pPr>
      <w:bookmarkStart w:id="86" w:name="_cp_blt_1_141"/>
      <w:bookmarkStart w:id="87" w:name="_cp_blt_2_140"/>
      <w:bookmarkEnd w:id="86"/>
      <w:bookmarkEnd w:id="87"/>
      <w:r w:rsidRPr="00A3553A">
        <w:rPr>
          <w:rFonts w:asciiTheme="minorHAnsi" w:hAnsiTheme="minorHAnsi"/>
          <w:lang w:val="es-PE"/>
        </w:rPr>
        <w:t>Que ha cumplido con todos los actos administrativos, requisitos, exigencias y obligaciones a su cargo, para celebrar este Contrato de Concesión y para dar debido cumplimiento a sus estipulaciones.</w:t>
      </w:r>
    </w:p>
    <w:p w14:paraId="07598254" w14:textId="77777777" w:rsidR="005F14C7" w:rsidRPr="00A3553A" w:rsidRDefault="005F14C7" w:rsidP="005F14C7">
      <w:pPr>
        <w:adjustRightInd/>
        <w:rPr>
          <w:rFonts w:asciiTheme="minorHAnsi" w:hAnsiTheme="minorHAnsi"/>
          <w:lang w:val="es-PE"/>
        </w:rPr>
      </w:pPr>
    </w:p>
    <w:p w14:paraId="0FE979A8" w14:textId="309A42F9" w:rsidR="005F14C7" w:rsidRPr="00A3553A" w:rsidRDefault="005F14C7" w:rsidP="00C24D43">
      <w:pPr>
        <w:numPr>
          <w:ilvl w:val="0"/>
          <w:numId w:val="30"/>
        </w:numPr>
        <w:tabs>
          <w:tab w:val="clear" w:pos="706"/>
          <w:tab w:val="left" w:pos="1134"/>
        </w:tabs>
        <w:adjustRightInd/>
        <w:ind w:left="1134" w:hanging="425"/>
        <w:rPr>
          <w:rFonts w:asciiTheme="minorHAnsi" w:hAnsiTheme="minorHAnsi"/>
          <w:u w:val="double"/>
          <w:lang w:val="es-PE"/>
        </w:rPr>
      </w:pPr>
      <w:bookmarkStart w:id="88" w:name="_cp_blt_1_144"/>
      <w:bookmarkStart w:id="89" w:name="_cp_blt_2_143"/>
      <w:bookmarkEnd w:id="88"/>
      <w:bookmarkEnd w:id="89"/>
      <w:r w:rsidRPr="00A3553A">
        <w:rPr>
          <w:rFonts w:asciiTheme="minorHAnsi" w:hAnsiTheme="minorHAnsi"/>
          <w:lang w:val="es-PE"/>
        </w:rPr>
        <w:t>Que no existen Leyes o Disposiciones Aplicables vigentes que impidan al CONCEDENTE el cumplimiento de sus obligaciones emanadas de este Contrato de Concesión</w:t>
      </w:r>
      <w:bookmarkStart w:id="90" w:name="_cp_text_1_145"/>
      <w:r w:rsidRPr="00A3553A">
        <w:rPr>
          <w:rFonts w:asciiTheme="minorHAnsi" w:hAnsiTheme="minorHAnsi"/>
          <w:lang w:val="es-PE"/>
        </w:rPr>
        <w:t xml:space="preserve">. </w:t>
      </w:r>
    </w:p>
    <w:bookmarkEnd w:id="90"/>
    <w:p w14:paraId="0AECCACC" w14:textId="77777777" w:rsidR="005F14C7" w:rsidRPr="00A3553A" w:rsidRDefault="005F14C7" w:rsidP="005F14C7">
      <w:pPr>
        <w:pStyle w:val="ColorfulList-Accent11"/>
        <w:adjustRightInd/>
        <w:outlineLvl w:val="9"/>
        <w:rPr>
          <w:rFonts w:asciiTheme="minorHAnsi" w:hAnsiTheme="minorHAnsi" w:cs="Times New Roman"/>
          <w:lang w:val="es-PE"/>
        </w:rPr>
      </w:pPr>
    </w:p>
    <w:p w14:paraId="392CA065" w14:textId="77777777" w:rsidR="005F14C7" w:rsidRPr="00A3553A" w:rsidRDefault="005F14C7" w:rsidP="00C24D43">
      <w:pPr>
        <w:numPr>
          <w:ilvl w:val="0"/>
          <w:numId w:val="30"/>
        </w:numPr>
        <w:tabs>
          <w:tab w:val="clear" w:pos="706"/>
          <w:tab w:val="left" w:pos="1134"/>
        </w:tabs>
        <w:adjustRightInd/>
        <w:ind w:left="1134" w:hanging="425"/>
        <w:rPr>
          <w:rFonts w:asciiTheme="minorHAnsi" w:hAnsiTheme="minorHAnsi"/>
          <w:u w:val="double" w:color="0000FF"/>
          <w:lang w:val="es-PE"/>
        </w:rPr>
      </w:pPr>
      <w:bookmarkStart w:id="91" w:name="_cp_blt_1_150"/>
      <w:bookmarkStart w:id="92" w:name="_cp_text_1_146"/>
      <w:r w:rsidRPr="00A3553A">
        <w:rPr>
          <w:rFonts w:asciiTheme="minorHAnsi" w:hAnsiTheme="minorHAnsi"/>
          <w:lang w:val="es-PE"/>
        </w:rPr>
        <w:t>Q</w:t>
      </w:r>
      <w:bookmarkEnd w:id="91"/>
      <w:r w:rsidRPr="00A3553A">
        <w:rPr>
          <w:rFonts w:asciiTheme="minorHAnsi" w:hAnsiTheme="minorHAnsi"/>
          <w:lang w:val="es-PE"/>
        </w:rPr>
        <w:t xml:space="preserve">ue no </w:t>
      </w:r>
      <w:bookmarkEnd w:id="92"/>
      <w:r w:rsidRPr="00A3553A">
        <w:rPr>
          <w:rFonts w:asciiTheme="minorHAnsi" w:hAnsiTheme="minorHAnsi"/>
          <w:lang w:val="es-PE"/>
        </w:rPr>
        <w:t xml:space="preserve">existen acciones, juicios, investigaciones, litigios o procedimientos en curso ante órgano jurisdiccional, tribunal arbitral o Autoridad Gubernamental Competente, sentencias, laudos o decisiones de cualquier clase no ejecutadas, que prohíban, se opongan o, en cualquier forma, impidan la suscripción o </w:t>
      </w:r>
      <w:bookmarkStart w:id="93" w:name="_cp_text_1_147"/>
      <w:r w:rsidRPr="00A3553A">
        <w:rPr>
          <w:rFonts w:asciiTheme="minorHAnsi" w:hAnsiTheme="minorHAnsi"/>
          <w:lang w:val="es-PE"/>
        </w:rPr>
        <w:t xml:space="preserve">el </w:t>
      </w:r>
      <w:bookmarkEnd w:id="93"/>
      <w:r w:rsidRPr="00A3553A">
        <w:rPr>
          <w:rFonts w:asciiTheme="minorHAnsi" w:hAnsiTheme="minorHAnsi"/>
          <w:lang w:val="es-PE"/>
        </w:rPr>
        <w:t>cumplimiento de los términos del Contrato de Concesión por parte del CONCEDENTE</w:t>
      </w:r>
      <w:bookmarkStart w:id="94" w:name="_cp_text_1_149"/>
      <w:r w:rsidRPr="00A3553A">
        <w:rPr>
          <w:rFonts w:asciiTheme="minorHAnsi" w:hAnsiTheme="minorHAnsi"/>
          <w:lang w:val="es-PE"/>
        </w:rPr>
        <w:t>, conforme a lo señalado en el mismo</w:t>
      </w:r>
      <w:bookmarkEnd w:id="94"/>
      <w:r w:rsidRPr="00A3553A">
        <w:rPr>
          <w:rFonts w:asciiTheme="minorHAnsi" w:hAnsiTheme="minorHAnsi"/>
          <w:lang w:val="es-PE"/>
        </w:rPr>
        <w:t>.</w:t>
      </w:r>
    </w:p>
    <w:p w14:paraId="42FD9E11" w14:textId="77777777" w:rsidR="005F14C7" w:rsidRPr="00A3553A" w:rsidRDefault="005F14C7" w:rsidP="006D1D46">
      <w:pPr>
        <w:tabs>
          <w:tab w:val="left" w:pos="1134"/>
        </w:tabs>
        <w:adjustRightInd/>
        <w:rPr>
          <w:rFonts w:asciiTheme="minorHAnsi" w:hAnsiTheme="minorHAnsi" w:cs="Times New Roman"/>
          <w:lang w:val="es-PE" w:eastAsia="en-US"/>
        </w:rPr>
      </w:pPr>
    </w:p>
    <w:p w14:paraId="16A5C460" w14:textId="77777777" w:rsidR="005F14C7" w:rsidRPr="00A3553A" w:rsidRDefault="005F14C7" w:rsidP="00C24D43">
      <w:pPr>
        <w:numPr>
          <w:ilvl w:val="0"/>
          <w:numId w:val="30"/>
        </w:numPr>
        <w:tabs>
          <w:tab w:val="clear" w:pos="706"/>
          <w:tab w:val="left" w:pos="1134"/>
        </w:tabs>
        <w:adjustRightInd/>
        <w:ind w:left="1134" w:hanging="425"/>
        <w:rPr>
          <w:rFonts w:asciiTheme="minorHAnsi" w:hAnsiTheme="minorHAnsi"/>
          <w:u w:val="double"/>
          <w:lang w:val="es-PE"/>
        </w:rPr>
      </w:pPr>
      <w:bookmarkStart w:id="95" w:name="_cp_blt_1_153"/>
      <w:bookmarkStart w:id="96" w:name="_cp_blt_2_152"/>
      <w:bookmarkEnd w:id="95"/>
      <w:bookmarkEnd w:id="96"/>
      <w:r w:rsidRPr="00A3553A">
        <w:rPr>
          <w:rFonts w:asciiTheme="minorHAnsi" w:hAnsiTheme="minorHAnsi"/>
          <w:lang w:val="es-PE"/>
        </w:rPr>
        <w:t>Que las estipulaciones en el Contrato de Concesión han sido formuladas sobre la base de las Leyes y Disposiciones Aplicables.</w:t>
      </w:r>
    </w:p>
    <w:p w14:paraId="706B5450" w14:textId="77777777" w:rsidR="005F14C7" w:rsidRPr="00A3553A" w:rsidRDefault="005F14C7" w:rsidP="005F14C7">
      <w:pPr>
        <w:tabs>
          <w:tab w:val="left" w:pos="1134"/>
        </w:tabs>
        <w:adjustRightInd/>
        <w:ind w:left="1134" w:hanging="425"/>
        <w:rPr>
          <w:rFonts w:asciiTheme="minorHAnsi" w:hAnsiTheme="minorHAnsi"/>
          <w:lang w:val="es-PE"/>
        </w:rPr>
      </w:pPr>
    </w:p>
    <w:p w14:paraId="608E7F2A" w14:textId="3B162387" w:rsidR="005F14C7" w:rsidRPr="007823F3" w:rsidRDefault="005F14C7" w:rsidP="00C24D43">
      <w:pPr>
        <w:numPr>
          <w:ilvl w:val="0"/>
          <w:numId w:val="30"/>
        </w:numPr>
        <w:tabs>
          <w:tab w:val="clear" w:pos="706"/>
          <w:tab w:val="left" w:pos="1134"/>
        </w:tabs>
        <w:adjustRightInd/>
        <w:ind w:left="1134" w:hanging="425"/>
        <w:rPr>
          <w:rFonts w:asciiTheme="minorHAnsi" w:hAnsiTheme="minorHAnsi"/>
          <w:u w:val="double"/>
          <w:lang w:val="es-PE"/>
        </w:rPr>
      </w:pPr>
      <w:bookmarkStart w:id="97" w:name="_cp_blt_1_159"/>
      <w:bookmarkStart w:id="98" w:name="_cp_blt_2_158"/>
      <w:bookmarkStart w:id="99" w:name="_Ref423077650"/>
      <w:bookmarkEnd w:id="97"/>
      <w:bookmarkEnd w:id="98"/>
      <w:r w:rsidRPr="007823F3">
        <w:rPr>
          <w:rFonts w:asciiTheme="minorHAnsi" w:hAnsiTheme="minorHAnsi"/>
          <w:lang w:val="es-PE"/>
        </w:rPr>
        <w:t>Que no existen pasivos, obligaciones, o contingencias administrativas, laborales, tributarias, judiciales o legales, que de alguna manera puedan afectar el uso de los Bienes de la Concesión, el derecho a la ejecución de las Obras o el derecho a la prestación del Servicio.</w:t>
      </w:r>
      <w:bookmarkEnd w:id="99"/>
    </w:p>
    <w:p w14:paraId="55B16312" w14:textId="77777777" w:rsidR="005F14C7" w:rsidRPr="00A3553A" w:rsidRDefault="005F14C7" w:rsidP="005F14C7">
      <w:pPr>
        <w:tabs>
          <w:tab w:val="left" w:pos="1134"/>
        </w:tabs>
        <w:adjustRightInd/>
        <w:ind w:left="1134"/>
        <w:rPr>
          <w:rFonts w:asciiTheme="minorHAnsi" w:hAnsiTheme="minorHAnsi"/>
          <w:lang w:val="es-PE"/>
        </w:rPr>
      </w:pPr>
    </w:p>
    <w:p w14:paraId="3EE2F516" w14:textId="1B48A01D" w:rsidR="005F14C7" w:rsidRPr="00A3553A" w:rsidRDefault="005F14C7" w:rsidP="00C24D43">
      <w:pPr>
        <w:numPr>
          <w:ilvl w:val="0"/>
          <w:numId w:val="30"/>
        </w:numPr>
        <w:tabs>
          <w:tab w:val="clear" w:pos="706"/>
          <w:tab w:val="left" w:pos="1134"/>
        </w:tabs>
        <w:adjustRightInd/>
        <w:ind w:left="1134" w:hanging="425"/>
        <w:rPr>
          <w:rFonts w:asciiTheme="minorHAnsi" w:hAnsiTheme="minorHAnsi"/>
          <w:u w:val="double"/>
          <w:lang w:val="es-PE"/>
        </w:rPr>
      </w:pPr>
      <w:bookmarkStart w:id="100" w:name="_cp_blt_1_161"/>
      <w:bookmarkStart w:id="101" w:name="_cp_blt_2_160"/>
      <w:bookmarkEnd w:id="100"/>
      <w:bookmarkEnd w:id="101"/>
      <w:r w:rsidRPr="00A3553A">
        <w:rPr>
          <w:rFonts w:asciiTheme="minorHAnsi" w:hAnsiTheme="minorHAnsi"/>
          <w:lang w:val="es-PE"/>
        </w:rPr>
        <w:t>Que, en tanto el CONCESIONARIO</w:t>
      </w:r>
      <w:r w:rsidR="00B374AD">
        <w:rPr>
          <w:rFonts w:asciiTheme="minorHAnsi" w:hAnsiTheme="minorHAnsi"/>
          <w:lang w:val="es-PE"/>
        </w:rPr>
        <w:t xml:space="preserve">, </w:t>
      </w:r>
      <w:r w:rsidRPr="00A3553A">
        <w:rPr>
          <w:rFonts w:asciiTheme="minorHAnsi" w:hAnsiTheme="minorHAnsi"/>
          <w:lang w:val="es-PE"/>
        </w:rPr>
        <w:t xml:space="preserve">sus </w:t>
      </w:r>
      <w:r w:rsidR="00440763" w:rsidRPr="00A3553A">
        <w:rPr>
          <w:rFonts w:asciiTheme="minorHAnsi" w:hAnsiTheme="minorHAnsi"/>
          <w:lang w:val="es-PE"/>
        </w:rPr>
        <w:t>accionistas</w:t>
      </w:r>
      <w:r w:rsidR="00B374AD">
        <w:rPr>
          <w:rFonts w:asciiTheme="minorHAnsi" w:hAnsiTheme="minorHAnsi"/>
          <w:lang w:val="es-PE"/>
        </w:rPr>
        <w:t xml:space="preserve"> o participacionistas</w:t>
      </w:r>
      <w:r w:rsidR="00440763" w:rsidRPr="00A3553A">
        <w:rPr>
          <w:rFonts w:asciiTheme="minorHAnsi" w:hAnsiTheme="minorHAnsi"/>
          <w:lang w:val="es-PE"/>
        </w:rPr>
        <w:t xml:space="preserve"> </w:t>
      </w:r>
      <w:r w:rsidRPr="00A3553A">
        <w:rPr>
          <w:rFonts w:asciiTheme="minorHAnsi" w:hAnsiTheme="minorHAnsi"/>
          <w:lang w:val="es-PE"/>
        </w:rPr>
        <w:t>cumplan con lo establecido en las Leyes y Disposiciones Aplicables, se otorgará el convenio de estabilidad jurídica a que se refieren los Decretos Legislativos Nro. 662 y 757, y la Ley Nro. 27342, o normas que los modifiquen o sustituyan.</w:t>
      </w:r>
    </w:p>
    <w:p w14:paraId="23E116F3" w14:textId="77777777" w:rsidR="005F14C7" w:rsidRPr="00A3553A" w:rsidRDefault="005F14C7" w:rsidP="005F14C7">
      <w:pPr>
        <w:tabs>
          <w:tab w:val="left" w:pos="1134"/>
        </w:tabs>
        <w:adjustRightInd/>
        <w:ind w:left="1134" w:hanging="425"/>
        <w:rPr>
          <w:rFonts w:asciiTheme="minorHAnsi" w:hAnsiTheme="minorHAnsi"/>
          <w:lang w:val="es-PE"/>
        </w:rPr>
      </w:pPr>
    </w:p>
    <w:p w14:paraId="0D3A2679" w14:textId="7C972EC7" w:rsidR="005F14C7" w:rsidRPr="00A3553A" w:rsidRDefault="005F14C7" w:rsidP="00C24D43">
      <w:pPr>
        <w:numPr>
          <w:ilvl w:val="0"/>
          <w:numId w:val="30"/>
        </w:numPr>
        <w:tabs>
          <w:tab w:val="left" w:pos="1134"/>
        </w:tabs>
        <w:ind w:left="1134" w:hanging="425"/>
        <w:rPr>
          <w:rFonts w:asciiTheme="minorHAnsi" w:hAnsiTheme="minorHAnsi"/>
          <w:u w:val="double"/>
        </w:rPr>
      </w:pPr>
      <w:bookmarkStart w:id="102" w:name="_cp_blt_1_165"/>
      <w:bookmarkStart w:id="103" w:name="_cp_blt_2_164"/>
      <w:bookmarkStart w:id="104" w:name="_cp_blt_1_170"/>
      <w:bookmarkStart w:id="105" w:name="_cp_blt_2_169"/>
      <w:bookmarkStart w:id="106" w:name="_Ref495318224"/>
      <w:bookmarkEnd w:id="102"/>
      <w:bookmarkEnd w:id="103"/>
      <w:bookmarkEnd w:id="104"/>
      <w:bookmarkEnd w:id="105"/>
      <w:r w:rsidRPr="00A3553A">
        <w:rPr>
          <w:rFonts w:asciiTheme="minorHAnsi" w:hAnsiTheme="minorHAnsi"/>
        </w:rPr>
        <w:t>Que el Poder Ejecutivo ha expedido el Decreto Supremo</w:t>
      </w:r>
      <w:r w:rsidR="00961D6A" w:rsidRPr="00A3553A">
        <w:rPr>
          <w:rFonts w:asciiTheme="minorHAnsi" w:hAnsiTheme="minorHAnsi"/>
          <w:lang w:val="es-PE"/>
        </w:rPr>
        <w:t>, al amparo de lo dispuesto en el artículo 25 del Decreto Legislativo Nro. 1362</w:t>
      </w:r>
      <w:r w:rsidRPr="00A3553A">
        <w:rPr>
          <w:rFonts w:asciiTheme="minorHAnsi" w:hAnsiTheme="minorHAnsi"/>
        </w:rPr>
        <w:t xml:space="preserve">, por el cual se otorgan las seguridades </w:t>
      </w:r>
      <w:r w:rsidRPr="00A3553A">
        <w:rPr>
          <w:rFonts w:asciiTheme="minorHAnsi" w:hAnsiTheme="minorHAnsi"/>
        </w:rPr>
        <w:lastRenderedPageBreak/>
        <w:t>y garantías de</w:t>
      </w:r>
      <w:r w:rsidR="001865DF">
        <w:rPr>
          <w:rFonts w:asciiTheme="minorHAnsi" w:hAnsiTheme="minorHAnsi"/>
        </w:rPr>
        <w:t>l Estado de</w:t>
      </w:r>
      <w:r w:rsidRPr="00A3553A">
        <w:rPr>
          <w:rFonts w:asciiTheme="minorHAnsi" w:hAnsiTheme="minorHAnsi"/>
        </w:rPr>
        <w:t xml:space="preserve"> la República del Perú, en respaldo de las obligaciones, declaraciones y garantías a cargo del CONCEDENTE establecidas en el Contrato de Concesión. Esta no es una garantía financiera.</w:t>
      </w:r>
      <w:bookmarkEnd w:id="106"/>
      <w:r w:rsidRPr="00A3553A">
        <w:rPr>
          <w:rFonts w:asciiTheme="minorHAnsi" w:hAnsiTheme="minorHAnsi"/>
        </w:rPr>
        <w:t xml:space="preserve"> </w:t>
      </w:r>
    </w:p>
    <w:p w14:paraId="0AE29A4C" w14:textId="77777777" w:rsidR="005F14C7" w:rsidRPr="00A3553A" w:rsidRDefault="005F14C7" w:rsidP="003A2235">
      <w:pPr>
        <w:pStyle w:val="Cuadrculamediana21"/>
        <w:rPr>
          <w:rFonts w:asciiTheme="minorHAnsi" w:hAnsiTheme="minorHAnsi"/>
        </w:rPr>
      </w:pPr>
    </w:p>
    <w:p w14:paraId="3245FAC6" w14:textId="77777777" w:rsidR="005F14C7" w:rsidRPr="003229F4" w:rsidRDefault="005F14C7" w:rsidP="00C24D43">
      <w:pPr>
        <w:numPr>
          <w:ilvl w:val="0"/>
          <w:numId w:val="30"/>
        </w:numPr>
        <w:tabs>
          <w:tab w:val="clear" w:pos="706"/>
          <w:tab w:val="left" w:pos="1134"/>
        </w:tabs>
        <w:adjustRightInd/>
        <w:ind w:left="1134" w:hanging="425"/>
        <w:rPr>
          <w:rFonts w:asciiTheme="minorHAnsi" w:hAnsiTheme="minorHAnsi"/>
          <w:u w:val="double" w:color="0000FF"/>
          <w:lang w:val="es-PE"/>
        </w:rPr>
      </w:pPr>
      <w:r w:rsidRPr="008B7119">
        <w:rPr>
          <w:rFonts w:asciiTheme="minorHAnsi" w:hAnsiTheme="minorHAnsi"/>
          <w:lang w:val="es-PE"/>
        </w:rPr>
        <w:t>Que durante la vigencia del Contrato de Concesión no otorgará concesión o licencia a</w:t>
      </w:r>
      <w:r w:rsidRPr="002128F5">
        <w:rPr>
          <w:rFonts w:asciiTheme="minorHAnsi" w:hAnsiTheme="minorHAnsi"/>
          <w:lang w:val="es-PE"/>
        </w:rPr>
        <w:t xml:space="preserve">lguna que afecte los derechos adquiridos por el CONCESIONARIO en virtud </w:t>
      </w:r>
      <w:bookmarkStart w:id="107" w:name="_cp_text_1_168"/>
      <w:r w:rsidRPr="002128F5">
        <w:rPr>
          <w:rFonts w:asciiTheme="minorHAnsi" w:hAnsiTheme="minorHAnsi"/>
          <w:lang w:val="es-PE"/>
        </w:rPr>
        <w:t>de este</w:t>
      </w:r>
      <w:bookmarkEnd w:id="107"/>
      <w:r w:rsidRPr="002128F5">
        <w:rPr>
          <w:rFonts w:asciiTheme="minorHAnsi" w:hAnsiTheme="minorHAnsi"/>
          <w:lang w:val="es-PE"/>
        </w:rPr>
        <w:t>.</w:t>
      </w:r>
    </w:p>
    <w:p w14:paraId="41B25B5E" w14:textId="77777777" w:rsidR="005F14C7" w:rsidRPr="00A3553A" w:rsidRDefault="005F14C7" w:rsidP="005F14C7">
      <w:pPr>
        <w:pStyle w:val="Listamulticolor-nfasis11"/>
        <w:adjustRightInd/>
        <w:contextualSpacing/>
        <w:outlineLvl w:val="9"/>
        <w:rPr>
          <w:rFonts w:asciiTheme="minorHAnsi" w:hAnsiTheme="minorHAnsi" w:cs="Times New Roman"/>
          <w:lang w:val="es-PE"/>
        </w:rPr>
      </w:pPr>
    </w:p>
    <w:p w14:paraId="7267EC07" w14:textId="77777777" w:rsidR="005F14C7" w:rsidRPr="00A3553A" w:rsidRDefault="005F14C7" w:rsidP="00C24D43">
      <w:pPr>
        <w:numPr>
          <w:ilvl w:val="0"/>
          <w:numId w:val="30"/>
        </w:numPr>
        <w:tabs>
          <w:tab w:val="clear" w:pos="706"/>
          <w:tab w:val="left" w:pos="1134"/>
        </w:tabs>
        <w:adjustRightInd/>
        <w:ind w:left="1134" w:hanging="425"/>
        <w:rPr>
          <w:rFonts w:asciiTheme="minorHAnsi" w:hAnsiTheme="minorHAnsi"/>
          <w:u w:val="double" w:color="0000FF"/>
          <w:lang w:val="es-PE"/>
        </w:rPr>
      </w:pPr>
      <w:bookmarkStart w:id="108" w:name="_cp_blt_1_174"/>
      <w:bookmarkStart w:id="109" w:name="_cp_blt_2_173"/>
      <w:bookmarkEnd w:id="108"/>
      <w:bookmarkEnd w:id="109"/>
      <w:r w:rsidRPr="00A3553A">
        <w:rPr>
          <w:rFonts w:asciiTheme="minorHAnsi" w:hAnsiTheme="minorHAnsi"/>
          <w:lang w:val="es-PE"/>
        </w:rPr>
        <w:t xml:space="preserve">Que no realizará actos que impidan u obstaculicen la ejecución de las prestaciones por parte del CONCESIONARIO, contenidas en el presente Contrato de Concesión. </w:t>
      </w:r>
    </w:p>
    <w:p w14:paraId="17D6C24E" w14:textId="77777777" w:rsidR="005F14C7" w:rsidRPr="00A3553A" w:rsidRDefault="005F14C7" w:rsidP="005F14C7">
      <w:pPr>
        <w:adjustRightInd/>
        <w:rPr>
          <w:rFonts w:asciiTheme="minorHAnsi" w:hAnsiTheme="minorHAnsi"/>
          <w:lang w:val="es-PE"/>
        </w:rPr>
      </w:pPr>
    </w:p>
    <w:p w14:paraId="24E8E442" w14:textId="77777777" w:rsidR="005F14C7" w:rsidRPr="00A3553A" w:rsidRDefault="005F14C7" w:rsidP="00C24D43">
      <w:pPr>
        <w:numPr>
          <w:ilvl w:val="0"/>
          <w:numId w:val="30"/>
        </w:numPr>
        <w:tabs>
          <w:tab w:val="clear" w:pos="706"/>
          <w:tab w:val="left" w:pos="1134"/>
        </w:tabs>
        <w:adjustRightInd/>
        <w:ind w:left="1134" w:hanging="425"/>
        <w:rPr>
          <w:rFonts w:asciiTheme="minorHAnsi" w:hAnsiTheme="minorHAnsi"/>
          <w:u w:val="double"/>
          <w:lang w:val="es-PE"/>
        </w:rPr>
      </w:pPr>
      <w:bookmarkStart w:id="110" w:name="_cp_blt_1_178"/>
      <w:bookmarkStart w:id="111" w:name="_cp_blt_2_177"/>
      <w:bookmarkEnd w:id="110"/>
      <w:bookmarkEnd w:id="111"/>
      <w:r w:rsidRPr="00A3553A">
        <w:rPr>
          <w:rFonts w:asciiTheme="minorHAnsi" w:hAnsiTheme="minorHAnsi"/>
          <w:lang w:val="es-PE"/>
        </w:rPr>
        <w:t>Que el Contrato de Concesión se encuentra en una situación de equilibrio económico financiero.</w:t>
      </w:r>
    </w:p>
    <w:p w14:paraId="15897B1D" w14:textId="77777777" w:rsidR="005F14C7" w:rsidRPr="00A3553A" w:rsidRDefault="005F14C7" w:rsidP="005F14C7">
      <w:pPr>
        <w:pStyle w:val="Listamulticolor-nfasis11"/>
        <w:adjustRightInd/>
        <w:contextualSpacing/>
        <w:outlineLvl w:val="9"/>
        <w:rPr>
          <w:rFonts w:asciiTheme="minorHAnsi" w:hAnsiTheme="minorHAnsi" w:cs="Times New Roman"/>
          <w:lang w:val="es-PE"/>
        </w:rPr>
      </w:pPr>
    </w:p>
    <w:p w14:paraId="5644D7C8" w14:textId="77777777" w:rsidR="005F14C7" w:rsidRPr="00A3553A" w:rsidRDefault="005F14C7" w:rsidP="00C24D43">
      <w:pPr>
        <w:numPr>
          <w:ilvl w:val="0"/>
          <w:numId w:val="30"/>
        </w:numPr>
        <w:tabs>
          <w:tab w:val="clear" w:pos="706"/>
          <w:tab w:val="left" w:pos="1134"/>
        </w:tabs>
        <w:adjustRightInd/>
        <w:ind w:left="1134" w:hanging="425"/>
        <w:rPr>
          <w:rFonts w:asciiTheme="minorHAnsi" w:hAnsiTheme="minorHAnsi"/>
          <w:u w:val="double" w:color="0000FF"/>
          <w:lang w:val="es-PE"/>
        </w:rPr>
      </w:pPr>
      <w:bookmarkStart w:id="112" w:name="_cp_blt_1_180"/>
      <w:bookmarkStart w:id="113" w:name="_cp_blt_2_179"/>
      <w:bookmarkEnd w:id="112"/>
      <w:bookmarkEnd w:id="113"/>
      <w:r w:rsidRPr="00A3553A">
        <w:rPr>
          <w:rFonts w:asciiTheme="minorHAnsi" w:hAnsiTheme="minorHAnsi"/>
          <w:lang w:val="es-PE"/>
        </w:rPr>
        <w:t>Que el Poder Ejecutivo ha expedido el Decreto Supremo que permite la tenencia de bienes en zona de frontera.</w:t>
      </w:r>
    </w:p>
    <w:p w14:paraId="2A17021A" w14:textId="77777777" w:rsidR="005F14C7" w:rsidRPr="00A3553A" w:rsidRDefault="005F14C7" w:rsidP="005F14C7">
      <w:pPr>
        <w:tabs>
          <w:tab w:val="left" w:pos="706"/>
          <w:tab w:val="left" w:pos="1134"/>
        </w:tabs>
        <w:adjustRightInd/>
        <w:ind w:left="1134"/>
        <w:rPr>
          <w:rFonts w:asciiTheme="minorHAnsi" w:hAnsiTheme="minorHAnsi"/>
          <w:u w:val="double" w:color="0000FF"/>
          <w:lang w:val="es-PE"/>
        </w:rPr>
      </w:pPr>
    </w:p>
    <w:p w14:paraId="1B076E3E" w14:textId="77777777" w:rsidR="00FF7A78" w:rsidRPr="00A3553A" w:rsidRDefault="005F14C7" w:rsidP="00C24D43">
      <w:pPr>
        <w:numPr>
          <w:ilvl w:val="0"/>
          <w:numId w:val="30"/>
        </w:numPr>
        <w:tabs>
          <w:tab w:val="clear" w:pos="706"/>
          <w:tab w:val="left" w:pos="1134"/>
        </w:tabs>
        <w:adjustRightInd/>
        <w:ind w:left="1134" w:hanging="425"/>
        <w:rPr>
          <w:rFonts w:asciiTheme="minorHAnsi" w:hAnsiTheme="minorHAnsi"/>
          <w:lang w:val="es-PE"/>
        </w:rPr>
      </w:pPr>
      <w:bookmarkStart w:id="114" w:name="_Ref44695452"/>
      <w:bookmarkStart w:id="115" w:name="_Hlk57618166"/>
      <w:r w:rsidRPr="00A3553A">
        <w:rPr>
          <w:rFonts w:asciiTheme="minorHAnsi" w:hAnsiTheme="minorHAnsi"/>
          <w:lang w:val="es-PE"/>
        </w:rPr>
        <w:t>Que ha contratado al Supervisor Especializado.</w:t>
      </w:r>
      <w:bookmarkEnd w:id="114"/>
      <w:r w:rsidRPr="00A3553A">
        <w:rPr>
          <w:rFonts w:asciiTheme="minorHAnsi" w:hAnsiTheme="minorHAnsi"/>
          <w:lang w:val="es-PE"/>
        </w:rPr>
        <w:t xml:space="preserve"> </w:t>
      </w:r>
    </w:p>
    <w:bookmarkEnd w:id="115"/>
    <w:p w14:paraId="071D0E61" w14:textId="77777777" w:rsidR="00FF7A78" w:rsidRPr="00A3553A" w:rsidRDefault="00FF7A78" w:rsidP="000A17A7">
      <w:pPr>
        <w:pStyle w:val="Prrafodelista"/>
        <w:rPr>
          <w:rFonts w:asciiTheme="minorHAnsi" w:hAnsiTheme="minorHAnsi" w:cs="Calibri"/>
          <w:lang w:val="es-PE" w:eastAsia="es-PE"/>
        </w:rPr>
      </w:pPr>
    </w:p>
    <w:p w14:paraId="42702F55" w14:textId="1907FC69" w:rsidR="00FF7A78" w:rsidRPr="008B7119" w:rsidRDefault="00FF7A78" w:rsidP="00C24D43">
      <w:pPr>
        <w:numPr>
          <w:ilvl w:val="0"/>
          <w:numId w:val="30"/>
        </w:numPr>
        <w:tabs>
          <w:tab w:val="clear" w:pos="706"/>
          <w:tab w:val="left" w:pos="1134"/>
        </w:tabs>
        <w:adjustRightInd/>
        <w:ind w:left="1134" w:hanging="425"/>
        <w:rPr>
          <w:rFonts w:asciiTheme="minorHAnsi" w:hAnsiTheme="minorHAnsi"/>
          <w:lang w:val="es-PE"/>
        </w:rPr>
      </w:pPr>
      <w:r w:rsidRPr="00A3553A">
        <w:rPr>
          <w:rFonts w:asciiTheme="minorHAnsi" w:hAnsiTheme="minorHAnsi" w:cs="Calibri"/>
          <w:lang w:val="es-PE" w:eastAsia="es-PE"/>
        </w:rPr>
        <w:t xml:space="preserve">Que, mediante el presente Contrato, </w:t>
      </w:r>
      <w:r w:rsidR="00251EEC" w:rsidRPr="00A3553A">
        <w:rPr>
          <w:rFonts w:asciiTheme="minorHAnsi" w:hAnsiTheme="minorHAnsi" w:cs="Calibri"/>
          <w:lang w:val="es-PE" w:eastAsia="es-PE"/>
        </w:rPr>
        <w:t xml:space="preserve">el CONCEDENTE </w:t>
      </w:r>
      <w:r w:rsidRPr="00A3553A">
        <w:rPr>
          <w:rFonts w:asciiTheme="minorHAnsi" w:hAnsiTheme="minorHAnsi" w:cs="Calibri"/>
          <w:lang w:val="es-PE" w:eastAsia="es-PE"/>
        </w:rPr>
        <w:t>autoriza al CONCESIONARIO a constituir hipoteca sobre la Concesión, conforme a lo previsto en el artículo 26 del Decreto Legislativo N</w:t>
      </w:r>
      <w:r w:rsidR="00050072">
        <w:rPr>
          <w:rFonts w:asciiTheme="minorHAnsi" w:hAnsiTheme="minorHAnsi" w:cs="Calibri"/>
          <w:lang w:val="es-PE" w:eastAsia="es-PE"/>
        </w:rPr>
        <w:t>ro.</w:t>
      </w:r>
      <w:r w:rsidRPr="00A3553A">
        <w:rPr>
          <w:rFonts w:asciiTheme="minorHAnsi" w:hAnsiTheme="minorHAnsi" w:cs="Calibri"/>
          <w:lang w:val="es-PE" w:eastAsia="es-PE"/>
        </w:rPr>
        <w:t xml:space="preserve"> 1362</w:t>
      </w:r>
      <w:r w:rsidR="00050072">
        <w:rPr>
          <w:rFonts w:asciiTheme="minorHAnsi" w:hAnsiTheme="minorHAnsi" w:cs="Calibri"/>
          <w:lang w:val="es-PE" w:eastAsia="es-PE"/>
        </w:rPr>
        <w:t xml:space="preserve"> y el </w:t>
      </w:r>
      <w:r w:rsidR="005C0AAA">
        <w:rPr>
          <w:rFonts w:asciiTheme="minorHAnsi" w:hAnsiTheme="minorHAnsi" w:cs="Calibri"/>
          <w:lang w:val="es-PE" w:eastAsia="es-PE"/>
        </w:rPr>
        <w:fldChar w:fldCharType="begin"/>
      </w:r>
      <w:r w:rsidR="005C0AAA">
        <w:rPr>
          <w:rFonts w:asciiTheme="minorHAnsi" w:hAnsiTheme="minorHAnsi" w:cs="Calibri"/>
          <w:lang w:val="es-PE" w:eastAsia="es-PE"/>
        </w:rPr>
        <w:instrText xml:space="preserve"> REF _Ref44604571 \r \h </w:instrText>
      </w:r>
      <w:r w:rsidR="005C0AAA">
        <w:rPr>
          <w:rFonts w:asciiTheme="minorHAnsi" w:hAnsiTheme="minorHAnsi" w:cs="Calibri"/>
          <w:lang w:val="es-PE" w:eastAsia="es-PE"/>
        </w:rPr>
      </w:r>
      <w:r w:rsidR="005C0AAA">
        <w:rPr>
          <w:rFonts w:asciiTheme="minorHAnsi" w:hAnsiTheme="minorHAnsi" w:cs="Calibri"/>
          <w:lang w:val="es-PE" w:eastAsia="es-PE"/>
        </w:rPr>
        <w:fldChar w:fldCharType="separate"/>
      </w:r>
      <w:r w:rsidR="00E6066D">
        <w:rPr>
          <w:rFonts w:asciiTheme="minorHAnsi" w:hAnsiTheme="minorHAnsi" w:cs="Calibri"/>
          <w:lang w:val="es-PE" w:eastAsia="es-PE"/>
        </w:rPr>
        <w:t>Capítulo VII</w:t>
      </w:r>
      <w:r w:rsidR="005C0AAA">
        <w:rPr>
          <w:rFonts w:asciiTheme="minorHAnsi" w:hAnsiTheme="minorHAnsi" w:cs="Calibri"/>
          <w:lang w:val="es-PE" w:eastAsia="es-PE"/>
        </w:rPr>
        <w:fldChar w:fldCharType="end"/>
      </w:r>
      <w:r w:rsidRPr="00A3553A">
        <w:rPr>
          <w:rFonts w:asciiTheme="minorHAnsi" w:hAnsiTheme="minorHAnsi" w:cs="Calibri"/>
          <w:lang w:val="es-PE" w:eastAsia="es-PE"/>
        </w:rPr>
        <w:t>.</w:t>
      </w:r>
    </w:p>
    <w:p w14:paraId="0AD7FC42" w14:textId="0E9CE3DF" w:rsidR="00806AEF" w:rsidRPr="00A3553A" w:rsidRDefault="00B8052A" w:rsidP="000A17A7">
      <w:pPr>
        <w:pStyle w:val="Cuadrculamediana21"/>
        <w:tabs>
          <w:tab w:val="left" w:pos="2790"/>
        </w:tabs>
        <w:rPr>
          <w:rFonts w:asciiTheme="minorHAnsi" w:hAnsiTheme="minorHAnsi"/>
        </w:rPr>
      </w:pPr>
      <w:r w:rsidRPr="00A3553A">
        <w:rPr>
          <w:rFonts w:asciiTheme="minorHAnsi" w:hAnsiTheme="minorHAnsi"/>
        </w:rPr>
        <w:tab/>
      </w:r>
    </w:p>
    <w:p w14:paraId="1AF52301" w14:textId="77777777" w:rsidR="00806AEF" w:rsidRPr="002128F5" w:rsidRDefault="00806AEF" w:rsidP="00806AEF">
      <w:pPr>
        <w:pStyle w:val="Ttulo2"/>
        <w:numPr>
          <w:ilvl w:val="0"/>
          <w:numId w:val="0"/>
        </w:numPr>
        <w:adjustRightInd/>
        <w:rPr>
          <w:rFonts w:asciiTheme="minorHAnsi" w:hAnsiTheme="minorHAnsi"/>
          <w:bCs w:val="0"/>
          <w:sz w:val="22"/>
          <w:szCs w:val="22"/>
        </w:rPr>
      </w:pPr>
      <w:bookmarkStart w:id="116" w:name="_Toc30781378"/>
      <w:bookmarkStart w:id="117" w:name="_Toc60738954"/>
      <w:bookmarkStart w:id="118" w:name="_Toc77226621"/>
      <w:r w:rsidRPr="008B7119">
        <w:rPr>
          <w:rFonts w:asciiTheme="minorHAnsi" w:hAnsiTheme="minorHAnsi" w:cs="Times New Roman"/>
          <w:bCs w:val="0"/>
          <w:sz w:val="22"/>
          <w:szCs w:val="22"/>
        </w:rPr>
        <w:t>Constataciones en la Fecha de Cierre</w:t>
      </w:r>
      <w:bookmarkEnd w:id="116"/>
      <w:bookmarkEnd w:id="117"/>
      <w:bookmarkEnd w:id="118"/>
    </w:p>
    <w:p w14:paraId="494CAB97" w14:textId="72803041" w:rsidR="00806AEF" w:rsidRPr="00A3553A" w:rsidRDefault="00EB16AC" w:rsidP="006D1D46">
      <w:pPr>
        <w:tabs>
          <w:tab w:val="left" w:pos="7569"/>
        </w:tabs>
        <w:adjustRightInd/>
        <w:rPr>
          <w:rFonts w:asciiTheme="minorHAnsi" w:hAnsiTheme="minorHAnsi" w:cs="Times New Roman"/>
          <w:lang w:val="es-PE"/>
        </w:rPr>
      </w:pPr>
      <w:bookmarkStart w:id="119" w:name="_Ref296608656"/>
      <w:r w:rsidRPr="00A3553A">
        <w:rPr>
          <w:rFonts w:asciiTheme="minorHAnsi" w:hAnsiTheme="minorHAnsi" w:cs="Times New Roman"/>
          <w:lang w:val="es-PE"/>
        </w:rPr>
        <w:tab/>
      </w:r>
    </w:p>
    <w:p w14:paraId="66432241" w14:textId="77777777" w:rsidR="005F14C7" w:rsidRPr="00A3553A" w:rsidRDefault="005F14C7" w:rsidP="005F14C7">
      <w:pPr>
        <w:numPr>
          <w:ilvl w:val="1"/>
          <w:numId w:val="7"/>
        </w:numPr>
        <w:tabs>
          <w:tab w:val="left" w:pos="709"/>
        </w:tabs>
        <w:adjustRightInd/>
        <w:ind w:left="709" w:hanging="709"/>
        <w:rPr>
          <w:rFonts w:asciiTheme="minorHAnsi" w:hAnsiTheme="minorHAnsi"/>
          <w:lang w:val="es-PE"/>
        </w:rPr>
      </w:pPr>
      <w:bookmarkStart w:id="120" w:name="_Ref495217925"/>
      <w:bookmarkEnd w:id="119"/>
      <w:r w:rsidRPr="00A3553A">
        <w:rPr>
          <w:rFonts w:asciiTheme="minorHAnsi" w:hAnsiTheme="minorHAnsi"/>
          <w:lang w:val="es-PE"/>
        </w:rPr>
        <w:t>El CONCESIONARIO, a la Fecha de Cierre, ha cumplido con lo siguiente:</w:t>
      </w:r>
      <w:bookmarkEnd w:id="120"/>
    </w:p>
    <w:p w14:paraId="3885FD97" w14:textId="77777777" w:rsidR="005F14C7" w:rsidRPr="00A3553A" w:rsidRDefault="005F14C7" w:rsidP="005F14C7">
      <w:pPr>
        <w:adjustRightInd/>
        <w:rPr>
          <w:rFonts w:asciiTheme="minorHAnsi" w:hAnsiTheme="minorHAnsi"/>
          <w:lang w:val="es-PE"/>
        </w:rPr>
      </w:pPr>
    </w:p>
    <w:p w14:paraId="075E6BDE" w14:textId="77777777" w:rsidR="005F14C7" w:rsidRPr="00A3553A" w:rsidRDefault="005F14C7" w:rsidP="005F14C7">
      <w:pPr>
        <w:numPr>
          <w:ilvl w:val="0"/>
          <w:numId w:val="5"/>
        </w:numPr>
        <w:tabs>
          <w:tab w:val="clear" w:pos="2291"/>
          <w:tab w:val="left" w:pos="1134"/>
        </w:tabs>
        <w:adjustRightInd/>
        <w:ind w:left="1134" w:hanging="425"/>
        <w:rPr>
          <w:rFonts w:asciiTheme="minorHAnsi" w:hAnsiTheme="minorHAnsi"/>
          <w:lang w:val="es-PE"/>
        </w:rPr>
      </w:pPr>
      <w:bookmarkStart w:id="121" w:name="_Ref297731818"/>
      <w:r w:rsidRPr="00A3553A">
        <w:rPr>
          <w:rFonts w:asciiTheme="minorHAnsi" w:hAnsiTheme="minorHAnsi"/>
          <w:lang w:val="es-PE"/>
        </w:rPr>
        <w:t>Entregar el testimonio de la escritura pública de constitución social y estatuto del CONCESIONARIO, con la constancia de inscripción registral, a fin de acreditar: (i) que es una nueva persona jurídica, válidamente constituida de acuerdo con las Leyes y Disposiciones Aplicables; y, (ii) que cuenta con los mismos socios, accionistas, participacionistas o integrantes, y en las mismas proporciones que estos mantenían como miembros del Adjudicatario. La exigencia a que se refiere el acápite (ii) no será de aplicación cuando el Adjudicatario sea una sola persona jurídica, en cuyo caso, este únicamente deberá contar, como mínimo, con la Participación Mínima dentro del CONCESIONARIO.</w:t>
      </w:r>
      <w:bookmarkEnd w:id="121"/>
    </w:p>
    <w:p w14:paraId="4C5CC73D" w14:textId="77777777" w:rsidR="005F14C7" w:rsidRPr="00A3553A" w:rsidRDefault="005F14C7" w:rsidP="005F14C7">
      <w:pPr>
        <w:adjustRightInd/>
        <w:rPr>
          <w:rFonts w:asciiTheme="minorHAnsi" w:hAnsiTheme="minorHAnsi"/>
          <w:lang w:val="es-PE"/>
        </w:rPr>
      </w:pPr>
    </w:p>
    <w:p w14:paraId="1E5453B7" w14:textId="3CB508B1" w:rsidR="005F14C7" w:rsidRPr="00A3553A" w:rsidRDefault="005F14C7" w:rsidP="005F14C7">
      <w:pPr>
        <w:numPr>
          <w:ilvl w:val="0"/>
          <w:numId w:val="5"/>
        </w:numPr>
        <w:tabs>
          <w:tab w:val="clear" w:pos="2291"/>
        </w:tabs>
        <w:adjustRightInd/>
        <w:ind w:left="1134" w:hanging="425"/>
        <w:rPr>
          <w:rFonts w:asciiTheme="minorHAnsi" w:hAnsiTheme="minorHAnsi"/>
          <w:lang w:val="es-PE"/>
        </w:rPr>
      </w:pPr>
      <w:bookmarkStart w:id="122" w:name="_Ref45023091"/>
      <w:bookmarkStart w:id="123" w:name="_Hlk535970771"/>
      <w:bookmarkStart w:id="124" w:name="_Ref297731936"/>
      <w:r w:rsidRPr="00A3553A">
        <w:rPr>
          <w:rFonts w:asciiTheme="minorHAnsi" w:hAnsiTheme="minorHAnsi"/>
          <w:lang w:val="es-PE"/>
        </w:rPr>
        <w:t xml:space="preserve">Acreditar </w:t>
      </w:r>
      <w:bookmarkStart w:id="125" w:name="_cp_text_1_182"/>
      <w:r w:rsidRPr="00A3553A">
        <w:rPr>
          <w:rFonts w:asciiTheme="minorHAnsi" w:hAnsiTheme="minorHAnsi"/>
          <w:lang w:val="es-PE"/>
        </w:rPr>
        <w:t xml:space="preserve">que el veinticinco por ciento (25%) del </w:t>
      </w:r>
      <w:bookmarkEnd w:id="125"/>
      <w:r w:rsidRPr="00A3553A">
        <w:rPr>
          <w:rFonts w:asciiTheme="minorHAnsi" w:hAnsiTheme="minorHAnsi"/>
          <w:lang w:val="es-PE"/>
        </w:rPr>
        <w:t>capital social mínimo</w:t>
      </w:r>
      <w:bookmarkStart w:id="126" w:name="_cp_text_1_184"/>
      <w:r w:rsidRPr="00A3553A">
        <w:rPr>
          <w:rFonts w:asciiTheme="minorHAnsi" w:hAnsiTheme="minorHAnsi"/>
          <w:lang w:val="es-PE"/>
        </w:rPr>
        <w:t xml:space="preserve">, </w:t>
      </w:r>
      <w:bookmarkStart w:id="127" w:name="_cp_text_1_186"/>
      <w:bookmarkEnd w:id="126"/>
      <w:r w:rsidRPr="00A3553A">
        <w:rPr>
          <w:rFonts w:asciiTheme="minorHAnsi" w:hAnsiTheme="minorHAnsi"/>
          <w:lang w:val="es-PE"/>
        </w:rPr>
        <w:t xml:space="preserve">se encuentra íntegramente suscrito y pagado en efectivo. El capital social mínimo asciende </w:t>
      </w:r>
      <w:r w:rsidRPr="00A3553A">
        <w:rPr>
          <w:rFonts w:asciiTheme="minorHAnsi" w:hAnsiTheme="minorHAnsi" w:cs="Times New Roman"/>
        </w:rPr>
        <w:t>a</w:t>
      </w:r>
      <w:r w:rsidR="00A51567">
        <w:rPr>
          <w:rFonts w:asciiTheme="minorHAnsi" w:hAnsiTheme="minorHAnsi" w:cs="Times New Roman"/>
        </w:rPr>
        <w:t xml:space="preserve">l </w:t>
      </w:r>
      <w:r w:rsidR="00200CBF">
        <w:rPr>
          <w:rFonts w:asciiTheme="minorHAnsi" w:hAnsiTheme="minorHAnsi" w:cs="Times New Roman"/>
        </w:rPr>
        <w:t>S</w:t>
      </w:r>
      <w:r w:rsidR="00934C40">
        <w:rPr>
          <w:rFonts w:asciiTheme="minorHAnsi" w:hAnsiTheme="minorHAnsi" w:cs="Times New Roman"/>
        </w:rPr>
        <w:t xml:space="preserve">/ </w:t>
      </w:r>
      <w:r w:rsidR="00E24C0F" w:rsidRPr="13B5AAC9">
        <w:rPr>
          <w:rFonts w:asciiTheme="minorHAnsi" w:hAnsiTheme="minorHAnsi" w:cs="Times New Roman"/>
        </w:rPr>
        <w:t>10</w:t>
      </w:r>
      <w:r w:rsidR="00AB22BB" w:rsidRPr="13B5AAC9">
        <w:rPr>
          <w:rFonts w:asciiTheme="minorHAnsi" w:hAnsiTheme="minorHAnsi" w:cs="Times New Roman"/>
        </w:rPr>
        <w:t>5’</w:t>
      </w:r>
      <w:r w:rsidR="00E24C0F" w:rsidRPr="13B5AAC9">
        <w:rPr>
          <w:rFonts w:asciiTheme="minorHAnsi" w:hAnsiTheme="minorHAnsi" w:cs="Times New Roman"/>
        </w:rPr>
        <w:t>18</w:t>
      </w:r>
      <w:r w:rsidR="5FD72596" w:rsidRPr="13B5AAC9">
        <w:rPr>
          <w:rFonts w:asciiTheme="minorHAnsi" w:hAnsiTheme="minorHAnsi" w:cs="Times New Roman"/>
        </w:rPr>
        <w:t>6</w:t>
      </w:r>
      <w:r w:rsidR="00E24C0F" w:rsidRPr="13B5AAC9">
        <w:rPr>
          <w:rFonts w:asciiTheme="minorHAnsi" w:hAnsiTheme="minorHAnsi" w:cs="Times New Roman"/>
        </w:rPr>
        <w:t>,</w:t>
      </w:r>
      <w:r w:rsidR="1DB823CE" w:rsidRPr="13B5AAC9">
        <w:rPr>
          <w:rFonts w:asciiTheme="minorHAnsi" w:hAnsiTheme="minorHAnsi" w:cs="Times New Roman"/>
        </w:rPr>
        <w:t>146</w:t>
      </w:r>
      <w:r w:rsidR="00934C40">
        <w:rPr>
          <w:rFonts w:asciiTheme="minorHAnsi" w:hAnsiTheme="minorHAnsi" w:cs="Times New Roman"/>
        </w:rPr>
        <w:t xml:space="preserve"> (</w:t>
      </w:r>
      <w:r w:rsidR="00EA69D4">
        <w:rPr>
          <w:rFonts w:asciiTheme="minorHAnsi" w:hAnsiTheme="minorHAnsi" w:cs="Times New Roman"/>
        </w:rPr>
        <w:t xml:space="preserve">Ciento cinco </w:t>
      </w:r>
      <w:r w:rsidR="00934C40">
        <w:rPr>
          <w:rFonts w:asciiTheme="minorHAnsi" w:hAnsiTheme="minorHAnsi" w:cs="Times New Roman"/>
        </w:rPr>
        <w:t xml:space="preserve">millones </w:t>
      </w:r>
      <w:r w:rsidR="00EA69D4">
        <w:rPr>
          <w:rFonts w:asciiTheme="minorHAnsi" w:hAnsiTheme="minorHAnsi" w:cs="Times New Roman"/>
        </w:rPr>
        <w:t xml:space="preserve">ciento ochenta y </w:t>
      </w:r>
      <w:r w:rsidR="7CAB4EF8" w:rsidRPr="13B5AAC9">
        <w:rPr>
          <w:rFonts w:asciiTheme="minorHAnsi" w:hAnsiTheme="minorHAnsi" w:cs="Times New Roman"/>
        </w:rPr>
        <w:t>seis</w:t>
      </w:r>
      <w:r w:rsidR="00EA69D4">
        <w:rPr>
          <w:rFonts w:asciiTheme="minorHAnsi" w:hAnsiTheme="minorHAnsi" w:cs="Times New Roman"/>
        </w:rPr>
        <w:t xml:space="preserve"> </w:t>
      </w:r>
      <w:r w:rsidR="00DE50BD">
        <w:rPr>
          <w:rFonts w:asciiTheme="minorHAnsi" w:hAnsiTheme="minorHAnsi" w:cs="Times New Roman"/>
        </w:rPr>
        <w:t xml:space="preserve">mil </w:t>
      </w:r>
      <w:r w:rsidR="57D537D5" w:rsidRPr="13B5AAC9">
        <w:rPr>
          <w:rFonts w:asciiTheme="minorHAnsi" w:hAnsiTheme="minorHAnsi" w:cs="Times New Roman"/>
        </w:rPr>
        <w:t xml:space="preserve">ciento </w:t>
      </w:r>
      <w:r w:rsidR="39B0212E" w:rsidRPr="13B5AAC9">
        <w:rPr>
          <w:rFonts w:asciiTheme="minorHAnsi" w:hAnsiTheme="minorHAnsi" w:cs="Times New Roman"/>
        </w:rPr>
        <w:t>cuarenta y seis</w:t>
      </w:r>
      <w:r w:rsidR="002D57ED">
        <w:rPr>
          <w:rFonts w:asciiTheme="minorHAnsi" w:hAnsiTheme="minorHAnsi" w:cs="Times New Roman"/>
        </w:rPr>
        <w:t xml:space="preserve"> </w:t>
      </w:r>
      <w:r w:rsidR="00B3472C">
        <w:rPr>
          <w:rFonts w:asciiTheme="minorHAnsi" w:hAnsiTheme="minorHAnsi" w:cs="Times New Roman"/>
        </w:rPr>
        <w:t xml:space="preserve">con </w:t>
      </w:r>
      <w:r w:rsidR="00934C40">
        <w:rPr>
          <w:rFonts w:asciiTheme="minorHAnsi" w:hAnsiTheme="minorHAnsi" w:cs="Times New Roman"/>
        </w:rPr>
        <w:t>00/100 Soles)</w:t>
      </w:r>
      <w:r w:rsidRPr="00A3553A">
        <w:rPr>
          <w:rFonts w:asciiTheme="minorHAnsi" w:hAnsiTheme="minorHAnsi" w:cs="Times New Roman"/>
        </w:rPr>
        <w:t>.</w:t>
      </w:r>
      <w:bookmarkEnd w:id="122"/>
      <w:bookmarkEnd w:id="127"/>
    </w:p>
    <w:p w14:paraId="23476C0C" w14:textId="0DDA652F" w:rsidR="005F14C7" w:rsidRPr="00A3553A" w:rsidRDefault="005F14C7" w:rsidP="005F14C7">
      <w:pPr>
        <w:adjustRightInd/>
        <w:ind w:left="1134"/>
        <w:rPr>
          <w:rFonts w:asciiTheme="minorHAnsi" w:hAnsiTheme="minorHAnsi" w:cs="Times New Roman"/>
        </w:rPr>
      </w:pPr>
    </w:p>
    <w:p w14:paraId="703C043C" w14:textId="77777777" w:rsidR="005F14C7" w:rsidRPr="00A3553A" w:rsidRDefault="005F14C7" w:rsidP="005F14C7">
      <w:pPr>
        <w:tabs>
          <w:tab w:val="left" w:pos="1170"/>
        </w:tabs>
        <w:adjustRightInd/>
        <w:ind w:left="1134"/>
        <w:rPr>
          <w:rFonts w:asciiTheme="minorHAnsi" w:hAnsiTheme="minorHAnsi"/>
          <w:lang w:val="es-PE"/>
        </w:rPr>
      </w:pPr>
      <w:bookmarkStart w:id="128" w:name="_cp_blt_2_192"/>
      <w:bookmarkStart w:id="129" w:name="_cp_text_1_188"/>
      <w:bookmarkEnd w:id="123"/>
      <w:bookmarkEnd w:id="128"/>
      <w:r w:rsidRPr="00A3553A">
        <w:rPr>
          <w:rFonts w:asciiTheme="minorHAnsi" w:hAnsiTheme="minorHAnsi"/>
          <w:lang w:val="es-PE"/>
        </w:rPr>
        <w:t>Asimismo, que</w:t>
      </w:r>
      <w:r w:rsidRPr="00A3553A">
        <w:rPr>
          <w:rFonts w:asciiTheme="minorHAnsi" w:hAnsiTheme="minorHAnsi" w:cs="Times New Roman"/>
          <w:lang w:val="es-PE"/>
        </w:rPr>
        <w:t xml:space="preserve"> el CONCESIONARIO</w:t>
      </w:r>
      <w:r w:rsidRPr="00A3553A">
        <w:rPr>
          <w:rFonts w:asciiTheme="minorHAnsi" w:hAnsiTheme="minorHAnsi"/>
          <w:lang w:val="es-PE"/>
        </w:rPr>
        <w:t xml:space="preserve"> integrará el capital social mínimo, a fin de que quede íntegramente suscrito y </w:t>
      </w:r>
      <w:bookmarkEnd w:id="129"/>
      <w:r w:rsidRPr="00A3553A">
        <w:rPr>
          <w:rFonts w:asciiTheme="minorHAnsi" w:hAnsiTheme="minorHAnsi"/>
          <w:lang w:val="es-PE"/>
        </w:rPr>
        <w:t xml:space="preserve">pagado en efectivo, de </w:t>
      </w:r>
      <w:bookmarkStart w:id="130" w:name="_cp_text_1_191"/>
      <w:r w:rsidRPr="00A3553A">
        <w:rPr>
          <w:rFonts w:asciiTheme="minorHAnsi" w:hAnsiTheme="minorHAnsi"/>
          <w:lang w:val="es-PE"/>
        </w:rPr>
        <w:t>acuerdo con el siguiente detalle:</w:t>
      </w:r>
      <w:bookmarkEnd w:id="124"/>
      <w:bookmarkEnd w:id="130"/>
    </w:p>
    <w:p w14:paraId="497B7598" w14:textId="77777777" w:rsidR="005F14C7" w:rsidRPr="00A3553A" w:rsidRDefault="005F14C7" w:rsidP="005F14C7">
      <w:pPr>
        <w:adjustRightInd/>
        <w:ind w:left="1069"/>
        <w:rPr>
          <w:rFonts w:asciiTheme="minorHAnsi" w:hAnsiTheme="minorHAnsi"/>
          <w:lang w:val="es-PE"/>
        </w:rPr>
      </w:pPr>
    </w:p>
    <w:p w14:paraId="24817C2B" w14:textId="5864DACE" w:rsidR="003A260A" w:rsidRPr="003A260A" w:rsidRDefault="00ED3E38">
      <w:pPr>
        <w:numPr>
          <w:ilvl w:val="0"/>
          <w:numId w:val="9"/>
        </w:numPr>
        <w:adjustRightInd/>
        <w:ind w:left="1560"/>
        <w:rPr>
          <w:rFonts w:asciiTheme="minorHAnsi" w:hAnsiTheme="minorHAnsi"/>
          <w:lang w:val="es-PE"/>
        </w:rPr>
      </w:pPr>
      <w:r>
        <w:rPr>
          <w:rFonts w:asciiTheme="minorHAnsi" w:hAnsiTheme="minorHAnsi"/>
          <w:lang w:val="es-PE"/>
        </w:rPr>
        <w:t xml:space="preserve">El veinticinco por ciento (25%) del capital social mínimo, </w:t>
      </w:r>
      <w:r w:rsidR="00571C0B">
        <w:rPr>
          <w:rFonts w:asciiTheme="minorHAnsi" w:hAnsiTheme="minorHAnsi"/>
          <w:lang w:val="es-PE"/>
        </w:rPr>
        <w:t>a</w:t>
      </w:r>
      <w:r w:rsidR="003A260A">
        <w:rPr>
          <w:rFonts w:asciiTheme="minorHAnsi" w:hAnsiTheme="minorHAnsi"/>
          <w:lang w:val="es-PE"/>
        </w:rPr>
        <w:t xml:space="preserve"> la Fecha de Cierre</w:t>
      </w:r>
    </w:p>
    <w:p w14:paraId="6621C97F" w14:textId="40D7704B" w:rsidR="005F14C7" w:rsidRPr="003A260A" w:rsidRDefault="005F14C7" w:rsidP="00C95C22">
      <w:pPr>
        <w:numPr>
          <w:ilvl w:val="0"/>
          <w:numId w:val="9"/>
        </w:numPr>
        <w:adjustRightInd/>
        <w:ind w:left="1560"/>
        <w:rPr>
          <w:rFonts w:asciiTheme="minorHAnsi" w:hAnsiTheme="minorHAnsi"/>
          <w:lang w:val="es-PE"/>
        </w:rPr>
      </w:pPr>
      <w:r w:rsidRPr="00A3553A">
        <w:rPr>
          <w:rFonts w:asciiTheme="minorHAnsi" w:hAnsiTheme="minorHAnsi"/>
          <w:lang w:val="es-PE"/>
        </w:rPr>
        <w:t xml:space="preserve">El cincuenta por ciento (50%) del capital social mínimo, a la </w:t>
      </w:r>
      <w:r w:rsidR="00E27D24">
        <w:rPr>
          <w:rFonts w:asciiTheme="minorHAnsi" w:hAnsiTheme="minorHAnsi" w:cs="Times New Roman"/>
          <w:lang w:val="es-PE"/>
        </w:rPr>
        <w:t>presentación del</w:t>
      </w:r>
      <w:r w:rsidR="00505828" w:rsidRPr="00A3553A">
        <w:rPr>
          <w:rFonts w:asciiTheme="minorHAnsi" w:hAnsiTheme="minorHAnsi" w:cs="Times New Roman"/>
          <w:lang w:val="es-PE"/>
        </w:rPr>
        <w:t xml:space="preserve"> </w:t>
      </w:r>
      <w:r w:rsidR="00961D6A" w:rsidRPr="00A3553A">
        <w:rPr>
          <w:rFonts w:asciiTheme="minorHAnsi" w:hAnsiTheme="minorHAnsi" w:cs="Times New Roman"/>
          <w:lang w:val="es-PE"/>
        </w:rPr>
        <w:t>Expediente Técnico</w:t>
      </w:r>
      <w:r w:rsidR="00505828" w:rsidRPr="00A3553A">
        <w:rPr>
          <w:rFonts w:asciiTheme="minorHAnsi" w:hAnsiTheme="minorHAnsi" w:cs="Times New Roman"/>
          <w:lang w:val="es-PE"/>
        </w:rPr>
        <w:t xml:space="preserve"> 1</w:t>
      </w:r>
      <w:r w:rsidRPr="00A3553A">
        <w:rPr>
          <w:rFonts w:asciiTheme="minorHAnsi" w:hAnsiTheme="minorHAnsi" w:cs="Times New Roman"/>
          <w:lang w:val="es-PE"/>
        </w:rPr>
        <w:t>;</w:t>
      </w:r>
      <w:r w:rsidRPr="00A3553A">
        <w:rPr>
          <w:rFonts w:asciiTheme="minorHAnsi" w:hAnsiTheme="minorHAnsi"/>
          <w:lang w:val="es-PE"/>
        </w:rPr>
        <w:t xml:space="preserve"> y,</w:t>
      </w:r>
    </w:p>
    <w:p w14:paraId="393BE939" w14:textId="1A433ABE" w:rsidR="005F14C7" w:rsidRPr="00A3553A" w:rsidRDefault="005F14C7" w:rsidP="006D1D46">
      <w:pPr>
        <w:numPr>
          <w:ilvl w:val="0"/>
          <w:numId w:val="9"/>
        </w:numPr>
        <w:adjustRightInd/>
        <w:ind w:left="1560"/>
        <w:rPr>
          <w:rFonts w:asciiTheme="minorHAnsi" w:hAnsiTheme="minorHAnsi"/>
          <w:lang w:val="es-PE"/>
        </w:rPr>
      </w:pPr>
      <w:r w:rsidRPr="00A3553A">
        <w:rPr>
          <w:rFonts w:asciiTheme="minorHAnsi" w:hAnsiTheme="minorHAnsi"/>
          <w:lang w:val="es-PE"/>
        </w:rPr>
        <w:t xml:space="preserve">El cien por ciento (100%) del capital social mínimo, previo a la fecha de </w:t>
      </w:r>
      <w:r w:rsidRPr="00A3553A">
        <w:rPr>
          <w:rFonts w:asciiTheme="minorHAnsi" w:hAnsiTheme="minorHAnsi" w:cs="Times New Roman"/>
          <w:lang w:val="es-PE"/>
        </w:rPr>
        <w:t xml:space="preserve">suscripción del Acta de Inicio de </w:t>
      </w:r>
      <w:r w:rsidR="00E27D24">
        <w:rPr>
          <w:rFonts w:asciiTheme="minorHAnsi" w:hAnsiTheme="minorHAnsi" w:cs="Times New Roman"/>
          <w:lang w:val="es-PE"/>
        </w:rPr>
        <w:t xml:space="preserve">la </w:t>
      </w:r>
      <w:r w:rsidRPr="00A3553A">
        <w:rPr>
          <w:rFonts w:asciiTheme="minorHAnsi" w:hAnsiTheme="minorHAnsi" w:cs="Times New Roman"/>
          <w:lang w:val="es-PE"/>
        </w:rPr>
        <w:t>Construcción</w:t>
      </w:r>
      <w:r w:rsidR="001F2699">
        <w:rPr>
          <w:rFonts w:asciiTheme="minorHAnsi" w:hAnsiTheme="minorHAnsi" w:cs="Times New Roman"/>
          <w:lang w:val="es-PE"/>
        </w:rPr>
        <w:t xml:space="preserve"> de las Obras</w:t>
      </w:r>
      <w:r w:rsidRPr="00A3553A">
        <w:rPr>
          <w:rFonts w:asciiTheme="minorHAnsi" w:hAnsiTheme="minorHAnsi" w:cs="Times New Roman"/>
          <w:lang w:val="es-PE"/>
        </w:rPr>
        <w:t xml:space="preserve"> del </w:t>
      </w:r>
      <w:r w:rsidR="00490BAF" w:rsidRPr="00A3553A">
        <w:rPr>
          <w:rFonts w:asciiTheme="minorHAnsi" w:hAnsiTheme="minorHAnsi" w:cs="Times New Roman"/>
          <w:lang w:val="es-PE"/>
        </w:rPr>
        <w:t xml:space="preserve">Expediente Técnico </w:t>
      </w:r>
      <w:r w:rsidR="001C026D">
        <w:rPr>
          <w:rFonts w:asciiTheme="minorHAnsi" w:hAnsiTheme="minorHAnsi" w:cs="Times New Roman"/>
          <w:lang w:val="es-PE"/>
        </w:rPr>
        <w:t>1</w:t>
      </w:r>
      <w:r w:rsidRPr="00A3553A">
        <w:rPr>
          <w:rFonts w:asciiTheme="minorHAnsi" w:hAnsiTheme="minorHAnsi" w:cs="Times New Roman"/>
          <w:lang w:val="es-PE"/>
        </w:rPr>
        <w:t>.</w:t>
      </w:r>
    </w:p>
    <w:p w14:paraId="4A6F129D" w14:textId="77777777" w:rsidR="005F14C7" w:rsidRPr="00A3553A" w:rsidRDefault="005F14C7" w:rsidP="005F14C7">
      <w:pPr>
        <w:adjustRightInd/>
        <w:rPr>
          <w:rFonts w:asciiTheme="minorHAnsi" w:hAnsiTheme="minorHAnsi"/>
          <w:lang w:val="es-PE"/>
        </w:rPr>
      </w:pPr>
    </w:p>
    <w:p w14:paraId="2229E1E3" w14:textId="4ECC2357" w:rsidR="005F14C7" w:rsidRPr="00A3553A" w:rsidRDefault="00294A86" w:rsidP="006D1D46">
      <w:pPr>
        <w:adjustRightInd/>
        <w:ind w:left="1134"/>
        <w:rPr>
          <w:rFonts w:asciiTheme="minorHAnsi" w:hAnsiTheme="minorHAnsi"/>
          <w:lang w:val="es-PE"/>
        </w:rPr>
      </w:pPr>
      <w:r w:rsidRPr="00A3553A">
        <w:rPr>
          <w:rFonts w:asciiTheme="minorHAnsi" w:hAnsiTheme="minorHAnsi"/>
          <w:lang w:val="es-PE"/>
        </w:rPr>
        <w:t>El referido</w:t>
      </w:r>
      <w:r w:rsidR="005F14C7" w:rsidRPr="00A3553A">
        <w:rPr>
          <w:rFonts w:asciiTheme="minorHAnsi" w:hAnsiTheme="minorHAnsi"/>
          <w:lang w:val="es-PE"/>
        </w:rPr>
        <w:t xml:space="preserve"> capital social mínimo deberá mantenerse hasta </w:t>
      </w:r>
      <w:r w:rsidR="005F14C7" w:rsidRPr="00A3553A">
        <w:rPr>
          <w:rFonts w:asciiTheme="minorHAnsi" w:hAnsiTheme="minorHAnsi" w:cs="Times New Roman"/>
          <w:lang w:val="es-PE"/>
        </w:rPr>
        <w:t>seis (6) meses</w:t>
      </w:r>
      <w:r w:rsidR="005F14C7" w:rsidRPr="00A3553A">
        <w:rPr>
          <w:rFonts w:asciiTheme="minorHAnsi" w:hAnsiTheme="minorHAnsi"/>
          <w:lang w:val="es-PE"/>
        </w:rPr>
        <w:t xml:space="preserve"> posteriores </w:t>
      </w:r>
      <w:r w:rsidR="005F14C7" w:rsidRPr="00A3553A">
        <w:rPr>
          <w:rFonts w:asciiTheme="minorHAnsi" w:hAnsiTheme="minorHAnsi"/>
          <w:lang w:val="es-PE"/>
        </w:rPr>
        <w:lastRenderedPageBreak/>
        <w:t>a la emisión de</w:t>
      </w:r>
      <w:r w:rsidR="00B7125B" w:rsidRPr="00A3553A">
        <w:rPr>
          <w:rFonts w:asciiTheme="minorHAnsi" w:hAnsiTheme="minorHAnsi"/>
          <w:lang w:val="es-PE"/>
        </w:rPr>
        <w:t>l</w:t>
      </w:r>
      <w:r w:rsidR="005F14C7" w:rsidRPr="00A3553A">
        <w:rPr>
          <w:rFonts w:asciiTheme="minorHAnsi" w:hAnsiTheme="minorHAnsi"/>
          <w:lang w:val="es-PE"/>
        </w:rPr>
        <w:t xml:space="preserve"> </w:t>
      </w:r>
      <w:r w:rsidR="005F14C7" w:rsidRPr="00A3553A">
        <w:rPr>
          <w:rFonts w:asciiTheme="minorHAnsi" w:hAnsiTheme="minorHAnsi" w:cs="Times New Roman"/>
          <w:lang w:val="es-PE"/>
        </w:rPr>
        <w:t>Acta de Inicio de Operación,</w:t>
      </w:r>
      <w:r w:rsidR="005F14C7" w:rsidRPr="00A3553A">
        <w:rPr>
          <w:rFonts w:asciiTheme="minorHAnsi" w:hAnsiTheme="minorHAnsi"/>
          <w:lang w:val="es-PE"/>
        </w:rPr>
        <w:t xml:space="preserve"> luego de lo cual el capital social podrá ser equivalente al </w:t>
      </w:r>
      <w:r w:rsidR="008242C4" w:rsidRPr="00A3553A">
        <w:rPr>
          <w:rFonts w:asciiTheme="minorHAnsi" w:hAnsiTheme="minorHAnsi"/>
          <w:lang w:val="es-PE"/>
        </w:rPr>
        <w:t xml:space="preserve">cincuenta </w:t>
      </w:r>
      <w:r w:rsidR="005F14C7" w:rsidRPr="00A3553A">
        <w:rPr>
          <w:rFonts w:asciiTheme="minorHAnsi" w:hAnsiTheme="minorHAnsi" w:cs="Times New Roman"/>
          <w:lang w:val="es-PE"/>
        </w:rPr>
        <w:t>por ciento (</w:t>
      </w:r>
      <w:r w:rsidR="008242C4" w:rsidRPr="00A3553A">
        <w:rPr>
          <w:rFonts w:asciiTheme="minorHAnsi" w:hAnsiTheme="minorHAnsi" w:cs="Times New Roman"/>
          <w:lang w:val="es-PE"/>
        </w:rPr>
        <w:t>50</w:t>
      </w:r>
      <w:r w:rsidR="005F14C7" w:rsidRPr="00A3553A">
        <w:rPr>
          <w:rFonts w:asciiTheme="minorHAnsi" w:hAnsiTheme="minorHAnsi" w:cs="Times New Roman"/>
          <w:lang w:val="es-PE"/>
        </w:rPr>
        <w:t>%)</w:t>
      </w:r>
      <w:r w:rsidR="005F14C7" w:rsidRPr="00A3553A">
        <w:rPr>
          <w:rFonts w:asciiTheme="minorHAnsi" w:hAnsiTheme="minorHAnsi"/>
          <w:lang w:val="es-PE"/>
        </w:rPr>
        <w:t xml:space="preserve"> del </w:t>
      </w:r>
      <w:r w:rsidR="008242C4" w:rsidRPr="00A3553A">
        <w:rPr>
          <w:rFonts w:asciiTheme="minorHAnsi" w:hAnsiTheme="minorHAnsi"/>
          <w:lang w:val="es-PE"/>
        </w:rPr>
        <w:t>capital social mínimo</w:t>
      </w:r>
      <w:r w:rsidR="005F14C7" w:rsidRPr="00A3553A">
        <w:rPr>
          <w:rFonts w:asciiTheme="minorHAnsi" w:hAnsiTheme="minorHAnsi"/>
          <w:lang w:val="es-PE"/>
        </w:rPr>
        <w:t>, lo cual será informado al CONCEDENTE dentro del plazo de quince (15) Días de realizado el cambio</w:t>
      </w:r>
      <w:bookmarkStart w:id="131" w:name="_cp_text_1_197"/>
      <w:r w:rsidR="005F14C7" w:rsidRPr="00A3553A">
        <w:rPr>
          <w:rFonts w:asciiTheme="minorHAnsi" w:hAnsiTheme="minorHAnsi"/>
          <w:lang w:val="es-PE"/>
        </w:rPr>
        <w:t>.</w:t>
      </w:r>
      <w:bookmarkStart w:id="132" w:name="_cp_text_1_195"/>
      <w:bookmarkStart w:id="133" w:name="_cp_text_1_196"/>
      <w:bookmarkEnd w:id="132"/>
      <w:bookmarkEnd w:id="133"/>
    </w:p>
    <w:bookmarkEnd w:id="131"/>
    <w:p w14:paraId="3BCB7491" w14:textId="77777777" w:rsidR="005F14C7" w:rsidRPr="00A3553A" w:rsidRDefault="005F14C7" w:rsidP="005F14C7">
      <w:pPr>
        <w:adjustRightInd/>
        <w:rPr>
          <w:rFonts w:asciiTheme="minorHAnsi" w:hAnsiTheme="minorHAnsi"/>
          <w:lang w:val="es-PE"/>
        </w:rPr>
      </w:pPr>
    </w:p>
    <w:p w14:paraId="0743B3DF" w14:textId="77777777" w:rsidR="005F14C7" w:rsidRPr="00A3553A" w:rsidRDefault="005F14C7" w:rsidP="005F14C7">
      <w:pPr>
        <w:adjustRightInd/>
        <w:ind w:left="1134"/>
        <w:rPr>
          <w:rFonts w:asciiTheme="minorHAnsi" w:hAnsiTheme="minorHAnsi"/>
          <w:lang w:val="es-PE"/>
        </w:rPr>
      </w:pPr>
      <w:bookmarkStart w:id="134" w:name="_cp_text_1_198"/>
      <w:r w:rsidRPr="00A3553A">
        <w:rPr>
          <w:rFonts w:asciiTheme="minorHAnsi" w:hAnsiTheme="minorHAnsi"/>
          <w:lang w:val="es-PE"/>
        </w:rPr>
        <w:t xml:space="preserve">A fin de acreditar la integración del capital social, el CONCESIONARIO deberá presentar al CONCEDENTE: (i) la Escritura Pública de constitución del CONCESIONARIO y, de ser el caso, la escritura pública de aumento de capital social y modificación parcial de estatutos, con la constancia de inscripción registral; (ii) los asientos contables que demuestren el registro de los fondos depositados por los socios, accionistas o participacionistas del CONCESIONARIO; y, (iii) la constancia de depósito de la institución del sistema financiero nacional donde se realizó el depósito correspondiente. </w:t>
      </w:r>
    </w:p>
    <w:bookmarkEnd w:id="134"/>
    <w:p w14:paraId="4B5839A5" w14:textId="77777777" w:rsidR="005F14C7" w:rsidRPr="00A3553A" w:rsidRDefault="005F14C7" w:rsidP="005F14C7">
      <w:pPr>
        <w:adjustRightInd/>
        <w:rPr>
          <w:rFonts w:asciiTheme="minorHAnsi" w:hAnsiTheme="minorHAnsi"/>
          <w:lang w:val="es-PE"/>
        </w:rPr>
      </w:pPr>
    </w:p>
    <w:p w14:paraId="12A83B4C" w14:textId="77777777" w:rsidR="005F14C7" w:rsidRPr="00A3553A" w:rsidRDefault="005F14C7" w:rsidP="005F14C7">
      <w:pPr>
        <w:numPr>
          <w:ilvl w:val="0"/>
          <w:numId w:val="5"/>
        </w:numPr>
        <w:tabs>
          <w:tab w:val="clear" w:pos="2291"/>
        </w:tabs>
        <w:adjustRightInd/>
        <w:ind w:left="1134" w:hanging="425"/>
        <w:rPr>
          <w:rFonts w:asciiTheme="minorHAnsi" w:hAnsiTheme="minorHAnsi"/>
          <w:lang w:val="es-PE"/>
        </w:rPr>
      </w:pPr>
      <w:r w:rsidRPr="00A3553A">
        <w:rPr>
          <w:rFonts w:asciiTheme="minorHAnsi" w:hAnsiTheme="minorHAnsi"/>
          <w:lang w:val="es-PE"/>
        </w:rPr>
        <w:t>Acreditación de la inscripción</w:t>
      </w:r>
      <w:bookmarkStart w:id="135" w:name="_cp_text_1_202"/>
      <w:r w:rsidRPr="00A3553A">
        <w:rPr>
          <w:rFonts w:asciiTheme="minorHAnsi" w:hAnsiTheme="minorHAnsi"/>
          <w:lang w:val="es-PE"/>
        </w:rPr>
        <w:t xml:space="preserve">, </w:t>
      </w:r>
      <w:bookmarkEnd w:id="135"/>
      <w:r w:rsidRPr="00A3553A">
        <w:rPr>
          <w:rFonts w:asciiTheme="minorHAnsi" w:hAnsiTheme="minorHAnsi"/>
          <w:lang w:val="es-PE"/>
        </w:rPr>
        <w:t>en la oficina registral correspondiente</w:t>
      </w:r>
      <w:bookmarkStart w:id="136" w:name="_cp_text_1_203"/>
      <w:r w:rsidRPr="00A3553A">
        <w:rPr>
          <w:rFonts w:asciiTheme="minorHAnsi" w:hAnsiTheme="minorHAnsi"/>
          <w:lang w:val="es-PE"/>
        </w:rPr>
        <w:t xml:space="preserve">, </w:t>
      </w:r>
      <w:bookmarkEnd w:id="136"/>
      <w:r w:rsidRPr="00A3553A">
        <w:rPr>
          <w:rFonts w:asciiTheme="minorHAnsi" w:hAnsiTheme="minorHAnsi"/>
          <w:lang w:val="es-PE"/>
        </w:rPr>
        <w:t>de los poderes del representante legal del CONCESIONARIO que suscribirá el Contrato de Concesión en su nombre y representación.</w:t>
      </w:r>
    </w:p>
    <w:p w14:paraId="5AF7899B" w14:textId="77777777" w:rsidR="005F14C7" w:rsidRPr="00A3553A" w:rsidRDefault="005F14C7" w:rsidP="005F14C7">
      <w:pPr>
        <w:adjustRightInd/>
        <w:ind w:left="1134"/>
        <w:rPr>
          <w:rFonts w:asciiTheme="minorHAnsi" w:hAnsiTheme="minorHAnsi"/>
          <w:lang w:val="es-PE"/>
        </w:rPr>
      </w:pPr>
    </w:p>
    <w:p w14:paraId="6566E595" w14:textId="77777777" w:rsidR="005F14C7" w:rsidRPr="00A3553A" w:rsidRDefault="005F14C7" w:rsidP="005F14C7">
      <w:pPr>
        <w:numPr>
          <w:ilvl w:val="0"/>
          <w:numId w:val="5"/>
        </w:numPr>
        <w:tabs>
          <w:tab w:val="clear" w:pos="2291"/>
        </w:tabs>
        <w:adjustRightInd/>
        <w:ind w:left="1134" w:hanging="425"/>
        <w:rPr>
          <w:rFonts w:asciiTheme="minorHAnsi" w:hAnsiTheme="minorHAnsi"/>
          <w:lang w:val="es-PE"/>
        </w:rPr>
      </w:pPr>
      <w:r w:rsidRPr="00A3553A">
        <w:rPr>
          <w:rFonts w:asciiTheme="minorHAnsi" w:hAnsiTheme="minorHAnsi"/>
          <w:lang w:val="es-PE"/>
        </w:rPr>
        <w:t>Entregar copia legalizada notarialmente de los documentos donde conste que sus órganos internos competentes han aprobado el Contrato de Concesión.</w:t>
      </w:r>
    </w:p>
    <w:p w14:paraId="37828302" w14:textId="77777777" w:rsidR="005F14C7" w:rsidRPr="00A3553A" w:rsidRDefault="005F14C7" w:rsidP="005F14C7">
      <w:pPr>
        <w:adjustRightInd/>
        <w:ind w:left="1559" w:hanging="425"/>
        <w:rPr>
          <w:rFonts w:asciiTheme="minorHAnsi" w:hAnsiTheme="minorHAnsi"/>
          <w:lang w:val="es-PE"/>
        </w:rPr>
      </w:pPr>
    </w:p>
    <w:p w14:paraId="24E8C390" w14:textId="77777777" w:rsidR="005F14C7" w:rsidRPr="00A3553A" w:rsidRDefault="005F14C7" w:rsidP="005F14C7">
      <w:pPr>
        <w:numPr>
          <w:ilvl w:val="0"/>
          <w:numId w:val="5"/>
        </w:numPr>
        <w:tabs>
          <w:tab w:val="clear" w:pos="2291"/>
        </w:tabs>
        <w:adjustRightInd/>
        <w:ind w:left="1134" w:hanging="425"/>
        <w:rPr>
          <w:rFonts w:asciiTheme="minorHAnsi" w:hAnsiTheme="minorHAnsi"/>
          <w:lang w:val="es-PE"/>
        </w:rPr>
      </w:pPr>
      <w:r w:rsidRPr="00A3553A">
        <w:rPr>
          <w:rFonts w:asciiTheme="minorHAnsi" w:hAnsiTheme="minorHAnsi"/>
          <w:lang w:val="es-PE"/>
        </w:rPr>
        <w:t>Entregar copia legalizada notarialmente de los asientos del libro de matrícula de acciones, o documento equivalente, en donde conste la conformación del accionariado o de las participaciones del CONCESIONARIO.</w:t>
      </w:r>
    </w:p>
    <w:p w14:paraId="10A32B01" w14:textId="77777777" w:rsidR="005F14C7" w:rsidRPr="00A3553A" w:rsidRDefault="005F14C7" w:rsidP="005F14C7">
      <w:pPr>
        <w:adjustRightInd/>
        <w:rPr>
          <w:rFonts w:asciiTheme="minorHAnsi" w:hAnsiTheme="minorHAnsi"/>
          <w:lang w:val="es-PE"/>
        </w:rPr>
      </w:pPr>
    </w:p>
    <w:p w14:paraId="5EB587F9" w14:textId="477E8EB7" w:rsidR="005F14C7" w:rsidRPr="00A3553A" w:rsidRDefault="005F14C7" w:rsidP="005F14C7">
      <w:pPr>
        <w:numPr>
          <w:ilvl w:val="0"/>
          <w:numId w:val="5"/>
        </w:numPr>
        <w:tabs>
          <w:tab w:val="clear" w:pos="2291"/>
        </w:tabs>
        <w:adjustRightInd/>
        <w:ind w:left="1134" w:hanging="425"/>
        <w:rPr>
          <w:rFonts w:asciiTheme="minorHAnsi" w:hAnsiTheme="minorHAnsi"/>
          <w:lang w:val="es-PE"/>
        </w:rPr>
      </w:pPr>
      <w:r w:rsidRPr="00A3553A">
        <w:rPr>
          <w:rFonts w:asciiTheme="minorHAnsi" w:hAnsiTheme="minorHAnsi"/>
          <w:lang w:val="es-PE"/>
        </w:rPr>
        <w:t xml:space="preserve">Entregar la </w:t>
      </w:r>
      <w:bookmarkStart w:id="137" w:name="_cp_text_1_207"/>
      <w:r w:rsidRPr="00A3553A">
        <w:rPr>
          <w:rFonts w:asciiTheme="minorHAnsi" w:hAnsiTheme="minorHAnsi"/>
          <w:lang w:val="es-PE"/>
        </w:rPr>
        <w:t>declaración jurada actualizada, conforme al formato del Apéndice 6 del Anexo 5 de las Bases</w:t>
      </w:r>
      <w:r w:rsidRPr="00A3553A">
        <w:rPr>
          <w:rFonts w:asciiTheme="minorHAnsi" w:hAnsiTheme="minorHAnsi" w:cs="Times New Roman"/>
          <w:lang w:val="es-PE"/>
        </w:rPr>
        <w:t xml:space="preserve"> “Declaración de no estar inhabilitado para ser postor y por tanto para contratar con el Estado </w:t>
      </w:r>
      <w:r w:rsidR="00E32B8D" w:rsidRPr="00A3553A">
        <w:rPr>
          <w:rFonts w:asciiTheme="minorHAnsi" w:hAnsiTheme="minorHAnsi" w:cs="Times New Roman"/>
          <w:lang w:val="es-PE"/>
        </w:rPr>
        <w:t>p</w:t>
      </w:r>
      <w:r w:rsidRPr="00A3553A">
        <w:rPr>
          <w:rFonts w:asciiTheme="minorHAnsi" w:hAnsiTheme="minorHAnsi" w:cs="Times New Roman"/>
          <w:lang w:val="es-PE"/>
        </w:rPr>
        <w:t>eruano”,</w:t>
      </w:r>
      <w:r w:rsidRPr="00A3553A">
        <w:rPr>
          <w:rFonts w:asciiTheme="minorHAnsi" w:hAnsiTheme="minorHAnsi"/>
          <w:lang w:val="es-PE"/>
        </w:rPr>
        <w:t xml:space="preserve"> suscrita por los integrantes del CONCESIONARIO.</w:t>
      </w:r>
      <w:bookmarkEnd w:id="137"/>
    </w:p>
    <w:p w14:paraId="752E47A7" w14:textId="77777777" w:rsidR="005F14C7" w:rsidRPr="00A3553A" w:rsidRDefault="005F14C7" w:rsidP="00FA2D78">
      <w:pPr>
        <w:rPr>
          <w:rFonts w:asciiTheme="minorHAnsi" w:hAnsiTheme="minorHAnsi" w:cs="Times New Roman"/>
          <w:lang w:val="es-PE"/>
        </w:rPr>
      </w:pPr>
    </w:p>
    <w:p w14:paraId="0B7FB69A" w14:textId="77777777" w:rsidR="005F14C7" w:rsidRPr="00A3553A" w:rsidRDefault="005F14C7" w:rsidP="005F14C7">
      <w:pPr>
        <w:numPr>
          <w:ilvl w:val="0"/>
          <w:numId w:val="5"/>
        </w:numPr>
        <w:tabs>
          <w:tab w:val="clear" w:pos="2291"/>
        </w:tabs>
        <w:adjustRightInd/>
        <w:ind w:left="1134" w:hanging="425"/>
        <w:rPr>
          <w:rFonts w:asciiTheme="minorHAnsi" w:hAnsiTheme="minorHAnsi"/>
          <w:lang w:val="es-PE"/>
        </w:rPr>
      </w:pPr>
      <w:bookmarkStart w:id="138" w:name="_Ref297723262"/>
      <w:r w:rsidRPr="00A3553A">
        <w:rPr>
          <w:rFonts w:asciiTheme="minorHAnsi" w:hAnsiTheme="minorHAnsi"/>
          <w:lang w:val="es-PE"/>
        </w:rPr>
        <w:t>Presentar el cronograma de contratación de pólizas de seguros</w:t>
      </w:r>
      <w:bookmarkStart w:id="139" w:name="_cp_text_1_209"/>
      <w:r w:rsidRPr="00A3553A">
        <w:rPr>
          <w:rFonts w:asciiTheme="minorHAnsi" w:hAnsiTheme="minorHAnsi"/>
          <w:lang w:val="es-PE"/>
        </w:rPr>
        <w:t xml:space="preserve">; </w:t>
      </w:r>
      <w:bookmarkEnd w:id="139"/>
      <w:r w:rsidRPr="00A3553A">
        <w:rPr>
          <w:rFonts w:asciiTheme="minorHAnsi" w:hAnsiTheme="minorHAnsi"/>
          <w:lang w:val="es-PE"/>
        </w:rPr>
        <w:t xml:space="preserve">el listado de las compañías con las que potencialmente se contratarían los </w:t>
      </w:r>
      <w:bookmarkStart w:id="140" w:name="_cp_text_1_211"/>
      <w:r w:rsidRPr="00A3553A">
        <w:rPr>
          <w:rFonts w:asciiTheme="minorHAnsi" w:hAnsiTheme="minorHAnsi"/>
          <w:lang w:val="es-PE"/>
        </w:rPr>
        <w:t xml:space="preserve">mismos; </w:t>
      </w:r>
      <w:bookmarkEnd w:id="140"/>
      <w:r w:rsidRPr="00A3553A">
        <w:rPr>
          <w:rFonts w:asciiTheme="minorHAnsi" w:hAnsiTheme="minorHAnsi"/>
          <w:lang w:val="es-PE"/>
        </w:rPr>
        <w:t>y</w:t>
      </w:r>
      <w:bookmarkStart w:id="141" w:name="_cp_text_1_212"/>
      <w:r w:rsidRPr="00A3553A">
        <w:rPr>
          <w:rFonts w:asciiTheme="minorHAnsi" w:hAnsiTheme="minorHAnsi"/>
          <w:lang w:val="es-PE"/>
        </w:rPr>
        <w:t xml:space="preserve">, </w:t>
      </w:r>
      <w:bookmarkEnd w:id="141"/>
      <w:r w:rsidRPr="00A3553A">
        <w:rPr>
          <w:rFonts w:asciiTheme="minorHAnsi" w:hAnsiTheme="minorHAnsi"/>
          <w:lang w:val="es-PE"/>
        </w:rPr>
        <w:t xml:space="preserve">el listado de empresas que potencialmente realizarán el análisis de </w:t>
      </w:r>
      <w:bookmarkStart w:id="142" w:name="_cp_text_1_214"/>
      <w:r w:rsidRPr="00A3553A">
        <w:rPr>
          <w:rFonts w:asciiTheme="minorHAnsi" w:hAnsiTheme="minorHAnsi"/>
          <w:lang w:val="es-PE"/>
        </w:rPr>
        <w:t xml:space="preserve">riesgos </w:t>
      </w:r>
      <w:bookmarkEnd w:id="142"/>
      <w:r w:rsidRPr="00A3553A">
        <w:rPr>
          <w:rFonts w:asciiTheme="minorHAnsi" w:hAnsiTheme="minorHAnsi"/>
          <w:lang w:val="es-PE"/>
        </w:rPr>
        <w:t>para los seguros previstos en el Contrato de Concesión</w:t>
      </w:r>
      <w:bookmarkStart w:id="143" w:name="_cp_text_1_215"/>
      <w:bookmarkEnd w:id="143"/>
      <w:r w:rsidRPr="00A3553A">
        <w:rPr>
          <w:rFonts w:asciiTheme="minorHAnsi" w:hAnsiTheme="minorHAnsi"/>
          <w:lang w:val="es-PE"/>
        </w:rPr>
        <w:t xml:space="preserve"> para su aprobación, de acuerdo con lo dispuesto en el mismo.</w:t>
      </w:r>
      <w:bookmarkEnd w:id="138"/>
    </w:p>
    <w:p w14:paraId="3D8CD8D5" w14:textId="77777777" w:rsidR="005F14C7" w:rsidRPr="00A3553A" w:rsidRDefault="005F14C7" w:rsidP="005F14C7">
      <w:pPr>
        <w:adjustRightInd/>
        <w:ind w:left="1134" w:hanging="425"/>
        <w:rPr>
          <w:rFonts w:asciiTheme="minorHAnsi" w:hAnsiTheme="minorHAnsi"/>
          <w:lang w:val="es-PE"/>
        </w:rPr>
      </w:pPr>
    </w:p>
    <w:p w14:paraId="5F6747A2" w14:textId="3DD66DD7" w:rsidR="005F14C7" w:rsidRPr="00A3553A" w:rsidRDefault="005F14C7" w:rsidP="005F14C7">
      <w:pPr>
        <w:numPr>
          <w:ilvl w:val="0"/>
          <w:numId w:val="5"/>
        </w:numPr>
        <w:tabs>
          <w:tab w:val="clear" w:pos="2291"/>
        </w:tabs>
        <w:adjustRightInd/>
        <w:ind w:left="1134" w:hanging="425"/>
        <w:rPr>
          <w:rFonts w:asciiTheme="minorHAnsi" w:hAnsiTheme="minorHAnsi"/>
          <w:lang w:val="es-PE"/>
        </w:rPr>
      </w:pPr>
      <w:bookmarkStart w:id="144" w:name="_Ref296608712"/>
      <w:r w:rsidRPr="00A3553A">
        <w:rPr>
          <w:rFonts w:asciiTheme="minorHAnsi" w:hAnsiTheme="minorHAnsi"/>
          <w:lang w:val="es-PE"/>
        </w:rPr>
        <w:t xml:space="preserve">El estatuto referido en el Literal </w:t>
      </w:r>
      <w:bookmarkStart w:id="145" w:name="_cp_text_1_218"/>
      <w:r w:rsidR="005A7BF1">
        <w:rPr>
          <w:rFonts w:asciiTheme="minorHAnsi" w:hAnsiTheme="minorHAnsi"/>
          <w:lang w:val="es-PE"/>
        </w:rPr>
        <w:fldChar w:fldCharType="begin"/>
      </w:r>
      <w:r w:rsidR="005A7BF1">
        <w:rPr>
          <w:rFonts w:asciiTheme="minorHAnsi" w:hAnsiTheme="minorHAnsi"/>
          <w:lang w:val="es-PE"/>
        </w:rPr>
        <w:instrText xml:space="preserve"> REF _Ref297731818 \n \h </w:instrText>
      </w:r>
      <w:r w:rsidR="005A7BF1">
        <w:rPr>
          <w:rFonts w:asciiTheme="minorHAnsi" w:hAnsiTheme="minorHAnsi"/>
          <w:lang w:val="es-PE"/>
        </w:rPr>
      </w:r>
      <w:r w:rsidR="005A7BF1">
        <w:rPr>
          <w:rFonts w:asciiTheme="minorHAnsi" w:hAnsiTheme="minorHAnsi"/>
          <w:lang w:val="es-PE"/>
        </w:rPr>
        <w:fldChar w:fldCharType="separate"/>
      </w:r>
      <w:r w:rsidR="00E6066D">
        <w:rPr>
          <w:rFonts w:asciiTheme="minorHAnsi" w:hAnsiTheme="minorHAnsi"/>
          <w:lang w:val="es-PE"/>
        </w:rPr>
        <w:t>a)</w:t>
      </w:r>
      <w:r w:rsidR="005A7BF1">
        <w:rPr>
          <w:rFonts w:asciiTheme="minorHAnsi" w:hAnsiTheme="minorHAnsi"/>
          <w:lang w:val="es-PE"/>
        </w:rPr>
        <w:fldChar w:fldCharType="end"/>
      </w:r>
      <w:r w:rsidRPr="00A3553A">
        <w:rPr>
          <w:rFonts w:asciiTheme="minorHAnsi" w:hAnsiTheme="minorHAnsi"/>
          <w:lang w:val="es-PE"/>
        </w:rPr>
        <w:t xml:space="preserve"> </w:t>
      </w:r>
      <w:bookmarkEnd w:id="145"/>
      <w:r w:rsidRPr="00A3553A">
        <w:rPr>
          <w:rFonts w:asciiTheme="minorHAnsi" w:hAnsiTheme="minorHAnsi"/>
          <w:lang w:val="es-PE"/>
        </w:rPr>
        <w:t>de la presente cláusula debe contener como mínimo las siguientes disposiciones:</w:t>
      </w:r>
      <w:bookmarkEnd w:id="144"/>
    </w:p>
    <w:p w14:paraId="1833ED0B" w14:textId="77777777" w:rsidR="005F14C7" w:rsidRPr="00A3553A" w:rsidRDefault="005F14C7" w:rsidP="005F14C7">
      <w:pPr>
        <w:adjustRightInd/>
        <w:rPr>
          <w:rFonts w:asciiTheme="minorHAnsi" w:hAnsiTheme="minorHAnsi"/>
          <w:lang w:val="es-PE"/>
        </w:rPr>
      </w:pPr>
    </w:p>
    <w:p w14:paraId="1B1974A6" w14:textId="77777777" w:rsidR="005F14C7" w:rsidRPr="00A3553A" w:rsidRDefault="005F14C7" w:rsidP="005F14C7">
      <w:pPr>
        <w:numPr>
          <w:ilvl w:val="1"/>
          <w:numId w:val="5"/>
        </w:numPr>
        <w:tabs>
          <w:tab w:val="clear" w:pos="2487"/>
          <w:tab w:val="left" w:pos="1560"/>
        </w:tabs>
        <w:adjustRightInd/>
        <w:ind w:left="1560" w:hanging="426"/>
        <w:rPr>
          <w:rFonts w:asciiTheme="minorHAnsi" w:hAnsiTheme="minorHAnsi"/>
          <w:lang w:val="es-PE"/>
        </w:rPr>
      </w:pPr>
      <w:bookmarkStart w:id="146" w:name="_Ref296608644"/>
      <w:r w:rsidRPr="00A3553A">
        <w:rPr>
          <w:rFonts w:asciiTheme="minorHAnsi" w:hAnsiTheme="minorHAnsi"/>
          <w:lang w:val="es-PE"/>
        </w:rPr>
        <w:t>Una restricción a la libre transferencia, disposición o gravamen de las acciones o participaciones del Socio Estratégico a favor de terceros</w:t>
      </w:r>
      <w:bookmarkStart w:id="147" w:name="_cp_text_1_219"/>
      <w:r w:rsidRPr="00A3553A">
        <w:rPr>
          <w:rFonts w:asciiTheme="minorHAnsi" w:hAnsiTheme="minorHAnsi"/>
          <w:lang w:val="es-PE"/>
        </w:rPr>
        <w:t>, respecto de la Participación Mínima</w:t>
      </w:r>
      <w:bookmarkEnd w:id="147"/>
      <w:r w:rsidRPr="00A3553A">
        <w:rPr>
          <w:rFonts w:asciiTheme="minorHAnsi" w:hAnsiTheme="minorHAnsi"/>
          <w:lang w:val="es-PE"/>
        </w:rPr>
        <w:t>.</w:t>
      </w:r>
      <w:bookmarkEnd w:id="146"/>
    </w:p>
    <w:p w14:paraId="3A9CB9E1" w14:textId="77777777" w:rsidR="005F14C7" w:rsidRPr="00A3553A" w:rsidRDefault="005F14C7" w:rsidP="005F14C7">
      <w:pPr>
        <w:tabs>
          <w:tab w:val="left" w:pos="1560"/>
        </w:tabs>
        <w:adjustRightInd/>
        <w:ind w:left="1560"/>
        <w:rPr>
          <w:rFonts w:asciiTheme="minorHAnsi" w:hAnsiTheme="minorHAnsi"/>
          <w:lang w:val="es-PE"/>
        </w:rPr>
      </w:pPr>
    </w:p>
    <w:p w14:paraId="2993C1B5" w14:textId="375617D9" w:rsidR="005F14C7" w:rsidRPr="00A3553A" w:rsidRDefault="005F14C7" w:rsidP="0019320A">
      <w:pPr>
        <w:adjustRightInd/>
        <w:ind w:left="1560"/>
        <w:rPr>
          <w:rFonts w:asciiTheme="minorHAnsi" w:hAnsiTheme="minorHAnsi" w:cs="Times New Roman"/>
          <w:lang w:val="es-PE"/>
        </w:rPr>
      </w:pPr>
      <w:r w:rsidRPr="00A3553A">
        <w:rPr>
          <w:rFonts w:asciiTheme="minorHAnsi" w:hAnsiTheme="minorHAnsi"/>
          <w:lang w:val="es-PE"/>
        </w:rPr>
        <w:t xml:space="preserve">El Socio Estratégico podrá transferir, disponer o gravar dichas acciones o participaciones </w:t>
      </w:r>
      <w:bookmarkStart w:id="148" w:name="_cp_text_1_220"/>
      <w:r w:rsidRPr="00A3553A">
        <w:rPr>
          <w:rFonts w:asciiTheme="minorHAnsi" w:hAnsiTheme="minorHAnsi"/>
          <w:lang w:val="es-PE"/>
        </w:rPr>
        <w:t xml:space="preserve">que correspondan a la Participación Mínima, </w:t>
      </w:r>
      <w:bookmarkEnd w:id="148"/>
      <w:r w:rsidRPr="00A3553A">
        <w:rPr>
          <w:rFonts w:asciiTheme="minorHAnsi" w:hAnsiTheme="minorHAnsi"/>
          <w:lang w:val="es-PE"/>
        </w:rPr>
        <w:t xml:space="preserve">a favor de un nuevo socio estratégico, luego de transcurridos, como mínimo, cinco (5) años desde la suscripción del Acta de Inicio de la Operación, </w:t>
      </w:r>
      <w:r w:rsidR="0019320A" w:rsidRPr="00A3553A">
        <w:rPr>
          <w:rFonts w:asciiTheme="minorHAnsi" w:hAnsiTheme="minorHAnsi"/>
          <w:lang w:val="es-PE"/>
        </w:rPr>
        <w:t xml:space="preserve">contando con </w:t>
      </w:r>
      <w:r w:rsidR="00CE528F" w:rsidRPr="00CE528F">
        <w:rPr>
          <w:rFonts w:asciiTheme="minorHAnsi" w:hAnsiTheme="minorHAnsi"/>
          <w:lang w:val="es-PE"/>
        </w:rPr>
        <w:t xml:space="preserve">la autorización por escrito del CONCEDENTE, la </w:t>
      </w:r>
      <w:r w:rsidR="0019320A" w:rsidRPr="00A3553A">
        <w:rPr>
          <w:rFonts w:asciiTheme="minorHAnsi" w:hAnsiTheme="minorHAnsi"/>
          <w:lang w:val="es-PE"/>
        </w:rPr>
        <w:t>que será emitida en un plazo no mayor de quince (15) Días Calendario de recibida la solicitud del CONCESIONARIO</w:t>
      </w:r>
      <w:r w:rsidR="00162EDF">
        <w:rPr>
          <w:rFonts w:asciiTheme="minorHAnsi" w:hAnsiTheme="minorHAnsi"/>
          <w:lang w:val="es-PE"/>
        </w:rPr>
        <w:t>.</w:t>
      </w:r>
      <w:r w:rsidR="0019320A" w:rsidRPr="00A3553A">
        <w:rPr>
          <w:rFonts w:asciiTheme="minorHAnsi" w:hAnsiTheme="minorHAnsi"/>
          <w:lang w:val="es-PE"/>
        </w:rPr>
        <w:t xml:space="preserve"> </w:t>
      </w:r>
      <w:r w:rsidRPr="00A3553A">
        <w:rPr>
          <w:rFonts w:asciiTheme="minorHAnsi" w:hAnsiTheme="minorHAnsi"/>
          <w:lang w:val="es-PE"/>
        </w:rPr>
        <w:t>Este nuevo socio estratégico deberá cumplir con los mismos requisitos que se establecieron para el Socio Estratégico en las Bases</w:t>
      </w:r>
      <w:bookmarkStart w:id="149" w:name="_cp_text_1_222"/>
      <w:r w:rsidRPr="00A3553A">
        <w:rPr>
          <w:rFonts w:asciiTheme="minorHAnsi" w:hAnsiTheme="minorHAnsi"/>
          <w:lang w:val="es-PE"/>
        </w:rPr>
        <w:t xml:space="preserve"> y en el Contrato de Concesión</w:t>
      </w:r>
      <w:bookmarkEnd w:id="149"/>
      <w:r w:rsidRPr="00A3553A">
        <w:rPr>
          <w:rFonts w:asciiTheme="minorHAnsi" w:hAnsiTheme="minorHAnsi"/>
          <w:lang w:val="es-PE"/>
        </w:rPr>
        <w:t xml:space="preserve">. </w:t>
      </w:r>
    </w:p>
    <w:p w14:paraId="247B15D8" w14:textId="77777777" w:rsidR="005F14C7" w:rsidRPr="00A3553A" w:rsidRDefault="005F14C7" w:rsidP="005F14C7">
      <w:pPr>
        <w:adjustRightInd/>
        <w:ind w:left="1560"/>
        <w:rPr>
          <w:rFonts w:asciiTheme="minorHAnsi" w:hAnsiTheme="minorHAnsi"/>
          <w:lang w:val="es-PE"/>
        </w:rPr>
      </w:pPr>
    </w:p>
    <w:p w14:paraId="5ECF5F4F" w14:textId="77777777" w:rsidR="005F14C7" w:rsidRPr="007A66D9" w:rsidRDefault="005F14C7" w:rsidP="005F14C7">
      <w:pPr>
        <w:adjustRightInd/>
        <w:ind w:left="1560"/>
        <w:rPr>
          <w:rFonts w:asciiTheme="minorHAnsi" w:hAnsiTheme="minorHAnsi"/>
          <w:lang w:val="es-PE"/>
        </w:rPr>
      </w:pPr>
      <w:bookmarkStart w:id="150" w:name="_cp_text_1_223"/>
      <w:r w:rsidRPr="007A66D9">
        <w:rPr>
          <w:rFonts w:asciiTheme="minorHAnsi" w:hAnsiTheme="minorHAnsi"/>
          <w:lang w:val="es-PE"/>
        </w:rPr>
        <w:t>La aprobación del CONCEDENTE está sujeta al cumplimiento por parte del CONCESIONARIO de las condiciones y restricciones de las Bases y del Contrato de Concesión.</w:t>
      </w:r>
    </w:p>
    <w:bookmarkEnd w:id="150"/>
    <w:p w14:paraId="54884A8A" w14:textId="77777777" w:rsidR="005F14C7" w:rsidRPr="007A66D9" w:rsidRDefault="005F14C7" w:rsidP="005F14C7">
      <w:pPr>
        <w:adjustRightInd/>
        <w:ind w:left="1560"/>
        <w:rPr>
          <w:rFonts w:asciiTheme="minorHAnsi" w:hAnsiTheme="minorHAnsi"/>
          <w:lang w:val="es-PE"/>
        </w:rPr>
      </w:pPr>
    </w:p>
    <w:p w14:paraId="0BA07F1B" w14:textId="1156B02E" w:rsidR="005F14C7" w:rsidRPr="007A66D9" w:rsidRDefault="005F14C7" w:rsidP="005F14C7">
      <w:pPr>
        <w:adjustRightInd/>
        <w:ind w:left="1560"/>
        <w:rPr>
          <w:rFonts w:asciiTheme="minorHAnsi" w:hAnsiTheme="minorHAnsi"/>
          <w:lang w:val="es-PE"/>
        </w:rPr>
      </w:pPr>
      <w:r w:rsidRPr="007A66D9">
        <w:rPr>
          <w:rFonts w:asciiTheme="minorHAnsi" w:hAnsiTheme="minorHAnsi"/>
          <w:lang w:val="es-PE"/>
        </w:rPr>
        <w:t xml:space="preserve">La referida restricción no incluye la transferencia de la Participación Mínima del Socio Estratégico a una empresa del mismo Grupo Económico, en la medida que el Control de ambas sea ejercido por la misma Empresa Matriz, contando con </w:t>
      </w:r>
      <w:r w:rsidR="006A322A" w:rsidRPr="007A66D9">
        <w:rPr>
          <w:rFonts w:asciiTheme="minorHAnsi" w:hAnsiTheme="minorHAnsi"/>
          <w:lang w:val="es-PE"/>
        </w:rPr>
        <w:t xml:space="preserve">la </w:t>
      </w:r>
      <w:r w:rsidRPr="007A66D9">
        <w:rPr>
          <w:rFonts w:asciiTheme="minorHAnsi" w:hAnsiTheme="minorHAnsi"/>
          <w:lang w:val="es-PE"/>
        </w:rPr>
        <w:t xml:space="preserve">autorización por escrito del CONCEDENTE, la cual deberá ser emitida en un plazo no mayor de </w:t>
      </w:r>
      <w:bookmarkStart w:id="151" w:name="_cp_text_1_228"/>
      <w:r w:rsidRPr="007A66D9">
        <w:rPr>
          <w:rFonts w:asciiTheme="minorHAnsi" w:hAnsiTheme="minorHAnsi"/>
          <w:lang w:val="es-PE"/>
        </w:rPr>
        <w:t xml:space="preserve">quince </w:t>
      </w:r>
      <w:bookmarkEnd w:id="151"/>
      <w:r w:rsidRPr="007A66D9">
        <w:rPr>
          <w:rFonts w:asciiTheme="minorHAnsi" w:hAnsiTheme="minorHAnsi"/>
          <w:lang w:val="es-PE"/>
        </w:rPr>
        <w:t>(</w:t>
      </w:r>
      <w:bookmarkStart w:id="152" w:name="_cp_text_1_230"/>
      <w:r w:rsidRPr="007A66D9">
        <w:rPr>
          <w:rFonts w:asciiTheme="minorHAnsi" w:hAnsiTheme="minorHAnsi"/>
          <w:lang w:val="es-PE"/>
        </w:rPr>
        <w:t>15</w:t>
      </w:r>
      <w:bookmarkEnd w:id="152"/>
      <w:r w:rsidRPr="007A66D9">
        <w:rPr>
          <w:rFonts w:asciiTheme="minorHAnsi" w:hAnsiTheme="minorHAnsi"/>
          <w:lang w:val="es-PE"/>
        </w:rPr>
        <w:t>) Días Calendario, y siempre que el nuevo Socio Estratégico cumpla con los mismos requisitos establecidos para el Socio Estratégico en las Bases</w:t>
      </w:r>
      <w:bookmarkStart w:id="153" w:name="_cp_text_1_232"/>
      <w:r w:rsidRPr="007A66D9">
        <w:rPr>
          <w:rFonts w:asciiTheme="minorHAnsi" w:hAnsiTheme="minorHAnsi"/>
          <w:lang w:val="es-PE"/>
        </w:rPr>
        <w:t xml:space="preserve"> y en el Contrato de </w:t>
      </w:r>
      <w:bookmarkStart w:id="154" w:name="_cp_text_1_234"/>
      <w:bookmarkEnd w:id="153"/>
      <w:r w:rsidRPr="007A66D9">
        <w:rPr>
          <w:rFonts w:asciiTheme="minorHAnsi" w:hAnsiTheme="minorHAnsi"/>
          <w:lang w:val="es-PE"/>
        </w:rPr>
        <w:t>Concesión</w:t>
      </w:r>
      <w:bookmarkStart w:id="155" w:name="_cp_text_1_233"/>
      <w:bookmarkEnd w:id="154"/>
      <w:bookmarkEnd w:id="155"/>
      <w:r w:rsidRPr="007A66D9">
        <w:rPr>
          <w:rFonts w:asciiTheme="minorHAnsi" w:hAnsiTheme="minorHAnsi"/>
          <w:lang w:val="es-PE"/>
        </w:rPr>
        <w:t>.</w:t>
      </w:r>
    </w:p>
    <w:p w14:paraId="2738E2A9" w14:textId="77777777" w:rsidR="005F14C7" w:rsidRPr="007A66D9" w:rsidRDefault="005F14C7" w:rsidP="005F14C7">
      <w:pPr>
        <w:adjustRightInd/>
        <w:ind w:left="1560"/>
        <w:rPr>
          <w:rFonts w:asciiTheme="minorHAnsi" w:hAnsiTheme="minorHAnsi"/>
          <w:lang w:val="es-PE"/>
        </w:rPr>
      </w:pPr>
    </w:p>
    <w:p w14:paraId="4C5C3B8B" w14:textId="77777777" w:rsidR="005F14C7" w:rsidRPr="007A66D9" w:rsidRDefault="005F14C7" w:rsidP="005F14C7">
      <w:pPr>
        <w:tabs>
          <w:tab w:val="left" w:pos="1560"/>
        </w:tabs>
        <w:adjustRightInd/>
        <w:ind w:left="1560"/>
        <w:rPr>
          <w:rFonts w:asciiTheme="minorHAnsi" w:hAnsiTheme="minorHAnsi"/>
          <w:lang w:val="es-PE"/>
        </w:rPr>
      </w:pPr>
      <w:bookmarkStart w:id="156" w:name="_cp_text_1_236"/>
      <w:r w:rsidRPr="007A66D9">
        <w:rPr>
          <w:rFonts w:asciiTheme="minorHAnsi" w:hAnsiTheme="minorHAnsi"/>
          <w:lang w:val="es-PE"/>
        </w:rPr>
        <w:t xml:space="preserve">La </w:t>
      </w:r>
      <w:bookmarkEnd w:id="156"/>
      <w:r w:rsidRPr="007A66D9">
        <w:rPr>
          <w:rFonts w:asciiTheme="minorHAnsi" w:hAnsiTheme="minorHAnsi"/>
          <w:lang w:val="es-PE"/>
        </w:rPr>
        <w:t xml:space="preserve">restricción </w:t>
      </w:r>
      <w:bookmarkStart w:id="157" w:name="_cp_text_1_238"/>
      <w:r w:rsidRPr="007A66D9">
        <w:rPr>
          <w:rFonts w:asciiTheme="minorHAnsi" w:hAnsiTheme="minorHAnsi"/>
          <w:lang w:val="es-PE"/>
        </w:rPr>
        <w:t xml:space="preserve">del presente acápite no incluye </w:t>
      </w:r>
      <w:bookmarkEnd w:id="157"/>
      <w:r w:rsidRPr="007A66D9">
        <w:rPr>
          <w:rFonts w:asciiTheme="minorHAnsi" w:hAnsiTheme="minorHAnsi"/>
          <w:lang w:val="es-PE"/>
        </w:rPr>
        <w:t xml:space="preserve">la transferencia, disposición o gravamen de las acciones o participaciones </w:t>
      </w:r>
      <w:bookmarkStart w:id="158" w:name="_cp_text_1_241"/>
      <w:r w:rsidRPr="007A66D9">
        <w:rPr>
          <w:rFonts w:asciiTheme="minorHAnsi" w:hAnsiTheme="minorHAnsi"/>
          <w:lang w:val="es-PE"/>
        </w:rPr>
        <w:t xml:space="preserve">del Socio Estratégico distintas a la Participación Mínima; ni las de las acciones o participaciones </w:t>
      </w:r>
      <w:bookmarkEnd w:id="158"/>
      <w:r w:rsidRPr="007A66D9">
        <w:rPr>
          <w:rFonts w:asciiTheme="minorHAnsi" w:hAnsiTheme="minorHAnsi"/>
          <w:lang w:val="es-PE"/>
        </w:rPr>
        <w:t>distintas a la del Socio Estratégico</w:t>
      </w:r>
      <w:bookmarkStart w:id="159" w:name="_cp_text_1_243"/>
      <w:r w:rsidRPr="007A66D9">
        <w:rPr>
          <w:rFonts w:asciiTheme="minorHAnsi" w:hAnsiTheme="minorHAnsi"/>
          <w:lang w:val="es-PE"/>
        </w:rPr>
        <w:t xml:space="preserve">. </w:t>
      </w:r>
    </w:p>
    <w:bookmarkEnd w:id="159"/>
    <w:p w14:paraId="09652EA6" w14:textId="77777777" w:rsidR="005F14C7" w:rsidRPr="007A66D9" w:rsidRDefault="005F14C7" w:rsidP="005F14C7">
      <w:pPr>
        <w:tabs>
          <w:tab w:val="left" w:pos="1560"/>
        </w:tabs>
        <w:adjustRightInd/>
        <w:ind w:left="1560"/>
        <w:rPr>
          <w:rFonts w:asciiTheme="minorHAnsi" w:hAnsiTheme="minorHAnsi"/>
          <w:lang w:val="es-PE"/>
        </w:rPr>
      </w:pPr>
    </w:p>
    <w:p w14:paraId="09BB400B" w14:textId="381FE094" w:rsidR="005F14C7" w:rsidRPr="00A3553A" w:rsidRDefault="005F14C7" w:rsidP="005F14C7">
      <w:pPr>
        <w:tabs>
          <w:tab w:val="left" w:pos="1560"/>
        </w:tabs>
        <w:adjustRightInd/>
        <w:ind w:left="1560"/>
        <w:rPr>
          <w:rFonts w:asciiTheme="minorHAnsi" w:hAnsiTheme="minorHAnsi"/>
        </w:rPr>
      </w:pPr>
      <w:r w:rsidRPr="007A66D9">
        <w:rPr>
          <w:rFonts w:asciiTheme="minorHAnsi" w:hAnsiTheme="minorHAnsi"/>
          <w:lang w:val="es-PE"/>
        </w:rPr>
        <w:t>Tratándose de gravamen sobre las acciones o participaciones del Socio Estratégico referidas a la Participación Mínima, en caso de ejecución, el nuevo Socio Estratégico deberá cumplir con los requisitos establecidos en las Bases y en el Contrato de Concesión y contar con la autorización por escrito del CONCEDENTE, la cual deberá ser emitida en un plazo no mayor a quince (15) Días Calendario</w:t>
      </w:r>
      <w:bookmarkStart w:id="160" w:name="_cp_text_1_244"/>
      <w:bookmarkStart w:id="161" w:name="_cp_text_1_245"/>
      <w:bookmarkStart w:id="162" w:name="_cp_text_1_246"/>
      <w:bookmarkEnd w:id="160"/>
      <w:bookmarkEnd w:id="161"/>
      <w:r w:rsidRPr="007A66D9">
        <w:rPr>
          <w:rFonts w:asciiTheme="minorHAnsi" w:hAnsiTheme="minorHAnsi"/>
          <w:lang w:val="es-PE"/>
        </w:rPr>
        <w:t>.</w:t>
      </w:r>
      <w:r w:rsidRPr="00A3553A">
        <w:rPr>
          <w:rFonts w:asciiTheme="minorHAnsi" w:hAnsiTheme="minorHAnsi"/>
          <w:lang w:val="es-PE"/>
        </w:rPr>
        <w:t xml:space="preserve"> </w:t>
      </w:r>
    </w:p>
    <w:bookmarkEnd w:id="162"/>
    <w:p w14:paraId="6F94A023" w14:textId="77777777" w:rsidR="005F14C7" w:rsidRPr="00A3553A" w:rsidRDefault="005F14C7" w:rsidP="005F14C7">
      <w:pPr>
        <w:adjustRightInd/>
        <w:ind w:left="1843" w:hanging="425"/>
        <w:rPr>
          <w:rFonts w:asciiTheme="minorHAnsi" w:hAnsiTheme="minorHAnsi"/>
          <w:lang w:val="es-PE"/>
        </w:rPr>
      </w:pPr>
    </w:p>
    <w:p w14:paraId="33D05D1F" w14:textId="77777777" w:rsidR="005F14C7" w:rsidRPr="00A3553A" w:rsidRDefault="005F14C7" w:rsidP="005F14C7">
      <w:pPr>
        <w:numPr>
          <w:ilvl w:val="1"/>
          <w:numId w:val="5"/>
        </w:numPr>
        <w:tabs>
          <w:tab w:val="left" w:pos="1560"/>
        </w:tabs>
        <w:adjustRightInd/>
        <w:ind w:left="1560" w:hanging="426"/>
        <w:rPr>
          <w:rFonts w:asciiTheme="minorHAnsi" w:hAnsiTheme="minorHAnsi"/>
          <w:lang w:val="es-PE"/>
        </w:rPr>
      </w:pPr>
      <w:bookmarkStart w:id="163" w:name="_cp_text_1_247"/>
      <w:r w:rsidRPr="00A3553A">
        <w:rPr>
          <w:rFonts w:asciiTheme="minorHAnsi" w:hAnsiTheme="minorHAnsi"/>
          <w:lang w:val="es-PE"/>
        </w:rPr>
        <w:t xml:space="preserve">Una restricción a la libre transferencia, disposición o gravamen de las acciones o participaciones a </w:t>
      </w:r>
      <w:bookmarkEnd w:id="163"/>
      <w:r w:rsidRPr="00A3553A">
        <w:rPr>
          <w:rFonts w:asciiTheme="minorHAnsi" w:hAnsiTheme="minorHAnsi"/>
          <w:lang w:val="es-PE"/>
        </w:rPr>
        <w:t>favor de otros Postores</w:t>
      </w:r>
      <w:bookmarkStart w:id="164" w:name="_cp_text_1_248"/>
      <w:r w:rsidRPr="00A3553A">
        <w:rPr>
          <w:rFonts w:asciiTheme="minorHAnsi" w:hAnsiTheme="minorHAnsi"/>
          <w:lang w:val="es-PE"/>
        </w:rPr>
        <w:t xml:space="preserve">, </w:t>
      </w:r>
      <w:bookmarkEnd w:id="164"/>
      <w:r w:rsidRPr="00A3553A">
        <w:rPr>
          <w:rFonts w:asciiTheme="minorHAnsi" w:hAnsiTheme="minorHAnsi"/>
          <w:lang w:val="es-PE"/>
        </w:rPr>
        <w:t>o de los integrantes de otros Postores</w:t>
      </w:r>
      <w:bookmarkStart w:id="165" w:name="_cp_text_1_249"/>
      <w:r w:rsidRPr="00A3553A">
        <w:rPr>
          <w:rFonts w:asciiTheme="minorHAnsi" w:hAnsiTheme="minorHAnsi"/>
          <w:lang w:val="es-PE"/>
        </w:rPr>
        <w:t xml:space="preserve">, </w:t>
      </w:r>
      <w:bookmarkEnd w:id="165"/>
      <w:r w:rsidRPr="00A3553A">
        <w:rPr>
          <w:rFonts w:asciiTheme="minorHAnsi" w:hAnsiTheme="minorHAnsi"/>
          <w:lang w:val="es-PE"/>
        </w:rPr>
        <w:t xml:space="preserve">que presentaron </w:t>
      </w:r>
      <w:r w:rsidRPr="00A3553A">
        <w:rPr>
          <w:rFonts w:asciiTheme="minorHAnsi" w:hAnsiTheme="minorHAnsi"/>
          <w:lang w:val="es-MX"/>
        </w:rPr>
        <w:t>ofertas económicas</w:t>
      </w:r>
      <w:r w:rsidRPr="00A3553A">
        <w:rPr>
          <w:rFonts w:asciiTheme="minorHAnsi" w:hAnsiTheme="minorHAnsi"/>
          <w:lang w:val="es-PE"/>
        </w:rPr>
        <w:t xml:space="preserve"> durante la etapa del </w:t>
      </w:r>
      <w:bookmarkStart w:id="166" w:name="_cp_text_1_251"/>
      <w:r w:rsidRPr="00A3553A">
        <w:rPr>
          <w:rFonts w:asciiTheme="minorHAnsi" w:hAnsiTheme="minorHAnsi" w:cs="Times New Roman"/>
          <w:lang w:val="es-PE" w:eastAsia="en-US"/>
        </w:rPr>
        <w:t>Concurso</w:t>
      </w:r>
      <w:r w:rsidRPr="00A3553A">
        <w:rPr>
          <w:rFonts w:asciiTheme="minorHAnsi" w:hAnsiTheme="minorHAnsi"/>
          <w:lang w:val="es-PE"/>
        </w:rPr>
        <w:t xml:space="preserve">, restricción que se mantiene </w:t>
      </w:r>
      <w:bookmarkEnd w:id="166"/>
      <w:r w:rsidRPr="00A3553A">
        <w:rPr>
          <w:rFonts w:asciiTheme="minorHAnsi" w:hAnsiTheme="minorHAnsi"/>
          <w:lang w:val="es-PE"/>
        </w:rPr>
        <w:t xml:space="preserve">durante la vigencia de la Concesión. </w:t>
      </w:r>
    </w:p>
    <w:p w14:paraId="5B913238" w14:textId="77777777" w:rsidR="005F14C7" w:rsidRPr="00A3553A" w:rsidRDefault="005F14C7" w:rsidP="005F14C7">
      <w:pPr>
        <w:tabs>
          <w:tab w:val="left" w:pos="1560"/>
        </w:tabs>
        <w:adjustRightInd/>
        <w:ind w:left="1560"/>
        <w:rPr>
          <w:rFonts w:asciiTheme="minorHAnsi" w:hAnsiTheme="minorHAnsi"/>
          <w:lang w:val="es-PE"/>
        </w:rPr>
      </w:pPr>
    </w:p>
    <w:p w14:paraId="6C4084E1" w14:textId="37548F1E" w:rsidR="005F14C7" w:rsidRPr="00A3553A" w:rsidRDefault="005F14C7" w:rsidP="005F14C7">
      <w:pPr>
        <w:tabs>
          <w:tab w:val="left" w:pos="1560"/>
        </w:tabs>
        <w:adjustRightInd/>
        <w:ind w:left="1560"/>
        <w:rPr>
          <w:rFonts w:asciiTheme="minorHAnsi" w:hAnsiTheme="minorHAnsi"/>
          <w:lang w:val="es-PE"/>
        </w:rPr>
      </w:pPr>
      <w:r w:rsidRPr="00A3553A">
        <w:rPr>
          <w:rFonts w:asciiTheme="minorHAnsi" w:hAnsiTheme="minorHAnsi"/>
          <w:lang w:val="es-PE"/>
        </w:rPr>
        <w:t xml:space="preserve">La </w:t>
      </w:r>
      <w:bookmarkStart w:id="167" w:name="_cp_text_1_252"/>
      <w:r w:rsidRPr="00A3553A">
        <w:rPr>
          <w:rFonts w:asciiTheme="minorHAnsi" w:hAnsiTheme="minorHAnsi"/>
          <w:lang w:val="es-PE"/>
        </w:rPr>
        <w:t xml:space="preserve">referida </w:t>
      </w:r>
      <w:bookmarkEnd w:id="167"/>
      <w:r w:rsidRPr="00A3553A">
        <w:rPr>
          <w:rFonts w:asciiTheme="minorHAnsi" w:hAnsiTheme="minorHAnsi"/>
          <w:lang w:val="es-PE"/>
        </w:rPr>
        <w:t xml:space="preserve">limitación comprende también la transferencia, disposición o gravamen de las acciones o participaciones, a favor de empresas que pudieran tener vinculación directa o indirecta o que formen parte de un Grupo Económico, conforme a las definiciones contenidas en la </w:t>
      </w:r>
      <w:r w:rsidRPr="00A3553A">
        <w:rPr>
          <w:rFonts w:asciiTheme="minorHAnsi" w:hAnsiTheme="minorHAnsi"/>
        </w:rPr>
        <w:t>Resolución de la SMV Nro. 019-2015-SMV/01</w:t>
      </w:r>
      <w:r w:rsidRPr="00A3553A">
        <w:rPr>
          <w:rFonts w:asciiTheme="minorHAnsi" w:hAnsiTheme="minorHAnsi"/>
          <w:lang w:val="es-PE"/>
        </w:rPr>
        <w:t>, o norma que la modifique</w:t>
      </w:r>
      <w:bookmarkStart w:id="168" w:name="_cp_text_1_255"/>
      <w:r w:rsidRPr="00A3553A">
        <w:rPr>
          <w:rFonts w:asciiTheme="minorHAnsi" w:hAnsiTheme="minorHAnsi"/>
          <w:lang w:val="es-PE"/>
        </w:rPr>
        <w:t xml:space="preserve"> o sustituya</w:t>
      </w:r>
      <w:bookmarkEnd w:id="168"/>
      <w:r w:rsidRPr="00A3553A">
        <w:rPr>
          <w:rFonts w:asciiTheme="minorHAnsi" w:hAnsiTheme="minorHAnsi"/>
          <w:lang w:val="es-PE"/>
        </w:rPr>
        <w:t xml:space="preserve">, según corresponda, relacionadas con las personas jurídicas que fueron </w:t>
      </w:r>
      <w:bookmarkStart w:id="169" w:name="_cp_text_1_257"/>
      <w:r w:rsidR="00C62C3D" w:rsidRPr="00A3553A">
        <w:rPr>
          <w:rFonts w:asciiTheme="minorHAnsi" w:hAnsiTheme="minorHAnsi"/>
          <w:lang w:val="es-PE"/>
        </w:rPr>
        <w:t>P</w:t>
      </w:r>
      <w:r w:rsidRPr="00A3553A">
        <w:rPr>
          <w:rFonts w:asciiTheme="minorHAnsi" w:hAnsiTheme="minorHAnsi"/>
          <w:lang w:val="es-PE"/>
        </w:rPr>
        <w:t xml:space="preserve">ostores </w:t>
      </w:r>
      <w:bookmarkEnd w:id="169"/>
      <w:r w:rsidRPr="00A3553A">
        <w:rPr>
          <w:rFonts w:asciiTheme="minorHAnsi" w:hAnsiTheme="minorHAnsi"/>
          <w:lang w:val="es-PE"/>
        </w:rPr>
        <w:t xml:space="preserve">durante la etapa del </w:t>
      </w:r>
      <w:r w:rsidR="00C62C3D" w:rsidRPr="00A3553A">
        <w:rPr>
          <w:rFonts w:asciiTheme="minorHAnsi" w:hAnsiTheme="minorHAnsi"/>
          <w:lang w:val="es-PE"/>
        </w:rPr>
        <w:t>C</w:t>
      </w:r>
      <w:r w:rsidRPr="00A3553A">
        <w:rPr>
          <w:rFonts w:asciiTheme="minorHAnsi" w:hAnsiTheme="minorHAnsi"/>
          <w:lang w:val="es-PE"/>
        </w:rPr>
        <w:t xml:space="preserve">oncurso, o con los integrantes de los consorcios que presentaron </w:t>
      </w:r>
      <w:r w:rsidRPr="00A3553A">
        <w:rPr>
          <w:rFonts w:asciiTheme="minorHAnsi" w:hAnsiTheme="minorHAnsi"/>
          <w:lang w:val="es-MX"/>
        </w:rPr>
        <w:t>ofertas económicas</w:t>
      </w:r>
      <w:r w:rsidRPr="00A3553A">
        <w:rPr>
          <w:rFonts w:asciiTheme="minorHAnsi" w:hAnsiTheme="minorHAnsi"/>
          <w:lang w:val="es-PE"/>
        </w:rPr>
        <w:t xml:space="preserve"> durante la etapa del </w:t>
      </w:r>
      <w:r w:rsidRPr="00A3553A">
        <w:rPr>
          <w:rFonts w:asciiTheme="minorHAnsi" w:hAnsiTheme="minorHAnsi" w:cs="Times New Roman"/>
          <w:lang w:val="es-PE" w:eastAsia="en-US"/>
        </w:rPr>
        <w:t>Concurso</w:t>
      </w:r>
      <w:r w:rsidRPr="00A3553A">
        <w:rPr>
          <w:rFonts w:asciiTheme="minorHAnsi" w:hAnsiTheme="minorHAnsi"/>
          <w:lang w:val="es-PE"/>
        </w:rPr>
        <w:t>, distintas al Adjudicatario.</w:t>
      </w:r>
    </w:p>
    <w:p w14:paraId="02369338" w14:textId="77777777" w:rsidR="005F14C7" w:rsidRPr="00A3553A" w:rsidRDefault="005F14C7" w:rsidP="005F14C7">
      <w:pPr>
        <w:adjustRightInd/>
        <w:ind w:left="1560"/>
        <w:rPr>
          <w:rFonts w:asciiTheme="minorHAnsi" w:hAnsiTheme="minorHAnsi"/>
          <w:lang w:val="es-PE"/>
        </w:rPr>
      </w:pPr>
    </w:p>
    <w:p w14:paraId="02BA78FB" w14:textId="77777777" w:rsidR="005F14C7" w:rsidRPr="00A3553A" w:rsidRDefault="005F14C7" w:rsidP="006D1D46">
      <w:pPr>
        <w:numPr>
          <w:ilvl w:val="1"/>
          <w:numId w:val="5"/>
        </w:numPr>
        <w:tabs>
          <w:tab w:val="left" w:pos="1560"/>
        </w:tabs>
        <w:adjustRightInd/>
        <w:ind w:left="1560" w:hanging="426"/>
        <w:rPr>
          <w:rFonts w:asciiTheme="minorHAnsi" w:hAnsiTheme="minorHAnsi"/>
          <w:u w:val="double"/>
          <w:lang w:val="es-PE"/>
        </w:rPr>
      </w:pPr>
      <w:bookmarkStart w:id="170" w:name="_cp_blt_2_260"/>
      <w:bookmarkStart w:id="171" w:name="_cp_blt_1_263"/>
      <w:bookmarkStart w:id="172" w:name="_cp_blt_2_262"/>
      <w:bookmarkStart w:id="173" w:name="_Ref296608776"/>
      <w:bookmarkEnd w:id="170"/>
      <w:bookmarkEnd w:id="171"/>
      <w:bookmarkEnd w:id="172"/>
      <w:r w:rsidRPr="00A3553A">
        <w:rPr>
          <w:rFonts w:asciiTheme="minorHAnsi" w:hAnsiTheme="minorHAnsi"/>
          <w:lang w:val="es-PE"/>
        </w:rPr>
        <w:t>Cualquier modificación al estatuto social que implique un cambio en el régimen de mayorías, de las clases de acciones y de las proporciones que los accionistas o participacionistas deben mantener entre sí, de sus órganos de administración, así como cualquier proceso de aumento de capital, reducción de capital, fusión, escisión, transformación o liquidación del CONCESIONARIO, desde la Fecha de Cierre y durante toda la vigencia de la Concesión, deberá</w:t>
      </w:r>
      <w:r w:rsidRPr="00A3553A">
        <w:rPr>
          <w:rFonts w:asciiTheme="minorHAnsi" w:hAnsiTheme="minorHAnsi"/>
        </w:rPr>
        <w:t xml:space="preserve">: </w:t>
      </w:r>
    </w:p>
    <w:p w14:paraId="46BFDA0D" w14:textId="77777777" w:rsidR="005F14C7" w:rsidRPr="00A3553A" w:rsidRDefault="005F14C7" w:rsidP="005F14C7">
      <w:pPr>
        <w:tabs>
          <w:tab w:val="left" w:pos="1560"/>
        </w:tabs>
        <w:adjustRightInd/>
        <w:ind w:left="1560"/>
        <w:rPr>
          <w:rFonts w:asciiTheme="minorHAnsi" w:hAnsiTheme="minorHAnsi"/>
          <w:lang w:val="es-PE"/>
        </w:rPr>
      </w:pPr>
    </w:p>
    <w:p w14:paraId="491CFD48" w14:textId="4DA562C8" w:rsidR="005F14C7" w:rsidRPr="00A3553A" w:rsidRDefault="005F14C7" w:rsidP="00C24D43">
      <w:pPr>
        <w:pStyle w:val="Prrafodelista"/>
        <w:numPr>
          <w:ilvl w:val="0"/>
          <w:numId w:val="152"/>
        </w:numPr>
        <w:tabs>
          <w:tab w:val="left" w:pos="1985"/>
          <w:tab w:val="left" w:pos="2291"/>
        </w:tabs>
        <w:adjustRightInd/>
        <w:ind w:left="1985"/>
        <w:rPr>
          <w:rFonts w:asciiTheme="minorHAnsi" w:hAnsiTheme="minorHAnsi"/>
        </w:rPr>
      </w:pPr>
      <w:r w:rsidRPr="00A3553A">
        <w:rPr>
          <w:rFonts w:asciiTheme="minorHAnsi" w:hAnsiTheme="minorHAnsi"/>
        </w:rPr>
        <w:t xml:space="preserve">Mantener la </w:t>
      </w:r>
      <w:bookmarkStart w:id="174" w:name="_cp_text_1_265"/>
      <w:r w:rsidRPr="00A3553A">
        <w:rPr>
          <w:rFonts w:asciiTheme="minorHAnsi" w:hAnsiTheme="minorHAnsi"/>
        </w:rPr>
        <w:t xml:space="preserve">Participación Mínima </w:t>
      </w:r>
      <w:bookmarkEnd w:id="174"/>
      <w:r w:rsidRPr="00A3553A">
        <w:rPr>
          <w:rFonts w:asciiTheme="minorHAnsi" w:hAnsiTheme="minorHAnsi"/>
        </w:rPr>
        <w:t>porcentual del capital social para el Socio Estratégico, conforme a lo establecido en las Bases</w:t>
      </w:r>
      <w:bookmarkStart w:id="175" w:name="_cp_text_1_266"/>
      <w:r w:rsidRPr="00A3553A">
        <w:rPr>
          <w:rFonts w:asciiTheme="minorHAnsi" w:hAnsiTheme="minorHAnsi"/>
        </w:rPr>
        <w:t xml:space="preserve"> y en el Contrato de Concesión</w:t>
      </w:r>
      <w:bookmarkEnd w:id="175"/>
      <w:r w:rsidRPr="00A3553A">
        <w:rPr>
          <w:rFonts w:asciiTheme="minorHAnsi" w:hAnsiTheme="minorHAnsi"/>
        </w:rPr>
        <w:t xml:space="preserve">; y, </w:t>
      </w:r>
    </w:p>
    <w:p w14:paraId="782DA02C" w14:textId="77777777" w:rsidR="005F14C7" w:rsidRPr="00A3553A" w:rsidRDefault="005F14C7" w:rsidP="005F14C7">
      <w:pPr>
        <w:tabs>
          <w:tab w:val="left" w:pos="1985"/>
        </w:tabs>
        <w:adjustRightInd/>
        <w:ind w:left="1985" w:hanging="425"/>
        <w:rPr>
          <w:rFonts w:asciiTheme="minorHAnsi" w:hAnsiTheme="minorHAnsi"/>
        </w:rPr>
      </w:pPr>
    </w:p>
    <w:p w14:paraId="0966C334" w14:textId="77777777" w:rsidR="005F14C7" w:rsidRPr="00A3553A" w:rsidRDefault="005F14C7" w:rsidP="00C24D43">
      <w:pPr>
        <w:pStyle w:val="Prrafodelista"/>
        <w:numPr>
          <w:ilvl w:val="0"/>
          <w:numId w:val="152"/>
        </w:numPr>
        <w:tabs>
          <w:tab w:val="left" w:pos="1985"/>
          <w:tab w:val="left" w:pos="2291"/>
        </w:tabs>
        <w:adjustRightInd/>
        <w:ind w:left="1985"/>
        <w:rPr>
          <w:rFonts w:asciiTheme="minorHAnsi" w:hAnsiTheme="minorHAnsi"/>
          <w:lang w:val="es-PE"/>
        </w:rPr>
      </w:pPr>
      <w:r w:rsidRPr="00A3553A">
        <w:rPr>
          <w:rFonts w:asciiTheme="minorHAnsi" w:hAnsiTheme="minorHAnsi"/>
        </w:rPr>
        <w:t>Tener</w:t>
      </w:r>
      <w:r w:rsidRPr="00A3553A">
        <w:rPr>
          <w:rFonts w:asciiTheme="minorHAnsi" w:hAnsiTheme="minorHAnsi"/>
          <w:lang w:val="es-PE"/>
        </w:rPr>
        <w:t xml:space="preserve"> necesariamente el voto favorable del Socio Estratégico, y ser aprobado </w:t>
      </w:r>
      <w:r w:rsidRPr="00A3553A">
        <w:rPr>
          <w:rFonts w:asciiTheme="minorHAnsi" w:hAnsiTheme="minorHAnsi"/>
          <w:lang w:val="es-PE"/>
        </w:rPr>
        <w:lastRenderedPageBreak/>
        <w:t>por los accionistas o participacionistas del CONCESIONARIO que en conjunto representen, cuando menos, dos tercios (2/3) de su capital social, tanto en primera como en segunda convocatoria</w:t>
      </w:r>
      <w:bookmarkEnd w:id="173"/>
      <w:r w:rsidRPr="00A3553A">
        <w:rPr>
          <w:rFonts w:asciiTheme="minorHAnsi" w:hAnsiTheme="minorHAnsi"/>
          <w:lang w:val="es-PE"/>
        </w:rPr>
        <w:t>.</w:t>
      </w:r>
    </w:p>
    <w:p w14:paraId="465B6840" w14:textId="77777777" w:rsidR="005F14C7" w:rsidRPr="00A3553A" w:rsidRDefault="005F14C7" w:rsidP="005F14C7">
      <w:pPr>
        <w:tabs>
          <w:tab w:val="left" w:pos="1560"/>
        </w:tabs>
        <w:adjustRightInd/>
        <w:rPr>
          <w:rFonts w:asciiTheme="minorHAnsi" w:hAnsiTheme="minorHAnsi"/>
          <w:lang w:val="es-PE"/>
        </w:rPr>
      </w:pPr>
    </w:p>
    <w:p w14:paraId="3BBB283B" w14:textId="77777777" w:rsidR="005F14C7" w:rsidRPr="00A3553A" w:rsidRDefault="005F14C7" w:rsidP="005F14C7">
      <w:pPr>
        <w:adjustRightInd/>
        <w:ind w:left="1560"/>
        <w:rPr>
          <w:rFonts w:asciiTheme="minorHAnsi" w:hAnsiTheme="minorHAnsi"/>
          <w:lang w:val="es-PE"/>
        </w:rPr>
      </w:pPr>
      <w:r w:rsidRPr="00A3553A">
        <w:rPr>
          <w:rFonts w:asciiTheme="minorHAnsi" w:hAnsiTheme="minorHAnsi"/>
          <w:lang w:val="es-PE"/>
        </w:rPr>
        <w:t xml:space="preserve">En caso el CONCESIONARIO </w:t>
      </w:r>
      <w:r w:rsidRPr="00A3553A">
        <w:rPr>
          <w:rFonts w:asciiTheme="minorHAnsi" w:hAnsiTheme="minorHAnsi"/>
        </w:rPr>
        <w:t xml:space="preserve">decida llevar a cabo cualquiera de los referidos procesos, </w:t>
      </w:r>
      <w:r w:rsidRPr="00A3553A">
        <w:rPr>
          <w:rFonts w:asciiTheme="minorHAnsi" w:hAnsiTheme="minorHAnsi"/>
          <w:lang w:val="es-PE"/>
        </w:rPr>
        <w:t>deberá seguir las siguientes reglas:</w:t>
      </w:r>
    </w:p>
    <w:p w14:paraId="16033621" w14:textId="77777777" w:rsidR="005F14C7" w:rsidRPr="00A3553A" w:rsidRDefault="005F14C7" w:rsidP="005F14C7">
      <w:pPr>
        <w:adjustRightInd/>
        <w:ind w:left="1560"/>
        <w:rPr>
          <w:rFonts w:asciiTheme="minorHAnsi" w:hAnsiTheme="minorHAnsi"/>
          <w:lang w:val="es-PE"/>
        </w:rPr>
      </w:pPr>
    </w:p>
    <w:p w14:paraId="14404989" w14:textId="155FDCD6" w:rsidR="005F14C7" w:rsidRPr="007A66D9" w:rsidRDefault="005F14C7" w:rsidP="00A678DF">
      <w:pPr>
        <w:pStyle w:val="Prrafodelista"/>
        <w:numPr>
          <w:ilvl w:val="0"/>
          <w:numId w:val="152"/>
        </w:numPr>
        <w:tabs>
          <w:tab w:val="left" w:pos="1985"/>
          <w:tab w:val="left" w:pos="2291"/>
        </w:tabs>
        <w:adjustRightInd/>
        <w:ind w:left="1985"/>
        <w:rPr>
          <w:rFonts w:asciiTheme="minorHAnsi" w:hAnsiTheme="minorHAnsi"/>
          <w:lang w:val="es-PE"/>
        </w:rPr>
      </w:pPr>
      <w:r w:rsidRPr="007A66D9">
        <w:rPr>
          <w:rFonts w:asciiTheme="minorHAnsi" w:hAnsiTheme="minorHAnsi"/>
          <w:lang w:val="es-PE"/>
        </w:rPr>
        <w:t xml:space="preserve">Presentar al CONCEDENTE, el proyecto de acuerdo de la junta general de accionistas. Este deberá ser evaluado y, de corresponder, autorizado por el CONCEDENTE en un plazo máximo de cuarenta y cinco (45) Días. </w:t>
      </w:r>
    </w:p>
    <w:p w14:paraId="0151D36E" w14:textId="77777777" w:rsidR="005F14C7" w:rsidRPr="00A3553A" w:rsidRDefault="005F14C7" w:rsidP="005F14C7">
      <w:pPr>
        <w:tabs>
          <w:tab w:val="left" w:pos="1985"/>
        </w:tabs>
        <w:adjustRightInd/>
        <w:ind w:left="1985" w:hanging="425"/>
        <w:rPr>
          <w:rFonts w:asciiTheme="minorHAnsi" w:hAnsiTheme="minorHAnsi"/>
          <w:lang w:val="es-PE"/>
        </w:rPr>
      </w:pPr>
    </w:p>
    <w:p w14:paraId="3B28E174" w14:textId="77777777" w:rsidR="005F14C7" w:rsidRPr="00A3553A" w:rsidRDefault="005F14C7" w:rsidP="00C24D43">
      <w:pPr>
        <w:pStyle w:val="Prrafodelista"/>
        <w:numPr>
          <w:ilvl w:val="0"/>
          <w:numId w:val="152"/>
        </w:numPr>
        <w:tabs>
          <w:tab w:val="left" w:pos="1985"/>
          <w:tab w:val="left" w:pos="2291"/>
        </w:tabs>
        <w:adjustRightInd/>
        <w:ind w:left="1985"/>
        <w:rPr>
          <w:rFonts w:asciiTheme="minorHAnsi" w:hAnsiTheme="minorHAnsi"/>
          <w:lang w:val="es-PE"/>
        </w:rPr>
      </w:pPr>
      <w:r w:rsidRPr="00A3553A">
        <w:rPr>
          <w:rFonts w:asciiTheme="minorHAnsi" w:hAnsiTheme="minorHAnsi"/>
          <w:lang w:val="es-PE"/>
        </w:rPr>
        <w:t>El estatuto deberá contemplar expresamente que, para la adopción de cualquier acuerdo</w:t>
      </w:r>
      <w:bookmarkStart w:id="176" w:name="_cp_text_1_273"/>
      <w:r w:rsidRPr="00A3553A">
        <w:rPr>
          <w:rFonts w:asciiTheme="minorHAnsi" w:hAnsiTheme="minorHAnsi"/>
          <w:lang w:val="es-PE"/>
        </w:rPr>
        <w:t xml:space="preserve">, </w:t>
      </w:r>
      <w:bookmarkEnd w:id="176"/>
      <w:r w:rsidRPr="00A3553A">
        <w:rPr>
          <w:rFonts w:asciiTheme="minorHAnsi" w:hAnsiTheme="minorHAnsi"/>
          <w:lang w:val="es-PE"/>
        </w:rPr>
        <w:t>que directa o indirectamente suponga o pueda traer como consecuencia el aumento de capital del CONCESIONARIO, se requerirá necesariamente del voto favorable del Socio Estratégico. Esta disposición deberá mantenerse durante toda la vigencia de la Concesión, respetándose siempre la Participación Mínima.</w:t>
      </w:r>
      <w:bookmarkStart w:id="177" w:name="_cp_text_1_274"/>
      <w:bookmarkEnd w:id="177"/>
    </w:p>
    <w:p w14:paraId="2A5DE55A" w14:textId="77777777" w:rsidR="005F14C7" w:rsidRPr="00A3553A" w:rsidRDefault="005F14C7" w:rsidP="005F14C7">
      <w:pPr>
        <w:adjustRightInd/>
        <w:ind w:left="1560"/>
        <w:rPr>
          <w:rFonts w:asciiTheme="minorHAnsi" w:hAnsiTheme="minorHAnsi"/>
          <w:lang w:val="es-PE"/>
        </w:rPr>
      </w:pPr>
    </w:p>
    <w:p w14:paraId="6F347433" w14:textId="77777777" w:rsidR="005F14C7" w:rsidRPr="00A3553A" w:rsidRDefault="005F14C7" w:rsidP="006D1D46">
      <w:pPr>
        <w:numPr>
          <w:ilvl w:val="1"/>
          <w:numId w:val="5"/>
        </w:numPr>
        <w:tabs>
          <w:tab w:val="left" w:pos="1560"/>
        </w:tabs>
        <w:adjustRightInd/>
        <w:ind w:left="1560" w:hanging="426"/>
        <w:rPr>
          <w:rFonts w:asciiTheme="minorHAnsi" w:hAnsiTheme="minorHAnsi"/>
          <w:u w:val="double"/>
          <w:lang w:val="es-PE"/>
        </w:rPr>
      </w:pPr>
      <w:bookmarkStart w:id="178" w:name="_cp_blt_1_279"/>
      <w:bookmarkStart w:id="179" w:name="_cp_blt_2_278"/>
      <w:bookmarkEnd w:id="178"/>
      <w:bookmarkEnd w:id="179"/>
      <w:r w:rsidRPr="00A3553A">
        <w:rPr>
          <w:rFonts w:asciiTheme="minorHAnsi" w:hAnsiTheme="minorHAnsi"/>
          <w:lang w:val="es-PE"/>
        </w:rPr>
        <w:t>El CONCESIONARIO es una sociedad cuyo objeto social se circunscribe</w:t>
      </w:r>
      <w:bookmarkStart w:id="180" w:name="_cp_text_1_275"/>
      <w:r w:rsidRPr="00A3553A">
        <w:rPr>
          <w:rFonts w:asciiTheme="minorHAnsi" w:hAnsiTheme="minorHAnsi"/>
          <w:lang w:val="es-PE"/>
        </w:rPr>
        <w:t xml:space="preserve">, </w:t>
      </w:r>
      <w:bookmarkEnd w:id="180"/>
      <w:r w:rsidRPr="00A3553A">
        <w:rPr>
          <w:rFonts w:asciiTheme="minorHAnsi" w:hAnsiTheme="minorHAnsi"/>
          <w:lang w:val="es-PE"/>
        </w:rPr>
        <w:t>exclusivamente</w:t>
      </w:r>
      <w:bookmarkStart w:id="181" w:name="_cp_text_1_276"/>
      <w:r w:rsidRPr="00A3553A">
        <w:rPr>
          <w:rFonts w:asciiTheme="minorHAnsi" w:hAnsiTheme="minorHAnsi"/>
          <w:lang w:val="es-PE"/>
        </w:rPr>
        <w:t xml:space="preserve">, </w:t>
      </w:r>
      <w:bookmarkEnd w:id="181"/>
      <w:r w:rsidRPr="00A3553A">
        <w:rPr>
          <w:rFonts w:asciiTheme="minorHAnsi" w:hAnsiTheme="minorHAnsi"/>
          <w:lang w:val="es-PE"/>
        </w:rPr>
        <w:t>a la ejecución de las actividades previstas en el Contrato de Concesión.</w:t>
      </w:r>
    </w:p>
    <w:p w14:paraId="4A5AC5CF" w14:textId="77777777" w:rsidR="005F14C7" w:rsidRPr="00A3553A" w:rsidRDefault="005F14C7" w:rsidP="005F14C7">
      <w:pPr>
        <w:tabs>
          <w:tab w:val="left" w:pos="1560"/>
        </w:tabs>
        <w:adjustRightInd/>
        <w:ind w:left="1134"/>
        <w:rPr>
          <w:rFonts w:asciiTheme="minorHAnsi" w:hAnsiTheme="minorHAnsi"/>
          <w:lang w:val="es-PE"/>
        </w:rPr>
      </w:pPr>
    </w:p>
    <w:p w14:paraId="176364A7" w14:textId="77777777" w:rsidR="005F14C7" w:rsidRPr="00A3553A" w:rsidRDefault="005F14C7" w:rsidP="006D1D46">
      <w:pPr>
        <w:numPr>
          <w:ilvl w:val="1"/>
          <w:numId w:val="5"/>
        </w:numPr>
        <w:tabs>
          <w:tab w:val="left" w:pos="1560"/>
        </w:tabs>
        <w:adjustRightInd/>
        <w:ind w:left="1560" w:hanging="426"/>
        <w:rPr>
          <w:rFonts w:asciiTheme="minorHAnsi" w:hAnsiTheme="minorHAnsi"/>
          <w:u w:val="double"/>
          <w:lang w:val="es-PE"/>
        </w:rPr>
      </w:pPr>
      <w:bookmarkStart w:id="182" w:name="_cp_blt_1_281"/>
      <w:bookmarkStart w:id="183" w:name="_cp_blt_2_280"/>
      <w:bookmarkEnd w:id="182"/>
      <w:bookmarkEnd w:id="183"/>
      <w:r w:rsidRPr="00A3553A">
        <w:rPr>
          <w:rFonts w:asciiTheme="minorHAnsi" w:hAnsiTheme="minorHAnsi"/>
          <w:lang w:val="es-PE"/>
        </w:rPr>
        <w:t>Para efectos de la constitución, operaciones y desempeño del CONCESIONARIO, este debe cumplir obligatoriamente con las Leyes y Disposiciones Aplicables.</w:t>
      </w:r>
    </w:p>
    <w:p w14:paraId="5B1914F6" w14:textId="77777777" w:rsidR="005F14C7" w:rsidRPr="00A3553A" w:rsidRDefault="005F14C7" w:rsidP="005F14C7">
      <w:pPr>
        <w:tabs>
          <w:tab w:val="left" w:pos="1560"/>
        </w:tabs>
        <w:adjustRightInd/>
        <w:ind w:left="1560"/>
        <w:rPr>
          <w:rFonts w:asciiTheme="minorHAnsi" w:hAnsiTheme="minorHAnsi"/>
          <w:lang w:val="es-PE"/>
        </w:rPr>
      </w:pPr>
    </w:p>
    <w:p w14:paraId="6C460758" w14:textId="5719580C" w:rsidR="005F14C7" w:rsidRPr="00A3553A" w:rsidRDefault="005F14C7" w:rsidP="006D1D46">
      <w:pPr>
        <w:numPr>
          <w:ilvl w:val="1"/>
          <w:numId w:val="5"/>
        </w:numPr>
        <w:tabs>
          <w:tab w:val="left" w:pos="1560"/>
        </w:tabs>
        <w:adjustRightInd/>
        <w:ind w:left="1560" w:hanging="426"/>
        <w:rPr>
          <w:rFonts w:asciiTheme="minorHAnsi" w:hAnsiTheme="minorHAnsi"/>
          <w:u w:val="double"/>
          <w:lang w:val="es-PE"/>
        </w:rPr>
      </w:pPr>
      <w:bookmarkStart w:id="184" w:name="_cp_blt_1_283"/>
      <w:bookmarkStart w:id="185" w:name="_cp_blt_2_282"/>
      <w:bookmarkEnd w:id="184"/>
      <w:bookmarkEnd w:id="185"/>
      <w:r w:rsidRPr="00A3553A">
        <w:rPr>
          <w:rFonts w:asciiTheme="minorHAnsi" w:hAnsiTheme="minorHAnsi"/>
          <w:lang w:val="es-PE"/>
        </w:rPr>
        <w:t xml:space="preserve">El plazo de vigencia de la constitución del CONCESIONARIO debe ser, como mínimo, dos (2) años posteriores a la fecha de vigencia del Contrato de Concesión. En caso de prórroga o ampliación del plazo de la Concesión contemplada en el </w:t>
      </w:r>
      <w:r w:rsidR="00034F2F">
        <w:rPr>
          <w:rFonts w:asciiTheme="minorHAnsi" w:hAnsiTheme="minorHAnsi"/>
          <w:lang w:val="es-PE"/>
        </w:rPr>
        <w:fldChar w:fldCharType="begin"/>
      </w:r>
      <w:r w:rsidR="00034F2F">
        <w:rPr>
          <w:rFonts w:asciiTheme="minorHAnsi" w:hAnsiTheme="minorHAnsi"/>
          <w:lang w:val="es-PE"/>
        </w:rPr>
        <w:instrText xml:space="preserve"> REF _Ref45120827 \n \h </w:instrText>
      </w:r>
      <w:r w:rsidR="00034F2F">
        <w:rPr>
          <w:rFonts w:asciiTheme="minorHAnsi" w:hAnsiTheme="minorHAnsi"/>
          <w:lang w:val="es-PE"/>
        </w:rPr>
      </w:r>
      <w:r w:rsidR="00034F2F">
        <w:rPr>
          <w:rFonts w:asciiTheme="minorHAnsi" w:hAnsiTheme="minorHAnsi"/>
          <w:lang w:val="es-PE"/>
        </w:rPr>
        <w:fldChar w:fldCharType="separate"/>
      </w:r>
      <w:r w:rsidR="00E6066D">
        <w:rPr>
          <w:rFonts w:asciiTheme="minorHAnsi" w:hAnsiTheme="minorHAnsi"/>
          <w:lang w:val="es-PE"/>
        </w:rPr>
        <w:t>Capítulo IV</w:t>
      </w:r>
      <w:r w:rsidR="00034F2F">
        <w:rPr>
          <w:rFonts w:asciiTheme="minorHAnsi" w:hAnsiTheme="minorHAnsi"/>
          <w:lang w:val="es-PE"/>
        </w:rPr>
        <w:fldChar w:fldCharType="end"/>
      </w:r>
      <w:r w:rsidRPr="00A3553A">
        <w:rPr>
          <w:rFonts w:asciiTheme="minorHAnsi" w:hAnsiTheme="minorHAnsi"/>
          <w:lang w:val="es-PE"/>
        </w:rPr>
        <w:t>, la vigencia de la constitución del CONCESIONARIO deberá extenderse, como mínimo, por este nuevo plazo más dos (2) años.</w:t>
      </w:r>
    </w:p>
    <w:p w14:paraId="55949CF9" w14:textId="77777777" w:rsidR="005F14C7" w:rsidRPr="00A3553A" w:rsidRDefault="005F14C7" w:rsidP="005F14C7">
      <w:pPr>
        <w:tabs>
          <w:tab w:val="left" w:pos="1560"/>
        </w:tabs>
        <w:adjustRightInd/>
        <w:ind w:left="1134"/>
        <w:rPr>
          <w:rFonts w:asciiTheme="minorHAnsi" w:hAnsiTheme="minorHAnsi"/>
          <w:lang w:val="es-PE"/>
        </w:rPr>
      </w:pPr>
    </w:p>
    <w:p w14:paraId="4156ECC6" w14:textId="5CA0FF6E" w:rsidR="005F14C7" w:rsidRPr="00A3553A" w:rsidRDefault="005F14C7" w:rsidP="005F14C7">
      <w:pPr>
        <w:numPr>
          <w:ilvl w:val="0"/>
          <w:numId w:val="5"/>
        </w:numPr>
        <w:tabs>
          <w:tab w:val="clear" w:pos="2291"/>
        </w:tabs>
        <w:adjustRightInd/>
        <w:ind w:left="1134" w:hanging="425"/>
        <w:rPr>
          <w:rFonts w:asciiTheme="minorHAnsi" w:hAnsiTheme="minorHAnsi"/>
          <w:lang w:val="es-PE"/>
        </w:rPr>
      </w:pPr>
      <w:r w:rsidRPr="00A3553A">
        <w:rPr>
          <w:rFonts w:asciiTheme="minorHAnsi" w:hAnsiTheme="minorHAnsi"/>
          <w:lang w:val="es-PE"/>
        </w:rPr>
        <w:t>Entregar la Garantía de Fiel Cumplimiento</w:t>
      </w:r>
      <w:r w:rsidR="00994516" w:rsidRPr="00A3553A">
        <w:rPr>
          <w:rFonts w:asciiTheme="minorHAnsi" w:hAnsiTheme="minorHAnsi"/>
          <w:lang w:val="es-PE"/>
        </w:rPr>
        <w:t xml:space="preserve"> </w:t>
      </w:r>
      <w:r w:rsidR="0024469A" w:rsidRPr="00A3553A">
        <w:rPr>
          <w:rFonts w:asciiTheme="minorHAnsi" w:hAnsiTheme="minorHAnsi"/>
          <w:lang w:val="es-PE"/>
        </w:rPr>
        <w:t>de</w:t>
      </w:r>
      <w:r w:rsidR="0055739F" w:rsidRPr="00A3553A">
        <w:rPr>
          <w:rFonts w:asciiTheme="minorHAnsi" w:hAnsiTheme="minorHAnsi"/>
          <w:lang w:val="es-PE"/>
        </w:rPr>
        <w:t>l</w:t>
      </w:r>
      <w:r w:rsidR="0024469A" w:rsidRPr="00A3553A">
        <w:rPr>
          <w:rFonts w:asciiTheme="minorHAnsi" w:hAnsiTheme="minorHAnsi"/>
          <w:lang w:val="es-PE"/>
        </w:rPr>
        <w:t xml:space="preserve"> </w:t>
      </w:r>
      <w:r w:rsidR="0050010C" w:rsidRPr="00A3553A">
        <w:rPr>
          <w:rFonts w:asciiTheme="minorHAnsi" w:hAnsiTheme="minorHAnsi"/>
          <w:lang w:val="es-PE"/>
        </w:rPr>
        <w:t xml:space="preserve">Periodo de </w:t>
      </w:r>
      <w:r w:rsidR="0024469A" w:rsidRPr="00A3553A">
        <w:rPr>
          <w:rFonts w:asciiTheme="minorHAnsi" w:hAnsiTheme="minorHAnsi"/>
          <w:lang w:val="es-PE"/>
        </w:rPr>
        <w:t xml:space="preserve">Diseño y Construcción, </w:t>
      </w:r>
      <w:r w:rsidR="00994516" w:rsidRPr="00A3553A">
        <w:rPr>
          <w:rFonts w:asciiTheme="minorHAnsi" w:hAnsiTheme="minorHAnsi"/>
          <w:lang w:val="es-PE"/>
        </w:rPr>
        <w:t>según lo</w:t>
      </w:r>
      <w:r w:rsidRPr="00A3553A">
        <w:rPr>
          <w:rFonts w:asciiTheme="minorHAnsi" w:hAnsiTheme="minorHAnsi"/>
          <w:lang w:val="es-PE"/>
        </w:rPr>
        <w:t xml:space="preserve"> establecid</w:t>
      </w:r>
      <w:r w:rsidR="00994516" w:rsidRPr="00A3553A">
        <w:rPr>
          <w:rFonts w:asciiTheme="minorHAnsi" w:hAnsiTheme="minorHAnsi"/>
          <w:lang w:val="es-PE"/>
        </w:rPr>
        <w:t>o</w:t>
      </w:r>
      <w:r w:rsidRPr="00A3553A">
        <w:rPr>
          <w:rFonts w:asciiTheme="minorHAnsi" w:hAnsiTheme="minorHAnsi"/>
          <w:lang w:val="es-PE"/>
        </w:rPr>
        <w:t xml:space="preserve"> en las Cláusulas </w:t>
      </w:r>
      <w:r w:rsidR="00632D1D">
        <w:rPr>
          <w:rFonts w:asciiTheme="minorHAnsi" w:hAnsiTheme="minorHAnsi"/>
          <w:lang w:val="es-PE"/>
        </w:rPr>
        <w:fldChar w:fldCharType="begin"/>
      </w:r>
      <w:r w:rsidR="00632D1D">
        <w:rPr>
          <w:rFonts w:asciiTheme="minorHAnsi" w:hAnsiTheme="minorHAnsi"/>
          <w:lang w:val="es-PE"/>
        </w:rPr>
        <w:instrText xml:space="preserve"> REF _Ref44689310 \n \h </w:instrText>
      </w:r>
      <w:r w:rsidR="00632D1D">
        <w:rPr>
          <w:rFonts w:asciiTheme="minorHAnsi" w:hAnsiTheme="minorHAnsi"/>
          <w:lang w:val="es-PE"/>
        </w:rPr>
      </w:r>
      <w:r w:rsidR="00632D1D">
        <w:rPr>
          <w:rFonts w:asciiTheme="minorHAnsi" w:hAnsiTheme="minorHAnsi"/>
          <w:lang w:val="es-PE"/>
        </w:rPr>
        <w:fldChar w:fldCharType="separate"/>
      </w:r>
      <w:r w:rsidR="00E6066D">
        <w:rPr>
          <w:rFonts w:asciiTheme="minorHAnsi" w:hAnsiTheme="minorHAnsi"/>
          <w:lang w:val="es-PE"/>
        </w:rPr>
        <w:t>9.2</w:t>
      </w:r>
      <w:r w:rsidR="00632D1D">
        <w:rPr>
          <w:rFonts w:asciiTheme="minorHAnsi" w:hAnsiTheme="minorHAnsi"/>
          <w:lang w:val="es-PE"/>
        </w:rPr>
        <w:fldChar w:fldCharType="end"/>
      </w:r>
      <w:r w:rsidR="00362C19">
        <w:rPr>
          <w:rFonts w:asciiTheme="minorHAnsi" w:hAnsiTheme="minorHAnsi"/>
          <w:lang w:val="es-PE"/>
        </w:rPr>
        <w:t xml:space="preserve"> </w:t>
      </w:r>
      <w:r w:rsidRPr="00A3553A">
        <w:rPr>
          <w:rFonts w:asciiTheme="minorHAnsi" w:hAnsiTheme="minorHAnsi"/>
          <w:lang w:val="es-PE"/>
        </w:rPr>
        <w:t>y siguientes.</w:t>
      </w:r>
    </w:p>
    <w:p w14:paraId="3EC64C7C" w14:textId="77777777" w:rsidR="005F14C7" w:rsidRPr="00A3553A" w:rsidRDefault="005F14C7" w:rsidP="005F14C7">
      <w:pPr>
        <w:adjustRightInd/>
        <w:rPr>
          <w:rFonts w:asciiTheme="minorHAnsi" w:hAnsiTheme="minorHAnsi"/>
          <w:lang w:val="es-PE"/>
        </w:rPr>
      </w:pPr>
    </w:p>
    <w:p w14:paraId="587101BE" w14:textId="77777777" w:rsidR="005F14C7" w:rsidRPr="00A3553A" w:rsidRDefault="005F14C7" w:rsidP="005F14C7">
      <w:pPr>
        <w:numPr>
          <w:ilvl w:val="0"/>
          <w:numId w:val="5"/>
        </w:numPr>
        <w:tabs>
          <w:tab w:val="clear" w:pos="2291"/>
        </w:tabs>
        <w:adjustRightInd/>
        <w:ind w:left="1134" w:hanging="425"/>
        <w:rPr>
          <w:rFonts w:asciiTheme="minorHAnsi" w:hAnsiTheme="minorHAnsi"/>
          <w:lang w:val="es-PE"/>
        </w:rPr>
      </w:pPr>
      <w:bookmarkStart w:id="186" w:name="_Ref427943004"/>
      <w:r w:rsidRPr="00A3553A">
        <w:rPr>
          <w:rFonts w:asciiTheme="minorHAnsi" w:hAnsiTheme="minorHAnsi"/>
          <w:lang w:val="es-PE"/>
        </w:rPr>
        <w:t>Efectuar el depósito en la cuenta indicada por PROINVERSIÓN, correspondiente al reembolso de gastos del proceso, conforme se establece en las Bases.</w:t>
      </w:r>
      <w:bookmarkEnd w:id="186"/>
    </w:p>
    <w:p w14:paraId="025CC7EB" w14:textId="77777777" w:rsidR="005F14C7" w:rsidRPr="00A3553A" w:rsidRDefault="005F14C7" w:rsidP="005F14C7">
      <w:pPr>
        <w:adjustRightInd/>
        <w:rPr>
          <w:rFonts w:asciiTheme="minorHAnsi" w:hAnsiTheme="minorHAnsi"/>
          <w:lang w:val="es-PE"/>
        </w:rPr>
      </w:pPr>
    </w:p>
    <w:p w14:paraId="3C6E3972" w14:textId="77777777" w:rsidR="005F14C7" w:rsidRPr="00A3553A" w:rsidRDefault="005F14C7" w:rsidP="005F14C7">
      <w:pPr>
        <w:numPr>
          <w:ilvl w:val="0"/>
          <w:numId w:val="5"/>
        </w:numPr>
        <w:tabs>
          <w:tab w:val="clear" w:pos="2291"/>
        </w:tabs>
        <w:adjustRightInd/>
        <w:ind w:left="1134" w:hanging="425"/>
        <w:rPr>
          <w:rFonts w:asciiTheme="minorHAnsi" w:hAnsiTheme="minorHAnsi"/>
          <w:lang w:val="es-PE"/>
        </w:rPr>
      </w:pPr>
      <w:r w:rsidRPr="00A3553A">
        <w:rPr>
          <w:rFonts w:asciiTheme="minorHAnsi" w:hAnsiTheme="minorHAnsi"/>
          <w:lang w:val="es-PE"/>
        </w:rPr>
        <w:t>Suscribir el Contrato de Concesión.</w:t>
      </w:r>
    </w:p>
    <w:p w14:paraId="6B9E914C" w14:textId="77777777" w:rsidR="005F14C7" w:rsidRPr="00A3553A" w:rsidRDefault="005F14C7" w:rsidP="005F14C7">
      <w:pPr>
        <w:pStyle w:val="Listamulticolor-nfasis11"/>
        <w:adjustRightInd/>
        <w:contextualSpacing/>
        <w:outlineLvl w:val="9"/>
        <w:rPr>
          <w:rFonts w:asciiTheme="minorHAnsi" w:hAnsiTheme="minorHAnsi" w:cs="Times New Roman"/>
          <w:lang w:val="es-PE"/>
        </w:rPr>
      </w:pPr>
    </w:p>
    <w:p w14:paraId="3D38FB02" w14:textId="77777777" w:rsidR="005F14C7" w:rsidRPr="00A3553A" w:rsidRDefault="005F14C7" w:rsidP="005F14C7">
      <w:pPr>
        <w:numPr>
          <w:ilvl w:val="0"/>
          <w:numId w:val="5"/>
        </w:numPr>
        <w:tabs>
          <w:tab w:val="clear" w:pos="2291"/>
        </w:tabs>
        <w:adjustRightInd/>
        <w:ind w:left="1134" w:hanging="425"/>
        <w:rPr>
          <w:rFonts w:asciiTheme="minorHAnsi" w:hAnsiTheme="minorHAnsi"/>
          <w:lang w:val="es-PE"/>
        </w:rPr>
      </w:pPr>
      <w:bookmarkStart w:id="187" w:name="_Ref44604684"/>
      <w:r w:rsidRPr="00A3553A">
        <w:rPr>
          <w:rFonts w:asciiTheme="minorHAnsi" w:hAnsiTheme="minorHAnsi"/>
          <w:lang w:val="es-PE"/>
        </w:rPr>
        <w:t xml:space="preserve">Entregar el modelo económico financiero formulado por el Adjudicatario </w:t>
      </w:r>
      <w:bookmarkStart w:id="188" w:name="_cp_text_1_285"/>
      <w:bookmarkStart w:id="189" w:name="_cp_text_1_287"/>
      <w:bookmarkEnd w:id="188"/>
      <w:r w:rsidRPr="00A3553A">
        <w:rPr>
          <w:rFonts w:asciiTheme="minorHAnsi" w:hAnsiTheme="minorHAnsi"/>
          <w:lang w:val="es-PE"/>
        </w:rPr>
        <w:t xml:space="preserve">y el cual estará basado en las investigaciones, exámenes, inspecciones, análisis y evaluaciones de riesgo del Adjudicatario. Dicho modelo </w:t>
      </w:r>
      <w:bookmarkEnd w:id="189"/>
      <w:r w:rsidRPr="00A3553A">
        <w:rPr>
          <w:rFonts w:asciiTheme="minorHAnsi" w:hAnsiTheme="minorHAnsi"/>
          <w:lang w:val="es-PE"/>
        </w:rPr>
        <w:t xml:space="preserve">deberá cumplir con </w:t>
      </w:r>
      <w:bookmarkStart w:id="190" w:name="_cp_text_1_288"/>
      <w:r w:rsidRPr="00A3553A">
        <w:rPr>
          <w:rFonts w:asciiTheme="minorHAnsi" w:hAnsiTheme="minorHAnsi"/>
          <w:lang w:val="es-PE"/>
        </w:rPr>
        <w:t xml:space="preserve">lo establecido en las Bases y </w:t>
      </w:r>
      <w:bookmarkEnd w:id="190"/>
      <w:r w:rsidRPr="00A3553A">
        <w:rPr>
          <w:rFonts w:asciiTheme="minorHAnsi" w:hAnsiTheme="minorHAnsi"/>
          <w:lang w:val="es-PE"/>
        </w:rPr>
        <w:t>las Leyes y Disposiciones Aplicables.</w:t>
      </w:r>
      <w:bookmarkEnd w:id="187"/>
    </w:p>
    <w:p w14:paraId="4E0252DE" w14:textId="77777777" w:rsidR="005F14C7" w:rsidRPr="00A3553A" w:rsidRDefault="005F14C7" w:rsidP="005F14C7">
      <w:pPr>
        <w:adjustRightInd/>
        <w:rPr>
          <w:rFonts w:asciiTheme="minorHAnsi" w:hAnsiTheme="minorHAnsi"/>
          <w:u w:val="single"/>
          <w:lang w:val="es-PE"/>
        </w:rPr>
      </w:pPr>
    </w:p>
    <w:p w14:paraId="4A31F201" w14:textId="77777777" w:rsidR="005F14C7" w:rsidRPr="00A3553A" w:rsidRDefault="005F14C7" w:rsidP="005F14C7">
      <w:pPr>
        <w:numPr>
          <w:ilvl w:val="1"/>
          <w:numId w:val="7"/>
        </w:numPr>
        <w:tabs>
          <w:tab w:val="left" w:pos="709"/>
        </w:tabs>
        <w:adjustRightInd/>
        <w:ind w:left="709" w:hanging="709"/>
        <w:rPr>
          <w:rFonts w:asciiTheme="minorHAnsi" w:hAnsiTheme="minorHAnsi"/>
          <w:lang w:val="es-PE"/>
        </w:rPr>
      </w:pPr>
      <w:r w:rsidRPr="00A3553A">
        <w:rPr>
          <w:rFonts w:asciiTheme="minorHAnsi" w:hAnsiTheme="minorHAnsi"/>
          <w:lang w:val="es-PE"/>
        </w:rPr>
        <w:t>El CONCEDENTE, en la Fecha de Cierre, deberá cumplir con:</w:t>
      </w:r>
    </w:p>
    <w:p w14:paraId="791DE4A8" w14:textId="77777777" w:rsidR="005F14C7" w:rsidRPr="00A3553A" w:rsidRDefault="005F14C7" w:rsidP="005F14C7">
      <w:pPr>
        <w:adjustRightInd/>
        <w:ind w:left="1"/>
        <w:rPr>
          <w:rFonts w:asciiTheme="minorHAnsi" w:hAnsiTheme="minorHAnsi"/>
          <w:lang w:val="es-PE"/>
        </w:rPr>
      </w:pPr>
    </w:p>
    <w:p w14:paraId="0AD9E823" w14:textId="77777777" w:rsidR="005F14C7" w:rsidRPr="00A3553A" w:rsidRDefault="005F14C7" w:rsidP="005F14C7">
      <w:pPr>
        <w:numPr>
          <w:ilvl w:val="0"/>
          <w:numId w:val="8"/>
        </w:numPr>
        <w:tabs>
          <w:tab w:val="clear" w:pos="2291"/>
          <w:tab w:val="left" w:pos="1134"/>
        </w:tabs>
        <w:adjustRightInd/>
        <w:ind w:left="1134" w:hanging="425"/>
        <w:rPr>
          <w:rFonts w:asciiTheme="minorHAnsi" w:hAnsiTheme="minorHAnsi"/>
          <w:lang w:val="es-PE"/>
        </w:rPr>
      </w:pPr>
      <w:r w:rsidRPr="00A3553A">
        <w:rPr>
          <w:rFonts w:asciiTheme="minorHAnsi" w:hAnsiTheme="minorHAnsi"/>
          <w:lang w:val="es-PE"/>
        </w:rPr>
        <w:t>Devolver al CONCESIONARIO la Garantía de Validez, Vigencia y Seriedad de la Oferta presentada por el Adjudicatario.</w:t>
      </w:r>
    </w:p>
    <w:p w14:paraId="64AB37CA" w14:textId="77777777" w:rsidR="005F14C7" w:rsidRPr="00A3553A" w:rsidRDefault="005F14C7" w:rsidP="005F14C7">
      <w:pPr>
        <w:tabs>
          <w:tab w:val="left" w:pos="1134"/>
          <w:tab w:val="left" w:pos="2291"/>
        </w:tabs>
        <w:adjustRightInd/>
        <w:ind w:left="1134"/>
        <w:rPr>
          <w:rFonts w:asciiTheme="minorHAnsi" w:hAnsiTheme="minorHAnsi"/>
          <w:lang w:val="es-PE"/>
        </w:rPr>
      </w:pPr>
    </w:p>
    <w:p w14:paraId="17883F9D" w14:textId="77777777" w:rsidR="005F14C7" w:rsidRPr="00A3553A" w:rsidRDefault="005F14C7" w:rsidP="005F14C7">
      <w:pPr>
        <w:numPr>
          <w:ilvl w:val="0"/>
          <w:numId w:val="8"/>
        </w:numPr>
        <w:tabs>
          <w:tab w:val="clear" w:pos="2291"/>
          <w:tab w:val="left" w:pos="1134"/>
        </w:tabs>
        <w:adjustRightInd/>
        <w:ind w:left="1134" w:hanging="425"/>
        <w:rPr>
          <w:rFonts w:asciiTheme="minorHAnsi" w:hAnsiTheme="minorHAnsi"/>
          <w:lang w:val="es-PE"/>
        </w:rPr>
      </w:pPr>
      <w:r w:rsidRPr="00A3553A">
        <w:rPr>
          <w:rFonts w:asciiTheme="minorHAnsi" w:hAnsiTheme="minorHAnsi"/>
          <w:lang w:val="es-PE"/>
        </w:rPr>
        <w:t xml:space="preserve">Entregar una copia del Decreto Supremo publicado en el Diario Oficial El Peruano, al amparo de lo </w:t>
      </w:r>
      <w:r w:rsidRPr="00A3553A">
        <w:rPr>
          <w:rFonts w:asciiTheme="minorHAnsi" w:hAnsiTheme="minorHAnsi"/>
          <w:bCs/>
          <w:lang w:val="es-PE"/>
        </w:rPr>
        <w:t>dispuesto</w:t>
      </w:r>
      <w:r w:rsidRPr="00A3553A">
        <w:rPr>
          <w:rFonts w:asciiTheme="minorHAnsi" w:hAnsiTheme="minorHAnsi"/>
          <w:lang w:val="es-PE"/>
        </w:rPr>
        <w:t xml:space="preserve"> en el artículo </w:t>
      </w:r>
      <w:bookmarkStart w:id="191" w:name="_cp_text_1_292"/>
      <w:r w:rsidRPr="00A3553A">
        <w:rPr>
          <w:rFonts w:asciiTheme="minorHAnsi" w:hAnsiTheme="minorHAnsi"/>
          <w:lang w:val="es-PE"/>
        </w:rPr>
        <w:t xml:space="preserve">25 </w:t>
      </w:r>
      <w:bookmarkEnd w:id="191"/>
      <w:r w:rsidRPr="00A3553A">
        <w:rPr>
          <w:rFonts w:asciiTheme="minorHAnsi" w:hAnsiTheme="minorHAnsi"/>
          <w:lang w:val="es-PE"/>
        </w:rPr>
        <w:t xml:space="preserve">del Decreto Legislativo Nro. </w:t>
      </w:r>
      <w:bookmarkStart w:id="192" w:name="_cp_text_1_294"/>
      <w:r w:rsidRPr="00A3553A">
        <w:rPr>
          <w:rFonts w:asciiTheme="minorHAnsi" w:hAnsiTheme="minorHAnsi"/>
          <w:lang w:val="es-PE"/>
        </w:rPr>
        <w:t>1362</w:t>
      </w:r>
      <w:bookmarkEnd w:id="192"/>
      <w:r w:rsidRPr="00A3553A">
        <w:rPr>
          <w:rFonts w:asciiTheme="minorHAnsi" w:hAnsiTheme="minorHAnsi"/>
          <w:lang w:val="es-PE"/>
        </w:rPr>
        <w:t xml:space="preserve">, o norma </w:t>
      </w:r>
      <w:r w:rsidRPr="00A3553A">
        <w:rPr>
          <w:rFonts w:asciiTheme="minorHAnsi" w:hAnsiTheme="minorHAnsi"/>
          <w:lang w:val="es-PE"/>
        </w:rPr>
        <w:lastRenderedPageBreak/>
        <w:t>que lo modifique o sustituya, en virtud del cual el Poder Ejecutivo otorga al CONCESIONARIO la garantía del Estado en respaldo de las declaraciones y garantías del CONCEDENTE estipuladas en este Contrato de Concesión, la misma que no constituye una garantía financiera.</w:t>
      </w:r>
    </w:p>
    <w:p w14:paraId="60FD2DD8" w14:textId="77777777" w:rsidR="005F14C7" w:rsidRPr="00A3553A" w:rsidRDefault="005F14C7" w:rsidP="005F14C7">
      <w:pPr>
        <w:tabs>
          <w:tab w:val="left" w:pos="1134"/>
        </w:tabs>
        <w:adjustRightInd/>
        <w:ind w:left="1134" w:hanging="425"/>
        <w:rPr>
          <w:rFonts w:asciiTheme="minorHAnsi" w:hAnsiTheme="minorHAnsi"/>
          <w:lang w:val="es-PE"/>
        </w:rPr>
      </w:pPr>
    </w:p>
    <w:p w14:paraId="6BD4A011" w14:textId="77777777" w:rsidR="005F14C7" w:rsidRPr="00A3553A" w:rsidRDefault="005F14C7" w:rsidP="005F14C7">
      <w:pPr>
        <w:numPr>
          <w:ilvl w:val="0"/>
          <w:numId w:val="8"/>
        </w:numPr>
        <w:tabs>
          <w:tab w:val="clear" w:pos="2291"/>
          <w:tab w:val="left" w:pos="1134"/>
        </w:tabs>
        <w:adjustRightInd/>
        <w:ind w:left="1134" w:hanging="425"/>
        <w:rPr>
          <w:rFonts w:asciiTheme="minorHAnsi" w:hAnsiTheme="minorHAnsi"/>
          <w:lang w:val="es-PE"/>
        </w:rPr>
      </w:pPr>
      <w:r w:rsidRPr="00A3553A">
        <w:rPr>
          <w:rFonts w:asciiTheme="minorHAnsi" w:hAnsiTheme="minorHAnsi"/>
          <w:lang w:val="es-PE"/>
        </w:rPr>
        <w:t>Entregar el Contrato de Concesión debidamente suscrito</w:t>
      </w:r>
      <w:bookmarkStart w:id="193" w:name="_cp_text_1_296"/>
      <w:bookmarkEnd w:id="193"/>
      <w:r w:rsidRPr="00A3553A">
        <w:rPr>
          <w:rFonts w:asciiTheme="minorHAnsi" w:hAnsiTheme="minorHAnsi"/>
          <w:lang w:val="es-PE"/>
        </w:rPr>
        <w:t>.</w:t>
      </w:r>
    </w:p>
    <w:p w14:paraId="03C35220" w14:textId="77777777" w:rsidR="00806AEF" w:rsidRPr="00A3553A" w:rsidRDefault="00806AEF" w:rsidP="00806AEF">
      <w:pPr>
        <w:adjustRightInd/>
        <w:rPr>
          <w:rFonts w:asciiTheme="minorHAnsi" w:hAnsiTheme="minorHAnsi" w:cs="Times New Roman"/>
          <w:lang w:val="es-PE"/>
        </w:rPr>
      </w:pPr>
    </w:p>
    <w:p w14:paraId="773254DD" w14:textId="77777777" w:rsidR="00806AEF" w:rsidRPr="00A3553A" w:rsidRDefault="00806AEF" w:rsidP="00806AEF">
      <w:pPr>
        <w:pStyle w:val="Ttulo2"/>
        <w:ind w:left="0" w:firstLine="0"/>
        <w:rPr>
          <w:rFonts w:asciiTheme="minorHAnsi" w:hAnsiTheme="minorHAnsi" w:cs="Times New Roman"/>
          <w:sz w:val="22"/>
          <w:szCs w:val="22"/>
        </w:rPr>
      </w:pPr>
      <w:bookmarkStart w:id="194" w:name="_Toc30781379"/>
      <w:bookmarkStart w:id="195" w:name="_Ref45120827"/>
      <w:bookmarkStart w:id="196" w:name="_Ref47388009"/>
      <w:bookmarkStart w:id="197" w:name="_Toc60738955"/>
      <w:bookmarkStart w:id="198" w:name="_Toc77226622"/>
      <w:r w:rsidRPr="00A3553A">
        <w:rPr>
          <w:rFonts w:asciiTheme="minorHAnsi" w:hAnsiTheme="minorHAnsi" w:cs="Times New Roman"/>
          <w:sz w:val="22"/>
          <w:szCs w:val="22"/>
        </w:rPr>
        <w:t>VIGENCIA DE LA CONCESIÓN</w:t>
      </w:r>
      <w:bookmarkEnd w:id="194"/>
      <w:bookmarkEnd w:id="195"/>
      <w:bookmarkEnd w:id="196"/>
      <w:bookmarkEnd w:id="197"/>
      <w:bookmarkEnd w:id="198"/>
    </w:p>
    <w:p w14:paraId="60EE87D0" w14:textId="77777777" w:rsidR="00806AEF" w:rsidRPr="00A3553A" w:rsidRDefault="00806AEF" w:rsidP="00806AEF">
      <w:pPr>
        <w:adjustRightInd/>
        <w:rPr>
          <w:rFonts w:asciiTheme="minorHAnsi" w:hAnsiTheme="minorHAnsi" w:cs="Times New Roman"/>
        </w:rPr>
      </w:pPr>
    </w:p>
    <w:p w14:paraId="39DD1533"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199" w:name="_Toc30781380"/>
      <w:bookmarkStart w:id="200" w:name="_Toc60738956"/>
      <w:bookmarkStart w:id="201" w:name="_Toc77226623"/>
      <w:r w:rsidRPr="00A3553A">
        <w:rPr>
          <w:rFonts w:asciiTheme="minorHAnsi" w:hAnsiTheme="minorHAnsi" w:cs="Times New Roman"/>
          <w:bCs w:val="0"/>
          <w:sz w:val="22"/>
          <w:szCs w:val="22"/>
        </w:rPr>
        <w:t>Plazo de la Concesión</w:t>
      </w:r>
      <w:bookmarkEnd w:id="199"/>
      <w:bookmarkEnd w:id="200"/>
      <w:bookmarkEnd w:id="201"/>
    </w:p>
    <w:p w14:paraId="718308CF" w14:textId="77777777" w:rsidR="00806AEF" w:rsidRPr="00A3553A" w:rsidRDefault="00806AEF" w:rsidP="00806AEF">
      <w:pPr>
        <w:adjustRightInd/>
        <w:ind w:left="720"/>
        <w:rPr>
          <w:rFonts w:asciiTheme="minorHAnsi" w:hAnsiTheme="minorHAnsi" w:cs="Times New Roman"/>
          <w:lang w:val="es-PE"/>
        </w:rPr>
      </w:pPr>
    </w:p>
    <w:p w14:paraId="584812AA" w14:textId="0F44755B" w:rsidR="00806AEF" w:rsidRPr="00A3553A" w:rsidRDefault="001C1F4F" w:rsidP="001C1F4F">
      <w:pPr>
        <w:numPr>
          <w:ilvl w:val="1"/>
          <w:numId w:val="10"/>
        </w:numPr>
        <w:adjustRightInd/>
        <w:rPr>
          <w:rFonts w:asciiTheme="minorHAnsi" w:hAnsiTheme="minorHAnsi"/>
          <w:lang w:val="es-PE"/>
        </w:rPr>
      </w:pPr>
      <w:r w:rsidRPr="00A3553A">
        <w:rPr>
          <w:rFonts w:asciiTheme="minorHAnsi" w:hAnsiTheme="minorHAnsi"/>
          <w:lang w:val="es-PE"/>
        </w:rPr>
        <w:t>El plazo de la Concesión es de veintidós (22) años contados a partir de la Fecha de Cierre.</w:t>
      </w:r>
    </w:p>
    <w:p w14:paraId="66704594" w14:textId="77777777" w:rsidR="001C1F4F" w:rsidRPr="00A3553A" w:rsidRDefault="001C1F4F" w:rsidP="001C1F4F">
      <w:pPr>
        <w:adjustRightInd/>
        <w:rPr>
          <w:rFonts w:asciiTheme="minorHAnsi" w:hAnsiTheme="minorHAnsi"/>
          <w:lang w:val="es-PE"/>
        </w:rPr>
      </w:pPr>
    </w:p>
    <w:p w14:paraId="6000DB46"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202" w:name="_Toc30781381"/>
      <w:bookmarkStart w:id="203" w:name="_Toc60738957"/>
      <w:bookmarkStart w:id="204" w:name="_Toc77226624"/>
      <w:r w:rsidRPr="00A3553A">
        <w:rPr>
          <w:rFonts w:asciiTheme="minorHAnsi" w:hAnsiTheme="minorHAnsi" w:cs="Times New Roman"/>
          <w:bCs w:val="0"/>
          <w:sz w:val="22"/>
          <w:szCs w:val="22"/>
        </w:rPr>
        <w:t>Plazo máximo de la Concesión</w:t>
      </w:r>
      <w:bookmarkEnd w:id="202"/>
      <w:bookmarkEnd w:id="203"/>
      <w:bookmarkEnd w:id="204"/>
    </w:p>
    <w:p w14:paraId="288E2E66" w14:textId="77777777" w:rsidR="001C1F4F" w:rsidRPr="00A3553A" w:rsidRDefault="001C1F4F" w:rsidP="001C1F4F">
      <w:pPr>
        <w:ind w:left="720"/>
        <w:rPr>
          <w:rFonts w:asciiTheme="minorHAnsi" w:hAnsiTheme="minorHAnsi"/>
          <w:lang w:val="es-PE"/>
        </w:rPr>
      </w:pPr>
    </w:p>
    <w:p w14:paraId="7196CF26" w14:textId="77777777" w:rsidR="001C1F4F" w:rsidRPr="00A3553A" w:rsidRDefault="001C1F4F" w:rsidP="001C1F4F">
      <w:pPr>
        <w:numPr>
          <w:ilvl w:val="1"/>
          <w:numId w:val="10"/>
        </w:numPr>
        <w:adjustRightInd/>
        <w:rPr>
          <w:rFonts w:asciiTheme="minorHAnsi" w:hAnsiTheme="minorHAnsi"/>
          <w:lang w:val="es-PE"/>
        </w:rPr>
      </w:pPr>
      <w:bookmarkStart w:id="205" w:name="_Ref529452369"/>
      <w:r w:rsidRPr="00A3553A">
        <w:rPr>
          <w:rFonts w:asciiTheme="minorHAnsi" w:hAnsiTheme="minorHAnsi"/>
          <w:lang w:val="es-PE"/>
        </w:rPr>
        <w:t>En ningún caso el plazo de la Concesión sumado al plazo de cualquier prórroga, o prórrogas, podrá exceder el plazo máximo establecido en las Leyes y Disposiciones Aplicables, el cual será contado desde la Fecha de Cierre.</w:t>
      </w:r>
      <w:bookmarkEnd w:id="205"/>
    </w:p>
    <w:p w14:paraId="4195EBAD" w14:textId="77777777" w:rsidR="001C1F4F" w:rsidRPr="00A3553A" w:rsidRDefault="001C1F4F" w:rsidP="00B17BA6">
      <w:pPr>
        <w:rPr>
          <w:rFonts w:asciiTheme="minorHAnsi" w:hAnsiTheme="minorHAnsi"/>
        </w:rPr>
      </w:pPr>
    </w:p>
    <w:p w14:paraId="2F7F23E4" w14:textId="77777777" w:rsidR="001C1F4F" w:rsidRPr="00A3553A" w:rsidRDefault="001C1F4F" w:rsidP="001C1F4F">
      <w:pPr>
        <w:pStyle w:val="Ttulo2"/>
        <w:numPr>
          <w:ilvl w:val="0"/>
          <w:numId w:val="0"/>
        </w:numPr>
        <w:adjustRightInd/>
        <w:rPr>
          <w:rFonts w:asciiTheme="minorHAnsi" w:hAnsiTheme="minorHAnsi" w:cs="Times New Roman"/>
          <w:bCs w:val="0"/>
          <w:sz w:val="22"/>
          <w:szCs w:val="22"/>
        </w:rPr>
      </w:pPr>
      <w:bookmarkStart w:id="206" w:name="_Toc30781382"/>
      <w:bookmarkStart w:id="207" w:name="_Toc60738958"/>
      <w:bookmarkStart w:id="208" w:name="_Toc77226625"/>
      <w:r w:rsidRPr="00A3553A">
        <w:rPr>
          <w:rFonts w:asciiTheme="minorHAnsi" w:hAnsiTheme="minorHAnsi" w:cs="Times New Roman"/>
          <w:bCs w:val="0"/>
          <w:sz w:val="22"/>
          <w:szCs w:val="22"/>
        </w:rPr>
        <w:t>Prórrogas por vencimiento de la Concesión</w:t>
      </w:r>
      <w:bookmarkEnd w:id="206"/>
      <w:bookmarkEnd w:id="207"/>
      <w:bookmarkEnd w:id="208"/>
    </w:p>
    <w:p w14:paraId="3B90A5B7" w14:textId="77777777" w:rsidR="001C1F4F" w:rsidRPr="00A3553A" w:rsidRDefault="001C1F4F" w:rsidP="001C1F4F">
      <w:pPr>
        <w:tabs>
          <w:tab w:val="left" w:pos="705"/>
        </w:tabs>
        <w:ind w:left="720"/>
        <w:rPr>
          <w:rFonts w:asciiTheme="minorHAnsi" w:hAnsiTheme="minorHAnsi"/>
          <w:lang w:val="es-PE"/>
        </w:rPr>
      </w:pPr>
      <w:bookmarkStart w:id="209" w:name="_Ref365484525"/>
      <w:bookmarkStart w:id="210" w:name="_Ref297724027"/>
    </w:p>
    <w:p w14:paraId="373226B0" w14:textId="23FBC79D" w:rsidR="001C1F4F" w:rsidRPr="00A3553A" w:rsidRDefault="001C1F4F" w:rsidP="001C1F4F">
      <w:pPr>
        <w:numPr>
          <w:ilvl w:val="1"/>
          <w:numId w:val="10"/>
        </w:numPr>
        <w:adjustRightInd/>
        <w:rPr>
          <w:rFonts w:asciiTheme="minorHAnsi" w:hAnsiTheme="minorHAnsi"/>
          <w:lang w:val="es-PE"/>
        </w:rPr>
      </w:pPr>
      <w:bookmarkStart w:id="211" w:name="_Ref495164820"/>
      <w:r w:rsidRPr="00A3553A">
        <w:rPr>
          <w:rFonts w:asciiTheme="minorHAnsi" w:hAnsiTheme="minorHAnsi"/>
          <w:lang w:val="es-PE"/>
        </w:rPr>
        <w:t xml:space="preserve">El plazo de la Concesión podrá ser prorrogado </w:t>
      </w:r>
      <w:bookmarkStart w:id="212" w:name="_Ref454865986"/>
      <w:r w:rsidRPr="00A3553A">
        <w:rPr>
          <w:rFonts w:asciiTheme="minorHAnsi" w:hAnsiTheme="minorHAnsi"/>
          <w:lang w:val="es-PE"/>
        </w:rPr>
        <w:t xml:space="preserve">a su vencimiento por </w:t>
      </w:r>
      <w:r w:rsidRPr="00A3553A">
        <w:rPr>
          <w:rFonts w:asciiTheme="minorHAnsi" w:hAnsiTheme="minorHAnsi" w:cs="Times New Roman"/>
          <w:lang w:val="es-PE"/>
        </w:rPr>
        <w:t>requerimiento del</w:t>
      </w:r>
      <w:r w:rsidRPr="00A3553A">
        <w:rPr>
          <w:rFonts w:asciiTheme="minorHAnsi" w:hAnsiTheme="minorHAnsi"/>
          <w:lang w:val="es-PE"/>
        </w:rPr>
        <w:t xml:space="preserve"> CONCEDENTE</w:t>
      </w:r>
      <w:r w:rsidRPr="00A3553A">
        <w:rPr>
          <w:rFonts w:asciiTheme="minorHAnsi" w:hAnsiTheme="minorHAnsi" w:cs="Times New Roman"/>
          <w:lang w:val="es-PE"/>
        </w:rPr>
        <w:t xml:space="preserve"> o</w:t>
      </w:r>
      <w:r w:rsidRPr="00A3553A">
        <w:rPr>
          <w:rFonts w:asciiTheme="minorHAnsi" w:hAnsiTheme="minorHAnsi"/>
          <w:lang w:val="es-PE"/>
        </w:rPr>
        <w:t xml:space="preserve"> a solicitud del CONCESIONARIO, mediante comunicación escrita debidamente fundamentada, con una anticipación no menor de dos (2) años anteriores al vencimiento del plazo de la Concesión</w:t>
      </w:r>
      <w:r w:rsidRPr="00A3553A">
        <w:rPr>
          <w:rFonts w:asciiTheme="minorHAnsi" w:hAnsiTheme="minorHAnsi" w:cs="Times New Roman"/>
          <w:lang w:val="es-PE"/>
        </w:rPr>
        <w:t xml:space="preserve">, siempre que el CONCESIONARIO no haya acumulado penalidades por más de </w:t>
      </w:r>
      <w:r w:rsidR="00F73AA6">
        <w:rPr>
          <w:rFonts w:asciiTheme="minorHAnsi" w:hAnsiTheme="minorHAnsi" w:cs="Times New Roman"/>
          <w:lang w:val="es-PE"/>
        </w:rPr>
        <w:t>mil seiscient</w:t>
      </w:r>
      <w:r w:rsidR="00E520B6">
        <w:rPr>
          <w:rFonts w:asciiTheme="minorHAnsi" w:hAnsiTheme="minorHAnsi" w:cs="Times New Roman"/>
          <w:lang w:val="es-PE"/>
        </w:rPr>
        <w:t>a</w:t>
      </w:r>
      <w:r w:rsidR="00F73AA6">
        <w:rPr>
          <w:rFonts w:asciiTheme="minorHAnsi" w:hAnsiTheme="minorHAnsi" w:cs="Times New Roman"/>
          <w:lang w:val="es-PE"/>
        </w:rPr>
        <w:t>s (1600)</w:t>
      </w:r>
      <w:r w:rsidR="00934C40">
        <w:rPr>
          <w:rFonts w:asciiTheme="minorHAnsi" w:hAnsiTheme="minorHAnsi" w:cs="Times New Roman"/>
          <w:lang w:val="es-PE"/>
        </w:rPr>
        <w:t xml:space="preserve"> UIT</w:t>
      </w:r>
      <w:r w:rsidR="0061337A" w:rsidRPr="00A3553A">
        <w:rPr>
          <w:rFonts w:asciiTheme="minorHAnsi" w:hAnsiTheme="minorHAnsi" w:cs="Times New Roman"/>
          <w:lang w:val="es-PE"/>
        </w:rPr>
        <w:t xml:space="preserve"> </w:t>
      </w:r>
      <w:r w:rsidRPr="00A3553A">
        <w:rPr>
          <w:rFonts w:asciiTheme="minorHAnsi" w:hAnsiTheme="minorHAnsi" w:cs="Times New Roman"/>
          <w:lang w:val="es-PE"/>
        </w:rPr>
        <w:t>o no haya incurrido en incumplimiento grave de sus obligaciones contractuales señaladas en el Contrato de Concesión, durante toda la vigencia del mismo.</w:t>
      </w:r>
      <w:bookmarkEnd w:id="209"/>
      <w:bookmarkEnd w:id="211"/>
    </w:p>
    <w:p w14:paraId="1A02F32D" w14:textId="77777777" w:rsidR="001C1F4F" w:rsidRPr="00A3553A" w:rsidRDefault="001C1F4F" w:rsidP="00B17BA6">
      <w:pPr>
        <w:pStyle w:val="Prrafodelista"/>
        <w:outlineLvl w:val="9"/>
        <w:rPr>
          <w:rFonts w:asciiTheme="minorHAnsi" w:hAnsiTheme="minorHAnsi"/>
          <w:lang w:val="es-PE"/>
        </w:rPr>
      </w:pPr>
    </w:p>
    <w:p w14:paraId="7E37B287" w14:textId="77777777" w:rsidR="001C1F4F" w:rsidRPr="00A3553A" w:rsidRDefault="001C1F4F" w:rsidP="001C1F4F">
      <w:pPr>
        <w:tabs>
          <w:tab w:val="left" w:pos="705"/>
        </w:tabs>
        <w:ind w:left="720"/>
        <w:rPr>
          <w:rFonts w:asciiTheme="minorHAnsi" w:hAnsiTheme="minorHAnsi"/>
          <w:lang w:val="es-PE"/>
        </w:rPr>
      </w:pPr>
      <w:r w:rsidRPr="00A3553A">
        <w:rPr>
          <w:rFonts w:asciiTheme="minorHAnsi" w:hAnsiTheme="minorHAnsi"/>
          <w:lang w:val="es-ES"/>
        </w:rPr>
        <w:t>El CONCEDENTE se reserva el derecho de revisar las condiciones bajo las cuales podrá aceptar la prórroga de la Concesión. La decisión del CONCEDENTE no podrá ser materia de impugnación ni susceptible de ser cuestionada por el CONCESIONARIO mediante el mecanismo de solución de controversias.</w:t>
      </w:r>
    </w:p>
    <w:p w14:paraId="39C8D330" w14:textId="77777777" w:rsidR="001C1F4F" w:rsidRPr="00A3553A" w:rsidRDefault="001C1F4F" w:rsidP="00B17BA6">
      <w:pPr>
        <w:pStyle w:val="Prrafodelista"/>
        <w:outlineLvl w:val="9"/>
        <w:rPr>
          <w:rFonts w:asciiTheme="minorHAnsi" w:hAnsiTheme="minorHAnsi"/>
          <w:lang w:val="es-PE"/>
        </w:rPr>
      </w:pPr>
    </w:p>
    <w:p w14:paraId="685AB2E0" w14:textId="2AFC6C88" w:rsidR="001C1F4F" w:rsidRPr="007823F3" w:rsidRDefault="001C1F4F" w:rsidP="001C1F4F">
      <w:pPr>
        <w:numPr>
          <w:ilvl w:val="1"/>
          <w:numId w:val="10"/>
        </w:numPr>
        <w:adjustRightInd/>
        <w:rPr>
          <w:rFonts w:asciiTheme="minorHAnsi" w:hAnsiTheme="minorHAnsi"/>
          <w:lang w:val="es-PE"/>
        </w:rPr>
      </w:pPr>
      <w:r w:rsidRPr="007823F3">
        <w:rPr>
          <w:rFonts w:asciiTheme="minorHAnsi" w:hAnsiTheme="minorHAnsi"/>
          <w:lang w:val="es-PE"/>
        </w:rPr>
        <w:t>Antes</w:t>
      </w:r>
      <w:r w:rsidRPr="007823F3">
        <w:rPr>
          <w:rFonts w:asciiTheme="minorHAnsi" w:hAnsiTheme="minorHAnsi"/>
          <w:lang w:val="es-ES"/>
        </w:rPr>
        <w:t xml:space="preserve"> de prorrogar el plazo de la Concesión por vencimiento, el CONCEDENTE debe evaluar si durante el tiempo transcurrido de la Concesión, se han producido cambios en las condiciones materiales, tecnológicas y económicas, bajo las cuales se presta el Servicio, a fin de determinar si es pertinente el otorgamiento del plazo adicional o, en su caso, la convocatoria a un nuevo </w:t>
      </w:r>
      <w:r w:rsidR="00E33D5C" w:rsidRPr="007823F3">
        <w:rPr>
          <w:rFonts w:asciiTheme="minorHAnsi" w:hAnsiTheme="minorHAnsi"/>
          <w:lang w:val="es-ES"/>
        </w:rPr>
        <w:t>proceso de selección</w:t>
      </w:r>
      <w:r w:rsidRPr="007823F3">
        <w:rPr>
          <w:rFonts w:asciiTheme="minorHAnsi" w:hAnsiTheme="minorHAnsi"/>
          <w:lang w:val="es-ES"/>
        </w:rPr>
        <w:t xml:space="preserve">, considerando los principios de valor por dinero y competencia, así como otras condiciones o normas sectoriales que resulten aplicables. La prórroga del plazo debe </w:t>
      </w:r>
      <w:bookmarkStart w:id="213" w:name="_cp_text_1_299"/>
      <w:r w:rsidRPr="007823F3">
        <w:rPr>
          <w:rFonts w:asciiTheme="minorHAnsi" w:hAnsiTheme="minorHAnsi"/>
          <w:lang w:val="es-ES"/>
        </w:rPr>
        <w:t xml:space="preserve">tramitarse </w:t>
      </w:r>
      <w:bookmarkEnd w:id="213"/>
      <w:r w:rsidRPr="007823F3">
        <w:rPr>
          <w:rFonts w:asciiTheme="minorHAnsi" w:hAnsiTheme="minorHAnsi"/>
          <w:lang w:val="es-ES"/>
        </w:rPr>
        <w:t xml:space="preserve">conforme al procedimiento establecido en </w:t>
      </w:r>
      <w:bookmarkStart w:id="214" w:name="_cp_text_1_300"/>
      <w:r w:rsidRPr="007823F3">
        <w:rPr>
          <w:rFonts w:asciiTheme="minorHAnsi" w:hAnsiTheme="minorHAnsi"/>
          <w:lang w:val="es-ES"/>
        </w:rPr>
        <w:t xml:space="preserve">el </w:t>
      </w:r>
      <w:r w:rsidR="00F9310F" w:rsidRPr="007823F3">
        <w:rPr>
          <w:rFonts w:asciiTheme="minorHAnsi" w:hAnsiTheme="minorHAnsi"/>
          <w:lang w:val="es-ES"/>
        </w:rPr>
        <w:fldChar w:fldCharType="begin"/>
      </w:r>
      <w:r w:rsidR="00F9310F" w:rsidRPr="007823F3">
        <w:rPr>
          <w:rFonts w:asciiTheme="minorHAnsi" w:hAnsiTheme="minorHAnsi"/>
          <w:lang w:val="es-ES"/>
        </w:rPr>
        <w:instrText xml:space="preserve"> REF _Ref44689444 \n \h </w:instrText>
      </w:r>
      <w:r w:rsidR="0066691A" w:rsidRPr="00C95C22">
        <w:rPr>
          <w:rFonts w:asciiTheme="minorHAnsi" w:hAnsiTheme="minorHAnsi"/>
          <w:lang w:val="es-ES"/>
        </w:rPr>
        <w:instrText xml:space="preserve"> \* MERGEFORMAT </w:instrText>
      </w:r>
      <w:r w:rsidR="00F9310F" w:rsidRPr="007823F3">
        <w:rPr>
          <w:rFonts w:asciiTheme="minorHAnsi" w:hAnsiTheme="minorHAnsi"/>
          <w:lang w:val="es-ES"/>
        </w:rPr>
      </w:r>
      <w:r w:rsidR="00F9310F" w:rsidRPr="007823F3">
        <w:rPr>
          <w:rFonts w:asciiTheme="minorHAnsi" w:hAnsiTheme="minorHAnsi"/>
          <w:lang w:val="es-ES"/>
        </w:rPr>
        <w:fldChar w:fldCharType="separate"/>
      </w:r>
      <w:r w:rsidR="00E6066D">
        <w:rPr>
          <w:rFonts w:asciiTheme="minorHAnsi" w:hAnsiTheme="minorHAnsi"/>
          <w:lang w:val="es-ES"/>
        </w:rPr>
        <w:t>Capítulo XV</w:t>
      </w:r>
      <w:r w:rsidR="00F9310F" w:rsidRPr="007823F3">
        <w:rPr>
          <w:rFonts w:asciiTheme="minorHAnsi" w:hAnsiTheme="minorHAnsi"/>
          <w:lang w:val="es-ES"/>
        </w:rPr>
        <w:fldChar w:fldCharType="end"/>
      </w:r>
      <w:r w:rsidR="00F9310F" w:rsidRPr="007823F3">
        <w:rPr>
          <w:rFonts w:asciiTheme="minorHAnsi" w:hAnsiTheme="minorHAnsi"/>
          <w:lang w:val="es-ES"/>
        </w:rPr>
        <w:t xml:space="preserve"> </w:t>
      </w:r>
      <w:r w:rsidRPr="007823F3">
        <w:rPr>
          <w:rFonts w:asciiTheme="minorHAnsi" w:hAnsiTheme="minorHAnsi"/>
          <w:lang w:val="es-ES"/>
        </w:rPr>
        <w:t xml:space="preserve">y en </w:t>
      </w:r>
      <w:bookmarkEnd w:id="214"/>
      <w:r w:rsidRPr="007823F3">
        <w:rPr>
          <w:rFonts w:asciiTheme="minorHAnsi" w:hAnsiTheme="minorHAnsi"/>
          <w:lang w:val="es-ES"/>
        </w:rPr>
        <w:t>las Leyes y Disposiciones Aplicables.</w:t>
      </w:r>
    </w:p>
    <w:p w14:paraId="74BC9C49" w14:textId="77777777" w:rsidR="00806AEF" w:rsidRPr="00A3553A" w:rsidRDefault="00806AEF" w:rsidP="00806AEF">
      <w:pPr>
        <w:tabs>
          <w:tab w:val="left" w:pos="705"/>
        </w:tabs>
        <w:adjustRightInd/>
        <w:ind w:left="720"/>
        <w:rPr>
          <w:rFonts w:asciiTheme="minorHAnsi" w:hAnsiTheme="minorHAnsi" w:cs="Times New Roman"/>
          <w:lang w:val="es-PE"/>
        </w:rPr>
      </w:pPr>
      <w:bookmarkStart w:id="215" w:name="_cp_text_1_311"/>
      <w:bookmarkStart w:id="216" w:name="_cp_text_1_319"/>
      <w:bookmarkStart w:id="217" w:name="_cp_blt_1_320"/>
      <w:bookmarkStart w:id="218" w:name="_cp_text_1_318"/>
      <w:bookmarkEnd w:id="210"/>
      <w:bookmarkEnd w:id="212"/>
      <w:bookmarkEnd w:id="215"/>
      <w:bookmarkEnd w:id="216"/>
      <w:bookmarkEnd w:id="217"/>
      <w:bookmarkEnd w:id="218"/>
    </w:p>
    <w:p w14:paraId="44E3DE27" w14:textId="77777777" w:rsidR="00806AEF" w:rsidRPr="00A3553A" w:rsidRDefault="00806AEF" w:rsidP="00806AEF">
      <w:pPr>
        <w:pStyle w:val="Ttulo2"/>
        <w:numPr>
          <w:ilvl w:val="0"/>
          <w:numId w:val="0"/>
        </w:numPr>
        <w:adjustRightInd/>
        <w:rPr>
          <w:rFonts w:asciiTheme="minorHAnsi" w:hAnsiTheme="minorHAnsi"/>
          <w:bCs w:val="0"/>
          <w:sz w:val="22"/>
          <w:szCs w:val="22"/>
        </w:rPr>
      </w:pPr>
      <w:bookmarkStart w:id="219" w:name="_Toc30781384"/>
      <w:bookmarkStart w:id="220" w:name="_Toc60738959"/>
      <w:bookmarkStart w:id="221" w:name="_Toc77226626"/>
      <w:bookmarkStart w:id="222" w:name="_Hlk529465410"/>
      <w:r w:rsidRPr="00A3553A">
        <w:rPr>
          <w:rFonts w:asciiTheme="minorHAnsi" w:hAnsiTheme="minorHAnsi" w:cs="Times New Roman"/>
          <w:bCs w:val="0"/>
          <w:sz w:val="22"/>
          <w:szCs w:val="22"/>
        </w:rPr>
        <w:t>Suspensión del plazo de la Concesión</w:t>
      </w:r>
      <w:bookmarkEnd w:id="219"/>
      <w:bookmarkEnd w:id="220"/>
      <w:bookmarkEnd w:id="221"/>
    </w:p>
    <w:p w14:paraId="133FA7EA" w14:textId="77777777" w:rsidR="00B17BA6" w:rsidRPr="00A3553A" w:rsidRDefault="00B17BA6" w:rsidP="00B17BA6">
      <w:pPr>
        <w:ind w:left="720"/>
        <w:rPr>
          <w:rFonts w:asciiTheme="minorHAnsi" w:hAnsiTheme="minorHAnsi"/>
          <w:lang w:val="es-PE"/>
        </w:rPr>
      </w:pPr>
      <w:bookmarkStart w:id="223" w:name="_Ref296612914"/>
      <w:bookmarkEnd w:id="222"/>
    </w:p>
    <w:p w14:paraId="0C197E19" w14:textId="3CC330BF" w:rsidR="00B17BA6" w:rsidRPr="00A3553A" w:rsidRDefault="00B17BA6" w:rsidP="006A3FCA">
      <w:pPr>
        <w:numPr>
          <w:ilvl w:val="1"/>
          <w:numId w:val="10"/>
        </w:numPr>
        <w:adjustRightInd/>
        <w:rPr>
          <w:rFonts w:asciiTheme="minorHAnsi" w:hAnsiTheme="minorHAnsi"/>
          <w:lang w:val="es-PE"/>
        </w:rPr>
      </w:pPr>
      <w:bookmarkStart w:id="224" w:name="_cp_blt_1_330"/>
      <w:bookmarkStart w:id="225" w:name="_cp_blt_2_329"/>
      <w:bookmarkStart w:id="226" w:name="_Ref495164393"/>
      <w:bookmarkEnd w:id="224"/>
      <w:bookmarkEnd w:id="225"/>
      <w:r w:rsidRPr="00A3553A">
        <w:rPr>
          <w:rFonts w:asciiTheme="minorHAnsi" w:hAnsiTheme="minorHAnsi"/>
          <w:lang w:val="es-PE"/>
        </w:rPr>
        <w:t xml:space="preserve">El CONCESIONARIO o el CONCEDENTE podrán solicitar la </w:t>
      </w:r>
      <w:bookmarkStart w:id="227" w:name="_cp_text_1_327"/>
      <w:r w:rsidRPr="00A3553A">
        <w:rPr>
          <w:rFonts w:asciiTheme="minorHAnsi" w:hAnsiTheme="minorHAnsi"/>
          <w:lang w:val="es-PE"/>
        </w:rPr>
        <w:t xml:space="preserve">suspensión </w:t>
      </w:r>
      <w:bookmarkEnd w:id="227"/>
      <w:r w:rsidRPr="00A3553A">
        <w:rPr>
          <w:rFonts w:asciiTheme="minorHAnsi" w:hAnsiTheme="minorHAnsi"/>
          <w:lang w:val="es-PE"/>
        </w:rPr>
        <w:t>del plazo de la Concesión, siempre que se produzca alguno de los siguientes eventos</w:t>
      </w:r>
      <w:r w:rsidR="008D19E5" w:rsidRPr="006A3FCA">
        <w:rPr>
          <w:rFonts w:asciiTheme="minorHAnsi" w:hAnsiTheme="minorHAnsi"/>
          <w:lang w:val="es-PE"/>
        </w:rPr>
        <w:t xml:space="preserve"> que afecte la Ruta Crítica o la prestación normal del Servicio</w:t>
      </w:r>
      <w:r w:rsidRPr="00A3553A">
        <w:rPr>
          <w:rFonts w:asciiTheme="minorHAnsi" w:hAnsiTheme="minorHAnsi"/>
          <w:lang w:val="es-PE"/>
        </w:rPr>
        <w:t>:</w:t>
      </w:r>
      <w:bookmarkEnd w:id="223"/>
      <w:bookmarkEnd w:id="226"/>
    </w:p>
    <w:p w14:paraId="49074080" w14:textId="77777777" w:rsidR="00B17BA6" w:rsidRPr="00A3553A" w:rsidRDefault="00B17BA6" w:rsidP="00B17BA6">
      <w:pPr>
        <w:tabs>
          <w:tab w:val="left" w:pos="705"/>
        </w:tabs>
        <w:ind w:left="720"/>
        <w:rPr>
          <w:rFonts w:asciiTheme="minorHAnsi" w:hAnsiTheme="minorHAnsi"/>
          <w:lang w:val="es-PE"/>
        </w:rPr>
      </w:pPr>
    </w:p>
    <w:p w14:paraId="364249EA" w14:textId="131151FF" w:rsidR="00B17BA6" w:rsidRPr="00A3553A" w:rsidRDefault="00B17BA6" w:rsidP="00C24D43">
      <w:pPr>
        <w:pStyle w:val="Literales"/>
        <w:numPr>
          <w:ilvl w:val="0"/>
          <w:numId w:val="38"/>
        </w:numPr>
        <w:ind w:left="1276" w:hanging="567"/>
        <w:rPr>
          <w:rFonts w:asciiTheme="minorHAnsi" w:hAnsiTheme="minorHAnsi"/>
          <w:szCs w:val="22"/>
        </w:rPr>
      </w:pPr>
      <w:r w:rsidRPr="00A3553A">
        <w:rPr>
          <w:rFonts w:asciiTheme="minorHAnsi" w:hAnsiTheme="minorHAnsi"/>
          <w:szCs w:val="22"/>
        </w:rPr>
        <w:t xml:space="preserve">Fuerza mayor o caso fortuito, con arreglo a lo señalado en el </w:t>
      </w:r>
      <w:r w:rsidR="00F9310F">
        <w:rPr>
          <w:rFonts w:asciiTheme="minorHAnsi" w:hAnsiTheme="minorHAnsi"/>
          <w:szCs w:val="22"/>
        </w:rPr>
        <w:fldChar w:fldCharType="begin"/>
      </w:r>
      <w:r w:rsidR="00F9310F">
        <w:rPr>
          <w:rFonts w:asciiTheme="minorHAnsi" w:hAnsiTheme="minorHAnsi"/>
          <w:szCs w:val="22"/>
        </w:rPr>
        <w:instrText xml:space="preserve"> REF _Ref44689508 \n \h </w:instrText>
      </w:r>
      <w:r w:rsidR="00F9310F">
        <w:rPr>
          <w:rFonts w:asciiTheme="minorHAnsi" w:hAnsiTheme="minorHAnsi"/>
          <w:szCs w:val="22"/>
        </w:rPr>
      </w:r>
      <w:r w:rsidR="00F9310F">
        <w:rPr>
          <w:rFonts w:asciiTheme="minorHAnsi" w:hAnsiTheme="minorHAnsi"/>
          <w:szCs w:val="22"/>
        </w:rPr>
        <w:fldChar w:fldCharType="separate"/>
      </w:r>
      <w:r w:rsidR="00E6066D">
        <w:rPr>
          <w:rFonts w:asciiTheme="minorHAnsi" w:hAnsiTheme="minorHAnsi"/>
          <w:szCs w:val="22"/>
        </w:rPr>
        <w:t>Capítulo XIV</w:t>
      </w:r>
      <w:r w:rsidR="00F9310F">
        <w:rPr>
          <w:rFonts w:asciiTheme="minorHAnsi" w:hAnsiTheme="minorHAnsi"/>
          <w:szCs w:val="22"/>
        </w:rPr>
        <w:fldChar w:fldCharType="end"/>
      </w:r>
      <w:r w:rsidRPr="00A3553A">
        <w:rPr>
          <w:rFonts w:asciiTheme="minorHAnsi" w:hAnsiTheme="minorHAnsi"/>
          <w:szCs w:val="22"/>
        </w:rPr>
        <w:t>.</w:t>
      </w:r>
      <w:bookmarkStart w:id="228" w:name="_Ref355606351"/>
    </w:p>
    <w:p w14:paraId="281A6090" w14:textId="77777777" w:rsidR="00B17BA6" w:rsidRPr="00A3553A" w:rsidRDefault="00B17BA6" w:rsidP="00B17BA6">
      <w:pPr>
        <w:pStyle w:val="Literales"/>
        <w:ind w:left="1276"/>
        <w:rPr>
          <w:rFonts w:asciiTheme="minorHAnsi" w:hAnsiTheme="minorHAnsi"/>
          <w:szCs w:val="22"/>
        </w:rPr>
      </w:pPr>
    </w:p>
    <w:p w14:paraId="16F743E4" w14:textId="6A75789B" w:rsidR="00B17BA6" w:rsidRPr="00A3553A" w:rsidRDefault="00B17BA6" w:rsidP="00C24D43">
      <w:pPr>
        <w:pStyle w:val="Literales"/>
        <w:numPr>
          <w:ilvl w:val="0"/>
          <w:numId w:val="38"/>
        </w:numPr>
        <w:ind w:left="1276" w:hanging="567"/>
        <w:rPr>
          <w:rFonts w:asciiTheme="minorHAnsi" w:hAnsiTheme="minorHAnsi"/>
          <w:szCs w:val="22"/>
        </w:rPr>
      </w:pPr>
      <w:r w:rsidRPr="00A3553A">
        <w:rPr>
          <w:rFonts w:asciiTheme="minorHAnsi" w:hAnsiTheme="minorHAnsi"/>
          <w:szCs w:val="22"/>
        </w:rPr>
        <w:lastRenderedPageBreak/>
        <w:t xml:space="preserve">Acuerdo por escrito entre las Partes del Contrato de Concesión, derivado de circunstancias distintas a la referida en el literal precedente, y siempre que no sean atribuibles al CONCESIONARIO, previa opinión </w:t>
      </w:r>
      <w:r w:rsidR="008D19E5">
        <w:rPr>
          <w:rFonts w:asciiTheme="minorHAnsi" w:hAnsiTheme="minorHAnsi"/>
          <w:szCs w:val="22"/>
        </w:rPr>
        <w:t>vinculante</w:t>
      </w:r>
      <w:r w:rsidR="006C463E">
        <w:rPr>
          <w:rFonts w:asciiTheme="minorHAnsi" w:hAnsiTheme="minorHAnsi"/>
          <w:szCs w:val="22"/>
        </w:rPr>
        <w:t xml:space="preserve"> </w:t>
      </w:r>
      <w:r w:rsidRPr="00A3553A">
        <w:rPr>
          <w:rFonts w:asciiTheme="minorHAnsi" w:hAnsiTheme="minorHAnsi"/>
          <w:szCs w:val="22"/>
        </w:rPr>
        <w:t>del Supervisor Especializado</w:t>
      </w:r>
      <w:r w:rsidR="00E33D5C" w:rsidRPr="00A3553A">
        <w:rPr>
          <w:rFonts w:asciiTheme="minorHAnsi" w:hAnsiTheme="minorHAnsi"/>
          <w:szCs w:val="22"/>
        </w:rPr>
        <w:t xml:space="preserve"> o de la SUNASS</w:t>
      </w:r>
      <w:r w:rsidRPr="00A3553A">
        <w:rPr>
          <w:rFonts w:asciiTheme="minorHAnsi" w:hAnsiTheme="minorHAnsi"/>
          <w:szCs w:val="22"/>
        </w:rPr>
        <w:t>, según corresponda.</w:t>
      </w:r>
      <w:bookmarkEnd w:id="228"/>
      <w:r w:rsidRPr="00A3553A">
        <w:rPr>
          <w:rFonts w:asciiTheme="minorHAnsi" w:hAnsiTheme="minorHAnsi"/>
          <w:szCs w:val="22"/>
        </w:rPr>
        <w:t xml:space="preserve"> Dicho acuerdo deberá constar en un acta.</w:t>
      </w:r>
    </w:p>
    <w:p w14:paraId="26F4318F" w14:textId="77777777" w:rsidR="00B17BA6" w:rsidRPr="00A3553A" w:rsidRDefault="00B17BA6" w:rsidP="00B17BA6">
      <w:pPr>
        <w:pStyle w:val="Literales"/>
        <w:ind w:left="1276"/>
        <w:rPr>
          <w:rFonts w:asciiTheme="minorHAnsi" w:hAnsiTheme="minorHAnsi"/>
          <w:szCs w:val="22"/>
        </w:rPr>
      </w:pPr>
    </w:p>
    <w:p w14:paraId="011E097A" w14:textId="77777777" w:rsidR="00B17BA6" w:rsidRPr="00A3553A" w:rsidRDefault="00B17BA6" w:rsidP="00C24D43">
      <w:pPr>
        <w:pStyle w:val="Literales"/>
        <w:numPr>
          <w:ilvl w:val="0"/>
          <w:numId w:val="38"/>
        </w:numPr>
        <w:ind w:left="1276" w:hanging="567"/>
        <w:rPr>
          <w:rFonts w:asciiTheme="minorHAnsi" w:hAnsiTheme="minorHAnsi"/>
          <w:szCs w:val="22"/>
        </w:rPr>
      </w:pPr>
      <w:r w:rsidRPr="00A3553A">
        <w:rPr>
          <w:rFonts w:asciiTheme="minorHAnsi" w:hAnsiTheme="minorHAnsi"/>
          <w:szCs w:val="22"/>
        </w:rPr>
        <w:t>Los demás casos expresamente previstos en el presente Contrato de Concesión.</w:t>
      </w:r>
    </w:p>
    <w:p w14:paraId="785E4E94" w14:textId="77777777" w:rsidR="00B17BA6" w:rsidRPr="00A3553A" w:rsidRDefault="00B17BA6" w:rsidP="00B17BA6">
      <w:pPr>
        <w:ind w:left="1276" w:hanging="567"/>
        <w:rPr>
          <w:rFonts w:asciiTheme="minorHAnsi" w:hAnsiTheme="minorHAnsi"/>
          <w:lang w:val="es-PE"/>
        </w:rPr>
      </w:pPr>
    </w:p>
    <w:p w14:paraId="54F98BFC" w14:textId="64DEC352" w:rsidR="00B17BA6" w:rsidRDefault="00B17BA6" w:rsidP="00B17BA6">
      <w:pPr>
        <w:ind w:left="709"/>
        <w:rPr>
          <w:rFonts w:asciiTheme="minorHAnsi" w:hAnsiTheme="minorHAnsi"/>
          <w:lang w:val="es-PE"/>
        </w:rPr>
      </w:pPr>
      <w:r w:rsidRPr="00A3553A">
        <w:rPr>
          <w:rFonts w:asciiTheme="minorHAnsi" w:hAnsiTheme="minorHAnsi"/>
          <w:lang w:val="es-PE"/>
        </w:rPr>
        <w:t xml:space="preserve">La </w:t>
      </w:r>
      <w:bookmarkStart w:id="229" w:name="_cp_text_1_335"/>
      <w:r w:rsidR="00F55D2E" w:rsidRPr="00A3553A">
        <w:rPr>
          <w:rFonts w:asciiTheme="minorHAnsi" w:hAnsiTheme="minorHAnsi"/>
          <w:lang w:val="es-PE"/>
        </w:rPr>
        <w:t xml:space="preserve">solicitud de </w:t>
      </w:r>
      <w:r w:rsidRPr="00A3553A">
        <w:rPr>
          <w:rFonts w:asciiTheme="minorHAnsi" w:hAnsiTheme="minorHAnsi"/>
          <w:lang w:val="es-PE"/>
        </w:rPr>
        <w:t xml:space="preserve">suspensión </w:t>
      </w:r>
      <w:bookmarkEnd w:id="229"/>
      <w:r w:rsidRPr="00A3553A">
        <w:rPr>
          <w:rFonts w:asciiTheme="minorHAnsi" w:hAnsiTheme="minorHAnsi"/>
          <w:lang w:val="es-PE"/>
        </w:rPr>
        <w:t>del plazo de la Concesión se tramita</w:t>
      </w:r>
      <w:r w:rsidR="00D318EC" w:rsidRPr="00A3553A">
        <w:rPr>
          <w:rFonts w:asciiTheme="minorHAnsi" w:hAnsiTheme="minorHAnsi"/>
          <w:lang w:val="es-PE"/>
        </w:rPr>
        <w:t xml:space="preserve"> </w:t>
      </w:r>
      <w:r w:rsidR="009537F8" w:rsidRPr="00A3553A">
        <w:rPr>
          <w:rFonts w:asciiTheme="minorHAnsi" w:hAnsiTheme="minorHAnsi"/>
          <w:lang w:val="es-PE"/>
        </w:rPr>
        <w:t>siguien</w:t>
      </w:r>
      <w:r w:rsidR="009537F8">
        <w:rPr>
          <w:rFonts w:asciiTheme="minorHAnsi" w:hAnsiTheme="minorHAnsi"/>
          <w:lang w:val="es-PE"/>
        </w:rPr>
        <w:t>do</w:t>
      </w:r>
      <w:r w:rsidR="009537F8" w:rsidRPr="00A3553A">
        <w:rPr>
          <w:rFonts w:asciiTheme="minorHAnsi" w:hAnsiTheme="minorHAnsi"/>
          <w:lang w:val="es-PE"/>
        </w:rPr>
        <w:t xml:space="preserve"> </w:t>
      </w:r>
      <w:r w:rsidR="00D318EC" w:rsidRPr="00A3553A">
        <w:rPr>
          <w:rFonts w:asciiTheme="minorHAnsi" w:hAnsiTheme="minorHAnsi"/>
          <w:lang w:val="es-PE"/>
        </w:rPr>
        <w:t>el</w:t>
      </w:r>
      <w:r w:rsidRPr="00A3553A">
        <w:rPr>
          <w:rFonts w:asciiTheme="minorHAnsi" w:hAnsiTheme="minorHAnsi"/>
          <w:lang w:val="es-PE"/>
        </w:rPr>
        <w:t xml:space="preserve"> procedimiento previsto en la Cláusula </w:t>
      </w:r>
      <w:r w:rsidR="00F9310F">
        <w:rPr>
          <w:rFonts w:asciiTheme="minorHAnsi" w:hAnsiTheme="minorHAnsi"/>
          <w:lang w:val="es-PE"/>
        </w:rPr>
        <w:fldChar w:fldCharType="begin"/>
      </w:r>
      <w:r w:rsidR="00F9310F">
        <w:rPr>
          <w:rFonts w:asciiTheme="minorHAnsi" w:hAnsiTheme="minorHAnsi"/>
          <w:lang w:val="es-PE"/>
        </w:rPr>
        <w:instrText xml:space="preserve"> REF _Ref44689571 \n \h </w:instrText>
      </w:r>
      <w:r w:rsidR="00F9310F">
        <w:rPr>
          <w:rFonts w:asciiTheme="minorHAnsi" w:hAnsiTheme="minorHAnsi"/>
          <w:lang w:val="es-PE"/>
        </w:rPr>
      </w:r>
      <w:r w:rsidR="00F9310F">
        <w:rPr>
          <w:rFonts w:asciiTheme="minorHAnsi" w:hAnsiTheme="minorHAnsi"/>
          <w:lang w:val="es-PE"/>
        </w:rPr>
        <w:fldChar w:fldCharType="separate"/>
      </w:r>
      <w:r w:rsidR="00E6066D">
        <w:rPr>
          <w:rFonts w:asciiTheme="minorHAnsi" w:hAnsiTheme="minorHAnsi"/>
          <w:lang w:val="es-PE"/>
        </w:rPr>
        <w:t>4.10</w:t>
      </w:r>
      <w:r w:rsidR="00F9310F">
        <w:rPr>
          <w:rFonts w:asciiTheme="minorHAnsi" w:hAnsiTheme="minorHAnsi"/>
          <w:lang w:val="es-PE"/>
        </w:rPr>
        <w:fldChar w:fldCharType="end"/>
      </w:r>
      <w:r w:rsidR="00F42470">
        <w:rPr>
          <w:rFonts w:asciiTheme="minorHAnsi" w:hAnsiTheme="minorHAnsi"/>
          <w:lang w:val="es-PE"/>
        </w:rPr>
        <w:t xml:space="preserve"> a la </w:t>
      </w:r>
      <w:r w:rsidR="00F9310F">
        <w:rPr>
          <w:rFonts w:asciiTheme="minorHAnsi" w:hAnsiTheme="minorHAnsi"/>
          <w:lang w:val="es-PE"/>
        </w:rPr>
        <w:fldChar w:fldCharType="begin"/>
      </w:r>
      <w:r w:rsidR="00F9310F">
        <w:rPr>
          <w:rFonts w:asciiTheme="minorHAnsi" w:hAnsiTheme="minorHAnsi"/>
          <w:lang w:val="es-PE"/>
        </w:rPr>
        <w:instrText xml:space="preserve"> REF _Ref44689627 \n \h </w:instrText>
      </w:r>
      <w:r w:rsidR="00F9310F">
        <w:rPr>
          <w:rFonts w:asciiTheme="minorHAnsi" w:hAnsiTheme="minorHAnsi"/>
          <w:lang w:val="es-PE"/>
        </w:rPr>
      </w:r>
      <w:r w:rsidR="00F9310F">
        <w:rPr>
          <w:rFonts w:asciiTheme="minorHAnsi" w:hAnsiTheme="minorHAnsi"/>
          <w:lang w:val="es-PE"/>
        </w:rPr>
        <w:fldChar w:fldCharType="separate"/>
      </w:r>
      <w:r w:rsidR="00E6066D">
        <w:rPr>
          <w:rFonts w:asciiTheme="minorHAnsi" w:hAnsiTheme="minorHAnsi"/>
          <w:lang w:val="es-PE"/>
        </w:rPr>
        <w:t>4.14</w:t>
      </w:r>
      <w:r w:rsidR="00F9310F">
        <w:rPr>
          <w:rFonts w:asciiTheme="minorHAnsi" w:hAnsiTheme="minorHAnsi"/>
          <w:lang w:val="es-PE"/>
        </w:rPr>
        <w:fldChar w:fldCharType="end"/>
      </w:r>
      <w:r w:rsidRPr="00A3553A">
        <w:rPr>
          <w:rFonts w:asciiTheme="minorHAnsi" w:hAnsiTheme="minorHAnsi"/>
          <w:lang w:val="es-PE"/>
        </w:rPr>
        <w:t>, pudiendo</w:t>
      </w:r>
      <w:r w:rsidR="00F55D2E" w:rsidRPr="00A3553A">
        <w:rPr>
          <w:rFonts w:asciiTheme="minorHAnsi" w:hAnsiTheme="minorHAnsi"/>
          <w:lang w:val="es-PE"/>
        </w:rPr>
        <w:t xml:space="preserve"> </w:t>
      </w:r>
      <w:r w:rsidRPr="00A3553A">
        <w:rPr>
          <w:rFonts w:asciiTheme="minorHAnsi" w:hAnsiTheme="minorHAnsi"/>
          <w:lang w:val="es-PE"/>
        </w:rPr>
        <w:t xml:space="preserve">ser </w:t>
      </w:r>
      <w:r w:rsidR="00F55D2E" w:rsidRPr="00A3553A">
        <w:rPr>
          <w:rFonts w:asciiTheme="minorHAnsi" w:hAnsiTheme="minorHAnsi"/>
          <w:lang w:val="es-PE"/>
        </w:rPr>
        <w:t>presentada</w:t>
      </w:r>
      <w:r w:rsidRPr="00A3553A">
        <w:rPr>
          <w:rFonts w:asciiTheme="minorHAnsi" w:hAnsiTheme="minorHAnsi"/>
          <w:lang w:val="es-PE"/>
        </w:rPr>
        <w:t xml:space="preserve"> por cualquiera de las Partes del Contrato de Concesión. En caso el Supervisor Especializado o la SUNASS, según corresponda, o el CONCEDENTE no emitan su pronunciamiento en el plazo previsto, estos se entenderán no favorables.</w:t>
      </w:r>
    </w:p>
    <w:p w14:paraId="3E4F0474" w14:textId="786AA9AF" w:rsidR="00916F55" w:rsidRDefault="00916F55" w:rsidP="00B17BA6">
      <w:pPr>
        <w:ind w:left="709"/>
        <w:rPr>
          <w:rFonts w:asciiTheme="minorHAnsi" w:hAnsiTheme="minorHAnsi"/>
          <w:lang w:val="es-PE"/>
        </w:rPr>
      </w:pPr>
    </w:p>
    <w:p w14:paraId="2EFC8CB8" w14:textId="5FB416D4" w:rsidR="00916F55" w:rsidRPr="00A3553A" w:rsidRDefault="00916F55" w:rsidP="00B17BA6">
      <w:pPr>
        <w:ind w:left="709"/>
        <w:rPr>
          <w:rFonts w:asciiTheme="minorHAnsi" w:hAnsiTheme="minorHAnsi"/>
          <w:lang w:val="es-PE"/>
        </w:rPr>
      </w:pPr>
      <w:r>
        <w:rPr>
          <w:rFonts w:asciiTheme="minorHAnsi" w:hAnsiTheme="minorHAnsi"/>
          <w:lang w:val="es-PE"/>
        </w:rPr>
        <w:t xml:space="preserve">Por la suspensión del plazo de la Concesión, no se </w:t>
      </w:r>
      <w:r w:rsidRPr="00A3553A">
        <w:rPr>
          <w:rFonts w:asciiTheme="minorHAnsi" w:hAnsiTheme="minorHAnsi"/>
          <w:lang w:val="es-PE"/>
        </w:rPr>
        <w:t>reconocerá perjuicio económico o financiero</w:t>
      </w:r>
      <w:bookmarkStart w:id="230" w:name="_cp_text_1_328"/>
      <w:r>
        <w:rPr>
          <w:rFonts w:asciiTheme="minorHAnsi" w:hAnsiTheme="minorHAnsi"/>
          <w:lang w:val="es-PE"/>
        </w:rPr>
        <w:t xml:space="preserve"> alguno,</w:t>
      </w:r>
      <w:r w:rsidRPr="00A3553A">
        <w:rPr>
          <w:rFonts w:asciiTheme="minorHAnsi" w:hAnsiTheme="minorHAnsi"/>
          <w:lang w:val="es-PE"/>
        </w:rPr>
        <w:t xml:space="preserve"> vinculado a una afectación de ingresos o costos incurridos por alguna de las Partes del Contrato de Concesión</w:t>
      </w:r>
      <w:bookmarkEnd w:id="230"/>
      <w:r w:rsidR="00F9310F">
        <w:rPr>
          <w:rFonts w:asciiTheme="minorHAnsi" w:hAnsiTheme="minorHAnsi"/>
          <w:lang w:val="es-PE"/>
        </w:rPr>
        <w:t>.</w:t>
      </w:r>
    </w:p>
    <w:p w14:paraId="1675ACA3" w14:textId="77777777" w:rsidR="007703FB" w:rsidRPr="00A3553A" w:rsidRDefault="007703FB" w:rsidP="00821C55">
      <w:pPr>
        <w:adjustRightInd/>
        <w:ind w:left="709"/>
        <w:rPr>
          <w:rFonts w:asciiTheme="minorHAnsi" w:hAnsiTheme="minorHAnsi" w:cs="Times New Roman"/>
          <w:lang w:val="es-PE"/>
        </w:rPr>
      </w:pPr>
      <w:bookmarkStart w:id="231" w:name="_cp_blt_1_406"/>
      <w:bookmarkStart w:id="232" w:name="_cp_text_1_407"/>
      <w:bookmarkStart w:id="233" w:name="_Ref350521252"/>
      <w:bookmarkStart w:id="234" w:name="_Ref495166806"/>
    </w:p>
    <w:p w14:paraId="0CE3DC4B" w14:textId="3C183573" w:rsidR="00B17BA6" w:rsidRPr="00A3553A" w:rsidRDefault="00B17BA6" w:rsidP="00C24D43">
      <w:pPr>
        <w:numPr>
          <w:ilvl w:val="1"/>
          <w:numId w:val="31"/>
        </w:numPr>
        <w:adjustRightInd/>
        <w:rPr>
          <w:rFonts w:asciiTheme="minorHAnsi" w:hAnsiTheme="minorHAnsi"/>
          <w:u w:val="double"/>
          <w:lang w:val="es-ES"/>
        </w:rPr>
      </w:pPr>
      <w:r w:rsidRPr="00A3553A">
        <w:rPr>
          <w:rFonts w:asciiTheme="minorHAnsi" w:hAnsiTheme="minorHAnsi"/>
          <w:lang w:val="es-ES"/>
        </w:rPr>
        <w:t xml:space="preserve">En caso la </w:t>
      </w:r>
      <w:bookmarkStart w:id="235" w:name="_cp_text_1_338"/>
      <w:r w:rsidRPr="00A3553A">
        <w:rPr>
          <w:rFonts w:asciiTheme="minorHAnsi" w:hAnsiTheme="minorHAnsi"/>
          <w:lang w:val="es-ES"/>
        </w:rPr>
        <w:t xml:space="preserve">suspensión </w:t>
      </w:r>
      <w:bookmarkEnd w:id="235"/>
      <w:r w:rsidRPr="00A3553A">
        <w:rPr>
          <w:rFonts w:asciiTheme="minorHAnsi" w:hAnsiTheme="minorHAnsi"/>
          <w:lang w:val="es-ES"/>
        </w:rPr>
        <w:t xml:space="preserve">del plazo de la Concesión se extienda por más de ciento ochenta (180) Días Calendario </w:t>
      </w:r>
      <w:bookmarkStart w:id="236" w:name="_cp_text_1_339"/>
      <w:r w:rsidRPr="00A3553A">
        <w:rPr>
          <w:rFonts w:asciiTheme="minorHAnsi" w:hAnsiTheme="minorHAnsi"/>
          <w:lang w:val="es-ES"/>
        </w:rPr>
        <w:t xml:space="preserve">continuos, </w:t>
      </w:r>
      <w:bookmarkEnd w:id="236"/>
      <w:r w:rsidRPr="00A3553A">
        <w:rPr>
          <w:rFonts w:asciiTheme="minorHAnsi" w:hAnsiTheme="minorHAnsi"/>
          <w:lang w:val="es-ES"/>
        </w:rPr>
        <w:t xml:space="preserve">contados desde la respectiva declaración, y esta </w:t>
      </w:r>
      <w:bookmarkStart w:id="237" w:name="_cp_text_1_341"/>
      <w:r w:rsidRPr="00A3553A">
        <w:rPr>
          <w:rFonts w:asciiTheme="minorHAnsi" w:hAnsiTheme="minorHAnsi"/>
          <w:lang w:val="es-ES"/>
        </w:rPr>
        <w:t xml:space="preserve">suspensión </w:t>
      </w:r>
      <w:bookmarkEnd w:id="237"/>
      <w:r w:rsidRPr="00A3553A">
        <w:rPr>
          <w:rFonts w:asciiTheme="minorHAnsi" w:hAnsiTheme="minorHAnsi"/>
          <w:lang w:val="es-ES"/>
        </w:rPr>
        <w:t xml:space="preserve">afecte la </w:t>
      </w:r>
      <w:bookmarkStart w:id="238" w:name="_cp_text_1_343"/>
      <w:r w:rsidRPr="00A3553A">
        <w:rPr>
          <w:rFonts w:asciiTheme="minorHAnsi" w:hAnsiTheme="minorHAnsi"/>
          <w:lang w:val="es-ES"/>
        </w:rPr>
        <w:t>Ruta Crítica</w:t>
      </w:r>
      <w:bookmarkEnd w:id="238"/>
      <w:r w:rsidR="00916F55">
        <w:rPr>
          <w:rFonts w:asciiTheme="minorHAnsi" w:hAnsiTheme="minorHAnsi"/>
          <w:lang w:val="es-ES"/>
        </w:rPr>
        <w:t xml:space="preserve"> o la prestación del Servicio</w:t>
      </w:r>
      <w:r w:rsidRPr="00A3553A">
        <w:rPr>
          <w:rFonts w:asciiTheme="minorHAnsi" w:hAnsiTheme="minorHAnsi"/>
          <w:lang w:val="es-ES"/>
        </w:rPr>
        <w:t xml:space="preserve">, </w:t>
      </w:r>
      <w:bookmarkStart w:id="239" w:name="_cp_text_1_345"/>
      <w:r w:rsidRPr="00A3553A">
        <w:rPr>
          <w:rFonts w:asciiTheme="minorHAnsi" w:hAnsiTheme="minorHAnsi"/>
          <w:lang w:val="es-ES"/>
        </w:rPr>
        <w:t xml:space="preserve">cualquiera de las Partes del Contrato de Concesión </w:t>
      </w:r>
      <w:bookmarkEnd w:id="239"/>
      <w:r w:rsidRPr="00A3553A">
        <w:rPr>
          <w:rFonts w:asciiTheme="minorHAnsi" w:hAnsiTheme="minorHAnsi"/>
          <w:lang w:val="es-ES"/>
        </w:rPr>
        <w:t xml:space="preserve">podrá invocar la </w:t>
      </w:r>
      <w:r w:rsidR="008B3C28" w:rsidRPr="00A3553A">
        <w:rPr>
          <w:rFonts w:asciiTheme="minorHAnsi" w:hAnsiTheme="minorHAnsi"/>
          <w:lang w:val="es-ES"/>
        </w:rPr>
        <w:t>Terminación</w:t>
      </w:r>
      <w:r w:rsidRPr="00A3553A">
        <w:rPr>
          <w:rFonts w:asciiTheme="minorHAnsi" w:hAnsiTheme="minorHAnsi"/>
          <w:lang w:val="es-ES"/>
        </w:rPr>
        <w:t>.</w:t>
      </w:r>
    </w:p>
    <w:p w14:paraId="1C86D7EE" w14:textId="77777777" w:rsidR="00B17BA6" w:rsidRPr="00A3553A" w:rsidRDefault="00B17BA6" w:rsidP="00B17BA6">
      <w:pPr>
        <w:rPr>
          <w:rFonts w:asciiTheme="minorHAnsi" w:hAnsiTheme="minorHAnsi"/>
          <w:lang w:val="es-ES"/>
        </w:rPr>
      </w:pPr>
    </w:p>
    <w:p w14:paraId="7C167F27" w14:textId="57CC1C54" w:rsidR="00B17BA6" w:rsidRPr="00A3553A" w:rsidRDefault="00B17BA6" w:rsidP="00C24D43">
      <w:pPr>
        <w:numPr>
          <w:ilvl w:val="1"/>
          <w:numId w:val="31"/>
        </w:numPr>
        <w:adjustRightInd/>
        <w:rPr>
          <w:rFonts w:asciiTheme="minorHAnsi" w:hAnsiTheme="minorHAnsi"/>
          <w:u w:val="double"/>
          <w:lang w:val="es-PE"/>
        </w:rPr>
      </w:pPr>
      <w:bookmarkStart w:id="240" w:name="_cp_blt_1_350"/>
      <w:bookmarkStart w:id="241" w:name="_cp_blt_2_349"/>
      <w:bookmarkStart w:id="242" w:name="_Ref44946057"/>
      <w:bookmarkEnd w:id="240"/>
      <w:bookmarkEnd w:id="241"/>
      <w:r w:rsidRPr="00A3553A">
        <w:rPr>
          <w:rFonts w:asciiTheme="minorHAnsi" w:hAnsiTheme="minorHAnsi"/>
          <w:lang w:val="es-PE"/>
        </w:rPr>
        <w:t xml:space="preserve">El incumplimiento de obligaciones producido a consecuencia de los supuestos indicados en la Cláusula </w:t>
      </w:r>
      <w:r w:rsidR="00DC6F64">
        <w:rPr>
          <w:rFonts w:asciiTheme="minorHAnsi" w:hAnsiTheme="minorHAnsi"/>
          <w:lang w:val="es-PE"/>
        </w:rPr>
        <w:fldChar w:fldCharType="begin"/>
      </w:r>
      <w:r w:rsidR="00DC6F64">
        <w:rPr>
          <w:rFonts w:asciiTheme="minorHAnsi" w:hAnsiTheme="minorHAnsi"/>
          <w:lang w:val="es-PE"/>
        </w:rPr>
        <w:instrText xml:space="preserve"> REF _Ref495164393 \n \h </w:instrText>
      </w:r>
      <w:r w:rsidR="00DC6F64">
        <w:rPr>
          <w:rFonts w:asciiTheme="minorHAnsi" w:hAnsiTheme="minorHAnsi"/>
          <w:lang w:val="es-PE"/>
        </w:rPr>
      </w:r>
      <w:r w:rsidR="00DC6F64">
        <w:rPr>
          <w:rFonts w:asciiTheme="minorHAnsi" w:hAnsiTheme="minorHAnsi"/>
          <w:lang w:val="es-PE"/>
        </w:rPr>
        <w:fldChar w:fldCharType="separate"/>
      </w:r>
      <w:r w:rsidR="00E6066D">
        <w:rPr>
          <w:rFonts w:asciiTheme="minorHAnsi" w:hAnsiTheme="minorHAnsi"/>
          <w:lang w:val="es-PE"/>
        </w:rPr>
        <w:t>4.5</w:t>
      </w:r>
      <w:r w:rsidR="00DC6F64">
        <w:rPr>
          <w:rFonts w:asciiTheme="minorHAnsi" w:hAnsiTheme="minorHAnsi"/>
          <w:lang w:val="es-PE"/>
        </w:rPr>
        <w:fldChar w:fldCharType="end"/>
      </w:r>
      <w:r w:rsidRPr="00A3553A">
        <w:rPr>
          <w:rFonts w:asciiTheme="minorHAnsi" w:hAnsiTheme="minorHAnsi"/>
          <w:lang w:val="es-PE"/>
        </w:rPr>
        <w:t xml:space="preserve">, no será sancionado con las penalidades o deducciones </w:t>
      </w:r>
      <w:r w:rsidR="003A73A1" w:rsidRPr="00A3553A">
        <w:rPr>
          <w:rFonts w:asciiTheme="minorHAnsi" w:hAnsiTheme="minorHAnsi"/>
          <w:lang w:val="es-PE"/>
        </w:rPr>
        <w:t>previstas</w:t>
      </w:r>
      <w:r w:rsidRPr="00A3553A">
        <w:rPr>
          <w:rFonts w:asciiTheme="minorHAnsi" w:hAnsiTheme="minorHAnsi"/>
          <w:lang w:val="es-PE"/>
        </w:rPr>
        <w:t xml:space="preserve"> en el Contrato de Concesión.</w:t>
      </w:r>
      <w:bookmarkEnd w:id="242"/>
      <w:r w:rsidRPr="00A3553A">
        <w:rPr>
          <w:rFonts w:asciiTheme="minorHAnsi" w:hAnsiTheme="minorHAnsi"/>
          <w:lang w:val="es-ES"/>
        </w:rPr>
        <w:t xml:space="preserve"> </w:t>
      </w:r>
    </w:p>
    <w:p w14:paraId="0618F621" w14:textId="77777777" w:rsidR="00B17BA6" w:rsidRPr="00A3553A" w:rsidRDefault="00B17BA6" w:rsidP="00B17BA6">
      <w:pPr>
        <w:pStyle w:val="Listamulticolor-nfasis11"/>
        <w:adjustRightInd/>
        <w:contextualSpacing/>
        <w:outlineLvl w:val="9"/>
        <w:rPr>
          <w:rFonts w:asciiTheme="minorHAnsi" w:hAnsiTheme="minorHAnsi" w:cs="Times New Roman"/>
        </w:rPr>
      </w:pPr>
    </w:p>
    <w:p w14:paraId="06A70651" w14:textId="2A87BF02" w:rsidR="00B17BA6" w:rsidRPr="00A3553A" w:rsidRDefault="00B17BA6" w:rsidP="00C24D43">
      <w:pPr>
        <w:numPr>
          <w:ilvl w:val="1"/>
          <w:numId w:val="31"/>
        </w:numPr>
        <w:adjustRightInd/>
        <w:rPr>
          <w:rFonts w:asciiTheme="minorHAnsi" w:hAnsiTheme="minorHAnsi" w:cs="Times New Roman"/>
          <w:u w:val="double" w:color="0000FF"/>
          <w:lang w:val="es-PE"/>
        </w:rPr>
      </w:pPr>
      <w:bookmarkStart w:id="243" w:name="_cp_blt_1_354"/>
      <w:bookmarkStart w:id="244" w:name="_cp_blt_2_353"/>
      <w:bookmarkEnd w:id="243"/>
      <w:bookmarkEnd w:id="244"/>
      <w:r w:rsidRPr="00A3553A">
        <w:rPr>
          <w:rFonts w:asciiTheme="minorHAnsi" w:hAnsiTheme="minorHAnsi"/>
          <w:lang w:val="es-ES"/>
        </w:rPr>
        <w:t xml:space="preserve">En caso el CONCEDENTE </w:t>
      </w:r>
      <w:r w:rsidRPr="00A3553A">
        <w:rPr>
          <w:rFonts w:asciiTheme="minorHAnsi" w:hAnsiTheme="minorHAnsi"/>
          <w:lang w:val="es-PE"/>
        </w:rPr>
        <w:t xml:space="preserve">declare improcedente la solicitud de la </w:t>
      </w:r>
      <w:bookmarkStart w:id="245" w:name="_cp_text_1_352"/>
      <w:r w:rsidRPr="00A3553A">
        <w:rPr>
          <w:rFonts w:asciiTheme="minorHAnsi" w:hAnsiTheme="minorHAnsi"/>
          <w:lang w:val="es-PE"/>
        </w:rPr>
        <w:t xml:space="preserve">suspensión </w:t>
      </w:r>
      <w:bookmarkEnd w:id="245"/>
      <w:r w:rsidRPr="00A3553A">
        <w:rPr>
          <w:rFonts w:asciiTheme="minorHAnsi" w:hAnsiTheme="minorHAnsi"/>
          <w:lang w:val="es-PE"/>
        </w:rPr>
        <w:t>del plazo de la Concesión,</w:t>
      </w:r>
      <w:r w:rsidRPr="00A3553A">
        <w:rPr>
          <w:rFonts w:asciiTheme="minorHAnsi" w:hAnsiTheme="minorHAnsi"/>
          <w:lang w:val="es-ES"/>
        </w:rPr>
        <w:t xml:space="preserve"> las penalidades o deducciones correspondientes al CONCESIONARIO ser</w:t>
      </w:r>
      <w:r w:rsidR="00A60DD3" w:rsidRPr="00A3553A">
        <w:rPr>
          <w:rFonts w:asciiTheme="minorHAnsi" w:hAnsiTheme="minorHAnsi"/>
          <w:lang w:val="es-ES"/>
        </w:rPr>
        <w:t>án</w:t>
      </w:r>
      <w:r w:rsidRPr="00A3553A">
        <w:rPr>
          <w:rFonts w:asciiTheme="minorHAnsi" w:hAnsiTheme="minorHAnsi"/>
          <w:lang w:val="es-ES"/>
        </w:rPr>
        <w:t xml:space="preserve"> aplicadas de manera retroactiva.</w:t>
      </w:r>
    </w:p>
    <w:p w14:paraId="50A9F8FD" w14:textId="77777777" w:rsidR="00B17BA6" w:rsidRPr="00A3553A" w:rsidRDefault="00B17BA6" w:rsidP="00B17BA6">
      <w:pPr>
        <w:tabs>
          <w:tab w:val="left" w:pos="705"/>
        </w:tabs>
        <w:ind w:left="720"/>
        <w:rPr>
          <w:rFonts w:asciiTheme="minorHAnsi" w:hAnsiTheme="minorHAnsi"/>
          <w:u w:val="double" w:color="0000FF"/>
          <w:lang w:val="es-PE"/>
        </w:rPr>
      </w:pPr>
    </w:p>
    <w:p w14:paraId="23C1D828" w14:textId="77777777" w:rsidR="00B17BA6" w:rsidRPr="00A3553A" w:rsidRDefault="00B17BA6" w:rsidP="00B17BA6">
      <w:pPr>
        <w:pStyle w:val="Ttulo2"/>
        <w:numPr>
          <w:ilvl w:val="0"/>
          <w:numId w:val="0"/>
        </w:numPr>
        <w:adjustRightInd/>
        <w:rPr>
          <w:rFonts w:asciiTheme="minorHAnsi" w:hAnsiTheme="minorHAnsi"/>
          <w:bCs w:val="0"/>
          <w:sz w:val="22"/>
          <w:szCs w:val="22"/>
        </w:rPr>
      </w:pPr>
      <w:bookmarkStart w:id="246" w:name="_Toc30781385"/>
      <w:bookmarkStart w:id="247" w:name="_Toc60738960"/>
      <w:bookmarkStart w:id="248" w:name="_Toc77226627"/>
      <w:r w:rsidRPr="00A3553A">
        <w:rPr>
          <w:rFonts w:asciiTheme="minorHAnsi" w:hAnsiTheme="minorHAnsi" w:cs="Times New Roman"/>
          <w:bCs w:val="0"/>
          <w:sz w:val="22"/>
          <w:szCs w:val="22"/>
        </w:rPr>
        <w:t>Suspensión del plazo para el cumplimiento de las obligaciones</w:t>
      </w:r>
      <w:bookmarkEnd w:id="246"/>
      <w:bookmarkEnd w:id="247"/>
      <w:bookmarkEnd w:id="248"/>
    </w:p>
    <w:p w14:paraId="5E8E2CA1" w14:textId="77777777" w:rsidR="00B17BA6" w:rsidRPr="00A3553A" w:rsidRDefault="00B17BA6" w:rsidP="00B17BA6">
      <w:pPr>
        <w:ind w:left="720"/>
        <w:rPr>
          <w:rFonts w:asciiTheme="minorHAnsi" w:hAnsiTheme="minorHAnsi"/>
          <w:lang w:val="es-ES"/>
        </w:rPr>
      </w:pPr>
    </w:p>
    <w:p w14:paraId="0F52FBE0" w14:textId="4247D96F" w:rsidR="00B17BA6" w:rsidRPr="00A3553A" w:rsidRDefault="00B17BA6" w:rsidP="00C24D43">
      <w:pPr>
        <w:numPr>
          <w:ilvl w:val="1"/>
          <w:numId w:val="31"/>
        </w:numPr>
        <w:adjustRightInd/>
        <w:rPr>
          <w:rFonts w:asciiTheme="minorHAnsi" w:hAnsiTheme="minorHAnsi"/>
          <w:u w:val="double"/>
          <w:lang w:val="es-ES"/>
        </w:rPr>
      </w:pPr>
      <w:bookmarkStart w:id="249" w:name="_cp_blt_1_357"/>
      <w:bookmarkStart w:id="250" w:name="_cp_blt_2_356"/>
      <w:bookmarkStart w:id="251" w:name="_Ref272156706"/>
      <w:bookmarkEnd w:id="249"/>
      <w:bookmarkEnd w:id="250"/>
      <w:r w:rsidRPr="00A3553A">
        <w:rPr>
          <w:rFonts w:asciiTheme="minorHAnsi" w:hAnsiTheme="minorHAnsi"/>
          <w:lang w:val="es-ES"/>
        </w:rPr>
        <w:t xml:space="preserve">El incumplimiento </w:t>
      </w:r>
      <w:r w:rsidRPr="00A3553A">
        <w:rPr>
          <w:rFonts w:asciiTheme="minorHAnsi" w:hAnsiTheme="minorHAnsi"/>
          <w:lang w:val="es-PE"/>
        </w:rPr>
        <w:t xml:space="preserve">de las obligaciones </w:t>
      </w:r>
      <w:r w:rsidRPr="00A3553A">
        <w:rPr>
          <w:rFonts w:asciiTheme="minorHAnsi" w:hAnsiTheme="minorHAnsi"/>
          <w:lang w:val="es-ES"/>
        </w:rPr>
        <w:t xml:space="preserve">contempladas en el Contrato de Concesión por parte del CONCESIONARIO, del CONCEDENTE o del PSS, </w:t>
      </w:r>
      <w:r w:rsidRPr="00A3553A">
        <w:rPr>
          <w:rFonts w:asciiTheme="minorHAnsi" w:hAnsiTheme="minorHAnsi"/>
          <w:lang w:val="es-PE"/>
        </w:rPr>
        <w:t xml:space="preserve">no será considerado como causa imputable a ellos, durante el tiempo </w:t>
      </w:r>
      <w:r w:rsidR="00916F55">
        <w:rPr>
          <w:rFonts w:asciiTheme="minorHAnsi" w:hAnsiTheme="minorHAnsi"/>
          <w:lang w:val="es-PE"/>
        </w:rPr>
        <w:t xml:space="preserve">que dure la suspensión </w:t>
      </w:r>
      <w:r w:rsidRPr="00A3553A">
        <w:rPr>
          <w:rFonts w:asciiTheme="minorHAnsi" w:hAnsiTheme="minorHAnsi"/>
          <w:lang w:val="es-PE"/>
        </w:rPr>
        <w:t>y en la medida que tal incumplimiento impida la ejecución de alguna de las obligaciones contempladas en el mismo, y sea causado por alguna de las siguientes causales:</w:t>
      </w:r>
      <w:bookmarkEnd w:id="251"/>
    </w:p>
    <w:p w14:paraId="7D957C9D" w14:textId="77777777" w:rsidR="00B17BA6" w:rsidRPr="00A3553A" w:rsidRDefault="00B17BA6" w:rsidP="00B17BA6">
      <w:pPr>
        <w:ind w:left="1134"/>
        <w:rPr>
          <w:rFonts w:asciiTheme="minorHAnsi" w:hAnsiTheme="minorHAnsi"/>
          <w:lang w:val="es-PE"/>
        </w:rPr>
      </w:pPr>
      <w:bookmarkStart w:id="252" w:name="_Ref272505603"/>
    </w:p>
    <w:p w14:paraId="6ADA94BC" w14:textId="3D566732" w:rsidR="00B17BA6" w:rsidRPr="00A3553A" w:rsidRDefault="00B17BA6" w:rsidP="00C24D43">
      <w:pPr>
        <w:pStyle w:val="Literales"/>
        <w:numPr>
          <w:ilvl w:val="0"/>
          <w:numId w:val="126"/>
        </w:numPr>
        <w:ind w:left="1276" w:hanging="567"/>
        <w:rPr>
          <w:rFonts w:asciiTheme="minorHAnsi" w:hAnsiTheme="minorHAnsi"/>
          <w:szCs w:val="22"/>
        </w:rPr>
      </w:pPr>
      <w:bookmarkStart w:id="253" w:name="_Toc533115512"/>
      <w:r w:rsidRPr="00A3553A">
        <w:rPr>
          <w:rFonts w:asciiTheme="minorHAnsi" w:hAnsiTheme="minorHAnsi"/>
          <w:szCs w:val="22"/>
        </w:rPr>
        <w:t xml:space="preserve">Fuerza mayor o caso fortuito, que afecte el cumplimiento de una obligación, con arreglo a lo señalado en el </w:t>
      </w:r>
      <w:r w:rsidR="00F9310F">
        <w:rPr>
          <w:rFonts w:asciiTheme="minorHAnsi" w:hAnsiTheme="minorHAnsi"/>
          <w:szCs w:val="22"/>
        </w:rPr>
        <w:fldChar w:fldCharType="begin"/>
      </w:r>
      <w:r w:rsidR="00F9310F">
        <w:rPr>
          <w:rFonts w:asciiTheme="minorHAnsi" w:hAnsiTheme="minorHAnsi"/>
          <w:szCs w:val="22"/>
        </w:rPr>
        <w:instrText xml:space="preserve"> REF _Ref44689861 \n \h </w:instrText>
      </w:r>
      <w:r w:rsidR="00F9310F">
        <w:rPr>
          <w:rFonts w:asciiTheme="minorHAnsi" w:hAnsiTheme="minorHAnsi"/>
          <w:szCs w:val="22"/>
        </w:rPr>
      </w:r>
      <w:r w:rsidR="00F9310F">
        <w:rPr>
          <w:rFonts w:asciiTheme="minorHAnsi" w:hAnsiTheme="minorHAnsi"/>
          <w:szCs w:val="22"/>
        </w:rPr>
        <w:fldChar w:fldCharType="separate"/>
      </w:r>
      <w:r w:rsidR="00E6066D">
        <w:rPr>
          <w:rFonts w:asciiTheme="minorHAnsi" w:hAnsiTheme="minorHAnsi"/>
          <w:szCs w:val="22"/>
        </w:rPr>
        <w:t>Capítulo XIV</w:t>
      </w:r>
      <w:r w:rsidR="00F9310F">
        <w:rPr>
          <w:rFonts w:asciiTheme="minorHAnsi" w:hAnsiTheme="minorHAnsi"/>
          <w:szCs w:val="22"/>
        </w:rPr>
        <w:fldChar w:fldCharType="end"/>
      </w:r>
      <w:r w:rsidRPr="00A3553A">
        <w:rPr>
          <w:rFonts w:asciiTheme="minorHAnsi" w:hAnsiTheme="minorHAnsi"/>
          <w:szCs w:val="22"/>
        </w:rPr>
        <w:t>.</w:t>
      </w:r>
      <w:bookmarkEnd w:id="253"/>
    </w:p>
    <w:p w14:paraId="5E88DA52" w14:textId="77777777" w:rsidR="00B17BA6" w:rsidRPr="00A3553A" w:rsidRDefault="00B17BA6" w:rsidP="00B17BA6">
      <w:pPr>
        <w:pStyle w:val="Literales"/>
        <w:ind w:left="1276"/>
        <w:rPr>
          <w:rFonts w:asciiTheme="minorHAnsi" w:hAnsiTheme="minorHAnsi"/>
          <w:szCs w:val="22"/>
        </w:rPr>
      </w:pPr>
    </w:p>
    <w:p w14:paraId="432C5687" w14:textId="76BFC7E8" w:rsidR="00B17BA6" w:rsidRPr="00A3553A" w:rsidRDefault="00B17BA6" w:rsidP="00C24D43">
      <w:pPr>
        <w:pStyle w:val="Literales"/>
        <w:numPr>
          <w:ilvl w:val="0"/>
          <w:numId w:val="126"/>
        </w:numPr>
        <w:ind w:left="1276" w:hanging="567"/>
        <w:rPr>
          <w:rFonts w:asciiTheme="minorHAnsi" w:hAnsiTheme="minorHAnsi"/>
          <w:szCs w:val="22"/>
        </w:rPr>
      </w:pPr>
      <w:bookmarkStart w:id="254" w:name="_Ref272506184"/>
      <w:bookmarkStart w:id="255" w:name="_Toc533115513"/>
      <w:bookmarkStart w:id="256" w:name="_Ref44690026"/>
      <w:r w:rsidRPr="00A3553A">
        <w:rPr>
          <w:rFonts w:asciiTheme="minorHAnsi" w:hAnsiTheme="minorHAnsi"/>
          <w:szCs w:val="22"/>
        </w:rPr>
        <w:t xml:space="preserve">Acuerdo entre las Partes del Contrato de Concesión y, en caso el CONCEDENTE lo estime pertinente, con la participación del PSS, derivado de circunstancias distintas a las referidas en el literal precedente, y siempre que no sean atribuibles al CONCESIONARIO, en cuyo caso será necesario contar con la previa opinión </w:t>
      </w:r>
      <w:bookmarkEnd w:id="252"/>
      <w:r w:rsidRPr="00A3553A">
        <w:rPr>
          <w:rFonts w:asciiTheme="minorHAnsi" w:hAnsiTheme="minorHAnsi"/>
          <w:szCs w:val="22"/>
        </w:rPr>
        <w:t>de la SUNASS o del Supervisor Especializado, según corresponda</w:t>
      </w:r>
      <w:bookmarkStart w:id="257" w:name="_cp_text_4_359"/>
      <w:r w:rsidRPr="00A3553A">
        <w:rPr>
          <w:rFonts w:asciiTheme="minorHAnsi" w:hAnsiTheme="minorHAnsi"/>
          <w:szCs w:val="22"/>
        </w:rPr>
        <w:t xml:space="preserve">, la cual deberá ser emitida en un plazo máximo de </w:t>
      </w:r>
      <w:bookmarkStart w:id="258" w:name="_cp_text_1_360"/>
      <w:bookmarkEnd w:id="257"/>
      <w:r w:rsidRPr="00A3553A">
        <w:rPr>
          <w:rFonts w:asciiTheme="minorHAnsi" w:hAnsiTheme="minorHAnsi"/>
          <w:szCs w:val="22"/>
        </w:rPr>
        <w:t>diez (10) Días</w:t>
      </w:r>
      <w:bookmarkEnd w:id="258"/>
      <w:r w:rsidRPr="00A3553A">
        <w:rPr>
          <w:rFonts w:asciiTheme="minorHAnsi" w:hAnsiTheme="minorHAnsi"/>
          <w:szCs w:val="22"/>
        </w:rPr>
        <w:t>.</w:t>
      </w:r>
      <w:bookmarkEnd w:id="254"/>
      <w:r w:rsidRPr="00A3553A">
        <w:rPr>
          <w:rFonts w:asciiTheme="minorHAnsi" w:hAnsiTheme="minorHAnsi"/>
          <w:szCs w:val="22"/>
        </w:rPr>
        <w:t xml:space="preserve"> Dicho acuerdo deberá constar en un acta.</w:t>
      </w:r>
      <w:bookmarkEnd w:id="255"/>
      <w:r w:rsidRPr="00A3553A">
        <w:rPr>
          <w:rFonts w:asciiTheme="minorHAnsi" w:hAnsiTheme="minorHAnsi"/>
          <w:szCs w:val="22"/>
        </w:rPr>
        <w:t xml:space="preserve"> En caso la suspensión afecte la continuidad de la prestación del Servicio, </w:t>
      </w:r>
      <w:r w:rsidR="003D33F5" w:rsidRPr="00A3553A">
        <w:rPr>
          <w:rFonts w:asciiTheme="minorHAnsi" w:hAnsiTheme="minorHAnsi"/>
          <w:szCs w:val="22"/>
        </w:rPr>
        <w:t xml:space="preserve">ya sea asociada a la Funcionalidad o a la Operación y Mantenimiento </w:t>
      </w:r>
      <w:r w:rsidRPr="00A3553A">
        <w:rPr>
          <w:rFonts w:asciiTheme="minorHAnsi" w:hAnsiTheme="minorHAnsi"/>
          <w:szCs w:val="22"/>
        </w:rPr>
        <w:t>la opinión de la SUNASS tiene carácter vinculante.</w:t>
      </w:r>
      <w:bookmarkEnd w:id="256"/>
    </w:p>
    <w:p w14:paraId="1700519C" w14:textId="77777777" w:rsidR="00B17BA6" w:rsidRPr="00A3553A" w:rsidRDefault="00B17BA6" w:rsidP="00B17BA6">
      <w:pPr>
        <w:pStyle w:val="Literales"/>
        <w:ind w:left="1276"/>
        <w:rPr>
          <w:rFonts w:asciiTheme="minorHAnsi" w:hAnsiTheme="minorHAnsi"/>
          <w:szCs w:val="22"/>
        </w:rPr>
      </w:pPr>
    </w:p>
    <w:p w14:paraId="02479BFA" w14:textId="77777777" w:rsidR="00B17BA6" w:rsidRPr="00A3553A" w:rsidRDefault="00B17BA6" w:rsidP="00C24D43">
      <w:pPr>
        <w:pStyle w:val="Literales"/>
        <w:numPr>
          <w:ilvl w:val="0"/>
          <w:numId w:val="126"/>
        </w:numPr>
        <w:ind w:left="1276" w:hanging="567"/>
        <w:rPr>
          <w:rFonts w:asciiTheme="minorHAnsi" w:hAnsiTheme="minorHAnsi"/>
          <w:szCs w:val="22"/>
        </w:rPr>
      </w:pPr>
      <w:bookmarkStart w:id="259" w:name="_Toc533115514"/>
      <w:r w:rsidRPr="00A3553A">
        <w:rPr>
          <w:rFonts w:asciiTheme="minorHAnsi" w:hAnsiTheme="minorHAnsi"/>
          <w:szCs w:val="22"/>
        </w:rPr>
        <w:t>Los demás casos expresamente previstos en el Contrato de Concesión.</w:t>
      </w:r>
      <w:bookmarkEnd w:id="259"/>
    </w:p>
    <w:p w14:paraId="1037722E" w14:textId="77777777" w:rsidR="00B17BA6" w:rsidRPr="00A3553A" w:rsidRDefault="00B17BA6" w:rsidP="00B17BA6">
      <w:pPr>
        <w:rPr>
          <w:rFonts w:asciiTheme="minorHAnsi" w:hAnsiTheme="minorHAnsi"/>
          <w:lang w:val="es-PE"/>
        </w:rPr>
      </w:pPr>
    </w:p>
    <w:p w14:paraId="3A241692" w14:textId="4EFDD80D" w:rsidR="00B17BA6" w:rsidRPr="00A3553A" w:rsidRDefault="00B17BA6" w:rsidP="00B17BA6">
      <w:pPr>
        <w:pStyle w:val="Ttulo2"/>
        <w:numPr>
          <w:ilvl w:val="0"/>
          <w:numId w:val="0"/>
        </w:numPr>
        <w:adjustRightInd/>
        <w:rPr>
          <w:rFonts w:asciiTheme="minorHAnsi" w:hAnsiTheme="minorHAnsi" w:cs="Times New Roman"/>
          <w:bCs w:val="0"/>
          <w:sz w:val="22"/>
          <w:szCs w:val="22"/>
        </w:rPr>
      </w:pPr>
      <w:bookmarkStart w:id="260" w:name="_Toc30781386"/>
      <w:bookmarkStart w:id="261" w:name="_Toc60738961"/>
      <w:bookmarkStart w:id="262" w:name="_Toc77226628"/>
      <w:r w:rsidRPr="00A3553A">
        <w:rPr>
          <w:rFonts w:asciiTheme="minorHAnsi" w:hAnsiTheme="minorHAnsi" w:cs="Times New Roman"/>
          <w:bCs w:val="0"/>
          <w:sz w:val="22"/>
          <w:szCs w:val="22"/>
        </w:rPr>
        <w:t>Procedimiento para la declaración de la suspensión del plazo</w:t>
      </w:r>
      <w:bookmarkEnd w:id="260"/>
      <w:bookmarkEnd w:id="261"/>
      <w:bookmarkEnd w:id="262"/>
    </w:p>
    <w:p w14:paraId="1582B0F0" w14:textId="77777777" w:rsidR="00B17BA6" w:rsidRPr="00A3553A" w:rsidRDefault="00B17BA6" w:rsidP="00B17BA6">
      <w:pPr>
        <w:rPr>
          <w:rFonts w:asciiTheme="minorHAnsi" w:hAnsiTheme="minorHAnsi"/>
          <w:lang w:val="es-PE"/>
        </w:rPr>
      </w:pPr>
    </w:p>
    <w:p w14:paraId="51CAAF1E" w14:textId="3B7847CB" w:rsidR="00B17BA6" w:rsidRPr="00A3553A" w:rsidRDefault="00B17BA6" w:rsidP="00C24D43">
      <w:pPr>
        <w:numPr>
          <w:ilvl w:val="1"/>
          <w:numId w:val="31"/>
        </w:numPr>
        <w:adjustRightInd/>
        <w:rPr>
          <w:rFonts w:asciiTheme="minorHAnsi" w:hAnsiTheme="minorHAnsi"/>
          <w:u w:val="double"/>
          <w:lang w:val="es-PE"/>
        </w:rPr>
      </w:pPr>
      <w:bookmarkStart w:id="263" w:name="_cp_blt_1_366"/>
      <w:bookmarkStart w:id="264" w:name="_cp_blt_2_365"/>
      <w:bookmarkStart w:id="265" w:name="_Ref44689571"/>
      <w:bookmarkEnd w:id="263"/>
      <w:bookmarkEnd w:id="264"/>
      <w:r w:rsidRPr="00A3553A">
        <w:rPr>
          <w:rFonts w:asciiTheme="minorHAnsi" w:hAnsiTheme="minorHAnsi"/>
          <w:lang w:val="es-ES"/>
        </w:rPr>
        <w:t xml:space="preserve">A excepción de la causal mencionada en </w:t>
      </w:r>
      <w:r w:rsidRPr="00A3553A">
        <w:rPr>
          <w:rFonts w:asciiTheme="minorHAnsi" w:hAnsiTheme="minorHAnsi"/>
          <w:lang w:val="es-PE"/>
        </w:rPr>
        <w:t xml:space="preserve">el Literal </w:t>
      </w:r>
      <w:bookmarkStart w:id="266" w:name="_cp_text_1_363"/>
      <w:r w:rsidR="00F9310F">
        <w:rPr>
          <w:rFonts w:asciiTheme="minorHAnsi" w:hAnsiTheme="minorHAnsi"/>
          <w:lang w:val="es-PE"/>
        </w:rPr>
        <w:fldChar w:fldCharType="begin"/>
      </w:r>
      <w:r w:rsidR="00F9310F">
        <w:rPr>
          <w:rFonts w:asciiTheme="minorHAnsi" w:hAnsiTheme="minorHAnsi"/>
          <w:lang w:val="es-PE"/>
        </w:rPr>
        <w:instrText xml:space="preserve"> REF _Ref44690026 \n \h </w:instrText>
      </w:r>
      <w:r w:rsidR="00F9310F">
        <w:rPr>
          <w:rFonts w:asciiTheme="minorHAnsi" w:hAnsiTheme="minorHAnsi"/>
          <w:lang w:val="es-PE"/>
        </w:rPr>
      </w:r>
      <w:r w:rsidR="00F9310F">
        <w:rPr>
          <w:rFonts w:asciiTheme="minorHAnsi" w:hAnsiTheme="minorHAnsi"/>
          <w:lang w:val="es-PE"/>
        </w:rPr>
        <w:fldChar w:fldCharType="separate"/>
      </w:r>
      <w:r w:rsidR="00E6066D">
        <w:rPr>
          <w:rFonts w:asciiTheme="minorHAnsi" w:hAnsiTheme="minorHAnsi"/>
          <w:lang w:val="es-PE"/>
        </w:rPr>
        <w:t>b)</w:t>
      </w:r>
      <w:r w:rsidR="00F9310F">
        <w:rPr>
          <w:rFonts w:asciiTheme="minorHAnsi" w:hAnsiTheme="minorHAnsi"/>
          <w:lang w:val="es-PE"/>
        </w:rPr>
        <w:fldChar w:fldCharType="end"/>
      </w:r>
      <w:r w:rsidRPr="00A3553A">
        <w:rPr>
          <w:rFonts w:asciiTheme="minorHAnsi" w:hAnsiTheme="minorHAnsi"/>
          <w:lang w:val="es-PE"/>
        </w:rPr>
        <w:t xml:space="preserve"> </w:t>
      </w:r>
      <w:bookmarkEnd w:id="266"/>
      <w:r w:rsidRPr="00A3553A">
        <w:rPr>
          <w:rFonts w:asciiTheme="minorHAnsi" w:hAnsiTheme="minorHAnsi"/>
          <w:lang w:val="es-PE"/>
        </w:rPr>
        <w:t>de la cláusula precedente</w:t>
      </w:r>
      <w:r w:rsidRPr="00A3553A">
        <w:rPr>
          <w:rFonts w:asciiTheme="minorHAnsi" w:hAnsiTheme="minorHAnsi"/>
          <w:lang w:val="es-ES"/>
        </w:rPr>
        <w:t xml:space="preserve">, si el CONCESIONARIO, el CONCEDENTE o el PSS no pueden cumplir las obligaciones a su cargo dispuestas en el Contrato de Concesión debido a alguno de los eventos señalados en dicha cláusula, </w:t>
      </w:r>
      <w:r w:rsidRPr="00A3553A">
        <w:rPr>
          <w:rFonts w:asciiTheme="minorHAnsi" w:hAnsiTheme="minorHAnsi"/>
          <w:lang w:val="es-PE"/>
        </w:rPr>
        <w:t xml:space="preserve">el afectado por el evento deberá informar a los demás </w:t>
      </w:r>
      <w:r w:rsidRPr="00A3553A">
        <w:rPr>
          <w:rFonts w:asciiTheme="minorHAnsi" w:hAnsiTheme="minorHAnsi"/>
          <w:lang w:val="es-ES"/>
        </w:rPr>
        <w:t>involucrados</w:t>
      </w:r>
      <w:r w:rsidRPr="00A3553A">
        <w:rPr>
          <w:rFonts w:asciiTheme="minorHAnsi" w:hAnsiTheme="minorHAnsi"/>
          <w:lang w:val="es-PE"/>
        </w:rPr>
        <w:t xml:space="preserve"> sobre:</w:t>
      </w:r>
      <w:bookmarkEnd w:id="265"/>
    </w:p>
    <w:p w14:paraId="67ACFA1F" w14:textId="77777777" w:rsidR="00B17BA6" w:rsidRPr="00A3553A" w:rsidRDefault="00B17BA6" w:rsidP="00B17BA6">
      <w:pPr>
        <w:pStyle w:val="Listamulticolor-nfasis11"/>
        <w:adjustRightInd/>
        <w:ind w:left="705"/>
        <w:contextualSpacing/>
        <w:outlineLvl w:val="9"/>
        <w:rPr>
          <w:rFonts w:asciiTheme="minorHAnsi" w:hAnsiTheme="minorHAnsi" w:cs="Times New Roman"/>
          <w:lang w:val="es-PE"/>
        </w:rPr>
      </w:pPr>
    </w:p>
    <w:p w14:paraId="72046A80" w14:textId="77777777" w:rsidR="00B17BA6" w:rsidRPr="00A3553A" w:rsidRDefault="00B17BA6" w:rsidP="00C24D43">
      <w:pPr>
        <w:pStyle w:val="Literales"/>
        <w:numPr>
          <w:ilvl w:val="0"/>
          <w:numId w:val="169"/>
        </w:numPr>
        <w:rPr>
          <w:rFonts w:asciiTheme="minorHAnsi" w:hAnsiTheme="minorHAnsi"/>
          <w:szCs w:val="22"/>
        </w:rPr>
      </w:pPr>
      <w:bookmarkStart w:id="267" w:name="_Toc533115515"/>
      <w:r w:rsidRPr="00A3553A">
        <w:rPr>
          <w:rFonts w:asciiTheme="minorHAnsi" w:hAnsiTheme="minorHAnsi"/>
          <w:szCs w:val="22"/>
        </w:rPr>
        <w:t>Los hechos que constituyen dicho evento, dentro de las siguientes setenta y dos (72) horas de haber ocurrido o haberse enterado de este, según sea el caso;</w:t>
      </w:r>
      <w:bookmarkEnd w:id="267"/>
      <w:r w:rsidRPr="00A3553A">
        <w:rPr>
          <w:rFonts w:asciiTheme="minorHAnsi" w:hAnsiTheme="minorHAnsi"/>
          <w:szCs w:val="22"/>
        </w:rPr>
        <w:t xml:space="preserve"> </w:t>
      </w:r>
    </w:p>
    <w:p w14:paraId="2E769847" w14:textId="77777777" w:rsidR="00B17BA6" w:rsidRPr="00A3553A" w:rsidRDefault="00B17BA6" w:rsidP="00B17BA6">
      <w:pPr>
        <w:pStyle w:val="Literales"/>
        <w:ind w:left="1276"/>
        <w:rPr>
          <w:rFonts w:asciiTheme="minorHAnsi" w:hAnsiTheme="minorHAnsi"/>
          <w:szCs w:val="22"/>
        </w:rPr>
      </w:pPr>
    </w:p>
    <w:p w14:paraId="16BCA54D" w14:textId="77777777" w:rsidR="00B17BA6" w:rsidRPr="00A3553A" w:rsidRDefault="00B17BA6" w:rsidP="00C24D43">
      <w:pPr>
        <w:pStyle w:val="Literales"/>
        <w:numPr>
          <w:ilvl w:val="0"/>
          <w:numId w:val="169"/>
        </w:numPr>
        <w:rPr>
          <w:rFonts w:asciiTheme="minorHAnsi" w:hAnsiTheme="minorHAnsi"/>
          <w:szCs w:val="22"/>
        </w:rPr>
      </w:pPr>
      <w:bookmarkStart w:id="268" w:name="_Toc533115516"/>
      <w:r w:rsidRPr="00A3553A">
        <w:rPr>
          <w:rFonts w:asciiTheme="minorHAnsi" w:hAnsiTheme="minorHAnsi"/>
          <w:szCs w:val="22"/>
        </w:rPr>
        <w:t xml:space="preserve">El </w:t>
      </w:r>
      <w:bookmarkStart w:id="269" w:name="_cp_text_1_369"/>
      <w:r w:rsidRPr="00A3553A">
        <w:rPr>
          <w:rFonts w:asciiTheme="minorHAnsi" w:hAnsiTheme="minorHAnsi"/>
          <w:szCs w:val="22"/>
        </w:rPr>
        <w:t xml:space="preserve">período </w:t>
      </w:r>
      <w:bookmarkEnd w:id="269"/>
      <w:r w:rsidRPr="00A3553A">
        <w:rPr>
          <w:rFonts w:asciiTheme="minorHAnsi" w:hAnsiTheme="minorHAnsi"/>
          <w:szCs w:val="22"/>
        </w:rPr>
        <w:t>estimado de restricción total o parcial para el cumplimiento de sus obligaciones y el grado de impacto previsto</w:t>
      </w:r>
      <w:bookmarkStart w:id="270" w:name="_cp_text_1_371"/>
      <w:r w:rsidRPr="00A3553A">
        <w:rPr>
          <w:rFonts w:asciiTheme="minorHAnsi" w:hAnsiTheme="minorHAnsi"/>
          <w:szCs w:val="22"/>
        </w:rPr>
        <w:t>; y,</w:t>
      </w:r>
      <w:bookmarkEnd w:id="268"/>
      <w:bookmarkEnd w:id="270"/>
    </w:p>
    <w:p w14:paraId="5E1E35B7" w14:textId="77777777" w:rsidR="00B17BA6" w:rsidRPr="00A3553A" w:rsidRDefault="00B17BA6" w:rsidP="00BF23F0">
      <w:pPr>
        <w:pStyle w:val="Literales"/>
        <w:ind w:left="1068"/>
        <w:rPr>
          <w:rFonts w:asciiTheme="minorHAnsi" w:hAnsiTheme="minorHAnsi"/>
          <w:szCs w:val="22"/>
        </w:rPr>
      </w:pPr>
    </w:p>
    <w:p w14:paraId="47FF96E8" w14:textId="77777777" w:rsidR="00B17BA6" w:rsidRPr="00A3553A" w:rsidRDefault="00B17BA6" w:rsidP="00C24D43">
      <w:pPr>
        <w:pStyle w:val="Literales"/>
        <w:numPr>
          <w:ilvl w:val="0"/>
          <w:numId w:val="169"/>
        </w:numPr>
        <w:rPr>
          <w:rFonts w:asciiTheme="minorHAnsi" w:hAnsiTheme="minorHAnsi"/>
          <w:szCs w:val="22"/>
        </w:rPr>
      </w:pPr>
      <w:bookmarkStart w:id="271" w:name="_cp_blt_1_372"/>
      <w:bookmarkStart w:id="272" w:name="_Ref44694645"/>
      <w:bookmarkStart w:id="273" w:name="_cp_text_1_373"/>
      <w:r w:rsidRPr="00A3553A">
        <w:rPr>
          <w:rFonts w:asciiTheme="minorHAnsi" w:hAnsiTheme="minorHAnsi"/>
          <w:szCs w:val="22"/>
        </w:rPr>
        <w:t>L</w:t>
      </w:r>
      <w:bookmarkEnd w:id="271"/>
      <w:r w:rsidRPr="00A3553A">
        <w:rPr>
          <w:rFonts w:asciiTheme="minorHAnsi" w:hAnsiTheme="minorHAnsi"/>
          <w:szCs w:val="22"/>
        </w:rPr>
        <w:t>as medidas de mitigación adoptadas o que deberían adoptarse en tanto se supere el período estimado de restricción, con el sustento correspondiente.</w:t>
      </w:r>
      <w:bookmarkEnd w:id="272"/>
    </w:p>
    <w:bookmarkEnd w:id="273"/>
    <w:p w14:paraId="334D0B90" w14:textId="77777777" w:rsidR="00B17BA6" w:rsidRPr="00A3553A" w:rsidRDefault="00B17BA6" w:rsidP="00B17BA6">
      <w:pPr>
        <w:pStyle w:val="Listamulticolor-nfasis11"/>
        <w:tabs>
          <w:tab w:val="left" w:pos="1134"/>
        </w:tabs>
        <w:adjustRightInd/>
        <w:ind w:left="1140"/>
        <w:contextualSpacing/>
        <w:outlineLvl w:val="9"/>
        <w:rPr>
          <w:rFonts w:asciiTheme="minorHAnsi" w:hAnsiTheme="minorHAnsi" w:cs="Times New Roman"/>
          <w:lang w:val="es-PE"/>
        </w:rPr>
      </w:pPr>
    </w:p>
    <w:p w14:paraId="2DC15F84" w14:textId="4473B73D" w:rsidR="00B17BA6" w:rsidRPr="00A3553A" w:rsidRDefault="00B17BA6" w:rsidP="00B17BA6">
      <w:pPr>
        <w:ind w:left="720"/>
        <w:rPr>
          <w:rFonts w:asciiTheme="minorHAnsi" w:hAnsiTheme="minorHAnsi"/>
          <w:lang w:val="es-ES"/>
        </w:rPr>
      </w:pPr>
      <w:r w:rsidRPr="00A3553A">
        <w:rPr>
          <w:rFonts w:asciiTheme="minorHAnsi" w:hAnsiTheme="minorHAnsi"/>
          <w:lang w:val="es-ES"/>
        </w:rPr>
        <w:t xml:space="preserve">Adicionalmente, el afectado remitirá a los demás involucrados, y a la SUNASS o al Supervisor Especializado, según corresponda, dentro de los siete (7) Días de producido el evento, un informe técnico, legal y financiero, sustentando las razones del incumplimiento, detalles de tal evento, la obligación o condición afectada, el </w:t>
      </w:r>
      <w:bookmarkStart w:id="274" w:name="_cp_text_1_375"/>
      <w:r w:rsidRPr="00A3553A">
        <w:rPr>
          <w:rFonts w:asciiTheme="minorHAnsi" w:hAnsiTheme="minorHAnsi"/>
          <w:lang w:val="es-ES"/>
        </w:rPr>
        <w:t xml:space="preserve">período </w:t>
      </w:r>
      <w:bookmarkEnd w:id="274"/>
      <w:r w:rsidRPr="00A3553A">
        <w:rPr>
          <w:rFonts w:asciiTheme="minorHAnsi" w:hAnsiTheme="minorHAnsi"/>
          <w:lang w:val="es-ES"/>
        </w:rPr>
        <w:t xml:space="preserve">estimado de restricción total o parcial de sus actividades y el grado de impacto previsto, las medidas de mitigación adoptadas, propuesta de </w:t>
      </w:r>
      <w:r w:rsidR="00496DEA" w:rsidRPr="00A3553A">
        <w:rPr>
          <w:rFonts w:asciiTheme="minorHAnsi" w:hAnsiTheme="minorHAnsi"/>
          <w:lang w:val="es-ES"/>
        </w:rPr>
        <w:t xml:space="preserve">medidas a implementar con relación al régimen de seguros contratados, según lo indicado en la Cláusula </w:t>
      </w:r>
      <w:r w:rsidR="00F9310F">
        <w:rPr>
          <w:rFonts w:asciiTheme="minorHAnsi" w:hAnsiTheme="minorHAnsi"/>
          <w:lang w:val="es-ES"/>
        </w:rPr>
        <w:fldChar w:fldCharType="begin"/>
      </w:r>
      <w:r w:rsidR="00F9310F">
        <w:rPr>
          <w:rFonts w:asciiTheme="minorHAnsi" w:hAnsiTheme="minorHAnsi"/>
          <w:lang w:val="es-ES"/>
        </w:rPr>
        <w:instrText xml:space="preserve"> REF _Ref44690269 \n \h </w:instrText>
      </w:r>
      <w:r w:rsidR="00F9310F">
        <w:rPr>
          <w:rFonts w:asciiTheme="minorHAnsi" w:hAnsiTheme="minorHAnsi"/>
          <w:lang w:val="es-ES"/>
        </w:rPr>
      </w:r>
      <w:r w:rsidR="00F9310F">
        <w:rPr>
          <w:rFonts w:asciiTheme="minorHAnsi" w:hAnsiTheme="minorHAnsi"/>
          <w:lang w:val="es-ES"/>
        </w:rPr>
        <w:fldChar w:fldCharType="separate"/>
      </w:r>
      <w:r w:rsidR="00E6066D">
        <w:rPr>
          <w:rFonts w:asciiTheme="minorHAnsi" w:hAnsiTheme="minorHAnsi"/>
          <w:lang w:val="es-ES"/>
        </w:rPr>
        <w:t>10.3</w:t>
      </w:r>
      <w:r w:rsidR="00F9310F">
        <w:rPr>
          <w:rFonts w:asciiTheme="minorHAnsi" w:hAnsiTheme="minorHAnsi"/>
          <w:lang w:val="es-ES"/>
        </w:rPr>
        <w:fldChar w:fldCharType="end"/>
      </w:r>
      <w:r w:rsidRPr="00A3553A">
        <w:rPr>
          <w:rFonts w:asciiTheme="minorHAnsi" w:hAnsiTheme="minorHAnsi"/>
          <w:lang w:val="es-ES"/>
        </w:rPr>
        <w:t xml:space="preserve">, de garantías contractuales y de otras obligaciones cuyo cumplimiento no se vea perjudicado directamente por el evento. </w:t>
      </w:r>
    </w:p>
    <w:p w14:paraId="6E7A1A60" w14:textId="77777777" w:rsidR="00B17BA6" w:rsidRPr="00A3553A" w:rsidRDefault="00B17BA6" w:rsidP="00B17BA6">
      <w:pPr>
        <w:ind w:left="720"/>
        <w:rPr>
          <w:rFonts w:asciiTheme="minorHAnsi" w:hAnsiTheme="minorHAnsi"/>
          <w:lang w:val="es-ES"/>
        </w:rPr>
      </w:pPr>
    </w:p>
    <w:p w14:paraId="5D52C365" w14:textId="55B88F55" w:rsidR="00B17BA6" w:rsidRPr="00A3553A" w:rsidRDefault="00B17BA6" w:rsidP="00B17BA6">
      <w:pPr>
        <w:ind w:left="720"/>
        <w:rPr>
          <w:rFonts w:asciiTheme="minorHAnsi" w:hAnsiTheme="minorHAnsi"/>
          <w:lang w:val="es-ES"/>
        </w:rPr>
      </w:pPr>
      <w:r w:rsidRPr="00A3553A">
        <w:rPr>
          <w:rFonts w:asciiTheme="minorHAnsi" w:hAnsiTheme="minorHAnsi"/>
          <w:lang w:val="es-ES"/>
        </w:rPr>
        <w:t>Asimismo, el afectado por el evento deberá mantener informados a los demás involucrados del desarrollo de este.</w:t>
      </w:r>
    </w:p>
    <w:p w14:paraId="5F35A5EE" w14:textId="77777777" w:rsidR="00FF4F13" w:rsidRPr="00A3553A" w:rsidRDefault="00FF4F13" w:rsidP="00B17BA6">
      <w:pPr>
        <w:ind w:left="720"/>
        <w:rPr>
          <w:rFonts w:asciiTheme="minorHAnsi" w:hAnsiTheme="minorHAnsi"/>
          <w:lang w:val="es-ES"/>
        </w:rPr>
      </w:pPr>
    </w:p>
    <w:p w14:paraId="7832DF3F" w14:textId="77777777" w:rsidR="00B17BA6" w:rsidRPr="00A3553A" w:rsidRDefault="00B17BA6" w:rsidP="00C24D43">
      <w:pPr>
        <w:numPr>
          <w:ilvl w:val="1"/>
          <w:numId w:val="31"/>
        </w:numPr>
        <w:adjustRightInd/>
        <w:rPr>
          <w:rFonts w:asciiTheme="minorHAnsi" w:hAnsiTheme="minorHAnsi"/>
          <w:u w:val="double"/>
          <w:lang w:val="es-ES"/>
        </w:rPr>
      </w:pPr>
      <w:bookmarkStart w:id="275" w:name="_cp_blt_1_381"/>
      <w:bookmarkStart w:id="276" w:name="_cp_blt_2_380"/>
      <w:bookmarkStart w:id="277" w:name="_Ref44945345"/>
      <w:bookmarkEnd w:id="275"/>
      <w:bookmarkEnd w:id="276"/>
      <w:r w:rsidRPr="00A3553A">
        <w:rPr>
          <w:rFonts w:asciiTheme="minorHAnsi" w:hAnsiTheme="minorHAnsi"/>
          <w:lang w:val="es-ES"/>
        </w:rPr>
        <w:t xml:space="preserve">Dentro de los diez (10) Días posteriores a la notificación de la circunstancia por la cual se invocó la </w:t>
      </w:r>
      <w:bookmarkStart w:id="278" w:name="_cp_text_1_377"/>
      <w:r w:rsidRPr="00A3553A">
        <w:rPr>
          <w:rFonts w:asciiTheme="minorHAnsi" w:hAnsiTheme="minorHAnsi"/>
          <w:lang w:val="es-ES"/>
        </w:rPr>
        <w:t xml:space="preserve">suspensión </w:t>
      </w:r>
      <w:bookmarkEnd w:id="278"/>
      <w:r w:rsidRPr="00A3553A">
        <w:rPr>
          <w:rFonts w:asciiTheme="minorHAnsi" w:hAnsiTheme="minorHAnsi"/>
          <w:lang w:val="es-ES"/>
        </w:rPr>
        <w:t xml:space="preserve">temporal de las obligaciones, la SUNASS o el Supervisor Especializado, según corresponda, deberán </w:t>
      </w:r>
      <w:bookmarkStart w:id="279" w:name="_cp_text_1_379"/>
      <w:r w:rsidRPr="00A3553A">
        <w:rPr>
          <w:rFonts w:asciiTheme="minorHAnsi" w:hAnsiTheme="minorHAnsi"/>
          <w:lang w:val="es-ES"/>
        </w:rPr>
        <w:t xml:space="preserve">remitir </w:t>
      </w:r>
      <w:bookmarkEnd w:id="279"/>
      <w:r w:rsidRPr="00A3553A">
        <w:rPr>
          <w:rFonts w:asciiTheme="minorHAnsi" w:hAnsiTheme="minorHAnsi"/>
          <w:lang w:val="es-ES"/>
        </w:rPr>
        <w:t>su opinión técnica al afectado y a los demás involucrados. En caso la suspensión afecte la continuidad de la prestación del Servicio, la opinión de la SUNASS tiene carácter vinculante.</w:t>
      </w:r>
      <w:bookmarkEnd w:id="277"/>
    </w:p>
    <w:p w14:paraId="52AB7F07" w14:textId="77777777" w:rsidR="00B17BA6" w:rsidRPr="00A3553A" w:rsidRDefault="00B17BA6" w:rsidP="00B17BA6">
      <w:pPr>
        <w:ind w:left="720"/>
        <w:rPr>
          <w:rFonts w:asciiTheme="minorHAnsi" w:hAnsiTheme="minorHAnsi"/>
          <w:lang w:val="es-ES"/>
        </w:rPr>
      </w:pPr>
    </w:p>
    <w:p w14:paraId="18351539" w14:textId="00814D37" w:rsidR="00B17BA6" w:rsidRPr="00A3553A" w:rsidRDefault="00B17BA6" w:rsidP="00C24D43">
      <w:pPr>
        <w:numPr>
          <w:ilvl w:val="1"/>
          <w:numId w:val="31"/>
        </w:numPr>
        <w:adjustRightInd/>
        <w:rPr>
          <w:rFonts w:asciiTheme="minorHAnsi" w:hAnsiTheme="minorHAnsi"/>
          <w:u w:val="double"/>
          <w:lang w:val="es-ES"/>
        </w:rPr>
      </w:pPr>
      <w:bookmarkStart w:id="280" w:name="_cp_blt_1_387"/>
      <w:bookmarkStart w:id="281" w:name="_cp_blt_2_386"/>
      <w:bookmarkEnd w:id="280"/>
      <w:bookmarkEnd w:id="281"/>
      <w:r w:rsidRPr="00A3553A">
        <w:rPr>
          <w:rFonts w:asciiTheme="minorHAnsi" w:hAnsiTheme="minorHAnsi"/>
          <w:lang w:val="es-ES"/>
        </w:rPr>
        <w:t xml:space="preserve">En caso el CONCESIONARIO haya solicitado la </w:t>
      </w:r>
      <w:bookmarkStart w:id="282" w:name="_cp_text_1_383"/>
      <w:r w:rsidRPr="00A3553A">
        <w:rPr>
          <w:rFonts w:asciiTheme="minorHAnsi" w:hAnsiTheme="minorHAnsi"/>
          <w:lang w:val="es-ES"/>
        </w:rPr>
        <w:t xml:space="preserve">suspensión </w:t>
      </w:r>
      <w:bookmarkEnd w:id="282"/>
      <w:r w:rsidRPr="00A3553A">
        <w:rPr>
          <w:rFonts w:asciiTheme="minorHAnsi" w:hAnsiTheme="minorHAnsi"/>
          <w:lang w:val="es-ES"/>
        </w:rPr>
        <w:t xml:space="preserve">del plazo para el cumplimiento de las obligaciones, y se concluya que esta procede, el plazo para que el CONCEDENTE declare la </w:t>
      </w:r>
      <w:bookmarkStart w:id="283" w:name="_cp_text_1_385"/>
      <w:r w:rsidRPr="00A3553A">
        <w:rPr>
          <w:rFonts w:asciiTheme="minorHAnsi" w:hAnsiTheme="minorHAnsi"/>
          <w:lang w:val="es-ES"/>
        </w:rPr>
        <w:t xml:space="preserve">suspensión </w:t>
      </w:r>
      <w:bookmarkEnd w:id="283"/>
      <w:r w:rsidRPr="00A3553A">
        <w:rPr>
          <w:rFonts w:asciiTheme="minorHAnsi" w:hAnsiTheme="minorHAnsi"/>
          <w:lang w:val="es-ES"/>
        </w:rPr>
        <w:t>será de diez (10) Días contados luego de recibida la opinión técnica de</w:t>
      </w:r>
      <w:r w:rsidR="00D016CF" w:rsidRPr="00A3553A">
        <w:rPr>
          <w:rFonts w:asciiTheme="minorHAnsi" w:hAnsiTheme="minorHAnsi"/>
          <w:lang w:val="es-ES"/>
        </w:rPr>
        <w:t xml:space="preserve">l Supervisor Especializado o </w:t>
      </w:r>
      <w:r w:rsidRPr="00A3553A">
        <w:rPr>
          <w:rFonts w:asciiTheme="minorHAnsi" w:hAnsiTheme="minorHAnsi"/>
          <w:lang w:val="es-ES"/>
        </w:rPr>
        <w:t>la SUNASS, según corresponda. En caso la suspensión afecte la continuidad de la prestación del Servicio, la opinión de la SUNASS tiene carácter vinculante</w:t>
      </w:r>
      <w:r w:rsidRPr="00A3553A">
        <w:rPr>
          <w:rFonts w:asciiTheme="minorHAnsi" w:hAnsiTheme="minorHAnsi" w:cs="Times New Roman"/>
          <w:lang w:val="es-ES"/>
        </w:rPr>
        <w:t>.</w:t>
      </w:r>
    </w:p>
    <w:p w14:paraId="477BF1D7" w14:textId="77777777" w:rsidR="00B17BA6" w:rsidRPr="00A3553A" w:rsidRDefault="00B17BA6" w:rsidP="00B17BA6">
      <w:pPr>
        <w:ind w:left="709"/>
        <w:rPr>
          <w:rFonts w:asciiTheme="minorHAnsi" w:hAnsiTheme="minorHAnsi"/>
          <w:lang w:val="es-ES"/>
        </w:rPr>
      </w:pPr>
    </w:p>
    <w:p w14:paraId="78F99F8A" w14:textId="7B7BD938" w:rsidR="00B17BA6" w:rsidRPr="00A3553A" w:rsidRDefault="00B17BA6" w:rsidP="00B17BA6">
      <w:pPr>
        <w:ind w:left="709"/>
        <w:rPr>
          <w:rFonts w:asciiTheme="minorHAnsi" w:hAnsiTheme="minorHAnsi"/>
          <w:lang w:val="es-ES"/>
        </w:rPr>
      </w:pPr>
      <w:r w:rsidRPr="00A3553A">
        <w:rPr>
          <w:rFonts w:asciiTheme="minorHAnsi" w:hAnsiTheme="minorHAnsi"/>
          <w:lang w:val="es-ES"/>
        </w:rPr>
        <w:t xml:space="preserve">En caso el CONCEDENTE o el PSS hayan solicitado la </w:t>
      </w:r>
      <w:bookmarkStart w:id="284" w:name="_cp_text_1_389"/>
      <w:r w:rsidRPr="00A3553A">
        <w:rPr>
          <w:rFonts w:asciiTheme="minorHAnsi" w:hAnsiTheme="minorHAnsi"/>
          <w:lang w:val="es-ES"/>
        </w:rPr>
        <w:t xml:space="preserve">suspensión </w:t>
      </w:r>
      <w:bookmarkEnd w:id="284"/>
      <w:r w:rsidRPr="00A3553A">
        <w:rPr>
          <w:rFonts w:asciiTheme="minorHAnsi" w:hAnsiTheme="minorHAnsi"/>
          <w:lang w:val="es-ES"/>
        </w:rPr>
        <w:t xml:space="preserve">del plazo para el cumplimiento de las obligaciones, el plazo para que el CONCEDENTE declare la </w:t>
      </w:r>
      <w:bookmarkStart w:id="285" w:name="_cp_text_1_391"/>
      <w:r w:rsidRPr="00A3553A">
        <w:rPr>
          <w:rFonts w:asciiTheme="minorHAnsi" w:hAnsiTheme="minorHAnsi"/>
          <w:lang w:val="es-ES"/>
        </w:rPr>
        <w:t xml:space="preserve">suspensión </w:t>
      </w:r>
      <w:bookmarkEnd w:id="285"/>
      <w:r w:rsidRPr="00A3553A">
        <w:rPr>
          <w:rFonts w:asciiTheme="minorHAnsi" w:hAnsiTheme="minorHAnsi"/>
          <w:lang w:val="es-ES"/>
        </w:rPr>
        <w:t xml:space="preserve">será de quince (15) Días contados luego de recibida la opinión técnica </w:t>
      </w:r>
      <w:r w:rsidR="00D016CF" w:rsidRPr="00A3553A">
        <w:rPr>
          <w:rFonts w:asciiTheme="minorHAnsi" w:hAnsiTheme="minorHAnsi"/>
          <w:lang w:val="es-ES"/>
        </w:rPr>
        <w:t xml:space="preserve">del Supervisor Especializado o </w:t>
      </w:r>
      <w:r w:rsidRPr="00A3553A">
        <w:rPr>
          <w:rFonts w:asciiTheme="minorHAnsi" w:hAnsiTheme="minorHAnsi"/>
          <w:lang w:val="es-ES"/>
        </w:rPr>
        <w:t>de la SUNASS, según corresponda, y la opinión del CONCESIONARIO. En este último caso, el CONCESIONARIO tendrá un plazo de diez (10) Días desde recibida la solicitud para remitir su opinión al CONCEDENTE.</w:t>
      </w:r>
    </w:p>
    <w:p w14:paraId="1B6A7A8E" w14:textId="77777777" w:rsidR="00B17BA6" w:rsidRPr="00A3553A" w:rsidRDefault="00B17BA6" w:rsidP="00B17BA6">
      <w:pPr>
        <w:ind w:left="709"/>
        <w:rPr>
          <w:rFonts w:asciiTheme="minorHAnsi" w:hAnsiTheme="minorHAnsi"/>
          <w:lang w:val="es-ES"/>
        </w:rPr>
      </w:pPr>
    </w:p>
    <w:p w14:paraId="5EEC5228" w14:textId="10BEE930" w:rsidR="00B17BA6" w:rsidRPr="00A3553A" w:rsidRDefault="00B17BA6" w:rsidP="00B17BA6">
      <w:pPr>
        <w:ind w:left="709"/>
        <w:rPr>
          <w:rFonts w:asciiTheme="minorHAnsi" w:hAnsiTheme="minorHAnsi"/>
          <w:lang w:val="es-ES"/>
        </w:rPr>
      </w:pPr>
      <w:r w:rsidRPr="00A3553A">
        <w:rPr>
          <w:rFonts w:asciiTheme="minorHAnsi" w:hAnsiTheme="minorHAnsi"/>
          <w:lang w:val="es-ES"/>
        </w:rPr>
        <w:lastRenderedPageBreak/>
        <w:t xml:space="preserve">En todos los casos, corresponderá al CONCEDENTE declarar la </w:t>
      </w:r>
      <w:bookmarkStart w:id="286" w:name="_cp_text_1_393"/>
      <w:r w:rsidRPr="00A3553A">
        <w:rPr>
          <w:rFonts w:asciiTheme="minorHAnsi" w:hAnsiTheme="minorHAnsi"/>
          <w:lang w:val="es-ES"/>
        </w:rPr>
        <w:t xml:space="preserve">suspensión </w:t>
      </w:r>
      <w:bookmarkEnd w:id="286"/>
      <w:r w:rsidRPr="00A3553A">
        <w:rPr>
          <w:rFonts w:asciiTheme="minorHAnsi" w:hAnsiTheme="minorHAnsi"/>
          <w:lang w:val="es-ES"/>
        </w:rPr>
        <w:t>del plazo para el cumplimiento de las obligaciones, de conformidad con las Leyes y Disposiciones Aplicable</w:t>
      </w:r>
      <w:r w:rsidR="0008006B">
        <w:rPr>
          <w:rFonts w:asciiTheme="minorHAnsi" w:hAnsiTheme="minorHAnsi"/>
          <w:lang w:val="es-ES"/>
        </w:rPr>
        <w:t>s</w:t>
      </w:r>
      <w:r w:rsidR="0008006B" w:rsidRPr="00C818F4">
        <w:rPr>
          <w:lang w:val="es-ES"/>
        </w:rPr>
        <w:t xml:space="preserve">; </w:t>
      </w:r>
      <w:r w:rsidR="0008006B" w:rsidRPr="00C818F4">
        <w:t xml:space="preserve">siendo que la suspensión entrará en vigencia </w:t>
      </w:r>
      <w:r w:rsidR="0008006B">
        <w:t>a</w:t>
      </w:r>
      <w:r w:rsidR="0008006B" w:rsidRPr="00C818F4">
        <w:t xml:space="preserve">l </w:t>
      </w:r>
      <w:r w:rsidR="0008006B">
        <w:t>D</w:t>
      </w:r>
      <w:r w:rsidR="0008006B" w:rsidRPr="00C818F4">
        <w:t xml:space="preserve">ía </w:t>
      </w:r>
      <w:r w:rsidR="0008006B">
        <w:t xml:space="preserve">Calendario </w:t>
      </w:r>
      <w:r w:rsidR="0008006B" w:rsidRPr="00C818F4">
        <w:t xml:space="preserve">siguiente de la notificación por la </w:t>
      </w:r>
      <w:r w:rsidR="0008006B">
        <w:t>P</w:t>
      </w:r>
      <w:r w:rsidR="0008006B" w:rsidRPr="00C818F4">
        <w:t>arte respectiva del evento que dio origen a la suspensión.</w:t>
      </w:r>
      <w:r w:rsidRPr="00A3553A">
        <w:rPr>
          <w:rFonts w:asciiTheme="minorHAnsi" w:hAnsiTheme="minorHAnsi"/>
          <w:lang w:val="es-ES"/>
        </w:rPr>
        <w:t xml:space="preserve"> </w:t>
      </w:r>
    </w:p>
    <w:p w14:paraId="2B18A7B1" w14:textId="77777777" w:rsidR="00B17BA6" w:rsidRPr="00A3553A" w:rsidRDefault="00B17BA6" w:rsidP="00B17BA6">
      <w:pPr>
        <w:ind w:left="709"/>
        <w:rPr>
          <w:rFonts w:asciiTheme="minorHAnsi" w:hAnsiTheme="minorHAnsi"/>
          <w:lang w:val="es-ES"/>
        </w:rPr>
      </w:pPr>
    </w:p>
    <w:p w14:paraId="6BE5FF00" w14:textId="6CFB77ED" w:rsidR="00B17BA6" w:rsidRPr="00A3553A" w:rsidRDefault="00B17BA6" w:rsidP="00C24D43">
      <w:pPr>
        <w:numPr>
          <w:ilvl w:val="1"/>
          <w:numId w:val="31"/>
        </w:numPr>
        <w:adjustRightInd/>
        <w:rPr>
          <w:rFonts w:asciiTheme="minorHAnsi" w:hAnsiTheme="minorHAnsi"/>
          <w:u w:val="double"/>
          <w:lang w:val="es-ES"/>
        </w:rPr>
      </w:pPr>
      <w:bookmarkStart w:id="287" w:name="_cp_blt_1_395"/>
      <w:bookmarkStart w:id="288" w:name="_cp_blt_2_394"/>
      <w:bookmarkEnd w:id="287"/>
      <w:bookmarkEnd w:id="288"/>
      <w:r w:rsidRPr="00A3553A">
        <w:rPr>
          <w:rFonts w:asciiTheme="minorHAnsi" w:hAnsiTheme="minorHAnsi"/>
          <w:lang w:val="es-ES"/>
        </w:rPr>
        <w:t xml:space="preserve">Siempre que se haya declarado la suspensión, si las obligaciones son afectadas por un hecho de fuerza mayor o caso fortuito, quedarán suspendidas desde la ocurrencia del evento de fuerza mayor o caso fortuito y mientras dure dicho evento, conforme a lo regulado en el </w:t>
      </w:r>
      <w:r w:rsidR="00F9310F">
        <w:rPr>
          <w:rFonts w:asciiTheme="minorHAnsi" w:hAnsiTheme="minorHAnsi"/>
          <w:lang w:val="es-ES"/>
        </w:rPr>
        <w:fldChar w:fldCharType="begin"/>
      </w:r>
      <w:r w:rsidR="00F9310F">
        <w:rPr>
          <w:rFonts w:asciiTheme="minorHAnsi" w:hAnsiTheme="minorHAnsi"/>
          <w:lang w:val="es-ES"/>
        </w:rPr>
        <w:instrText xml:space="preserve"> REF _Ref44690395 \n \h </w:instrText>
      </w:r>
      <w:r w:rsidR="00F9310F">
        <w:rPr>
          <w:rFonts w:asciiTheme="minorHAnsi" w:hAnsiTheme="minorHAnsi"/>
          <w:lang w:val="es-ES"/>
        </w:rPr>
      </w:r>
      <w:r w:rsidR="00F9310F">
        <w:rPr>
          <w:rFonts w:asciiTheme="minorHAnsi" w:hAnsiTheme="minorHAnsi"/>
          <w:lang w:val="es-ES"/>
        </w:rPr>
        <w:fldChar w:fldCharType="separate"/>
      </w:r>
      <w:r w:rsidR="00E6066D">
        <w:rPr>
          <w:rFonts w:asciiTheme="minorHAnsi" w:hAnsiTheme="minorHAnsi"/>
          <w:lang w:val="es-ES"/>
        </w:rPr>
        <w:t>Capítulo XIV</w:t>
      </w:r>
      <w:r w:rsidR="00F9310F">
        <w:rPr>
          <w:rFonts w:asciiTheme="minorHAnsi" w:hAnsiTheme="minorHAnsi"/>
          <w:lang w:val="es-ES"/>
        </w:rPr>
        <w:fldChar w:fldCharType="end"/>
      </w:r>
      <w:r w:rsidRPr="00A3553A">
        <w:rPr>
          <w:rFonts w:asciiTheme="minorHAnsi" w:hAnsiTheme="minorHAnsi"/>
          <w:lang w:val="es-ES"/>
        </w:rPr>
        <w:t>.</w:t>
      </w:r>
    </w:p>
    <w:p w14:paraId="71748AB3" w14:textId="77777777" w:rsidR="00B17BA6" w:rsidRPr="00A3553A" w:rsidRDefault="00B17BA6" w:rsidP="00B17BA6">
      <w:pPr>
        <w:ind w:left="720"/>
        <w:rPr>
          <w:rFonts w:asciiTheme="minorHAnsi" w:hAnsiTheme="minorHAnsi"/>
          <w:lang w:val="es-ES"/>
        </w:rPr>
      </w:pPr>
    </w:p>
    <w:p w14:paraId="1EF9DDDB" w14:textId="47A5ACB9" w:rsidR="00B17BA6" w:rsidRPr="00A3553A" w:rsidRDefault="00B17BA6" w:rsidP="00C24D43">
      <w:pPr>
        <w:numPr>
          <w:ilvl w:val="1"/>
          <w:numId w:val="31"/>
        </w:numPr>
        <w:adjustRightInd/>
        <w:rPr>
          <w:rFonts w:asciiTheme="minorHAnsi" w:hAnsiTheme="minorHAnsi"/>
          <w:u w:val="double"/>
          <w:lang w:val="es-ES"/>
        </w:rPr>
      </w:pPr>
      <w:bookmarkStart w:id="289" w:name="_cp_blt_1_397"/>
      <w:bookmarkStart w:id="290" w:name="_cp_blt_2_396"/>
      <w:bookmarkStart w:id="291" w:name="_Ref44689627"/>
      <w:bookmarkEnd w:id="289"/>
      <w:bookmarkEnd w:id="290"/>
      <w:r w:rsidRPr="00A3553A">
        <w:rPr>
          <w:rFonts w:asciiTheme="minorHAnsi" w:hAnsiTheme="minorHAnsi"/>
          <w:lang w:val="es-ES"/>
        </w:rPr>
        <w:t xml:space="preserve">De existir controversias sobre la opinión emitida, el </w:t>
      </w:r>
      <w:r w:rsidR="00894CA2" w:rsidRPr="00A3553A">
        <w:rPr>
          <w:rFonts w:asciiTheme="minorHAnsi" w:hAnsiTheme="minorHAnsi"/>
          <w:lang w:val="es-ES"/>
        </w:rPr>
        <w:t>CONCEDENTE o el CONCESIO</w:t>
      </w:r>
      <w:r w:rsidR="000107DB" w:rsidRPr="00A3553A">
        <w:rPr>
          <w:rFonts w:asciiTheme="minorHAnsi" w:hAnsiTheme="minorHAnsi"/>
          <w:lang w:val="es-ES"/>
        </w:rPr>
        <w:t>N</w:t>
      </w:r>
      <w:r w:rsidR="00894CA2" w:rsidRPr="00A3553A">
        <w:rPr>
          <w:rFonts w:asciiTheme="minorHAnsi" w:hAnsiTheme="minorHAnsi"/>
          <w:lang w:val="es-ES"/>
        </w:rPr>
        <w:t xml:space="preserve">ARIO que se encuentre afectado </w:t>
      </w:r>
      <w:r w:rsidRPr="00A3553A">
        <w:rPr>
          <w:rFonts w:asciiTheme="minorHAnsi" w:hAnsiTheme="minorHAnsi"/>
          <w:lang w:val="es-ES"/>
        </w:rPr>
        <w:t xml:space="preserve">estará facultado a recurrir al procedimiento de solución de controversias previsto en el </w:t>
      </w:r>
      <w:r w:rsidR="00F9310F">
        <w:rPr>
          <w:rFonts w:asciiTheme="minorHAnsi" w:hAnsiTheme="minorHAnsi"/>
          <w:lang w:val="es-ES"/>
        </w:rPr>
        <w:fldChar w:fldCharType="begin"/>
      </w:r>
      <w:r w:rsidR="00F9310F">
        <w:rPr>
          <w:rFonts w:asciiTheme="minorHAnsi" w:hAnsiTheme="minorHAnsi"/>
          <w:lang w:val="es-ES"/>
        </w:rPr>
        <w:instrText xml:space="preserve"> REF _Ref44690426 \n \h </w:instrText>
      </w:r>
      <w:r w:rsidR="00F9310F">
        <w:rPr>
          <w:rFonts w:asciiTheme="minorHAnsi" w:hAnsiTheme="minorHAnsi"/>
          <w:lang w:val="es-ES"/>
        </w:rPr>
      </w:r>
      <w:r w:rsidR="00F9310F">
        <w:rPr>
          <w:rFonts w:asciiTheme="minorHAnsi" w:hAnsiTheme="minorHAnsi"/>
          <w:lang w:val="es-ES"/>
        </w:rPr>
        <w:fldChar w:fldCharType="separate"/>
      </w:r>
      <w:r w:rsidR="00E6066D">
        <w:rPr>
          <w:rFonts w:asciiTheme="minorHAnsi" w:hAnsiTheme="minorHAnsi"/>
          <w:lang w:val="es-ES"/>
        </w:rPr>
        <w:t>Capítulo XVI</w:t>
      </w:r>
      <w:r w:rsidR="00F9310F">
        <w:rPr>
          <w:rFonts w:asciiTheme="minorHAnsi" w:hAnsiTheme="minorHAnsi"/>
          <w:lang w:val="es-ES"/>
        </w:rPr>
        <w:fldChar w:fldCharType="end"/>
      </w:r>
      <w:r w:rsidRPr="00A3553A">
        <w:rPr>
          <w:rFonts w:asciiTheme="minorHAnsi" w:hAnsiTheme="minorHAnsi"/>
          <w:lang w:val="es-ES"/>
        </w:rPr>
        <w:t>.</w:t>
      </w:r>
      <w:bookmarkEnd w:id="291"/>
    </w:p>
    <w:p w14:paraId="72C0D287" w14:textId="77777777" w:rsidR="00B17BA6" w:rsidRPr="00A3553A" w:rsidRDefault="00B17BA6" w:rsidP="00B17BA6">
      <w:pPr>
        <w:ind w:left="708"/>
        <w:rPr>
          <w:rFonts w:asciiTheme="minorHAnsi" w:hAnsiTheme="minorHAnsi"/>
          <w:lang w:val="es-ES"/>
        </w:rPr>
      </w:pPr>
    </w:p>
    <w:p w14:paraId="6A59792E" w14:textId="7B564EF0" w:rsidR="00B17BA6" w:rsidRPr="00A3553A" w:rsidRDefault="00B17BA6" w:rsidP="00B17BA6">
      <w:pPr>
        <w:pStyle w:val="Ttulo2"/>
        <w:numPr>
          <w:ilvl w:val="0"/>
          <w:numId w:val="0"/>
        </w:numPr>
        <w:adjustRightInd/>
        <w:rPr>
          <w:rFonts w:asciiTheme="minorHAnsi" w:hAnsiTheme="minorHAnsi" w:cs="Times New Roman"/>
          <w:bCs w:val="0"/>
          <w:sz w:val="22"/>
          <w:szCs w:val="22"/>
        </w:rPr>
      </w:pPr>
      <w:bookmarkStart w:id="292" w:name="_EFECTOS_DE_LA_"/>
      <w:bookmarkStart w:id="293" w:name="_Toc60738962"/>
      <w:bookmarkStart w:id="294" w:name="_Toc77226629"/>
      <w:bookmarkStart w:id="295" w:name="_Toc30781387"/>
      <w:bookmarkStart w:id="296" w:name="_Hlk22052228"/>
      <w:r w:rsidRPr="00A3553A">
        <w:rPr>
          <w:rFonts w:asciiTheme="minorHAnsi" w:hAnsiTheme="minorHAnsi" w:cs="Times New Roman"/>
          <w:bCs w:val="0"/>
          <w:sz w:val="22"/>
          <w:szCs w:val="22"/>
        </w:rPr>
        <w:t xml:space="preserve">Efectos de la declaración </w:t>
      </w:r>
      <w:bookmarkEnd w:id="292"/>
      <w:r w:rsidRPr="00A3553A">
        <w:rPr>
          <w:rFonts w:asciiTheme="minorHAnsi" w:hAnsiTheme="minorHAnsi" w:cs="Times New Roman"/>
          <w:bCs w:val="0"/>
          <w:sz w:val="22"/>
          <w:szCs w:val="22"/>
        </w:rPr>
        <w:t>de la suspensión</w:t>
      </w:r>
      <w:bookmarkEnd w:id="293"/>
      <w:bookmarkEnd w:id="294"/>
      <w:r w:rsidRPr="00A3553A">
        <w:rPr>
          <w:rFonts w:asciiTheme="minorHAnsi" w:hAnsiTheme="minorHAnsi" w:cs="Times New Roman"/>
          <w:bCs w:val="0"/>
          <w:sz w:val="22"/>
          <w:szCs w:val="22"/>
        </w:rPr>
        <w:t xml:space="preserve"> </w:t>
      </w:r>
      <w:bookmarkEnd w:id="295"/>
    </w:p>
    <w:bookmarkEnd w:id="296"/>
    <w:p w14:paraId="058AC889" w14:textId="77777777" w:rsidR="00B17BA6" w:rsidRPr="00A3553A" w:rsidRDefault="00B17BA6" w:rsidP="00B17BA6">
      <w:pPr>
        <w:ind w:left="708"/>
        <w:rPr>
          <w:rFonts w:asciiTheme="minorHAnsi" w:hAnsiTheme="minorHAnsi"/>
          <w:lang w:val="es-ES"/>
        </w:rPr>
      </w:pPr>
    </w:p>
    <w:p w14:paraId="383BD5AF" w14:textId="77777777" w:rsidR="00B17BA6" w:rsidRPr="00A3553A" w:rsidRDefault="00B17BA6" w:rsidP="00C24D43">
      <w:pPr>
        <w:numPr>
          <w:ilvl w:val="1"/>
          <w:numId w:val="31"/>
        </w:numPr>
        <w:adjustRightInd/>
        <w:rPr>
          <w:rFonts w:asciiTheme="minorHAnsi" w:hAnsiTheme="minorHAnsi"/>
          <w:u w:val="double"/>
          <w:lang w:val="es-PE"/>
        </w:rPr>
      </w:pPr>
      <w:bookmarkStart w:id="297" w:name="_cp_blt_1_400"/>
      <w:bookmarkStart w:id="298" w:name="_cp_blt_2_399"/>
      <w:bookmarkEnd w:id="297"/>
      <w:bookmarkEnd w:id="298"/>
      <w:r w:rsidRPr="00A3553A">
        <w:rPr>
          <w:rFonts w:asciiTheme="minorHAnsi" w:hAnsiTheme="minorHAnsi"/>
          <w:lang w:val="es-PE"/>
        </w:rPr>
        <w:t>El deber del afectado de cumplir las obligaciones del Contrato de Concesión</w:t>
      </w:r>
      <w:r w:rsidRPr="00A3553A">
        <w:rPr>
          <w:rFonts w:asciiTheme="minorHAnsi" w:hAnsiTheme="minorHAnsi"/>
          <w:lang w:val="es-ES"/>
        </w:rPr>
        <w:t xml:space="preserve"> será</w:t>
      </w:r>
      <w:r w:rsidRPr="00A3553A">
        <w:rPr>
          <w:rFonts w:asciiTheme="minorHAnsi" w:hAnsiTheme="minorHAnsi"/>
          <w:lang w:val="es-PE"/>
        </w:rPr>
        <w:t xml:space="preserve"> temporalmente suspendido durante el período que se haya aprobado, por la imposibilidad producida por cualquiera de las causales indicadas en las cláusulas precedentes.</w:t>
      </w:r>
    </w:p>
    <w:p w14:paraId="6A8170F7" w14:textId="77777777" w:rsidR="00B17BA6" w:rsidRPr="00A3553A" w:rsidRDefault="00B17BA6" w:rsidP="00B17BA6">
      <w:pPr>
        <w:ind w:left="708"/>
        <w:rPr>
          <w:rFonts w:asciiTheme="minorHAnsi" w:hAnsiTheme="minorHAnsi"/>
          <w:lang w:val="es-PE"/>
        </w:rPr>
      </w:pPr>
    </w:p>
    <w:p w14:paraId="02D79E22" w14:textId="73729C5E" w:rsidR="00B17BA6" w:rsidRPr="00A3553A" w:rsidRDefault="00B17BA6" w:rsidP="00B17BA6">
      <w:pPr>
        <w:ind w:left="708"/>
        <w:rPr>
          <w:rFonts w:asciiTheme="minorHAnsi" w:hAnsiTheme="minorHAnsi"/>
          <w:lang w:val="es-PE"/>
        </w:rPr>
      </w:pPr>
      <w:r w:rsidRPr="00A3553A">
        <w:rPr>
          <w:rFonts w:asciiTheme="minorHAnsi" w:hAnsiTheme="minorHAnsi"/>
          <w:lang w:val="es-PE"/>
        </w:rPr>
        <w:t xml:space="preserve">Ello sin perjuicio de la obligación del CONCESIONARIO de </w:t>
      </w:r>
      <w:r w:rsidR="00521312">
        <w:rPr>
          <w:rFonts w:asciiTheme="minorHAnsi" w:hAnsiTheme="minorHAnsi"/>
          <w:lang w:val="es-PE"/>
        </w:rPr>
        <w:t xml:space="preserve">reiniciar las Obras y/o </w:t>
      </w:r>
      <w:r w:rsidRPr="00A3553A">
        <w:rPr>
          <w:rFonts w:asciiTheme="minorHAnsi" w:hAnsiTheme="minorHAnsi"/>
          <w:lang w:val="es-PE"/>
        </w:rPr>
        <w:t xml:space="preserve">restablecer el Servicio, en </w:t>
      </w:r>
      <w:r w:rsidR="007D5DDB">
        <w:rPr>
          <w:rFonts w:asciiTheme="minorHAnsi" w:hAnsiTheme="minorHAnsi"/>
          <w:lang w:val="es-PE"/>
        </w:rPr>
        <w:t>el m</w:t>
      </w:r>
      <w:r w:rsidR="00EE279E">
        <w:rPr>
          <w:rFonts w:asciiTheme="minorHAnsi" w:hAnsiTheme="minorHAnsi"/>
          <w:lang w:val="es-PE"/>
        </w:rPr>
        <w:t>enor tiempo posible, una vez que cese</w:t>
      </w:r>
      <w:r w:rsidRPr="00A3553A">
        <w:rPr>
          <w:rFonts w:asciiTheme="minorHAnsi" w:hAnsiTheme="minorHAnsi"/>
          <w:lang w:val="es-PE"/>
        </w:rPr>
        <w:t xml:space="preserve"> la causal que dio origen a la </w:t>
      </w:r>
      <w:bookmarkStart w:id="299" w:name="_cp_text_1_402"/>
      <w:r w:rsidRPr="00A3553A">
        <w:rPr>
          <w:rFonts w:asciiTheme="minorHAnsi" w:hAnsiTheme="minorHAnsi"/>
          <w:lang w:val="es-PE"/>
        </w:rPr>
        <w:t>suspensión</w:t>
      </w:r>
      <w:bookmarkEnd w:id="299"/>
      <w:r w:rsidRPr="00A3553A">
        <w:rPr>
          <w:rFonts w:asciiTheme="minorHAnsi" w:hAnsiTheme="minorHAnsi"/>
          <w:lang w:val="es-PE"/>
        </w:rPr>
        <w:t>.</w:t>
      </w:r>
    </w:p>
    <w:p w14:paraId="24DA2F22" w14:textId="77777777" w:rsidR="00B17BA6" w:rsidRPr="00A3553A" w:rsidRDefault="00B17BA6" w:rsidP="00B17BA6">
      <w:pPr>
        <w:ind w:left="708"/>
        <w:rPr>
          <w:rFonts w:asciiTheme="minorHAnsi" w:hAnsiTheme="minorHAnsi"/>
          <w:lang w:val="es-PE"/>
        </w:rPr>
      </w:pPr>
    </w:p>
    <w:p w14:paraId="614EE858" w14:textId="0EE5C56D" w:rsidR="00B17BA6" w:rsidRPr="00A3553A" w:rsidRDefault="00C2737D" w:rsidP="00C24D43">
      <w:pPr>
        <w:numPr>
          <w:ilvl w:val="1"/>
          <w:numId w:val="31"/>
        </w:numPr>
        <w:adjustRightInd/>
        <w:rPr>
          <w:rFonts w:asciiTheme="minorHAnsi" w:hAnsiTheme="minorHAnsi"/>
          <w:u w:val="double"/>
          <w:lang w:val="es-PE"/>
        </w:rPr>
      </w:pPr>
      <w:bookmarkStart w:id="300" w:name="_cp_blt_1_403"/>
      <w:r w:rsidRPr="00A3553A">
        <w:rPr>
          <w:rFonts w:asciiTheme="minorHAnsi" w:hAnsiTheme="minorHAnsi"/>
          <w:lang w:val="es-PE"/>
        </w:rPr>
        <w:t xml:space="preserve">El afectado, deberá notificar </w:t>
      </w:r>
      <w:r>
        <w:rPr>
          <w:rFonts w:asciiTheme="minorHAnsi" w:hAnsiTheme="minorHAnsi"/>
          <w:lang w:val="es-PE"/>
        </w:rPr>
        <w:t>en un plazo máximo de un (1) Día Calendario,</w:t>
      </w:r>
      <w:r w:rsidRPr="00A3553A">
        <w:rPr>
          <w:rFonts w:asciiTheme="minorHAnsi" w:hAnsiTheme="minorHAnsi"/>
          <w:lang w:val="es-PE"/>
        </w:rPr>
        <w:t xml:space="preserve"> a los demás involucrados y al Supervisor Especializado o la SUNASS</w:t>
      </w:r>
      <w:bookmarkEnd w:id="300"/>
      <w:r w:rsidR="00B17BA6" w:rsidRPr="00A3553A">
        <w:rPr>
          <w:rFonts w:asciiTheme="minorHAnsi" w:hAnsiTheme="minorHAnsi"/>
          <w:lang w:val="es-PE"/>
        </w:rPr>
        <w:t xml:space="preserve">, según corresponda, cuando el impedimento haya cesado y pueda seguir cumpliendo con sus obligaciones, debiendo, a partir de entonces, reasumir el cumplimiento de las obligaciones suspendidas. </w:t>
      </w:r>
    </w:p>
    <w:p w14:paraId="2B346345" w14:textId="77777777" w:rsidR="00B17BA6" w:rsidRPr="00A3553A" w:rsidRDefault="00B17BA6" w:rsidP="00B17BA6">
      <w:pPr>
        <w:ind w:left="705"/>
        <w:rPr>
          <w:rFonts w:asciiTheme="minorHAnsi" w:hAnsiTheme="minorHAnsi"/>
          <w:lang w:val="es-PE"/>
        </w:rPr>
      </w:pPr>
    </w:p>
    <w:p w14:paraId="13D105BE" w14:textId="2ECDFF83" w:rsidR="00B17BA6" w:rsidRPr="00A3553A" w:rsidRDefault="00B17BA6" w:rsidP="00B17BA6">
      <w:pPr>
        <w:ind w:left="705"/>
        <w:rPr>
          <w:rFonts w:asciiTheme="minorHAnsi" w:hAnsiTheme="minorHAnsi"/>
          <w:lang w:val="es-PE"/>
        </w:rPr>
      </w:pPr>
      <w:r w:rsidRPr="00A3553A">
        <w:rPr>
          <w:rFonts w:asciiTheme="minorHAnsi" w:hAnsiTheme="minorHAnsi"/>
          <w:lang w:val="es-PE"/>
        </w:rPr>
        <w:t xml:space="preserve">La fuerza mayor o caso fortuito no liberará al afectado del cumplimiento de las obligaciones que no sean suspendidas por dichos eventos, </w:t>
      </w:r>
      <w:r w:rsidRPr="00A3553A">
        <w:rPr>
          <w:rFonts w:asciiTheme="minorHAnsi" w:hAnsiTheme="minorHAnsi"/>
          <w:lang w:val="es-ES"/>
        </w:rPr>
        <w:t xml:space="preserve">así como tampoco liberará al CONCESIONARIO de que se le apliquen las penalidades o las deducciones, según corresponda, por los incumplimientos que ocurrieron con anterioridad a la declaración de suspensión, y que hayan sido debidamente notificados por </w:t>
      </w:r>
      <w:r w:rsidR="00104D9A" w:rsidRPr="00A3553A">
        <w:rPr>
          <w:rFonts w:asciiTheme="minorHAnsi" w:hAnsiTheme="minorHAnsi"/>
          <w:lang w:val="es-ES"/>
        </w:rPr>
        <w:t xml:space="preserve">el Supervisor Especializado o </w:t>
      </w:r>
      <w:r w:rsidRPr="00A3553A">
        <w:rPr>
          <w:rFonts w:asciiTheme="minorHAnsi" w:hAnsiTheme="minorHAnsi"/>
          <w:lang w:val="es-ES"/>
        </w:rPr>
        <w:t>la SUNASS</w:t>
      </w:r>
      <w:r w:rsidRPr="00A3553A">
        <w:rPr>
          <w:rFonts w:asciiTheme="minorHAnsi" w:hAnsiTheme="minorHAnsi"/>
          <w:lang w:val="es-PE"/>
        </w:rPr>
        <w:t>.</w:t>
      </w:r>
    </w:p>
    <w:p w14:paraId="47E4313F" w14:textId="77777777" w:rsidR="00B17BA6" w:rsidRPr="00A3553A" w:rsidRDefault="00B17BA6" w:rsidP="00B17BA6">
      <w:pPr>
        <w:rPr>
          <w:rFonts w:asciiTheme="minorHAnsi" w:hAnsiTheme="minorHAnsi"/>
          <w:lang w:val="es-PE"/>
        </w:rPr>
      </w:pPr>
    </w:p>
    <w:p w14:paraId="47630C3C" w14:textId="1200FDFB" w:rsidR="00806AEF" w:rsidRPr="00A3553A" w:rsidRDefault="00806AEF" w:rsidP="00C24D43">
      <w:pPr>
        <w:numPr>
          <w:ilvl w:val="1"/>
          <w:numId w:val="31"/>
        </w:numPr>
        <w:adjustRightInd/>
        <w:rPr>
          <w:rFonts w:asciiTheme="minorHAnsi" w:hAnsiTheme="minorHAnsi" w:cs="Times New Roman"/>
          <w:lang w:val="es-PE"/>
        </w:rPr>
      </w:pPr>
      <w:r w:rsidRPr="00A3553A">
        <w:rPr>
          <w:rFonts w:asciiTheme="minorHAnsi" w:hAnsiTheme="minorHAnsi" w:cs="Times New Roman"/>
          <w:lang w:val="es-PE"/>
        </w:rPr>
        <w:t>S</w:t>
      </w:r>
      <w:bookmarkEnd w:id="231"/>
      <w:r w:rsidRPr="00A3553A">
        <w:rPr>
          <w:rFonts w:asciiTheme="minorHAnsi" w:hAnsiTheme="minorHAnsi" w:cs="Times New Roman"/>
          <w:lang w:val="es-PE"/>
        </w:rPr>
        <w:t xml:space="preserve">i durante la </w:t>
      </w:r>
      <w:r w:rsidR="009F08DD">
        <w:rPr>
          <w:rFonts w:asciiTheme="minorHAnsi" w:hAnsiTheme="minorHAnsi" w:cs="Times New Roman"/>
          <w:lang w:val="es-PE"/>
        </w:rPr>
        <w:t xml:space="preserve">vigencia de la </w:t>
      </w:r>
      <w:r w:rsidR="0008006B">
        <w:rPr>
          <w:rFonts w:asciiTheme="minorHAnsi" w:hAnsiTheme="minorHAnsi" w:cs="Times New Roman"/>
          <w:lang w:val="es-PE"/>
        </w:rPr>
        <w:t>Concesión</w:t>
      </w:r>
      <w:r w:rsidR="0008006B" w:rsidRPr="00A3553A">
        <w:rPr>
          <w:rFonts w:asciiTheme="minorHAnsi" w:hAnsiTheme="minorHAnsi" w:cs="Times New Roman"/>
          <w:lang w:val="es-PE"/>
        </w:rPr>
        <w:t xml:space="preserve"> </w:t>
      </w:r>
      <w:r w:rsidRPr="00A3553A">
        <w:rPr>
          <w:rFonts w:asciiTheme="minorHAnsi" w:hAnsiTheme="minorHAnsi" w:cs="Times New Roman"/>
          <w:lang w:val="es-PE"/>
        </w:rPr>
        <w:t>se diera la suspensión de algunas obligaciones, se mantendrán aquellas que no han sido afectadas por la suspensión</w:t>
      </w:r>
      <w:r w:rsidR="00471727" w:rsidRPr="00A3553A">
        <w:rPr>
          <w:rFonts w:asciiTheme="minorHAnsi" w:hAnsiTheme="minorHAnsi" w:cs="Times New Roman"/>
          <w:lang w:val="es-PE"/>
        </w:rPr>
        <w:t>.</w:t>
      </w:r>
    </w:p>
    <w:bookmarkEnd w:id="232"/>
    <w:p w14:paraId="3DD93163" w14:textId="77777777" w:rsidR="00806AEF" w:rsidRPr="00A3553A" w:rsidRDefault="00806AEF" w:rsidP="00806AEF">
      <w:pPr>
        <w:adjustRightInd/>
        <w:ind w:left="720"/>
        <w:rPr>
          <w:rFonts w:asciiTheme="minorHAnsi" w:hAnsiTheme="minorHAnsi" w:cs="Times New Roman"/>
          <w:lang w:val="es-PE"/>
        </w:rPr>
      </w:pPr>
    </w:p>
    <w:p w14:paraId="504889C4" w14:textId="7A7CCFB6" w:rsidR="00806AEF" w:rsidRPr="00A3553A" w:rsidRDefault="00806AEF" w:rsidP="00C24D43">
      <w:pPr>
        <w:numPr>
          <w:ilvl w:val="1"/>
          <w:numId w:val="31"/>
        </w:numPr>
        <w:adjustRightInd/>
        <w:rPr>
          <w:rFonts w:asciiTheme="minorHAnsi" w:hAnsiTheme="minorHAnsi" w:cs="Times New Roman"/>
          <w:u w:val="double"/>
          <w:lang w:val="es-PE"/>
        </w:rPr>
      </w:pPr>
      <w:bookmarkStart w:id="301" w:name="_cp_blt_1_411"/>
      <w:bookmarkStart w:id="302" w:name="_cp_blt_2_410"/>
      <w:bookmarkEnd w:id="301"/>
      <w:bookmarkEnd w:id="302"/>
      <w:r w:rsidRPr="00A3553A">
        <w:rPr>
          <w:rFonts w:asciiTheme="minorHAnsi" w:hAnsiTheme="minorHAnsi" w:cs="Times New Roman"/>
          <w:lang w:val="es-PE"/>
        </w:rPr>
        <w:t xml:space="preserve">En caso el CONCEDENTE declare improcedente la solicitud de </w:t>
      </w:r>
      <w:bookmarkStart w:id="303" w:name="_cp_text_1_409"/>
      <w:r w:rsidRPr="00A3553A">
        <w:rPr>
          <w:rFonts w:asciiTheme="minorHAnsi" w:hAnsiTheme="minorHAnsi" w:cs="Times New Roman"/>
          <w:lang w:val="es-PE"/>
        </w:rPr>
        <w:t xml:space="preserve">suspensión </w:t>
      </w:r>
      <w:bookmarkEnd w:id="303"/>
      <w:r w:rsidRPr="00A3553A">
        <w:rPr>
          <w:rFonts w:asciiTheme="minorHAnsi" w:hAnsiTheme="minorHAnsi" w:cs="Times New Roman"/>
          <w:lang w:val="es-PE"/>
        </w:rPr>
        <w:t xml:space="preserve">del plazo para el cumplimiento de las obligaciones, las penalidades o deducciones correspondientes al CONCESIONARIO </w:t>
      </w:r>
      <w:r w:rsidR="00104D9A" w:rsidRPr="00A3553A">
        <w:rPr>
          <w:rFonts w:asciiTheme="minorHAnsi" w:hAnsiTheme="minorHAnsi" w:cs="Times New Roman"/>
          <w:lang w:val="es-PE"/>
        </w:rPr>
        <w:t xml:space="preserve">serán </w:t>
      </w:r>
      <w:r w:rsidRPr="00A3553A">
        <w:rPr>
          <w:rFonts w:asciiTheme="minorHAnsi" w:hAnsiTheme="minorHAnsi" w:cs="Times New Roman"/>
          <w:lang w:val="es-PE"/>
        </w:rPr>
        <w:t>aplicadas de manera retroactiva.</w:t>
      </w:r>
    </w:p>
    <w:bookmarkEnd w:id="233"/>
    <w:bookmarkEnd w:id="234"/>
    <w:p w14:paraId="09DA0623" w14:textId="77777777" w:rsidR="00806AEF" w:rsidRPr="00A3553A" w:rsidRDefault="00806AEF" w:rsidP="00806AEF">
      <w:pPr>
        <w:adjustRightInd/>
        <w:ind w:left="720"/>
        <w:rPr>
          <w:rFonts w:asciiTheme="minorHAnsi" w:hAnsiTheme="minorHAnsi" w:cs="Times New Roman"/>
          <w:lang w:val="es-PE"/>
        </w:rPr>
      </w:pPr>
    </w:p>
    <w:p w14:paraId="0C2A2FB4" w14:textId="77777777" w:rsidR="00806AEF" w:rsidRPr="00A3553A" w:rsidRDefault="00806AEF" w:rsidP="00806AEF">
      <w:pPr>
        <w:pStyle w:val="Ttulo2"/>
        <w:ind w:left="0" w:firstLine="0"/>
        <w:rPr>
          <w:rFonts w:asciiTheme="minorHAnsi" w:hAnsiTheme="minorHAnsi" w:cs="Times New Roman"/>
          <w:sz w:val="22"/>
          <w:szCs w:val="22"/>
        </w:rPr>
      </w:pPr>
      <w:bookmarkStart w:id="304" w:name="_Toc30781388"/>
      <w:bookmarkStart w:id="305" w:name="_Ref44944781"/>
      <w:bookmarkStart w:id="306" w:name="_Ref45027974"/>
      <w:bookmarkStart w:id="307" w:name="_Ref45110232"/>
      <w:bookmarkStart w:id="308" w:name="_Ref45121520"/>
      <w:bookmarkStart w:id="309" w:name="_Toc60738963"/>
      <w:bookmarkStart w:id="310" w:name="_Toc77226630"/>
      <w:r w:rsidRPr="00A3553A">
        <w:rPr>
          <w:rFonts w:asciiTheme="minorHAnsi" w:hAnsiTheme="minorHAnsi" w:cs="Times New Roman"/>
          <w:sz w:val="22"/>
          <w:szCs w:val="22"/>
        </w:rPr>
        <w:t>RÉGIMEN DE BIENES</w:t>
      </w:r>
      <w:bookmarkEnd w:id="304"/>
      <w:bookmarkEnd w:id="305"/>
      <w:bookmarkEnd w:id="306"/>
      <w:bookmarkEnd w:id="307"/>
      <w:bookmarkEnd w:id="308"/>
      <w:bookmarkEnd w:id="309"/>
      <w:bookmarkEnd w:id="310"/>
    </w:p>
    <w:p w14:paraId="4974CEB4" w14:textId="77777777" w:rsidR="00806AEF" w:rsidRPr="00A3553A" w:rsidRDefault="00806AEF" w:rsidP="004258BA">
      <w:pPr>
        <w:rPr>
          <w:rFonts w:asciiTheme="minorHAnsi" w:hAnsiTheme="minorHAnsi" w:cs="Times New Roman"/>
          <w:bCs/>
        </w:rPr>
      </w:pPr>
    </w:p>
    <w:p w14:paraId="212A9FB7"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311" w:name="_Toc30781389"/>
      <w:bookmarkStart w:id="312" w:name="_Toc60738964"/>
      <w:bookmarkStart w:id="313" w:name="_Toc77226631"/>
      <w:r w:rsidRPr="00A3553A">
        <w:rPr>
          <w:rFonts w:asciiTheme="minorHAnsi" w:hAnsiTheme="minorHAnsi" w:cs="Times New Roman"/>
          <w:bCs w:val="0"/>
          <w:sz w:val="22"/>
          <w:szCs w:val="22"/>
        </w:rPr>
        <w:t>De los Bienes de la Concesión</w:t>
      </w:r>
      <w:bookmarkStart w:id="314" w:name="_cp_text_1_412"/>
      <w:bookmarkEnd w:id="311"/>
      <w:bookmarkEnd w:id="312"/>
      <w:bookmarkEnd w:id="313"/>
      <w:bookmarkEnd w:id="314"/>
    </w:p>
    <w:p w14:paraId="77A88B86" w14:textId="77777777" w:rsidR="004258BA" w:rsidRPr="00A3553A" w:rsidRDefault="004258BA" w:rsidP="004258BA">
      <w:pPr>
        <w:adjustRightInd/>
        <w:rPr>
          <w:rFonts w:asciiTheme="minorHAnsi" w:hAnsiTheme="minorHAnsi" w:cs="Times New Roman"/>
        </w:rPr>
      </w:pPr>
    </w:p>
    <w:p w14:paraId="17FD80B4" w14:textId="173533AF" w:rsidR="004258BA" w:rsidRPr="00A3553A" w:rsidRDefault="004258BA" w:rsidP="00C24D43">
      <w:pPr>
        <w:pStyle w:val="Numerar"/>
        <w:numPr>
          <w:ilvl w:val="1"/>
          <w:numId w:val="39"/>
        </w:numPr>
        <w:ind w:left="709" w:hanging="709"/>
        <w:rPr>
          <w:rFonts w:asciiTheme="minorHAnsi" w:hAnsiTheme="minorHAnsi"/>
          <w:szCs w:val="22"/>
        </w:rPr>
      </w:pPr>
      <w:bookmarkStart w:id="315" w:name="_Toc533115519"/>
      <w:r w:rsidRPr="00A3553A">
        <w:rPr>
          <w:rFonts w:asciiTheme="minorHAnsi" w:hAnsiTheme="minorHAnsi"/>
          <w:szCs w:val="22"/>
        </w:rPr>
        <w:t>Los Bienes de la Concesión sólo estarán destinados a la ejecución del Contrato de Concesión.</w:t>
      </w:r>
      <w:bookmarkStart w:id="316" w:name="_cp_text_1_415"/>
      <w:bookmarkStart w:id="317" w:name="_Toc533115520"/>
      <w:bookmarkEnd w:id="315"/>
      <w:r w:rsidR="00496DEA" w:rsidRPr="00A3553A">
        <w:rPr>
          <w:rFonts w:asciiTheme="minorHAnsi" w:hAnsiTheme="minorHAnsi"/>
          <w:szCs w:val="22"/>
        </w:rPr>
        <w:t xml:space="preserve"> Todas las obligaciones a cargo del CONCESIONARIO</w:t>
      </w:r>
      <w:r w:rsidR="00B374AD">
        <w:rPr>
          <w:rFonts w:asciiTheme="minorHAnsi" w:hAnsiTheme="minorHAnsi"/>
          <w:szCs w:val="22"/>
        </w:rPr>
        <w:t>, establecidas en el presente Capítulo,</w:t>
      </w:r>
      <w:r w:rsidR="00496DEA" w:rsidRPr="00A3553A">
        <w:rPr>
          <w:rFonts w:asciiTheme="minorHAnsi" w:hAnsiTheme="minorHAnsi"/>
          <w:szCs w:val="22"/>
        </w:rPr>
        <w:t xml:space="preserve"> serán realizadas a su cuenta, costo y riesgo.</w:t>
      </w:r>
    </w:p>
    <w:p w14:paraId="733F37F4" w14:textId="77777777" w:rsidR="004258BA" w:rsidRPr="00A3553A" w:rsidRDefault="004258BA" w:rsidP="004258BA">
      <w:pPr>
        <w:pStyle w:val="Numerar"/>
        <w:numPr>
          <w:ilvl w:val="0"/>
          <w:numId w:val="0"/>
        </w:numPr>
        <w:ind w:left="709"/>
        <w:rPr>
          <w:rFonts w:asciiTheme="minorHAnsi" w:hAnsiTheme="minorHAnsi"/>
          <w:szCs w:val="22"/>
        </w:rPr>
      </w:pPr>
    </w:p>
    <w:p w14:paraId="6EFA11C0" w14:textId="2F204FCB" w:rsidR="009508A2" w:rsidRPr="00A3553A" w:rsidRDefault="004258BA" w:rsidP="00C24D43">
      <w:pPr>
        <w:pStyle w:val="Numerar"/>
        <w:numPr>
          <w:ilvl w:val="1"/>
          <w:numId w:val="39"/>
        </w:numPr>
        <w:ind w:left="709" w:hanging="709"/>
        <w:rPr>
          <w:rFonts w:asciiTheme="minorHAnsi" w:hAnsiTheme="minorHAnsi"/>
          <w:szCs w:val="22"/>
        </w:rPr>
      </w:pPr>
      <w:bookmarkStart w:id="318" w:name="_Ref45097410"/>
      <w:r w:rsidRPr="00A3553A">
        <w:rPr>
          <w:rFonts w:asciiTheme="minorHAnsi" w:hAnsiTheme="minorHAnsi"/>
          <w:szCs w:val="22"/>
        </w:rPr>
        <w:lastRenderedPageBreak/>
        <w:t xml:space="preserve">Los Bienes de la Concesión que el CONCEDENTE entregará al CONCESIONARIO para la ejecución de las Obras de cada uno de los Componentes se encuentra listado en el </w:t>
      </w:r>
      <w:r w:rsidR="00F74B17">
        <w:rPr>
          <w:rFonts w:asciiTheme="minorHAnsi" w:hAnsiTheme="minorHAnsi"/>
          <w:szCs w:val="22"/>
        </w:rPr>
        <w:fldChar w:fldCharType="begin"/>
      </w:r>
      <w:r w:rsidR="00F74B17">
        <w:rPr>
          <w:rFonts w:asciiTheme="minorHAnsi" w:hAnsiTheme="minorHAnsi"/>
          <w:szCs w:val="22"/>
        </w:rPr>
        <w:instrText xml:space="preserve"> REF _Ref44690560 \n \h </w:instrText>
      </w:r>
      <w:r w:rsidR="00F74B17">
        <w:rPr>
          <w:rFonts w:asciiTheme="minorHAnsi" w:hAnsiTheme="minorHAnsi"/>
          <w:szCs w:val="22"/>
        </w:rPr>
      </w:r>
      <w:r w:rsidR="00F74B17">
        <w:rPr>
          <w:rFonts w:asciiTheme="minorHAnsi" w:hAnsiTheme="minorHAnsi"/>
          <w:szCs w:val="22"/>
        </w:rPr>
        <w:fldChar w:fldCharType="separate"/>
      </w:r>
      <w:r w:rsidR="00E6066D">
        <w:rPr>
          <w:rFonts w:asciiTheme="minorHAnsi" w:hAnsiTheme="minorHAnsi"/>
          <w:szCs w:val="22"/>
        </w:rPr>
        <w:t>Anexo 4</w:t>
      </w:r>
      <w:r w:rsidR="00F74B17">
        <w:rPr>
          <w:rFonts w:asciiTheme="minorHAnsi" w:hAnsiTheme="minorHAnsi"/>
          <w:szCs w:val="22"/>
        </w:rPr>
        <w:fldChar w:fldCharType="end"/>
      </w:r>
      <w:r w:rsidRPr="00A3553A">
        <w:rPr>
          <w:rFonts w:asciiTheme="minorHAnsi" w:hAnsiTheme="minorHAnsi"/>
          <w:szCs w:val="22"/>
        </w:rPr>
        <w:t>.</w:t>
      </w:r>
      <w:bookmarkEnd w:id="318"/>
      <w:r w:rsidRPr="00A3553A">
        <w:rPr>
          <w:rFonts w:asciiTheme="minorHAnsi" w:hAnsiTheme="minorHAnsi"/>
          <w:szCs w:val="22"/>
        </w:rPr>
        <w:t xml:space="preserve"> </w:t>
      </w:r>
    </w:p>
    <w:p w14:paraId="1A24A78C" w14:textId="77777777" w:rsidR="009508A2" w:rsidRPr="00A3553A" w:rsidRDefault="009508A2" w:rsidP="0050010C">
      <w:pPr>
        <w:pStyle w:val="Prrafodelista"/>
        <w:rPr>
          <w:rFonts w:asciiTheme="minorHAnsi" w:hAnsiTheme="minorHAnsi"/>
        </w:rPr>
      </w:pPr>
    </w:p>
    <w:p w14:paraId="5B527F2E" w14:textId="2E0D2F3B" w:rsidR="004258BA" w:rsidRPr="00A3553A" w:rsidRDefault="004258BA" w:rsidP="00C24D43">
      <w:pPr>
        <w:pStyle w:val="Numerar"/>
        <w:numPr>
          <w:ilvl w:val="1"/>
          <w:numId w:val="39"/>
        </w:numPr>
        <w:ind w:left="709" w:hanging="709"/>
        <w:rPr>
          <w:rFonts w:asciiTheme="minorHAnsi" w:hAnsiTheme="minorHAnsi"/>
          <w:szCs w:val="22"/>
        </w:rPr>
      </w:pPr>
      <w:bookmarkStart w:id="319" w:name="_Ref44694429"/>
      <w:r w:rsidRPr="00A3553A">
        <w:rPr>
          <w:rFonts w:asciiTheme="minorHAnsi" w:hAnsiTheme="minorHAnsi"/>
          <w:szCs w:val="22"/>
        </w:rPr>
        <w:t xml:space="preserve">En caso el CONCESIONARIO decida utilizar </w:t>
      </w:r>
      <w:r w:rsidR="009C2184" w:rsidRPr="00A3553A">
        <w:rPr>
          <w:rFonts w:asciiTheme="minorHAnsi" w:hAnsiTheme="minorHAnsi"/>
          <w:szCs w:val="22"/>
        </w:rPr>
        <w:t xml:space="preserve">bienes </w:t>
      </w:r>
      <w:r w:rsidRPr="00A3553A">
        <w:rPr>
          <w:rFonts w:asciiTheme="minorHAnsi" w:hAnsiTheme="minorHAnsi"/>
          <w:szCs w:val="22"/>
        </w:rPr>
        <w:t xml:space="preserve">distintos a los entregados con la suscripción del Acta de Entrega de los Bienes de la Concesión (Inicial o Definitiva) respectiva, las labores que se requieran para obtener el Saneamiento Físico Legal corresponderán única y exclusivamente al CONCESIONARIO, asumiendo éste la ejecución de todos y cada uno de los trámites y costos que este proceso requiera. El CONCEDENTE no reconocerá ningún tipo de pago, suspensión de plazo o ampliación de plazo que se genere como consecuencia de la decisión del CONCESIONARIO de utilizar terrenos o bienes o derechos distintos a los listados en el </w:t>
      </w:r>
      <w:r w:rsidR="00F74B17">
        <w:rPr>
          <w:rFonts w:asciiTheme="minorHAnsi" w:hAnsiTheme="minorHAnsi"/>
          <w:szCs w:val="22"/>
        </w:rPr>
        <w:fldChar w:fldCharType="begin"/>
      </w:r>
      <w:r w:rsidR="00F74B17">
        <w:rPr>
          <w:rFonts w:asciiTheme="minorHAnsi" w:hAnsiTheme="minorHAnsi"/>
          <w:szCs w:val="22"/>
        </w:rPr>
        <w:instrText xml:space="preserve"> REF _Ref44690582 \n \h </w:instrText>
      </w:r>
      <w:r w:rsidR="00F74B17">
        <w:rPr>
          <w:rFonts w:asciiTheme="minorHAnsi" w:hAnsiTheme="minorHAnsi"/>
          <w:szCs w:val="22"/>
        </w:rPr>
      </w:r>
      <w:r w:rsidR="00F74B17">
        <w:rPr>
          <w:rFonts w:asciiTheme="minorHAnsi" w:hAnsiTheme="minorHAnsi"/>
          <w:szCs w:val="22"/>
        </w:rPr>
        <w:fldChar w:fldCharType="separate"/>
      </w:r>
      <w:r w:rsidR="00E6066D">
        <w:rPr>
          <w:rFonts w:asciiTheme="minorHAnsi" w:hAnsiTheme="minorHAnsi"/>
          <w:szCs w:val="22"/>
        </w:rPr>
        <w:t>Anexo 4</w:t>
      </w:r>
      <w:r w:rsidR="00F74B17">
        <w:rPr>
          <w:rFonts w:asciiTheme="minorHAnsi" w:hAnsiTheme="minorHAnsi"/>
          <w:szCs w:val="22"/>
        </w:rPr>
        <w:fldChar w:fldCharType="end"/>
      </w:r>
      <w:r w:rsidRPr="00A3553A">
        <w:rPr>
          <w:rFonts w:asciiTheme="minorHAnsi" w:hAnsiTheme="minorHAnsi"/>
          <w:szCs w:val="22"/>
        </w:rPr>
        <w:t>.</w:t>
      </w:r>
      <w:bookmarkEnd w:id="319"/>
    </w:p>
    <w:p w14:paraId="06E5E526" w14:textId="77777777" w:rsidR="004258BA" w:rsidRPr="00A3553A" w:rsidRDefault="004258BA" w:rsidP="004258BA">
      <w:pPr>
        <w:pStyle w:val="Numerar"/>
        <w:numPr>
          <w:ilvl w:val="0"/>
          <w:numId w:val="0"/>
        </w:numPr>
        <w:ind w:left="709"/>
        <w:rPr>
          <w:rFonts w:asciiTheme="minorHAnsi" w:hAnsiTheme="minorHAnsi"/>
          <w:szCs w:val="22"/>
        </w:rPr>
      </w:pPr>
    </w:p>
    <w:p w14:paraId="3266D517" w14:textId="15BB4CCC" w:rsidR="004258BA" w:rsidRPr="00A3553A" w:rsidRDefault="004258BA" w:rsidP="004258BA">
      <w:pPr>
        <w:pStyle w:val="Numerar"/>
        <w:numPr>
          <w:ilvl w:val="0"/>
          <w:numId w:val="0"/>
        </w:numPr>
        <w:ind w:left="720" w:hanging="360"/>
        <w:rPr>
          <w:rFonts w:asciiTheme="minorHAnsi" w:hAnsiTheme="minorHAnsi"/>
          <w:szCs w:val="22"/>
        </w:rPr>
      </w:pPr>
      <w:r w:rsidRPr="00A3553A">
        <w:rPr>
          <w:rFonts w:asciiTheme="minorHAnsi" w:hAnsiTheme="minorHAnsi"/>
          <w:szCs w:val="22"/>
        </w:rPr>
        <w:tab/>
        <w:t xml:space="preserve">Asimismo, el CONCESIONARIO será responsable de todas y cada </w:t>
      </w:r>
      <w:r w:rsidR="004C3465" w:rsidRPr="00A3553A">
        <w:rPr>
          <w:rFonts w:asciiTheme="minorHAnsi" w:hAnsiTheme="minorHAnsi"/>
          <w:szCs w:val="22"/>
        </w:rPr>
        <w:t xml:space="preserve">una </w:t>
      </w:r>
      <w:r w:rsidRPr="00A3553A">
        <w:rPr>
          <w:rFonts w:asciiTheme="minorHAnsi" w:hAnsiTheme="minorHAnsi"/>
          <w:szCs w:val="22"/>
        </w:rPr>
        <w:t xml:space="preserve">de las consecuencias que genere el uso de estos terrenos, bienes o derechos no entregados por el CONCEDENTE en el desarrollo del Proyecto, tanto en el Periodo de </w:t>
      </w:r>
      <w:r w:rsidR="00366E80" w:rsidRPr="00A3553A">
        <w:rPr>
          <w:rFonts w:asciiTheme="minorHAnsi" w:hAnsiTheme="minorHAnsi"/>
          <w:szCs w:val="22"/>
        </w:rPr>
        <w:t xml:space="preserve">Diseño y </w:t>
      </w:r>
      <w:r w:rsidRPr="00A3553A">
        <w:rPr>
          <w:rFonts w:asciiTheme="minorHAnsi" w:hAnsiTheme="minorHAnsi"/>
          <w:szCs w:val="22"/>
        </w:rPr>
        <w:t xml:space="preserve">Construcción como en el Periodo de Operación. Una vez incorporados estos bienes a la Concesión de conformidad con lo establecido en el Contrato de Concesión, </w:t>
      </w:r>
      <w:r w:rsidR="00552FCC" w:rsidRPr="00A3553A">
        <w:rPr>
          <w:rFonts w:asciiTheme="minorHAnsi" w:hAnsiTheme="minorHAnsi"/>
          <w:szCs w:val="22"/>
        </w:rPr>
        <w:t>e</w:t>
      </w:r>
      <w:r w:rsidRPr="00A3553A">
        <w:rPr>
          <w:rFonts w:asciiTheme="minorHAnsi" w:hAnsiTheme="minorHAnsi"/>
          <w:szCs w:val="22"/>
        </w:rPr>
        <w:t>stos pasarán a formar parte de los Bienes de la Concesión</w:t>
      </w:r>
      <w:r w:rsidR="009D5544" w:rsidRPr="00A3553A">
        <w:rPr>
          <w:rFonts w:asciiTheme="minorHAnsi" w:hAnsiTheme="minorHAnsi"/>
          <w:szCs w:val="22"/>
        </w:rPr>
        <w:t>, a partir de que el CONCEDENTE le comunique su aceptación</w:t>
      </w:r>
      <w:r w:rsidRPr="00A3553A">
        <w:rPr>
          <w:rFonts w:asciiTheme="minorHAnsi" w:hAnsiTheme="minorHAnsi"/>
          <w:szCs w:val="22"/>
        </w:rPr>
        <w:t xml:space="preserve">. </w:t>
      </w:r>
    </w:p>
    <w:p w14:paraId="2E098F86" w14:textId="77777777" w:rsidR="004258BA" w:rsidRPr="00A3553A" w:rsidRDefault="004258BA" w:rsidP="004258BA">
      <w:pPr>
        <w:pStyle w:val="Numerar"/>
        <w:numPr>
          <w:ilvl w:val="0"/>
          <w:numId w:val="0"/>
        </w:numPr>
        <w:ind w:left="709" w:hanging="709"/>
        <w:rPr>
          <w:rFonts w:asciiTheme="minorHAnsi" w:hAnsiTheme="minorHAnsi"/>
          <w:szCs w:val="22"/>
        </w:rPr>
      </w:pPr>
    </w:p>
    <w:p w14:paraId="3FD3DC0D" w14:textId="77777777" w:rsidR="004258BA" w:rsidRPr="00A3553A" w:rsidRDefault="004258BA" w:rsidP="00C24D43">
      <w:pPr>
        <w:pStyle w:val="Numerar"/>
        <w:numPr>
          <w:ilvl w:val="1"/>
          <w:numId w:val="39"/>
        </w:numPr>
        <w:ind w:left="709" w:hanging="709"/>
        <w:rPr>
          <w:rFonts w:asciiTheme="minorHAnsi" w:hAnsiTheme="minorHAnsi"/>
          <w:szCs w:val="22"/>
        </w:rPr>
      </w:pPr>
      <w:bookmarkStart w:id="320" w:name="_Ref44695171"/>
      <w:r w:rsidRPr="00A3553A">
        <w:rPr>
          <w:rFonts w:asciiTheme="minorHAnsi" w:hAnsiTheme="minorHAnsi"/>
          <w:szCs w:val="22"/>
        </w:rPr>
        <w:t xml:space="preserve">Durante el plazo de la Concesión el </w:t>
      </w:r>
      <w:bookmarkEnd w:id="316"/>
      <w:r w:rsidRPr="00A3553A">
        <w:rPr>
          <w:rFonts w:asciiTheme="minorHAnsi" w:hAnsiTheme="minorHAnsi"/>
          <w:szCs w:val="22"/>
        </w:rPr>
        <w:t xml:space="preserve">CONCESIONARIO está obligado a realizar actividades destinadas a preservar </w:t>
      </w:r>
      <w:bookmarkStart w:id="321" w:name="_cp_text_1_417"/>
      <w:r w:rsidRPr="00A3553A">
        <w:rPr>
          <w:rFonts w:asciiTheme="minorHAnsi" w:hAnsiTheme="minorHAnsi"/>
          <w:szCs w:val="22"/>
        </w:rPr>
        <w:t xml:space="preserve">los Bienes </w:t>
      </w:r>
      <w:bookmarkEnd w:id="321"/>
      <w:r w:rsidRPr="00A3553A">
        <w:rPr>
          <w:rFonts w:asciiTheme="minorHAnsi" w:hAnsiTheme="minorHAnsi"/>
          <w:szCs w:val="22"/>
        </w:rPr>
        <w:t>de la Concesión en buen estado de conservación, tomando en consideración su uso ordinario y naturaleza.</w:t>
      </w:r>
      <w:bookmarkStart w:id="322" w:name="_Toc533115521"/>
      <w:bookmarkEnd w:id="317"/>
      <w:bookmarkEnd w:id="320"/>
    </w:p>
    <w:p w14:paraId="3DADA66E" w14:textId="77777777" w:rsidR="004258BA" w:rsidRPr="00A3553A" w:rsidRDefault="004258BA" w:rsidP="004258BA">
      <w:pPr>
        <w:pStyle w:val="Prrafodelista"/>
        <w:outlineLvl w:val="9"/>
        <w:rPr>
          <w:rFonts w:asciiTheme="minorHAnsi" w:hAnsiTheme="minorHAnsi"/>
        </w:rPr>
      </w:pPr>
    </w:p>
    <w:p w14:paraId="4DD6CDFB" w14:textId="3C0A7A68" w:rsidR="003F6ED1"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szCs w:val="22"/>
        </w:rPr>
        <w:t>El CONCESIONARIO también está obligado a realizar actividades de mantenimiento preventivo y correctivo y, en general, todos aquellos trabajos necesarios para mantener la operatividad de los Bienes de la Concesión.</w:t>
      </w:r>
      <w:bookmarkStart w:id="323" w:name="_Toc533115522"/>
      <w:bookmarkEnd w:id="322"/>
      <w:r w:rsidR="003F6ED1" w:rsidRPr="00A3553A">
        <w:rPr>
          <w:rFonts w:asciiTheme="minorHAnsi" w:hAnsiTheme="minorHAnsi"/>
          <w:szCs w:val="22"/>
        </w:rPr>
        <w:t xml:space="preserve"> </w:t>
      </w:r>
    </w:p>
    <w:p w14:paraId="495CAC65" w14:textId="77777777" w:rsidR="004258BA" w:rsidRPr="00A3553A" w:rsidRDefault="004258BA" w:rsidP="004258BA">
      <w:pPr>
        <w:pStyle w:val="Prrafodelista"/>
        <w:outlineLvl w:val="9"/>
        <w:rPr>
          <w:rFonts w:asciiTheme="minorHAnsi" w:hAnsiTheme="minorHAnsi"/>
          <w:lang w:val="es-PE"/>
        </w:rPr>
      </w:pPr>
    </w:p>
    <w:p w14:paraId="034E8559" w14:textId="77777777"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szCs w:val="22"/>
        </w:rPr>
        <w:t xml:space="preserve">El CONCESIONARIO está obligado a realizar las mejoras que requieran los referidos </w:t>
      </w:r>
      <w:bookmarkStart w:id="324" w:name="_cp_text_1_421"/>
      <w:r w:rsidRPr="00A3553A">
        <w:rPr>
          <w:rFonts w:asciiTheme="minorHAnsi" w:hAnsiTheme="minorHAnsi"/>
          <w:szCs w:val="22"/>
        </w:rPr>
        <w:t xml:space="preserve">Bienes de la Concesión </w:t>
      </w:r>
      <w:bookmarkEnd w:id="324"/>
      <w:r w:rsidRPr="00A3553A">
        <w:rPr>
          <w:rFonts w:asciiTheme="minorHAnsi" w:hAnsiTheme="minorHAnsi"/>
          <w:szCs w:val="22"/>
        </w:rPr>
        <w:t>para la adecuada prestación del Servicio</w:t>
      </w:r>
      <w:bookmarkStart w:id="325" w:name="_cp_text_1_422"/>
      <w:r w:rsidRPr="00A3553A">
        <w:rPr>
          <w:rFonts w:asciiTheme="minorHAnsi" w:hAnsiTheme="minorHAnsi"/>
          <w:szCs w:val="22"/>
        </w:rPr>
        <w:t>, a su cuenta, costo y riesgo</w:t>
      </w:r>
      <w:bookmarkEnd w:id="325"/>
      <w:r w:rsidRPr="00A3553A">
        <w:rPr>
          <w:rFonts w:asciiTheme="minorHAnsi" w:hAnsiTheme="minorHAnsi"/>
          <w:szCs w:val="22"/>
        </w:rPr>
        <w:t>.</w:t>
      </w:r>
      <w:bookmarkStart w:id="326" w:name="_cp_blt_1_434"/>
      <w:bookmarkStart w:id="327" w:name="_cp_blt_2_433"/>
      <w:bookmarkStart w:id="328" w:name="_cp_text_1_428"/>
      <w:bookmarkStart w:id="329" w:name="_Toc533115523"/>
      <w:bookmarkEnd w:id="323"/>
      <w:bookmarkEnd w:id="326"/>
      <w:bookmarkEnd w:id="327"/>
    </w:p>
    <w:p w14:paraId="765E54F6" w14:textId="77777777" w:rsidR="004258BA" w:rsidRPr="00A3553A" w:rsidRDefault="004258BA" w:rsidP="004258BA">
      <w:pPr>
        <w:pStyle w:val="Prrafodelista"/>
        <w:outlineLvl w:val="9"/>
        <w:rPr>
          <w:rFonts w:asciiTheme="minorHAnsi" w:hAnsiTheme="minorHAnsi"/>
        </w:rPr>
      </w:pPr>
    </w:p>
    <w:p w14:paraId="1BEE52F7" w14:textId="2C32E6B0" w:rsidR="004258BA" w:rsidRPr="00A3553A" w:rsidRDefault="00BD4A81" w:rsidP="00C24D43">
      <w:pPr>
        <w:pStyle w:val="Numerar"/>
        <w:numPr>
          <w:ilvl w:val="1"/>
          <w:numId w:val="39"/>
        </w:numPr>
        <w:ind w:left="709" w:hanging="709"/>
        <w:rPr>
          <w:rFonts w:asciiTheme="minorHAnsi" w:hAnsiTheme="minorHAnsi"/>
          <w:szCs w:val="22"/>
        </w:rPr>
      </w:pPr>
      <w:r w:rsidRPr="00A3553A">
        <w:rPr>
          <w:rFonts w:asciiTheme="minorHAnsi" w:hAnsiTheme="minorHAnsi"/>
          <w:szCs w:val="22"/>
        </w:rPr>
        <w:t xml:space="preserve">El </w:t>
      </w:r>
      <w:bookmarkEnd w:id="328"/>
      <w:r w:rsidR="004258BA" w:rsidRPr="00A3553A">
        <w:rPr>
          <w:rFonts w:asciiTheme="minorHAnsi" w:hAnsiTheme="minorHAnsi"/>
          <w:szCs w:val="22"/>
        </w:rPr>
        <w:t>Supervisor Especializado</w:t>
      </w:r>
      <w:r w:rsidRPr="00A3553A">
        <w:rPr>
          <w:rFonts w:asciiTheme="minorHAnsi" w:hAnsiTheme="minorHAnsi"/>
          <w:szCs w:val="22"/>
        </w:rPr>
        <w:t xml:space="preserve"> o la SUNASS</w:t>
      </w:r>
      <w:r w:rsidR="004258BA" w:rsidRPr="00A3553A">
        <w:rPr>
          <w:rFonts w:asciiTheme="minorHAnsi" w:hAnsiTheme="minorHAnsi"/>
          <w:szCs w:val="22"/>
        </w:rPr>
        <w:t xml:space="preserve">, según corresponda, </w:t>
      </w:r>
      <w:bookmarkStart w:id="330" w:name="_cp_text_1_431"/>
      <w:r w:rsidR="004258BA" w:rsidRPr="00A3553A">
        <w:rPr>
          <w:rFonts w:asciiTheme="minorHAnsi" w:hAnsiTheme="minorHAnsi"/>
          <w:szCs w:val="22"/>
        </w:rPr>
        <w:t xml:space="preserve">debe </w:t>
      </w:r>
      <w:bookmarkEnd w:id="330"/>
      <w:r w:rsidR="004258BA" w:rsidRPr="00A3553A">
        <w:rPr>
          <w:rFonts w:asciiTheme="minorHAnsi" w:hAnsiTheme="minorHAnsi"/>
          <w:szCs w:val="22"/>
        </w:rPr>
        <w:t xml:space="preserve">verificar el cumplimiento de lo dispuesto en el Contrato de Concesión en el marco de sus acciones de supervisión </w:t>
      </w:r>
      <w:r w:rsidR="000A5167" w:rsidRPr="000A5167">
        <w:rPr>
          <w:rFonts w:asciiTheme="minorHAnsi" w:hAnsiTheme="minorHAnsi"/>
          <w:szCs w:val="22"/>
        </w:rPr>
        <w:t>respecto a los Bienes de la Concesión. En lo concerniente a la SUNASS, la supervisión versará sobre las materias destinadas a asegurar la confiabilidad operativa de la infraestructura a cargo del CONCESIONARIO, incluyendo el mantenimiento preventivo y correctivo, mejoras, reposición y reemplazo de los Bienes conforme lo establecido en el Manual de Operación y Mantenimiento</w:t>
      </w:r>
      <w:r w:rsidR="004258BA" w:rsidRPr="00A3553A">
        <w:rPr>
          <w:rFonts w:asciiTheme="minorHAnsi" w:hAnsiTheme="minorHAnsi"/>
          <w:szCs w:val="22"/>
        </w:rPr>
        <w:t>.</w:t>
      </w:r>
      <w:bookmarkStart w:id="331" w:name="_cp_blt_1_439"/>
      <w:bookmarkStart w:id="332" w:name="_cp_blt_2_438"/>
      <w:bookmarkStart w:id="333" w:name="_Toc533115524"/>
      <w:bookmarkEnd w:id="329"/>
      <w:bookmarkEnd w:id="331"/>
      <w:bookmarkEnd w:id="332"/>
    </w:p>
    <w:p w14:paraId="20F18002" w14:textId="77777777" w:rsidR="004258BA" w:rsidRPr="00A3553A" w:rsidRDefault="004258BA" w:rsidP="004258BA">
      <w:pPr>
        <w:pStyle w:val="Prrafodelista"/>
        <w:outlineLvl w:val="9"/>
        <w:rPr>
          <w:rFonts w:asciiTheme="minorHAnsi" w:hAnsiTheme="minorHAnsi"/>
        </w:rPr>
      </w:pPr>
    </w:p>
    <w:p w14:paraId="6BC8A1FE" w14:textId="2F9DF001" w:rsidR="004258BA" w:rsidRPr="00A3553A" w:rsidRDefault="004258BA" w:rsidP="00C24D43">
      <w:pPr>
        <w:pStyle w:val="Numerar"/>
        <w:numPr>
          <w:ilvl w:val="1"/>
          <w:numId w:val="39"/>
        </w:numPr>
        <w:ind w:left="709" w:hanging="709"/>
        <w:rPr>
          <w:rFonts w:asciiTheme="minorHAnsi" w:hAnsiTheme="minorHAnsi"/>
          <w:szCs w:val="22"/>
        </w:rPr>
      </w:pPr>
      <w:bookmarkStart w:id="334" w:name="_Ref44695185"/>
      <w:r w:rsidRPr="00A3553A">
        <w:rPr>
          <w:rFonts w:asciiTheme="minorHAnsi" w:hAnsiTheme="minorHAnsi"/>
          <w:szCs w:val="22"/>
        </w:rPr>
        <w:t xml:space="preserve">El CONCESIONARIO tiene como obligación principal, reponer o reemplazar, a su </w:t>
      </w:r>
      <w:bookmarkStart w:id="335" w:name="_cp_text_1_435"/>
      <w:r w:rsidRPr="00A3553A">
        <w:rPr>
          <w:rFonts w:asciiTheme="minorHAnsi" w:hAnsiTheme="minorHAnsi"/>
          <w:szCs w:val="22"/>
        </w:rPr>
        <w:t xml:space="preserve">cuenta, </w:t>
      </w:r>
      <w:bookmarkEnd w:id="335"/>
      <w:r w:rsidRPr="00A3553A">
        <w:rPr>
          <w:rFonts w:asciiTheme="minorHAnsi" w:hAnsiTheme="minorHAnsi"/>
          <w:szCs w:val="22"/>
        </w:rPr>
        <w:t>costo</w:t>
      </w:r>
      <w:bookmarkStart w:id="336" w:name="_cp_text_1_436"/>
      <w:r w:rsidRPr="00A3553A">
        <w:rPr>
          <w:rFonts w:asciiTheme="minorHAnsi" w:hAnsiTheme="minorHAnsi"/>
          <w:szCs w:val="22"/>
        </w:rPr>
        <w:t xml:space="preserve"> y riesgo</w:t>
      </w:r>
      <w:bookmarkEnd w:id="336"/>
      <w:r w:rsidR="00124ADD" w:rsidRPr="00A3553A">
        <w:rPr>
          <w:rFonts w:asciiTheme="minorHAnsi" w:hAnsiTheme="minorHAnsi"/>
          <w:szCs w:val="22"/>
        </w:rPr>
        <w:t xml:space="preserve"> y de manera oportuna</w:t>
      </w:r>
      <w:r w:rsidRPr="00A3553A">
        <w:rPr>
          <w:rFonts w:asciiTheme="minorHAnsi" w:hAnsiTheme="minorHAnsi"/>
          <w:szCs w:val="22"/>
        </w:rPr>
        <w:t>, los Bienes de la Concesión que pudieran resultar perdidos, así como aquellos que, debido a su estado de conservación, no permitan alcanzar lo previsto en el Contrato de Concesión.</w:t>
      </w:r>
      <w:bookmarkStart w:id="337" w:name="_cp_blt_1_444"/>
      <w:bookmarkStart w:id="338" w:name="_cp_blt_2_443"/>
      <w:bookmarkStart w:id="339" w:name="_Toc533115525"/>
      <w:bookmarkEnd w:id="333"/>
      <w:bookmarkEnd w:id="334"/>
      <w:bookmarkEnd w:id="337"/>
      <w:bookmarkEnd w:id="338"/>
    </w:p>
    <w:p w14:paraId="0AFB823D" w14:textId="77777777" w:rsidR="004258BA" w:rsidRPr="00A3553A" w:rsidRDefault="004258BA" w:rsidP="004258BA">
      <w:pPr>
        <w:pStyle w:val="Prrafodelista"/>
        <w:outlineLvl w:val="9"/>
        <w:rPr>
          <w:rFonts w:asciiTheme="minorHAnsi" w:hAnsiTheme="minorHAnsi"/>
        </w:rPr>
      </w:pPr>
    </w:p>
    <w:p w14:paraId="6DC02677" w14:textId="77777777" w:rsidR="004258BA" w:rsidRPr="00A3553A" w:rsidRDefault="004258BA" w:rsidP="00C24D43">
      <w:pPr>
        <w:pStyle w:val="Numerar"/>
        <w:numPr>
          <w:ilvl w:val="1"/>
          <w:numId w:val="39"/>
        </w:numPr>
        <w:ind w:left="709" w:hanging="709"/>
        <w:rPr>
          <w:rFonts w:asciiTheme="minorHAnsi" w:hAnsiTheme="minorHAnsi"/>
          <w:szCs w:val="22"/>
        </w:rPr>
      </w:pPr>
      <w:bookmarkStart w:id="340" w:name="_Ref45113022"/>
      <w:r w:rsidRPr="00A3553A">
        <w:rPr>
          <w:rFonts w:asciiTheme="minorHAnsi" w:hAnsiTheme="minorHAnsi"/>
          <w:szCs w:val="22"/>
        </w:rPr>
        <w:t>Los Bienes de la Concesión destinados a la ejecución del Contrato de Concesión, no podrán ser trasladados fuera del Área de la Concesión, salvo autorización previa</w:t>
      </w:r>
      <w:bookmarkStart w:id="341" w:name="_cp_text_1_441"/>
      <w:r w:rsidRPr="00A3553A">
        <w:rPr>
          <w:rFonts w:asciiTheme="minorHAnsi" w:hAnsiTheme="minorHAnsi"/>
          <w:szCs w:val="22"/>
        </w:rPr>
        <w:t xml:space="preserve">, por escrito, </w:t>
      </w:r>
      <w:bookmarkEnd w:id="341"/>
      <w:r w:rsidRPr="00A3553A">
        <w:rPr>
          <w:rFonts w:asciiTheme="minorHAnsi" w:hAnsiTheme="minorHAnsi"/>
          <w:szCs w:val="22"/>
        </w:rPr>
        <w:t>del CONCEDENTE. Para tales efectos, el CONCEDENTE deberá responder a la solicitud escrita que le formule el CONCESIONARIO, en un plazo no mayor de diez (10) Días de recibida dicha solicitud. En caso el CONCEDENTE no responda dentro del referido plazo, se dará por denegada la solicitud.</w:t>
      </w:r>
      <w:bookmarkStart w:id="342" w:name="_cp_blt_1_449"/>
      <w:bookmarkStart w:id="343" w:name="_cp_blt_2_448"/>
      <w:bookmarkStart w:id="344" w:name="_Toc533115526"/>
      <w:bookmarkEnd w:id="339"/>
      <w:bookmarkEnd w:id="340"/>
      <w:bookmarkEnd w:id="342"/>
      <w:bookmarkEnd w:id="343"/>
    </w:p>
    <w:p w14:paraId="7F9087EE" w14:textId="77777777" w:rsidR="004258BA" w:rsidRPr="00A3553A" w:rsidRDefault="004258BA" w:rsidP="004258BA">
      <w:pPr>
        <w:pStyle w:val="Prrafodelista"/>
        <w:outlineLvl w:val="9"/>
        <w:rPr>
          <w:rFonts w:asciiTheme="minorHAnsi" w:hAnsiTheme="minorHAnsi"/>
        </w:rPr>
      </w:pPr>
    </w:p>
    <w:p w14:paraId="66BBBA75" w14:textId="1DE9F303" w:rsidR="004258BA" w:rsidRPr="00A3553A" w:rsidRDefault="004258BA" w:rsidP="00C24D43">
      <w:pPr>
        <w:pStyle w:val="Numerar"/>
        <w:numPr>
          <w:ilvl w:val="1"/>
          <w:numId w:val="39"/>
        </w:numPr>
        <w:ind w:left="709" w:hanging="709"/>
        <w:rPr>
          <w:rFonts w:asciiTheme="minorHAnsi" w:hAnsiTheme="minorHAnsi"/>
          <w:szCs w:val="22"/>
        </w:rPr>
      </w:pPr>
      <w:bookmarkStart w:id="345" w:name="_Ref45113038"/>
      <w:r w:rsidRPr="00A3553A">
        <w:rPr>
          <w:rFonts w:asciiTheme="minorHAnsi" w:hAnsiTheme="minorHAnsi"/>
          <w:szCs w:val="22"/>
        </w:rPr>
        <w:lastRenderedPageBreak/>
        <w:t>Los Bienes de la Concesión destinados a la ejecución del Contrato de Concesión, no podrán ser transferidos separadamente de la Concesión, o hipotecados, y no se podrá constituir garantía mobiliaria sobre los mismos</w:t>
      </w:r>
      <w:bookmarkStart w:id="346" w:name="_cp_text_1_446"/>
      <w:r w:rsidRPr="00A3553A">
        <w:rPr>
          <w:rFonts w:asciiTheme="minorHAnsi" w:hAnsiTheme="minorHAnsi"/>
          <w:szCs w:val="22"/>
        </w:rPr>
        <w:t xml:space="preserve">, </w:t>
      </w:r>
      <w:bookmarkEnd w:id="346"/>
      <w:r w:rsidRPr="00A3553A">
        <w:rPr>
          <w:rFonts w:asciiTheme="minorHAnsi" w:hAnsiTheme="minorHAnsi"/>
          <w:szCs w:val="22"/>
        </w:rPr>
        <w:t xml:space="preserve">o someterlos a </w:t>
      </w:r>
      <w:r w:rsidR="00C666CC" w:rsidRPr="00A3553A">
        <w:rPr>
          <w:rFonts w:asciiTheme="minorHAnsi" w:hAnsiTheme="minorHAnsi"/>
          <w:szCs w:val="22"/>
        </w:rPr>
        <w:t>cargas</w:t>
      </w:r>
      <w:r w:rsidR="00124ADD" w:rsidRPr="00A3553A">
        <w:rPr>
          <w:rFonts w:asciiTheme="minorHAnsi" w:hAnsiTheme="minorHAnsi"/>
          <w:szCs w:val="22"/>
        </w:rPr>
        <w:t xml:space="preserve"> y/o gravámenes</w:t>
      </w:r>
      <w:r w:rsidRPr="00A3553A">
        <w:rPr>
          <w:rFonts w:asciiTheme="minorHAnsi" w:hAnsiTheme="minorHAnsi"/>
          <w:szCs w:val="22"/>
        </w:rPr>
        <w:t xml:space="preserve"> de ningún tipo, salvo autorización previa</w:t>
      </w:r>
      <w:bookmarkStart w:id="347" w:name="_cp_text_1_447"/>
      <w:r w:rsidRPr="00A3553A">
        <w:rPr>
          <w:rFonts w:asciiTheme="minorHAnsi" w:hAnsiTheme="minorHAnsi"/>
          <w:szCs w:val="22"/>
        </w:rPr>
        <w:t xml:space="preserve">, por escrito, </w:t>
      </w:r>
      <w:bookmarkEnd w:id="347"/>
      <w:r w:rsidRPr="00A3553A">
        <w:rPr>
          <w:rFonts w:asciiTheme="minorHAnsi" w:hAnsiTheme="minorHAnsi"/>
          <w:szCs w:val="22"/>
        </w:rPr>
        <w:t>del CONCEDENTE</w:t>
      </w:r>
      <w:r w:rsidR="00E33FB6">
        <w:rPr>
          <w:rFonts w:asciiTheme="minorHAnsi" w:hAnsiTheme="minorHAnsi"/>
          <w:szCs w:val="22"/>
        </w:rPr>
        <w:t xml:space="preserve"> según lo regulado en el </w:t>
      </w:r>
      <w:r w:rsidR="00034F2F">
        <w:rPr>
          <w:rFonts w:asciiTheme="minorHAnsi" w:hAnsiTheme="minorHAnsi"/>
          <w:szCs w:val="22"/>
        </w:rPr>
        <w:fldChar w:fldCharType="begin"/>
      </w:r>
      <w:r w:rsidR="00034F2F">
        <w:rPr>
          <w:rFonts w:asciiTheme="minorHAnsi" w:hAnsiTheme="minorHAnsi"/>
          <w:szCs w:val="22"/>
        </w:rPr>
        <w:instrText xml:space="preserve"> REF _Ref45120875 \n \h </w:instrText>
      </w:r>
      <w:r w:rsidR="00034F2F">
        <w:rPr>
          <w:rFonts w:asciiTheme="minorHAnsi" w:hAnsiTheme="minorHAnsi"/>
          <w:szCs w:val="22"/>
        </w:rPr>
      </w:r>
      <w:r w:rsidR="00034F2F">
        <w:rPr>
          <w:rFonts w:asciiTheme="minorHAnsi" w:hAnsiTheme="minorHAnsi"/>
          <w:szCs w:val="22"/>
        </w:rPr>
        <w:fldChar w:fldCharType="separate"/>
      </w:r>
      <w:r w:rsidR="00E6066D">
        <w:rPr>
          <w:rFonts w:asciiTheme="minorHAnsi" w:hAnsiTheme="minorHAnsi"/>
          <w:szCs w:val="22"/>
        </w:rPr>
        <w:t>Capítulo VII</w:t>
      </w:r>
      <w:r w:rsidR="00034F2F">
        <w:rPr>
          <w:rFonts w:asciiTheme="minorHAnsi" w:hAnsiTheme="minorHAnsi"/>
          <w:szCs w:val="22"/>
        </w:rPr>
        <w:fldChar w:fldCharType="end"/>
      </w:r>
      <w:r w:rsidRPr="00A3553A">
        <w:rPr>
          <w:rFonts w:asciiTheme="minorHAnsi" w:hAnsiTheme="minorHAnsi"/>
          <w:szCs w:val="22"/>
        </w:rPr>
        <w:t>.</w:t>
      </w:r>
      <w:bookmarkStart w:id="348" w:name="_cp_blt_1_456"/>
      <w:bookmarkStart w:id="349" w:name="_cp_blt_2_455"/>
      <w:bookmarkStart w:id="350" w:name="_cp_text_1_451"/>
      <w:bookmarkStart w:id="351" w:name="_Toc533115527"/>
      <w:bookmarkEnd w:id="344"/>
      <w:bookmarkEnd w:id="345"/>
      <w:bookmarkEnd w:id="348"/>
      <w:bookmarkEnd w:id="349"/>
    </w:p>
    <w:p w14:paraId="4AED043A" w14:textId="77777777" w:rsidR="004258BA" w:rsidRPr="00A3553A" w:rsidRDefault="004258BA" w:rsidP="004258BA">
      <w:pPr>
        <w:pStyle w:val="Prrafodelista"/>
        <w:outlineLvl w:val="9"/>
        <w:rPr>
          <w:rFonts w:asciiTheme="minorHAnsi" w:hAnsiTheme="minorHAnsi"/>
        </w:rPr>
      </w:pPr>
    </w:p>
    <w:p w14:paraId="01C80A3A" w14:textId="77777777" w:rsidR="004258BA" w:rsidRPr="00A3553A" w:rsidRDefault="004258BA" w:rsidP="00C24D43">
      <w:pPr>
        <w:pStyle w:val="Numerar"/>
        <w:numPr>
          <w:ilvl w:val="1"/>
          <w:numId w:val="39"/>
        </w:numPr>
        <w:ind w:left="709" w:hanging="709"/>
        <w:rPr>
          <w:rFonts w:asciiTheme="minorHAnsi" w:hAnsiTheme="minorHAnsi"/>
          <w:szCs w:val="22"/>
        </w:rPr>
      </w:pPr>
      <w:bookmarkStart w:id="352" w:name="_Ref45113056"/>
      <w:r w:rsidRPr="00A3553A">
        <w:rPr>
          <w:rFonts w:asciiTheme="minorHAnsi" w:hAnsiTheme="minorHAnsi"/>
          <w:szCs w:val="22"/>
        </w:rPr>
        <w:t xml:space="preserve">Cada uno de los </w:t>
      </w:r>
      <w:bookmarkEnd w:id="350"/>
      <w:r w:rsidRPr="00A3553A">
        <w:rPr>
          <w:rFonts w:asciiTheme="minorHAnsi" w:hAnsiTheme="minorHAnsi"/>
          <w:szCs w:val="22"/>
        </w:rPr>
        <w:t xml:space="preserve">Bienes de la Concesión susceptibles de inscripción en Registros Públicos, </w:t>
      </w:r>
      <w:bookmarkStart w:id="353" w:name="_cp_text_1_453"/>
      <w:r w:rsidRPr="00A3553A">
        <w:rPr>
          <w:rFonts w:asciiTheme="minorHAnsi" w:hAnsiTheme="minorHAnsi"/>
          <w:szCs w:val="22"/>
        </w:rPr>
        <w:t xml:space="preserve">deben </w:t>
      </w:r>
      <w:bookmarkEnd w:id="353"/>
      <w:r w:rsidRPr="00A3553A">
        <w:rPr>
          <w:rFonts w:asciiTheme="minorHAnsi" w:hAnsiTheme="minorHAnsi"/>
          <w:szCs w:val="22"/>
        </w:rPr>
        <w:t>ser inscritos por el CONCESIONARIO, a su cuenta, costo y riesgo, a nombre del CONCEDENTE, dentro del plazo máximo de seis (6) meses de culminada su construcción, adquisición, ejecución o implementación, con la conformidad del CONCEDENTE, salvo demora o retraso de la Autoridad Gubernamental Competente</w:t>
      </w:r>
      <w:bookmarkStart w:id="354" w:name="_cp_text_1_454"/>
      <w:r w:rsidRPr="00A3553A">
        <w:rPr>
          <w:rFonts w:asciiTheme="minorHAnsi" w:hAnsiTheme="minorHAnsi"/>
          <w:szCs w:val="22"/>
        </w:rPr>
        <w:t xml:space="preserve">, </w:t>
      </w:r>
      <w:bookmarkEnd w:id="354"/>
      <w:r w:rsidRPr="00A3553A">
        <w:rPr>
          <w:rFonts w:asciiTheme="minorHAnsi" w:hAnsiTheme="minorHAnsi"/>
          <w:szCs w:val="22"/>
        </w:rPr>
        <w:t>debidamente acreditado.</w:t>
      </w:r>
      <w:bookmarkEnd w:id="351"/>
      <w:bookmarkEnd w:id="352"/>
    </w:p>
    <w:p w14:paraId="723D0EC9" w14:textId="77777777" w:rsidR="004258BA" w:rsidRPr="00A3553A" w:rsidRDefault="004258BA" w:rsidP="004258BA">
      <w:pPr>
        <w:pStyle w:val="Prrafodelista"/>
        <w:outlineLvl w:val="9"/>
        <w:rPr>
          <w:rFonts w:asciiTheme="minorHAnsi" w:hAnsiTheme="minorHAnsi"/>
        </w:rPr>
      </w:pPr>
    </w:p>
    <w:p w14:paraId="2B6D2C4F" w14:textId="77777777" w:rsidR="004258BA" w:rsidRPr="00A3553A" w:rsidRDefault="004258BA" w:rsidP="004258BA">
      <w:pPr>
        <w:tabs>
          <w:tab w:val="left" w:pos="792"/>
        </w:tabs>
        <w:adjustRightInd/>
        <w:ind w:left="709"/>
        <w:rPr>
          <w:rFonts w:asciiTheme="minorHAnsi" w:hAnsiTheme="minorHAnsi" w:cs="Times New Roman"/>
          <w:lang w:val="es-PE"/>
        </w:rPr>
      </w:pPr>
      <w:r w:rsidRPr="00A3553A">
        <w:rPr>
          <w:rFonts w:asciiTheme="minorHAnsi" w:hAnsiTheme="minorHAnsi" w:cs="Times New Roman"/>
          <w:lang w:val="es-PE"/>
        </w:rPr>
        <w:t>Para dichos efectos, el CONCEDENTE autoriza expresamente al CONCESIONARIO a realizar todas las gestiones administrativas que se requieran.</w:t>
      </w:r>
    </w:p>
    <w:p w14:paraId="1649A3D9" w14:textId="77777777" w:rsidR="004258BA" w:rsidRPr="00A3553A" w:rsidRDefault="004258BA" w:rsidP="004258BA">
      <w:pPr>
        <w:pStyle w:val="Prrafodelista"/>
        <w:outlineLvl w:val="9"/>
        <w:rPr>
          <w:rFonts w:asciiTheme="minorHAnsi" w:hAnsiTheme="minorHAnsi" w:cs="Times New Roman"/>
          <w:lang w:val="es-PE"/>
        </w:rPr>
      </w:pPr>
    </w:p>
    <w:p w14:paraId="221F8ACF" w14:textId="1B0A5C32" w:rsidR="004258BA" w:rsidRPr="00A3553A" w:rsidRDefault="004258BA" w:rsidP="004258BA">
      <w:pPr>
        <w:pStyle w:val="Prrafodelista"/>
        <w:outlineLvl w:val="9"/>
        <w:rPr>
          <w:rFonts w:asciiTheme="minorHAnsi" w:hAnsiTheme="minorHAnsi" w:cs="Times New Roman"/>
          <w:lang w:val="es-PE"/>
        </w:rPr>
      </w:pPr>
      <w:r w:rsidRPr="00A3553A">
        <w:rPr>
          <w:rFonts w:asciiTheme="minorHAnsi" w:hAnsiTheme="minorHAnsi" w:cs="Times New Roman"/>
          <w:lang w:val="es-PE"/>
        </w:rPr>
        <w:t xml:space="preserve">Por su parte, el CONCESIONARIO </w:t>
      </w:r>
      <w:r w:rsidR="00011FD9" w:rsidRPr="00A3553A">
        <w:rPr>
          <w:rFonts w:asciiTheme="minorHAnsi" w:hAnsiTheme="minorHAnsi" w:cs="Times New Roman"/>
          <w:lang w:val="es-PE"/>
        </w:rPr>
        <w:t xml:space="preserve">en un plazo no mayor de seis (6) meses </w:t>
      </w:r>
      <w:r w:rsidR="0085189E" w:rsidRPr="00A3553A">
        <w:rPr>
          <w:rFonts w:asciiTheme="minorHAnsi" w:hAnsiTheme="minorHAnsi" w:cs="Times New Roman"/>
          <w:lang w:val="es-PE"/>
        </w:rPr>
        <w:t xml:space="preserve">desde la Fecha de Cierre, </w:t>
      </w:r>
      <w:r w:rsidR="00011FD9" w:rsidRPr="00A3553A">
        <w:rPr>
          <w:rFonts w:asciiTheme="minorHAnsi" w:hAnsiTheme="minorHAnsi" w:cs="Times New Roman"/>
          <w:lang w:val="es-PE"/>
        </w:rPr>
        <w:t xml:space="preserve">deberá efectuar </w:t>
      </w:r>
      <w:r w:rsidRPr="00A3553A">
        <w:rPr>
          <w:rFonts w:asciiTheme="minorHAnsi" w:hAnsiTheme="minorHAnsi" w:cs="Times New Roman"/>
          <w:lang w:val="es-PE"/>
        </w:rPr>
        <w:t>la inscripción de la Concesión en el Registro de Concesiones de la Superintendencia Nacional de Registros Públicos (SUNARP), a su cuenta, costo y riesgo.</w:t>
      </w:r>
    </w:p>
    <w:p w14:paraId="2F1CEBE9" w14:textId="77777777" w:rsidR="004258BA" w:rsidRPr="00A3553A" w:rsidRDefault="004258BA" w:rsidP="004258BA">
      <w:pPr>
        <w:pStyle w:val="Prrafodelista"/>
        <w:outlineLvl w:val="9"/>
        <w:rPr>
          <w:rFonts w:asciiTheme="minorHAnsi" w:hAnsiTheme="minorHAnsi" w:cs="Times New Roman"/>
          <w:lang w:val="es-PE"/>
        </w:rPr>
      </w:pPr>
    </w:p>
    <w:p w14:paraId="039312C7" w14:textId="77777777" w:rsidR="004258BA" w:rsidRPr="00A3553A" w:rsidRDefault="004258BA" w:rsidP="004258BA">
      <w:pPr>
        <w:pStyle w:val="Ttulo2"/>
        <w:numPr>
          <w:ilvl w:val="0"/>
          <w:numId w:val="0"/>
        </w:numPr>
        <w:adjustRightInd/>
        <w:rPr>
          <w:rFonts w:asciiTheme="minorHAnsi" w:hAnsiTheme="minorHAnsi" w:cs="Times New Roman"/>
          <w:bCs w:val="0"/>
          <w:sz w:val="22"/>
          <w:szCs w:val="22"/>
        </w:rPr>
      </w:pPr>
      <w:bookmarkStart w:id="355" w:name="_cp_blt_2_460"/>
      <w:bookmarkStart w:id="356" w:name="_cp_text_1_458"/>
      <w:bookmarkStart w:id="357" w:name="_Toc30781390"/>
      <w:bookmarkStart w:id="358" w:name="_Toc60738965"/>
      <w:bookmarkStart w:id="359" w:name="_Toc77226632"/>
      <w:bookmarkEnd w:id="355"/>
      <w:r w:rsidRPr="00A3553A">
        <w:rPr>
          <w:rFonts w:asciiTheme="minorHAnsi" w:hAnsiTheme="minorHAnsi" w:cs="Times New Roman"/>
          <w:bCs w:val="0"/>
          <w:sz w:val="22"/>
          <w:szCs w:val="22"/>
        </w:rPr>
        <w:t xml:space="preserve">Sobre la Entrega </w:t>
      </w:r>
      <w:bookmarkEnd w:id="356"/>
      <w:r w:rsidRPr="00A3553A">
        <w:rPr>
          <w:rFonts w:asciiTheme="minorHAnsi" w:hAnsiTheme="minorHAnsi" w:cs="Times New Roman"/>
          <w:bCs w:val="0"/>
          <w:sz w:val="22"/>
          <w:szCs w:val="22"/>
        </w:rPr>
        <w:t>de los Bienes de la Concesión</w:t>
      </w:r>
      <w:bookmarkStart w:id="360" w:name="_cp_blt_1_461"/>
      <w:bookmarkStart w:id="361" w:name="_Toc533115529"/>
      <w:bookmarkStart w:id="362" w:name="_cp_text_1_462"/>
      <w:bookmarkEnd w:id="357"/>
      <w:bookmarkEnd w:id="358"/>
      <w:bookmarkEnd w:id="359"/>
    </w:p>
    <w:p w14:paraId="3C441A8F" w14:textId="77777777" w:rsidR="004258BA" w:rsidRPr="00A3553A" w:rsidRDefault="004258BA" w:rsidP="004258BA">
      <w:pPr>
        <w:pStyle w:val="Prrafodelista"/>
        <w:outlineLvl w:val="9"/>
        <w:rPr>
          <w:rFonts w:asciiTheme="minorHAnsi" w:hAnsiTheme="minorHAnsi"/>
          <w:lang w:val="es-PE"/>
        </w:rPr>
      </w:pPr>
    </w:p>
    <w:p w14:paraId="22864442" w14:textId="12AB7798" w:rsidR="00743C01" w:rsidRPr="00A3553A" w:rsidRDefault="00743C01" w:rsidP="00C24D43">
      <w:pPr>
        <w:pStyle w:val="Numerar"/>
        <w:numPr>
          <w:ilvl w:val="1"/>
          <w:numId w:val="39"/>
        </w:numPr>
        <w:ind w:left="709" w:hanging="709"/>
        <w:rPr>
          <w:rFonts w:asciiTheme="minorHAnsi" w:hAnsiTheme="minorHAnsi" w:cs="Times New Roman"/>
          <w:szCs w:val="22"/>
        </w:rPr>
      </w:pPr>
      <w:r w:rsidRPr="00A3553A">
        <w:rPr>
          <w:rFonts w:asciiTheme="minorHAnsi" w:hAnsiTheme="minorHAnsi"/>
          <w:szCs w:val="22"/>
        </w:rPr>
        <w:t>El CONCEDENTE entregará los Bienes de la Concesión que se encuentren disponibles, de acuerdo las condiciones establecidas en el Contrato de Concesión.  La Disponibilidad será acreditada por el CONCEDENTE en la Fecha de Cierre</w:t>
      </w:r>
      <w:r w:rsidRPr="00A3553A">
        <w:rPr>
          <w:rFonts w:asciiTheme="minorHAnsi" w:hAnsiTheme="minorHAnsi" w:cs="Times New Roman"/>
          <w:szCs w:val="22"/>
        </w:rPr>
        <w:t xml:space="preserve"> a través de los siguientes documentos:</w:t>
      </w:r>
    </w:p>
    <w:p w14:paraId="13F56F6C" w14:textId="77777777" w:rsidR="00743C01" w:rsidRPr="00A3553A" w:rsidRDefault="00743C01" w:rsidP="00743C01">
      <w:pPr>
        <w:pStyle w:val="listamulticolor-nfasis110"/>
        <w:adjustRightInd/>
        <w:rPr>
          <w:rFonts w:asciiTheme="minorHAnsi" w:hAnsiTheme="minorHAnsi" w:cs="Times New Roman"/>
          <w:lang w:val="es-PE" w:eastAsia="es-ES"/>
        </w:rPr>
      </w:pPr>
    </w:p>
    <w:p w14:paraId="49C034BC" w14:textId="35C35712" w:rsidR="00743C01" w:rsidRPr="00A3553A" w:rsidRDefault="00743C01" w:rsidP="00C24D43">
      <w:pPr>
        <w:pStyle w:val="listamulticolor-nfasis110"/>
        <w:numPr>
          <w:ilvl w:val="0"/>
          <w:numId w:val="153"/>
        </w:numPr>
        <w:tabs>
          <w:tab w:val="left" w:pos="1134"/>
        </w:tabs>
        <w:adjustRightInd/>
        <w:ind w:left="1134"/>
        <w:rPr>
          <w:rFonts w:asciiTheme="minorHAnsi" w:hAnsiTheme="minorHAnsi" w:cs="Times New Roman"/>
          <w:lang w:val="es-PE" w:eastAsia="es-ES"/>
        </w:rPr>
      </w:pPr>
      <w:r w:rsidRPr="00A3553A">
        <w:rPr>
          <w:rFonts w:asciiTheme="minorHAnsi" w:hAnsiTheme="minorHAnsi" w:cs="Times New Roman"/>
          <w:lang w:val="es-PE"/>
        </w:rPr>
        <w:t>Para el caso de las adquisiciones: acuerdos de toma de posesión anticipada, constancia, acta o cualquier otro documento fehaciente que acredite la posesión,</w:t>
      </w:r>
      <w:r w:rsidRPr="00A3553A">
        <w:rPr>
          <w:rFonts w:asciiTheme="minorHAnsi" w:hAnsiTheme="minorHAnsi" w:cs="Times New Roman"/>
          <w:lang w:val="es-PE" w:eastAsia="es-ES"/>
        </w:rPr>
        <w:t xml:space="preserve"> </w:t>
      </w:r>
      <w:r w:rsidRPr="00A3553A">
        <w:rPr>
          <w:rFonts w:asciiTheme="minorHAnsi" w:hAnsiTheme="minorHAnsi" w:cs="Times New Roman"/>
          <w:lang w:val="es-PE"/>
        </w:rPr>
        <w:t>contratos de usufructo, superficie, cesión en uso, entre otros, que celebren el sujeto activo y sujeto pasivo al amparo de lo establecido en el Decreto Legislativo Nro. 1192</w:t>
      </w:r>
      <w:r w:rsidRPr="00A3553A">
        <w:rPr>
          <w:rFonts w:asciiTheme="minorHAnsi" w:hAnsiTheme="minorHAnsi" w:cs="Times New Roman"/>
          <w:lang w:val="es-PE" w:eastAsia="es-ES"/>
        </w:rPr>
        <w:t xml:space="preserve"> y sus modificaciones,</w:t>
      </w:r>
      <w:r w:rsidRPr="00A3553A">
        <w:rPr>
          <w:rFonts w:asciiTheme="minorHAnsi" w:hAnsiTheme="minorHAnsi" w:cs="Times New Roman"/>
          <w:lang w:val="es-PE"/>
        </w:rPr>
        <w:t xml:space="preserve"> o norma</w:t>
      </w:r>
      <w:r w:rsidRPr="00A3553A">
        <w:rPr>
          <w:rFonts w:asciiTheme="minorHAnsi" w:hAnsiTheme="minorHAnsi" w:cs="Times New Roman"/>
          <w:lang w:val="es-PE" w:eastAsia="es-ES"/>
        </w:rPr>
        <w:t>s</w:t>
      </w:r>
      <w:r w:rsidRPr="00A3553A">
        <w:rPr>
          <w:rFonts w:asciiTheme="minorHAnsi" w:hAnsiTheme="minorHAnsi" w:cs="Times New Roman"/>
          <w:lang w:val="es-PE"/>
        </w:rPr>
        <w:t xml:space="preserve"> que la modifique</w:t>
      </w:r>
      <w:r w:rsidRPr="00A3553A">
        <w:rPr>
          <w:rFonts w:asciiTheme="minorHAnsi" w:hAnsiTheme="minorHAnsi" w:cs="Times New Roman"/>
          <w:lang w:val="es-PE" w:eastAsia="es-ES"/>
        </w:rPr>
        <w:t>n</w:t>
      </w:r>
      <w:r w:rsidRPr="00A3553A">
        <w:rPr>
          <w:rFonts w:asciiTheme="minorHAnsi" w:hAnsiTheme="minorHAnsi" w:cs="Times New Roman"/>
          <w:lang w:val="es-PE"/>
        </w:rPr>
        <w:t xml:space="preserve"> o sustituya</w:t>
      </w:r>
      <w:r w:rsidRPr="00A3553A">
        <w:rPr>
          <w:rFonts w:asciiTheme="minorHAnsi" w:hAnsiTheme="minorHAnsi" w:cs="Times New Roman"/>
          <w:lang w:val="es-PE" w:eastAsia="es-ES"/>
        </w:rPr>
        <w:t>n</w:t>
      </w:r>
      <w:r w:rsidRPr="00A3553A">
        <w:rPr>
          <w:rFonts w:asciiTheme="minorHAnsi" w:hAnsiTheme="minorHAnsi" w:cs="Times New Roman"/>
          <w:lang w:val="es-PE"/>
        </w:rPr>
        <w:t>.</w:t>
      </w:r>
    </w:p>
    <w:p w14:paraId="6DB3FA78" w14:textId="77777777" w:rsidR="00743C01" w:rsidRPr="00A3553A" w:rsidRDefault="00743C01" w:rsidP="00743C01">
      <w:pPr>
        <w:pStyle w:val="listamulticolor-nfasis110"/>
        <w:tabs>
          <w:tab w:val="left" w:pos="1134"/>
        </w:tabs>
        <w:adjustRightInd/>
        <w:ind w:left="1134" w:hanging="414"/>
        <w:rPr>
          <w:rFonts w:asciiTheme="minorHAnsi" w:hAnsiTheme="minorHAnsi" w:cs="Times New Roman"/>
          <w:lang w:val="es-PE" w:eastAsia="es-ES"/>
        </w:rPr>
      </w:pPr>
    </w:p>
    <w:p w14:paraId="2C9CB632" w14:textId="21F00F07" w:rsidR="00743C01" w:rsidRPr="00A3553A" w:rsidRDefault="00743C01" w:rsidP="00C24D43">
      <w:pPr>
        <w:pStyle w:val="listamulticolor-nfasis110"/>
        <w:numPr>
          <w:ilvl w:val="0"/>
          <w:numId w:val="153"/>
        </w:numPr>
        <w:tabs>
          <w:tab w:val="left" w:pos="1134"/>
        </w:tabs>
        <w:adjustRightInd/>
        <w:ind w:left="1134"/>
        <w:rPr>
          <w:rFonts w:asciiTheme="minorHAnsi" w:hAnsiTheme="minorHAnsi" w:cs="Times New Roman"/>
          <w:lang w:val="es-PE" w:eastAsia="es-ES"/>
        </w:rPr>
      </w:pPr>
      <w:r w:rsidRPr="00A3553A">
        <w:rPr>
          <w:rFonts w:asciiTheme="minorHAnsi" w:hAnsiTheme="minorHAnsi" w:cs="Times New Roman"/>
          <w:lang w:val="es-PE"/>
        </w:rPr>
        <w:t xml:space="preserve">Para el caso de expropiaciones: carta de intención de Adquisición remitida por el CONCEDENTE al Sujeto Pasivo (expropiado) al amparo de lo dispuesto en el Decreto Legislativo Nro. 1192 </w:t>
      </w:r>
      <w:r w:rsidRPr="00A3553A">
        <w:rPr>
          <w:rFonts w:asciiTheme="minorHAnsi" w:hAnsiTheme="minorHAnsi" w:cs="Times New Roman"/>
          <w:lang w:val="es-PE" w:eastAsia="es-ES"/>
        </w:rPr>
        <w:t>y sus modificaciones, o normas que la modifiquen o sustituyan</w:t>
      </w:r>
      <w:r w:rsidRPr="00A3553A">
        <w:rPr>
          <w:rFonts w:asciiTheme="minorHAnsi" w:hAnsiTheme="minorHAnsi" w:cs="Times New Roman"/>
          <w:lang w:val="es-PE"/>
        </w:rPr>
        <w:t>.</w:t>
      </w:r>
    </w:p>
    <w:p w14:paraId="13066586" w14:textId="77777777" w:rsidR="00743C01" w:rsidRPr="00A3553A" w:rsidRDefault="00743C01" w:rsidP="00743C01">
      <w:pPr>
        <w:pStyle w:val="listamulticolor-nfasis110"/>
        <w:tabs>
          <w:tab w:val="left" w:pos="1134"/>
        </w:tabs>
        <w:adjustRightInd/>
        <w:ind w:left="1134" w:hanging="414"/>
        <w:rPr>
          <w:rFonts w:asciiTheme="minorHAnsi" w:hAnsiTheme="minorHAnsi" w:cs="Times New Roman"/>
          <w:lang w:val="es-PE" w:eastAsia="es-ES"/>
        </w:rPr>
      </w:pPr>
    </w:p>
    <w:p w14:paraId="7771727C" w14:textId="7906ADB0" w:rsidR="00743C01" w:rsidRPr="00A3553A" w:rsidRDefault="00743C01" w:rsidP="00C24D43">
      <w:pPr>
        <w:pStyle w:val="listamulticolor-nfasis110"/>
        <w:numPr>
          <w:ilvl w:val="0"/>
          <w:numId w:val="153"/>
        </w:numPr>
        <w:tabs>
          <w:tab w:val="left" w:pos="1134"/>
        </w:tabs>
        <w:adjustRightInd/>
        <w:ind w:left="1134"/>
        <w:rPr>
          <w:rFonts w:asciiTheme="minorHAnsi" w:hAnsiTheme="minorHAnsi" w:cs="Times New Roman"/>
          <w:lang w:val="es-PE" w:eastAsia="es-ES"/>
        </w:rPr>
      </w:pPr>
      <w:r w:rsidRPr="00A3553A">
        <w:rPr>
          <w:rFonts w:asciiTheme="minorHAnsi" w:hAnsiTheme="minorHAnsi" w:cs="Times New Roman"/>
          <w:lang w:val="es-PE"/>
        </w:rPr>
        <w:t>Para</w:t>
      </w:r>
      <w:r w:rsidRPr="00A3553A">
        <w:rPr>
          <w:rFonts w:asciiTheme="minorHAnsi" w:hAnsiTheme="minorHAnsi" w:cs="Times New Roman"/>
          <w:lang w:val="es-PE" w:eastAsia="es-ES"/>
        </w:rPr>
        <w:t xml:space="preserve"> el caso de la transferencia de los bienes de comunidades </w:t>
      </w:r>
      <w:r w:rsidR="00B40B1B" w:rsidRPr="00A3553A">
        <w:rPr>
          <w:rFonts w:asciiTheme="minorHAnsi" w:hAnsiTheme="minorHAnsi" w:cs="Times New Roman"/>
          <w:lang w:val="es-PE" w:eastAsia="es-ES"/>
        </w:rPr>
        <w:t xml:space="preserve">campesinas o </w:t>
      </w:r>
      <w:r w:rsidRPr="00A3553A">
        <w:rPr>
          <w:rFonts w:asciiTheme="minorHAnsi" w:hAnsiTheme="minorHAnsi" w:cs="Times New Roman"/>
          <w:lang w:val="es-PE" w:eastAsia="es-ES"/>
        </w:rPr>
        <w:t xml:space="preserve">nativas: actas de asamblea en las que se acuerda la transferencia de terrenos para la implementación del Proyecto (con las formalidades previstas en las Leyes y Disposiciones Aplicables), y </w:t>
      </w:r>
      <w:r w:rsidR="00BD30CD" w:rsidRPr="00A3553A">
        <w:rPr>
          <w:rFonts w:asciiTheme="minorHAnsi" w:hAnsiTheme="minorHAnsi" w:cs="Times New Roman"/>
          <w:lang w:val="es-PE" w:eastAsia="es-ES"/>
        </w:rPr>
        <w:t>un acta</w:t>
      </w:r>
      <w:r w:rsidR="00FB6C43" w:rsidRPr="009537F8">
        <w:rPr>
          <w:lang w:val="es-CO"/>
        </w:rPr>
        <w:t xml:space="preserve"> </w:t>
      </w:r>
      <w:r w:rsidR="00FB6C43" w:rsidRPr="00FB6C43">
        <w:rPr>
          <w:rFonts w:asciiTheme="minorHAnsi" w:hAnsiTheme="minorHAnsi" w:cs="Times New Roman"/>
          <w:lang w:val="es-PE" w:eastAsia="es-ES"/>
        </w:rPr>
        <w:t xml:space="preserve">de compromiso respaldado con </w:t>
      </w:r>
      <w:r w:rsidR="00596F1E">
        <w:rPr>
          <w:rFonts w:asciiTheme="minorHAnsi" w:hAnsiTheme="minorHAnsi" w:cs="Times New Roman"/>
          <w:lang w:val="es-PE" w:eastAsia="es-ES"/>
        </w:rPr>
        <w:t>el acta de la</w:t>
      </w:r>
      <w:r w:rsidR="00FB6C43" w:rsidRPr="00FB6C43">
        <w:rPr>
          <w:rFonts w:asciiTheme="minorHAnsi" w:hAnsiTheme="minorHAnsi" w:cs="Times New Roman"/>
          <w:lang w:val="es-PE" w:eastAsia="es-ES"/>
        </w:rPr>
        <w:t xml:space="preserve"> asamblea general ordinaria o extraordinaria que aprobó el acto de disposición o administración del terreno</w:t>
      </w:r>
      <w:r w:rsidR="00F279F3" w:rsidRPr="00A3553A">
        <w:rPr>
          <w:rFonts w:asciiTheme="minorHAnsi" w:hAnsiTheme="minorHAnsi" w:cs="Times New Roman"/>
          <w:lang w:val="es-PE" w:eastAsia="es-ES"/>
        </w:rPr>
        <w:t>, compromiso</w:t>
      </w:r>
      <w:r w:rsidR="00BD30CD" w:rsidRPr="00A3553A">
        <w:rPr>
          <w:rFonts w:asciiTheme="minorHAnsi" w:hAnsiTheme="minorHAnsi" w:cs="Times New Roman"/>
          <w:lang w:val="es-PE" w:eastAsia="es-ES"/>
        </w:rPr>
        <w:t xml:space="preserve"> o </w:t>
      </w:r>
      <w:r w:rsidRPr="00A3553A">
        <w:rPr>
          <w:rFonts w:asciiTheme="minorHAnsi" w:hAnsiTheme="minorHAnsi" w:cs="Times New Roman"/>
          <w:lang w:val="es-PE" w:eastAsia="es-ES"/>
        </w:rPr>
        <w:t>contrato de compra venta, donación, permuta o cualquier acto de disposición o administración de bienes de la comunidad.</w:t>
      </w:r>
    </w:p>
    <w:p w14:paraId="5641F0B6" w14:textId="77777777" w:rsidR="00743C01" w:rsidRPr="00A3553A" w:rsidRDefault="00743C01" w:rsidP="00743C01">
      <w:pPr>
        <w:pStyle w:val="listamulticolor-nfasis110"/>
        <w:tabs>
          <w:tab w:val="left" w:pos="1134"/>
        </w:tabs>
        <w:adjustRightInd/>
        <w:ind w:left="1134" w:hanging="414"/>
        <w:rPr>
          <w:rFonts w:asciiTheme="minorHAnsi" w:hAnsiTheme="minorHAnsi" w:cs="Times New Roman"/>
          <w:lang w:val="es-PE" w:eastAsia="es-ES"/>
        </w:rPr>
      </w:pPr>
      <w:r w:rsidRPr="00A3553A">
        <w:rPr>
          <w:rFonts w:asciiTheme="minorHAnsi" w:hAnsiTheme="minorHAnsi" w:cs="Times New Roman"/>
          <w:lang w:val="es-PE" w:eastAsia="es-ES"/>
        </w:rPr>
        <w:tab/>
      </w:r>
    </w:p>
    <w:p w14:paraId="687ED734" w14:textId="0F70A692" w:rsidR="00743C01" w:rsidRPr="00A3553A" w:rsidRDefault="00743C01" w:rsidP="00C24D43">
      <w:pPr>
        <w:pStyle w:val="listamulticolor-nfasis110"/>
        <w:numPr>
          <w:ilvl w:val="0"/>
          <w:numId w:val="153"/>
        </w:numPr>
        <w:tabs>
          <w:tab w:val="left" w:pos="1134"/>
        </w:tabs>
        <w:adjustRightInd/>
        <w:ind w:left="1134"/>
        <w:rPr>
          <w:rFonts w:asciiTheme="minorHAnsi" w:hAnsiTheme="minorHAnsi" w:cs="Times New Roman"/>
          <w:lang w:val="es-PE" w:eastAsia="es-ES"/>
        </w:rPr>
      </w:pPr>
      <w:r w:rsidRPr="00A3553A">
        <w:rPr>
          <w:rFonts w:asciiTheme="minorHAnsi" w:hAnsiTheme="minorHAnsi" w:cs="Times New Roman"/>
          <w:lang w:val="es-PE" w:eastAsia="es-ES"/>
        </w:rPr>
        <w:t>Para el caso de los terrenos, predios o inmuebles con directa intervención de la Superintendencia Nacionales de Bienes Estatales (SBN): oficios que indiquen el inicio del Saneamiento Físico Legal o la transferencia de predios o resoluciones que aprueben cualquier acto de disposición o administración de bienes, o resoluciones de desafectación de bienes, extinción, reversión o reasignación de uso.</w:t>
      </w:r>
    </w:p>
    <w:p w14:paraId="6512DA67" w14:textId="77777777" w:rsidR="00743C01" w:rsidRPr="00A3553A" w:rsidRDefault="00743C01" w:rsidP="00743C01">
      <w:pPr>
        <w:pStyle w:val="listamulticolor-nfasis110"/>
        <w:tabs>
          <w:tab w:val="left" w:pos="1134"/>
        </w:tabs>
        <w:adjustRightInd/>
        <w:ind w:left="1134" w:hanging="414"/>
        <w:rPr>
          <w:rFonts w:asciiTheme="minorHAnsi" w:hAnsiTheme="minorHAnsi" w:cs="Times New Roman"/>
          <w:lang w:val="es-PE" w:eastAsia="es-ES"/>
        </w:rPr>
      </w:pPr>
    </w:p>
    <w:p w14:paraId="1F518C91" w14:textId="5A62E300" w:rsidR="00743C01" w:rsidRPr="00A3553A" w:rsidRDefault="00743C01" w:rsidP="00C24D43">
      <w:pPr>
        <w:pStyle w:val="listamulticolor-nfasis110"/>
        <w:numPr>
          <w:ilvl w:val="0"/>
          <w:numId w:val="153"/>
        </w:numPr>
        <w:tabs>
          <w:tab w:val="left" w:pos="1134"/>
        </w:tabs>
        <w:adjustRightInd/>
        <w:ind w:left="1134"/>
        <w:rPr>
          <w:rFonts w:asciiTheme="minorHAnsi" w:hAnsiTheme="minorHAnsi" w:cs="Times New Roman"/>
          <w:lang w:val="es-PE" w:eastAsia="es-ES"/>
        </w:rPr>
      </w:pPr>
      <w:r w:rsidRPr="00A3553A">
        <w:rPr>
          <w:rFonts w:asciiTheme="minorHAnsi" w:hAnsiTheme="minorHAnsi" w:cs="Times New Roman"/>
          <w:lang w:val="es-PE"/>
        </w:rPr>
        <w:t>Para</w:t>
      </w:r>
      <w:r w:rsidRPr="00A3553A">
        <w:rPr>
          <w:rFonts w:asciiTheme="minorHAnsi" w:hAnsiTheme="minorHAnsi" w:cs="Times New Roman"/>
          <w:lang w:val="es-PE" w:eastAsia="es-ES"/>
        </w:rPr>
        <w:t xml:space="preserve"> el caso de los terrenos, predios o inmuebles de la municipalidad: constancia, acta de posesión</w:t>
      </w:r>
      <w:r w:rsidR="00B40B1B" w:rsidRPr="00A3553A">
        <w:rPr>
          <w:rFonts w:asciiTheme="minorHAnsi" w:hAnsiTheme="minorHAnsi" w:cs="Times New Roman"/>
          <w:lang w:val="es-PE" w:eastAsia="es-ES"/>
        </w:rPr>
        <w:t>, acuerdo de Concejo aprobando la transferencia del predio</w:t>
      </w:r>
      <w:r w:rsidRPr="00A3553A">
        <w:rPr>
          <w:rFonts w:asciiTheme="minorHAnsi" w:hAnsiTheme="minorHAnsi" w:cs="Times New Roman"/>
          <w:lang w:val="es-PE" w:eastAsia="es-ES"/>
        </w:rPr>
        <w:t xml:space="preserve"> o cualquier </w:t>
      </w:r>
      <w:r w:rsidRPr="00A3553A">
        <w:rPr>
          <w:rFonts w:asciiTheme="minorHAnsi" w:hAnsiTheme="minorHAnsi" w:cs="Times New Roman"/>
          <w:lang w:val="es-PE" w:eastAsia="es-ES"/>
        </w:rPr>
        <w:lastRenderedPageBreak/>
        <w:t>otro documento fehaciente que acredite posesión, partidas de inmatriculación de predios, partidas registrales de independización de cada terreno, predio o inmueble, así como anotaciones preventivas.</w:t>
      </w:r>
    </w:p>
    <w:p w14:paraId="168A66C7" w14:textId="77777777" w:rsidR="00743C01" w:rsidRPr="00A3553A" w:rsidRDefault="00743C01" w:rsidP="00743C01">
      <w:pPr>
        <w:pStyle w:val="listamulticolor-nfasis110"/>
        <w:adjustRightInd/>
        <w:rPr>
          <w:rFonts w:asciiTheme="minorHAnsi" w:hAnsiTheme="minorHAnsi" w:cs="Times New Roman"/>
          <w:lang w:val="es-PE" w:eastAsia="es-ES"/>
        </w:rPr>
      </w:pPr>
    </w:p>
    <w:p w14:paraId="56959A70" w14:textId="77777777" w:rsidR="00743C01" w:rsidRPr="00A3553A" w:rsidRDefault="00743C01" w:rsidP="00743C01">
      <w:pPr>
        <w:adjustRightInd/>
        <w:ind w:left="709"/>
        <w:rPr>
          <w:rFonts w:asciiTheme="minorHAnsi" w:hAnsiTheme="minorHAnsi" w:cs="Times New Roman"/>
          <w:lang w:val="es-PE"/>
        </w:rPr>
      </w:pPr>
      <w:r w:rsidRPr="00A3553A">
        <w:rPr>
          <w:rFonts w:asciiTheme="minorHAnsi" w:hAnsiTheme="minorHAnsi" w:cs="Times New Roman"/>
          <w:lang w:val="es-PE"/>
        </w:rPr>
        <w:t>El referido listado de documentación es enunciativo y no taxativo.</w:t>
      </w:r>
    </w:p>
    <w:p w14:paraId="0F4BA9B5" w14:textId="77777777" w:rsidR="00B40B1B" w:rsidRPr="00A3553A" w:rsidRDefault="00B40B1B" w:rsidP="00743C01">
      <w:pPr>
        <w:adjustRightInd/>
        <w:ind w:left="709"/>
        <w:rPr>
          <w:rFonts w:asciiTheme="minorHAnsi" w:hAnsiTheme="minorHAnsi" w:cs="Times New Roman"/>
          <w:lang w:val="es-PE"/>
        </w:rPr>
      </w:pPr>
    </w:p>
    <w:p w14:paraId="1BBBB79E" w14:textId="740F4336" w:rsidR="004258BA" w:rsidRPr="00A3553A" w:rsidRDefault="004258BA" w:rsidP="00C24D43">
      <w:pPr>
        <w:pStyle w:val="Numerar"/>
        <w:numPr>
          <w:ilvl w:val="1"/>
          <w:numId w:val="39"/>
        </w:numPr>
        <w:ind w:left="709" w:hanging="709"/>
        <w:rPr>
          <w:rFonts w:asciiTheme="minorHAnsi" w:hAnsiTheme="minorHAnsi"/>
          <w:szCs w:val="22"/>
        </w:rPr>
      </w:pPr>
      <w:bookmarkStart w:id="363" w:name="_Ref45113076"/>
      <w:r w:rsidRPr="00A3553A">
        <w:rPr>
          <w:rFonts w:asciiTheme="minorHAnsi" w:hAnsiTheme="minorHAnsi"/>
          <w:szCs w:val="22"/>
        </w:rPr>
        <w:t>D</w:t>
      </w:r>
      <w:bookmarkEnd w:id="360"/>
      <w:r w:rsidRPr="00A3553A">
        <w:rPr>
          <w:rFonts w:asciiTheme="minorHAnsi" w:hAnsiTheme="minorHAnsi"/>
          <w:szCs w:val="22"/>
        </w:rPr>
        <w:t>esde la suscripción del Acta de Entrega Inicial de los Bienes de la Concesión, el CONCESIONARIO adquiere el derecho de uso de los bienes que forman parte de los Bienes de la Concesión, en el estado en que se encuentren, los mismos que cuentan con la Disponibilidad para la ejecución del Proyecto.</w:t>
      </w:r>
      <w:bookmarkEnd w:id="361"/>
      <w:r w:rsidR="009A2237" w:rsidRPr="00A3553A">
        <w:rPr>
          <w:rFonts w:asciiTheme="minorHAnsi" w:hAnsiTheme="minorHAnsi"/>
          <w:szCs w:val="22"/>
        </w:rPr>
        <w:t xml:space="preserve"> Como parte de esta acta, se entregará en posesión aquellos terrenos que forma parte de los Bienes de la Concesión que no estén siendo ocupados por el PSS y adolezcan de </w:t>
      </w:r>
      <w:r w:rsidR="00EA3B5D" w:rsidRPr="00A3553A">
        <w:rPr>
          <w:rFonts w:asciiTheme="minorHAnsi" w:hAnsiTheme="minorHAnsi"/>
          <w:szCs w:val="22"/>
        </w:rPr>
        <w:t xml:space="preserve">Saneamiento Físico </w:t>
      </w:r>
      <w:r w:rsidR="009A2237" w:rsidRPr="00A3553A">
        <w:rPr>
          <w:rFonts w:asciiTheme="minorHAnsi" w:hAnsiTheme="minorHAnsi"/>
          <w:szCs w:val="22"/>
        </w:rPr>
        <w:t>legal, a fin de que el CONCESIONARIO ejerza el deber de Custodia.</w:t>
      </w:r>
      <w:bookmarkEnd w:id="363"/>
    </w:p>
    <w:bookmarkEnd w:id="362"/>
    <w:p w14:paraId="0B7FEFCF" w14:textId="77777777" w:rsidR="004258BA" w:rsidRPr="00A3553A" w:rsidRDefault="004258BA" w:rsidP="004258BA">
      <w:pPr>
        <w:pStyle w:val="Prrafodelista"/>
        <w:outlineLvl w:val="9"/>
        <w:rPr>
          <w:rFonts w:asciiTheme="minorHAnsi" w:hAnsiTheme="minorHAnsi"/>
          <w:lang w:val="es-PE"/>
        </w:rPr>
      </w:pPr>
    </w:p>
    <w:p w14:paraId="461F8FA5" w14:textId="08926AC7" w:rsidR="004258BA" w:rsidRPr="00A3553A" w:rsidRDefault="004258BA" w:rsidP="004258BA">
      <w:pPr>
        <w:pStyle w:val="Listamulticolor-nfasis11"/>
        <w:tabs>
          <w:tab w:val="left" w:pos="709"/>
        </w:tabs>
        <w:adjustRightInd/>
        <w:ind w:left="709"/>
        <w:contextualSpacing/>
        <w:outlineLvl w:val="9"/>
        <w:rPr>
          <w:rFonts w:asciiTheme="minorHAnsi" w:hAnsiTheme="minorHAnsi" w:cs="Times New Roman"/>
          <w:lang w:val="es-PE"/>
        </w:rPr>
      </w:pPr>
      <w:bookmarkStart w:id="364" w:name="_cp_text_1_463"/>
      <w:r w:rsidRPr="00A3553A">
        <w:rPr>
          <w:rFonts w:asciiTheme="minorHAnsi" w:hAnsiTheme="minorHAnsi"/>
          <w:lang w:val="es-PE"/>
        </w:rPr>
        <w:t>Una vez que los bienes incluidos en el Acta de Entrega Inicial de los Bienes de la Concesión cuenten con el Saneamiento Físico Legal, el CONCESIONARIO debe suscribir el Acta de Entrega Definitiva de los Bienes de la Concesión</w:t>
      </w:r>
      <w:r w:rsidR="00380B7A" w:rsidRPr="00A3553A">
        <w:rPr>
          <w:rFonts w:asciiTheme="minorHAnsi" w:hAnsiTheme="minorHAnsi"/>
          <w:lang w:val="es-PE"/>
        </w:rPr>
        <w:t xml:space="preserve"> en la oportunidad establecida en el Programa de Entrega de Bienes, salvo aquellos </w:t>
      </w:r>
      <w:r w:rsidR="00EA3B5D" w:rsidRPr="00A3553A">
        <w:rPr>
          <w:rFonts w:asciiTheme="minorHAnsi" w:hAnsiTheme="minorHAnsi" w:cs="Times New Roman"/>
          <w:lang w:val="es-PE"/>
        </w:rPr>
        <w:t xml:space="preserve">bienes </w:t>
      </w:r>
      <w:r w:rsidR="00380B7A" w:rsidRPr="00A3553A">
        <w:rPr>
          <w:rFonts w:asciiTheme="minorHAnsi" w:hAnsiTheme="minorHAnsi"/>
          <w:lang w:val="es-PE"/>
        </w:rPr>
        <w:t>entregados en la Fecha de Cierre</w:t>
      </w:r>
      <w:r w:rsidRPr="00A3553A">
        <w:rPr>
          <w:rFonts w:asciiTheme="minorHAnsi" w:hAnsiTheme="minorHAnsi"/>
          <w:lang w:val="es-PE"/>
        </w:rPr>
        <w:t xml:space="preserve">, </w:t>
      </w:r>
      <w:r w:rsidR="00EA3B5D" w:rsidRPr="00A3553A">
        <w:rPr>
          <w:rFonts w:asciiTheme="minorHAnsi" w:hAnsiTheme="minorHAnsi" w:cs="Times New Roman"/>
          <w:lang w:val="es-PE"/>
        </w:rPr>
        <w:t>respecto de los cuales</w:t>
      </w:r>
      <w:r w:rsidRPr="00A3553A">
        <w:rPr>
          <w:rFonts w:asciiTheme="minorHAnsi" w:hAnsiTheme="minorHAnsi"/>
          <w:lang w:val="es-PE"/>
        </w:rPr>
        <w:t>, además de lo establecido en el párrafo precedente, adquiere el deber de ejercer las defensas posesorias de los mismos.</w:t>
      </w:r>
    </w:p>
    <w:p w14:paraId="43D696AA" w14:textId="77777777" w:rsidR="004258BA" w:rsidRPr="00A3553A" w:rsidRDefault="004258BA" w:rsidP="004258BA">
      <w:pPr>
        <w:pStyle w:val="Prrafodelista"/>
        <w:outlineLvl w:val="9"/>
        <w:rPr>
          <w:rFonts w:asciiTheme="minorHAnsi" w:hAnsiTheme="minorHAnsi" w:cs="Times New Roman"/>
          <w:lang w:val="es-PE"/>
        </w:rPr>
      </w:pPr>
    </w:p>
    <w:p w14:paraId="6A7FD55B" w14:textId="65CC3806" w:rsidR="00EE27EA" w:rsidRPr="002128F5" w:rsidRDefault="00EE27EA" w:rsidP="00C24D43">
      <w:pPr>
        <w:pStyle w:val="Numerar"/>
        <w:numPr>
          <w:ilvl w:val="1"/>
          <w:numId w:val="39"/>
        </w:numPr>
        <w:ind w:left="709" w:hanging="709"/>
        <w:rPr>
          <w:rFonts w:asciiTheme="minorHAnsi" w:hAnsiTheme="minorHAnsi"/>
          <w:szCs w:val="22"/>
        </w:rPr>
      </w:pPr>
      <w:bookmarkStart w:id="365" w:name="_Ref44944559"/>
      <w:bookmarkStart w:id="366" w:name="_Toc533115530"/>
      <w:bookmarkEnd w:id="364"/>
      <w:r w:rsidRPr="00A3553A">
        <w:rPr>
          <w:rFonts w:asciiTheme="minorHAnsi" w:hAnsiTheme="minorHAnsi" w:cs="Times New Roman"/>
          <w:szCs w:val="22"/>
        </w:rPr>
        <w:t xml:space="preserve">El CONCEDENTE deberá obtener el Saneamiento Físico Legal de los terrenos que forman parte de los Bienes de la Concesión, </w:t>
      </w:r>
      <w:r w:rsidR="00604637">
        <w:rPr>
          <w:rFonts w:asciiTheme="minorHAnsi" w:hAnsiTheme="minorHAnsi" w:cs="Times New Roman"/>
          <w:szCs w:val="22"/>
        </w:rPr>
        <w:t>referidos en el Anexo 4</w:t>
      </w:r>
      <w:r w:rsidRPr="00A3553A">
        <w:rPr>
          <w:rFonts w:asciiTheme="minorHAnsi" w:hAnsiTheme="minorHAnsi" w:cs="Times New Roman"/>
          <w:szCs w:val="22"/>
        </w:rPr>
        <w:t xml:space="preserve">, </w:t>
      </w:r>
      <w:r w:rsidRPr="00A3553A">
        <w:rPr>
          <w:rFonts w:asciiTheme="minorHAnsi" w:hAnsiTheme="minorHAnsi"/>
          <w:szCs w:val="22"/>
        </w:rPr>
        <w:t xml:space="preserve">en un plazo no mayor al establecido en la </w:t>
      </w:r>
      <w:r w:rsidR="00F121D5">
        <w:rPr>
          <w:rFonts w:asciiTheme="minorHAnsi" w:hAnsiTheme="minorHAnsi"/>
          <w:szCs w:val="22"/>
        </w:rPr>
        <w:t>C</w:t>
      </w:r>
      <w:r w:rsidRPr="00A3553A">
        <w:rPr>
          <w:rFonts w:asciiTheme="minorHAnsi" w:hAnsiTheme="minorHAnsi"/>
          <w:szCs w:val="22"/>
        </w:rPr>
        <w:t xml:space="preserve">láusula </w:t>
      </w:r>
      <w:r w:rsidR="00F121D5">
        <w:rPr>
          <w:rFonts w:asciiTheme="minorHAnsi" w:hAnsiTheme="minorHAnsi"/>
          <w:szCs w:val="22"/>
        </w:rPr>
        <w:fldChar w:fldCharType="begin"/>
      </w:r>
      <w:r w:rsidR="00F121D5">
        <w:rPr>
          <w:rFonts w:asciiTheme="minorHAnsi" w:hAnsiTheme="minorHAnsi"/>
          <w:szCs w:val="22"/>
        </w:rPr>
        <w:instrText xml:space="preserve"> REF _Ref44944984 \r \h </w:instrText>
      </w:r>
      <w:r w:rsidR="00F121D5">
        <w:rPr>
          <w:rFonts w:asciiTheme="minorHAnsi" w:hAnsiTheme="minorHAnsi"/>
          <w:szCs w:val="22"/>
        </w:rPr>
      </w:r>
      <w:r w:rsidR="00F121D5">
        <w:rPr>
          <w:rFonts w:asciiTheme="minorHAnsi" w:hAnsiTheme="minorHAnsi"/>
          <w:szCs w:val="22"/>
        </w:rPr>
        <w:fldChar w:fldCharType="separate"/>
      </w:r>
      <w:r w:rsidR="00E6066D">
        <w:rPr>
          <w:rFonts w:asciiTheme="minorHAnsi" w:hAnsiTheme="minorHAnsi"/>
          <w:szCs w:val="22"/>
        </w:rPr>
        <w:t>6.24</w:t>
      </w:r>
      <w:r w:rsidR="00F121D5">
        <w:rPr>
          <w:rFonts w:asciiTheme="minorHAnsi" w:hAnsiTheme="minorHAnsi"/>
          <w:szCs w:val="22"/>
        </w:rPr>
        <w:fldChar w:fldCharType="end"/>
      </w:r>
      <w:r w:rsidRPr="008B7119">
        <w:rPr>
          <w:rFonts w:asciiTheme="minorHAnsi" w:hAnsiTheme="minorHAnsi"/>
          <w:szCs w:val="22"/>
        </w:rPr>
        <w:t>.</w:t>
      </w:r>
      <w:bookmarkEnd w:id="365"/>
    </w:p>
    <w:p w14:paraId="444DB8BA" w14:textId="77777777" w:rsidR="004258BA" w:rsidRPr="00A3553A" w:rsidRDefault="004258BA" w:rsidP="004258BA">
      <w:pPr>
        <w:pStyle w:val="Prrafodelista"/>
        <w:outlineLvl w:val="9"/>
        <w:rPr>
          <w:rFonts w:asciiTheme="minorHAnsi" w:hAnsiTheme="minorHAnsi"/>
          <w:lang w:val="es-PE"/>
        </w:rPr>
      </w:pPr>
      <w:bookmarkStart w:id="367" w:name="_cp_text_1_464"/>
      <w:bookmarkStart w:id="368" w:name="_cp_text_1_465"/>
      <w:bookmarkStart w:id="369" w:name="_cp_blt_1_467"/>
      <w:bookmarkStart w:id="370" w:name="_Toc533115531"/>
      <w:bookmarkEnd w:id="366"/>
      <w:bookmarkEnd w:id="367"/>
      <w:bookmarkEnd w:id="368"/>
      <w:bookmarkEnd w:id="369"/>
    </w:p>
    <w:p w14:paraId="0E910468" w14:textId="6EEC58F0"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Para efectos del Contrato de Concesión los bienes que se</w:t>
      </w:r>
      <w:r w:rsidR="00993226" w:rsidRPr="00A3553A">
        <w:rPr>
          <w:rFonts w:asciiTheme="minorHAnsi" w:hAnsiTheme="minorHAnsi" w:cs="Times New Roman"/>
          <w:szCs w:val="22"/>
        </w:rPr>
        <w:t>an</w:t>
      </w:r>
      <w:r w:rsidRPr="00A3553A">
        <w:rPr>
          <w:rFonts w:asciiTheme="minorHAnsi" w:hAnsiTheme="minorHAnsi" w:cs="Times New Roman"/>
          <w:szCs w:val="22"/>
        </w:rPr>
        <w:t xml:space="preserve"> </w:t>
      </w:r>
      <w:r w:rsidR="00245AA2" w:rsidRPr="00A3553A">
        <w:rPr>
          <w:rFonts w:asciiTheme="minorHAnsi" w:hAnsiTheme="minorHAnsi" w:cs="Times New Roman"/>
          <w:szCs w:val="22"/>
        </w:rPr>
        <w:t>reempla</w:t>
      </w:r>
      <w:r w:rsidR="00993226" w:rsidRPr="00A3553A">
        <w:rPr>
          <w:rFonts w:asciiTheme="minorHAnsi" w:hAnsiTheme="minorHAnsi" w:cs="Times New Roman"/>
          <w:szCs w:val="22"/>
        </w:rPr>
        <w:t>zados</w:t>
      </w:r>
      <w:r w:rsidR="00245AA2" w:rsidRPr="00A3553A">
        <w:rPr>
          <w:rFonts w:asciiTheme="minorHAnsi" w:hAnsiTheme="minorHAnsi" w:cs="Times New Roman"/>
          <w:szCs w:val="22"/>
        </w:rPr>
        <w:t xml:space="preserve">, </w:t>
      </w:r>
      <w:r w:rsidR="00993226" w:rsidRPr="00A3553A">
        <w:rPr>
          <w:rFonts w:asciiTheme="minorHAnsi" w:hAnsiTheme="minorHAnsi" w:cs="Times New Roman"/>
          <w:szCs w:val="22"/>
        </w:rPr>
        <w:t>repuestos</w:t>
      </w:r>
      <w:r w:rsidRPr="00A3553A">
        <w:rPr>
          <w:rFonts w:asciiTheme="minorHAnsi" w:hAnsiTheme="minorHAnsi" w:cs="Times New Roman"/>
          <w:szCs w:val="22"/>
        </w:rPr>
        <w:t xml:space="preserve"> y </w:t>
      </w:r>
      <w:r w:rsidR="00993226" w:rsidRPr="00A3553A">
        <w:rPr>
          <w:rFonts w:asciiTheme="minorHAnsi" w:hAnsiTheme="minorHAnsi" w:cs="Times New Roman"/>
          <w:szCs w:val="22"/>
        </w:rPr>
        <w:t>aquel</w:t>
      </w:r>
      <w:r w:rsidRPr="00A3553A">
        <w:rPr>
          <w:rFonts w:asciiTheme="minorHAnsi" w:hAnsiTheme="minorHAnsi" w:cs="Times New Roman"/>
          <w:szCs w:val="22"/>
        </w:rPr>
        <w:t xml:space="preserve">los que </w:t>
      </w:r>
      <w:bookmarkStart w:id="371" w:name="_cp_text_1_471"/>
      <w:r w:rsidRPr="00A3553A">
        <w:rPr>
          <w:rFonts w:asciiTheme="minorHAnsi" w:hAnsiTheme="minorHAnsi" w:cs="Times New Roman"/>
          <w:szCs w:val="22"/>
        </w:rPr>
        <w:t>se</w:t>
      </w:r>
      <w:r w:rsidR="00993226" w:rsidRPr="00A3553A">
        <w:rPr>
          <w:rFonts w:asciiTheme="minorHAnsi" w:hAnsiTheme="minorHAnsi" w:cs="Times New Roman"/>
          <w:szCs w:val="22"/>
        </w:rPr>
        <w:t xml:space="preserve">an adquiridos </w:t>
      </w:r>
      <w:bookmarkEnd w:id="371"/>
      <w:r w:rsidRPr="00A3553A">
        <w:rPr>
          <w:rFonts w:asciiTheme="minorHAnsi" w:hAnsiTheme="minorHAnsi" w:cs="Times New Roman"/>
          <w:szCs w:val="22"/>
        </w:rPr>
        <w:t>serán catalogados bajo el régimen de los Bienes de la Concesión.</w:t>
      </w:r>
      <w:bookmarkStart w:id="372" w:name="_Toc533115532"/>
      <w:bookmarkEnd w:id="370"/>
    </w:p>
    <w:p w14:paraId="6C62B264" w14:textId="77777777" w:rsidR="004258BA" w:rsidRPr="00A3553A" w:rsidRDefault="004258BA" w:rsidP="004258BA">
      <w:pPr>
        <w:pStyle w:val="Prrafodelista"/>
        <w:outlineLvl w:val="9"/>
        <w:rPr>
          <w:rFonts w:asciiTheme="minorHAnsi" w:hAnsiTheme="minorHAnsi" w:cs="Times New Roman"/>
        </w:rPr>
      </w:pPr>
    </w:p>
    <w:p w14:paraId="21629167" w14:textId="4360B634"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szCs w:val="22"/>
        </w:rPr>
        <w:t>El CONCESIONARIO es responsable por los daños, perjuicios o pérdidas ocasionados a los Bienes de la Concesión</w:t>
      </w:r>
      <w:bookmarkStart w:id="373" w:name="_cp_text_1_472"/>
      <w:r w:rsidRPr="00A3553A">
        <w:rPr>
          <w:rFonts w:asciiTheme="minorHAnsi" w:hAnsiTheme="minorHAnsi"/>
          <w:szCs w:val="22"/>
        </w:rPr>
        <w:t xml:space="preserve"> </w:t>
      </w:r>
      <w:bookmarkEnd w:id="373"/>
      <w:r w:rsidRPr="00A3553A">
        <w:rPr>
          <w:rFonts w:asciiTheme="minorHAnsi" w:hAnsiTheme="minorHAnsi"/>
          <w:szCs w:val="22"/>
        </w:rPr>
        <w:t xml:space="preserve">desde la </w:t>
      </w:r>
      <w:bookmarkStart w:id="374" w:name="_cp_text_1_474"/>
      <w:r w:rsidR="00896F10" w:rsidRPr="00A3553A">
        <w:rPr>
          <w:rFonts w:asciiTheme="minorHAnsi" w:hAnsiTheme="minorHAnsi"/>
          <w:szCs w:val="22"/>
        </w:rPr>
        <w:t xml:space="preserve">entrega en posesión a la </w:t>
      </w:r>
      <w:r w:rsidR="009B171A" w:rsidRPr="00A3553A">
        <w:rPr>
          <w:rFonts w:asciiTheme="minorHAnsi" w:hAnsiTheme="minorHAnsi" w:cs="Times New Roman"/>
          <w:szCs w:val="22"/>
        </w:rPr>
        <w:t xml:space="preserve">que </w:t>
      </w:r>
      <w:r w:rsidR="00896F10" w:rsidRPr="00A3553A">
        <w:rPr>
          <w:rFonts w:asciiTheme="minorHAnsi" w:hAnsiTheme="minorHAnsi"/>
          <w:szCs w:val="22"/>
        </w:rPr>
        <w:t xml:space="preserve">se refiere </w:t>
      </w:r>
      <w:r w:rsidRPr="00A3553A">
        <w:rPr>
          <w:rFonts w:asciiTheme="minorHAnsi" w:hAnsiTheme="minorHAnsi"/>
          <w:szCs w:val="22"/>
        </w:rPr>
        <w:t>el Acta de Entrega de los Bienes de la Concesión</w:t>
      </w:r>
      <w:r w:rsidR="009508A2" w:rsidRPr="00A3553A">
        <w:rPr>
          <w:rFonts w:asciiTheme="minorHAnsi" w:hAnsiTheme="minorHAnsi"/>
          <w:szCs w:val="22"/>
        </w:rPr>
        <w:t xml:space="preserve"> (Inicial o Definitiva) </w:t>
      </w:r>
      <w:bookmarkEnd w:id="374"/>
      <w:r w:rsidRPr="00A3553A">
        <w:rPr>
          <w:rFonts w:asciiTheme="minorHAnsi" w:hAnsiTheme="minorHAnsi"/>
          <w:szCs w:val="22"/>
        </w:rPr>
        <w:t>hasta su entrega a</w:t>
      </w:r>
      <w:r w:rsidR="00B15BD7" w:rsidRPr="00A3553A">
        <w:rPr>
          <w:rFonts w:asciiTheme="minorHAnsi" w:hAnsiTheme="minorHAnsi"/>
          <w:szCs w:val="22"/>
        </w:rPr>
        <w:t>l</w:t>
      </w:r>
      <w:r w:rsidRPr="00A3553A">
        <w:rPr>
          <w:rFonts w:asciiTheme="minorHAnsi" w:hAnsiTheme="minorHAnsi"/>
          <w:szCs w:val="22"/>
        </w:rPr>
        <w:t xml:space="preserve"> </w:t>
      </w:r>
      <w:r w:rsidR="00B15BD7" w:rsidRPr="00A3553A">
        <w:rPr>
          <w:rFonts w:asciiTheme="minorHAnsi" w:hAnsiTheme="minorHAnsi"/>
          <w:szCs w:val="22"/>
        </w:rPr>
        <w:t xml:space="preserve">PSS </w:t>
      </w:r>
      <w:r w:rsidRPr="00A3553A">
        <w:rPr>
          <w:rFonts w:asciiTheme="minorHAnsi" w:hAnsiTheme="minorHAnsi"/>
          <w:szCs w:val="22"/>
        </w:rPr>
        <w:t>o al CONCEDENTE</w:t>
      </w:r>
      <w:r w:rsidR="004B75E0" w:rsidRPr="00A3553A">
        <w:rPr>
          <w:rFonts w:asciiTheme="minorHAnsi" w:hAnsiTheme="minorHAnsi"/>
          <w:szCs w:val="22"/>
        </w:rPr>
        <w:t xml:space="preserve">, </w:t>
      </w:r>
      <w:r w:rsidR="004B75E0" w:rsidRPr="00A3553A">
        <w:rPr>
          <w:rFonts w:asciiTheme="minorHAnsi" w:hAnsiTheme="minorHAnsi" w:cs="Times New Roman"/>
          <w:szCs w:val="22"/>
        </w:rPr>
        <w:t xml:space="preserve">según corresponda, a través del </w:t>
      </w:r>
      <w:r w:rsidRPr="00A3553A">
        <w:rPr>
          <w:rFonts w:asciiTheme="minorHAnsi" w:hAnsiTheme="minorHAnsi"/>
          <w:szCs w:val="22"/>
        </w:rPr>
        <w:t>Acta de Reversión de los Bienes de la Concesión</w:t>
      </w:r>
      <w:bookmarkStart w:id="375" w:name="_cp_text_1_475"/>
      <w:r w:rsidRPr="00A3553A">
        <w:rPr>
          <w:rFonts w:asciiTheme="minorHAnsi" w:hAnsiTheme="minorHAnsi"/>
          <w:szCs w:val="22"/>
        </w:rPr>
        <w:t>, salvo por aquellos daños o perjuicios atribuibles exclusivamente a la falta de Saneamiento Físico Legal por parte del CONCEDENTE</w:t>
      </w:r>
      <w:bookmarkEnd w:id="375"/>
      <w:r w:rsidRPr="00A3553A">
        <w:rPr>
          <w:rFonts w:asciiTheme="minorHAnsi" w:hAnsiTheme="minorHAnsi"/>
          <w:szCs w:val="22"/>
        </w:rPr>
        <w:t xml:space="preserve">. </w:t>
      </w:r>
      <w:r w:rsidR="008358B3">
        <w:rPr>
          <w:rFonts w:asciiTheme="minorHAnsi" w:hAnsiTheme="minorHAnsi"/>
          <w:szCs w:val="22"/>
        </w:rPr>
        <w:t xml:space="preserve"> El CONCESIONARIO será responsable por los vicios ocultos de las Obras del Componente 1 entregadas al PSS, durante siete (7) años contados desde la fecha del Acta de Reversión de los Bienes de la Concesión. </w:t>
      </w:r>
    </w:p>
    <w:p w14:paraId="5D70E59F" w14:textId="77777777" w:rsidR="004258BA" w:rsidRPr="00A3553A" w:rsidRDefault="004258BA" w:rsidP="00D42446">
      <w:pPr>
        <w:pStyle w:val="Prrafodelista"/>
        <w:ind w:firstLine="708"/>
        <w:outlineLvl w:val="9"/>
        <w:rPr>
          <w:rFonts w:asciiTheme="minorHAnsi" w:hAnsiTheme="minorHAnsi" w:cs="Times New Roman"/>
        </w:rPr>
      </w:pPr>
    </w:p>
    <w:p w14:paraId="4F25F05C" w14:textId="78AAB127" w:rsidR="004258BA" w:rsidRPr="00A3553A" w:rsidRDefault="004258BA" w:rsidP="004258BA">
      <w:pPr>
        <w:pStyle w:val="Numerar"/>
        <w:numPr>
          <w:ilvl w:val="0"/>
          <w:numId w:val="0"/>
        </w:numPr>
        <w:ind w:left="709"/>
        <w:rPr>
          <w:rFonts w:asciiTheme="minorHAnsi" w:hAnsiTheme="minorHAnsi"/>
          <w:szCs w:val="22"/>
        </w:rPr>
      </w:pPr>
      <w:r w:rsidRPr="00A3553A">
        <w:rPr>
          <w:rFonts w:asciiTheme="minorHAnsi" w:hAnsiTheme="minorHAnsi" w:cs="Times New Roman"/>
          <w:szCs w:val="22"/>
        </w:rPr>
        <w:t xml:space="preserve">En consecuencia, el CONCESIONARIO debe contar con las medidas de seguridad que garanticen la integridad </w:t>
      </w:r>
      <w:r w:rsidR="00E12AFF" w:rsidRPr="00A3553A">
        <w:rPr>
          <w:rFonts w:asciiTheme="minorHAnsi" w:hAnsiTheme="minorHAnsi" w:cs="Times New Roman"/>
          <w:szCs w:val="22"/>
        </w:rPr>
        <w:t xml:space="preserve">y adecuado funcionamiento </w:t>
      </w:r>
      <w:r w:rsidRPr="00A3553A">
        <w:rPr>
          <w:rFonts w:asciiTheme="minorHAnsi" w:hAnsiTheme="minorHAnsi" w:cs="Times New Roman"/>
          <w:szCs w:val="22"/>
        </w:rPr>
        <w:t>de los Bienes de la Concesión ante daños y perjuicios que pudieran ser ocasionados por terceros.</w:t>
      </w:r>
      <w:bookmarkStart w:id="376" w:name="_Toc533115533"/>
      <w:bookmarkEnd w:id="372"/>
    </w:p>
    <w:p w14:paraId="7D82CCF7" w14:textId="77777777" w:rsidR="004258BA" w:rsidRPr="00A3553A" w:rsidRDefault="004258BA" w:rsidP="004258BA">
      <w:pPr>
        <w:pStyle w:val="Prrafodelista"/>
        <w:outlineLvl w:val="9"/>
        <w:rPr>
          <w:rFonts w:asciiTheme="minorHAnsi" w:hAnsiTheme="minorHAnsi" w:cs="Times New Roman"/>
        </w:rPr>
      </w:pPr>
    </w:p>
    <w:p w14:paraId="1DFE0DE1" w14:textId="610D208F"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El CONCESIONARIO mantendrá indemne al CONCEDENTE respecto de y contra cualquier acción o excepción de naturaleza legal, administrativa, arbitral o contractual, o reclamo de cualquier naturaleza respecto de los Bienes de la Concesión, siempre y cuando esta situación se hubiera originado por actos u omisiones ocurridos </w:t>
      </w:r>
      <w:bookmarkStart w:id="377" w:name="_cp_text_1_477"/>
      <w:r w:rsidRPr="00A3553A">
        <w:rPr>
          <w:rFonts w:asciiTheme="minorHAnsi" w:hAnsiTheme="minorHAnsi" w:cs="Times New Roman"/>
          <w:szCs w:val="22"/>
        </w:rPr>
        <w:t xml:space="preserve">a partir de </w:t>
      </w:r>
      <w:bookmarkEnd w:id="377"/>
      <w:r w:rsidRPr="00A3553A">
        <w:rPr>
          <w:rFonts w:asciiTheme="minorHAnsi" w:hAnsiTheme="minorHAnsi" w:cs="Times New Roman"/>
          <w:szCs w:val="22"/>
        </w:rPr>
        <w:t xml:space="preserve">la fecha </w:t>
      </w:r>
      <w:bookmarkStart w:id="378" w:name="_cp_text_1_479"/>
      <w:r w:rsidRPr="00A3553A">
        <w:rPr>
          <w:rFonts w:asciiTheme="minorHAnsi" w:hAnsiTheme="minorHAnsi" w:cs="Times New Roman"/>
          <w:szCs w:val="22"/>
        </w:rPr>
        <w:t xml:space="preserve">de suscripción de la respectiva </w:t>
      </w:r>
      <w:bookmarkEnd w:id="378"/>
      <w:r w:rsidRPr="00A3553A">
        <w:rPr>
          <w:rFonts w:asciiTheme="minorHAnsi" w:hAnsiTheme="minorHAnsi" w:cs="Times New Roman"/>
          <w:szCs w:val="22"/>
        </w:rPr>
        <w:t xml:space="preserve">Acta de Entrega </w:t>
      </w:r>
      <w:r w:rsidR="002F51A0" w:rsidRPr="00A3553A">
        <w:rPr>
          <w:rFonts w:asciiTheme="minorHAnsi" w:hAnsiTheme="minorHAnsi" w:cs="Times New Roman"/>
          <w:szCs w:val="22"/>
        </w:rPr>
        <w:t xml:space="preserve">Inicial de los Bienes de la Concesión o Acta de Entrega </w:t>
      </w:r>
      <w:r w:rsidRPr="00A3553A">
        <w:rPr>
          <w:rFonts w:asciiTheme="minorHAnsi" w:hAnsiTheme="minorHAnsi" w:cs="Times New Roman"/>
          <w:szCs w:val="22"/>
        </w:rPr>
        <w:t>Definitiva de los Bienes de la Concesión</w:t>
      </w:r>
      <w:r w:rsidR="002F51A0" w:rsidRPr="00A3553A">
        <w:rPr>
          <w:rFonts w:asciiTheme="minorHAnsi" w:hAnsiTheme="minorHAnsi" w:cs="Times New Roman"/>
          <w:szCs w:val="22"/>
        </w:rPr>
        <w:t>, según corresponda,</w:t>
      </w:r>
      <w:r w:rsidRPr="00A3553A">
        <w:rPr>
          <w:rFonts w:asciiTheme="minorHAnsi" w:hAnsiTheme="minorHAnsi" w:cs="Times New Roman"/>
          <w:szCs w:val="22"/>
        </w:rPr>
        <w:t xml:space="preserve"> y hasta la fecha de suscripción </w:t>
      </w:r>
      <w:bookmarkStart w:id="379" w:name="_cp_text_1_481"/>
      <w:r w:rsidRPr="00A3553A">
        <w:rPr>
          <w:rFonts w:asciiTheme="minorHAnsi" w:hAnsiTheme="minorHAnsi" w:cs="Times New Roman"/>
          <w:szCs w:val="22"/>
        </w:rPr>
        <w:t xml:space="preserve">de la respectiva </w:t>
      </w:r>
      <w:bookmarkEnd w:id="379"/>
      <w:r w:rsidRPr="00A3553A">
        <w:rPr>
          <w:rFonts w:asciiTheme="minorHAnsi" w:hAnsiTheme="minorHAnsi" w:cs="Times New Roman"/>
          <w:szCs w:val="22"/>
        </w:rPr>
        <w:t>Acta de Reversión de los Bienes de la Concesión, salvo que exista una causa por dolo o negligencia grave imputable al CONCEDENTE.</w:t>
      </w:r>
      <w:bookmarkEnd w:id="376"/>
    </w:p>
    <w:p w14:paraId="366724D0" w14:textId="77777777" w:rsidR="004258BA" w:rsidRPr="00A3553A" w:rsidRDefault="004258BA" w:rsidP="004258BA">
      <w:pPr>
        <w:pStyle w:val="Prrafodelista"/>
        <w:outlineLvl w:val="9"/>
        <w:rPr>
          <w:rFonts w:asciiTheme="minorHAnsi" w:hAnsiTheme="minorHAnsi"/>
        </w:rPr>
      </w:pPr>
    </w:p>
    <w:p w14:paraId="2DFC229E" w14:textId="77777777" w:rsidR="004258BA" w:rsidRPr="00A3553A" w:rsidRDefault="004258BA" w:rsidP="004258BA">
      <w:pPr>
        <w:adjustRightInd/>
        <w:ind w:left="705"/>
        <w:rPr>
          <w:rFonts w:asciiTheme="minorHAnsi" w:hAnsiTheme="minorHAnsi" w:cs="Times New Roman"/>
          <w:lang w:val="es-PE"/>
        </w:rPr>
      </w:pPr>
      <w:r w:rsidRPr="00A3553A">
        <w:rPr>
          <w:rFonts w:asciiTheme="minorHAnsi" w:hAnsiTheme="minorHAnsi" w:cs="Times New Roman"/>
          <w:lang w:val="es-PE"/>
        </w:rPr>
        <w:lastRenderedPageBreak/>
        <w:t>El CONCESIONARIO es responsable ante el CONCEDENTE, el PSS y terceros, según corresponda, por la correcta administración</w:t>
      </w:r>
      <w:bookmarkStart w:id="380" w:name="_cp_text_1_483"/>
      <w:r w:rsidRPr="00A3553A">
        <w:rPr>
          <w:rFonts w:asciiTheme="minorHAnsi" w:hAnsiTheme="minorHAnsi" w:cs="Times New Roman"/>
          <w:lang w:val="es-PE"/>
        </w:rPr>
        <w:t xml:space="preserve">, </w:t>
      </w:r>
      <w:bookmarkEnd w:id="380"/>
      <w:r w:rsidRPr="00A3553A">
        <w:rPr>
          <w:rFonts w:asciiTheme="minorHAnsi" w:hAnsiTheme="minorHAnsi" w:cs="Times New Roman"/>
          <w:lang w:val="es-PE"/>
        </w:rPr>
        <w:t xml:space="preserve">uso </w:t>
      </w:r>
      <w:bookmarkStart w:id="381" w:name="_cp_text_1_484"/>
      <w:r w:rsidRPr="00A3553A">
        <w:rPr>
          <w:rFonts w:asciiTheme="minorHAnsi" w:hAnsiTheme="minorHAnsi" w:cs="Times New Roman"/>
          <w:lang w:val="es-PE"/>
        </w:rPr>
        <w:t xml:space="preserve">y Custodia </w:t>
      </w:r>
      <w:bookmarkEnd w:id="381"/>
      <w:r w:rsidRPr="00A3553A">
        <w:rPr>
          <w:rFonts w:asciiTheme="minorHAnsi" w:hAnsiTheme="minorHAnsi" w:cs="Times New Roman"/>
          <w:lang w:val="es-PE"/>
        </w:rPr>
        <w:t xml:space="preserve">de los Bienes de la Concesión, así como por el riesgo inherente a los mismos, y la responsabilidad civil derivada de </w:t>
      </w:r>
      <w:bookmarkStart w:id="382" w:name="_cp_text_1_486"/>
      <w:r w:rsidRPr="00A3553A">
        <w:rPr>
          <w:rFonts w:asciiTheme="minorHAnsi" w:hAnsiTheme="minorHAnsi" w:cs="Times New Roman"/>
          <w:lang w:val="es-PE"/>
        </w:rPr>
        <w:t>ello</w:t>
      </w:r>
      <w:bookmarkEnd w:id="382"/>
      <w:r w:rsidRPr="00A3553A">
        <w:rPr>
          <w:rFonts w:asciiTheme="minorHAnsi" w:hAnsiTheme="minorHAnsi" w:cs="Times New Roman"/>
          <w:lang w:val="es-PE"/>
        </w:rPr>
        <w:t>.</w:t>
      </w:r>
    </w:p>
    <w:p w14:paraId="3CC8E62F" w14:textId="77777777" w:rsidR="004258BA" w:rsidRPr="00A3553A" w:rsidRDefault="004258BA" w:rsidP="004258BA">
      <w:pPr>
        <w:pStyle w:val="Prrafodelista"/>
        <w:outlineLvl w:val="9"/>
        <w:rPr>
          <w:rFonts w:asciiTheme="minorHAnsi" w:hAnsiTheme="minorHAnsi" w:cs="Times New Roman"/>
          <w:lang w:val="es-PE"/>
        </w:rPr>
      </w:pPr>
    </w:p>
    <w:p w14:paraId="02336A4D" w14:textId="798BEC50" w:rsidR="004258BA" w:rsidRPr="00A3553A" w:rsidRDefault="004258BA" w:rsidP="004258BA">
      <w:pPr>
        <w:adjustRightInd/>
        <w:ind w:left="705"/>
        <w:rPr>
          <w:rFonts w:asciiTheme="minorHAnsi" w:hAnsiTheme="minorHAnsi" w:cs="Times New Roman"/>
          <w:lang w:val="es-PE"/>
        </w:rPr>
      </w:pPr>
      <w:r w:rsidRPr="00A3553A">
        <w:rPr>
          <w:rFonts w:asciiTheme="minorHAnsi" w:hAnsiTheme="minorHAnsi" w:cs="Times New Roman"/>
          <w:lang w:val="es-PE"/>
        </w:rPr>
        <w:t xml:space="preserve">Cualquier reclamo, acción o acto iniciado por terceros con relación a los Bienes de la Concesión, por hechos o situaciones </w:t>
      </w:r>
      <w:r w:rsidR="00541A99">
        <w:rPr>
          <w:rFonts w:asciiTheme="minorHAnsi" w:hAnsiTheme="minorHAnsi" w:cs="Times New Roman"/>
          <w:lang w:val="es-PE"/>
        </w:rPr>
        <w:t xml:space="preserve">no imputables al CONCESIONARIO </w:t>
      </w:r>
      <w:r w:rsidRPr="00A3553A">
        <w:rPr>
          <w:rFonts w:asciiTheme="minorHAnsi" w:hAnsiTheme="minorHAnsi" w:cs="Times New Roman"/>
          <w:lang w:val="es-PE"/>
        </w:rPr>
        <w:t xml:space="preserve">originadas antes de la fecha </w:t>
      </w:r>
      <w:bookmarkStart w:id="383" w:name="_cp_text_1_488"/>
      <w:r w:rsidRPr="00A3553A">
        <w:rPr>
          <w:rFonts w:asciiTheme="minorHAnsi" w:hAnsiTheme="minorHAnsi" w:cs="Times New Roman"/>
          <w:lang w:val="es-PE"/>
        </w:rPr>
        <w:t xml:space="preserve">de la suscripción de la respectiva </w:t>
      </w:r>
      <w:bookmarkEnd w:id="383"/>
      <w:r w:rsidRPr="00A3553A">
        <w:rPr>
          <w:rFonts w:asciiTheme="minorHAnsi" w:hAnsiTheme="minorHAnsi" w:cs="Times New Roman"/>
          <w:lang w:val="es-PE"/>
        </w:rPr>
        <w:t xml:space="preserve">Acta de Entrega Definitiva de los Bienes de la Concesión será responsabilidad </w:t>
      </w:r>
      <w:r w:rsidR="001F54DF" w:rsidRPr="00A3553A">
        <w:rPr>
          <w:rFonts w:asciiTheme="minorHAnsi" w:hAnsiTheme="minorHAnsi" w:cs="Times New Roman"/>
          <w:lang w:val="es-PE"/>
        </w:rPr>
        <w:t xml:space="preserve">del CONCEDENTE para el caso de los Bienes de la Concesión identificados en el </w:t>
      </w:r>
      <w:r w:rsidR="00EF1B55">
        <w:rPr>
          <w:rFonts w:asciiTheme="minorHAnsi" w:hAnsiTheme="minorHAnsi" w:cs="Times New Roman"/>
          <w:lang w:val="es-PE"/>
        </w:rPr>
        <w:fldChar w:fldCharType="begin"/>
      </w:r>
      <w:r w:rsidR="00EF1B55">
        <w:rPr>
          <w:rFonts w:asciiTheme="minorHAnsi" w:hAnsiTheme="minorHAnsi" w:cs="Times New Roman"/>
          <w:lang w:val="es-PE"/>
        </w:rPr>
        <w:instrText xml:space="preserve"> REF _Ref44691863 \n \h </w:instrText>
      </w:r>
      <w:r w:rsidR="00EF1B55">
        <w:rPr>
          <w:rFonts w:asciiTheme="minorHAnsi" w:hAnsiTheme="minorHAnsi" w:cs="Times New Roman"/>
          <w:lang w:val="es-PE"/>
        </w:rPr>
      </w:r>
      <w:r w:rsidR="00EF1B55">
        <w:rPr>
          <w:rFonts w:asciiTheme="minorHAnsi" w:hAnsiTheme="minorHAnsi" w:cs="Times New Roman"/>
          <w:lang w:val="es-PE"/>
        </w:rPr>
        <w:fldChar w:fldCharType="separate"/>
      </w:r>
      <w:r w:rsidR="00E6066D">
        <w:rPr>
          <w:rFonts w:asciiTheme="minorHAnsi" w:hAnsiTheme="minorHAnsi" w:cs="Times New Roman"/>
          <w:lang w:val="es-PE"/>
        </w:rPr>
        <w:t>Anexo 4</w:t>
      </w:r>
      <w:r w:rsidR="00EF1B55">
        <w:rPr>
          <w:rFonts w:asciiTheme="minorHAnsi" w:hAnsiTheme="minorHAnsi" w:cs="Times New Roman"/>
          <w:lang w:val="es-PE"/>
        </w:rPr>
        <w:fldChar w:fldCharType="end"/>
      </w:r>
      <w:r w:rsidR="001F54DF" w:rsidRPr="00A3553A">
        <w:rPr>
          <w:rFonts w:asciiTheme="minorHAnsi" w:hAnsiTheme="minorHAnsi" w:cs="Times New Roman"/>
          <w:lang w:val="es-PE"/>
        </w:rPr>
        <w:t xml:space="preserve"> y del CONCESIONARIO respecto de aquellos Bienes de la Concesión incorporados por éste</w:t>
      </w:r>
      <w:r w:rsidRPr="00A3553A">
        <w:rPr>
          <w:rFonts w:asciiTheme="minorHAnsi" w:hAnsiTheme="minorHAnsi" w:cs="Times New Roman"/>
          <w:lang w:val="es-PE"/>
        </w:rPr>
        <w:t xml:space="preserve">, de acuerdo con las Leyes y Disposiciones Aplicables. </w:t>
      </w:r>
    </w:p>
    <w:p w14:paraId="0981BB8E" w14:textId="77777777" w:rsidR="004258BA" w:rsidRPr="00A3553A" w:rsidRDefault="004258BA" w:rsidP="004258BA">
      <w:pPr>
        <w:pStyle w:val="Prrafodelista"/>
        <w:outlineLvl w:val="9"/>
        <w:rPr>
          <w:rFonts w:asciiTheme="minorHAnsi" w:hAnsiTheme="minorHAnsi" w:cs="Times New Roman"/>
          <w:lang w:val="es-PE"/>
        </w:rPr>
      </w:pPr>
    </w:p>
    <w:p w14:paraId="5104F72D" w14:textId="79D6CBC1" w:rsidR="004258BA" w:rsidRPr="00A3553A" w:rsidRDefault="004258BA" w:rsidP="00C24D43">
      <w:pPr>
        <w:pStyle w:val="Numerar"/>
        <w:numPr>
          <w:ilvl w:val="1"/>
          <w:numId w:val="39"/>
        </w:numPr>
        <w:ind w:left="709" w:hanging="709"/>
        <w:rPr>
          <w:rFonts w:asciiTheme="minorHAnsi" w:hAnsiTheme="minorHAnsi"/>
          <w:szCs w:val="22"/>
        </w:rPr>
      </w:pPr>
      <w:bookmarkStart w:id="384" w:name="_Toc533115534"/>
      <w:r w:rsidRPr="00A3553A">
        <w:rPr>
          <w:rFonts w:asciiTheme="minorHAnsi" w:hAnsiTheme="minorHAnsi" w:cs="Times New Roman"/>
          <w:szCs w:val="22"/>
        </w:rPr>
        <w:t xml:space="preserve">El CONCESIONARIO se obliga a contratar las pólizas de seguros sobre los </w:t>
      </w:r>
      <w:bookmarkStart w:id="385" w:name="_cp_text_1_490"/>
      <w:r w:rsidRPr="00A3553A">
        <w:rPr>
          <w:rFonts w:asciiTheme="minorHAnsi" w:hAnsiTheme="minorHAnsi" w:cs="Times New Roman"/>
          <w:szCs w:val="22"/>
        </w:rPr>
        <w:t xml:space="preserve">Bienes </w:t>
      </w:r>
      <w:bookmarkEnd w:id="385"/>
      <w:r w:rsidRPr="00A3553A">
        <w:rPr>
          <w:rFonts w:asciiTheme="minorHAnsi" w:hAnsiTheme="minorHAnsi" w:cs="Times New Roman"/>
          <w:szCs w:val="22"/>
        </w:rPr>
        <w:t xml:space="preserve">de </w:t>
      </w:r>
      <w:bookmarkStart w:id="386" w:name="_cp_text_1_491"/>
      <w:r w:rsidRPr="00A3553A">
        <w:rPr>
          <w:rFonts w:asciiTheme="minorHAnsi" w:hAnsiTheme="minorHAnsi" w:cs="Times New Roman"/>
          <w:szCs w:val="22"/>
        </w:rPr>
        <w:t xml:space="preserve">la </w:t>
      </w:r>
      <w:bookmarkEnd w:id="386"/>
      <w:r w:rsidRPr="00A3553A">
        <w:rPr>
          <w:rFonts w:asciiTheme="minorHAnsi" w:hAnsiTheme="minorHAnsi" w:cs="Times New Roman"/>
          <w:szCs w:val="22"/>
        </w:rPr>
        <w:t xml:space="preserve">Concesión, en los términos estipulados en el </w:t>
      </w:r>
      <w:r w:rsidR="00F74B17">
        <w:rPr>
          <w:rFonts w:asciiTheme="minorHAnsi" w:hAnsiTheme="minorHAnsi" w:cs="Times New Roman"/>
          <w:szCs w:val="22"/>
        </w:rPr>
        <w:fldChar w:fldCharType="begin"/>
      </w:r>
      <w:r w:rsidR="00F74B17">
        <w:rPr>
          <w:rFonts w:asciiTheme="minorHAnsi" w:hAnsiTheme="minorHAnsi" w:cs="Times New Roman"/>
          <w:szCs w:val="22"/>
        </w:rPr>
        <w:instrText xml:space="preserve"> REF _Ref44691338 \n \h </w:instrText>
      </w:r>
      <w:r w:rsidR="00F74B17">
        <w:rPr>
          <w:rFonts w:asciiTheme="minorHAnsi" w:hAnsiTheme="minorHAnsi" w:cs="Times New Roman"/>
          <w:szCs w:val="22"/>
        </w:rPr>
      </w:r>
      <w:r w:rsidR="00F74B17">
        <w:rPr>
          <w:rFonts w:asciiTheme="minorHAnsi" w:hAnsiTheme="minorHAnsi" w:cs="Times New Roman"/>
          <w:szCs w:val="22"/>
        </w:rPr>
        <w:fldChar w:fldCharType="separate"/>
      </w:r>
      <w:r w:rsidR="00E6066D">
        <w:rPr>
          <w:rFonts w:asciiTheme="minorHAnsi" w:hAnsiTheme="minorHAnsi" w:cs="Times New Roman"/>
          <w:szCs w:val="22"/>
        </w:rPr>
        <w:t>Capítulo X</w:t>
      </w:r>
      <w:r w:rsidR="00F74B17">
        <w:rPr>
          <w:rFonts w:asciiTheme="minorHAnsi" w:hAnsiTheme="minorHAnsi" w:cs="Times New Roman"/>
          <w:szCs w:val="22"/>
        </w:rPr>
        <w:fldChar w:fldCharType="end"/>
      </w:r>
      <w:r w:rsidRPr="00A3553A">
        <w:rPr>
          <w:rFonts w:asciiTheme="minorHAnsi" w:hAnsiTheme="minorHAnsi" w:cs="Times New Roman"/>
          <w:szCs w:val="22"/>
        </w:rPr>
        <w:t>.</w:t>
      </w:r>
      <w:bookmarkStart w:id="387" w:name="_cp_text_1_494"/>
      <w:bookmarkStart w:id="388" w:name="_Toc533115535"/>
      <w:bookmarkEnd w:id="384"/>
    </w:p>
    <w:p w14:paraId="468B59D9" w14:textId="77777777" w:rsidR="004258BA" w:rsidRPr="00A3553A" w:rsidRDefault="004258BA" w:rsidP="004258BA">
      <w:pPr>
        <w:pStyle w:val="Prrafodelista"/>
        <w:outlineLvl w:val="9"/>
        <w:rPr>
          <w:rFonts w:asciiTheme="minorHAnsi" w:hAnsiTheme="minorHAnsi"/>
        </w:rPr>
      </w:pPr>
    </w:p>
    <w:p w14:paraId="0C374C01" w14:textId="7DAB8497"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A partir de la suscripción de la respectiva Acta de Entrega Inicial de los Bienes de la Concesión, </w:t>
      </w:r>
      <w:r w:rsidR="00B17665" w:rsidRPr="00A3553A">
        <w:rPr>
          <w:rFonts w:asciiTheme="minorHAnsi" w:hAnsiTheme="minorHAnsi" w:cs="Times New Roman"/>
          <w:szCs w:val="22"/>
        </w:rPr>
        <w:t xml:space="preserve">respecto de los bienes entregados en posesión, </w:t>
      </w:r>
      <w:r w:rsidRPr="00A3553A">
        <w:rPr>
          <w:rFonts w:asciiTheme="minorHAnsi" w:hAnsiTheme="minorHAnsi" w:cs="Times New Roman"/>
          <w:szCs w:val="22"/>
        </w:rPr>
        <w:t xml:space="preserve">el </w:t>
      </w:r>
      <w:bookmarkEnd w:id="387"/>
      <w:r w:rsidRPr="00A3553A">
        <w:rPr>
          <w:rFonts w:asciiTheme="minorHAnsi" w:hAnsiTheme="minorHAnsi" w:cs="Times New Roman"/>
          <w:szCs w:val="22"/>
        </w:rPr>
        <w:t>CONCESIONARIO es responsable y está obligado a pagar los impuestos, tasas y contribuciones que le correspondan con relación a los Bienes de la Concesión, de conformidad con las Leyes y Disposiciones Aplicables.</w:t>
      </w:r>
      <w:bookmarkStart w:id="389" w:name="_Ref297717344"/>
      <w:bookmarkStart w:id="390" w:name="_Ref495166923"/>
      <w:bookmarkEnd w:id="388"/>
    </w:p>
    <w:p w14:paraId="406B6F78" w14:textId="77777777" w:rsidR="004258BA" w:rsidRPr="00A3553A" w:rsidRDefault="004258BA" w:rsidP="004258BA">
      <w:pPr>
        <w:pStyle w:val="Prrafodelista"/>
        <w:outlineLvl w:val="9"/>
        <w:rPr>
          <w:rFonts w:asciiTheme="minorHAnsi" w:hAnsiTheme="minorHAnsi" w:cs="Times New Roman"/>
        </w:rPr>
      </w:pPr>
    </w:p>
    <w:p w14:paraId="74A035C4" w14:textId="77777777"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Todos los Bienes de la Concesión que el CONCEDENTE está obligado a entregar al CONCESIONARIO</w:t>
      </w:r>
      <w:bookmarkStart w:id="391" w:name="_cp_text_1_497"/>
      <w:r w:rsidRPr="00A3553A">
        <w:rPr>
          <w:rFonts w:asciiTheme="minorHAnsi" w:hAnsiTheme="minorHAnsi" w:cs="Times New Roman"/>
          <w:szCs w:val="22"/>
        </w:rPr>
        <w:t xml:space="preserve">, por medio de las respectivas Actas de Entrega Definitiva de los Bienes de la </w:t>
      </w:r>
      <w:bookmarkEnd w:id="391"/>
      <w:r w:rsidRPr="00A3553A">
        <w:rPr>
          <w:rFonts w:asciiTheme="minorHAnsi" w:hAnsiTheme="minorHAnsi" w:cs="Times New Roman"/>
          <w:szCs w:val="22"/>
        </w:rPr>
        <w:t>Concesión, cumplirán con los siguientes términos:</w:t>
      </w:r>
      <w:bookmarkEnd w:id="389"/>
      <w:bookmarkEnd w:id="390"/>
    </w:p>
    <w:p w14:paraId="413BA4FA" w14:textId="77777777" w:rsidR="004258BA" w:rsidRPr="00A3553A" w:rsidRDefault="004258BA" w:rsidP="00387503">
      <w:pPr>
        <w:pStyle w:val="Cuadrculamediana21"/>
        <w:rPr>
          <w:rFonts w:asciiTheme="minorHAnsi" w:hAnsiTheme="minorHAnsi"/>
        </w:rPr>
      </w:pPr>
    </w:p>
    <w:p w14:paraId="2834DF91" w14:textId="5E3DEEFF" w:rsidR="004258BA" w:rsidRPr="00A3553A" w:rsidRDefault="004258BA" w:rsidP="00C24D43">
      <w:pPr>
        <w:pStyle w:val="Literales"/>
        <w:numPr>
          <w:ilvl w:val="0"/>
          <w:numId w:val="105"/>
        </w:numPr>
        <w:ind w:left="1134" w:hanging="425"/>
        <w:rPr>
          <w:rFonts w:asciiTheme="minorHAnsi" w:hAnsiTheme="minorHAnsi"/>
          <w:szCs w:val="22"/>
          <w:lang w:val="es-PE"/>
        </w:rPr>
      </w:pPr>
      <w:bookmarkStart w:id="392" w:name="_Toc533115536"/>
      <w:r w:rsidRPr="008B7119">
        <w:rPr>
          <w:rFonts w:asciiTheme="minorHAnsi" w:hAnsiTheme="minorHAnsi"/>
          <w:szCs w:val="22"/>
          <w:lang w:val="es-MX"/>
        </w:rPr>
        <w:t>N</w:t>
      </w:r>
      <w:r w:rsidRPr="002128F5">
        <w:rPr>
          <w:rFonts w:asciiTheme="minorHAnsi" w:hAnsiTheme="minorHAnsi"/>
          <w:szCs w:val="22"/>
          <w:lang w:val="es-PE"/>
        </w:rPr>
        <w:t xml:space="preserve">o están sujetos a </w:t>
      </w:r>
      <w:bookmarkStart w:id="393" w:name="_cp_text_2_501"/>
      <w:r w:rsidRPr="00A3553A">
        <w:rPr>
          <w:rFonts w:asciiTheme="minorHAnsi" w:hAnsiTheme="minorHAnsi"/>
          <w:szCs w:val="22"/>
          <w:lang w:eastAsia="en-US"/>
        </w:rPr>
        <w:t>cargas o gravámenes</w:t>
      </w:r>
      <w:bookmarkEnd w:id="393"/>
      <w:r w:rsidR="008F2636">
        <w:rPr>
          <w:rFonts w:asciiTheme="minorHAnsi" w:hAnsiTheme="minorHAnsi"/>
          <w:szCs w:val="22"/>
          <w:lang w:eastAsia="en-US"/>
        </w:rPr>
        <w:t xml:space="preserve"> u ocupación de terceros</w:t>
      </w:r>
      <w:r w:rsidRPr="00A3553A">
        <w:rPr>
          <w:rFonts w:asciiTheme="minorHAnsi" w:hAnsiTheme="minorHAnsi"/>
          <w:szCs w:val="22"/>
          <w:lang w:val="es-PE"/>
        </w:rPr>
        <w:t xml:space="preserve">, que afecten o impidan </w:t>
      </w:r>
      <w:bookmarkStart w:id="394" w:name="_cp_text_1_504"/>
      <w:r w:rsidRPr="00A3553A">
        <w:rPr>
          <w:rFonts w:asciiTheme="minorHAnsi" w:hAnsiTheme="minorHAnsi"/>
          <w:szCs w:val="22"/>
          <w:lang w:val="es-PE"/>
        </w:rPr>
        <w:t xml:space="preserve">la </w:t>
      </w:r>
      <w:bookmarkEnd w:id="394"/>
      <w:r w:rsidRPr="00A3553A">
        <w:rPr>
          <w:rFonts w:asciiTheme="minorHAnsi" w:hAnsiTheme="minorHAnsi"/>
          <w:szCs w:val="22"/>
          <w:lang w:val="es-PE"/>
        </w:rPr>
        <w:t xml:space="preserve">entrega </w:t>
      </w:r>
      <w:r w:rsidR="008F2636">
        <w:rPr>
          <w:rFonts w:asciiTheme="minorHAnsi" w:hAnsiTheme="minorHAnsi"/>
          <w:szCs w:val="22"/>
          <w:lang w:val="es-PE"/>
        </w:rPr>
        <w:t xml:space="preserve">en posesión </w:t>
      </w:r>
      <w:r w:rsidRPr="00A3553A">
        <w:rPr>
          <w:rFonts w:asciiTheme="minorHAnsi" w:hAnsiTheme="minorHAnsi"/>
          <w:szCs w:val="22"/>
          <w:lang w:val="es-PE"/>
        </w:rPr>
        <w:t>al CONCESIONARIO o el uso por parte de este</w:t>
      </w:r>
      <w:bookmarkStart w:id="395" w:name="_Hlk527662401"/>
      <w:r w:rsidRPr="00A3553A">
        <w:rPr>
          <w:rFonts w:asciiTheme="minorHAnsi" w:hAnsiTheme="minorHAnsi"/>
          <w:szCs w:val="22"/>
          <w:lang w:val="es-PE"/>
        </w:rPr>
        <w:t>.</w:t>
      </w:r>
      <w:bookmarkEnd w:id="392"/>
      <w:bookmarkEnd w:id="395"/>
    </w:p>
    <w:p w14:paraId="0F7181DD" w14:textId="77777777" w:rsidR="004258BA" w:rsidRPr="00A3553A" w:rsidRDefault="004258BA" w:rsidP="004258BA">
      <w:pPr>
        <w:pStyle w:val="Literales"/>
        <w:ind w:left="1276"/>
        <w:rPr>
          <w:rFonts w:asciiTheme="minorHAnsi" w:hAnsiTheme="minorHAnsi"/>
          <w:szCs w:val="22"/>
          <w:lang w:val="es-PE"/>
        </w:rPr>
      </w:pPr>
    </w:p>
    <w:p w14:paraId="108FBA01" w14:textId="4684CAD3" w:rsidR="004258BA" w:rsidRPr="00A3553A" w:rsidRDefault="004258BA" w:rsidP="00C24D43">
      <w:pPr>
        <w:pStyle w:val="Literales"/>
        <w:numPr>
          <w:ilvl w:val="0"/>
          <w:numId w:val="105"/>
        </w:numPr>
        <w:ind w:left="1134" w:hanging="425"/>
        <w:rPr>
          <w:rFonts w:asciiTheme="minorHAnsi" w:hAnsiTheme="minorHAnsi"/>
          <w:szCs w:val="22"/>
          <w:lang w:val="es-PE"/>
        </w:rPr>
      </w:pPr>
      <w:bookmarkStart w:id="396" w:name="_Toc533115537"/>
      <w:r w:rsidRPr="00A3553A">
        <w:rPr>
          <w:rFonts w:asciiTheme="minorHAnsi" w:hAnsiTheme="minorHAnsi"/>
          <w:szCs w:val="22"/>
          <w:lang w:val="es-MX"/>
        </w:rPr>
        <w:t xml:space="preserve">No </w:t>
      </w:r>
      <w:r w:rsidRPr="00A3553A">
        <w:rPr>
          <w:rFonts w:asciiTheme="minorHAnsi" w:hAnsiTheme="minorHAnsi"/>
          <w:szCs w:val="22"/>
          <w:lang w:val="es-PE"/>
        </w:rPr>
        <w:t>existen pasivos, obligaciones, o contingencias administrativas, laborales, tributarias, judiciales o legales</w:t>
      </w:r>
      <w:r w:rsidR="0016236A" w:rsidRPr="00A3553A">
        <w:rPr>
          <w:rFonts w:asciiTheme="minorHAnsi" w:hAnsiTheme="minorHAnsi"/>
          <w:szCs w:val="22"/>
          <w:lang w:val="es-PE"/>
        </w:rPr>
        <w:t>, entre otras</w:t>
      </w:r>
      <w:r w:rsidRPr="00A3553A">
        <w:rPr>
          <w:rFonts w:asciiTheme="minorHAnsi" w:hAnsiTheme="minorHAnsi"/>
          <w:szCs w:val="22"/>
          <w:lang w:val="es-PE"/>
        </w:rPr>
        <w:t xml:space="preserve">, que de alguna manera afecten o puedan afectar el uso de </w:t>
      </w:r>
      <w:bookmarkStart w:id="397" w:name="_cp_text_1_508"/>
      <w:r w:rsidRPr="00A3553A">
        <w:rPr>
          <w:rFonts w:asciiTheme="minorHAnsi" w:hAnsiTheme="minorHAnsi"/>
          <w:szCs w:val="22"/>
          <w:lang w:val="es-PE"/>
        </w:rPr>
        <w:t xml:space="preserve">estos </w:t>
      </w:r>
      <w:bookmarkEnd w:id="397"/>
      <w:r w:rsidRPr="00A3553A">
        <w:rPr>
          <w:rFonts w:asciiTheme="minorHAnsi" w:hAnsiTheme="minorHAnsi"/>
          <w:szCs w:val="22"/>
          <w:lang w:val="es-PE"/>
        </w:rPr>
        <w:t>por parte del CONCESIONARIO.</w:t>
      </w:r>
      <w:bookmarkEnd w:id="396"/>
      <w:r w:rsidRPr="00A3553A">
        <w:rPr>
          <w:rFonts w:asciiTheme="minorHAnsi" w:hAnsiTheme="minorHAnsi"/>
          <w:szCs w:val="22"/>
          <w:lang w:val="es-PE"/>
        </w:rPr>
        <w:t xml:space="preserve"> </w:t>
      </w:r>
    </w:p>
    <w:p w14:paraId="74DF6D1C" w14:textId="77777777" w:rsidR="004258BA" w:rsidRPr="00A3553A" w:rsidRDefault="004258BA" w:rsidP="004258BA">
      <w:pPr>
        <w:pStyle w:val="Prrafodelista"/>
        <w:outlineLvl w:val="9"/>
        <w:rPr>
          <w:rFonts w:asciiTheme="minorHAnsi" w:hAnsiTheme="minorHAnsi" w:cs="Times New Roman"/>
          <w:lang w:val="es-PE"/>
        </w:rPr>
      </w:pPr>
    </w:p>
    <w:p w14:paraId="3A69C694" w14:textId="0D420309" w:rsidR="004258BA" w:rsidRPr="00A3553A" w:rsidRDefault="004258BA" w:rsidP="00C24D43">
      <w:pPr>
        <w:pStyle w:val="Numerar"/>
        <w:numPr>
          <w:ilvl w:val="1"/>
          <w:numId w:val="39"/>
        </w:numPr>
        <w:ind w:left="709" w:hanging="709"/>
        <w:rPr>
          <w:rFonts w:asciiTheme="minorHAnsi" w:hAnsiTheme="minorHAnsi"/>
          <w:szCs w:val="22"/>
        </w:rPr>
      </w:pPr>
      <w:bookmarkStart w:id="398" w:name="_cp_blt_1_509"/>
      <w:bookmarkStart w:id="399" w:name="_cp_text_1_510"/>
      <w:r w:rsidRPr="00A3553A">
        <w:rPr>
          <w:rFonts w:asciiTheme="minorHAnsi" w:hAnsiTheme="minorHAnsi" w:cs="Times New Roman"/>
          <w:szCs w:val="22"/>
        </w:rPr>
        <w:t>E</w:t>
      </w:r>
      <w:bookmarkEnd w:id="398"/>
      <w:r w:rsidRPr="00A3553A">
        <w:rPr>
          <w:rFonts w:asciiTheme="minorHAnsi" w:hAnsiTheme="minorHAnsi" w:cs="Times New Roman"/>
          <w:szCs w:val="22"/>
        </w:rPr>
        <w:t xml:space="preserve">l CONCESIONARIO no se podrá oponer a recibir los Bienes de la Concesión alegando que se encuentran sujetos a limitaciones legales o a las contingencias establecidas en la cláusula precedente, conforme a lo establecido en el Acta de Entrega Definitiva de los Bienes de la Concesión, debiendo suscribir el acta respectiva. Cualquier discrepancia no será obstáculo para la firma del acta, en cuyo caso las Partes </w:t>
      </w:r>
      <w:r w:rsidR="00212DF8" w:rsidRPr="00A3553A">
        <w:rPr>
          <w:rFonts w:asciiTheme="minorHAnsi" w:hAnsiTheme="minorHAnsi" w:cs="Times New Roman"/>
          <w:szCs w:val="22"/>
        </w:rPr>
        <w:t xml:space="preserve">posteriormente </w:t>
      </w:r>
      <w:r w:rsidRPr="00A3553A">
        <w:rPr>
          <w:rFonts w:asciiTheme="minorHAnsi" w:hAnsiTheme="minorHAnsi" w:cs="Times New Roman"/>
          <w:szCs w:val="22"/>
        </w:rPr>
        <w:t xml:space="preserve">podrán recurrir a peritaje conforme al procedimiento establecido en las Cláusulas </w:t>
      </w:r>
      <w:r w:rsidR="00EF1B55">
        <w:rPr>
          <w:rFonts w:asciiTheme="minorHAnsi" w:hAnsiTheme="minorHAnsi" w:cs="Times New Roman"/>
          <w:szCs w:val="22"/>
        </w:rPr>
        <w:fldChar w:fldCharType="begin"/>
      </w:r>
      <w:r w:rsidR="00EF1B55">
        <w:rPr>
          <w:rFonts w:asciiTheme="minorHAnsi" w:hAnsiTheme="minorHAnsi" w:cs="Times New Roman"/>
          <w:szCs w:val="22"/>
        </w:rPr>
        <w:instrText xml:space="preserve"> REF _Ref44691943 \n \h </w:instrText>
      </w:r>
      <w:r w:rsidR="00EF1B55">
        <w:rPr>
          <w:rFonts w:asciiTheme="minorHAnsi" w:hAnsiTheme="minorHAnsi" w:cs="Times New Roman"/>
          <w:szCs w:val="22"/>
        </w:rPr>
      </w:r>
      <w:r w:rsidR="00EF1B55">
        <w:rPr>
          <w:rFonts w:asciiTheme="minorHAnsi" w:hAnsiTheme="minorHAnsi" w:cs="Times New Roman"/>
          <w:szCs w:val="22"/>
        </w:rPr>
        <w:fldChar w:fldCharType="separate"/>
      </w:r>
      <w:r w:rsidR="00E6066D">
        <w:rPr>
          <w:rFonts w:asciiTheme="minorHAnsi" w:hAnsiTheme="minorHAnsi" w:cs="Times New Roman"/>
          <w:szCs w:val="22"/>
        </w:rPr>
        <w:t>5.32</w:t>
      </w:r>
      <w:r w:rsidR="00EF1B55">
        <w:rPr>
          <w:rFonts w:asciiTheme="minorHAnsi" w:hAnsiTheme="minorHAnsi" w:cs="Times New Roman"/>
          <w:szCs w:val="22"/>
        </w:rPr>
        <w:fldChar w:fldCharType="end"/>
      </w:r>
      <w:r w:rsidRPr="00A3553A">
        <w:rPr>
          <w:rFonts w:asciiTheme="minorHAnsi" w:hAnsiTheme="minorHAnsi" w:cs="Times New Roman"/>
          <w:szCs w:val="22"/>
        </w:rPr>
        <w:t xml:space="preserve"> y </w:t>
      </w:r>
      <w:r w:rsidR="00EF1B55">
        <w:rPr>
          <w:rFonts w:asciiTheme="minorHAnsi" w:hAnsiTheme="minorHAnsi" w:cs="Times New Roman"/>
          <w:szCs w:val="22"/>
        </w:rPr>
        <w:fldChar w:fldCharType="begin"/>
      </w:r>
      <w:r w:rsidR="00EF1B55">
        <w:rPr>
          <w:rFonts w:asciiTheme="minorHAnsi" w:hAnsiTheme="minorHAnsi" w:cs="Times New Roman"/>
          <w:szCs w:val="22"/>
        </w:rPr>
        <w:instrText xml:space="preserve"> REF _Ref44691958 \n \h </w:instrText>
      </w:r>
      <w:r w:rsidR="00EF1B55">
        <w:rPr>
          <w:rFonts w:asciiTheme="minorHAnsi" w:hAnsiTheme="minorHAnsi" w:cs="Times New Roman"/>
          <w:szCs w:val="22"/>
        </w:rPr>
      </w:r>
      <w:r w:rsidR="00EF1B55">
        <w:rPr>
          <w:rFonts w:asciiTheme="minorHAnsi" w:hAnsiTheme="minorHAnsi" w:cs="Times New Roman"/>
          <w:szCs w:val="22"/>
        </w:rPr>
        <w:fldChar w:fldCharType="separate"/>
      </w:r>
      <w:r w:rsidR="00E6066D">
        <w:rPr>
          <w:rFonts w:asciiTheme="minorHAnsi" w:hAnsiTheme="minorHAnsi" w:cs="Times New Roman"/>
          <w:szCs w:val="22"/>
        </w:rPr>
        <w:t>5.33</w:t>
      </w:r>
      <w:r w:rsidR="00EF1B55">
        <w:rPr>
          <w:rFonts w:asciiTheme="minorHAnsi" w:hAnsiTheme="minorHAnsi" w:cs="Times New Roman"/>
          <w:szCs w:val="22"/>
        </w:rPr>
        <w:fldChar w:fldCharType="end"/>
      </w:r>
      <w:r w:rsidRPr="00A3553A">
        <w:rPr>
          <w:rFonts w:asciiTheme="minorHAnsi" w:hAnsiTheme="minorHAnsi" w:cs="Times New Roman"/>
          <w:szCs w:val="22"/>
        </w:rPr>
        <w:t>.</w:t>
      </w:r>
    </w:p>
    <w:p w14:paraId="06F3FBE7" w14:textId="77777777" w:rsidR="004258BA" w:rsidRPr="00A3553A" w:rsidRDefault="004258BA" w:rsidP="004258BA">
      <w:pPr>
        <w:pStyle w:val="Numerar"/>
        <w:numPr>
          <w:ilvl w:val="0"/>
          <w:numId w:val="0"/>
        </w:numPr>
        <w:ind w:left="709"/>
        <w:rPr>
          <w:rFonts w:asciiTheme="minorHAnsi" w:hAnsiTheme="minorHAnsi"/>
          <w:szCs w:val="22"/>
        </w:rPr>
      </w:pPr>
    </w:p>
    <w:p w14:paraId="5913821E" w14:textId="160958C2"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szCs w:val="22"/>
        </w:rPr>
        <w:t xml:space="preserve">En caso de que el CONCESIONARIO no se encuentre de acuerdo con la Disponibilidad o el Saneamiento Físico Legal de los Bienes de la Concesión, se encontrará obligado a suscribir el Acta de Entrega de </w:t>
      </w:r>
      <w:r w:rsidR="008528D8" w:rsidRPr="00A3553A">
        <w:rPr>
          <w:rFonts w:asciiTheme="minorHAnsi" w:hAnsiTheme="minorHAnsi"/>
          <w:szCs w:val="22"/>
        </w:rPr>
        <w:t xml:space="preserve">los </w:t>
      </w:r>
      <w:r w:rsidRPr="00A3553A">
        <w:rPr>
          <w:rFonts w:asciiTheme="minorHAnsi" w:hAnsiTheme="minorHAnsi"/>
          <w:szCs w:val="22"/>
        </w:rPr>
        <w:t xml:space="preserve">Bienes de la Concesión (Inicial o Definitiva) respectiva, dejando constancia de este hecho, como requisito habilitante del inicio del peritaje.  </w:t>
      </w:r>
    </w:p>
    <w:bookmarkEnd w:id="399"/>
    <w:p w14:paraId="5C739163" w14:textId="77777777" w:rsidR="004258BA" w:rsidRPr="00A3553A" w:rsidRDefault="004258BA" w:rsidP="004258BA">
      <w:pPr>
        <w:adjustRightInd/>
        <w:rPr>
          <w:rFonts w:asciiTheme="minorHAnsi" w:hAnsiTheme="minorHAnsi" w:cs="Times New Roman"/>
          <w:lang w:val="es-PE"/>
        </w:rPr>
      </w:pPr>
    </w:p>
    <w:p w14:paraId="589D70A9" w14:textId="50C7A94A" w:rsidR="004258BA" w:rsidRPr="00A3553A" w:rsidRDefault="004258BA" w:rsidP="00BF23F0">
      <w:pPr>
        <w:adjustRightInd/>
        <w:rPr>
          <w:rFonts w:asciiTheme="minorHAnsi" w:hAnsiTheme="minorHAnsi"/>
          <w:b/>
          <w:lang w:val="es-PE"/>
        </w:rPr>
      </w:pPr>
      <w:r w:rsidRPr="00A3553A">
        <w:rPr>
          <w:rFonts w:asciiTheme="minorHAnsi" w:hAnsiTheme="minorHAnsi"/>
          <w:b/>
          <w:lang w:val="es-PE"/>
        </w:rPr>
        <w:t xml:space="preserve">Entrega de los Bienes de la Concesión </w:t>
      </w:r>
    </w:p>
    <w:p w14:paraId="2AF7DA3D" w14:textId="77777777" w:rsidR="004258BA" w:rsidRPr="00A3553A" w:rsidRDefault="004258BA" w:rsidP="004258BA">
      <w:pPr>
        <w:adjustRightInd/>
        <w:ind w:left="1134"/>
        <w:rPr>
          <w:rFonts w:asciiTheme="minorHAnsi" w:hAnsiTheme="minorHAnsi" w:cs="Times New Roman"/>
          <w:b/>
          <w:u w:val="single"/>
          <w:lang w:val="es-PE"/>
        </w:rPr>
      </w:pPr>
    </w:p>
    <w:p w14:paraId="017C1DA5" w14:textId="77777777" w:rsidR="004258BA" w:rsidRPr="00A3553A" w:rsidRDefault="004258BA" w:rsidP="00C24D43">
      <w:pPr>
        <w:pStyle w:val="Numerar"/>
        <w:numPr>
          <w:ilvl w:val="1"/>
          <w:numId w:val="39"/>
        </w:numPr>
        <w:ind w:left="709" w:hanging="709"/>
        <w:rPr>
          <w:rFonts w:asciiTheme="minorHAnsi" w:hAnsiTheme="minorHAnsi"/>
          <w:szCs w:val="22"/>
        </w:rPr>
      </w:pPr>
      <w:bookmarkStart w:id="400" w:name="_cp_blt_1_515"/>
      <w:bookmarkStart w:id="401" w:name="_cp_blt_2_514"/>
      <w:bookmarkEnd w:id="400"/>
      <w:bookmarkEnd w:id="401"/>
      <w:r w:rsidRPr="00A3553A">
        <w:rPr>
          <w:rFonts w:asciiTheme="minorHAnsi" w:hAnsiTheme="minorHAnsi" w:cs="Times New Roman"/>
          <w:szCs w:val="22"/>
        </w:rPr>
        <w:t xml:space="preserve">La entrega de los Bienes de la Concesión </w:t>
      </w:r>
      <w:bookmarkStart w:id="402" w:name="_cp_text_1_513"/>
      <w:r w:rsidRPr="00A3553A">
        <w:rPr>
          <w:rFonts w:asciiTheme="minorHAnsi" w:hAnsiTheme="minorHAnsi" w:cs="Times New Roman"/>
          <w:szCs w:val="22"/>
        </w:rPr>
        <w:t>estará sujeta al siguiente procedimiento</w:t>
      </w:r>
      <w:bookmarkEnd w:id="402"/>
      <w:r w:rsidRPr="00A3553A">
        <w:rPr>
          <w:rFonts w:asciiTheme="minorHAnsi" w:hAnsiTheme="minorHAnsi" w:cs="Times New Roman"/>
          <w:szCs w:val="22"/>
        </w:rPr>
        <w:t>:</w:t>
      </w:r>
    </w:p>
    <w:p w14:paraId="118A015C" w14:textId="77777777" w:rsidR="004258BA" w:rsidRPr="00A3553A" w:rsidRDefault="004258BA" w:rsidP="004258BA">
      <w:pPr>
        <w:pStyle w:val="Numerar"/>
        <w:numPr>
          <w:ilvl w:val="0"/>
          <w:numId w:val="0"/>
        </w:numPr>
        <w:rPr>
          <w:rFonts w:asciiTheme="minorHAnsi" w:hAnsiTheme="minorHAnsi" w:cs="Times New Roman"/>
          <w:szCs w:val="22"/>
        </w:rPr>
      </w:pPr>
    </w:p>
    <w:p w14:paraId="7662E5A9" w14:textId="520F4993" w:rsidR="004258BA" w:rsidRPr="00A3553A" w:rsidRDefault="004258BA" w:rsidP="00C24D43">
      <w:pPr>
        <w:pStyle w:val="Literales"/>
        <w:numPr>
          <w:ilvl w:val="0"/>
          <w:numId w:val="83"/>
        </w:numPr>
        <w:ind w:left="1134" w:hanging="425"/>
        <w:rPr>
          <w:rFonts w:asciiTheme="minorHAnsi" w:hAnsiTheme="minorHAnsi"/>
          <w:szCs w:val="22"/>
          <w:lang w:val="es-MX"/>
        </w:rPr>
      </w:pPr>
      <w:bookmarkStart w:id="403" w:name="_cp_blt_2_544"/>
      <w:bookmarkStart w:id="404" w:name="_cp_blt_2_546"/>
      <w:bookmarkStart w:id="405" w:name="_cp_blt_2_548"/>
      <w:bookmarkStart w:id="406" w:name="_cp_blt_2_550"/>
      <w:bookmarkStart w:id="407" w:name="_cp_blt_1_557"/>
      <w:bookmarkStart w:id="408" w:name="_cp_blt_2_556"/>
      <w:bookmarkStart w:id="409" w:name="_cp_blt_1_579"/>
      <w:bookmarkStart w:id="410" w:name="_cp_blt_2_578"/>
      <w:bookmarkStart w:id="411" w:name="_cp_blt_1_584"/>
      <w:bookmarkStart w:id="412" w:name="_cp_blt_2_583"/>
      <w:bookmarkStart w:id="413" w:name="_cp_blt_1_591"/>
      <w:bookmarkStart w:id="414" w:name="_cp_blt_2_590"/>
      <w:bookmarkStart w:id="415" w:name="_cp_blt_1_596"/>
      <w:bookmarkStart w:id="416" w:name="_cp_blt_2_595"/>
      <w:bookmarkStart w:id="417" w:name="_cp_blt_1_601"/>
      <w:bookmarkStart w:id="418" w:name="_cp_blt_2_600"/>
      <w:bookmarkStart w:id="419" w:name="_Toc533115538"/>
      <w:bookmarkStart w:id="420" w:name="_Ref290651682"/>
      <w:bookmarkStart w:id="421" w:name="_Ref350516584"/>
      <w:bookmarkStart w:id="422" w:name="_Ref297718031"/>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r w:rsidRPr="00A3553A">
        <w:rPr>
          <w:rFonts w:asciiTheme="minorHAnsi" w:hAnsiTheme="minorHAnsi"/>
          <w:szCs w:val="22"/>
          <w:lang w:val="es-MX"/>
        </w:rPr>
        <w:t>A</w:t>
      </w:r>
      <w:r w:rsidR="00CF46F0" w:rsidRPr="00A3553A">
        <w:rPr>
          <w:rFonts w:asciiTheme="minorHAnsi" w:hAnsiTheme="minorHAnsi"/>
          <w:szCs w:val="22"/>
          <w:lang w:val="es-MX"/>
        </w:rPr>
        <w:t>ntes de</w:t>
      </w:r>
      <w:r w:rsidRPr="00A3553A">
        <w:rPr>
          <w:rFonts w:asciiTheme="minorHAnsi" w:hAnsiTheme="minorHAnsi"/>
          <w:szCs w:val="22"/>
          <w:lang w:val="es-MX"/>
        </w:rPr>
        <w:t xml:space="preserve"> la Fecha de Cierre, el CONCEDENTE y el CONCESIONARIO suscribirán </w:t>
      </w:r>
      <w:bookmarkStart w:id="423" w:name="_cp_text_1_517"/>
      <w:r w:rsidRPr="00A3553A">
        <w:rPr>
          <w:rFonts w:asciiTheme="minorHAnsi" w:hAnsiTheme="minorHAnsi"/>
          <w:szCs w:val="22"/>
          <w:lang w:val="es-MX"/>
        </w:rPr>
        <w:t xml:space="preserve">el Acta </w:t>
      </w:r>
      <w:bookmarkEnd w:id="423"/>
      <w:r w:rsidRPr="00A3553A">
        <w:rPr>
          <w:rFonts w:asciiTheme="minorHAnsi" w:hAnsiTheme="minorHAnsi"/>
          <w:szCs w:val="22"/>
          <w:lang w:val="es-MX"/>
        </w:rPr>
        <w:t xml:space="preserve">de Entrega Inicial de </w:t>
      </w:r>
      <w:bookmarkStart w:id="424" w:name="_cp_text_1_518"/>
      <w:r w:rsidRPr="00A3553A">
        <w:rPr>
          <w:rFonts w:asciiTheme="minorHAnsi" w:hAnsiTheme="minorHAnsi"/>
          <w:szCs w:val="22"/>
          <w:lang w:val="es-MX"/>
        </w:rPr>
        <w:t xml:space="preserve">los </w:t>
      </w:r>
      <w:bookmarkEnd w:id="424"/>
      <w:r w:rsidRPr="00A3553A">
        <w:rPr>
          <w:rFonts w:asciiTheme="minorHAnsi" w:hAnsiTheme="minorHAnsi"/>
          <w:szCs w:val="22"/>
          <w:lang w:val="es-MX"/>
        </w:rPr>
        <w:t>Bienes de la Concesión, mediante la cual el CONCEDENTE entrega al CONCESIONARIO</w:t>
      </w:r>
      <w:r w:rsidR="00EC7CAA">
        <w:rPr>
          <w:rFonts w:asciiTheme="minorHAnsi" w:hAnsiTheme="minorHAnsi"/>
          <w:szCs w:val="22"/>
          <w:lang w:val="es-MX"/>
        </w:rPr>
        <w:t>: (i)</w:t>
      </w:r>
      <w:r w:rsidRPr="00A3553A">
        <w:rPr>
          <w:rFonts w:asciiTheme="minorHAnsi" w:hAnsiTheme="minorHAnsi"/>
          <w:szCs w:val="22"/>
          <w:lang w:val="es-MX"/>
        </w:rPr>
        <w:t xml:space="preserve"> l</w:t>
      </w:r>
      <w:r w:rsidR="00B17665" w:rsidRPr="00A3553A">
        <w:rPr>
          <w:rFonts w:asciiTheme="minorHAnsi" w:hAnsiTheme="minorHAnsi"/>
          <w:szCs w:val="22"/>
          <w:lang w:val="es-MX"/>
        </w:rPr>
        <w:t xml:space="preserve">os </w:t>
      </w:r>
      <w:r w:rsidR="00423F90">
        <w:rPr>
          <w:rFonts w:asciiTheme="minorHAnsi" w:hAnsiTheme="minorHAnsi"/>
          <w:szCs w:val="22"/>
          <w:lang w:val="es-MX"/>
        </w:rPr>
        <w:t>b</w:t>
      </w:r>
      <w:r w:rsidR="00B17665" w:rsidRPr="00A3553A">
        <w:rPr>
          <w:rFonts w:asciiTheme="minorHAnsi" w:hAnsiTheme="minorHAnsi"/>
          <w:szCs w:val="22"/>
          <w:lang w:val="es-MX"/>
        </w:rPr>
        <w:t>ienes que ostentan la condición de</w:t>
      </w:r>
      <w:r w:rsidRPr="00A3553A">
        <w:rPr>
          <w:rFonts w:asciiTheme="minorHAnsi" w:hAnsiTheme="minorHAnsi"/>
          <w:szCs w:val="22"/>
          <w:lang w:val="es-MX"/>
        </w:rPr>
        <w:t xml:space="preserve"> </w:t>
      </w:r>
      <w:bookmarkStart w:id="425" w:name="_cp_text_1_520"/>
      <w:r w:rsidRPr="00A3553A">
        <w:rPr>
          <w:rFonts w:asciiTheme="minorHAnsi" w:hAnsiTheme="minorHAnsi"/>
          <w:szCs w:val="22"/>
          <w:lang w:val="es-MX"/>
        </w:rPr>
        <w:t>Disponibilidad</w:t>
      </w:r>
      <w:r w:rsidR="00EC7CAA">
        <w:rPr>
          <w:rFonts w:asciiTheme="minorHAnsi" w:hAnsiTheme="minorHAnsi"/>
          <w:szCs w:val="22"/>
          <w:lang w:val="es-MX"/>
        </w:rPr>
        <w:t xml:space="preserve"> y (ii) </w:t>
      </w:r>
      <w:r w:rsidR="00EC7CAA" w:rsidRPr="00EC7CAA">
        <w:rPr>
          <w:rFonts w:asciiTheme="minorHAnsi" w:hAnsiTheme="minorHAnsi"/>
          <w:szCs w:val="22"/>
          <w:lang w:val="es-MX"/>
        </w:rPr>
        <w:t xml:space="preserve">los bienes muebles indicados en el acta de junta general de accionistas de la PSS </w:t>
      </w:r>
      <w:r w:rsidR="00EC7CAA" w:rsidRPr="00EC7CAA">
        <w:rPr>
          <w:rFonts w:asciiTheme="minorHAnsi" w:hAnsiTheme="minorHAnsi"/>
          <w:szCs w:val="22"/>
          <w:lang w:val="es-MX"/>
        </w:rPr>
        <w:lastRenderedPageBreak/>
        <w:t>mediante la cual se autoriza la suscripción del Contrato de Concesión</w:t>
      </w:r>
      <w:r w:rsidR="000762D9" w:rsidRPr="00A3553A">
        <w:rPr>
          <w:rFonts w:asciiTheme="minorHAnsi" w:hAnsiTheme="minorHAnsi"/>
          <w:szCs w:val="22"/>
          <w:lang w:val="es-MX"/>
        </w:rPr>
        <w:t>;</w:t>
      </w:r>
      <w:r w:rsidRPr="00A3553A">
        <w:rPr>
          <w:rFonts w:asciiTheme="minorHAnsi" w:hAnsiTheme="minorHAnsi"/>
          <w:szCs w:val="22"/>
          <w:lang w:val="es-MX"/>
        </w:rPr>
        <w:t xml:space="preserve"> </w:t>
      </w:r>
      <w:bookmarkStart w:id="426" w:name="_cp_text_1_521"/>
      <w:bookmarkEnd w:id="425"/>
      <w:r w:rsidR="00096BE6" w:rsidRPr="00A3553A">
        <w:rPr>
          <w:rFonts w:asciiTheme="minorHAnsi" w:hAnsiTheme="minorHAnsi"/>
          <w:szCs w:val="22"/>
          <w:lang w:val="es-MX"/>
        </w:rPr>
        <w:t>así como la posesión de los Bienes de la Concesión</w:t>
      </w:r>
      <w:r w:rsidRPr="00A3553A">
        <w:rPr>
          <w:rFonts w:asciiTheme="minorHAnsi" w:hAnsiTheme="minorHAnsi"/>
          <w:szCs w:val="22"/>
          <w:lang w:val="es-MX"/>
        </w:rPr>
        <w:t xml:space="preserve"> </w:t>
      </w:r>
      <w:bookmarkEnd w:id="426"/>
      <w:r w:rsidRPr="00A3553A">
        <w:rPr>
          <w:rFonts w:asciiTheme="minorHAnsi" w:hAnsiTheme="minorHAnsi"/>
          <w:szCs w:val="22"/>
          <w:lang w:val="es-MX"/>
        </w:rPr>
        <w:t xml:space="preserve">que no </w:t>
      </w:r>
      <w:bookmarkStart w:id="427" w:name="_cp_text_1_524"/>
      <w:r w:rsidR="00442A16" w:rsidRPr="00A3553A">
        <w:rPr>
          <w:rFonts w:asciiTheme="minorHAnsi" w:hAnsiTheme="minorHAnsi"/>
          <w:szCs w:val="22"/>
          <w:lang w:val="es-MX"/>
        </w:rPr>
        <w:t>estén</w:t>
      </w:r>
      <w:r w:rsidRPr="00A3553A">
        <w:rPr>
          <w:rFonts w:asciiTheme="minorHAnsi" w:hAnsiTheme="minorHAnsi"/>
          <w:szCs w:val="22"/>
          <w:lang w:val="es-MX"/>
        </w:rPr>
        <w:t xml:space="preserve"> </w:t>
      </w:r>
      <w:bookmarkEnd w:id="427"/>
      <w:r w:rsidRPr="00A3553A">
        <w:rPr>
          <w:rFonts w:asciiTheme="minorHAnsi" w:hAnsiTheme="minorHAnsi"/>
          <w:szCs w:val="22"/>
          <w:lang w:val="es-MX"/>
        </w:rPr>
        <w:t xml:space="preserve">siendo operados por </w:t>
      </w:r>
      <w:bookmarkStart w:id="428" w:name="_cp_text_1_526"/>
      <w:r w:rsidRPr="00A3553A">
        <w:rPr>
          <w:rFonts w:asciiTheme="minorHAnsi" w:hAnsiTheme="minorHAnsi"/>
          <w:szCs w:val="22"/>
          <w:lang w:val="es-MX"/>
        </w:rPr>
        <w:t xml:space="preserve">el </w:t>
      </w:r>
      <w:bookmarkEnd w:id="428"/>
      <w:r w:rsidRPr="00A3553A">
        <w:rPr>
          <w:rFonts w:asciiTheme="minorHAnsi" w:hAnsiTheme="minorHAnsi"/>
          <w:szCs w:val="22"/>
          <w:lang w:val="es-MX"/>
        </w:rPr>
        <w:t>PSS</w:t>
      </w:r>
      <w:r w:rsidR="006A2B74" w:rsidRPr="00A3553A">
        <w:rPr>
          <w:rFonts w:asciiTheme="minorHAnsi" w:hAnsiTheme="minorHAnsi"/>
          <w:szCs w:val="22"/>
          <w:lang w:val="es-MX"/>
        </w:rPr>
        <w:t>, para que ejerza el deber de Custodia</w:t>
      </w:r>
      <w:r w:rsidRPr="00A3553A">
        <w:rPr>
          <w:rFonts w:asciiTheme="minorHAnsi" w:hAnsiTheme="minorHAnsi"/>
          <w:szCs w:val="22"/>
          <w:lang w:val="es-MX"/>
        </w:rPr>
        <w:t>.</w:t>
      </w:r>
      <w:bookmarkEnd w:id="419"/>
      <w:r w:rsidR="00CF46F0" w:rsidRPr="00A3553A">
        <w:rPr>
          <w:rFonts w:asciiTheme="minorHAnsi" w:hAnsiTheme="minorHAnsi"/>
          <w:szCs w:val="22"/>
          <w:lang w:val="es-MX"/>
        </w:rPr>
        <w:t xml:space="preserve"> </w:t>
      </w:r>
      <w:r w:rsidR="00CE0B16" w:rsidRPr="00A3553A">
        <w:rPr>
          <w:rFonts w:asciiTheme="minorHAnsi" w:hAnsiTheme="minorHAnsi"/>
          <w:szCs w:val="22"/>
          <w:lang w:val="es-MX"/>
        </w:rPr>
        <w:t xml:space="preserve">Los efectos de esta acta se encuentran condicionados a la </w:t>
      </w:r>
      <w:r w:rsidR="00CF46F0" w:rsidRPr="00A3553A">
        <w:rPr>
          <w:rFonts w:asciiTheme="minorHAnsi" w:hAnsiTheme="minorHAnsi"/>
          <w:szCs w:val="22"/>
          <w:lang w:val="es-MX"/>
        </w:rPr>
        <w:t>Fecha de Cierre.</w:t>
      </w:r>
    </w:p>
    <w:p w14:paraId="65F32AF3" w14:textId="77777777" w:rsidR="004258BA" w:rsidRPr="00A3553A" w:rsidRDefault="004258BA" w:rsidP="00BF23F0">
      <w:pPr>
        <w:pStyle w:val="Ttulo"/>
        <w:jc w:val="both"/>
        <w:rPr>
          <w:rFonts w:asciiTheme="minorHAnsi" w:hAnsiTheme="minorHAnsi"/>
          <w:sz w:val="22"/>
          <w:szCs w:val="22"/>
        </w:rPr>
      </w:pPr>
    </w:p>
    <w:p w14:paraId="3CC38884" w14:textId="5E76B11C" w:rsidR="004258BA" w:rsidRPr="00A3553A" w:rsidRDefault="004258BA" w:rsidP="00BF23F0">
      <w:pPr>
        <w:pStyle w:val="Literales"/>
        <w:ind w:left="1134"/>
        <w:rPr>
          <w:rFonts w:asciiTheme="minorHAnsi" w:hAnsiTheme="minorHAnsi"/>
          <w:szCs w:val="22"/>
          <w:lang w:val="es-MX"/>
        </w:rPr>
      </w:pPr>
      <w:bookmarkStart w:id="429" w:name="_cp_text_1_528"/>
      <w:r w:rsidRPr="008B7119">
        <w:rPr>
          <w:rFonts w:asciiTheme="minorHAnsi" w:hAnsiTheme="minorHAnsi"/>
          <w:szCs w:val="22"/>
          <w:lang w:val="es-MX"/>
        </w:rPr>
        <w:t xml:space="preserve">Adicionalmente, se suscribirá el </w:t>
      </w:r>
      <w:bookmarkStart w:id="430" w:name="_cp_text_4_529"/>
      <w:bookmarkEnd w:id="429"/>
      <w:r w:rsidRPr="008B7119">
        <w:rPr>
          <w:rFonts w:asciiTheme="minorHAnsi" w:hAnsiTheme="minorHAnsi"/>
          <w:szCs w:val="22"/>
          <w:lang w:val="es-MX"/>
        </w:rPr>
        <w:t xml:space="preserve">Acta de Entrega Definitiva de los Bienes de la Concesión </w:t>
      </w:r>
      <w:bookmarkStart w:id="431" w:name="_cp_text_1_530"/>
      <w:bookmarkEnd w:id="430"/>
      <w:r w:rsidR="00221334" w:rsidRPr="002128F5">
        <w:rPr>
          <w:rFonts w:asciiTheme="minorHAnsi" w:hAnsiTheme="minorHAnsi"/>
          <w:szCs w:val="22"/>
          <w:lang w:val="es-MX"/>
        </w:rPr>
        <w:t xml:space="preserve">de los terrenos, predios o inmuebles </w:t>
      </w:r>
      <w:r w:rsidRPr="00A3553A">
        <w:rPr>
          <w:rFonts w:asciiTheme="minorHAnsi" w:hAnsiTheme="minorHAnsi"/>
          <w:szCs w:val="22"/>
          <w:lang w:val="es-MX"/>
        </w:rPr>
        <w:t>que a dicha fecha cuenten con el Saneamiento Físico Legal</w:t>
      </w:r>
      <w:r w:rsidR="000762D9" w:rsidRPr="00A3553A">
        <w:rPr>
          <w:rFonts w:asciiTheme="minorHAnsi" w:hAnsiTheme="minorHAnsi"/>
          <w:szCs w:val="22"/>
          <w:lang w:val="es-MX"/>
        </w:rPr>
        <w:t xml:space="preserve"> y no estén siendo operados por el PSS</w:t>
      </w:r>
      <w:r w:rsidRPr="00A3553A">
        <w:rPr>
          <w:rFonts w:asciiTheme="minorHAnsi" w:hAnsiTheme="minorHAnsi"/>
          <w:szCs w:val="22"/>
          <w:lang w:val="es-MX"/>
        </w:rPr>
        <w:t>.</w:t>
      </w:r>
    </w:p>
    <w:bookmarkEnd w:id="431"/>
    <w:p w14:paraId="230A50AD" w14:textId="77777777" w:rsidR="004258BA" w:rsidRPr="00A3553A" w:rsidRDefault="004258BA" w:rsidP="004258BA">
      <w:pPr>
        <w:pStyle w:val="Literales"/>
        <w:ind w:left="1276"/>
        <w:rPr>
          <w:rFonts w:asciiTheme="minorHAnsi" w:hAnsiTheme="minorHAnsi"/>
          <w:szCs w:val="22"/>
          <w:lang w:val="es-MX"/>
        </w:rPr>
      </w:pPr>
    </w:p>
    <w:p w14:paraId="5DC5CAFF" w14:textId="1939ED42" w:rsidR="004258BA" w:rsidRPr="00A3553A" w:rsidRDefault="004258BA" w:rsidP="00C24D43">
      <w:pPr>
        <w:pStyle w:val="Literales"/>
        <w:numPr>
          <w:ilvl w:val="0"/>
          <w:numId w:val="83"/>
        </w:numPr>
        <w:ind w:left="1134" w:hanging="425"/>
        <w:rPr>
          <w:rFonts w:asciiTheme="minorHAnsi" w:hAnsiTheme="minorHAnsi"/>
          <w:szCs w:val="22"/>
          <w:lang w:val="es-PE"/>
        </w:rPr>
      </w:pPr>
      <w:bookmarkStart w:id="432" w:name="_Toc533115540"/>
      <w:r w:rsidRPr="00A3553A">
        <w:rPr>
          <w:rFonts w:asciiTheme="minorHAnsi" w:hAnsiTheme="minorHAnsi"/>
          <w:szCs w:val="22"/>
          <w:lang w:val="es-MX"/>
        </w:rPr>
        <w:t>Para el caso de los Bienes de la Concesión</w:t>
      </w:r>
      <w:r w:rsidR="00221334" w:rsidRPr="00A3553A">
        <w:rPr>
          <w:rFonts w:asciiTheme="minorHAnsi" w:hAnsiTheme="minorHAnsi"/>
          <w:szCs w:val="22"/>
          <w:lang w:val="es-MX"/>
        </w:rPr>
        <w:t xml:space="preserve"> no entregados en posesión en la Fecha de Cierre,</w:t>
      </w:r>
      <w:r w:rsidRPr="00A3553A">
        <w:rPr>
          <w:rFonts w:asciiTheme="minorHAnsi" w:hAnsiTheme="minorHAnsi"/>
          <w:szCs w:val="22"/>
          <w:lang w:val="es-MX"/>
        </w:rPr>
        <w:t xml:space="preserve"> estos serán entregados según el Programa de Entrega de Bienes del </w:t>
      </w:r>
      <w:r w:rsidR="00442A16" w:rsidRPr="00A3553A">
        <w:rPr>
          <w:rFonts w:asciiTheme="minorHAnsi" w:hAnsiTheme="minorHAnsi"/>
          <w:szCs w:val="22"/>
          <w:lang w:val="es-MX"/>
        </w:rPr>
        <w:t xml:space="preserve">Expediente Técnico </w:t>
      </w:r>
      <w:r w:rsidR="00221334" w:rsidRPr="00A3553A">
        <w:rPr>
          <w:rFonts w:asciiTheme="minorHAnsi" w:hAnsiTheme="minorHAnsi"/>
          <w:szCs w:val="22"/>
          <w:lang w:val="es-MX"/>
        </w:rPr>
        <w:t xml:space="preserve">1 o </w:t>
      </w:r>
      <w:r w:rsidRPr="00A3553A">
        <w:rPr>
          <w:rFonts w:asciiTheme="minorHAnsi" w:hAnsiTheme="minorHAnsi"/>
          <w:szCs w:val="22"/>
          <w:lang w:val="es-MX"/>
        </w:rPr>
        <w:t>2</w:t>
      </w:r>
      <w:r w:rsidR="00221334" w:rsidRPr="00A3553A">
        <w:rPr>
          <w:rFonts w:asciiTheme="minorHAnsi" w:hAnsiTheme="minorHAnsi"/>
          <w:szCs w:val="22"/>
          <w:lang w:val="es-MX"/>
        </w:rPr>
        <w:t>, según corresponda</w:t>
      </w:r>
      <w:r w:rsidRPr="00A3553A">
        <w:rPr>
          <w:rFonts w:asciiTheme="minorHAnsi" w:hAnsiTheme="minorHAnsi"/>
          <w:szCs w:val="22"/>
          <w:lang w:val="es-MX"/>
        </w:rPr>
        <w:t>. Esta entrega se efectuará a través de la suscripción de las respectivas Actas de Entrega</w:t>
      </w:r>
      <w:r w:rsidRPr="00A3553A">
        <w:rPr>
          <w:rFonts w:asciiTheme="minorHAnsi" w:hAnsiTheme="minorHAnsi"/>
          <w:szCs w:val="22"/>
          <w:lang w:val="es-PE"/>
        </w:rPr>
        <w:t xml:space="preserve"> </w:t>
      </w:r>
      <w:bookmarkStart w:id="433" w:name="_cp_text_1_538"/>
      <w:r w:rsidRPr="00A3553A">
        <w:rPr>
          <w:rFonts w:asciiTheme="minorHAnsi" w:hAnsiTheme="minorHAnsi"/>
          <w:szCs w:val="22"/>
          <w:lang w:val="es-PE"/>
        </w:rPr>
        <w:t xml:space="preserve">Definitiva </w:t>
      </w:r>
      <w:bookmarkEnd w:id="433"/>
      <w:r w:rsidRPr="00A3553A">
        <w:rPr>
          <w:rFonts w:asciiTheme="minorHAnsi" w:hAnsiTheme="minorHAnsi"/>
          <w:szCs w:val="22"/>
          <w:lang w:val="es-PE"/>
        </w:rPr>
        <w:t>de los Bienes de la Concesión</w:t>
      </w:r>
      <w:bookmarkStart w:id="434" w:name="_cp_text_1_539"/>
      <w:r w:rsidRPr="00A3553A">
        <w:rPr>
          <w:rFonts w:asciiTheme="minorHAnsi" w:hAnsiTheme="minorHAnsi"/>
          <w:szCs w:val="22"/>
          <w:lang w:val="es-PE"/>
        </w:rPr>
        <w:t>, debiendo suscribirse cuantas actas resulten necesarias de acuerdo con dicho</w:t>
      </w:r>
      <w:r w:rsidR="00221334" w:rsidRPr="00A3553A">
        <w:rPr>
          <w:rFonts w:asciiTheme="minorHAnsi" w:hAnsiTheme="minorHAnsi"/>
          <w:szCs w:val="22"/>
          <w:lang w:val="es-PE"/>
        </w:rPr>
        <w:t>s</w:t>
      </w:r>
      <w:r w:rsidRPr="00A3553A">
        <w:rPr>
          <w:rFonts w:asciiTheme="minorHAnsi" w:hAnsiTheme="minorHAnsi"/>
          <w:szCs w:val="22"/>
          <w:lang w:val="es-PE"/>
        </w:rPr>
        <w:t xml:space="preserve"> programa</w:t>
      </w:r>
      <w:bookmarkEnd w:id="434"/>
      <w:r w:rsidR="00221334" w:rsidRPr="00A3553A">
        <w:rPr>
          <w:rFonts w:asciiTheme="minorHAnsi" w:hAnsiTheme="minorHAnsi"/>
          <w:szCs w:val="22"/>
          <w:lang w:val="es-PE"/>
        </w:rPr>
        <w:t>s</w:t>
      </w:r>
      <w:r w:rsidRPr="00A3553A">
        <w:rPr>
          <w:rFonts w:asciiTheme="minorHAnsi" w:hAnsiTheme="minorHAnsi"/>
          <w:szCs w:val="22"/>
          <w:lang w:val="es-PE"/>
        </w:rPr>
        <w:t>.</w:t>
      </w:r>
      <w:bookmarkStart w:id="435" w:name="_Toc533115541"/>
      <w:bookmarkEnd w:id="432"/>
    </w:p>
    <w:bookmarkEnd w:id="435"/>
    <w:p w14:paraId="747C309C" w14:textId="77777777" w:rsidR="004258BA" w:rsidRPr="00A3553A" w:rsidRDefault="004258BA" w:rsidP="00BF23F0">
      <w:pPr>
        <w:tabs>
          <w:tab w:val="left" w:pos="792"/>
        </w:tabs>
        <w:adjustRightInd/>
        <w:rPr>
          <w:rFonts w:asciiTheme="minorHAnsi" w:hAnsiTheme="minorHAnsi"/>
          <w:lang w:val="es-PE"/>
        </w:rPr>
      </w:pPr>
    </w:p>
    <w:p w14:paraId="5B61C748" w14:textId="6A0B260B"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En caso de discrepancia entre las Partes del Contrato de Concesión respecto a la </w:t>
      </w:r>
      <w:bookmarkStart w:id="436" w:name="_cp_text_1_552"/>
      <w:r w:rsidRPr="00A3553A">
        <w:rPr>
          <w:rFonts w:asciiTheme="minorHAnsi" w:hAnsiTheme="minorHAnsi" w:cs="Times New Roman"/>
          <w:szCs w:val="22"/>
        </w:rPr>
        <w:t xml:space="preserve">procedencia de la </w:t>
      </w:r>
      <w:bookmarkEnd w:id="436"/>
      <w:r w:rsidRPr="00A3553A">
        <w:rPr>
          <w:rFonts w:asciiTheme="minorHAnsi" w:hAnsiTheme="minorHAnsi" w:cs="Times New Roman"/>
          <w:szCs w:val="22"/>
        </w:rPr>
        <w:t xml:space="preserve">entrega de </w:t>
      </w:r>
      <w:bookmarkStart w:id="437" w:name="_cp_text_1_553"/>
      <w:r w:rsidRPr="00A3553A">
        <w:rPr>
          <w:rFonts w:asciiTheme="minorHAnsi" w:hAnsiTheme="minorHAnsi" w:cs="Times New Roman"/>
          <w:szCs w:val="22"/>
        </w:rPr>
        <w:t xml:space="preserve">los </w:t>
      </w:r>
      <w:bookmarkEnd w:id="437"/>
      <w:r w:rsidRPr="00A3553A">
        <w:rPr>
          <w:rFonts w:asciiTheme="minorHAnsi" w:hAnsiTheme="minorHAnsi" w:cs="Times New Roman"/>
          <w:szCs w:val="22"/>
        </w:rPr>
        <w:t>Bienes de la Concesión</w:t>
      </w:r>
      <w:r w:rsidR="000B7883" w:rsidRPr="00A3553A">
        <w:rPr>
          <w:rFonts w:asciiTheme="minorHAnsi" w:hAnsiTheme="minorHAnsi" w:cs="Times New Roman"/>
          <w:szCs w:val="22"/>
        </w:rPr>
        <w:t xml:space="preserve"> indicados en el </w:t>
      </w:r>
      <w:r w:rsidR="00EF1B55">
        <w:rPr>
          <w:rFonts w:asciiTheme="minorHAnsi" w:hAnsiTheme="minorHAnsi" w:cs="Times New Roman"/>
          <w:szCs w:val="22"/>
        </w:rPr>
        <w:fldChar w:fldCharType="begin"/>
      </w:r>
      <w:r w:rsidR="00EF1B55">
        <w:rPr>
          <w:rFonts w:asciiTheme="minorHAnsi" w:hAnsiTheme="minorHAnsi" w:cs="Times New Roman"/>
          <w:szCs w:val="22"/>
        </w:rPr>
        <w:instrText xml:space="preserve"> REF _Ref44692139 \n \h </w:instrText>
      </w:r>
      <w:r w:rsidR="00EF1B55">
        <w:rPr>
          <w:rFonts w:asciiTheme="minorHAnsi" w:hAnsiTheme="minorHAnsi" w:cs="Times New Roman"/>
          <w:szCs w:val="22"/>
        </w:rPr>
      </w:r>
      <w:r w:rsidR="00EF1B55">
        <w:rPr>
          <w:rFonts w:asciiTheme="minorHAnsi" w:hAnsiTheme="minorHAnsi" w:cs="Times New Roman"/>
          <w:szCs w:val="22"/>
        </w:rPr>
        <w:fldChar w:fldCharType="separate"/>
      </w:r>
      <w:r w:rsidR="00E6066D">
        <w:rPr>
          <w:rFonts w:asciiTheme="minorHAnsi" w:hAnsiTheme="minorHAnsi" w:cs="Times New Roman"/>
          <w:szCs w:val="22"/>
        </w:rPr>
        <w:t>Anexo 4</w:t>
      </w:r>
      <w:r w:rsidR="00EF1B55">
        <w:rPr>
          <w:rFonts w:asciiTheme="minorHAnsi" w:hAnsiTheme="minorHAnsi" w:cs="Times New Roman"/>
          <w:szCs w:val="22"/>
        </w:rPr>
        <w:fldChar w:fldCharType="end"/>
      </w:r>
      <w:r w:rsidRPr="00A3553A">
        <w:rPr>
          <w:rFonts w:asciiTheme="minorHAnsi" w:hAnsiTheme="minorHAnsi" w:cs="Times New Roman"/>
          <w:szCs w:val="22"/>
        </w:rPr>
        <w:t xml:space="preserve">, el </w:t>
      </w:r>
      <w:bookmarkStart w:id="438" w:name="_cp_text_1_555"/>
      <w:r w:rsidRPr="00A3553A">
        <w:rPr>
          <w:rFonts w:asciiTheme="minorHAnsi" w:hAnsiTheme="minorHAnsi" w:cs="Times New Roman"/>
          <w:szCs w:val="22"/>
        </w:rPr>
        <w:t xml:space="preserve">CONCESIONARIO acepta la recepción de los mismos sin perjuicio de </w:t>
      </w:r>
      <w:r w:rsidR="000B7883" w:rsidRPr="00A3553A">
        <w:rPr>
          <w:rFonts w:asciiTheme="minorHAnsi" w:hAnsiTheme="minorHAnsi" w:cs="Times New Roman"/>
          <w:szCs w:val="22"/>
        </w:rPr>
        <w:t xml:space="preserve">posteriormente </w:t>
      </w:r>
      <w:r w:rsidRPr="00A3553A">
        <w:rPr>
          <w:rFonts w:asciiTheme="minorHAnsi" w:hAnsiTheme="minorHAnsi" w:cs="Times New Roman"/>
          <w:szCs w:val="22"/>
        </w:rPr>
        <w:t xml:space="preserve">recurrir a un peritaje. </w:t>
      </w:r>
      <w:bookmarkEnd w:id="438"/>
    </w:p>
    <w:p w14:paraId="512703AD" w14:textId="77777777" w:rsidR="004258BA" w:rsidRPr="00A3553A" w:rsidRDefault="004258BA" w:rsidP="004258BA">
      <w:pPr>
        <w:tabs>
          <w:tab w:val="left" w:pos="709"/>
        </w:tabs>
        <w:adjustRightInd/>
        <w:ind w:left="709"/>
        <w:rPr>
          <w:rFonts w:asciiTheme="minorHAnsi" w:hAnsiTheme="minorHAnsi" w:cs="Times New Roman"/>
        </w:rPr>
      </w:pPr>
    </w:p>
    <w:p w14:paraId="7B039FE9" w14:textId="30235D03" w:rsidR="004258BA" w:rsidRPr="00A3553A" w:rsidRDefault="004258BA" w:rsidP="00790898">
      <w:pPr>
        <w:tabs>
          <w:tab w:val="left" w:pos="792"/>
        </w:tabs>
        <w:adjustRightInd/>
        <w:ind w:left="709"/>
        <w:rPr>
          <w:rFonts w:asciiTheme="minorHAnsi" w:hAnsiTheme="minorHAnsi" w:cs="Times New Roman"/>
          <w:lang w:val="es-PE"/>
        </w:rPr>
      </w:pPr>
      <w:bookmarkStart w:id="439" w:name="_cp_text_1_559"/>
      <w:r w:rsidRPr="00A3553A">
        <w:rPr>
          <w:rFonts w:asciiTheme="minorHAnsi" w:hAnsiTheme="minorHAnsi" w:cs="Times New Roman"/>
          <w:lang w:val="es-PE"/>
        </w:rPr>
        <w:t xml:space="preserve">Si </w:t>
      </w:r>
      <w:bookmarkEnd w:id="439"/>
      <w:r w:rsidRPr="00A3553A">
        <w:rPr>
          <w:rFonts w:asciiTheme="minorHAnsi" w:hAnsiTheme="minorHAnsi" w:cs="Times New Roman"/>
          <w:lang w:val="es-PE"/>
        </w:rPr>
        <w:t xml:space="preserve">el CONCEDENTE no cumple con la entrega de los Bienes de la Concesión a su cargo, y </w:t>
      </w:r>
      <w:bookmarkStart w:id="440" w:name="_cp_text_1_561"/>
      <w:r w:rsidRPr="00A3553A">
        <w:rPr>
          <w:rFonts w:asciiTheme="minorHAnsi" w:hAnsiTheme="minorHAnsi" w:cs="Times New Roman"/>
          <w:lang w:val="es-PE"/>
        </w:rPr>
        <w:t xml:space="preserve">ello </w:t>
      </w:r>
      <w:bookmarkEnd w:id="440"/>
      <w:r w:rsidRPr="00A3553A">
        <w:rPr>
          <w:rFonts w:asciiTheme="minorHAnsi" w:hAnsiTheme="minorHAnsi" w:cs="Times New Roman"/>
          <w:lang w:val="es-PE"/>
        </w:rPr>
        <w:t xml:space="preserve">genera que el CONCESIONARIO no pueda cumplir con </w:t>
      </w:r>
      <w:bookmarkStart w:id="441" w:name="_cp_text_1_563"/>
      <w:r w:rsidRPr="00A3553A">
        <w:rPr>
          <w:rFonts w:asciiTheme="minorHAnsi" w:hAnsiTheme="minorHAnsi" w:cs="Times New Roman"/>
          <w:lang w:val="es-PE"/>
        </w:rPr>
        <w:t xml:space="preserve">sus </w:t>
      </w:r>
      <w:bookmarkEnd w:id="441"/>
      <w:r w:rsidRPr="00A3553A">
        <w:rPr>
          <w:rFonts w:asciiTheme="minorHAnsi" w:hAnsiTheme="minorHAnsi" w:cs="Times New Roman"/>
          <w:lang w:val="es-PE"/>
        </w:rPr>
        <w:t>obligaciones por aspectos vinculados a dicha entrega, el CONCEDENTE asume la responsabilidad</w:t>
      </w:r>
      <w:bookmarkStart w:id="442" w:name="_cp_text_1_565"/>
      <w:r w:rsidRPr="00A3553A">
        <w:rPr>
          <w:rFonts w:asciiTheme="minorHAnsi" w:hAnsiTheme="minorHAnsi" w:cs="Times New Roman"/>
          <w:lang w:val="es-PE"/>
        </w:rPr>
        <w:t xml:space="preserve">, siempre que se haya afectado la Ruta Crítica del Proyecto. El CONCESIONARIO podrá solicitar la suspensión del plazo </w:t>
      </w:r>
      <w:bookmarkEnd w:id="442"/>
      <w:r w:rsidRPr="00A3553A">
        <w:rPr>
          <w:rFonts w:asciiTheme="minorHAnsi" w:hAnsiTheme="minorHAnsi" w:cs="Times New Roman"/>
          <w:lang w:val="es-PE"/>
        </w:rPr>
        <w:t xml:space="preserve">de </w:t>
      </w:r>
      <w:bookmarkStart w:id="443" w:name="_cp_text_1_567"/>
      <w:r w:rsidRPr="00A3553A">
        <w:rPr>
          <w:rFonts w:asciiTheme="minorHAnsi" w:hAnsiTheme="minorHAnsi" w:cs="Times New Roman"/>
          <w:lang w:val="es-PE"/>
        </w:rPr>
        <w:t>la Concesión</w:t>
      </w:r>
      <w:bookmarkEnd w:id="443"/>
      <w:r w:rsidRPr="00A3553A">
        <w:rPr>
          <w:rFonts w:asciiTheme="minorHAnsi" w:hAnsiTheme="minorHAnsi" w:cs="Times New Roman"/>
          <w:lang w:val="es-PE"/>
        </w:rPr>
        <w:t xml:space="preserve">. </w:t>
      </w:r>
    </w:p>
    <w:p w14:paraId="780E37B9" w14:textId="77777777" w:rsidR="004258BA" w:rsidRPr="00A3553A" w:rsidRDefault="004258BA" w:rsidP="004258BA">
      <w:pPr>
        <w:tabs>
          <w:tab w:val="left" w:pos="709"/>
        </w:tabs>
        <w:adjustRightInd/>
        <w:rPr>
          <w:rFonts w:asciiTheme="minorHAnsi" w:hAnsiTheme="minorHAnsi" w:cs="Times New Roman"/>
          <w:lang w:val="es-PE"/>
        </w:rPr>
      </w:pPr>
    </w:p>
    <w:p w14:paraId="547C9D41" w14:textId="40C5DF40"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Respecto a los Bienes de la Concesión entregados </w:t>
      </w:r>
      <w:r w:rsidR="005F2491" w:rsidRPr="00A3553A">
        <w:rPr>
          <w:rFonts w:asciiTheme="minorHAnsi" w:hAnsiTheme="minorHAnsi" w:cs="Times New Roman"/>
          <w:szCs w:val="22"/>
        </w:rPr>
        <w:t xml:space="preserve">en posesión </w:t>
      </w:r>
      <w:r w:rsidRPr="00A3553A">
        <w:rPr>
          <w:rFonts w:asciiTheme="minorHAnsi" w:hAnsiTheme="minorHAnsi" w:cs="Times New Roman"/>
          <w:szCs w:val="22"/>
        </w:rPr>
        <w:t xml:space="preserve">al CONCESIONARIO hasta antes </w:t>
      </w:r>
      <w:bookmarkStart w:id="444" w:name="_cp_text_1_571"/>
      <w:r w:rsidRPr="00A3553A">
        <w:rPr>
          <w:rFonts w:asciiTheme="minorHAnsi" w:hAnsiTheme="minorHAnsi" w:cs="Times New Roman"/>
          <w:szCs w:val="22"/>
        </w:rPr>
        <w:t xml:space="preserve">de la respectiva </w:t>
      </w:r>
      <w:bookmarkEnd w:id="444"/>
      <w:r w:rsidRPr="00A3553A">
        <w:rPr>
          <w:rFonts w:asciiTheme="minorHAnsi" w:hAnsiTheme="minorHAnsi" w:cs="Times New Roman"/>
          <w:szCs w:val="22"/>
        </w:rPr>
        <w:t xml:space="preserve">Acta de Entrega Definitiva de los Bienes de la Concesión, este es responsable de su </w:t>
      </w:r>
      <w:bookmarkStart w:id="445" w:name="_cp_text_1_573"/>
      <w:r w:rsidRPr="00A3553A">
        <w:rPr>
          <w:rFonts w:asciiTheme="minorHAnsi" w:hAnsiTheme="minorHAnsi" w:cs="Times New Roman"/>
          <w:szCs w:val="22"/>
        </w:rPr>
        <w:t xml:space="preserve">Custodia </w:t>
      </w:r>
      <w:bookmarkEnd w:id="445"/>
      <w:r w:rsidRPr="00A3553A">
        <w:rPr>
          <w:rFonts w:asciiTheme="minorHAnsi" w:hAnsiTheme="minorHAnsi" w:cs="Times New Roman"/>
          <w:szCs w:val="22"/>
        </w:rPr>
        <w:t xml:space="preserve">y seguridad. Sin perjuicio de ello, el CONCEDENTE asume la responsabilidad respecto de los problemas derivados de la falta de </w:t>
      </w:r>
      <w:bookmarkStart w:id="446" w:name="_cp_text_1_575"/>
      <w:r w:rsidRPr="00A3553A">
        <w:rPr>
          <w:rFonts w:asciiTheme="minorHAnsi" w:hAnsiTheme="minorHAnsi" w:cs="Times New Roman"/>
          <w:szCs w:val="22"/>
        </w:rPr>
        <w:t xml:space="preserve">Saneamiento Físico Legal </w:t>
      </w:r>
      <w:bookmarkEnd w:id="446"/>
      <w:r w:rsidRPr="00A3553A">
        <w:rPr>
          <w:rFonts w:asciiTheme="minorHAnsi" w:hAnsiTheme="minorHAnsi" w:cs="Times New Roman"/>
          <w:szCs w:val="22"/>
        </w:rPr>
        <w:t xml:space="preserve">que puedan presentarse durante dicho </w:t>
      </w:r>
      <w:bookmarkStart w:id="447" w:name="_cp_text_1_577"/>
      <w:r w:rsidRPr="00A3553A">
        <w:rPr>
          <w:rFonts w:asciiTheme="minorHAnsi" w:hAnsiTheme="minorHAnsi" w:cs="Times New Roman"/>
          <w:szCs w:val="22"/>
        </w:rPr>
        <w:t>período, siempre que</w:t>
      </w:r>
      <w:r w:rsidR="00DF7F78">
        <w:rPr>
          <w:rFonts w:asciiTheme="minorHAnsi" w:hAnsiTheme="minorHAnsi" w:cs="Times New Roman"/>
          <w:szCs w:val="22"/>
        </w:rPr>
        <w:t xml:space="preserve"> se haya determinado que</w:t>
      </w:r>
      <w:r w:rsidRPr="00A3553A">
        <w:rPr>
          <w:rFonts w:asciiTheme="minorHAnsi" w:hAnsiTheme="minorHAnsi" w:cs="Times New Roman"/>
          <w:szCs w:val="22"/>
        </w:rPr>
        <w:t xml:space="preserve"> las causas </w:t>
      </w:r>
      <w:r w:rsidR="00DF7F78">
        <w:rPr>
          <w:rFonts w:asciiTheme="minorHAnsi" w:hAnsiTheme="minorHAnsi" w:cs="Times New Roman"/>
          <w:szCs w:val="22"/>
        </w:rPr>
        <w:t>son</w:t>
      </w:r>
      <w:r w:rsidR="00DF7F78" w:rsidRPr="00A3553A">
        <w:rPr>
          <w:rFonts w:asciiTheme="minorHAnsi" w:hAnsiTheme="minorHAnsi" w:cs="Times New Roman"/>
          <w:szCs w:val="22"/>
        </w:rPr>
        <w:t xml:space="preserve"> </w:t>
      </w:r>
      <w:r w:rsidRPr="00A3553A">
        <w:rPr>
          <w:rFonts w:asciiTheme="minorHAnsi" w:hAnsiTheme="minorHAnsi" w:cs="Times New Roman"/>
          <w:szCs w:val="22"/>
        </w:rPr>
        <w:t>atribuibles al CONCEDENTE</w:t>
      </w:r>
      <w:r w:rsidR="00DF7F78">
        <w:rPr>
          <w:rFonts w:asciiTheme="minorHAnsi" w:hAnsiTheme="minorHAnsi" w:cs="Times New Roman"/>
          <w:szCs w:val="22"/>
        </w:rPr>
        <w:t xml:space="preserve"> ya sea</w:t>
      </w:r>
      <w:r w:rsidRPr="00A3553A">
        <w:rPr>
          <w:rFonts w:asciiTheme="minorHAnsi" w:hAnsiTheme="minorHAnsi" w:cs="Times New Roman"/>
          <w:szCs w:val="22"/>
        </w:rPr>
        <w:t xml:space="preserve"> mediante acuerdo de las Partes del Contrato de Concesión</w:t>
      </w:r>
      <w:r w:rsidR="00DF7F78">
        <w:rPr>
          <w:rFonts w:asciiTheme="minorHAnsi" w:hAnsiTheme="minorHAnsi" w:cs="Times New Roman"/>
          <w:szCs w:val="22"/>
        </w:rPr>
        <w:t xml:space="preserve"> o</w:t>
      </w:r>
      <w:r w:rsidRPr="00A3553A">
        <w:rPr>
          <w:rFonts w:asciiTheme="minorHAnsi" w:hAnsiTheme="minorHAnsi" w:cs="Times New Roman"/>
          <w:szCs w:val="22"/>
        </w:rPr>
        <w:t xml:space="preserve"> peritaje</w:t>
      </w:r>
      <w:r w:rsidR="00DF7F78">
        <w:rPr>
          <w:rFonts w:asciiTheme="minorHAnsi" w:hAnsiTheme="minorHAnsi" w:cs="Times New Roman"/>
          <w:szCs w:val="22"/>
        </w:rPr>
        <w:t>, según corresponda</w:t>
      </w:r>
      <w:bookmarkEnd w:id="447"/>
      <w:r w:rsidRPr="00A3553A">
        <w:rPr>
          <w:rFonts w:asciiTheme="minorHAnsi" w:hAnsiTheme="minorHAnsi" w:cs="Times New Roman"/>
          <w:szCs w:val="22"/>
        </w:rPr>
        <w:t xml:space="preserve">. </w:t>
      </w:r>
    </w:p>
    <w:p w14:paraId="4BA9B9ED" w14:textId="77777777" w:rsidR="004258BA" w:rsidRPr="00A3553A" w:rsidRDefault="004258BA" w:rsidP="004258BA">
      <w:pPr>
        <w:pStyle w:val="Numerar"/>
        <w:numPr>
          <w:ilvl w:val="0"/>
          <w:numId w:val="0"/>
        </w:numPr>
        <w:ind w:left="709"/>
        <w:rPr>
          <w:rFonts w:asciiTheme="minorHAnsi" w:hAnsiTheme="minorHAnsi"/>
          <w:szCs w:val="22"/>
        </w:rPr>
      </w:pPr>
    </w:p>
    <w:p w14:paraId="494EA7D7" w14:textId="0BEDF4C9"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Durante la vigencia de la Concesión, el CONCEDENTE mantendrá el derecho de propiedad o los derechos de uso que ostente </w:t>
      </w:r>
      <w:bookmarkStart w:id="448" w:name="_cp_text_1_581"/>
      <w:r w:rsidRPr="00A3553A">
        <w:rPr>
          <w:rFonts w:asciiTheme="minorHAnsi" w:hAnsiTheme="minorHAnsi" w:cs="Times New Roman"/>
          <w:szCs w:val="22"/>
        </w:rPr>
        <w:t xml:space="preserve">sobre </w:t>
      </w:r>
      <w:bookmarkEnd w:id="448"/>
      <w:r w:rsidRPr="00A3553A">
        <w:rPr>
          <w:rFonts w:asciiTheme="minorHAnsi" w:hAnsiTheme="minorHAnsi" w:cs="Times New Roman"/>
          <w:szCs w:val="22"/>
        </w:rPr>
        <w:t>los Bienes de la Concesión. Sin perjuicio de ello, esta Concesión es título suficiente para que</w:t>
      </w:r>
      <w:r w:rsidR="00937277" w:rsidRPr="00A3553A">
        <w:rPr>
          <w:rFonts w:asciiTheme="minorHAnsi" w:hAnsiTheme="minorHAnsi" w:cs="Times New Roman"/>
          <w:szCs w:val="22"/>
        </w:rPr>
        <w:t>,</w:t>
      </w:r>
      <w:r w:rsidRPr="00A3553A">
        <w:rPr>
          <w:rFonts w:asciiTheme="minorHAnsi" w:hAnsiTheme="minorHAnsi" w:cs="Times New Roman"/>
          <w:szCs w:val="22"/>
        </w:rPr>
        <w:t xml:space="preserve"> durante su vigencia, el CONCESIONARIO ejerza derechos exclusivos para la explotación de los Bienes de la Concesión y haga valer sus derechos frente a terceros. </w:t>
      </w:r>
    </w:p>
    <w:p w14:paraId="6989CEC6" w14:textId="77777777" w:rsidR="004258BA" w:rsidRPr="00A3553A" w:rsidRDefault="004258BA" w:rsidP="004258BA">
      <w:pPr>
        <w:pStyle w:val="Prrafodelista"/>
        <w:outlineLvl w:val="9"/>
        <w:rPr>
          <w:rFonts w:asciiTheme="minorHAnsi" w:hAnsiTheme="minorHAnsi"/>
        </w:rPr>
      </w:pPr>
    </w:p>
    <w:p w14:paraId="66CE82CE" w14:textId="77777777" w:rsidR="004258BA" w:rsidRPr="00A3553A" w:rsidRDefault="004258BA" w:rsidP="004258BA">
      <w:pPr>
        <w:tabs>
          <w:tab w:val="left" w:pos="792"/>
        </w:tabs>
        <w:adjustRightInd/>
        <w:ind w:left="709"/>
        <w:rPr>
          <w:rFonts w:asciiTheme="minorHAnsi" w:hAnsiTheme="minorHAnsi" w:cs="Times New Roman"/>
          <w:lang w:val="es-PE"/>
        </w:rPr>
      </w:pPr>
      <w:r w:rsidRPr="00A3553A">
        <w:rPr>
          <w:rFonts w:asciiTheme="minorHAnsi" w:hAnsiTheme="minorHAnsi" w:cs="Times New Roman"/>
          <w:lang w:val="es-PE"/>
        </w:rPr>
        <w:t>Asimismo, la Concesión es también título suficiente para que el CONCESIONARIO haga valer sus derechos, directamente vinculados a la Concesión, en el sistema bancario y financiero.</w:t>
      </w:r>
    </w:p>
    <w:p w14:paraId="1B7D02DD" w14:textId="77777777" w:rsidR="004258BA" w:rsidRPr="00A3553A" w:rsidRDefault="004258BA" w:rsidP="004258BA">
      <w:pPr>
        <w:tabs>
          <w:tab w:val="left" w:pos="792"/>
        </w:tabs>
        <w:adjustRightInd/>
        <w:rPr>
          <w:rFonts w:asciiTheme="minorHAnsi" w:hAnsiTheme="minorHAnsi" w:cs="Times New Roman"/>
          <w:lang w:val="es-PE"/>
        </w:rPr>
      </w:pPr>
    </w:p>
    <w:p w14:paraId="25E38C96" w14:textId="77777777"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Luego de la suscripción </w:t>
      </w:r>
      <w:bookmarkStart w:id="449" w:name="_cp_text_1_586"/>
      <w:r w:rsidRPr="00A3553A">
        <w:rPr>
          <w:rFonts w:asciiTheme="minorHAnsi" w:hAnsiTheme="minorHAnsi" w:cs="Times New Roman"/>
          <w:szCs w:val="22"/>
        </w:rPr>
        <w:t xml:space="preserve">de la respectiva </w:t>
      </w:r>
      <w:bookmarkEnd w:id="449"/>
      <w:r w:rsidRPr="00A3553A">
        <w:rPr>
          <w:rFonts w:asciiTheme="minorHAnsi" w:hAnsiTheme="minorHAnsi" w:cs="Times New Roman"/>
          <w:szCs w:val="22"/>
        </w:rPr>
        <w:t xml:space="preserve">Acta de Entrega Definitiva de los Bienes de la Concesión, el CONCESIONARIO será responsable, durante la vigencia de la Concesión, de mantener los Bienes de la Concesión correspondientes libres de </w:t>
      </w:r>
      <w:bookmarkStart w:id="450" w:name="_cp_text_1_588"/>
      <w:r w:rsidRPr="00A3553A">
        <w:rPr>
          <w:rFonts w:asciiTheme="minorHAnsi" w:hAnsiTheme="minorHAnsi" w:cs="Times New Roman"/>
          <w:szCs w:val="22"/>
        </w:rPr>
        <w:t xml:space="preserve">limitaciones </w:t>
      </w:r>
      <w:bookmarkEnd w:id="450"/>
      <w:r w:rsidRPr="00A3553A">
        <w:rPr>
          <w:rFonts w:asciiTheme="minorHAnsi" w:hAnsiTheme="minorHAnsi" w:cs="Times New Roman"/>
          <w:szCs w:val="22"/>
        </w:rPr>
        <w:t>legales y de hecho que afecten los fines de la Concesión.</w:t>
      </w:r>
    </w:p>
    <w:p w14:paraId="25952817" w14:textId="77777777" w:rsidR="004258BA" w:rsidRPr="00A3553A" w:rsidRDefault="004258BA" w:rsidP="004258BA">
      <w:pPr>
        <w:pStyle w:val="Numerar"/>
        <w:numPr>
          <w:ilvl w:val="0"/>
          <w:numId w:val="0"/>
        </w:numPr>
        <w:ind w:left="709"/>
        <w:rPr>
          <w:rFonts w:asciiTheme="minorHAnsi" w:hAnsiTheme="minorHAnsi"/>
          <w:szCs w:val="22"/>
        </w:rPr>
      </w:pPr>
    </w:p>
    <w:p w14:paraId="662FCCC6" w14:textId="77777777"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El CONCESIONARIO tendrá el derecho de uso y</w:t>
      </w:r>
      <w:bookmarkStart w:id="451" w:name="_cp_text_1_592"/>
      <w:r w:rsidRPr="00A3553A">
        <w:rPr>
          <w:rFonts w:asciiTheme="minorHAnsi" w:hAnsiTheme="minorHAnsi" w:cs="Times New Roman"/>
          <w:szCs w:val="22"/>
        </w:rPr>
        <w:t xml:space="preserve">, cuando corresponda, </w:t>
      </w:r>
      <w:bookmarkEnd w:id="451"/>
      <w:r w:rsidRPr="00A3553A">
        <w:rPr>
          <w:rFonts w:asciiTheme="minorHAnsi" w:hAnsiTheme="minorHAnsi" w:cs="Times New Roman"/>
          <w:szCs w:val="22"/>
        </w:rPr>
        <w:t xml:space="preserve">de explotación exclusiva de los Bienes de la Concesión, así como el ejercicio de los derechos que sean necesarios sobre los Bienes de la Concesión, para que cumpla con las obligaciones a su </w:t>
      </w:r>
      <w:r w:rsidRPr="00A3553A">
        <w:rPr>
          <w:rFonts w:asciiTheme="minorHAnsi" w:hAnsiTheme="minorHAnsi" w:cs="Times New Roman"/>
          <w:szCs w:val="22"/>
        </w:rPr>
        <w:lastRenderedPageBreak/>
        <w:t xml:space="preserve">cargo establecidas en el Contrato de Concesión y </w:t>
      </w:r>
      <w:bookmarkStart w:id="452" w:name="_cp_text_1_594"/>
      <w:r w:rsidRPr="00A3553A">
        <w:rPr>
          <w:rFonts w:asciiTheme="minorHAnsi" w:hAnsiTheme="minorHAnsi" w:cs="Times New Roman"/>
          <w:szCs w:val="22"/>
        </w:rPr>
        <w:t xml:space="preserve">en </w:t>
      </w:r>
      <w:bookmarkEnd w:id="452"/>
      <w:r w:rsidRPr="00A3553A">
        <w:rPr>
          <w:rFonts w:asciiTheme="minorHAnsi" w:hAnsiTheme="minorHAnsi" w:cs="Times New Roman"/>
          <w:szCs w:val="22"/>
        </w:rPr>
        <w:t>las Leyes y Disposiciones Aplicables.</w:t>
      </w:r>
      <w:bookmarkStart w:id="453" w:name="_Ref365368898"/>
    </w:p>
    <w:p w14:paraId="52CFC0A3" w14:textId="77777777" w:rsidR="004258BA" w:rsidRPr="00A3553A" w:rsidRDefault="004258BA" w:rsidP="009F74AE">
      <w:pPr>
        <w:pStyle w:val="Cuadrculamediana21"/>
        <w:rPr>
          <w:rFonts w:asciiTheme="minorHAnsi" w:hAnsiTheme="minorHAnsi"/>
        </w:rPr>
      </w:pPr>
    </w:p>
    <w:p w14:paraId="071E1EF6" w14:textId="2341B8A0" w:rsidR="004258BA" w:rsidRPr="00A3553A" w:rsidRDefault="004258BA" w:rsidP="00C24D43">
      <w:pPr>
        <w:pStyle w:val="Numerar"/>
        <w:numPr>
          <w:ilvl w:val="1"/>
          <w:numId w:val="39"/>
        </w:numPr>
        <w:ind w:left="709" w:hanging="709"/>
        <w:rPr>
          <w:rFonts w:asciiTheme="minorHAnsi" w:hAnsiTheme="minorHAnsi"/>
          <w:szCs w:val="22"/>
        </w:rPr>
      </w:pPr>
      <w:r w:rsidRPr="008B7119">
        <w:rPr>
          <w:rFonts w:asciiTheme="minorHAnsi" w:hAnsiTheme="minorHAnsi" w:cs="Times New Roman"/>
          <w:szCs w:val="22"/>
        </w:rPr>
        <w:t>Las Actas de Entrega de Bienes de la Concesión (Inicial o De</w:t>
      </w:r>
      <w:r w:rsidRPr="002128F5">
        <w:rPr>
          <w:rFonts w:asciiTheme="minorHAnsi" w:hAnsiTheme="minorHAnsi" w:cs="Times New Roman"/>
          <w:szCs w:val="22"/>
        </w:rPr>
        <w:t>finitiva) correspondientes, deberán contar necesariamente con el Inventario Inicial o el Inventario Intermedio, según corresponda, así como co</w:t>
      </w:r>
      <w:r w:rsidRPr="00A3553A">
        <w:rPr>
          <w:rFonts w:asciiTheme="minorHAnsi" w:hAnsiTheme="minorHAnsi" w:cs="Times New Roman"/>
          <w:szCs w:val="22"/>
        </w:rPr>
        <w:t xml:space="preserve">n cualquier otro elemento que ayude a individualizar e identificar el </w:t>
      </w:r>
      <w:bookmarkStart w:id="454" w:name="_cp_text_1_599"/>
      <w:r w:rsidRPr="00A3553A">
        <w:rPr>
          <w:rFonts w:asciiTheme="minorHAnsi" w:hAnsiTheme="minorHAnsi" w:cs="Times New Roman"/>
          <w:szCs w:val="22"/>
        </w:rPr>
        <w:t xml:space="preserve">bien </w:t>
      </w:r>
      <w:bookmarkEnd w:id="454"/>
      <w:r w:rsidRPr="00A3553A">
        <w:rPr>
          <w:rFonts w:asciiTheme="minorHAnsi" w:hAnsiTheme="minorHAnsi" w:cs="Times New Roman"/>
          <w:szCs w:val="22"/>
        </w:rPr>
        <w:t>entregado, su condición y estado.</w:t>
      </w:r>
      <w:bookmarkEnd w:id="453"/>
    </w:p>
    <w:p w14:paraId="29966C81" w14:textId="77777777" w:rsidR="004258BA" w:rsidRPr="00A3553A" w:rsidRDefault="004258BA" w:rsidP="004258BA">
      <w:pPr>
        <w:pStyle w:val="Prrafodelista"/>
        <w:outlineLvl w:val="9"/>
        <w:rPr>
          <w:rFonts w:asciiTheme="minorHAnsi" w:hAnsiTheme="minorHAnsi"/>
        </w:rPr>
      </w:pPr>
    </w:p>
    <w:p w14:paraId="0ACD5FFE" w14:textId="0D53868A" w:rsidR="004258BA" w:rsidRPr="00A3553A" w:rsidRDefault="004258BA" w:rsidP="004258BA">
      <w:pPr>
        <w:shd w:val="clear" w:color="auto" w:fill="FFFFFF"/>
        <w:adjustRightInd/>
        <w:ind w:left="709"/>
        <w:rPr>
          <w:rFonts w:asciiTheme="minorHAnsi" w:hAnsiTheme="minorHAnsi" w:cs="Times New Roman"/>
          <w:shd w:val="clear" w:color="auto" w:fill="FFFFFF"/>
          <w:lang w:val="es-PE"/>
        </w:rPr>
      </w:pPr>
      <w:r w:rsidRPr="00A3553A">
        <w:rPr>
          <w:rFonts w:asciiTheme="minorHAnsi" w:hAnsiTheme="minorHAnsi" w:cs="Times New Roman"/>
          <w:shd w:val="clear" w:color="auto" w:fill="FFFFFF"/>
          <w:lang w:val="es-PE"/>
        </w:rPr>
        <w:t xml:space="preserve">Con veinte (20) Días de anticipación a la fecha de suscripción prevista </w:t>
      </w:r>
      <w:r w:rsidR="006B59F6" w:rsidRPr="00A3553A">
        <w:rPr>
          <w:rFonts w:asciiTheme="minorHAnsi" w:hAnsiTheme="minorHAnsi" w:cs="Times New Roman"/>
          <w:shd w:val="clear" w:color="auto" w:fill="FFFFFF"/>
          <w:lang w:val="es-PE"/>
        </w:rPr>
        <w:t xml:space="preserve">en el Programa de Entrega de Bienes </w:t>
      </w:r>
      <w:r w:rsidRPr="00A3553A">
        <w:rPr>
          <w:rFonts w:asciiTheme="minorHAnsi" w:hAnsiTheme="minorHAnsi" w:cs="Times New Roman"/>
          <w:shd w:val="clear" w:color="auto" w:fill="FFFFFF"/>
          <w:lang w:val="es-PE"/>
        </w:rPr>
        <w:t xml:space="preserve">para cada </w:t>
      </w:r>
      <w:bookmarkStart w:id="455" w:name="_cp_text_1_603"/>
      <w:r w:rsidRPr="00A3553A">
        <w:rPr>
          <w:rFonts w:asciiTheme="minorHAnsi" w:hAnsiTheme="minorHAnsi" w:cs="Times New Roman"/>
          <w:shd w:val="clear" w:color="auto" w:fill="FFFFFF"/>
          <w:lang w:val="es-PE"/>
        </w:rPr>
        <w:t xml:space="preserve">Acta de Entrega </w:t>
      </w:r>
      <w:r w:rsidR="006B59F6" w:rsidRPr="00A3553A">
        <w:rPr>
          <w:rFonts w:asciiTheme="minorHAnsi" w:hAnsiTheme="minorHAnsi" w:cs="Times New Roman"/>
          <w:shd w:val="clear" w:color="auto" w:fill="FFFFFF"/>
          <w:lang w:val="es-PE"/>
        </w:rPr>
        <w:t xml:space="preserve">Definitiva </w:t>
      </w:r>
      <w:r w:rsidRPr="00A3553A">
        <w:rPr>
          <w:rFonts w:asciiTheme="minorHAnsi" w:hAnsiTheme="minorHAnsi" w:cs="Times New Roman"/>
          <w:shd w:val="clear" w:color="auto" w:fill="FFFFFF"/>
          <w:lang w:val="es-PE"/>
        </w:rPr>
        <w:t xml:space="preserve">de los Bienes de la </w:t>
      </w:r>
      <w:bookmarkEnd w:id="455"/>
      <w:r w:rsidRPr="00A3553A">
        <w:rPr>
          <w:rFonts w:asciiTheme="minorHAnsi" w:hAnsiTheme="minorHAnsi" w:cs="Times New Roman"/>
          <w:shd w:val="clear" w:color="auto" w:fill="FFFFFF"/>
          <w:lang w:val="es-PE"/>
        </w:rPr>
        <w:t xml:space="preserve">Concesión, con excepción de la suscrita a la Fecha de Cierre, las Partes del Contrato de Concesión deberán elaborar un proyecto de </w:t>
      </w:r>
      <w:r w:rsidR="006B59F6" w:rsidRPr="00A3553A">
        <w:rPr>
          <w:rFonts w:asciiTheme="minorHAnsi" w:hAnsiTheme="minorHAnsi" w:cs="Times New Roman"/>
          <w:shd w:val="clear" w:color="auto" w:fill="FFFFFF"/>
          <w:lang w:val="es-PE"/>
        </w:rPr>
        <w:t>acta</w:t>
      </w:r>
      <w:r w:rsidRPr="00A3553A">
        <w:rPr>
          <w:rFonts w:asciiTheme="minorHAnsi" w:hAnsiTheme="minorHAnsi" w:cs="Times New Roman"/>
          <w:shd w:val="clear" w:color="auto" w:fill="FFFFFF"/>
          <w:lang w:val="es-PE"/>
        </w:rPr>
        <w:t xml:space="preserve">, incluyendo el </w:t>
      </w:r>
      <w:r w:rsidR="006B59F6" w:rsidRPr="00A3553A">
        <w:rPr>
          <w:rFonts w:asciiTheme="minorHAnsi" w:hAnsiTheme="minorHAnsi" w:cs="Times New Roman"/>
          <w:shd w:val="clear" w:color="auto" w:fill="FFFFFF"/>
          <w:lang w:val="es-PE"/>
        </w:rPr>
        <w:t xml:space="preserve">correspondiente </w:t>
      </w:r>
      <w:r w:rsidRPr="00A3553A">
        <w:rPr>
          <w:rFonts w:asciiTheme="minorHAnsi" w:hAnsiTheme="minorHAnsi" w:cs="Times New Roman"/>
          <w:shd w:val="clear" w:color="auto" w:fill="FFFFFF"/>
          <w:lang w:val="es-PE"/>
        </w:rPr>
        <w:t xml:space="preserve">Inventario Intermedio. </w:t>
      </w:r>
    </w:p>
    <w:p w14:paraId="03E83F8F" w14:textId="77777777" w:rsidR="004258BA" w:rsidRPr="00A3553A" w:rsidRDefault="004258BA" w:rsidP="004258BA">
      <w:pPr>
        <w:shd w:val="clear" w:color="auto" w:fill="FFFFFF"/>
        <w:adjustRightInd/>
        <w:ind w:left="709"/>
        <w:rPr>
          <w:rFonts w:asciiTheme="minorHAnsi" w:hAnsiTheme="minorHAnsi" w:cs="Times New Roman"/>
          <w:shd w:val="clear" w:color="auto" w:fill="FFFFFF"/>
          <w:lang w:val="es-PE"/>
        </w:rPr>
      </w:pPr>
    </w:p>
    <w:p w14:paraId="7FDB11D5" w14:textId="1A977589" w:rsidR="004258BA" w:rsidRPr="00A3553A" w:rsidRDefault="00286CC4" w:rsidP="004258BA">
      <w:pPr>
        <w:shd w:val="clear" w:color="auto" w:fill="FFFFFF"/>
        <w:adjustRightInd/>
        <w:ind w:left="709"/>
        <w:rPr>
          <w:rFonts w:asciiTheme="minorHAnsi" w:hAnsiTheme="minorHAnsi" w:cs="Times New Roman"/>
          <w:shd w:val="clear" w:color="auto" w:fill="FFFFFF"/>
          <w:lang w:val="es-PE"/>
        </w:rPr>
      </w:pPr>
      <w:r>
        <w:rPr>
          <w:rFonts w:asciiTheme="minorHAnsi" w:hAnsiTheme="minorHAnsi" w:cs="Times New Roman"/>
          <w:shd w:val="clear" w:color="auto" w:fill="FFFFFF"/>
          <w:lang w:val="es-PE"/>
        </w:rPr>
        <w:t>E</w:t>
      </w:r>
      <w:r w:rsidR="004258BA" w:rsidRPr="00A3553A">
        <w:rPr>
          <w:rFonts w:asciiTheme="minorHAnsi" w:hAnsiTheme="minorHAnsi" w:cs="Times New Roman"/>
          <w:shd w:val="clear" w:color="auto" w:fill="FFFFFF"/>
          <w:lang w:val="es-PE"/>
        </w:rPr>
        <w:t>l CONCESIONARIO se encontrará obligado a recibir los Bienes de la Concesión en la fecha prevista de suscripción de</w:t>
      </w:r>
      <w:r w:rsidR="006B59F6" w:rsidRPr="00A3553A">
        <w:rPr>
          <w:rFonts w:asciiTheme="minorHAnsi" w:hAnsiTheme="minorHAnsi" w:cs="Times New Roman"/>
          <w:shd w:val="clear" w:color="auto" w:fill="FFFFFF"/>
          <w:lang w:val="es-PE"/>
        </w:rPr>
        <w:t xml:space="preserve"> </w:t>
      </w:r>
      <w:r w:rsidR="004258BA" w:rsidRPr="00A3553A">
        <w:rPr>
          <w:rFonts w:asciiTheme="minorHAnsi" w:hAnsiTheme="minorHAnsi" w:cs="Times New Roman"/>
          <w:shd w:val="clear" w:color="auto" w:fill="FFFFFF"/>
          <w:lang w:val="es-PE"/>
        </w:rPr>
        <w:t>l</w:t>
      </w:r>
      <w:r w:rsidR="006B59F6" w:rsidRPr="00A3553A">
        <w:rPr>
          <w:rFonts w:asciiTheme="minorHAnsi" w:hAnsiTheme="minorHAnsi" w:cs="Times New Roman"/>
          <w:shd w:val="clear" w:color="auto" w:fill="FFFFFF"/>
          <w:lang w:val="es-PE"/>
        </w:rPr>
        <w:t>a</w:t>
      </w:r>
      <w:r w:rsidR="004258BA" w:rsidRPr="00A3553A">
        <w:rPr>
          <w:rFonts w:asciiTheme="minorHAnsi" w:hAnsiTheme="minorHAnsi" w:cs="Times New Roman"/>
          <w:shd w:val="clear" w:color="auto" w:fill="FFFFFF"/>
          <w:lang w:val="es-PE"/>
        </w:rPr>
        <w:t xml:space="preserve"> </w:t>
      </w:r>
      <w:r w:rsidR="006B59F6" w:rsidRPr="00A3553A">
        <w:rPr>
          <w:rFonts w:asciiTheme="minorHAnsi" w:hAnsiTheme="minorHAnsi" w:cs="Times New Roman"/>
          <w:shd w:val="clear" w:color="auto" w:fill="FFFFFF"/>
          <w:lang w:val="es-PE"/>
        </w:rPr>
        <w:t xml:space="preserve">respectiva </w:t>
      </w:r>
      <w:r w:rsidR="004258BA" w:rsidRPr="00A3553A">
        <w:rPr>
          <w:rFonts w:asciiTheme="minorHAnsi" w:hAnsiTheme="minorHAnsi" w:cs="Times New Roman"/>
          <w:shd w:val="clear" w:color="auto" w:fill="FFFFFF"/>
          <w:lang w:val="es-PE"/>
        </w:rPr>
        <w:t xml:space="preserve">Acta de Entrega </w:t>
      </w:r>
      <w:r w:rsidR="006B59F6" w:rsidRPr="00A3553A">
        <w:rPr>
          <w:rFonts w:asciiTheme="minorHAnsi" w:hAnsiTheme="minorHAnsi" w:cs="Times New Roman"/>
          <w:shd w:val="clear" w:color="auto" w:fill="FFFFFF"/>
          <w:lang w:val="es-PE"/>
        </w:rPr>
        <w:t xml:space="preserve">Definitiva </w:t>
      </w:r>
      <w:r w:rsidR="004258BA" w:rsidRPr="00A3553A">
        <w:rPr>
          <w:rFonts w:asciiTheme="minorHAnsi" w:hAnsiTheme="minorHAnsi" w:cs="Times New Roman"/>
          <w:shd w:val="clear" w:color="auto" w:fill="FFFFFF"/>
          <w:lang w:val="es-PE"/>
        </w:rPr>
        <w:t xml:space="preserve">de </w:t>
      </w:r>
      <w:bookmarkStart w:id="456" w:name="_cp_text_1_607"/>
      <w:r w:rsidR="004258BA" w:rsidRPr="00A3553A">
        <w:rPr>
          <w:rFonts w:asciiTheme="minorHAnsi" w:hAnsiTheme="minorHAnsi" w:cs="Times New Roman"/>
          <w:shd w:val="clear" w:color="auto" w:fill="FFFFFF"/>
          <w:lang w:val="es-PE"/>
        </w:rPr>
        <w:t xml:space="preserve">los </w:t>
      </w:r>
      <w:bookmarkEnd w:id="456"/>
      <w:r w:rsidR="004258BA" w:rsidRPr="00A3553A">
        <w:rPr>
          <w:rFonts w:asciiTheme="minorHAnsi" w:hAnsiTheme="minorHAnsi" w:cs="Times New Roman"/>
          <w:shd w:val="clear" w:color="auto" w:fill="FFFFFF"/>
          <w:lang w:val="es-PE"/>
        </w:rPr>
        <w:t xml:space="preserve">Bienes de la Concesión. </w:t>
      </w:r>
    </w:p>
    <w:p w14:paraId="12482420" w14:textId="77777777" w:rsidR="004258BA" w:rsidRPr="00A3553A" w:rsidRDefault="004258BA" w:rsidP="004258BA">
      <w:pPr>
        <w:shd w:val="clear" w:color="auto" w:fill="FFFFFF"/>
        <w:adjustRightInd/>
        <w:ind w:left="709"/>
        <w:rPr>
          <w:rFonts w:asciiTheme="minorHAnsi" w:hAnsiTheme="minorHAnsi" w:cs="Times New Roman"/>
          <w:shd w:val="clear" w:color="auto" w:fill="FFFFFF"/>
          <w:lang w:val="es-PE"/>
        </w:rPr>
      </w:pPr>
    </w:p>
    <w:p w14:paraId="749E89F5" w14:textId="77777777" w:rsidR="004258BA" w:rsidRPr="00A3553A" w:rsidRDefault="004258BA" w:rsidP="00BF23F0">
      <w:pPr>
        <w:tabs>
          <w:tab w:val="left" w:pos="426"/>
        </w:tabs>
        <w:adjustRightInd/>
        <w:rPr>
          <w:rFonts w:asciiTheme="minorHAnsi" w:hAnsiTheme="minorHAnsi"/>
          <w:b/>
          <w:lang w:val="es-PE"/>
        </w:rPr>
      </w:pPr>
      <w:bookmarkStart w:id="457" w:name="_cp_blt_1_614"/>
      <w:bookmarkStart w:id="458" w:name="_cp_blt_2_613"/>
      <w:bookmarkStart w:id="459" w:name="_cp_blt_1_616"/>
      <w:bookmarkStart w:id="460" w:name="_cp_blt_2_615"/>
      <w:bookmarkStart w:id="461" w:name="_cp_blt_1_619"/>
      <w:bookmarkStart w:id="462" w:name="_cp_blt_2_618"/>
      <w:bookmarkStart w:id="463" w:name="_cp_blt_1_624"/>
      <w:bookmarkStart w:id="464" w:name="_cp_blt_2_623"/>
      <w:bookmarkStart w:id="465" w:name="_cp_blt_2_625"/>
      <w:bookmarkStart w:id="466" w:name="_cp_blt_1_629"/>
      <w:bookmarkStart w:id="467" w:name="_cp_blt_2_628"/>
      <w:bookmarkStart w:id="468" w:name="_cp_blt_1_635"/>
      <w:bookmarkStart w:id="469" w:name="_cp_blt_2_634"/>
      <w:bookmarkStart w:id="470" w:name="_cp_blt_1_641"/>
      <w:bookmarkStart w:id="471" w:name="_cp_blt_2_640"/>
      <w:bookmarkStart w:id="472" w:name="_cp_blt_1_650"/>
      <w:bookmarkStart w:id="473" w:name="_cp_blt_2_649"/>
      <w:bookmarkStart w:id="474" w:name="_cp_blt_1_658"/>
      <w:bookmarkStart w:id="475" w:name="_cp_blt_2_657"/>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r w:rsidRPr="00A3553A">
        <w:rPr>
          <w:rFonts w:asciiTheme="minorHAnsi" w:hAnsiTheme="minorHAnsi"/>
          <w:b/>
          <w:lang w:val="es-PE"/>
        </w:rPr>
        <w:t>Suscripción del Acta de Entrega Definitiva de los Bienes de la Concesión</w:t>
      </w:r>
    </w:p>
    <w:p w14:paraId="011F6DE6" w14:textId="77777777" w:rsidR="004258BA" w:rsidRPr="00A3553A" w:rsidRDefault="004258BA" w:rsidP="004258BA">
      <w:pPr>
        <w:shd w:val="clear" w:color="auto" w:fill="FFFFFF"/>
        <w:adjustRightInd/>
        <w:rPr>
          <w:rFonts w:asciiTheme="minorHAnsi" w:hAnsiTheme="minorHAnsi" w:cs="Times New Roman"/>
          <w:shd w:val="clear" w:color="auto" w:fill="FFFFFF"/>
          <w:lang w:val="es-PE"/>
        </w:rPr>
      </w:pPr>
    </w:p>
    <w:p w14:paraId="2DC7C7A1" w14:textId="6F008E12" w:rsidR="004258BA" w:rsidRPr="00A3553A" w:rsidRDefault="004258BA" w:rsidP="00C24D43">
      <w:pPr>
        <w:pStyle w:val="Numerar"/>
        <w:numPr>
          <w:ilvl w:val="1"/>
          <w:numId w:val="39"/>
        </w:numPr>
        <w:ind w:left="709" w:hanging="709"/>
        <w:rPr>
          <w:rFonts w:asciiTheme="minorHAnsi" w:hAnsiTheme="minorHAnsi"/>
          <w:szCs w:val="22"/>
        </w:rPr>
      </w:pPr>
      <w:bookmarkStart w:id="476" w:name="_cp_blt_1_663"/>
      <w:bookmarkStart w:id="477" w:name="_cp_blt_2_662"/>
      <w:bookmarkStart w:id="478" w:name="_cp_blt_1_670"/>
      <w:bookmarkStart w:id="479" w:name="_cp_blt_2_669"/>
      <w:bookmarkEnd w:id="476"/>
      <w:bookmarkEnd w:id="477"/>
      <w:bookmarkEnd w:id="478"/>
      <w:bookmarkEnd w:id="479"/>
      <w:r w:rsidRPr="00A3553A">
        <w:rPr>
          <w:rFonts w:asciiTheme="minorHAnsi" w:hAnsiTheme="minorHAnsi" w:cs="Times New Roman"/>
          <w:szCs w:val="22"/>
        </w:rPr>
        <w:t xml:space="preserve">La entrega definitiva de los Bienes de la Concesión por parte del CONCEDENTE se efectiviza con la suscripción de la respectiva Acta de Entrega Definitiva de </w:t>
      </w:r>
      <w:bookmarkStart w:id="480" w:name="_cp_text_1_661"/>
      <w:r w:rsidRPr="00A3553A">
        <w:rPr>
          <w:rFonts w:asciiTheme="minorHAnsi" w:hAnsiTheme="minorHAnsi" w:cs="Times New Roman"/>
          <w:szCs w:val="22"/>
        </w:rPr>
        <w:t xml:space="preserve">los </w:t>
      </w:r>
      <w:bookmarkEnd w:id="480"/>
      <w:r w:rsidRPr="00A3553A">
        <w:rPr>
          <w:rFonts w:asciiTheme="minorHAnsi" w:hAnsiTheme="minorHAnsi" w:cs="Times New Roman"/>
          <w:szCs w:val="22"/>
        </w:rPr>
        <w:t>Bienes de la Concesión.</w:t>
      </w:r>
    </w:p>
    <w:p w14:paraId="6442325F" w14:textId="77777777" w:rsidR="004258BA" w:rsidRPr="00A3553A" w:rsidRDefault="004258BA" w:rsidP="004258BA">
      <w:pPr>
        <w:pStyle w:val="Numerar"/>
        <w:numPr>
          <w:ilvl w:val="0"/>
          <w:numId w:val="0"/>
        </w:numPr>
        <w:ind w:left="709"/>
        <w:rPr>
          <w:rFonts w:asciiTheme="minorHAnsi" w:hAnsiTheme="minorHAnsi"/>
          <w:szCs w:val="22"/>
        </w:rPr>
      </w:pPr>
    </w:p>
    <w:p w14:paraId="5EDA95AC" w14:textId="677E21A6"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Tratándose </w:t>
      </w:r>
      <w:bookmarkStart w:id="481" w:name="_cp_text_1_665"/>
      <w:r w:rsidRPr="00A3553A">
        <w:rPr>
          <w:rFonts w:asciiTheme="minorHAnsi" w:hAnsiTheme="minorHAnsi" w:cs="Times New Roman"/>
          <w:szCs w:val="22"/>
        </w:rPr>
        <w:t xml:space="preserve">de la respectiva </w:t>
      </w:r>
      <w:bookmarkEnd w:id="481"/>
      <w:r w:rsidRPr="00A3553A">
        <w:rPr>
          <w:rFonts w:asciiTheme="minorHAnsi" w:hAnsiTheme="minorHAnsi" w:cs="Times New Roman"/>
          <w:szCs w:val="22"/>
        </w:rPr>
        <w:t xml:space="preserve">Acta de Entrega Definitiva de </w:t>
      </w:r>
      <w:bookmarkStart w:id="482" w:name="_cp_text_1_666"/>
      <w:r w:rsidRPr="00A3553A">
        <w:rPr>
          <w:rFonts w:asciiTheme="minorHAnsi" w:hAnsiTheme="minorHAnsi" w:cs="Times New Roman"/>
          <w:szCs w:val="22"/>
        </w:rPr>
        <w:t xml:space="preserve">los </w:t>
      </w:r>
      <w:bookmarkEnd w:id="482"/>
      <w:r w:rsidRPr="00A3553A">
        <w:rPr>
          <w:rFonts w:asciiTheme="minorHAnsi" w:hAnsiTheme="minorHAnsi" w:cs="Times New Roman"/>
          <w:szCs w:val="22"/>
        </w:rPr>
        <w:t xml:space="preserve">Bienes de la Concesión, si el CONCESIONARIO detectase que alguno de los Bienes de la Concesión no cumple con lo dispuesto en el presente Capítulo, y siempre que el CONCEDENTE no pueda subsanar todas las observaciones dentro de los diez (10) Días previos a la suscripción de la respectiva Acta de Entrega Definitiva de los Bienes de la Concesión, las Partes del Contrato de Concesión </w:t>
      </w:r>
      <w:r w:rsidR="00B14BB0" w:rsidRPr="00A3553A">
        <w:rPr>
          <w:rFonts w:asciiTheme="minorHAnsi" w:hAnsiTheme="minorHAnsi" w:cs="Times New Roman"/>
          <w:szCs w:val="22"/>
        </w:rPr>
        <w:t xml:space="preserve">deberán </w:t>
      </w:r>
      <w:r w:rsidRPr="00A3553A">
        <w:rPr>
          <w:rFonts w:asciiTheme="minorHAnsi" w:hAnsiTheme="minorHAnsi" w:cs="Times New Roman"/>
          <w:szCs w:val="22"/>
        </w:rPr>
        <w:t xml:space="preserve">suscribir </w:t>
      </w:r>
      <w:bookmarkStart w:id="483" w:name="_cp_text_1_668"/>
      <w:r w:rsidRPr="00A3553A">
        <w:rPr>
          <w:rFonts w:asciiTheme="minorHAnsi" w:hAnsiTheme="minorHAnsi" w:cs="Times New Roman"/>
          <w:szCs w:val="22"/>
        </w:rPr>
        <w:t xml:space="preserve">la respectiva </w:t>
      </w:r>
      <w:bookmarkEnd w:id="483"/>
      <w:r w:rsidRPr="00A3553A">
        <w:rPr>
          <w:rFonts w:asciiTheme="minorHAnsi" w:hAnsiTheme="minorHAnsi" w:cs="Times New Roman"/>
          <w:szCs w:val="22"/>
        </w:rPr>
        <w:t xml:space="preserve">Acta de Entrega Definitiva de los Bienes de la Concesión, dejando constancia de las observaciones pendientes y el plazo para que el CONCEDENTE realice las subsanaciones correspondientes. </w:t>
      </w:r>
    </w:p>
    <w:p w14:paraId="347CA104" w14:textId="77777777" w:rsidR="004258BA" w:rsidRPr="00A3553A" w:rsidRDefault="004258BA" w:rsidP="004258BA">
      <w:pPr>
        <w:pStyle w:val="Numerar"/>
        <w:numPr>
          <w:ilvl w:val="0"/>
          <w:numId w:val="0"/>
        </w:numPr>
        <w:ind w:left="709"/>
        <w:rPr>
          <w:rFonts w:asciiTheme="minorHAnsi" w:hAnsiTheme="minorHAnsi"/>
          <w:szCs w:val="22"/>
        </w:rPr>
      </w:pPr>
    </w:p>
    <w:p w14:paraId="02ACE119" w14:textId="417D0D5F" w:rsidR="004258BA" w:rsidRPr="00A3553A" w:rsidRDefault="004258BA" w:rsidP="004258BA">
      <w:pPr>
        <w:shd w:val="clear" w:color="auto" w:fill="FFFFFF"/>
        <w:adjustRightInd/>
        <w:ind w:left="709"/>
        <w:rPr>
          <w:rFonts w:asciiTheme="minorHAnsi" w:hAnsiTheme="minorHAnsi" w:cs="Times New Roman"/>
          <w:shd w:val="clear" w:color="auto" w:fill="FFFFFF"/>
        </w:rPr>
      </w:pPr>
      <w:r w:rsidRPr="00A3553A">
        <w:rPr>
          <w:rFonts w:asciiTheme="minorHAnsi" w:hAnsiTheme="minorHAnsi" w:cs="Times New Roman"/>
          <w:shd w:val="clear" w:color="auto" w:fill="FFFFFF"/>
        </w:rPr>
        <w:t xml:space="preserve">En caso las observaciones pendientes no permitieran la ejecución de las Obras o la prestación del Servicio, las Partes del Contrato de Concesión </w:t>
      </w:r>
      <w:r w:rsidR="0051260C" w:rsidRPr="00A3553A">
        <w:rPr>
          <w:rFonts w:asciiTheme="minorHAnsi" w:hAnsiTheme="minorHAnsi" w:cs="Times New Roman"/>
          <w:shd w:val="clear" w:color="auto" w:fill="FFFFFF"/>
        </w:rPr>
        <w:t>podrán</w:t>
      </w:r>
      <w:r w:rsidR="00957A8F" w:rsidRPr="00A3553A">
        <w:rPr>
          <w:rFonts w:asciiTheme="minorHAnsi" w:hAnsiTheme="minorHAnsi" w:cs="Times New Roman"/>
          <w:shd w:val="clear" w:color="auto" w:fill="FFFFFF"/>
        </w:rPr>
        <w:t xml:space="preserve"> </w:t>
      </w:r>
      <w:r w:rsidRPr="00A3553A">
        <w:rPr>
          <w:rFonts w:asciiTheme="minorHAnsi" w:hAnsiTheme="minorHAnsi" w:cs="Times New Roman"/>
          <w:shd w:val="clear" w:color="auto" w:fill="FFFFFF"/>
        </w:rPr>
        <w:t xml:space="preserve">acordar la </w:t>
      </w:r>
      <w:bookmarkStart w:id="484" w:name="_cp_text_1_672"/>
      <w:r w:rsidRPr="00A3553A">
        <w:rPr>
          <w:rFonts w:asciiTheme="minorHAnsi" w:hAnsiTheme="minorHAnsi" w:cs="Times New Roman"/>
          <w:shd w:val="clear" w:color="auto" w:fill="FFFFFF"/>
        </w:rPr>
        <w:t xml:space="preserve">suspensión </w:t>
      </w:r>
      <w:bookmarkEnd w:id="484"/>
      <w:r w:rsidRPr="00A3553A">
        <w:rPr>
          <w:rFonts w:asciiTheme="minorHAnsi" w:hAnsiTheme="minorHAnsi" w:cs="Times New Roman"/>
          <w:shd w:val="clear" w:color="auto" w:fill="FFFFFF"/>
        </w:rPr>
        <w:t xml:space="preserve">del plazo de la Concesión o la </w:t>
      </w:r>
      <w:bookmarkStart w:id="485" w:name="_cp_text_1_674"/>
      <w:r w:rsidRPr="00A3553A">
        <w:rPr>
          <w:rFonts w:asciiTheme="minorHAnsi" w:hAnsiTheme="minorHAnsi" w:cs="Times New Roman"/>
          <w:shd w:val="clear" w:color="auto" w:fill="FFFFFF"/>
        </w:rPr>
        <w:t xml:space="preserve">suspensión </w:t>
      </w:r>
      <w:bookmarkEnd w:id="485"/>
      <w:r w:rsidRPr="00A3553A">
        <w:rPr>
          <w:rFonts w:asciiTheme="minorHAnsi" w:hAnsiTheme="minorHAnsi" w:cs="Times New Roman"/>
          <w:shd w:val="clear" w:color="auto" w:fill="FFFFFF"/>
        </w:rPr>
        <w:t>del plazo para el cumplimiento de las obligaciones que se vieran afectadas</w:t>
      </w:r>
      <w:r w:rsidR="00AF2277">
        <w:rPr>
          <w:rFonts w:asciiTheme="minorHAnsi" w:hAnsiTheme="minorHAnsi" w:cs="Times New Roman"/>
          <w:shd w:val="clear" w:color="auto" w:fill="FFFFFF"/>
        </w:rPr>
        <w:t xml:space="preserve">, según lo establecido en la Cláusula </w:t>
      </w:r>
      <w:r w:rsidR="004A33D7">
        <w:rPr>
          <w:rFonts w:asciiTheme="minorHAnsi" w:hAnsiTheme="minorHAnsi" w:cs="Times New Roman"/>
          <w:shd w:val="clear" w:color="auto" w:fill="FFFFFF"/>
        </w:rPr>
        <w:fldChar w:fldCharType="begin"/>
      </w:r>
      <w:r w:rsidR="004A33D7">
        <w:rPr>
          <w:rFonts w:asciiTheme="minorHAnsi" w:hAnsiTheme="minorHAnsi" w:cs="Times New Roman"/>
          <w:shd w:val="clear" w:color="auto" w:fill="FFFFFF"/>
        </w:rPr>
        <w:instrText xml:space="preserve"> REF _Ref495164393 \r \h </w:instrText>
      </w:r>
      <w:r w:rsidR="004A33D7">
        <w:rPr>
          <w:rFonts w:asciiTheme="minorHAnsi" w:hAnsiTheme="minorHAnsi" w:cs="Times New Roman"/>
          <w:shd w:val="clear" w:color="auto" w:fill="FFFFFF"/>
        </w:rPr>
      </w:r>
      <w:r w:rsidR="004A33D7">
        <w:rPr>
          <w:rFonts w:asciiTheme="minorHAnsi" w:hAnsiTheme="minorHAnsi" w:cs="Times New Roman"/>
          <w:shd w:val="clear" w:color="auto" w:fill="FFFFFF"/>
        </w:rPr>
        <w:fldChar w:fldCharType="separate"/>
      </w:r>
      <w:r w:rsidR="00E6066D">
        <w:rPr>
          <w:rFonts w:asciiTheme="minorHAnsi" w:hAnsiTheme="minorHAnsi" w:cs="Times New Roman"/>
          <w:shd w:val="clear" w:color="auto" w:fill="FFFFFF"/>
        </w:rPr>
        <w:t>4.5</w:t>
      </w:r>
      <w:r w:rsidR="004A33D7">
        <w:rPr>
          <w:rFonts w:asciiTheme="minorHAnsi" w:hAnsiTheme="minorHAnsi" w:cs="Times New Roman"/>
          <w:shd w:val="clear" w:color="auto" w:fill="FFFFFF"/>
        </w:rPr>
        <w:fldChar w:fldCharType="end"/>
      </w:r>
      <w:r w:rsidR="004A33D7">
        <w:rPr>
          <w:rFonts w:asciiTheme="minorHAnsi" w:hAnsiTheme="minorHAnsi" w:cs="Times New Roman"/>
          <w:shd w:val="clear" w:color="auto" w:fill="FFFFFF"/>
        </w:rPr>
        <w:t xml:space="preserve"> y siguientes y la Cláusula </w:t>
      </w:r>
      <w:r w:rsidR="00EF1B55">
        <w:rPr>
          <w:rFonts w:asciiTheme="minorHAnsi" w:hAnsiTheme="minorHAnsi" w:cs="Times New Roman"/>
          <w:shd w:val="clear" w:color="auto" w:fill="FFFFFF"/>
        </w:rPr>
        <w:fldChar w:fldCharType="begin"/>
      </w:r>
      <w:r w:rsidR="00EF1B55">
        <w:rPr>
          <w:rFonts w:asciiTheme="minorHAnsi" w:hAnsiTheme="minorHAnsi" w:cs="Times New Roman"/>
          <w:shd w:val="clear" w:color="auto" w:fill="FFFFFF"/>
        </w:rPr>
        <w:instrText xml:space="preserve"> REF _Ref272156706 \n \h </w:instrText>
      </w:r>
      <w:r w:rsidR="00EF1B55">
        <w:rPr>
          <w:rFonts w:asciiTheme="minorHAnsi" w:hAnsiTheme="minorHAnsi" w:cs="Times New Roman"/>
          <w:shd w:val="clear" w:color="auto" w:fill="FFFFFF"/>
        </w:rPr>
      </w:r>
      <w:r w:rsidR="00EF1B55">
        <w:rPr>
          <w:rFonts w:asciiTheme="minorHAnsi" w:hAnsiTheme="minorHAnsi" w:cs="Times New Roman"/>
          <w:shd w:val="clear" w:color="auto" w:fill="FFFFFF"/>
        </w:rPr>
        <w:fldChar w:fldCharType="separate"/>
      </w:r>
      <w:r w:rsidR="00E6066D">
        <w:rPr>
          <w:rFonts w:asciiTheme="minorHAnsi" w:hAnsiTheme="minorHAnsi" w:cs="Times New Roman"/>
          <w:shd w:val="clear" w:color="auto" w:fill="FFFFFF"/>
        </w:rPr>
        <w:t>4.9</w:t>
      </w:r>
      <w:r w:rsidR="00EF1B55">
        <w:rPr>
          <w:rFonts w:asciiTheme="minorHAnsi" w:hAnsiTheme="minorHAnsi" w:cs="Times New Roman"/>
          <w:shd w:val="clear" w:color="auto" w:fill="FFFFFF"/>
        </w:rPr>
        <w:fldChar w:fldCharType="end"/>
      </w:r>
      <w:r w:rsidR="006213B4">
        <w:rPr>
          <w:rFonts w:asciiTheme="minorHAnsi" w:hAnsiTheme="minorHAnsi" w:cs="Times New Roman"/>
          <w:shd w:val="clear" w:color="auto" w:fill="FFFFFF"/>
        </w:rPr>
        <w:t xml:space="preserve"> </w:t>
      </w:r>
      <w:r w:rsidR="00AF2277">
        <w:rPr>
          <w:rFonts w:asciiTheme="minorHAnsi" w:hAnsiTheme="minorHAnsi" w:cs="Times New Roman"/>
          <w:shd w:val="clear" w:color="auto" w:fill="FFFFFF"/>
        </w:rPr>
        <w:t>y siguientes</w:t>
      </w:r>
      <w:r w:rsidRPr="00A3553A">
        <w:rPr>
          <w:rFonts w:asciiTheme="minorHAnsi" w:hAnsiTheme="minorHAnsi" w:cs="Times New Roman"/>
          <w:shd w:val="clear" w:color="auto" w:fill="FFFFFF"/>
        </w:rPr>
        <w:t>.</w:t>
      </w:r>
    </w:p>
    <w:p w14:paraId="3D4427FE" w14:textId="77777777" w:rsidR="004258BA" w:rsidRPr="00A3553A" w:rsidRDefault="004258BA" w:rsidP="004258BA">
      <w:pPr>
        <w:shd w:val="clear" w:color="auto" w:fill="FFFFFF"/>
        <w:adjustRightInd/>
        <w:ind w:left="709"/>
        <w:rPr>
          <w:rFonts w:asciiTheme="minorHAnsi" w:hAnsiTheme="minorHAnsi" w:cs="Times New Roman"/>
          <w:shd w:val="clear" w:color="auto" w:fill="FFFFFF"/>
        </w:rPr>
      </w:pPr>
    </w:p>
    <w:p w14:paraId="7ABEFFAF" w14:textId="77777777" w:rsidR="004258BA" w:rsidRPr="00A3553A" w:rsidRDefault="004258BA" w:rsidP="004258BA">
      <w:pPr>
        <w:shd w:val="clear" w:color="auto" w:fill="FFFFFF"/>
        <w:adjustRightInd/>
        <w:ind w:left="709"/>
        <w:rPr>
          <w:rFonts w:asciiTheme="minorHAnsi" w:hAnsiTheme="minorHAnsi" w:cs="Times New Roman"/>
          <w:shd w:val="clear" w:color="auto" w:fill="FFFFFF"/>
        </w:rPr>
      </w:pPr>
      <w:r w:rsidRPr="00A3553A">
        <w:rPr>
          <w:rFonts w:asciiTheme="minorHAnsi" w:hAnsiTheme="minorHAnsi" w:cs="Times New Roman"/>
          <w:shd w:val="clear" w:color="auto" w:fill="FFFFFF"/>
        </w:rPr>
        <w:t xml:space="preserve">El período de </w:t>
      </w:r>
      <w:bookmarkStart w:id="486" w:name="_cp_text_1_676"/>
      <w:r w:rsidRPr="00A3553A">
        <w:rPr>
          <w:rFonts w:asciiTheme="minorHAnsi" w:hAnsiTheme="minorHAnsi" w:cs="Times New Roman"/>
          <w:shd w:val="clear" w:color="auto" w:fill="FFFFFF"/>
        </w:rPr>
        <w:t xml:space="preserve">suspensión </w:t>
      </w:r>
      <w:bookmarkEnd w:id="486"/>
      <w:r w:rsidRPr="00A3553A">
        <w:rPr>
          <w:rFonts w:asciiTheme="minorHAnsi" w:hAnsiTheme="minorHAnsi" w:cs="Times New Roman"/>
          <w:shd w:val="clear" w:color="auto" w:fill="FFFFFF"/>
        </w:rPr>
        <w:t xml:space="preserve">del plazo de la Concesión, o el de </w:t>
      </w:r>
      <w:bookmarkStart w:id="487" w:name="_cp_text_1_678"/>
      <w:r w:rsidRPr="00A3553A">
        <w:rPr>
          <w:rFonts w:asciiTheme="minorHAnsi" w:hAnsiTheme="minorHAnsi" w:cs="Times New Roman"/>
          <w:shd w:val="clear" w:color="auto" w:fill="FFFFFF"/>
        </w:rPr>
        <w:t xml:space="preserve">suspensión </w:t>
      </w:r>
      <w:bookmarkEnd w:id="487"/>
      <w:r w:rsidRPr="00A3553A">
        <w:rPr>
          <w:rFonts w:asciiTheme="minorHAnsi" w:hAnsiTheme="minorHAnsi" w:cs="Times New Roman"/>
          <w:shd w:val="clear" w:color="auto" w:fill="FFFFFF"/>
        </w:rPr>
        <w:t>del plazo para el cumplimiento de las obligaciones que se vieron afectadas, se extenderá hasta el Día en que el CONCEDENTE notifique al CONCESIONARIO que los Bienes de la Concesión a ser entregados cumplen con los términos establecidos en el presente Capítulo, que se realizará bajo cuenta y riesgo del CONCEDENTE. </w:t>
      </w:r>
    </w:p>
    <w:p w14:paraId="0C63C733" w14:textId="77777777" w:rsidR="004258BA" w:rsidRPr="00A3553A" w:rsidRDefault="004258BA" w:rsidP="004258BA">
      <w:pPr>
        <w:shd w:val="clear" w:color="auto" w:fill="FFFFFF"/>
        <w:adjustRightInd/>
        <w:ind w:left="709"/>
        <w:rPr>
          <w:rFonts w:asciiTheme="minorHAnsi" w:hAnsiTheme="minorHAnsi" w:cs="Times New Roman"/>
          <w:shd w:val="clear" w:color="auto" w:fill="FFFFFF"/>
        </w:rPr>
      </w:pPr>
    </w:p>
    <w:p w14:paraId="1D0D3322" w14:textId="77777777" w:rsidR="004258BA" w:rsidRPr="00A3553A" w:rsidRDefault="004258BA" w:rsidP="00BF23F0">
      <w:pPr>
        <w:adjustRightInd/>
        <w:rPr>
          <w:rFonts w:asciiTheme="minorHAnsi" w:hAnsiTheme="minorHAnsi"/>
          <w:b/>
          <w:lang w:val="es-PE"/>
        </w:rPr>
      </w:pPr>
      <w:r w:rsidRPr="00A3553A">
        <w:rPr>
          <w:rFonts w:asciiTheme="minorHAnsi" w:hAnsiTheme="minorHAnsi"/>
          <w:b/>
          <w:lang w:val="es-PE"/>
        </w:rPr>
        <w:t xml:space="preserve">Peritaje </w:t>
      </w:r>
    </w:p>
    <w:p w14:paraId="1E6F63D7" w14:textId="77777777" w:rsidR="004258BA" w:rsidRPr="00A3553A" w:rsidRDefault="004258BA" w:rsidP="004258BA">
      <w:pPr>
        <w:tabs>
          <w:tab w:val="left" w:pos="709"/>
        </w:tabs>
        <w:adjustRightInd/>
        <w:rPr>
          <w:rFonts w:asciiTheme="minorHAnsi" w:hAnsiTheme="minorHAnsi" w:cs="Times New Roman"/>
          <w:lang w:val="es-PE"/>
        </w:rPr>
      </w:pPr>
    </w:p>
    <w:p w14:paraId="3255E355" w14:textId="6270504F" w:rsidR="004258BA" w:rsidRPr="00A3553A" w:rsidRDefault="004258BA" w:rsidP="00C24D43">
      <w:pPr>
        <w:pStyle w:val="Numerar"/>
        <w:numPr>
          <w:ilvl w:val="1"/>
          <w:numId w:val="39"/>
        </w:numPr>
        <w:ind w:left="709" w:hanging="709"/>
        <w:rPr>
          <w:rFonts w:asciiTheme="minorHAnsi" w:hAnsiTheme="minorHAnsi"/>
          <w:szCs w:val="22"/>
        </w:rPr>
      </w:pPr>
      <w:bookmarkStart w:id="488" w:name="_cp_blt_1_688"/>
      <w:bookmarkStart w:id="489" w:name="_cp_blt_2_687"/>
      <w:bookmarkStart w:id="490" w:name="_Ref492057781"/>
      <w:bookmarkStart w:id="491" w:name="_Toc533115552"/>
      <w:bookmarkStart w:id="492" w:name="_Ref44691943"/>
      <w:bookmarkEnd w:id="488"/>
      <w:bookmarkEnd w:id="489"/>
      <w:r w:rsidRPr="00A3553A">
        <w:rPr>
          <w:rFonts w:asciiTheme="minorHAnsi" w:hAnsiTheme="minorHAnsi" w:cs="Times New Roman"/>
          <w:szCs w:val="22"/>
        </w:rPr>
        <w:t xml:space="preserve">En caso las Partes del Contrato de Concesión </w:t>
      </w:r>
      <w:r w:rsidR="00A67A40">
        <w:rPr>
          <w:rFonts w:asciiTheme="minorHAnsi" w:hAnsiTheme="minorHAnsi" w:cs="Times New Roman"/>
          <w:szCs w:val="22"/>
        </w:rPr>
        <w:t xml:space="preserve">iniciaran el mecanismo de peritaje, deberán dejar constancia de ello </w:t>
      </w:r>
      <w:r w:rsidRPr="00A3553A">
        <w:rPr>
          <w:rFonts w:asciiTheme="minorHAnsi" w:hAnsiTheme="minorHAnsi" w:cs="Times New Roman"/>
          <w:szCs w:val="22"/>
        </w:rPr>
        <w:t>por escrito</w:t>
      </w:r>
      <w:r w:rsidR="001F65D6" w:rsidRPr="00A3553A">
        <w:rPr>
          <w:rFonts w:asciiTheme="minorHAnsi" w:hAnsiTheme="minorHAnsi" w:cs="Times New Roman"/>
          <w:szCs w:val="22"/>
        </w:rPr>
        <w:t>,</w:t>
      </w:r>
      <w:r w:rsidRPr="00A3553A">
        <w:rPr>
          <w:rFonts w:asciiTheme="minorHAnsi" w:hAnsiTheme="minorHAnsi" w:cs="Times New Roman"/>
          <w:szCs w:val="22"/>
        </w:rPr>
        <w:t xml:space="preserve"> sea en el texto del Acta de Entrega de Bienes (Inicial o Definitiva) o de manera posterior, todas las controversias que pudieran surgir respecto al cumplimiento de lo dispuesto en el presente Capítulo, </w:t>
      </w:r>
      <w:r w:rsidR="00A67A40">
        <w:rPr>
          <w:rFonts w:asciiTheme="minorHAnsi" w:hAnsiTheme="minorHAnsi" w:cs="Times New Roman"/>
          <w:szCs w:val="22"/>
        </w:rPr>
        <w:t>las mismas que</w:t>
      </w:r>
      <w:r w:rsidR="00A67A40" w:rsidRPr="00A3553A">
        <w:rPr>
          <w:rFonts w:asciiTheme="minorHAnsi" w:hAnsiTheme="minorHAnsi" w:cs="Times New Roman"/>
          <w:szCs w:val="22"/>
        </w:rPr>
        <w:t xml:space="preserve"> </w:t>
      </w:r>
      <w:r w:rsidRPr="00A3553A">
        <w:rPr>
          <w:rFonts w:asciiTheme="minorHAnsi" w:hAnsiTheme="minorHAnsi" w:cs="Times New Roman"/>
          <w:szCs w:val="22"/>
        </w:rPr>
        <w:t>ser</w:t>
      </w:r>
      <w:r w:rsidR="00A67A40">
        <w:rPr>
          <w:rFonts w:asciiTheme="minorHAnsi" w:hAnsiTheme="minorHAnsi" w:cs="Times New Roman"/>
          <w:szCs w:val="22"/>
        </w:rPr>
        <w:t>án</w:t>
      </w:r>
      <w:r w:rsidRPr="00A3553A">
        <w:rPr>
          <w:rFonts w:asciiTheme="minorHAnsi" w:hAnsiTheme="minorHAnsi" w:cs="Times New Roman"/>
          <w:szCs w:val="22"/>
        </w:rPr>
        <w:t xml:space="preserve"> resueltas en un único acto por un perito </w:t>
      </w:r>
      <w:bookmarkStart w:id="493" w:name="_cp_text_1_683"/>
      <w:r w:rsidRPr="00A3553A">
        <w:rPr>
          <w:rFonts w:asciiTheme="minorHAnsi" w:hAnsiTheme="minorHAnsi" w:cs="Times New Roman"/>
          <w:szCs w:val="22"/>
        </w:rPr>
        <w:t xml:space="preserve">independiente </w:t>
      </w:r>
      <w:bookmarkEnd w:id="493"/>
      <w:r w:rsidRPr="00A3553A">
        <w:rPr>
          <w:rFonts w:asciiTheme="minorHAnsi" w:hAnsiTheme="minorHAnsi" w:cs="Times New Roman"/>
          <w:szCs w:val="22"/>
        </w:rPr>
        <w:t xml:space="preserve">(en adelante, </w:t>
      </w:r>
      <w:r w:rsidR="00341A22">
        <w:rPr>
          <w:rFonts w:asciiTheme="minorHAnsi" w:hAnsiTheme="minorHAnsi" w:cs="Times New Roman"/>
          <w:szCs w:val="22"/>
        </w:rPr>
        <w:t>p</w:t>
      </w:r>
      <w:r w:rsidRPr="00A3553A">
        <w:rPr>
          <w:rFonts w:asciiTheme="minorHAnsi" w:hAnsiTheme="minorHAnsi" w:cs="Times New Roman"/>
          <w:szCs w:val="22"/>
        </w:rPr>
        <w:t xml:space="preserve">erito) </w:t>
      </w:r>
      <w:bookmarkStart w:id="494" w:name="_cp_text_1_684"/>
      <w:r w:rsidRPr="00A3553A">
        <w:rPr>
          <w:rFonts w:asciiTheme="minorHAnsi" w:hAnsiTheme="minorHAnsi" w:cs="Times New Roman"/>
          <w:szCs w:val="22"/>
        </w:rPr>
        <w:t xml:space="preserve">designado de común acuerdo por las Partes del Contrato de Concesión, conforme a las cláusulas siguientes, que será </w:t>
      </w:r>
      <w:bookmarkEnd w:id="494"/>
      <w:r w:rsidRPr="00A3553A">
        <w:rPr>
          <w:rFonts w:asciiTheme="minorHAnsi" w:hAnsiTheme="minorHAnsi" w:cs="Times New Roman"/>
          <w:szCs w:val="22"/>
        </w:rPr>
        <w:t xml:space="preserve">contratado por el CONCESIONARIO, quien asume la totalidad de los costos, gastos y </w:t>
      </w:r>
      <w:r w:rsidRPr="00A3553A">
        <w:rPr>
          <w:rFonts w:asciiTheme="minorHAnsi" w:hAnsiTheme="minorHAnsi" w:cs="Times New Roman"/>
          <w:szCs w:val="22"/>
        </w:rPr>
        <w:lastRenderedPageBreak/>
        <w:t>riesgos que requiera dicha contratación, así como cualquier tributo que afecte la misma.</w:t>
      </w:r>
      <w:bookmarkEnd w:id="490"/>
      <w:r w:rsidRPr="00A3553A">
        <w:rPr>
          <w:rFonts w:asciiTheme="minorHAnsi" w:hAnsiTheme="minorHAnsi" w:cs="Times New Roman"/>
          <w:szCs w:val="22"/>
        </w:rPr>
        <w:t xml:space="preserve"> </w:t>
      </w:r>
      <w:bookmarkStart w:id="495" w:name="_cp_text_1_686"/>
      <w:r w:rsidRPr="00A3553A">
        <w:rPr>
          <w:rFonts w:asciiTheme="minorHAnsi" w:hAnsiTheme="minorHAnsi" w:cs="Times New Roman"/>
          <w:szCs w:val="22"/>
        </w:rPr>
        <w:t xml:space="preserve">La implementación del peritaje es obligatoria, así como las </w:t>
      </w:r>
      <w:bookmarkEnd w:id="495"/>
      <w:r w:rsidRPr="00A3553A">
        <w:rPr>
          <w:rFonts w:asciiTheme="minorHAnsi" w:hAnsiTheme="minorHAnsi" w:cs="Times New Roman"/>
          <w:szCs w:val="22"/>
        </w:rPr>
        <w:t xml:space="preserve">decisiones del </w:t>
      </w:r>
      <w:r w:rsidR="00341A22">
        <w:rPr>
          <w:rFonts w:asciiTheme="minorHAnsi" w:hAnsiTheme="minorHAnsi" w:cs="Times New Roman"/>
          <w:szCs w:val="22"/>
        </w:rPr>
        <w:t>p</w:t>
      </w:r>
      <w:r w:rsidRPr="00A3553A">
        <w:rPr>
          <w:rFonts w:asciiTheme="minorHAnsi" w:hAnsiTheme="minorHAnsi" w:cs="Times New Roman"/>
          <w:szCs w:val="22"/>
        </w:rPr>
        <w:t xml:space="preserve">erito son vinculantes y definitivas y, por tanto, no podrán ser sometidas a los mecanismos de solución de controversias establecidos en el </w:t>
      </w:r>
      <w:r w:rsidR="00EF1B55">
        <w:rPr>
          <w:rFonts w:asciiTheme="minorHAnsi" w:hAnsiTheme="minorHAnsi" w:cs="Times New Roman"/>
          <w:szCs w:val="22"/>
        </w:rPr>
        <w:fldChar w:fldCharType="begin"/>
      </w:r>
      <w:r w:rsidR="00EF1B55">
        <w:rPr>
          <w:rFonts w:asciiTheme="minorHAnsi" w:hAnsiTheme="minorHAnsi" w:cs="Times New Roman"/>
          <w:szCs w:val="22"/>
        </w:rPr>
        <w:instrText xml:space="preserve"> REF _Ref44692905 \n \h </w:instrText>
      </w:r>
      <w:r w:rsidR="00EF1B55">
        <w:rPr>
          <w:rFonts w:asciiTheme="minorHAnsi" w:hAnsiTheme="minorHAnsi" w:cs="Times New Roman"/>
          <w:szCs w:val="22"/>
        </w:rPr>
      </w:r>
      <w:r w:rsidR="00EF1B55">
        <w:rPr>
          <w:rFonts w:asciiTheme="minorHAnsi" w:hAnsiTheme="minorHAnsi" w:cs="Times New Roman"/>
          <w:szCs w:val="22"/>
        </w:rPr>
        <w:fldChar w:fldCharType="separate"/>
      </w:r>
      <w:r w:rsidR="00E6066D">
        <w:rPr>
          <w:rFonts w:asciiTheme="minorHAnsi" w:hAnsiTheme="minorHAnsi" w:cs="Times New Roman"/>
          <w:szCs w:val="22"/>
        </w:rPr>
        <w:t>Capítulo XVI</w:t>
      </w:r>
      <w:r w:rsidR="00EF1B55">
        <w:rPr>
          <w:rFonts w:asciiTheme="minorHAnsi" w:hAnsiTheme="minorHAnsi" w:cs="Times New Roman"/>
          <w:szCs w:val="22"/>
        </w:rPr>
        <w:fldChar w:fldCharType="end"/>
      </w:r>
      <w:r w:rsidRPr="00A3553A">
        <w:rPr>
          <w:rFonts w:asciiTheme="minorHAnsi" w:hAnsiTheme="minorHAnsi" w:cs="Times New Roman"/>
          <w:szCs w:val="22"/>
        </w:rPr>
        <w:t>.</w:t>
      </w:r>
      <w:bookmarkStart w:id="496" w:name="_cp_blt_1_694"/>
      <w:bookmarkStart w:id="497" w:name="_cp_blt_2_693"/>
      <w:bookmarkStart w:id="498" w:name="_Toc533115553"/>
      <w:bookmarkEnd w:id="491"/>
      <w:bookmarkEnd w:id="496"/>
      <w:bookmarkEnd w:id="497"/>
      <w:r w:rsidR="003456C1">
        <w:rPr>
          <w:rFonts w:asciiTheme="minorHAnsi" w:hAnsiTheme="minorHAnsi" w:cs="Times New Roman"/>
          <w:szCs w:val="22"/>
        </w:rPr>
        <w:t xml:space="preserve"> El </w:t>
      </w:r>
      <w:r w:rsidR="00341A22">
        <w:rPr>
          <w:rFonts w:asciiTheme="minorHAnsi" w:hAnsiTheme="minorHAnsi" w:cs="Times New Roman"/>
          <w:szCs w:val="22"/>
        </w:rPr>
        <w:t>p</w:t>
      </w:r>
      <w:r w:rsidR="003456C1">
        <w:rPr>
          <w:rFonts w:asciiTheme="minorHAnsi" w:hAnsiTheme="minorHAnsi" w:cs="Times New Roman"/>
          <w:szCs w:val="22"/>
        </w:rPr>
        <w:t xml:space="preserve">erito deberá establecer en su decisión el plazo que tiene la o las Partes para ejecutar </w:t>
      </w:r>
      <w:r w:rsidR="00D72493">
        <w:rPr>
          <w:rFonts w:asciiTheme="minorHAnsi" w:hAnsiTheme="minorHAnsi" w:cs="Times New Roman"/>
          <w:szCs w:val="22"/>
        </w:rPr>
        <w:t xml:space="preserve">o implementar </w:t>
      </w:r>
      <w:r w:rsidR="003456C1">
        <w:rPr>
          <w:rFonts w:asciiTheme="minorHAnsi" w:hAnsiTheme="minorHAnsi" w:cs="Times New Roman"/>
          <w:szCs w:val="22"/>
        </w:rPr>
        <w:t>sus decisiones.</w:t>
      </w:r>
      <w:bookmarkEnd w:id="492"/>
    </w:p>
    <w:p w14:paraId="23FEFE82" w14:textId="77777777" w:rsidR="004258BA" w:rsidRPr="00A3553A" w:rsidRDefault="004258BA" w:rsidP="004258BA">
      <w:pPr>
        <w:pStyle w:val="Numerar"/>
        <w:numPr>
          <w:ilvl w:val="0"/>
          <w:numId w:val="0"/>
        </w:numPr>
        <w:ind w:left="709"/>
        <w:rPr>
          <w:rFonts w:asciiTheme="minorHAnsi" w:hAnsiTheme="minorHAnsi"/>
          <w:szCs w:val="22"/>
        </w:rPr>
      </w:pPr>
    </w:p>
    <w:p w14:paraId="7AE56EBA" w14:textId="584AA9C2" w:rsidR="00E23A11" w:rsidRPr="001E633C" w:rsidRDefault="004258BA" w:rsidP="00E23A11">
      <w:pPr>
        <w:pStyle w:val="Numerar"/>
        <w:numPr>
          <w:ilvl w:val="1"/>
          <w:numId w:val="39"/>
        </w:numPr>
        <w:ind w:left="709" w:hanging="709"/>
        <w:rPr>
          <w:rFonts w:asciiTheme="minorHAnsi" w:hAnsiTheme="minorHAnsi"/>
          <w:szCs w:val="22"/>
        </w:rPr>
      </w:pPr>
      <w:bookmarkStart w:id="499" w:name="_Ref44691958"/>
      <w:r w:rsidRPr="00A3553A">
        <w:rPr>
          <w:rFonts w:asciiTheme="minorHAnsi" w:hAnsiTheme="minorHAnsi" w:cs="Times New Roman"/>
          <w:szCs w:val="22"/>
        </w:rPr>
        <w:t xml:space="preserve">Para la contratación del </w:t>
      </w:r>
      <w:r w:rsidR="007438AC">
        <w:rPr>
          <w:rFonts w:asciiTheme="minorHAnsi" w:hAnsiTheme="minorHAnsi" w:cs="Times New Roman"/>
          <w:szCs w:val="22"/>
        </w:rPr>
        <w:t>p</w:t>
      </w:r>
      <w:r w:rsidRPr="00A3553A">
        <w:rPr>
          <w:rFonts w:asciiTheme="minorHAnsi" w:hAnsiTheme="minorHAnsi" w:cs="Times New Roman"/>
          <w:szCs w:val="22"/>
        </w:rPr>
        <w:t>erito, el CONCESIONARIO remitirá al CONCEDENTE, en un plazo máximo de quince (15) Días de surgida la controversia, los términos de referencia, plazos y procedimiento del peritaje, así como una lista de por lo menos tres (3) expertos</w:t>
      </w:r>
      <w:bookmarkStart w:id="500" w:name="_cp_text_1_689"/>
      <w:r w:rsidRPr="00A3553A">
        <w:rPr>
          <w:rFonts w:asciiTheme="minorHAnsi" w:hAnsiTheme="minorHAnsi" w:cs="Times New Roman"/>
          <w:szCs w:val="22"/>
        </w:rPr>
        <w:t xml:space="preserve"> en la materia controvertida</w:t>
      </w:r>
      <w:bookmarkEnd w:id="500"/>
      <w:r w:rsidRPr="00A3553A">
        <w:rPr>
          <w:rFonts w:asciiTheme="minorHAnsi" w:hAnsiTheme="minorHAnsi" w:cs="Times New Roman"/>
          <w:szCs w:val="22"/>
        </w:rPr>
        <w:t xml:space="preserve">. </w:t>
      </w:r>
      <w:r w:rsidR="00EA48E8" w:rsidRPr="00EA48E8">
        <w:rPr>
          <w:rFonts w:asciiTheme="minorHAnsi" w:hAnsiTheme="minorHAnsi" w:cs="Times New Roman"/>
          <w:szCs w:val="22"/>
        </w:rPr>
        <w:t xml:space="preserve">Ninguno de los expertos propuestos deberá tener vinculación ni estar prestando directa o indirectamente algún tipo de servicios a favor de las Partes del Contrato de Concesión o del PSS, sus socios, accionistas, consejeros, funcionarios, participacionistas o Empresas Vinculadas, en el Perú o en el extranjero. Esta limitación deberá abarcar desde el año anterior al que se seleccione al </w:t>
      </w:r>
      <w:r w:rsidR="007438AC">
        <w:rPr>
          <w:rFonts w:asciiTheme="minorHAnsi" w:hAnsiTheme="minorHAnsi" w:cs="Times New Roman"/>
          <w:szCs w:val="22"/>
        </w:rPr>
        <w:t>p</w:t>
      </w:r>
      <w:r w:rsidR="00EA48E8" w:rsidRPr="00EA48E8">
        <w:rPr>
          <w:rFonts w:asciiTheme="minorHAnsi" w:hAnsiTheme="minorHAnsi" w:cs="Times New Roman"/>
          <w:szCs w:val="22"/>
        </w:rPr>
        <w:t>erito, hasta un año posterior a la culminación del peritaje.</w:t>
      </w:r>
      <w:r w:rsidR="00EA48E8">
        <w:rPr>
          <w:rFonts w:asciiTheme="minorHAnsi" w:hAnsiTheme="minorHAnsi" w:cs="Times New Roman"/>
          <w:szCs w:val="22"/>
        </w:rPr>
        <w:t xml:space="preserve"> </w:t>
      </w:r>
    </w:p>
    <w:p w14:paraId="5A86CF46" w14:textId="77777777" w:rsidR="00EA48E8" w:rsidRDefault="00EA48E8" w:rsidP="009A0129">
      <w:pPr>
        <w:pStyle w:val="Prrafodelista"/>
        <w:rPr>
          <w:rFonts w:asciiTheme="minorHAnsi" w:hAnsiTheme="minorHAnsi" w:cs="Times New Roman"/>
        </w:rPr>
      </w:pPr>
    </w:p>
    <w:bookmarkEnd w:id="498"/>
    <w:bookmarkEnd w:id="499"/>
    <w:p w14:paraId="1E04A709" w14:textId="0289D48C" w:rsidR="004258BA" w:rsidRPr="00A3553A" w:rsidRDefault="004258BA" w:rsidP="004258BA">
      <w:pPr>
        <w:tabs>
          <w:tab w:val="left" w:pos="709"/>
        </w:tabs>
        <w:adjustRightInd/>
        <w:ind w:left="709"/>
        <w:rPr>
          <w:rFonts w:asciiTheme="minorHAnsi" w:hAnsiTheme="minorHAnsi" w:cs="Times New Roman"/>
          <w:lang w:val="es-PE"/>
        </w:rPr>
      </w:pPr>
      <w:r w:rsidRPr="00A3553A">
        <w:rPr>
          <w:rFonts w:asciiTheme="minorHAnsi" w:hAnsiTheme="minorHAnsi" w:cs="Times New Roman"/>
          <w:lang w:val="es-PE"/>
        </w:rPr>
        <w:t>Una vez recibida la documentación para el peritaje, el CONCEDENTE, en un plazo no mayor a diez (10) Días, podrá realizar observaciones</w:t>
      </w:r>
      <w:r w:rsidR="00BF481D" w:rsidRPr="00A3553A">
        <w:rPr>
          <w:rFonts w:asciiTheme="minorHAnsi" w:hAnsiTheme="minorHAnsi" w:cs="Times New Roman"/>
          <w:lang w:val="es-PE"/>
        </w:rPr>
        <w:t xml:space="preserve"> incluyendo su derecho de veto</w:t>
      </w:r>
      <w:r w:rsidRPr="00A3553A">
        <w:rPr>
          <w:rFonts w:asciiTheme="minorHAnsi" w:hAnsiTheme="minorHAnsi" w:cs="Times New Roman"/>
          <w:lang w:val="es-PE"/>
        </w:rPr>
        <w:t xml:space="preserve"> a la lista de expertos, términos de referencia, plazos y procedimiento del peritaje. En caso haya observaciones, el CONCESIONARIO en un plazo no mayor a cinco (5) Días </w:t>
      </w:r>
      <w:r w:rsidR="008B04E4">
        <w:rPr>
          <w:rFonts w:asciiTheme="minorHAnsi" w:hAnsiTheme="minorHAnsi" w:cs="Times New Roman"/>
          <w:lang w:val="es-PE"/>
        </w:rPr>
        <w:t xml:space="preserve">de recibidas las observaciones </w:t>
      </w:r>
      <w:r w:rsidRPr="00A3553A">
        <w:rPr>
          <w:rFonts w:asciiTheme="minorHAnsi" w:hAnsiTheme="minorHAnsi" w:cs="Times New Roman"/>
          <w:lang w:val="es-PE"/>
        </w:rPr>
        <w:t xml:space="preserve">deberá subsanar las </w:t>
      </w:r>
      <w:r w:rsidR="008B04E4">
        <w:rPr>
          <w:rFonts w:asciiTheme="minorHAnsi" w:hAnsiTheme="minorHAnsi" w:cs="Times New Roman"/>
          <w:lang w:val="es-PE"/>
        </w:rPr>
        <w:t>mismas</w:t>
      </w:r>
      <w:r w:rsidR="008B04E4" w:rsidRPr="00A3553A">
        <w:rPr>
          <w:rFonts w:asciiTheme="minorHAnsi" w:hAnsiTheme="minorHAnsi" w:cs="Times New Roman"/>
          <w:lang w:val="es-PE"/>
        </w:rPr>
        <w:t xml:space="preserve"> </w:t>
      </w:r>
      <w:r w:rsidRPr="00A3553A">
        <w:rPr>
          <w:rFonts w:asciiTheme="minorHAnsi" w:hAnsiTheme="minorHAnsi" w:cs="Times New Roman"/>
          <w:lang w:val="es-PE"/>
        </w:rPr>
        <w:t>a satisfacción del CONCEDENTE. De no existir observaciones</w:t>
      </w:r>
      <w:r w:rsidR="008B04E4">
        <w:rPr>
          <w:rFonts w:asciiTheme="minorHAnsi" w:hAnsiTheme="minorHAnsi" w:cs="Times New Roman"/>
          <w:lang w:val="es-PE"/>
        </w:rPr>
        <w:t xml:space="preserve"> o de subsanadas las mismas por el CONCESIONARIO</w:t>
      </w:r>
      <w:r w:rsidRPr="00A3553A">
        <w:rPr>
          <w:rFonts w:asciiTheme="minorHAnsi" w:hAnsiTheme="minorHAnsi" w:cs="Times New Roman"/>
          <w:lang w:val="es-PE"/>
        </w:rPr>
        <w:t>, el CONCEDENTE aprobará las condiciones de contratación y seleccionará a uno de los expertos</w:t>
      </w:r>
      <w:bookmarkStart w:id="501" w:name="_cp_text_1_695"/>
      <w:r w:rsidRPr="00A3553A">
        <w:rPr>
          <w:rFonts w:asciiTheme="minorHAnsi" w:hAnsiTheme="minorHAnsi" w:cs="Times New Roman"/>
          <w:lang w:val="es-PE"/>
        </w:rPr>
        <w:t xml:space="preserve"> </w:t>
      </w:r>
      <w:bookmarkEnd w:id="501"/>
      <w:r w:rsidRPr="00A3553A">
        <w:rPr>
          <w:rFonts w:asciiTheme="minorHAnsi" w:hAnsiTheme="minorHAnsi" w:cs="Times New Roman"/>
          <w:lang w:val="es-PE"/>
        </w:rPr>
        <w:t xml:space="preserve">en un plazo no mayor a diez (10) Días. </w:t>
      </w:r>
    </w:p>
    <w:p w14:paraId="3388C203" w14:textId="77777777" w:rsidR="004258BA" w:rsidRPr="00A3553A" w:rsidRDefault="004258BA" w:rsidP="004258BA">
      <w:pPr>
        <w:tabs>
          <w:tab w:val="left" w:pos="709"/>
        </w:tabs>
        <w:adjustRightInd/>
        <w:rPr>
          <w:rFonts w:asciiTheme="minorHAnsi" w:hAnsiTheme="minorHAnsi" w:cs="Times New Roman"/>
          <w:lang w:val="es-PE"/>
        </w:rPr>
      </w:pPr>
    </w:p>
    <w:p w14:paraId="102C2D7A" w14:textId="6E454FC7" w:rsidR="00E021E4" w:rsidRDefault="004258BA" w:rsidP="00C151DA">
      <w:pPr>
        <w:tabs>
          <w:tab w:val="left" w:pos="709"/>
        </w:tabs>
        <w:adjustRightInd/>
        <w:ind w:left="709"/>
        <w:rPr>
          <w:rFonts w:asciiTheme="minorHAnsi" w:hAnsiTheme="minorHAnsi"/>
          <w:b/>
          <w:lang w:val="es-PE"/>
        </w:rPr>
      </w:pPr>
      <w:r w:rsidRPr="00A3553A">
        <w:rPr>
          <w:rFonts w:asciiTheme="minorHAnsi" w:hAnsiTheme="minorHAnsi" w:cs="Times New Roman"/>
          <w:lang w:val="es-PE"/>
        </w:rPr>
        <w:t xml:space="preserve">Una vez seleccionado el </w:t>
      </w:r>
      <w:r w:rsidR="007438AC">
        <w:rPr>
          <w:rFonts w:asciiTheme="minorHAnsi" w:hAnsiTheme="minorHAnsi" w:cs="Times New Roman"/>
          <w:lang w:val="es-PE"/>
        </w:rPr>
        <w:t>p</w:t>
      </w:r>
      <w:r w:rsidRPr="00A3553A">
        <w:rPr>
          <w:rFonts w:asciiTheme="minorHAnsi" w:hAnsiTheme="minorHAnsi" w:cs="Times New Roman"/>
          <w:lang w:val="es-PE"/>
        </w:rPr>
        <w:t xml:space="preserve">erito, el CONCESIONARIO, en un plazo máximo de diez (10) Días, deberá contratarlo en los términos previstos en la </w:t>
      </w:r>
      <w:bookmarkStart w:id="502" w:name="_cp_text_1_697"/>
      <w:r w:rsidRPr="00A3553A">
        <w:rPr>
          <w:rFonts w:asciiTheme="minorHAnsi" w:hAnsiTheme="minorHAnsi" w:cs="Times New Roman"/>
          <w:lang w:val="es-PE"/>
        </w:rPr>
        <w:t>cláusula precedente</w:t>
      </w:r>
      <w:bookmarkEnd w:id="502"/>
      <w:r w:rsidRPr="00A3553A">
        <w:rPr>
          <w:rFonts w:asciiTheme="minorHAnsi" w:hAnsiTheme="minorHAnsi" w:cs="Times New Roman"/>
          <w:lang w:val="es-PE"/>
        </w:rPr>
        <w:t xml:space="preserve">, e informar al CONCEDENTE los alcances y el costo de los servicios del peritaje. </w:t>
      </w:r>
      <w:bookmarkStart w:id="503" w:name="_cp_text_1_699"/>
    </w:p>
    <w:p w14:paraId="7262FE99" w14:textId="77777777" w:rsidR="00E021E4" w:rsidRDefault="00E021E4" w:rsidP="00BF23F0">
      <w:pPr>
        <w:adjustRightInd/>
        <w:rPr>
          <w:rFonts w:asciiTheme="minorHAnsi" w:hAnsiTheme="minorHAnsi"/>
          <w:b/>
          <w:lang w:val="es-PE"/>
        </w:rPr>
      </w:pPr>
    </w:p>
    <w:p w14:paraId="51A9F61C" w14:textId="09D95A1F" w:rsidR="004258BA" w:rsidRPr="00A3553A" w:rsidRDefault="004258BA" w:rsidP="00BF23F0">
      <w:pPr>
        <w:adjustRightInd/>
        <w:rPr>
          <w:rFonts w:asciiTheme="minorHAnsi" w:hAnsiTheme="minorHAnsi"/>
          <w:b/>
          <w:lang w:val="es-PE"/>
        </w:rPr>
      </w:pPr>
      <w:r w:rsidRPr="00A3553A">
        <w:rPr>
          <w:rFonts w:asciiTheme="minorHAnsi" w:hAnsiTheme="minorHAnsi"/>
          <w:b/>
          <w:lang w:val="es-PE"/>
        </w:rPr>
        <w:t xml:space="preserve">Formalidades para la suscripción </w:t>
      </w:r>
      <w:bookmarkEnd w:id="503"/>
      <w:r w:rsidRPr="00A3553A">
        <w:rPr>
          <w:rFonts w:asciiTheme="minorHAnsi" w:hAnsiTheme="minorHAnsi"/>
          <w:b/>
          <w:lang w:val="es-PE"/>
        </w:rPr>
        <w:t>de las Actas de Entrega de Bienes</w:t>
      </w:r>
    </w:p>
    <w:p w14:paraId="00536C30" w14:textId="77777777" w:rsidR="004258BA" w:rsidRPr="00A3553A" w:rsidRDefault="004258BA" w:rsidP="004258BA">
      <w:pPr>
        <w:tabs>
          <w:tab w:val="left" w:pos="709"/>
        </w:tabs>
        <w:adjustRightInd/>
        <w:rPr>
          <w:rFonts w:asciiTheme="minorHAnsi" w:hAnsiTheme="minorHAnsi" w:cs="Times New Roman"/>
          <w:lang w:val="es-PE"/>
        </w:rPr>
      </w:pPr>
    </w:p>
    <w:p w14:paraId="1B6A2304" w14:textId="5D5E5BF1" w:rsidR="004258BA" w:rsidRPr="00A3553A" w:rsidRDefault="004258BA" w:rsidP="00C24D43">
      <w:pPr>
        <w:pStyle w:val="Numerar"/>
        <w:numPr>
          <w:ilvl w:val="1"/>
          <w:numId w:val="39"/>
        </w:numPr>
        <w:ind w:left="709" w:hanging="709"/>
        <w:rPr>
          <w:rFonts w:asciiTheme="minorHAnsi" w:hAnsiTheme="minorHAnsi"/>
          <w:szCs w:val="22"/>
        </w:rPr>
      </w:pPr>
      <w:bookmarkStart w:id="504" w:name="_cp_blt_1_706"/>
      <w:bookmarkStart w:id="505" w:name="_cp_blt_2_705"/>
      <w:bookmarkStart w:id="506" w:name="_Ref350505628"/>
      <w:bookmarkStart w:id="507" w:name="_Toc533115554"/>
      <w:bookmarkEnd w:id="504"/>
      <w:bookmarkEnd w:id="505"/>
      <w:r w:rsidRPr="00A3553A">
        <w:rPr>
          <w:rFonts w:asciiTheme="minorHAnsi" w:hAnsiTheme="minorHAnsi" w:cs="Times New Roman"/>
          <w:szCs w:val="22"/>
        </w:rPr>
        <w:t xml:space="preserve">La suscripción de toda Acta de Entrega de </w:t>
      </w:r>
      <w:r w:rsidR="008528D8" w:rsidRPr="00A3553A">
        <w:rPr>
          <w:rFonts w:asciiTheme="minorHAnsi" w:hAnsiTheme="minorHAnsi" w:cs="Times New Roman"/>
          <w:szCs w:val="22"/>
        </w:rPr>
        <w:t xml:space="preserve">los </w:t>
      </w:r>
      <w:r w:rsidRPr="00A3553A">
        <w:rPr>
          <w:rFonts w:asciiTheme="minorHAnsi" w:hAnsiTheme="minorHAnsi" w:cs="Times New Roman"/>
          <w:szCs w:val="22"/>
        </w:rPr>
        <w:t xml:space="preserve">Bienes de la Concesión será en presencia de Notario Público, contratado y pagado por el CONCEDENTE, a fin que certifique la entrega </w:t>
      </w:r>
      <w:bookmarkStart w:id="508" w:name="_cp_text_1_701"/>
      <w:r w:rsidRPr="00A3553A">
        <w:rPr>
          <w:rFonts w:asciiTheme="minorHAnsi" w:hAnsiTheme="minorHAnsi" w:cs="Times New Roman"/>
          <w:szCs w:val="22"/>
        </w:rPr>
        <w:t xml:space="preserve">al CONCESIONARIO </w:t>
      </w:r>
      <w:bookmarkEnd w:id="508"/>
      <w:r w:rsidRPr="00A3553A">
        <w:rPr>
          <w:rFonts w:asciiTheme="minorHAnsi" w:hAnsiTheme="minorHAnsi" w:cs="Times New Roman"/>
          <w:szCs w:val="22"/>
        </w:rPr>
        <w:t xml:space="preserve">de los Bienes de la Concesión, especificando sus características, </w:t>
      </w:r>
      <w:bookmarkStart w:id="509" w:name="_cp_text_1_703"/>
      <w:r w:rsidRPr="00A3553A">
        <w:rPr>
          <w:rFonts w:asciiTheme="minorHAnsi" w:hAnsiTheme="minorHAnsi" w:cs="Times New Roman"/>
          <w:szCs w:val="22"/>
        </w:rPr>
        <w:t xml:space="preserve">área, </w:t>
      </w:r>
      <w:bookmarkEnd w:id="509"/>
      <w:r w:rsidRPr="00A3553A">
        <w:rPr>
          <w:rFonts w:asciiTheme="minorHAnsi" w:hAnsiTheme="minorHAnsi" w:cs="Times New Roman"/>
          <w:szCs w:val="22"/>
        </w:rPr>
        <w:t>ubicación</w:t>
      </w:r>
      <w:bookmarkStart w:id="510" w:name="_cp_text_1_704"/>
      <w:r w:rsidRPr="00A3553A">
        <w:rPr>
          <w:rFonts w:asciiTheme="minorHAnsi" w:hAnsiTheme="minorHAnsi" w:cs="Times New Roman"/>
          <w:szCs w:val="22"/>
        </w:rPr>
        <w:t>, si es en terrenos eriazos o rústicos, sus coordenadas en el sistema WGS 84</w:t>
      </w:r>
      <w:bookmarkEnd w:id="510"/>
      <w:r w:rsidRPr="00A3553A">
        <w:rPr>
          <w:rFonts w:asciiTheme="minorHAnsi" w:hAnsiTheme="minorHAnsi" w:cs="Times New Roman"/>
          <w:szCs w:val="22"/>
        </w:rPr>
        <w:t xml:space="preserve">, </w:t>
      </w:r>
      <w:bookmarkEnd w:id="420"/>
      <w:bookmarkEnd w:id="421"/>
      <w:bookmarkEnd w:id="422"/>
      <w:r w:rsidRPr="00A3553A">
        <w:rPr>
          <w:rFonts w:asciiTheme="minorHAnsi" w:hAnsiTheme="minorHAnsi" w:cs="Times New Roman"/>
          <w:szCs w:val="22"/>
        </w:rPr>
        <w:t>estado de conservación y mantenimiento, funcionamiento y rendimiento, y la afectación específica al cumplimiento del objeto de la Concesión, así como otros aspectos de interés.</w:t>
      </w:r>
      <w:bookmarkStart w:id="511" w:name="_cp_blt_1_709"/>
      <w:bookmarkStart w:id="512" w:name="_cp_blt_2_708"/>
      <w:bookmarkStart w:id="513" w:name="_Toc533115555"/>
      <w:bookmarkStart w:id="514" w:name="_Ref290651839"/>
      <w:bookmarkEnd w:id="506"/>
      <w:bookmarkEnd w:id="507"/>
      <w:bookmarkEnd w:id="511"/>
      <w:bookmarkEnd w:id="512"/>
    </w:p>
    <w:p w14:paraId="51CDFF0F" w14:textId="77777777" w:rsidR="004258BA" w:rsidRPr="00A3553A" w:rsidRDefault="004258BA" w:rsidP="004258BA">
      <w:pPr>
        <w:pStyle w:val="Numerar"/>
        <w:numPr>
          <w:ilvl w:val="0"/>
          <w:numId w:val="0"/>
        </w:numPr>
        <w:ind w:left="709"/>
        <w:rPr>
          <w:rFonts w:asciiTheme="minorHAnsi" w:hAnsiTheme="minorHAnsi"/>
          <w:szCs w:val="22"/>
        </w:rPr>
      </w:pPr>
    </w:p>
    <w:p w14:paraId="66BEC9EC" w14:textId="77777777"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Toda Acta de Entrega de </w:t>
      </w:r>
      <w:bookmarkStart w:id="515" w:name="_cp_text_1_707"/>
      <w:r w:rsidRPr="00A3553A">
        <w:rPr>
          <w:rFonts w:asciiTheme="minorHAnsi" w:hAnsiTheme="minorHAnsi" w:cs="Times New Roman"/>
          <w:szCs w:val="22"/>
        </w:rPr>
        <w:t xml:space="preserve">los </w:t>
      </w:r>
      <w:bookmarkEnd w:id="515"/>
      <w:r w:rsidRPr="00A3553A">
        <w:rPr>
          <w:rFonts w:asciiTheme="minorHAnsi" w:hAnsiTheme="minorHAnsi" w:cs="Times New Roman"/>
          <w:szCs w:val="22"/>
        </w:rPr>
        <w:t>Bienes de la Concesión se suscribirá en dos (2) ejemplares originales, uno para el CONCEDENTE y otro para el CONCESIONARIO. El CONCEDENTE se hará cargo de remitir una copia simple de estas actas a la SUNASS y, cuando corresponda, al Supervisor Especializado o al PSS.</w:t>
      </w:r>
      <w:bookmarkStart w:id="516" w:name="_cp_blt_1_718"/>
      <w:bookmarkStart w:id="517" w:name="_cp_blt_2_717"/>
      <w:bookmarkStart w:id="518" w:name="_Toc533115556"/>
      <w:bookmarkEnd w:id="513"/>
      <w:bookmarkEnd w:id="516"/>
      <w:bookmarkEnd w:id="517"/>
    </w:p>
    <w:p w14:paraId="40555D05" w14:textId="77777777" w:rsidR="004258BA" w:rsidRPr="00A3553A" w:rsidRDefault="004258BA" w:rsidP="004258BA">
      <w:pPr>
        <w:rPr>
          <w:rFonts w:asciiTheme="minorHAnsi" w:hAnsiTheme="minorHAnsi" w:cs="Times New Roman"/>
        </w:rPr>
      </w:pPr>
    </w:p>
    <w:p w14:paraId="1466EA46" w14:textId="2F85E3A9"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Los Bienes de la Concesión serán recibidos por el CONCESIONARIO en el lugar y estado de conservación en que se encuentren</w:t>
      </w:r>
      <w:r w:rsidR="00957A8F" w:rsidRPr="00A3553A">
        <w:rPr>
          <w:rFonts w:asciiTheme="minorHAnsi" w:hAnsiTheme="minorHAnsi" w:cs="Times New Roman"/>
          <w:szCs w:val="22"/>
        </w:rPr>
        <w:t xml:space="preserve">. </w:t>
      </w:r>
      <w:r w:rsidR="00957A8F" w:rsidRPr="00A3553A">
        <w:rPr>
          <w:rFonts w:asciiTheme="minorHAnsi" w:eastAsia="Arial" w:hAnsiTheme="minorHAnsi"/>
          <w:szCs w:val="22"/>
        </w:rPr>
        <w:t xml:space="preserve">Por ende, </w:t>
      </w:r>
      <w:bookmarkStart w:id="519" w:name="_cp_blt_1_724"/>
      <w:bookmarkStart w:id="520" w:name="_cp_blt_2_723"/>
      <w:bookmarkStart w:id="521" w:name="_cp_text_1_727"/>
      <w:bookmarkStart w:id="522" w:name="_Toc533115558"/>
      <w:bookmarkEnd w:id="518"/>
      <w:bookmarkEnd w:id="519"/>
      <w:bookmarkEnd w:id="520"/>
      <w:r w:rsidRPr="00A3553A">
        <w:rPr>
          <w:rFonts w:asciiTheme="minorHAnsi" w:hAnsiTheme="minorHAnsi" w:cs="Times New Roman"/>
          <w:szCs w:val="22"/>
        </w:rPr>
        <w:t xml:space="preserve">el </w:t>
      </w:r>
      <w:bookmarkEnd w:id="521"/>
      <w:r w:rsidRPr="00A3553A">
        <w:rPr>
          <w:rFonts w:asciiTheme="minorHAnsi" w:hAnsiTheme="minorHAnsi" w:cs="Times New Roman"/>
          <w:szCs w:val="22"/>
        </w:rPr>
        <w:t>CONCESIONARIO no podrá argumentar la existencia de cualquier falla o vicio oculto, los cuales serán de su íntegra responsabilidad.</w:t>
      </w:r>
      <w:bookmarkEnd w:id="522"/>
    </w:p>
    <w:p w14:paraId="6DBB11AD" w14:textId="77777777" w:rsidR="00957A8F" w:rsidRPr="00A3553A" w:rsidRDefault="00957A8F" w:rsidP="000107DB">
      <w:pPr>
        <w:pStyle w:val="Numerar"/>
        <w:numPr>
          <w:ilvl w:val="0"/>
          <w:numId w:val="0"/>
        </w:numPr>
        <w:ind w:left="709"/>
        <w:rPr>
          <w:rFonts w:asciiTheme="minorHAnsi" w:hAnsiTheme="minorHAnsi"/>
          <w:szCs w:val="22"/>
        </w:rPr>
      </w:pPr>
    </w:p>
    <w:p w14:paraId="005F6BFA" w14:textId="6EFCD355" w:rsidR="00957A8F" w:rsidRPr="00A3553A" w:rsidRDefault="00957A8F"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El CONCESIONARIO podrá dejar constancia de cualquier defecto u observación que detecte con relación a los Bienes de la Concesión que le son entregados en la respectiva Acta de Entrega de los Bienes de la Concesión, sin que esto invalide la entrega de Disponibilidad o posesión, según corresponda.</w:t>
      </w:r>
    </w:p>
    <w:p w14:paraId="4B362E7C" w14:textId="77777777" w:rsidR="004258BA" w:rsidRPr="00A3553A" w:rsidRDefault="004258BA" w:rsidP="004258BA">
      <w:pPr>
        <w:adjustRightInd/>
        <w:rPr>
          <w:rFonts w:asciiTheme="minorHAnsi" w:hAnsiTheme="minorHAnsi" w:cs="Times New Roman"/>
          <w:lang w:val="es-PE"/>
        </w:rPr>
      </w:pPr>
      <w:bookmarkStart w:id="523" w:name="_Ref418495458"/>
      <w:bookmarkEnd w:id="514"/>
    </w:p>
    <w:p w14:paraId="78A22795" w14:textId="77777777" w:rsidR="004258BA" w:rsidRPr="00A3553A" w:rsidRDefault="004258BA" w:rsidP="004258BA">
      <w:pPr>
        <w:pStyle w:val="Ttulo2"/>
        <w:numPr>
          <w:ilvl w:val="0"/>
          <w:numId w:val="0"/>
        </w:numPr>
        <w:adjustRightInd/>
        <w:rPr>
          <w:rFonts w:asciiTheme="minorHAnsi" w:hAnsiTheme="minorHAnsi" w:cs="Times New Roman"/>
          <w:bCs w:val="0"/>
          <w:sz w:val="22"/>
          <w:szCs w:val="22"/>
        </w:rPr>
      </w:pPr>
      <w:bookmarkStart w:id="524" w:name="_Toc30781391"/>
      <w:bookmarkStart w:id="525" w:name="_Toc60738966"/>
      <w:bookmarkStart w:id="526" w:name="_Toc77226633"/>
      <w:bookmarkEnd w:id="523"/>
      <w:r w:rsidRPr="00A3553A">
        <w:rPr>
          <w:rFonts w:asciiTheme="minorHAnsi" w:hAnsiTheme="minorHAnsi" w:cs="Times New Roman"/>
          <w:bCs w:val="0"/>
          <w:sz w:val="22"/>
          <w:szCs w:val="22"/>
        </w:rPr>
        <w:t>Inventarios</w:t>
      </w:r>
      <w:bookmarkEnd w:id="524"/>
      <w:bookmarkEnd w:id="525"/>
      <w:bookmarkEnd w:id="526"/>
    </w:p>
    <w:p w14:paraId="7FD5657A" w14:textId="77777777" w:rsidR="004258BA" w:rsidRPr="00A3553A" w:rsidRDefault="004258BA" w:rsidP="004258BA">
      <w:pPr>
        <w:adjustRightInd/>
        <w:rPr>
          <w:rFonts w:asciiTheme="minorHAnsi" w:hAnsiTheme="minorHAnsi" w:cs="Times New Roman"/>
        </w:rPr>
      </w:pPr>
    </w:p>
    <w:p w14:paraId="38A2FE52" w14:textId="77777777" w:rsidR="004258BA" w:rsidRPr="00A3553A" w:rsidRDefault="004258BA" w:rsidP="00C24D43">
      <w:pPr>
        <w:pStyle w:val="Numerar"/>
        <w:numPr>
          <w:ilvl w:val="1"/>
          <w:numId w:val="39"/>
        </w:numPr>
        <w:ind w:left="709" w:hanging="709"/>
        <w:rPr>
          <w:rFonts w:asciiTheme="minorHAnsi" w:hAnsiTheme="minorHAnsi"/>
          <w:szCs w:val="22"/>
        </w:rPr>
      </w:pPr>
      <w:bookmarkStart w:id="527" w:name="_cp_blt_1_733"/>
      <w:bookmarkStart w:id="528" w:name="_cp_blt_2_732"/>
      <w:bookmarkStart w:id="529" w:name="_Ref422332432"/>
      <w:bookmarkEnd w:id="527"/>
      <w:bookmarkEnd w:id="528"/>
      <w:r w:rsidRPr="00A3553A">
        <w:rPr>
          <w:rFonts w:asciiTheme="minorHAnsi" w:hAnsiTheme="minorHAnsi" w:cs="Times New Roman"/>
          <w:szCs w:val="22"/>
        </w:rPr>
        <w:t xml:space="preserve">El Inventario Inicial y los Inventarios Intermedios forman parte de las Actas de Entrega de los Bienes de la Concesión (Inicial o Definitiva, según corresponda), en los cuales se detallan los bienes muebles o inmuebles que serán entregados como Bienes de la Concesión para cada uno de los Componentes, según sea el caso. </w:t>
      </w:r>
    </w:p>
    <w:p w14:paraId="60035326" w14:textId="77777777" w:rsidR="004258BA" w:rsidRPr="00A3553A" w:rsidRDefault="004258BA" w:rsidP="004258BA">
      <w:pPr>
        <w:pStyle w:val="Listamulticolor-nfasis11"/>
        <w:tabs>
          <w:tab w:val="left" w:pos="709"/>
        </w:tabs>
        <w:adjustRightInd/>
        <w:ind w:left="709"/>
        <w:contextualSpacing/>
        <w:outlineLvl w:val="9"/>
        <w:rPr>
          <w:rFonts w:asciiTheme="minorHAnsi" w:hAnsiTheme="minorHAnsi" w:cs="Times New Roman"/>
        </w:rPr>
      </w:pPr>
    </w:p>
    <w:p w14:paraId="7A99BDF4" w14:textId="77777777" w:rsidR="004258BA" w:rsidRPr="00A3553A" w:rsidRDefault="004258BA" w:rsidP="004258BA">
      <w:pPr>
        <w:pStyle w:val="Listamulticolor-nfasis11"/>
        <w:tabs>
          <w:tab w:val="left" w:pos="709"/>
        </w:tabs>
        <w:adjustRightInd/>
        <w:ind w:left="709"/>
        <w:contextualSpacing/>
        <w:outlineLvl w:val="9"/>
        <w:rPr>
          <w:rFonts w:asciiTheme="minorHAnsi" w:hAnsiTheme="minorHAnsi" w:cs="Times New Roman"/>
        </w:rPr>
      </w:pPr>
      <w:r w:rsidRPr="00A3553A">
        <w:rPr>
          <w:rFonts w:asciiTheme="minorHAnsi" w:hAnsiTheme="minorHAnsi" w:cs="Times New Roman"/>
        </w:rPr>
        <w:t>El Inventario Inicial o los Inventarios Intermedios correspondientes a los Bienes de la Concesión de cada Componente, serán elaborados por el CONCEDENTE y entregados al CONCESIONARIO en los plazos que se establecen en el Contrato de Concesión y en el Programa de Entrega de Bienes respectivo.</w:t>
      </w:r>
    </w:p>
    <w:p w14:paraId="77194215" w14:textId="77777777" w:rsidR="004258BA" w:rsidRPr="00A3553A" w:rsidRDefault="004258BA" w:rsidP="004258BA">
      <w:pPr>
        <w:adjustRightInd/>
        <w:ind w:left="709"/>
        <w:rPr>
          <w:rFonts w:asciiTheme="minorHAnsi" w:hAnsiTheme="minorHAnsi"/>
        </w:rPr>
      </w:pPr>
    </w:p>
    <w:p w14:paraId="1F0916FE" w14:textId="77777777" w:rsidR="004258BA" w:rsidRPr="00A3553A" w:rsidRDefault="004258BA" w:rsidP="00C24D43">
      <w:pPr>
        <w:pStyle w:val="Numerar"/>
        <w:numPr>
          <w:ilvl w:val="1"/>
          <w:numId w:val="39"/>
        </w:numPr>
        <w:ind w:left="709" w:hanging="709"/>
        <w:rPr>
          <w:rFonts w:asciiTheme="minorHAnsi" w:hAnsiTheme="minorHAnsi"/>
          <w:szCs w:val="22"/>
        </w:rPr>
      </w:pPr>
      <w:bookmarkStart w:id="530" w:name="_cp_blt_1_737"/>
      <w:bookmarkStart w:id="531" w:name="_cp_blt_2_736"/>
      <w:bookmarkStart w:id="532" w:name="_cp_text_1_735"/>
      <w:bookmarkStart w:id="533" w:name="_Ref495398325"/>
      <w:bookmarkEnd w:id="530"/>
      <w:bookmarkEnd w:id="531"/>
      <w:r w:rsidRPr="00A3553A">
        <w:rPr>
          <w:rFonts w:asciiTheme="minorHAnsi" w:hAnsiTheme="minorHAnsi" w:cs="Times New Roman"/>
          <w:szCs w:val="22"/>
        </w:rPr>
        <w:t xml:space="preserve">Con posterioridad a la celebración de las Actas de Entrega de los Bienes de la Concesión, el </w:t>
      </w:r>
      <w:bookmarkEnd w:id="532"/>
      <w:r w:rsidRPr="00A3553A">
        <w:rPr>
          <w:rFonts w:asciiTheme="minorHAnsi" w:hAnsiTheme="minorHAnsi" w:cs="Times New Roman"/>
          <w:szCs w:val="22"/>
        </w:rPr>
        <w:t>CONCESIONARIO está obligado a realizar y presentar al CONCEDENTE, los siguientes Inventarios de los Bienes de la Concesión de cada uno de los Componentes:</w:t>
      </w:r>
      <w:bookmarkEnd w:id="529"/>
      <w:bookmarkEnd w:id="533"/>
    </w:p>
    <w:p w14:paraId="3AC3CF63" w14:textId="77777777" w:rsidR="004258BA" w:rsidRPr="00A3553A" w:rsidRDefault="004258BA" w:rsidP="004258BA">
      <w:pPr>
        <w:tabs>
          <w:tab w:val="left" w:pos="792"/>
        </w:tabs>
        <w:adjustRightInd/>
        <w:rPr>
          <w:rFonts w:asciiTheme="minorHAnsi" w:hAnsiTheme="minorHAnsi" w:cs="Times New Roman"/>
          <w:lang w:val="es-PE"/>
        </w:rPr>
      </w:pPr>
    </w:p>
    <w:p w14:paraId="04F7DCE3" w14:textId="77777777" w:rsidR="004258BA" w:rsidRPr="00A3553A" w:rsidRDefault="004258BA" w:rsidP="00C24D43">
      <w:pPr>
        <w:pStyle w:val="Literales"/>
        <w:numPr>
          <w:ilvl w:val="0"/>
          <w:numId w:val="106"/>
        </w:numPr>
        <w:ind w:left="1134" w:hanging="425"/>
        <w:rPr>
          <w:rFonts w:asciiTheme="minorHAnsi" w:hAnsiTheme="minorHAnsi"/>
          <w:szCs w:val="22"/>
          <w:lang w:val="es-PE"/>
        </w:rPr>
      </w:pPr>
      <w:r w:rsidRPr="00A3553A">
        <w:rPr>
          <w:rFonts w:asciiTheme="minorHAnsi" w:hAnsiTheme="minorHAnsi"/>
          <w:szCs w:val="22"/>
          <w:lang w:val="es-PE"/>
        </w:rPr>
        <w:t>Inventario de Obras</w:t>
      </w:r>
    </w:p>
    <w:p w14:paraId="33E1B4BA" w14:textId="77777777" w:rsidR="004258BA" w:rsidRPr="00A3553A" w:rsidRDefault="004258BA" w:rsidP="004258BA">
      <w:pPr>
        <w:pStyle w:val="Literales"/>
        <w:ind w:left="1134" w:hanging="425"/>
        <w:rPr>
          <w:rFonts w:asciiTheme="minorHAnsi" w:hAnsiTheme="minorHAnsi"/>
          <w:szCs w:val="22"/>
          <w:lang w:val="es-PE"/>
        </w:rPr>
      </w:pPr>
    </w:p>
    <w:p w14:paraId="74DF0940" w14:textId="77777777" w:rsidR="004258BA" w:rsidRPr="00A3553A" w:rsidRDefault="004258BA" w:rsidP="00C24D43">
      <w:pPr>
        <w:pStyle w:val="Literales"/>
        <w:numPr>
          <w:ilvl w:val="0"/>
          <w:numId w:val="106"/>
        </w:numPr>
        <w:ind w:left="1134" w:hanging="425"/>
        <w:rPr>
          <w:rFonts w:asciiTheme="minorHAnsi" w:hAnsiTheme="minorHAnsi"/>
          <w:szCs w:val="22"/>
          <w:lang w:val="es-PE"/>
        </w:rPr>
      </w:pPr>
      <w:r w:rsidRPr="00A3553A">
        <w:rPr>
          <w:rFonts w:asciiTheme="minorHAnsi" w:hAnsiTheme="minorHAnsi"/>
          <w:szCs w:val="22"/>
          <w:lang w:val="es-PE"/>
        </w:rPr>
        <w:t>Inventario Anual</w:t>
      </w:r>
    </w:p>
    <w:p w14:paraId="2B72D99B" w14:textId="77777777" w:rsidR="004258BA" w:rsidRPr="00A3553A" w:rsidRDefault="004258BA" w:rsidP="004258BA">
      <w:pPr>
        <w:pStyle w:val="Literales"/>
        <w:ind w:left="1134" w:hanging="425"/>
        <w:rPr>
          <w:rFonts w:asciiTheme="minorHAnsi" w:hAnsiTheme="minorHAnsi"/>
          <w:szCs w:val="22"/>
          <w:lang w:val="es-PE"/>
        </w:rPr>
      </w:pPr>
    </w:p>
    <w:p w14:paraId="7012E4CD" w14:textId="77777777" w:rsidR="004258BA" w:rsidRPr="00A3553A" w:rsidRDefault="004258BA" w:rsidP="00C24D43">
      <w:pPr>
        <w:pStyle w:val="Literales"/>
        <w:numPr>
          <w:ilvl w:val="0"/>
          <w:numId w:val="106"/>
        </w:numPr>
        <w:ind w:left="1134" w:hanging="425"/>
        <w:rPr>
          <w:rFonts w:asciiTheme="minorHAnsi" w:hAnsiTheme="minorHAnsi"/>
          <w:szCs w:val="22"/>
          <w:lang w:val="es-PE"/>
        </w:rPr>
      </w:pPr>
      <w:r w:rsidRPr="00A3553A">
        <w:rPr>
          <w:rFonts w:asciiTheme="minorHAnsi" w:hAnsiTheme="minorHAnsi"/>
          <w:szCs w:val="22"/>
          <w:lang w:val="es-PE"/>
        </w:rPr>
        <w:t>Inventario Final</w:t>
      </w:r>
    </w:p>
    <w:p w14:paraId="1FE06FFB" w14:textId="77777777" w:rsidR="004258BA" w:rsidRPr="00A3553A" w:rsidRDefault="004258BA" w:rsidP="004258BA">
      <w:pPr>
        <w:pStyle w:val="Literales"/>
        <w:ind w:left="1134" w:hanging="425"/>
        <w:rPr>
          <w:rFonts w:asciiTheme="minorHAnsi" w:hAnsiTheme="minorHAnsi"/>
          <w:bCs w:val="0"/>
          <w:szCs w:val="22"/>
          <w:lang w:val="es-PE"/>
        </w:rPr>
      </w:pPr>
    </w:p>
    <w:p w14:paraId="0034AC0E" w14:textId="7759DDAD" w:rsidR="004258BA" w:rsidRPr="00A3553A" w:rsidRDefault="004258BA" w:rsidP="004258BA">
      <w:pPr>
        <w:tabs>
          <w:tab w:val="left" w:pos="792"/>
        </w:tabs>
        <w:adjustRightInd/>
        <w:ind w:left="709"/>
        <w:rPr>
          <w:rFonts w:asciiTheme="minorHAnsi" w:hAnsiTheme="minorHAnsi" w:cs="Times New Roman"/>
          <w:lang w:val="es-PE"/>
        </w:rPr>
      </w:pPr>
      <w:bookmarkStart w:id="534" w:name="_cp_text_1_739"/>
      <w:r w:rsidRPr="00A3553A">
        <w:rPr>
          <w:rFonts w:asciiTheme="minorHAnsi" w:hAnsiTheme="minorHAnsi" w:cs="Times New Roman"/>
          <w:lang w:val="es-PE"/>
        </w:rPr>
        <w:t xml:space="preserve">Estos </w:t>
      </w:r>
      <w:bookmarkEnd w:id="534"/>
      <w:r w:rsidRPr="00A3553A">
        <w:rPr>
          <w:rFonts w:asciiTheme="minorHAnsi" w:hAnsiTheme="minorHAnsi" w:cs="Times New Roman"/>
          <w:lang w:val="es-PE"/>
        </w:rPr>
        <w:t xml:space="preserve">Inventarios </w:t>
      </w:r>
      <w:bookmarkStart w:id="535" w:name="_cp_text_1_740"/>
      <w:r w:rsidRPr="00A3553A">
        <w:rPr>
          <w:rFonts w:asciiTheme="minorHAnsi" w:hAnsiTheme="minorHAnsi" w:cs="Times New Roman"/>
          <w:lang w:val="es-PE"/>
        </w:rPr>
        <w:t xml:space="preserve">se elaboran teniendo como referencia a los Inventarios Inicial e Intermedios de cada Componente, según corresponda de acuerdo </w:t>
      </w:r>
      <w:r w:rsidR="00436F0F" w:rsidRPr="00A3553A">
        <w:rPr>
          <w:rFonts w:asciiTheme="minorHAnsi" w:hAnsiTheme="minorHAnsi" w:cs="Times New Roman"/>
          <w:lang w:val="es-PE"/>
        </w:rPr>
        <w:t>con</w:t>
      </w:r>
      <w:r w:rsidRPr="00A3553A">
        <w:rPr>
          <w:rFonts w:asciiTheme="minorHAnsi" w:hAnsiTheme="minorHAnsi" w:cs="Times New Roman"/>
          <w:lang w:val="es-PE"/>
        </w:rPr>
        <w:t xml:space="preserve"> la cláusula precedente, y </w:t>
      </w:r>
      <w:bookmarkEnd w:id="535"/>
      <w:r w:rsidRPr="00A3553A">
        <w:rPr>
          <w:rFonts w:asciiTheme="minorHAnsi" w:hAnsiTheme="minorHAnsi" w:cs="Times New Roman"/>
          <w:lang w:val="es-PE"/>
        </w:rPr>
        <w:t xml:space="preserve">tendrán las características expresamente previstas en </w:t>
      </w:r>
      <w:r w:rsidR="00436F0F" w:rsidRPr="00A3553A">
        <w:rPr>
          <w:rFonts w:asciiTheme="minorHAnsi" w:hAnsiTheme="minorHAnsi" w:cs="Times New Roman"/>
          <w:lang w:val="es-PE"/>
        </w:rPr>
        <w:t>la definición de Inventarios d</w:t>
      </w:r>
      <w:r w:rsidRPr="00A3553A">
        <w:rPr>
          <w:rFonts w:asciiTheme="minorHAnsi" w:hAnsiTheme="minorHAnsi" w:cs="Times New Roman"/>
          <w:lang w:val="es-PE"/>
        </w:rPr>
        <w:t xml:space="preserve">el Anexo </w:t>
      </w:r>
      <w:r w:rsidR="00331059" w:rsidRPr="00A3553A">
        <w:rPr>
          <w:rFonts w:asciiTheme="minorHAnsi" w:hAnsiTheme="minorHAnsi" w:cs="Times New Roman"/>
          <w:lang w:val="es-PE"/>
        </w:rPr>
        <w:t>1</w:t>
      </w:r>
      <w:r w:rsidRPr="00A3553A">
        <w:rPr>
          <w:rFonts w:asciiTheme="minorHAnsi" w:hAnsiTheme="minorHAnsi" w:cs="Times New Roman"/>
          <w:lang w:val="es-PE"/>
        </w:rPr>
        <w:t xml:space="preserve"> y demás disposiciones del Contrato de Concesión, y se presentarán al CONCEDENTE en las oportunidades que en él se establecen. Una vez presentados, el CONCEDENTE podrá realizar observaciones en un plazo máximo de veinte (20) Días, por escrito y con la respectiva explicación, otorgando al CONCESIONARIO</w:t>
      </w:r>
      <w:r w:rsidR="00594239">
        <w:rPr>
          <w:rFonts w:asciiTheme="minorHAnsi" w:hAnsiTheme="minorHAnsi" w:cs="Times New Roman"/>
          <w:lang w:val="es-PE"/>
        </w:rPr>
        <w:t>, por única vez,</w:t>
      </w:r>
      <w:r w:rsidRPr="00A3553A">
        <w:rPr>
          <w:rFonts w:asciiTheme="minorHAnsi" w:hAnsiTheme="minorHAnsi" w:cs="Times New Roman"/>
          <w:lang w:val="es-PE"/>
        </w:rPr>
        <w:t xml:space="preserve"> un plazo </w:t>
      </w:r>
      <w:r w:rsidR="00594239">
        <w:rPr>
          <w:rFonts w:asciiTheme="minorHAnsi" w:hAnsiTheme="minorHAnsi" w:cs="Times New Roman"/>
          <w:lang w:val="es-PE"/>
        </w:rPr>
        <w:t xml:space="preserve">máximo de diez (10) Días </w:t>
      </w:r>
      <w:r w:rsidRPr="00A3553A">
        <w:rPr>
          <w:rFonts w:asciiTheme="minorHAnsi" w:hAnsiTheme="minorHAnsi" w:cs="Times New Roman"/>
          <w:lang w:val="es-PE"/>
        </w:rPr>
        <w:t>para su subsanación.</w:t>
      </w:r>
    </w:p>
    <w:p w14:paraId="7FB94D94" w14:textId="77777777" w:rsidR="004258BA" w:rsidRPr="00A3553A" w:rsidRDefault="004258BA" w:rsidP="004258BA">
      <w:pPr>
        <w:adjustRightInd/>
        <w:rPr>
          <w:rFonts w:asciiTheme="minorHAnsi" w:hAnsiTheme="minorHAnsi" w:cs="Times New Roman"/>
          <w:lang w:val="es-PE"/>
        </w:rPr>
      </w:pPr>
    </w:p>
    <w:p w14:paraId="02E22553" w14:textId="77777777" w:rsidR="004258BA" w:rsidRPr="00A3553A" w:rsidRDefault="004258BA" w:rsidP="00C24D43">
      <w:pPr>
        <w:pStyle w:val="Numerar"/>
        <w:numPr>
          <w:ilvl w:val="1"/>
          <w:numId w:val="39"/>
        </w:numPr>
        <w:ind w:left="709" w:hanging="709"/>
        <w:rPr>
          <w:rFonts w:asciiTheme="minorHAnsi" w:hAnsiTheme="minorHAnsi"/>
          <w:szCs w:val="22"/>
        </w:rPr>
      </w:pPr>
      <w:bookmarkStart w:id="536" w:name="_cp_blt_1_743"/>
      <w:bookmarkStart w:id="537" w:name="_cp_blt_2_742"/>
      <w:bookmarkEnd w:id="536"/>
      <w:bookmarkEnd w:id="537"/>
      <w:r w:rsidRPr="00A3553A">
        <w:rPr>
          <w:rFonts w:asciiTheme="minorHAnsi" w:hAnsiTheme="minorHAnsi" w:cs="Times New Roman"/>
          <w:szCs w:val="22"/>
        </w:rPr>
        <w:t>Los Inventarios deberán contener, al menos, una sucinta descripción de los Bienes de la Concesión, sus características, ubicación, estado de conservación, anotaciones sobre su funcionamiento o rendimiento, según corresponda; y, de ser aplicable, marca, modelo y año de fabricación, así como los datos de su inscripción si estuviesen inscritos en Registros Públicos. Podrán incluirse elementos interpretativos tales como fotografías, planos, esquemas e informes de terceros, de acuerdo con los formatos que serán proporcionados por el CONCEDENTE. Los Inventarios Anuales que presente el CONCESIONARIO deberán incluir el valor de los Bienes de la Concesión según la normatividad contable vigente.</w:t>
      </w:r>
      <w:bookmarkStart w:id="538" w:name="_cp_blt_1_745"/>
      <w:bookmarkStart w:id="539" w:name="_cp_blt_2_744"/>
      <w:bookmarkStart w:id="540" w:name="_Ref409453190"/>
      <w:bookmarkEnd w:id="538"/>
      <w:bookmarkEnd w:id="539"/>
    </w:p>
    <w:p w14:paraId="38BE9B13" w14:textId="77777777" w:rsidR="004258BA" w:rsidRPr="00A3553A" w:rsidRDefault="004258BA" w:rsidP="004258BA">
      <w:pPr>
        <w:pStyle w:val="Numerar"/>
        <w:numPr>
          <w:ilvl w:val="0"/>
          <w:numId w:val="0"/>
        </w:numPr>
        <w:ind w:left="709"/>
        <w:rPr>
          <w:rFonts w:asciiTheme="minorHAnsi" w:hAnsiTheme="minorHAnsi"/>
          <w:szCs w:val="22"/>
        </w:rPr>
      </w:pPr>
    </w:p>
    <w:p w14:paraId="034FEB0B" w14:textId="5F27FE78" w:rsidR="004258BA" w:rsidRPr="00860749"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Con relación al Inventario Inicial o los Inventarios Intermedios, durante el plazo de cuarenta y cinco (45) Días Calendario posteriores a </w:t>
      </w:r>
      <w:r w:rsidR="00860749">
        <w:rPr>
          <w:rFonts w:asciiTheme="minorHAnsi" w:hAnsiTheme="minorHAnsi" w:cs="Times New Roman"/>
          <w:szCs w:val="22"/>
        </w:rPr>
        <w:t>la conformidad del Expediente Técnico 2</w:t>
      </w:r>
      <w:r w:rsidRPr="00A3553A">
        <w:rPr>
          <w:rFonts w:asciiTheme="minorHAnsi" w:hAnsiTheme="minorHAnsi" w:cs="Times New Roman"/>
          <w:szCs w:val="22"/>
        </w:rPr>
        <w:t>, el CONCESIONARIO podrá devolver al CONCEDENTE, en las condiciones que fueron recibidos, por única vez, aquellos Bienes de la Concesión que hubiese recibido y que no considere necesarios para la ejecución de la Concesión.</w:t>
      </w:r>
      <w:bookmarkEnd w:id="540"/>
    </w:p>
    <w:p w14:paraId="3DFB6AB3" w14:textId="77777777" w:rsidR="00860749" w:rsidRDefault="00860749" w:rsidP="00757BB8">
      <w:pPr>
        <w:pStyle w:val="Prrafodelista"/>
        <w:rPr>
          <w:rFonts w:asciiTheme="minorHAnsi" w:hAnsiTheme="minorHAnsi"/>
        </w:rPr>
      </w:pPr>
    </w:p>
    <w:p w14:paraId="5C9AE977" w14:textId="3A574437" w:rsidR="00860749" w:rsidRPr="00A3553A" w:rsidRDefault="00860749" w:rsidP="00757BB8">
      <w:pPr>
        <w:pStyle w:val="Numerar"/>
        <w:numPr>
          <w:ilvl w:val="0"/>
          <w:numId w:val="0"/>
        </w:numPr>
        <w:ind w:left="720" w:hanging="12"/>
        <w:rPr>
          <w:rFonts w:asciiTheme="minorHAnsi" w:hAnsiTheme="minorHAnsi"/>
          <w:szCs w:val="22"/>
        </w:rPr>
      </w:pPr>
      <w:r>
        <w:rPr>
          <w:lang w:val="es-CO"/>
        </w:rPr>
        <w:t>En caso el CONCESIONARIO opte por realizar la devolución de Bienes de la Concesión, esto no</w:t>
      </w:r>
      <w:r w:rsidRPr="0043073D">
        <w:rPr>
          <w:lang w:val="es-CO"/>
        </w:rPr>
        <w:t xml:space="preserve"> afectará ni podrá ser alegada para el </w:t>
      </w:r>
      <w:r>
        <w:rPr>
          <w:lang w:val="es-CO"/>
        </w:rPr>
        <w:t>incumplimiento de los Niveles</w:t>
      </w:r>
      <w:r w:rsidRPr="0043073D">
        <w:rPr>
          <w:lang w:val="es-CO"/>
        </w:rPr>
        <w:t xml:space="preserve"> de </w:t>
      </w:r>
      <w:r>
        <w:rPr>
          <w:lang w:val="es-CO"/>
        </w:rPr>
        <w:t>S</w:t>
      </w:r>
      <w:r w:rsidRPr="0043073D">
        <w:rPr>
          <w:lang w:val="es-CO"/>
        </w:rPr>
        <w:t xml:space="preserve">ervicio o la ejecución de las demás obligaciones </w:t>
      </w:r>
      <w:r>
        <w:rPr>
          <w:lang w:val="es-CO"/>
        </w:rPr>
        <w:t>a cargo del</w:t>
      </w:r>
      <w:r w:rsidRPr="0043073D">
        <w:rPr>
          <w:lang w:val="es-CO"/>
        </w:rPr>
        <w:t xml:space="preserve"> CONCESIONARIO.</w:t>
      </w:r>
    </w:p>
    <w:p w14:paraId="2BF8C5E3" w14:textId="77777777" w:rsidR="004258BA" w:rsidRPr="00A3553A" w:rsidRDefault="004258BA" w:rsidP="004258BA">
      <w:pPr>
        <w:rPr>
          <w:rFonts w:asciiTheme="minorHAnsi" w:hAnsiTheme="minorHAnsi"/>
        </w:rPr>
      </w:pPr>
    </w:p>
    <w:p w14:paraId="01CC547C" w14:textId="77777777" w:rsidR="004258BA" w:rsidRPr="00A3553A" w:rsidRDefault="004258BA" w:rsidP="004258BA">
      <w:pPr>
        <w:tabs>
          <w:tab w:val="left" w:pos="792"/>
        </w:tabs>
        <w:adjustRightInd/>
        <w:ind w:left="709"/>
        <w:rPr>
          <w:rFonts w:asciiTheme="minorHAnsi" w:hAnsiTheme="minorHAnsi" w:cs="Times New Roman"/>
          <w:lang w:val="es-PE"/>
        </w:rPr>
      </w:pPr>
      <w:r w:rsidRPr="00A3553A">
        <w:rPr>
          <w:rFonts w:asciiTheme="minorHAnsi" w:hAnsiTheme="minorHAnsi" w:cs="Times New Roman"/>
          <w:lang w:val="es-PE"/>
        </w:rPr>
        <w:lastRenderedPageBreak/>
        <w:t>Para ello, el CONCESIONARIO debe enviar una comunicación al CONCEDENTE, con la identificación de todos y cada uno de los bienes que pretende devolver, sustentando el motivo de la devolución y señalando la fecha propuesta para efectuar la misma, la cual no podrá ser establecida antes de los veinte (20) Días a partir de la referida comunicación.</w:t>
      </w:r>
    </w:p>
    <w:p w14:paraId="16D1DA50" w14:textId="77777777" w:rsidR="004258BA" w:rsidRPr="00A3553A" w:rsidRDefault="004258BA" w:rsidP="004258BA">
      <w:pPr>
        <w:tabs>
          <w:tab w:val="left" w:pos="792"/>
        </w:tabs>
        <w:adjustRightInd/>
        <w:ind w:left="709"/>
        <w:rPr>
          <w:rFonts w:asciiTheme="minorHAnsi" w:hAnsiTheme="minorHAnsi" w:cs="Times New Roman"/>
          <w:lang w:val="es-PE"/>
        </w:rPr>
      </w:pPr>
    </w:p>
    <w:p w14:paraId="0BB0EA90" w14:textId="77777777" w:rsidR="004258BA" w:rsidRPr="00A3553A" w:rsidRDefault="004258BA" w:rsidP="004258BA">
      <w:pPr>
        <w:tabs>
          <w:tab w:val="left" w:pos="792"/>
        </w:tabs>
        <w:adjustRightInd/>
        <w:ind w:left="709"/>
        <w:rPr>
          <w:rFonts w:asciiTheme="minorHAnsi" w:hAnsiTheme="minorHAnsi" w:cs="Times New Roman"/>
          <w:lang w:val="es-PE"/>
        </w:rPr>
      </w:pPr>
      <w:r w:rsidRPr="00A3553A">
        <w:rPr>
          <w:rFonts w:asciiTheme="minorHAnsi" w:hAnsiTheme="minorHAnsi" w:cs="Times New Roman"/>
          <w:lang w:val="es-PE"/>
        </w:rPr>
        <w:t>El CONCEDENTE deberá pronunciarse respecto a la procedencia o no de la devolución planteada dentro de los quince (15) Días contados a partir de la recepción de la comunicación del CONCESIONARIO. En caso su opinión sea no favorable, debe sustentar los motivos.</w:t>
      </w:r>
      <w:bookmarkStart w:id="541" w:name="_cp_text_1_747"/>
      <w:r w:rsidRPr="00A3553A">
        <w:rPr>
          <w:rFonts w:asciiTheme="minorHAnsi" w:hAnsiTheme="minorHAnsi" w:cs="Times New Roman"/>
          <w:lang w:val="es-PE"/>
        </w:rPr>
        <w:t xml:space="preserve"> En dicho caso, el CONCESIONARIO continuará teniendo todas las obligaciones intrínsecas a los referidos Bienes de la Concesión que se establecen en este Contrato de Concesión. </w:t>
      </w:r>
      <w:bookmarkEnd w:id="541"/>
    </w:p>
    <w:p w14:paraId="1D2342F9" w14:textId="77777777" w:rsidR="004258BA" w:rsidRPr="00A3553A" w:rsidRDefault="004258BA" w:rsidP="004258BA">
      <w:pPr>
        <w:tabs>
          <w:tab w:val="left" w:pos="792"/>
        </w:tabs>
        <w:adjustRightInd/>
        <w:rPr>
          <w:rFonts w:asciiTheme="minorHAnsi" w:hAnsiTheme="minorHAnsi" w:cs="Times New Roman"/>
          <w:lang w:val="es-PE"/>
        </w:rPr>
      </w:pPr>
    </w:p>
    <w:p w14:paraId="6CCD07D2" w14:textId="77777777" w:rsidR="004258BA" w:rsidRPr="00A3553A" w:rsidRDefault="004258BA" w:rsidP="00C24D43">
      <w:pPr>
        <w:pStyle w:val="Numerar"/>
        <w:numPr>
          <w:ilvl w:val="1"/>
          <w:numId w:val="39"/>
        </w:numPr>
        <w:ind w:left="709" w:hanging="709"/>
        <w:rPr>
          <w:rFonts w:asciiTheme="minorHAnsi" w:hAnsiTheme="minorHAnsi"/>
          <w:szCs w:val="22"/>
        </w:rPr>
      </w:pPr>
      <w:bookmarkStart w:id="542" w:name="_cp_blt_1_751"/>
      <w:bookmarkStart w:id="543" w:name="_cp_blt_2_750"/>
      <w:bookmarkStart w:id="544" w:name="_Ref45113253"/>
      <w:bookmarkEnd w:id="542"/>
      <w:bookmarkEnd w:id="543"/>
      <w:r w:rsidRPr="00A3553A">
        <w:rPr>
          <w:rFonts w:asciiTheme="minorHAnsi" w:hAnsiTheme="minorHAnsi" w:cs="Times New Roman"/>
          <w:szCs w:val="22"/>
        </w:rPr>
        <w:t xml:space="preserve">Si físicamente no fuera posible la devolución de los referidos bienes, el CONCESIONARIO estará facultado a dar de baja o proceder a la demolición de </w:t>
      </w:r>
      <w:bookmarkStart w:id="545" w:name="_cp_text_1_749"/>
      <w:r w:rsidRPr="00A3553A">
        <w:rPr>
          <w:rFonts w:asciiTheme="minorHAnsi" w:hAnsiTheme="minorHAnsi" w:cs="Times New Roman"/>
          <w:szCs w:val="22"/>
        </w:rPr>
        <w:t>estos</w:t>
      </w:r>
      <w:bookmarkEnd w:id="545"/>
      <w:r w:rsidRPr="00A3553A">
        <w:rPr>
          <w:rFonts w:asciiTheme="minorHAnsi" w:hAnsiTheme="minorHAnsi" w:cs="Times New Roman"/>
          <w:szCs w:val="22"/>
        </w:rPr>
        <w:t>, previa opinión favorable del CONCEDENTE, la misma que deberá emitirse dentro de los treinta (30) Días Calendario contados a partir de la recepción de la comunicación del CONCESIONARIO.</w:t>
      </w:r>
      <w:bookmarkEnd w:id="544"/>
      <w:r w:rsidRPr="00A3553A">
        <w:rPr>
          <w:rFonts w:asciiTheme="minorHAnsi" w:hAnsiTheme="minorHAnsi" w:cs="Times New Roman"/>
          <w:szCs w:val="22"/>
        </w:rPr>
        <w:t xml:space="preserve"> </w:t>
      </w:r>
    </w:p>
    <w:p w14:paraId="10B1FA6E" w14:textId="77777777" w:rsidR="004258BA" w:rsidRPr="00A3553A" w:rsidRDefault="004258BA" w:rsidP="004258BA">
      <w:pPr>
        <w:tabs>
          <w:tab w:val="left" w:pos="792"/>
        </w:tabs>
        <w:adjustRightInd/>
        <w:ind w:left="709"/>
        <w:rPr>
          <w:rFonts w:asciiTheme="minorHAnsi" w:hAnsiTheme="minorHAnsi" w:cs="Times New Roman"/>
          <w:lang w:val="es-PE"/>
        </w:rPr>
      </w:pPr>
    </w:p>
    <w:p w14:paraId="16E0FA3F" w14:textId="77777777" w:rsidR="004258BA" w:rsidRPr="00A3553A" w:rsidRDefault="004258BA" w:rsidP="004258BA">
      <w:pPr>
        <w:tabs>
          <w:tab w:val="left" w:pos="792"/>
        </w:tabs>
        <w:adjustRightInd/>
        <w:ind w:left="709"/>
        <w:rPr>
          <w:rFonts w:asciiTheme="minorHAnsi" w:hAnsiTheme="minorHAnsi" w:cs="Times New Roman"/>
          <w:lang w:val="es-PE"/>
        </w:rPr>
      </w:pPr>
      <w:r w:rsidRPr="00A3553A">
        <w:rPr>
          <w:rFonts w:asciiTheme="minorHAnsi" w:hAnsiTheme="minorHAnsi" w:cs="Times New Roman"/>
          <w:lang w:val="es-PE"/>
        </w:rPr>
        <w:t xml:space="preserve">En caso la opinión del CONCEDENTE sea favorable, el CONCESIONARIO no tendrá la obligación de reponer los bienes demolidos o dados de baja. </w:t>
      </w:r>
    </w:p>
    <w:p w14:paraId="4FED03C6" w14:textId="77777777" w:rsidR="004258BA" w:rsidRPr="00A3553A" w:rsidRDefault="004258BA" w:rsidP="004258BA">
      <w:pPr>
        <w:tabs>
          <w:tab w:val="left" w:pos="792"/>
        </w:tabs>
        <w:adjustRightInd/>
        <w:ind w:left="709"/>
        <w:rPr>
          <w:rFonts w:asciiTheme="minorHAnsi" w:hAnsiTheme="minorHAnsi" w:cs="Times New Roman"/>
          <w:lang w:val="es-PE"/>
        </w:rPr>
      </w:pPr>
    </w:p>
    <w:p w14:paraId="52B6A84F" w14:textId="2300D0A8" w:rsidR="004258BA" w:rsidRPr="00A3553A" w:rsidRDefault="004258BA" w:rsidP="004258BA">
      <w:pPr>
        <w:tabs>
          <w:tab w:val="left" w:pos="792"/>
        </w:tabs>
        <w:adjustRightInd/>
        <w:ind w:left="709"/>
        <w:rPr>
          <w:rFonts w:asciiTheme="minorHAnsi" w:hAnsiTheme="minorHAnsi" w:cs="Times New Roman"/>
          <w:lang w:val="es-PE"/>
        </w:rPr>
      </w:pPr>
      <w:r w:rsidRPr="00A3553A">
        <w:rPr>
          <w:rFonts w:asciiTheme="minorHAnsi" w:hAnsiTheme="minorHAnsi" w:cs="Times New Roman"/>
          <w:lang w:val="es-PE"/>
        </w:rPr>
        <w:t>En caso la opinión del CONCEDENTE no sea favorable, este deberá remitir una comunicación al CONCESIONARIO con el sustento respectivo, en cuyo caso, los bienes no podrán ser dados de baja o demolidos, y cuyo mantenimiento deberá ser asumido por el CONCEDENTE</w:t>
      </w:r>
      <w:bookmarkStart w:id="546" w:name="_cp_text_1_752"/>
      <w:r w:rsidRPr="00A3553A">
        <w:rPr>
          <w:rFonts w:asciiTheme="minorHAnsi" w:hAnsiTheme="minorHAnsi" w:cs="Times New Roman"/>
          <w:lang w:val="es-PE"/>
        </w:rPr>
        <w:t xml:space="preserve">, siempre que así lo determine el Perito correspondiente, después de seguir el procedimiento establecido en las Cláusulas </w:t>
      </w:r>
      <w:r w:rsidR="00801464">
        <w:rPr>
          <w:rFonts w:asciiTheme="minorHAnsi" w:hAnsiTheme="minorHAnsi" w:cs="Times New Roman"/>
          <w:lang w:val="es-PE"/>
        </w:rPr>
        <w:fldChar w:fldCharType="begin"/>
      </w:r>
      <w:r w:rsidR="00801464">
        <w:rPr>
          <w:rFonts w:asciiTheme="minorHAnsi" w:hAnsiTheme="minorHAnsi" w:cs="Times New Roman"/>
          <w:lang w:val="es-PE"/>
        </w:rPr>
        <w:instrText xml:space="preserve"> REF _Ref44691943 \n \h </w:instrText>
      </w:r>
      <w:r w:rsidR="00801464">
        <w:rPr>
          <w:rFonts w:asciiTheme="minorHAnsi" w:hAnsiTheme="minorHAnsi" w:cs="Times New Roman"/>
          <w:lang w:val="es-PE"/>
        </w:rPr>
      </w:r>
      <w:r w:rsidR="00801464">
        <w:rPr>
          <w:rFonts w:asciiTheme="minorHAnsi" w:hAnsiTheme="minorHAnsi" w:cs="Times New Roman"/>
          <w:lang w:val="es-PE"/>
        </w:rPr>
        <w:fldChar w:fldCharType="separate"/>
      </w:r>
      <w:r w:rsidR="00E6066D">
        <w:rPr>
          <w:rFonts w:asciiTheme="minorHAnsi" w:hAnsiTheme="minorHAnsi" w:cs="Times New Roman"/>
          <w:lang w:val="es-PE"/>
        </w:rPr>
        <w:t>5.32</w:t>
      </w:r>
      <w:r w:rsidR="00801464">
        <w:rPr>
          <w:rFonts w:asciiTheme="minorHAnsi" w:hAnsiTheme="minorHAnsi" w:cs="Times New Roman"/>
          <w:lang w:val="es-PE"/>
        </w:rPr>
        <w:fldChar w:fldCharType="end"/>
      </w:r>
      <w:r w:rsidRPr="00A3553A">
        <w:rPr>
          <w:rFonts w:asciiTheme="minorHAnsi" w:hAnsiTheme="minorHAnsi" w:cs="Times New Roman"/>
          <w:lang w:val="es-PE"/>
        </w:rPr>
        <w:t xml:space="preserve"> y </w:t>
      </w:r>
      <w:r w:rsidR="005F12AD">
        <w:rPr>
          <w:rFonts w:asciiTheme="minorHAnsi" w:hAnsiTheme="minorHAnsi" w:cs="Times New Roman"/>
          <w:lang w:val="es-PE"/>
        </w:rPr>
        <w:fldChar w:fldCharType="begin"/>
      </w:r>
      <w:r w:rsidR="005F12AD">
        <w:rPr>
          <w:rFonts w:asciiTheme="minorHAnsi" w:hAnsiTheme="minorHAnsi" w:cs="Times New Roman"/>
          <w:lang w:val="es-PE"/>
        </w:rPr>
        <w:instrText xml:space="preserve"> REF _Ref44691958 \r \h </w:instrText>
      </w:r>
      <w:r w:rsidR="005F12AD">
        <w:rPr>
          <w:rFonts w:asciiTheme="minorHAnsi" w:hAnsiTheme="minorHAnsi" w:cs="Times New Roman"/>
          <w:lang w:val="es-PE"/>
        </w:rPr>
      </w:r>
      <w:r w:rsidR="005F12AD">
        <w:rPr>
          <w:rFonts w:asciiTheme="minorHAnsi" w:hAnsiTheme="minorHAnsi" w:cs="Times New Roman"/>
          <w:lang w:val="es-PE"/>
        </w:rPr>
        <w:fldChar w:fldCharType="separate"/>
      </w:r>
      <w:r w:rsidR="00E6066D">
        <w:rPr>
          <w:rFonts w:asciiTheme="minorHAnsi" w:hAnsiTheme="minorHAnsi" w:cs="Times New Roman"/>
          <w:lang w:val="es-PE"/>
        </w:rPr>
        <w:t>5.33</w:t>
      </w:r>
      <w:r w:rsidR="005F12AD">
        <w:rPr>
          <w:rFonts w:asciiTheme="minorHAnsi" w:hAnsiTheme="minorHAnsi" w:cs="Times New Roman"/>
          <w:lang w:val="es-PE"/>
        </w:rPr>
        <w:fldChar w:fldCharType="end"/>
      </w:r>
      <w:bookmarkEnd w:id="546"/>
      <w:r w:rsidRPr="00A3553A">
        <w:rPr>
          <w:rFonts w:asciiTheme="minorHAnsi" w:hAnsiTheme="minorHAnsi" w:cs="Times New Roman"/>
          <w:lang w:val="es-PE"/>
        </w:rPr>
        <w:t>.</w:t>
      </w:r>
    </w:p>
    <w:p w14:paraId="4463AF52" w14:textId="77777777" w:rsidR="004258BA" w:rsidRPr="00A3553A" w:rsidRDefault="004258BA" w:rsidP="004258BA">
      <w:pPr>
        <w:tabs>
          <w:tab w:val="left" w:pos="792"/>
        </w:tabs>
        <w:adjustRightInd/>
        <w:rPr>
          <w:rFonts w:asciiTheme="minorHAnsi" w:hAnsiTheme="minorHAnsi" w:cs="Times New Roman"/>
          <w:lang w:val="es-PE"/>
        </w:rPr>
      </w:pPr>
    </w:p>
    <w:p w14:paraId="1E5DFD40" w14:textId="104EB9AA" w:rsidR="000107DB" w:rsidRPr="00790898" w:rsidRDefault="004258BA" w:rsidP="00790898">
      <w:pPr>
        <w:pStyle w:val="Numerar"/>
        <w:numPr>
          <w:ilvl w:val="1"/>
          <w:numId w:val="39"/>
        </w:numPr>
        <w:ind w:left="709" w:hanging="709"/>
        <w:rPr>
          <w:rFonts w:asciiTheme="minorHAnsi" w:hAnsiTheme="minorHAnsi"/>
          <w:szCs w:val="22"/>
        </w:rPr>
      </w:pPr>
      <w:bookmarkStart w:id="547" w:name="_cp_blt_1_757"/>
      <w:bookmarkStart w:id="548" w:name="_cp_blt_2_756"/>
      <w:bookmarkEnd w:id="547"/>
      <w:bookmarkEnd w:id="548"/>
      <w:r w:rsidRPr="00A3553A">
        <w:rPr>
          <w:rFonts w:asciiTheme="minorHAnsi" w:hAnsiTheme="minorHAnsi" w:cs="Times New Roman"/>
          <w:szCs w:val="22"/>
        </w:rPr>
        <w:t>En ningún caso se podrá plantear la devolución de los Bienes de la Concesión que</w:t>
      </w:r>
      <w:bookmarkStart w:id="549" w:name="_cp_text_1_753"/>
      <w:r w:rsidRPr="00A3553A">
        <w:rPr>
          <w:rFonts w:asciiTheme="minorHAnsi" w:hAnsiTheme="minorHAnsi" w:cs="Times New Roman"/>
          <w:szCs w:val="22"/>
        </w:rPr>
        <w:t xml:space="preserve">, </w:t>
      </w:r>
      <w:bookmarkEnd w:id="549"/>
      <w:r w:rsidRPr="00A3553A">
        <w:rPr>
          <w:rFonts w:asciiTheme="minorHAnsi" w:hAnsiTheme="minorHAnsi" w:cs="Times New Roman"/>
          <w:szCs w:val="22"/>
        </w:rPr>
        <w:t>por su naturaleza</w:t>
      </w:r>
      <w:bookmarkStart w:id="550" w:name="_cp_text_1_754"/>
      <w:r w:rsidRPr="00A3553A">
        <w:rPr>
          <w:rFonts w:asciiTheme="minorHAnsi" w:hAnsiTheme="minorHAnsi" w:cs="Times New Roman"/>
          <w:szCs w:val="22"/>
        </w:rPr>
        <w:t xml:space="preserve">, </w:t>
      </w:r>
      <w:bookmarkEnd w:id="550"/>
      <w:r w:rsidRPr="00A3553A">
        <w:rPr>
          <w:rFonts w:asciiTheme="minorHAnsi" w:hAnsiTheme="minorHAnsi" w:cs="Times New Roman"/>
          <w:szCs w:val="22"/>
        </w:rPr>
        <w:t xml:space="preserve">forman parte de las actividades de cierre, conforme a lo establecido en el Contrato de Concesión y </w:t>
      </w:r>
      <w:r w:rsidR="00274845" w:rsidRPr="00A3553A">
        <w:rPr>
          <w:rFonts w:asciiTheme="minorHAnsi" w:hAnsiTheme="minorHAnsi" w:cs="Times New Roman"/>
          <w:szCs w:val="22"/>
        </w:rPr>
        <w:t xml:space="preserve">los </w:t>
      </w:r>
      <w:r w:rsidRPr="00A3553A">
        <w:rPr>
          <w:rFonts w:asciiTheme="minorHAnsi" w:hAnsiTheme="minorHAnsi" w:cs="Times New Roman"/>
          <w:szCs w:val="22"/>
        </w:rPr>
        <w:t>E</w:t>
      </w:r>
      <w:r w:rsidR="00274845" w:rsidRPr="00A3553A">
        <w:rPr>
          <w:rFonts w:asciiTheme="minorHAnsi" w:hAnsiTheme="minorHAnsi" w:cs="Times New Roman"/>
          <w:szCs w:val="22"/>
        </w:rPr>
        <w:t>xpedientes Técnicos</w:t>
      </w:r>
      <w:r w:rsidRPr="00A3553A">
        <w:rPr>
          <w:rFonts w:asciiTheme="minorHAnsi" w:hAnsiTheme="minorHAnsi" w:cs="Times New Roman"/>
          <w:szCs w:val="22"/>
        </w:rPr>
        <w:t xml:space="preserve">. </w:t>
      </w:r>
    </w:p>
    <w:p w14:paraId="0C7F72AD" w14:textId="77777777" w:rsidR="004258BA" w:rsidRPr="00A3553A" w:rsidRDefault="004258BA" w:rsidP="00BF23F0">
      <w:pPr>
        <w:pStyle w:val="Numerar"/>
        <w:numPr>
          <w:ilvl w:val="0"/>
          <w:numId w:val="0"/>
        </w:numPr>
        <w:ind w:left="709"/>
        <w:rPr>
          <w:rFonts w:asciiTheme="minorHAnsi" w:hAnsiTheme="minorHAnsi"/>
          <w:szCs w:val="22"/>
        </w:rPr>
      </w:pPr>
    </w:p>
    <w:p w14:paraId="1439DABA" w14:textId="47ACD54E" w:rsidR="004258BA" w:rsidRPr="00A3553A" w:rsidRDefault="004258BA" w:rsidP="004258BA">
      <w:pPr>
        <w:pStyle w:val="Ttulo2"/>
        <w:numPr>
          <w:ilvl w:val="0"/>
          <w:numId w:val="0"/>
        </w:numPr>
        <w:adjustRightInd/>
        <w:rPr>
          <w:rFonts w:asciiTheme="minorHAnsi" w:hAnsiTheme="minorHAnsi" w:cs="Times New Roman"/>
          <w:bCs w:val="0"/>
          <w:sz w:val="22"/>
          <w:szCs w:val="22"/>
        </w:rPr>
      </w:pPr>
      <w:bookmarkStart w:id="551" w:name="_Toc30781392"/>
      <w:bookmarkStart w:id="552" w:name="_Toc60738967"/>
      <w:bookmarkStart w:id="553" w:name="_Toc77226634"/>
      <w:r w:rsidRPr="00A3553A">
        <w:rPr>
          <w:rFonts w:asciiTheme="minorHAnsi" w:hAnsiTheme="minorHAnsi" w:cs="Times New Roman"/>
          <w:bCs w:val="0"/>
          <w:sz w:val="22"/>
          <w:szCs w:val="22"/>
        </w:rPr>
        <w:t>Servidumbres</w:t>
      </w:r>
      <w:bookmarkEnd w:id="551"/>
      <w:bookmarkEnd w:id="552"/>
      <w:bookmarkEnd w:id="553"/>
    </w:p>
    <w:p w14:paraId="4C7FDD63" w14:textId="77777777" w:rsidR="004258BA" w:rsidRPr="00A3553A" w:rsidRDefault="004258BA" w:rsidP="004258BA">
      <w:pPr>
        <w:rPr>
          <w:rFonts w:asciiTheme="minorHAnsi" w:hAnsiTheme="minorHAnsi"/>
          <w:lang w:val="es-PE"/>
        </w:rPr>
      </w:pPr>
    </w:p>
    <w:p w14:paraId="0A88D130" w14:textId="7617C51A" w:rsidR="004258BA" w:rsidRPr="00A3553A" w:rsidRDefault="004258BA" w:rsidP="00C24D43">
      <w:pPr>
        <w:pStyle w:val="Numerar"/>
        <w:numPr>
          <w:ilvl w:val="1"/>
          <w:numId w:val="39"/>
        </w:numPr>
        <w:ind w:left="709" w:hanging="709"/>
        <w:rPr>
          <w:rFonts w:asciiTheme="minorHAnsi" w:hAnsiTheme="minorHAnsi"/>
          <w:szCs w:val="22"/>
        </w:rPr>
      </w:pPr>
      <w:bookmarkStart w:id="554" w:name="_cp_blt_1_761"/>
      <w:bookmarkStart w:id="555" w:name="_cp_blt_2_760"/>
      <w:bookmarkStart w:id="556" w:name="_Ref350501557"/>
      <w:bookmarkEnd w:id="554"/>
      <w:bookmarkEnd w:id="555"/>
      <w:r w:rsidRPr="00A3553A">
        <w:rPr>
          <w:rFonts w:asciiTheme="minorHAnsi" w:hAnsiTheme="minorHAnsi" w:cs="Times New Roman"/>
          <w:szCs w:val="22"/>
        </w:rPr>
        <w:t xml:space="preserve">El CONCESIONARIO realizará las gestiones </w:t>
      </w:r>
      <w:r w:rsidR="000C0DB0" w:rsidRPr="00A3553A">
        <w:rPr>
          <w:rFonts w:asciiTheme="minorHAnsi" w:hAnsiTheme="minorHAnsi" w:cs="Times New Roman"/>
          <w:szCs w:val="22"/>
        </w:rPr>
        <w:t xml:space="preserve">ante las instituciones competentes, </w:t>
      </w:r>
      <w:r w:rsidRPr="00A3553A">
        <w:rPr>
          <w:rFonts w:asciiTheme="minorHAnsi" w:hAnsiTheme="minorHAnsi" w:cs="Times New Roman"/>
          <w:szCs w:val="22"/>
        </w:rPr>
        <w:t>para el establecimiento</w:t>
      </w:r>
      <w:r w:rsidR="00852B7A" w:rsidRPr="00852B7A">
        <w:rPr>
          <w:rFonts w:cs="Times New Roman"/>
        </w:rPr>
        <w:t xml:space="preserve"> </w:t>
      </w:r>
      <w:r w:rsidR="00852B7A">
        <w:rPr>
          <w:rFonts w:cs="Times New Roman"/>
        </w:rPr>
        <w:t xml:space="preserve">e inscripción </w:t>
      </w:r>
      <w:r w:rsidR="00852B7A" w:rsidRPr="00BE607B">
        <w:rPr>
          <w:rFonts w:cs="Times New Roman"/>
        </w:rPr>
        <w:t>en los Registros Públicos correspondientes</w:t>
      </w:r>
      <w:r w:rsidR="00852B7A">
        <w:rPr>
          <w:rFonts w:cs="Times New Roman"/>
        </w:rPr>
        <w:t>,</w:t>
      </w:r>
      <w:r w:rsidRPr="00A3553A">
        <w:rPr>
          <w:rFonts w:asciiTheme="minorHAnsi" w:hAnsiTheme="minorHAnsi" w:cs="Times New Roman"/>
          <w:szCs w:val="22"/>
        </w:rPr>
        <w:t xml:space="preserve"> de todas las Servidumbres convencionales que sean necesarias para el cumplimiento de sus obligaciones conforme al Contrato de Concesión, </w:t>
      </w:r>
      <w:bookmarkStart w:id="557" w:name="_cp_text_1_759"/>
      <w:r w:rsidRPr="00A3553A">
        <w:rPr>
          <w:rFonts w:asciiTheme="minorHAnsi" w:hAnsiTheme="minorHAnsi" w:cs="Times New Roman"/>
          <w:szCs w:val="22"/>
        </w:rPr>
        <w:t>a su cuenta, costo y riesgo</w:t>
      </w:r>
      <w:bookmarkEnd w:id="557"/>
      <w:r w:rsidRPr="00A3553A">
        <w:rPr>
          <w:rFonts w:asciiTheme="minorHAnsi" w:hAnsiTheme="minorHAnsi" w:cs="Times New Roman"/>
          <w:szCs w:val="22"/>
        </w:rPr>
        <w:t>.</w:t>
      </w:r>
      <w:bookmarkStart w:id="558" w:name="_Ref355606245"/>
      <w:bookmarkEnd w:id="556"/>
      <w:r w:rsidRPr="00A3553A">
        <w:rPr>
          <w:rFonts w:asciiTheme="minorHAnsi" w:hAnsiTheme="minorHAnsi" w:cs="Times New Roman"/>
          <w:szCs w:val="22"/>
        </w:rPr>
        <w:t xml:space="preserve"> </w:t>
      </w:r>
      <w:bookmarkStart w:id="559" w:name="_cp_blt_1_766"/>
      <w:bookmarkStart w:id="560" w:name="_cp_blt_2_765"/>
      <w:bookmarkStart w:id="561" w:name="_cp_text_1_762"/>
      <w:bookmarkEnd w:id="559"/>
      <w:bookmarkEnd w:id="560"/>
    </w:p>
    <w:p w14:paraId="3DCDDA15" w14:textId="77777777" w:rsidR="004258BA" w:rsidRPr="00A3553A" w:rsidRDefault="004258BA" w:rsidP="004258BA">
      <w:pPr>
        <w:pStyle w:val="Numerar"/>
        <w:numPr>
          <w:ilvl w:val="0"/>
          <w:numId w:val="0"/>
        </w:numPr>
        <w:ind w:left="709"/>
        <w:rPr>
          <w:rFonts w:asciiTheme="minorHAnsi" w:hAnsiTheme="minorHAnsi"/>
          <w:szCs w:val="22"/>
        </w:rPr>
      </w:pPr>
    </w:p>
    <w:p w14:paraId="6B31B994" w14:textId="77948E05" w:rsidR="00835C18" w:rsidRPr="005F12AD" w:rsidRDefault="004258BA" w:rsidP="00C151DA">
      <w:pPr>
        <w:pStyle w:val="Numerar"/>
        <w:numPr>
          <w:ilvl w:val="1"/>
          <w:numId w:val="39"/>
        </w:numPr>
        <w:ind w:left="709" w:hanging="709"/>
        <w:rPr>
          <w:rFonts w:asciiTheme="minorHAnsi" w:hAnsiTheme="minorHAnsi" w:cs="Times New Roman"/>
          <w:szCs w:val="22"/>
        </w:rPr>
      </w:pPr>
      <w:bookmarkStart w:id="562" w:name="_Ref44694572"/>
      <w:r w:rsidRPr="00A3553A">
        <w:rPr>
          <w:rFonts w:asciiTheme="minorHAnsi" w:hAnsiTheme="minorHAnsi" w:cs="Times New Roman"/>
        </w:rPr>
        <w:t>El</w:t>
      </w:r>
      <w:r w:rsidR="009C662B" w:rsidRPr="00A3553A">
        <w:rPr>
          <w:rFonts w:asciiTheme="minorHAnsi" w:hAnsiTheme="minorHAnsi" w:cs="Times New Roman"/>
        </w:rPr>
        <w:t xml:space="preserve"> CONCESIONARIO notificará por escrito al CONCEDENTE el inicio de las gestiones para establecer las Servidumbres incluyendo en su notificación, el plan de gestión de servidumbres que indica todas las actividades hasta constituir las servidumbres que el proyecto requiere. Las gestiones para establecer servidumbres se deben iniciar </w:t>
      </w:r>
      <w:r w:rsidR="00E021E4" w:rsidRPr="008728D0">
        <w:rPr>
          <w:rFonts w:asciiTheme="minorHAnsi" w:hAnsiTheme="minorHAnsi" w:cs="Times New Roman"/>
        </w:rPr>
        <w:t>cuarenta y cinco (</w:t>
      </w:r>
      <w:r w:rsidR="009C662B" w:rsidRPr="008728D0">
        <w:rPr>
          <w:rFonts w:asciiTheme="minorHAnsi" w:hAnsiTheme="minorHAnsi" w:cs="Times New Roman"/>
        </w:rPr>
        <w:t>45</w:t>
      </w:r>
      <w:r w:rsidR="00E021E4" w:rsidRPr="008728D0">
        <w:rPr>
          <w:rFonts w:asciiTheme="minorHAnsi" w:hAnsiTheme="minorHAnsi" w:cs="Times New Roman"/>
        </w:rPr>
        <w:t>)</w:t>
      </w:r>
      <w:r w:rsidR="009C662B" w:rsidRPr="008728D0">
        <w:rPr>
          <w:rFonts w:asciiTheme="minorHAnsi" w:hAnsiTheme="minorHAnsi" w:cs="Times New Roman"/>
        </w:rPr>
        <w:t xml:space="preserve"> </w:t>
      </w:r>
      <w:r w:rsidR="00E021E4" w:rsidRPr="008728D0">
        <w:rPr>
          <w:rFonts w:asciiTheme="minorHAnsi" w:hAnsiTheme="minorHAnsi" w:cs="Times New Roman"/>
        </w:rPr>
        <w:t xml:space="preserve">Días Calendario </w:t>
      </w:r>
      <w:r w:rsidR="009C662B" w:rsidRPr="008728D0">
        <w:rPr>
          <w:rFonts w:asciiTheme="minorHAnsi" w:hAnsiTheme="minorHAnsi" w:cs="Times New Roman"/>
        </w:rPr>
        <w:t xml:space="preserve">después de iniciado el respectivo </w:t>
      </w:r>
      <w:r w:rsidR="009C662B" w:rsidRPr="008728D0">
        <w:rPr>
          <w:rFonts w:asciiTheme="minorHAnsi" w:hAnsiTheme="minorHAnsi" w:cs="Times New Roman"/>
          <w:szCs w:val="22"/>
        </w:rPr>
        <w:t>Ex</w:t>
      </w:r>
      <w:r w:rsidR="009C662B" w:rsidRPr="000808D1">
        <w:rPr>
          <w:rFonts w:asciiTheme="minorHAnsi" w:hAnsiTheme="minorHAnsi" w:cs="Times New Roman"/>
          <w:szCs w:val="22"/>
        </w:rPr>
        <w:t>pediente</w:t>
      </w:r>
      <w:r w:rsidR="009C662B" w:rsidRPr="00A3553A">
        <w:rPr>
          <w:rFonts w:asciiTheme="minorHAnsi" w:hAnsiTheme="minorHAnsi" w:cs="Times New Roman"/>
        </w:rPr>
        <w:t xml:space="preserve"> Técnico. Transcurridos seis (6) meses de haberse iniciado las gestiones para establecer las Servidumbres convencionales, y habiendo éstas resultado infructuosas, el CONCESIONARIO, deberá presentar las solicitudes de imposición de servidumbres de carácter forzoso que requiera, de acuerdo a lo establecido en las Leyes y Disposiciones Aplicables"</w:t>
      </w:r>
      <w:r w:rsidR="00801464">
        <w:rPr>
          <w:rFonts w:asciiTheme="minorHAnsi" w:hAnsiTheme="minorHAnsi" w:cs="Times New Roman"/>
        </w:rPr>
        <w:t>.</w:t>
      </w:r>
      <w:bookmarkEnd w:id="562"/>
      <w:r w:rsidRPr="008B7119">
        <w:rPr>
          <w:rFonts w:asciiTheme="minorHAnsi" w:hAnsiTheme="minorHAnsi" w:cs="Times New Roman"/>
        </w:rPr>
        <w:t xml:space="preserve"> </w:t>
      </w:r>
      <w:bookmarkStart w:id="563" w:name="_Ref350501559"/>
      <w:bookmarkEnd w:id="558"/>
      <w:bookmarkEnd w:id="561"/>
    </w:p>
    <w:p w14:paraId="146B5DCC" w14:textId="77777777" w:rsidR="00AA5DF4" w:rsidRPr="00C151DA" w:rsidRDefault="00AA5DF4" w:rsidP="00C151DA">
      <w:pPr>
        <w:rPr>
          <w:rFonts w:asciiTheme="minorHAnsi" w:hAnsiTheme="minorHAnsi" w:cs="Times New Roman"/>
          <w:lang w:val="es-PE"/>
        </w:rPr>
      </w:pPr>
    </w:p>
    <w:p w14:paraId="3A8D4B46" w14:textId="0EF84B4C"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En el caso previsto en la </w:t>
      </w:r>
      <w:r w:rsidR="00CD24E2" w:rsidRPr="00A3553A">
        <w:rPr>
          <w:rFonts w:asciiTheme="minorHAnsi" w:hAnsiTheme="minorHAnsi" w:cs="Times New Roman"/>
          <w:szCs w:val="22"/>
        </w:rPr>
        <w:t xml:space="preserve">cláusula </w:t>
      </w:r>
      <w:r w:rsidRPr="00A3553A">
        <w:rPr>
          <w:rFonts w:asciiTheme="minorHAnsi" w:hAnsiTheme="minorHAnsi" w:cs="Times New Roman"/>
          <w:szCs w:val="22"/>
        </w:rPr>
        <w:t xml:space="preserve">precedente, el CONCESIONARIO deberá requerir el establecimiento de Servidumbres de carácter forzoso, dentro de los quince (15) Días Calendario luego de transcurrido el </w:t>
      </w:r>
      <w:bookmarkStart w:id="564" w:name="_cp_text_1_767"/>
      <w:r w:rsidRPr="00A3553A">
        <w:rPr>
          <w:rFonts w:asciiTheme="minorHAnsi" w:hAnsiTheme="minorHAnsi" w:cs="Times New Roman"/>
          <w:szCs w:val="22"/>
        </w:rPr>
        <w:t xml:space="preserve">referido </w:t>
      </w:r>
      <w:bookmarkEnd w:id="564"/>
      <w:r w:rsidRPr="00A3553A">
        <w:rPr>
          <w:rFonts w:asciiTheme="minorHAnsi" w:hAnsiTheme="minorHAnsi" w:cs="Times New Roman"/>
          <w:szCs w:val="22"/>
        </w:rPr>
        <w:t xml:space="preserve">plazo de </w:t>
      </w:r>
      <w:r w:rsidR="002005F7" w:rsidRPr="00A3553A">
        <w:rPr>
          <w:rFonts w:asciiTheme="minorHAnsi" w:hAnsiTheme="minorHAnsi" w:cs="Times New Roman"/>
          <w:szCs w:val="22"/>
        </w:rPr>
        <w:t xml:space="preserve">seis </w:t>
      </w:r>
      <w:r w:rsidRPr="00A3553A">
        <w:rPr>
          <w:rFonts w:asciiTheme="minorHAnsi" w:hAnsiTheme="minorHAnsi" w:cs="Times New Roman"/>
          <w:szCs w:val="22"/>
        </w:rPr>
        <w:t>(</w:t>
      </w:r>
      <w:r w:rsidR="002005F7" w:rsidRPr="00A3553A">
        <w:rPr>
          <w:rFonts w:asciiTheme="minorHAnsi" w:hAnsiTheme="minorHAnsi" w:cs="Times New Roman"/>
          <w:szCs w:val="22"/>
        </w:rPr>
        <w:t>6</w:t>
      </w:r>
      <w:r w:rsidRPr="00A3553A">
        <w:rPr>
          <w:rFonts w:asciiTheme="minorHAnsi" w:hAnsiTheme="minorHAnsi" w:cs="Times New Roman"/>
          <w:szCs w:val="22"/>
        </w:rPr>
        <w:t>) meses</w:t>
      </w:r>
      <w:r w:rsidR="00254AF4" w:rsidRPr="00A3553A">
        <w:rPr>
          <w:rFonts w:asciiTheme="minorHAnsi" w:hAnsiTheme="minorHAnsi" w:cs="Times New Roman"/>
          <w:szCs w:val="22"/>
        </w:rPr>
        <w:t xml:space="preserve"> de acuerdo con el </w:t>
      </w:r>
      <w:r w:rsidR="00254AF4" w:rsidRPr="00A3553A">
        <w:rPr>
          <w:rFonts w:asciiTheme="minorHAnsi" w:hAnsiTheme="minorHAnsi" w:cs="Times New Roman"/>
          <w:szCs w:val="22"/>
        </w:rPr>
        <w:lastRenderedPageBreak/>
        <w:t>procedimiento establecido en las Leyes y Disposiciones Aplicables</w:t>
      </w:r>
      <w:r w:rsidR="001E2BF0" w:rsidRPr="00A3553A">
        <w:rPr>
          <w:rFonts w:asciiTheme="minorHAnsi" w:hAnsiTheme="minorHAnsi" w:cs="Times New Roman"/>
          <w:szCs w:val="22"/>
        </w:rPr>
        <w:t>.</w:t>
      </w:r>
      <w:r w:rsidRPr="00A3553A">
        <w:rPr>
          <w:rFonts w:asciiTheme="minorHAnsi" w:hAnsiTheme="minorHAnsi" w:cs="Times New Roman"/>
          <w:szCs w:val="22"/>
        </w:rPr>
        <w:t xml:space="preserve"> Para tal efecto, el CONCESIONARIO </w:t>
      </w:r>
      <w:r w:rsidR="00254AF4" w:rsidRPr="00A3553A">
        <w:rPr>
          <w:rFonts w:asciiTheme="minorHAnsi" w:hAnsiTheme="minorHAnsi" w:cs="Times New Roman"/>
          <w:szCs w:val="22"/>
        </w:rPr>
        <w:t xml:space="preserve">deberá </w:t>
      </w:r>
      <w:r w:rsidRPr="00A3553A">
        <w:rPr>
          <w:rFonts w:asciiTheme="minorHAnsi" w:hAnsiTheme="minorHAnsi" w:cs="Times New Roman"/>
          <w:szCs w:val="22"/>
        </w:rPr>
        <w:t>proporcionar la documentación técnica y legal establecida en las Leyes y Disposiciones Aplicables</w:t>
      </w:r>
      <w:r w:rsidR="0059289B">
        <w:rPr>
          <w:rFonts w:asciiTheme="minorHAnsi" w:hAnsiTheme="minorHAnsi" w:cs="Times New Roman"/>
          <w:szCs w:val="22"/>
        </w:rPr>
        <w:t>, siendo que la intervención del CONCEDENTE es de medios y bajo ningún motivo de resultados</w:t>
      </w:r>
      <w:r w:rsidRPr="00A3553A">
        <w:rPr>
          <w:rFonts w:asciiTheme="minorHAnsi" w:hAnsiTheme="minorHAnsi" w:cs="Times New Roman"/>
          <w:szCs w:val="22"/>
        </w:rPr>
        <w:t>. Una vez establecida la Servidumbre forzosa, el CONCESIONARIO deberá realizar el pago correspondiente, a su cuenta, costo y riesgo, de acuerdo con lo dispuesto en las Leyes y Disposiciones Aplicables.</w:t>
      </w:r>
      <w:bookmarkStart w:id="565" w:name="_cp_blt_1_783"/>
      <w:bookmarkStart w:id="566" w:name="_cp_blt_2_782"/>
      <w:bookmarkEnd w:id="565"/>
      <w:bookmarkEnd w:id="566"/>
    </w:p>
    <w:p w14:paraId="598D8808" w14:textId="77777777" w:rsidR="004258BA" w:rsidRPr="00A3553A" w:rsidRDefault="004258BA" w:rsidP="004258BA">
      <w:pPr>
        <w:rPr>
          <w:rFonts w:asciiTheme="minorHAnsi" w:hAnsiTheme="minorHAnsi" w:cs="Times New Roman"/>
        </w:rPr>
      </w:pPr>
    </w:p>
    <w:p w14:paraId="25A87F50" w14:textId="1E2D2EC5" w:rsidR="004258BA" w:rsidRPr="00362CB3" w:rsidRDefault="00C424AA" w:rsidP="00C24D43">
      <w:pPr>
        <w:pStyle w:val="Numerar"/>
        <w:numPr>
          <w:ilvl w:val="1"/>
          <w:numId w:val="39"/>
        </w:numPr>
        <w:ind w:left="709" w:hanging="709"/>
        <w:rPr>
          <w:rFonts w:asciiTheme="minorHAnsi" w:hAnsiTheme="minorHAnsi"/>
          <w:szCs w:val="22"/>
        </w:rPr>
      </w:pPr>
      <w:r w:rsidRPr="00362CB3">
        <w:rPr>
          <w:rFonts w:asciiTheme="minorHAnsi" w:hAnsiTheme="minorHAnsi" w:cs="Times New Roman"/>
          <w:szCs w:val="22"/>
        </w:rPr>
        <w:t>Siempre que haya cumplido con todas sus obligaciones, gestiones y/o actuaciones necesarias para obtener las Servidumbres, e</w:t>
      </w:r>
      <w:r w:rsidR="004258BA" w:rsidRPr="00362CB3">
        <w:rPr>
          <w:rFonts w:asciiTheme="minorHAnsi" w:hAnsiTheme="minorHAnsi" w:cs="Times New Roman"/>
          <w:szCs w:val="22"/>
        </w:rPr>
        <w:t xml:space="preserve">l CONCESIONARIO podrá invocar la </w:t>
      </w:r>
      <w:bookmarkStart w:id="567" w:name="_cp_text_1_772"/>
      <w:r w:rsidR="004258BA" w:rsidRPr="00362CB3">
        <w:rPr>
          <w:rFonts w:asciiTheme="minorHAnsi" w:hAnsiTheme="minorHAnsi" w:cs="Times New Roman"/>
          <w:szCs w:val="22"/>
        </w:rPr>
        <w:t xml:space="preserve">suspensión </w:t>
      </w:r>
      <w:bookmarkEnd w:id="567"/>
      <w:r w:rsidR="004258BA" w:rsidRPr="00362CB3">
        <w:rPr>
          <w:rFonts w:asciiTheme="minorHAnsi" w:hAnsiTheme="minorHAnsi" w:cs="Times New Roman"/>
          <w:szCs w:val="22"/>
        </w:rPr>
        <w:t xml:space="preserve">del plazo para el cumplimiento de las obligaciones directamente relacionadas con la ejecución de </w:t>
      </w:r>
      <w:bookmarkStart w:id="568" w:name="_cp_text_1_773"/>
      <w:r w:rsidR="004258BA" w:rsidRPr="00362CB3">
        <w:rPr>
          <w:rFonts w:asciiTheme="minorHAnsi" w:hAnsiTheme="minorHAnsi" w:cs="Times New Roman"/>
          <w:szCs w:val="22"/>
        </w:rPr>
        <w:t xml:space="preserve">las </w:t>
      </w:r>
      <w:bookmarkEnd w:id="568"/>
      <w:r w:rsidR="004258BA" w:rsidRPr="00362CB3">
        <w:rPr>
          <w:rFonts w:asciiTheme="minorHAnsi" w:hAnsiTheme="minorHAnsi" w:cs="Times New Roman"/>
          <w:szCs w:val="22"/>
        </w:rPr>
        <w:t xml:space="preserve">Obras que requieran contar con las Servidumbres, siempre que ello afecte la </w:t>
      </w:r>
      <w:bookmarkStart w:id="569" w:name="_cp_text_1_775"/>
      <w:r w:rsidR="004258BA" w:rsidRPr="00362CB3">
        <w:rPr>
          <w:rFonts w:asciiTheme="minorHAnsi" w:hAnsiTheme="minorHAnsi" w:cs="Times New Roman"/>
          <w:szCs w:val="22"/>
        </w:rPr>
        <w:t>Ruta Crítica</w:t>
      </w:r>
      <w:bookmarkEnd w:id="569"/>
      <w:r w:rsidR="00D727EA" w:rsidRPr="00362CB3">
        <w:rPr>
          <w:rFonts w:asciiTheme="minorHAnsi" w:hAnsiTheme="minorHAnsi" w:cs="Times New Roman"/>
          <w:szCs w:val="22"/>
        </w:rPr>
        <w:t xml:space="preserve"> y se deba a hechos no imputables al CONCESIONARIO</w:t>
      </w:r>
      <w:r w:rsidR="004258BA" w:rsidRPr="00362CB3">
        <w:rPr>
          <w:rFonts w:asciiTheme="minorHAnsi" w:hAnsiTheme="minorHAnsi" w:cs="Times New Roman"/>
          <w:szCs w:val="22"/>
        </w:rPr>
        <w:t xml:space="preserve">, para lo cual deberá presentar la solicitud de </w:t>
      </w:r>
      <w:bookmarkStart w:id="570" w:name="_cp_text_1_777"/>
      <w:r w:rsidR="004258BA" w:rsidRPr="00362CB3">
        <w:rPr>
          <w:rFonts w:asciiTheme="minorHAnsi" w:hAnsiTheme="minorHAnsi" w:cs="Times New Roman"/>
          <w:szCs w:val="22"/>
        </w:rPr>
        <w:t xml:space="preserve">suspensión </w:t>
      </w:r>
      <w:bookmarkEnd w:id="570"/>
      <w:r w:rsidR="004258BA" w:rsidRPr="00362CB3">
        <w:rPr>
          <w:rFonts w:asciiTheme="minorHAnsi" w:hAnsiTheme="minorHAnsi" w:cs="Times New Roman"/>
          <w:szCs w:val="22"/>
        </w:rPr>
        <w:t xml:space="preserve">del plazo para el cumplimiento de las obligaciones, en el plazo máximo establecido en la Cláusula </w:t>
      </w:r>
      <w:r w:rsidR="005F12AD">
        <w:rPr>
          <w:rFonts w:asciiTheme="minorHAnsi" w:hAnsiTheme="minorHAnsi" w:cs="Times New Roman"/>
          <w:szCs w:val="22"/>
        </w:rPr>
        <w:fldChar w:fldCharType="begin"/>
      </w:r>
      <w:r w:rsidR="005F12AD">
        <w:rPr>
          <w:rFonts w:asciiTheme="minorHAnsi" w:hAnsiTheme="minorHAnsi" w:cs="Times New Roman"/>
          <w:szCs w:val="22"/>
        </w:rPr>
        <w:instrText xml:space="preserve"> REF _Ref44689571 \r \h </w:instrText>
      </w:r>
      <w:r w:rsidR="005F12AD">
        <w:rPr>
          <w:rFonts w:asciiTheme="minorHAnsi" w:hAnsiTheme="minorHAnsi" w:cs="Times New Roman"/>
          <w:szCs w:val="22"/>
        </w:rPr>
      </w:r>
      <w:r w:rsidR="005F12AD">
        <w:rPr>
          <w:rFonts w:asciiTheme="minorHAnsi" w:hAnsiTheme="minorHAnsi" w:cs="Times New Roman"/>
          <w:szCs w:val="22"/>
        </w:rPr>
        <w:fldChar w:fldCharType="separate"/>
      </w:r>
      <w:r w:rsidR="00E6066D">
        <w:rPr>
          <w:rFonts w:asciiTheme="minorHAnsi" w:hAnsiTheme="minorHAnsi" w:cs="Times New Roman"/>
          <w:szCs w:val="22"/>
        </w:rPr>
        <w:t>4.10</w:t>
      </w:r>
      <w:r w:rsidR="005F12AD">
        <w:rPr>
          <w:rFonts w:asciiTheme="minorHAnsi" w:hAnsiTheme="minorHAnsi" w:cs="Times New Roman"/>
          <w:szCs w:val="22"/>
        </w:rPr>
        <w:fldChar w:fldCharType="end"/>
      </w:r>
      <w:r w:rsidR="004258BA" w:rsidRPr="00362CB3">
        <w:rPr>
          <w:rFonts w:asciiTheme="minorHAnsi" w:hAnsiTheme="minorHAnsi" w:cs="Times New Roman"/>
          <w:szCs w:val="22"/>
        </w:rPr>
        <w:t xml:space="preserve">, contado desde el vencimiento del plazo de </w:t>
      </w:r>
      <w:r w:rsidR="001060CC" w:rsidRPr="00362CB3">
        <w:rPr>
          <w:rFonts w:asciiTheme="minorHAnsi" w:hAnsiTheme="minorHAnsi" w:cs="Times New Roman"/>
          <w:szCs w:val="22"/>
        </w:rPr>
        <w:t>seis (6)</w:t>
      </w:r>
      <w:r w:rsidR="004258BA" w:rsidRPr="00362CB3">
        <w:rPr>
          <w:rFonts w:asciiTheme="minorHAnsi" w:hAnsiTheme="minorHAnsi" w:cs="Times New Roman"/>
          <w:szCs w:val="22"/>
        </w:rPr>
        <w:t xml:space="preserve"> meses estipulado en la Cláusula </w:t>
      </w:r>
      <w:bookmarkStart w:id="571" w:name="_cp_text_1_779"/>
      <w:r w:rsidR="00801464">
        <w:rPr>
          <w:rFonts w:asciiTheme="minorHAnsi" w:hAnsiTheme="minorHAnsi" w:cs="Times New Roman"/>
          <w:szCs w:val="22"/>
        </w:rPr>
        <w:fldChar w:fldCharType="begin"/>
      </w:r>
      <w:r w:rsidR="00801464">
        <w:rPr>
          <w:rFonts w:asciiTheme="minorHAnsi" w:hAnsiTheme="minorHAnsi" w:cs="Times New Roman"/>
          <w:szCs w:val="22"/>
        </w:rPr>
        <w:instrText xml:space="preserve"> REF _Ref44694572 \n \h </w:instrText>
      </w:r>
      <w:r w:rsidR="00801464">
        <w:rPr>
          <w:rFonts w:asciiTheme="minorHAnsi" w:hAnsiTheme="minorHAnsi" w:cs="Times New Roman"/>
          <w:szCs w:val="22"/>
        </w:rPr>
      </w:r>
      <w:r w:rsidR="00801464">
        <w:rPr>
          <w:rFonts w:asciiTheme="minorHAnsi" w:hAnsiTheme="minorHAnsi" w:cs="Times New Roman"/>
          <w:szCs w:val="22"/>
        </w:rPr>
        <w:fldChar w:fldCharType="separate"/>
      </w:r>
      <w:r w:rsidR="00E6066D">
        <w:rPr>
          <w:rFonts w:asciiTheme="minorHAnsi" w:hAnsiTheme="minorHAnsi" w:cs="Times New Roman"/>
          <w:szCs w:val="22"/>
        </w:rPr>
        <w:t>5.45</w:t>
      </w:r>
      <w:r w:rsidR="00801464">
        <w:rPr>
          <w:rFonts w:asciiTheme="minorHAnsi" w:hAnsiTheme="minorHAnsi" w:cs="Times New Roman"/>
          <w:szCs w:val="22"/>
        </w:rPr>
        <w:fldChar w:fldCharType="end"/>
      </w:r>
      <w:bookmarkEnd w:id="571"/>
      <w:r w:rsidR="004258BA" w:rsidRPr="00362CB3">
        <w:rPr>
          <w:rFonts w:asciiTheme="minorHAnsi" w:hAnsiTheme="minorHAnsi" w:cs="Times New Roman"/>
          <w:szCs w:val="22"/>
        </w:rPr>
        <w:t xml:space="preserve">. Dicha solicitud de </w:t>
      </w:r>
      <w:bookmarkStart w:id="572" w:name="_cp_text_1_781"/>
      <w:r w:rsidR="004258BA" w:rsidRPr="00362CB3">
        <w:rPr>
          <w:rFonts w:asciiTheme="minorHAnsi" w:hAnsiTheme="minorHAnsi" w:cs="Times New Roman"/>
          <w:szCs w:val="22"/>
        </w:rPr>
        <w:t xml:space="preserve">suspensión </w:t>
      </w:r>
      <w:bookmarkEnd w:id="572"/>
      <w:r w:rsidR="004258BA" w:rsidRPr="00362CB3">
        <w:rPr>
          <w:rFonts w:asciiTheme="minorHAnsi" w:hAnsiTheme="minorHAnsi" w:cs="Times New Roman"/>
          <w:szCs w:val="22"/>
        </w:rPr>
        <w:t xml:space="preserve">del plazo para el cumplimiento de las obligaciones se rige por lo dispuesto en el Literal </w:t>
      </w:r>
      <w:r w:rsidR="00801464">
        <w:rPr>
          <w:rFonts w:asciiTheme="minorHAnsi" w:hAnsiTheme="minorHAnsi" w:cs="Times New Roman"/>
          <w:szCs w:val="22"/>
        </w:rPr>
        <w:fldChar w:fldCharType="begin"/>
      </w:r>
      <w:r w:rsidR="00801464">
        <w:rPr>
          <w:rFonts w:asciiTheme="minorHAnsi" w:hAnsiTheme="minorHAnsi" w:cs="Times New Roman"/>
          <w:szCs w:val="22"/>
        </w:rPr>
        <w:instrText xml:space="preserve"> REF _Ref44694645 \n \h </w:instrText>
      </w:r>
      <w:r w:rsidR="00801464">
        <w:rPr>
          <w:rFonts w:asciiTheme="minorHAnsi" w:hAnsiTheme="minorHAnsi" w:cs="Times New Roman"/>
          <w:szCs w:val="22"/>
        </w:rPr>
      </w:r>
      <w:r w:rsidR="00801464">
        <w:rPr>
          <w:rFonts w:asciiTheme="minorHAnsi" w:hAnsiTheme="minorHAnsi" w:cs="Times New Roman"/>
          <w:szCs w:val="22"/>
        </w:rPr>
        <w:fldChar w:fldCharType="separate"/>
      </w:r>
      <w:r w:rsidR="00E6066D">
        <w:rPr>
          <w:rFonts w:asciiTheme="minorHAnsi" w:hAnsiTheme="minorHAnsi" w:cs="Times New Roman"/>
          <w:szCs w:val="22"/>
        </w:rPr>
        <w:t>c)</w:t>
      </w:r>
      <w:r w:rsidR="00801464">
        <w:rPr>
          <w:rFonts w:asciiTheme="minorHAnsi" w:hAnsiTheme="minorHAnsi" w:cs="Times New Roman"/>
          <w:szCs w:val="22"/>
        </w:rPr>
        <w:fldChar w:fldCharType="end"/>
      </w:r>
      <w:r w:rsidR="004258BA" w:rsidRPr="00362CB3">
        <w:rPr>
          <w:rFonts w:asciiTheme="minorHAnsi" w:hAnsiTheme="minorHAnsi" w:cs="Times New Roman"/>
          <w:szCs w:val="22"/>
        </w:rPr>
        <w:t xml:space="preserve"> de la Cláusula </w:t>
      </w:r>
      <w:r w:rsidR="00801464">
        <w:rPr>
          <w:rFonts w:asciiTheme="minorHAnsi" w:hAnsiTheme="minorHAnsi" w:cs="Times New Roman"/>
          <w:szCs w:val="22"/>
        </w:rPr>
        <w:fldChar w:fldCharType="begin"/>
      </w:r>
      <w:r w:rsidR="00801464">
        <w:rPr>
          <w:rFonts w:asciiTheme="minorHAnsi" w:hAnsiTheme="minorHAnsi" w:cs="Times New Roman"/>
          <w:szCs w:val="22"/>
        </w:rPr>
        <w:instrText xml:space="preserve"> REF _Ref44689571 \n \h </w:instrText>
      </w:r>
      <w:r w:rsidR="00801464">
        <w:rPr>
          <w:rFonts w:asciiTheme="minorHAnsi" w:hAnsiTheme="minorHAnsi" w:cs="Times New Roman"/>
          <w:szCs w:val="22"/>
        </w:rPr>
      </w:r>
      <w:r w:rsidR="00801464">
        <w:rPr>
          <w:rFonts w:asciiTheme="minorHAnsi" w:hAnsiTheme="minorHAnsi" w:cs="Times New Roman"/>
          <w:szCs w:val="22"/>
        </w:rPr>
        <w:fldChar w:fldCharType="separate"/>
      </w:r>
      <w:r w:rsidR="00E6066D">
        <w:rPr>
          <w:rFonts w:asciiTheme="minorHAnsi" w:hAnsiTheme="minorHAnsi" w:cs="Times New Roman"/>
          <w:szCs w:val="22"/>
        </w:rPr>
        <w:t>4.10</w:t>
      </w:r>
      <w:r w:rsidR="00801464">
        <w:rPr>
          <w:rFonts w:asciiTheme="minorHAnsi" w:hAnsiTheme="minorHAnsi" w:cs="Times New Roman"/>
          <w:szCs w:val="22"/>
        </w:rPr>
        <w:fldChar w:fldCharType="end"/>
      </w:r>
      <w:r w:rsidR="004258BA" w:rsidRPr="00362CB3">
        <w:rPr>
          <w:rFonts w:asciiTheme="minorHAnsi" w:hAnsiTheme="minorHAnsi" w:cs="Times New Roman"/>
          <w:szCs w:val="22"/>
        </w:rPr>
        <w:t>y el procedimiento establecido para dicho fin.</w:t>
      </w:r>
      <w:bookmarkStart w:id="573" w:name="_cp_blt_1_787"/>
      <w:bookmarkStart w:id="574" w:name="_cp_blt_2_786"/>
      <w:bookmarkEnd w:id="573"/>
      <w:bookmarkEnd w:id="574"/>
    </w:p>
    <w:p w14:paraId="4C28E2D3" w14:textId="77777777" w:rsidR="004258BA" w:rsidRPr="00A3553A" w:rsidRDefault="004258BA" w:rsidP="004258BA">
      <w:pPr>
        <w:rPr>
          <w:rFonts w:asciiTheme="minorHAnsi" w:hAnsiTheme="minorHAnsi" w:cs="Times New Roman"/>
        </w:rPr>
      </w:pPr>
    </w:p>
    <w:p w14:paraId="57928C6C" w14:textId="77777777"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En caso la solicitud sea aprobada por el CONCEDENTE, la </w:t>
      </w:r>
      <w:bookmarkStart w:id="575" w:name="_cp_text_1_785"/>
      <w:r w:rsidRPr="00A3553A">
        <w:rPr>
          <w:rFonts w:asciiTheme="minorHAnsi" w:hAnsiTheme="minorHAnsi" w:cs="Times New Roman"/>
          <w:szCs w:val="22"/>
        </w:rPr>
        <w:t xml:space="preserve">suspensión </w:t>
      </w:r>
      <w:bookmarkEnd w:id="575"/>
      <w:r w:rsidRPr="00A3553A">
        <w:rPr>
          <w:rFonts w:asciiTheme="minorHAnsi" w:hAnsiTheme="minorHAnsi" w:cs="Times New Roman"/>
          <w:szCs w:val="22"/>
        </w:rPr>
        <w:t>se mantendrá vigente hasta que las Servidumbres sean obtenidas, debiendo las Partes acordar un nuevo cronograma para el cumplimiento de las obligaciones que fueron suspendidas, cuando ello resulte necesario.</w:t>
      </w:r>
    </w:p>
    <w:p w14:paraId="2C21E7EC" w14:textId="77777777" w:rsidR="004258BA" w:rsidRPr="00A3553A" w:rsidRDefault="004258BA" w:rsidP="004258BA">
      <w:pPr>
        <w:rPr>
          <w:rFonts w:asciiTheme="minorHAnsi" w:hAnsiTheme="minorHAnsi"/>
        </w:rPr>
      </w:pPr>
    </w:p>
    <w:p w14:paraId="2BCB16A9" w14:textId="77777777" w:rsidR="004258BA" w:rsidRPr="00A3553A" w:rsidRDefault="004258BA" w:rsidP="004258BA">
      <w:pPr>
        <w:adjustRightInd/>
        <w:ind w:left="709"/>
        <w:rPr>
          <w:rFonts w:asciiTheme="minorHAnsi" w:hAnsiTheme="minorHAnsi" w:cs="Times New Roman"/>
          <w:lang w:val="es-PE"/>
        </w:rPr>
      </w:pPr>
      <w:r w:rsidRPr="00A3553A">
        <w:rPr>
          <w:rFonts w:asciiTheme="minorHAnsi" w:hAnsiTheme="minorHAnsi" w:cs="Times New Roman"/>
          <w:lang w:val="es-PE"/>
        </w:rPr>
        <w:t xml:space="preserve">En ningún caso, la </w:t>
      </w:r>
      <w:bookmarkStart w:id="576" w:name="_cp_text_1_789"/>
      <w:r w:rsidRPr="00A3553A">
        <w:rPr>
          <w:rFonts w:asciiTheme="minorHAnsi" w:hAnsiTheme="minorHAnsi" w:cs="Times New Roman"/>
          <w:lang w:val="es-PE"/>
        </w:rPr>
        <w:t xml:space="preserve">suspensión </w:t>
      </w:r>
      <w:bookmarkEnd w:id="576"/>
      <w:r w:rsidRPr="00A3553A">
        <w:rPr>
          <w:rFonts w:asciiTheme="minorHAnsi" w:hAnsiTheme="minorHAnsi" w:cs="Times New Roman"/>
          <w:lang w:val="es-PE"/>
        </w:rPr>
        <w:t>del plazo para el cumplimiento de esta obligación suspenderá las demás obligaciones a cargo del CONCESIONARIO previstas en el Contrato de Concesión.</w:t>
      </w:r>
    </w:p>
    <w:p w14:paraId="293127A4" w14:textId="77777777" w:rsidR="004258BA" w:rsidRPr="00A3553A" w:rsidRDefault="004258BA" w:rsidP="004258BA">
      <w:pPr>
        <w:adjustRightInd/>
        <w:rPr>
          <w:rFonts w:asciiTheme="minorHAnsi" w:hAnsiTheme="minorHAnsi" w:cs="Times New Roman"/>
        </w:rPr>
      </w:pPr>
    </w:p>
    <w:p w14:paraId="5DCA74AD" w14:textId="7412729C" w:rsidR="004258BA" w:rsidRPr="00A3553A" w:rsidRDefault="004258BA" w:rsidP="00C24D43">
      <w:pPr>
        <w:pStyle w:val="Numerar"/>
        <w:numPr>
          <w:ilvl w:val="1"/>
          <w:numId w:val="39"/>
        </w:numPr>
        <w:ind w:left="709" w:hanging="709"/>
        <w:rPr>
          <w:rFonts w:asciiTheme="minorHAnsi" w:hAnsiTheme="minorHAnsi"/>
          <w:szCs w:val="22"/>
        </w:rPr>
      </w:pPr>
      <w:bookmarkStart w:id="577" w:name="_cp_blt_1_792"/>
      <w:bookmarkStart w:id="578" w:name="_cp_blt_2_791"/>
      <w:bookmarkEnd w:id="577"/>
      <w:bookmarkEnd w:id="578"/>
      <w:r w:rsidRPr="00A3553A">
        <w:rPr>
          <w:rFonts w:asciiTheme="minorHAnsi" w:hAnsiTheme="minorHAnsi" w:cs="Times New Roman"/>
          <w:szCs w:val="22"/>
        </w:rPr>
        <w:t>El CONCEDENTE otorgará de forma gratuita las Servidumbres respecto de bienes de titularidad pública, para lo cual será de aplicación lo dispuesto en la Ley Nro. 30327</w:t>
      </w:r>
      <w:r w:rsidR="00142037">
        <w:rPr>
          <w:rFonts w:asciiTheme="minorHAnsi" w:hAnsiTheme="minorHAnsi" w:cs="Times New Roman"/>
          <w:szCs w:val="22"/>
        </w:rPr>
        <w:t xml:space="preserve">, </w:t>
      </w:r>
      <w:r w:rsidR="002E3D98">
        <w:rPr>
          <w:rFonts w:asciiTheme="minorHAnsi" w:hAnsiTheme="minorHAnsi" w:cs="Times New Roman"/>
          <w:szCs w:val="22"/>
        </w:rPr>
        <w:t xml:space="preserve">el </w:t>
      </w:r>
      <w:r w:rsidR="00142037">
        <w:rPr>
          <w:rFonts w:asciiTheme="minorHAnsi" w:hAnsiTheme="minorHAnsi" w:cs="Times New Roman"/>
          <w:szCs w:val="22"/>
        </w:rPr>
        <w:t>Decreto Legislativo N</w:t>
      </w:r>
      <w:r w:rsidR="002E3D98">
        <w:rPr>
          <w:rFonts w:asciiTheme="minorHAnsi" w:hAnsiTheme="minorHAnsi" w:cs="Times New Roman"/>
          <w:szCs w:val="22"/>
        </w:rPr>
        <w:t>r</w:t>
      </w:r>
      <w:r w:rsidR="00142037">
        <w:rPr>
          <w:rFonts w:asciiTheme="minorHAnsi" w:hAnsiTheme="minorHAnsi" w:cs="Times New Roman"/>
          <w:szCs w:val="22"/>
        </w:rPr>
        <w:t>o. 1192</w:t>
      </w:r>
      <w:r w:rsidR="00C61CFF" w:rsidRPr="00A3553A">
        <w:rPr>
          <w:rFonts w:asciiTheme="minorHAnsi" w:hAnsiTheme="minorHAnsi" w:cs="Times New Roman"/>
          <w:szCs w:val="22"/>
        </w:rPr>
        <w:t xml:space="preserve"> y Decreto Legislativo N</w:t>
      </w:r>
      <w:r w:rsidR="002E3D98">
        <w:rPr>
          <w:rFonts w:asciiTheme="minorHAnsi" w:hAnsiTheme="minorHAnsi" w:cs="Times New Roman"/>
          <w:szCs w:val="22"/>
        </w:rPr>
        <w:t>r</w:t>
      </w:r>
      <w:r w:rsidR="00C61CFF" w:rsidRPr="00A3553A">
        <w:rPr>
          <w:rFonts w:asciiTheme="minorHAnsi" w:hAnsiTheme="minorHAnsi" w:cs="Times New Roman"/>
          <w:szCs w:val="22"/>
        </w:rPr>
        <w:t>o. 1280</w:t>
      </w:r>
      <w:r w:rsidRPr="00A3553A">
        <w:rPr>
          <w:rFonts w:asciiTheme="minorHAnsi" w:hAnsiTheme="minorHAnsi" w:cs="Times New Roman"/>
          <w:szCs w:val="22"/>
        </w:rPr>
        <w:t>, o norma que la modifique o sustituya.</w:t>
      </w:r>
      <w:bookmarkStart w:id="579" w:name="_cp_blt_1_797"/>
      <w:bookmarkStart w:id="580" w:name="_cp_blt_2_796"/>
      <w:bookmarkStart w:id="581" w:name="_Ref422333434"/>
      <w:bookmarkStart w:id="582" w:name="_Ref495398466"/>
      <w:bookmarkEnd w:id="579"/>
      <w:bookmarkEnd w:id="580"/>
    </w:p>
    <w:p w14:paraId="3AEAF03B" w14:textId="77777777" w:rsidR="004258BA" w:rsidRPr="00A3553A" w:rsidRDefault="004258BA" w:rsidP="004258BA">
      <w:pPr>
        <w:pStyle w:val="Numerar"/>
        <w:numPr>
          <w:ilvl w:val="0"/>
          <w:numId w:val="0"/>
        </w:numPr>
        <w:ind w:left="709"/>
        <w:rPr>
          <w:rFonts w:asciiTheme="minorHAnsi" w:hAnsiTheme="minorHAnsi"/>
          <w:szCs w:val="22"/>
        </w:rPr>
      </w:pPr>
    </w:p>
    <w:p w14:paraId="620EEA0A" w14:textId="77777777" w:rsidR="004258BA" w:rsidRPr="00A3553A" w:rsidRDefault="004258BA" w:rsidP="00C24D43">
      <w:pPr>
        <w:pStyle w:val="Numerar"/>
        <w:numPr>
          <w:ilvl w:val="1"/>
          <w:numId w:val="39"/>
        </w:numPr>
        <w:ind w:left="709" w:hanging="709"/>
        <w:rPr>
          <w:rFonts w:asciiTheme="minorHAnsi" w:hAnsiTheme="minorHAnsi"/>
          <w:szCs w:val="22"/>
        </w:rPr>
      </w:pPr>
      <w:bookmarkStart w:id="583" w:name="_Ref73715225"/>
      <w:r w:rsidRPr="00A3553A">
        <w:rPr>
          <w:rFonts w:asciiTheme="minorHAnsi" w:hAnsiTheme="minorHAnsi" w:cs="Times New Roman"/>
          <w:szCs w:val="22"/>
        </w:rPr>
        <w:t xml:space="preserve">El CONCESIONARIO deberá inscribir en los </w:t>
      </w:r>
      <w:bookmarkStart w:id="584" w:name="_cp_text_1_794"/>
      <w:r w:rsidRPr="00A3553A">
        <w:rPr>
          <w:rFonts w:asciiTheme="minorHAnsi" w:hAnsiTheme="minorHAnsi" w:cs="Times New Roman"/>
          <w:szCs w:val="22"/>
        </w:rPr>
        <w:t xml:space="preserve">Registros Públicos </w:t>
      </w:r>
      <w:bookmarkEnd w:id="584"/>
      <w:r w:rsidRPr="00A3553A">
        <w:rPr>
          <w:rFonts w:asciiTheme="minorHAnsi" w:hAnsiTheme="minorHAnsi" w:cs="Times New Roman"/>
          <w:szCs w:val="22"/>
        </w:rPr>
        <w:t>correspondientes, a nombre del CONCEDENTE, según sea el caso, las Servidumbres que se hubiesen constituido para la ejecución del Contrato de Concesión y que hayan sido impuestas sobre bienes de propiedad de terceros, en un plazo no mayor a ciento cincuenta (150) Días Calendario computados a partir de la fecha de constitución de la Servidumbre.</w:t>
      </w:r>
      <w:bookmarkEnd w:id="583"/>
      <w:r w:rsidRPr="00A3553A">
        <w:rPr>
          <w:rFonts w:asciiTheme="minorHAnsi" w:hAnsiTheme="minorHAnsi" w:cs="Times New Roman"/>
          <w:szCs w:val="22"/>
        </w:rPr>
        <w:t xml:space="preserve"> </w:t>
      </w:r>
      <w:bookmarkStart w:id="585" w:name="_cp_blt_1_799"/>
      <w:bookmarkStart w:id="586" w:name="_cp_blt_2_798"/>
      <w:bookmarkEnd w:id="581"/>
      <w:bookmarkEnd w:id="582"/>
      <w:bookmarkEnd w:id="585"/>
      <w:bookmarkEnd w:id="586"/>
    </w:p>
    <w:p w14:paraId="71355CF8" w14:textId="77777777" w:rsidR="004258BA" w:rsidRPr="00A3553A" w:rsidRDefault="004258BA" w:rsidP="004258BA">
      <w:pPr>
        <w:rPr>
          <w:rFonts w:asciiTheme="minorHAnsi" w:hAnsiTheme="minorHAnsi" w:cs="Times New Roman"/>
          <w:lang w:val="es-PE"/>
        </w:rPr>
      </w:pPr>
    </w:p>
    <w:p w14:paraId="273C800B" w14:textId="41F45FAC"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Las Servidumbres para la </w:t>
      </w:r>
      <w:r w:rsidR="00065953" w:rsidRPr="00A3553A">
        <w:rPr>
          <w:rFonts w:asciiTheme="minorHAnsi" w:hAnsiTheme="minorHAnsi" w:cs="Times New Roman"/>
          <w:szCs w:val="22"/>
        </w:rPr>
        <w:t xml:space="preserve">implementación </w:t>
      </w:r>
      <w:r w:rsidRPr="00A3553A">
        <w:rPr>
          <w:rFonts w:asciiTheme="minorHAnsi" w:hAnsiTheme="minorHAnsi" w:cs="Times New Roman"/>
          <w:szCs w:val="22"/>
        </w:rPr>
        <w:t>de bienes podrán ser, entre otras, las siguientes:</w:t>
      </w:r>
    </w:p>
    <w:p w14:paraId="5708F9D7" w14:textId="77777777" w:rsidR="004258BA" w:rsidRPr="00A3553A" w:rsidRDefault="004258BA" w:rsidP="004258BA">
      <w:pPr>
        <w:rPr>
          <w:rFonts w:asciiTheme="minorHAnsi" w:hAnsiTheme="minorHAnsi"/>
        </w:rPr>
      </w:pPr>
    </w:p>
    <w:p w14:paraId="0E6590C3" w14:textId="5088D2C1" w:rsidR="004258BA" w:rsidRPr="00A3553A" w:rsidRDefault="004258BA" w:rsidP="00C24D43">
      <w:pPr>
        <w:pStyle w:val="Literales"/>
        <w:numPr>
          <w:ilvl w:val="0"/>
          <w:numId w:val="107"/>
        </w:numPr>
        <w:ind w:left="1134" w:hanging="425"/>
        <w:rPr>
          <w:rFonts w:asciiTheme="minorHAnsi" w:hAnsiTheme="minorHAnsi"/>
          <w:szCs w:val="22"/>
        </w:rPr>
      </w:pPr>
      <w:r w:rsidRPr="00A3553A">
        <w:rPr>
          <w:rFonts w:asciiTheme="minorHAnsi" w:hAnsiTheme="minorHAnsi"/>
          <w:szCs w:val="22"/>
        </w:rPr>
        <w:t>De paso: para</w:t>
      </w:r>
      <w:r w:rsidR="00065953" w:rsidRPr="00A3553A">
        <w:rPr>
          <w:rFonts w:asciiTheme="minorHAnsi" w:hAnsiTheme="minorHAnsi"/>
          <w:szCs w:val="22"/>
        </w:rPr>
        <w:t xml:space="preserve"> la instalación </w:t>
      </w:r>
      <w:r w:rsidRPr="00A3553A">
        <w:rPr>
          <w:rFonts w:asciiTheme="minorHAnsi" w:hAnsiTheme="minorHAnsi"/>
          <w:szCs w:val="22"/>
        </w:rPr>
        <w:t>de tuberías</w:t>
      </w:r>
      <w:r w:rsidR="00065953" w:rsidRPr="00A3553A">
        <w:rPr>
          <w:rFonts w:asciiTheme="minorHAnsi" w:hAnsiTheme="minorHAnsi"/>
          <w:szCs w:val="22"/>
        </w:rPr>
        <w:t xml:space="preserve">, buzones, entre otros, </w:t>
      </w:r>
      <w:r w:rsidRPr="00A3553A">
        <w:rPr>
          <w:rFonts w:asciiTheme="minorHAnsi" w:hAnsiTheme="minorHAnsi"/>
          <w:szCs w:val="22"/>
        </w:rPr>
        <w:t xml:space="preserve">indispensables para </w:t>
      </w:r>
      <w:r w:rsidR="00065953" w:rsidRPr="00A3553A">
        <w:rPr>
          <w:rFonts w:asciiTheme="minorHAnsi" w:hAnsiTheme="minorHAnsi"/>
          <w:szCs w:val="22"/>
        </w:rPr>
        <w:t>la</w:t>
      </w:r>
      <w:r w:rsidRPr="00A3553A">
        <w:rPr>
          <w:rFonts w:asciiTheme="minorHAnsi" w:hAnsiTheme="minorHAnsi"/>
          <w:szCs w:val="22"/>
        </w:rPr>
        <w:t xml:space="preserve"> Operación y Mantenimiento de las Obras.</w:t>
      </w:r>
    </w:p>
    <w:p w14:paraId="696F52A4" w14:textId="77777777" w:rsidR="004258BA" w:rsidRPr="00A3553A" w:rsidRDefault="004258BA" w:rsidP="004258BA">
      <w:pPr>
        <w:pStyle w:val="Literales"/>
        <w:ind w:left="1134" w:hanging="425"/>
        <w:rPr>
          <w:rFonts w:asciiTheme="minorHAnsi" w:hAnsiTheme="minorHAnsi"/>
          <w:szCs w:val="22"/>
        </w:rPr>
      </w:pPr>
    </w:p>
    <w:p w14:paraId="6EC25A8E" w14:textId="77777777" w:rsidR="004258BA" w:rsidRPr="00A3553A" w:rsidRDefault="004258BA" w:rsidP="00C24D43">
      <w:pPr>
        <w:pStyle w:val="Literales"/>
        <w:numPr>
          <w:ilvl w:val="0"/>
          <w:numId w:val="107"/>
        </w:numPr>
        <w:ind w:left="1134" w:hanging="425"/>
        <w:rPr>
          <w:rFonts w:asciiTheme="minorHAnsi" w:hAnsiTheme="minorHAnsi"/>
          <w:szCs w:val="22"/>
        </w:rPr>
      </w:pPr>
      <w:r w:rsidRPr="00A3553A">
        <w:rPr>
          <w:rFonts w:asciiTheme="minorHAnsi" w:hAnsiTheme="minorHAnsi"/>
          <w:szCs w:val="22"/>
        </w:rPr>
        <w:t xml:space="preserve">De tránsito: para </w:t>
      </w:r>
      <w:bookmarkStart w:id="587" w:name="_cp_text_1_801"/>
      <w:r w:rsidRPr="00A3553A">
        <w:rPr>
          <w:rFonts w:asciiTheme="minorHAnsi" w:hAnsiTheme="minorHAnsi"/>
          <w:szCs w:val="22"/>
        </w:rPr>
        <w:t>el acceso, Custodia</w:t>
      </w:r>
      <w:bookmarkEnd w:id="587"/>
      <w:r w:rsidRPr="00A3553A">
        <w:rPr>
          <w:rFonts w:asciiTheme="minorHAnsi" w:hAnsiTheme="minorHAnsi"/>
          <w:szCs w:val="22"/>
        </w:rPr>
        <w:t>, Mantenimiento y reparación de las Obras, equipos e instalaciones y la prestación del Servicio.</w:t>
      </w:r>
    </w:p>
    <w:p w14:paraId="3118F8E4" w14:textId="77777777" w:rsidR="004258BA" w:rsidRPr="00A3553A" w:rsidRDefault="004258BA" w:rsidP="004258BA">
      <w:pPr>
        <w:adjustRightInd/>
        <w:ind w:left="709"/>
        <w:rPr>
          <w:rFonts w:asciiTheme="minorHAnsi" w:hAnsiTheme="minorHAnsi" w:cs="Times New Roman"/>
        </w:rPr>
      </w:pPr>
    </w:p>
    <w:p w14:paraId="26110DAF" w14:textId="77777777" w:rsidR="004258BA" w:rsidRPr="00A3553A" w:rsidRDefault="004258BA" w:rsidP="004258BA">
      <w:pPr>
        <w:adjustRightInd/>
        <w:ind w:left="709"/>
        <w:rPr>
          <w:rFonts w:asciiTheme="minorHAnsi" w:hAnsiTheme="minorHAnsi" w:cs="Times New Roman"/>
        </w:rPr>
      </w:pPr>
      <w:r w:rsidRPr="00A3553A">
        <w:rPr>
          <w:rFonts w:asciiTheme="minorHAnsi" w:hAnsiTheme="minorHAnsi" w:cs="Times New Roman"/>
        </w:rPr>
        <w:t>Adicionalmente, podrán requerirse Servidumbres para la alimentación eléctrica y el suministro de agua, entre otras.</w:t>
      </w:r>
    </w:p>
    <w:p w14:paraId="7746B7A8" w14:textId="77777777" w:rsidR="004258BA" w:rsidRPr="00A3553A" w:rsidRDefault="004258BA" w:rsidP="004258BA">
      <w:pPr>
        <w:adjustRightInd/>
        <w:rPr>
          <w:rFonts w:asciiTheme="minorHAnsi" w:hAnsiTheme="minorHAnsi" w:cs="Times New Roman"/>
        </w:rPr>
      </w:pPr>
    </w:p>
    <w:p w14:paraId="6F009400" w14:textId="11343F90" w:rsidR="004258BA" w:rsidRPr="00A3553A" w:rsidRDefault="004258BA" w:rsidP="00C24D43">
      <w:pPr>
        <w:pStyle w:val="Numerar"/>
        <w:numPr>
          <w:ilvl w:val="1"/>
          <w:numId w:val="39"/>
        </w:numPr>
        <w:ind w:left="709" w:hanging="709"/>
        <w:rPr>
          <w:rFonts w:asciiTheme="minorHAnsi" w:hAnsiTheme="minorHAnsi"/>
          <w:szCs w:val="22"/>
        </w:rPr>
      </w:pPr>
      <w:bookmarkStart w:id="588" w:name="_cp_blt_1_807"/>
      <w:bookmarkStart w:id="589" w:name="_cp_blt_2_806"/>
      <w:bookmarkEnd w:id="588"/>
      <w:bookmarkEnd w:id="589"/>
      <w:r w:rsidRPr="00A3553A">
        <w:rPr>
          <w:rFonts w:asciiTheme="minorHAnsi" w:hAnsiTheme="minorHAnsi" w:cs="Times New Roman"/>
          <w:szCs w:val="22"/>
        </w:rPr>
        <w:t xml:space="preserve">Las </w:t>
      </w:r>
      <w:bookmarkStart w:id="590" w:name="_cp_text_1_803"/>
      <w:r w:rsidRPr="00A3553A">
        <w:rPr>
          <w:rFonts w:asciiTheme="minorHAnsi" w:hAnsiTheme="minorHAnsi" w:cs="Times New Roman"/>
          <w:szCs w:val="22"/>
        </w:rPr>
        <w:t xml:space="preserve">Servidumbres </w:t>
      </w:r>
      <w:bookmarkEnd w:id="590"/>
      <w:r w:rsidRPr="00A3553A">
        <w:rPr>
          <w:rFonts w:asciiTheme="minorHAnsi" w:hAnsiTheme="minorHAnsi" w:cs="Times New Roman"/>
          <w:szCs w:val="22"/>
        </w:rPr>
        <w:t xml:space="preserve">requeridas por el CONCESIONARIO deberán ser </w:t>
      </w:r>
      <w:bookmarkStart w:id="591" w:name="_cp_text_1_805"/>
      <w:r w:rsidRPr="00A3553A">
        <w:rPr>
          <w:rFonts w:asciiTheme="minorHAnsi" w:hAnsiTheme="minorHAnsi" w:cs="Times New Roman"/>
          <w:szCs w:val="22"/>
        </w:rPr>
        <w:t xml:space="preserve">las identificadas </w:t>
      </w:r>
      <w:bookmarkEnd w:id="591"/>
      <w:r w:rsidRPr="00A3553A">
        <w:rPr>
          <w:rFonts w:asciiTheme="minorHAnsi" w:hAnsiTheme="minorHAnsi" w:cs="Times New Roman"/>
          <w:szCs w:val="22"/>
        </w:rPr>
        <w:t xml:space="preserve">en el </w:t>
      </w:r>
      <w:r w:rsidR="00274845" w:rsidRPr="00A3553A">
        <w:rPr>
          <w:rFonts w:asciiTheme="minorHAnsi" w:hAnsiTheme="minorHAnsi" w:cs="Times New Roman"/>
          <w:szCs w:val="22"/>
        </w:rPr>
        <w:t>Expediente Técnico correspondiente</w:t>
      </w:r>
      <w:r w:rsidRPr="00A3553A">
        <w:rPr>
          <w:rFonts w:asciiTheme="minorHAnsi" w:hAnsiTheme="minorHAnsi" w:cs="Times New Roman"/>
          <w:szCs w:val="22"/>
        </w:rPr>
        <w:t>.</w:t>
      </w:r>
      <w:bookmarkStart w:id="592" w:name="_cp_blt_1_809"/>
      <w:bookmarkStart w:id="593" w:name="_cp_blt_2_808"/>
      <w:bookmarkEnd w:id="592"/>
      <w:bookmarkEnd w:id="593"/>
    </w:p>
    <w:p w14:paraId="043ABA77" w14:textId="77777777" w:rsidR="004258BA" w:rsidRPr="00A3553A" w:rsidRDefault="004258BA" w:rsidP="004258BA">
      <w:pPr>
        <w:pStyle w:val="Numerar"/>
        <w:numPr>
          <w:ilvl w:val="0"/>
          <w:numId w:val="0"/>
        </w:numPr>
        <w:ind w:left="709"/>
        <w:rPr>
          <w:rFonts w:asciiTheme="minorHAnsi" w:hAnsiTheme="minorHAnsi"/>
          <w:szCs w:val="22"/>
        </w:rPr>
      </w:pPr>
    </w:p>
    <w:p w14:paraId="5C102173" w14:textId="77777777"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lastRenderedPageBreak/>
        <w:t>Las Servidumbres, una vez impuestas, serán consideradas como derechos de la Concesión.</w:t>
      </w:r>
      <w:bookmarkStart w:id="594" w:name="_cp_blt_1_811"/>
      <w:bookmarkStart w:id="595" w:name="_cp_blt_2_810"/>
      <w:bookmarkEnd w:id="594"/>
      <w:bookmarkEnd w:id="595"/>
    </w:p>
    <w:p w14:paraId="71E017C9" w14:textId="77777777" w:rsidR="004258BA" w:rsidRPr="00A3553A" w:rsidRDefault="004258BA" w:rsidP="004258BA">
      <w:pPr>
        <w:rPr>
          <w:rFonts w:asciiTheme="minorHAnsi" w:hAnsiTheme="minorHAnsi" w:cs="Times New Roman"/>
        </w:rPr>
      </w:pPr>
    </w:p>
    <w:p w14:paraId="3CFD6026" w14:textId="77777777"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Las Servidumbres dan derecho al propietario del predio sirviente a percibir el pago de las indemnizaciones y compensaciones que establecen las Leyes y Disposiciones Aplicables, salvo que dichas Servidumbres sean gratuitas. </w:t>
      </w:r>
    </w:p>
    <w:p w14:paraId="5F5E5B75" w14:textId="77777777" w:rsidR="004258BA" w:rsidRPr="00A3553A" w:rsidRDefault="004258BA" w:rsidP="005831B7">
      <w:pPr>
        <w:pStyle w:val="Cuadrculamediana21"/>
        <w:rPr>
          <w:rFonts w:asciiTheme="minorHAnsi" w:hAnsiTheme="minorHAnsi"/>
        </w:rPr>
      </w:pPr>
    </w:p>
    <w:p w14:paraId="41E7868C" w14:textId="77777777" w:rsidR="004258BA" w:rsidRPr="00A3553A" w:rsidRDefault="004258BA" w:rsidP="004258BA">
      <w:pPr>
        <w:adjustRightInd/>
        <w:ind w:left="709"/>
        <w:rPr>
          <w:rFonts w:asciiTheme="minorHAnsi" w:hAnsiTheme="minorHAnsi" w:cs="Times New Roman"/>
        </w:rPr>
      </w:pPr>
      <w:r w:rsidRPr="008B7119">
        <w:rPr>
          <w:rFonts w:asciiTheme="minorHAnsi" w:hAnsiTheme="minorHAnsi" w:cs="Times New Roman"/>
        </w:rPr>
        <w:t>El pago de las inde</w:t>
      </w:r>
      <w:r w:rsidRPr="002128F5">
        <w:rPr>
          <w:rFonts w:asciiTheme="minorHAnsi" w:hAnsiTheme="minorHAnsi" w:cs="Times New Roman"/>
        </w:rPr>
        <w:t>mnizaciones o compensaciones a que hubiere lugar, como resultado del acuerdo o imposición de tales Servidumbres</w:t>
      </w:r>
      <w:bookmarkStart w:id="596" w:name="_cp_text_1_812"/>
      <w:r w:rsidRPr="002128F5">
        <w:rPr>
          <w:rFonts w:asciiTheme="minorHAnsi" w:hAnsiTheme="minorHAnsi" w:cs="Times New Roman"/>
        </w:rPr>
        <w:t xml:space="preserve">, </w:t>
      </w:r>
      <w:bookmarkEnd w:id="596"/>
      <w:r w:rsidRPr="002128F5">
        <w:rPr>
          <w:rFonts w:asciiTheme="minorHAnsi" w:hAnsiTheme="minorHAnsi" w:cs="Times New Roman"/>
        </w:rPr>
        <w:t>corr</w:t>
      </w:r>
      <w:r w:rsidRPr="00A3553A">
        <w:rPr>
          <w:rFonts w:asciiTheme="minorHAnsi" w:hAnsiTheme="minorHAnsi" w:cs="Times New Roman"/>
        </w:rPr>
        <w:t>esponderá al CONCESIONARIO, a su cuenta, costo y riesgo.</w:t>
      </w:r>
    </w:p>
    <w:p w14:paraId="6A218A0A" w14:textId="77777777" w:rsidR="004258BA" w:rsidRPr="00A3553A" w:rsidRDefault="004258BA" w:rsidP="004258BA">
      <w:pPr>
        <w:adjustRightInd/>
        <w:rPr>
          <w:rFonts w:asciiTheme="minorHAnsi" w:hAnsiTheme="minorHAnsi" w:cs="Times New Roman"/>
        </w:rPr>
      </w:pPr>
    </w:p>
    <w:p w14:paraId="23B99207" w14:textId="77777777" w:rsidR="004258BA" w:rsidRPr="00A3553A" w:rsidRDefault="004258BA" w:rsidP="00C24D43">
      <w:pPr>
        <w:pStyle w:val="Numerar"/>
        <w:numPr>
          <w:ilvl w:val="1"/>
          <w:numId w:val="39"/>
        </w:numPr>
        <w:ind w:left="709" w:hanging="709"/>
        <w:rPr>
          <w:rFonts w:asciiTheme="minorHAnsi" w:hAnsiTheme="minorHAnsi"/>
          <w:szCs w:val="22"/>
        </w:rPr>
      </w:pPr>
      <w:bookmarkStart w:id="597" w:name="_cp_blt_1_814"/>
      <w:bookmarkStart w:id="598" w:name="_cp_blt_2_813"/>
      <w:bookmarkEnd w:id="597"/>
      <w:bookmarkEnd w:id="598"/>
      <w:r w:rsidRPr="00A3553A">
        <w:rPr>
          <w:rFonts w:asciiTheme="minorHAnsi" w:hAnsiTheme="minorHAnsi" w:cs="Times New Roman"/>
          <w:szCs w:val="22"/>
        </w:rPr>
        <w:t>El CONCEDENTE reconoce el derecho del CONCESIONARIO de evitar u oponerse a cualquier reparación o modificación que intente realizar cualquier entidad pública o privada, favorecida o no con una Servidumbre, y cuyo ejercicio resulte incompatible con el objeto de la Concesión, según lo establecido en el Contrato de Concesión. El CONCESIONARIO podrá solicitar al CONCEDENTE su intervención para la adecuada defensa de su derecho.</w:t>
      </w:r>
      <w:bookmarkStart w:id="599" w:name="_cp_blt_1_816"/>
      <w:bookmarkStart w:id="600" w:name="_cp_blt_2_815"/>
      <w:bookmarkStart w:id="601" w:name="_Ref422333447"/>
      <w:bookmarkEnd w:id="599"/>
      <w:bookmarkEnd w:id="600"/>
    </w:p>
    <w:p w14:paraId="2123DBB4" w14:textId="77777777" w:rsidR="004258BA" w:rsidRPr="00A3553A" w:rsidRDefault="004258BA" w:rsidP="004258BA">
      <w:pPr>
        <w:pStyle w:val="Numerar"/>
        <w:numPr>
          <w:ilvl w:val="0"/>
          <w:numId w:val="0"/>
        </w:numPr>
        <w:ind w:left="709"/>
        <w:rPr>
          <w:rFonts w:asciiTheme="minorHAnsi" w:hAnsiTheme="minorHAnsi"/>
          <w:szCs w:val="22"/>
        </w:rPr>
      </w:pPr>
    </w:p>
    <w:p w14:paraId="77B054F7" w14:textId="77777777" w:rsidR="004258BA" w:rsidRPr="00A3553A" w:rsidRDefault="004258BA" w:rsidP="00C24D43">
      <w:pPr>
        <w:pStyle w:val="Numerar"/>
        <w:numPr>
          <w:ilvl w:val="1"/>
          <w:numId w:val="39"/>
        </w:numPr>
        <w:ind w:left="709" w:hanging="709"/>
        <w:rPr>
          <w:rFonts w:asciiTheme="minorHAnsi" w:hAnsiTheme="minorHAnsi"/>
          <w:szCs w:val="22"/>
        </w:rPr>
      </w:pPr>
      <w:bookmarkStart w:id="602" w:name="_Ref44944754"/>
      <w:r w:rsidRPr="00A3553A">
        <w:rPr>
          <w:rFonts w:asciiTheme="minorHAnsi" w:hAnsiTheme="minorHAnsi" w:cs="Times New Roman"/>
          <w:szCs w:val="22"/>
        </w:rPr>
        <w:t>En caso una Servidumbre se extinguiera por culpa del CONCESIONARIO, y por esta razón hubiera necesidad de una nueva Servidumbre, corresponderá al CONCESIONARIO obtenerla por su cuenta, costo y riesgo.</w:t>
      </w:r>
      <w:bookmarkEnd w:id="601"/>
      <w:bookmarkEnd w:id="602"/>
    </w:p>
    <w:p w14:paraId="42B879FF" w14:textId="77777777" w:rsidR="004258BA" w:rsidRPr="00A3553A" w:rsidRDefault="004258BA" w:rsidP="004258BA">
      <w:pPr>
        <w:rPr>
          <w:rFonts w:asciiTheme="minorHAnsi" w:hAnsiTheme="minorHAnsi"/>
        </w:rPr>
      </w:pPr>
    </w:p>
    <w:p w14:paraId="3A2D05A0" w14:textId="693833D0" w:rsidR="004258BA" w:rsidRPr="00A3553A" w:rsidRDefault="004258BA" w:rsidP="004258BA">
      <w:pPr>
        <w:adjustRightInd/>
        <w:ind w:left="709"/>
        <w:rPr>
          <w:rFonts w:asciiTheme="minorHAnsi" w:hAnsiTheme="minorHAnsi" w:cs="Times New Roman"/>
        </w:rPr>
      </w:pPr>
      <w:r w:rsidRPr="00A3553A">
        <w:rPr>
          <w:rFonts w:asciiTheme="minorHAnsi" w:hAnsiTheme="minorHAnsi" w:cs="Times New Roman"/>
        </w:rPr>
        <w:t>Si por alguna razón no imputable al CONCESIONARIO, este perdiera el derecho a alguna Servidumbre constituida</w:t>
      </w:r>
      <w:bookmarkStart w:id="603" w:name="_cp_text_1_818"/>
      <w:r w:rsidRPr="00A3553A">
        <w:rPr>
          <w:rFonts w:asciiTheme="minorHAnsi" w:hAnsiTheme="minorHAnsi" w:cs="Times New Roman"/>
        </w:rPr>
        <w:t xml:space="preserve"> por el PSS antes de la Fecha de Cierre</w:t>
      </w:r>
      <w:bookmarkEnd w:id="603"/>
      <w:r w:rsidRPr="00A3553A">
        <w:rPr>
          <w:rFonts w:asciiTheme="minorHAnsi" w:hAnsiTheme="minorHAnsi" w:cs="Times New Roman"/>
        </w:rPr>
        <w:t>, el CONCEDENTE</w:t>
      </w:r>
      <w:r w:rsidR="008903A8" w:rsidRPr="00A3553A">
        <w:rPr>
          <w:rFonts w:asciiTheme="minorHAnsi" w:hAnsiTheme="minorHAnsi" w:cs="Times New Roman"/>
        </w:rPr>
        <w:t>, siempre que el CONCESIONARIO le proporcione la documentación técnica y legal establecida en las Leyes y Disposiciones Aplicables,</w:t>
      </w:r>
      <w:r w:rsidRPr="00A3553A">
        <w:rPr>
          <w:rFonts w:asciiTheme="minorHAnsi" w:hAnsiTheme="minorHAnsi" w:cs="Times New Roman"/>
        </w:rPr>
        <w:t xml:space="preserve"> realizará las gestiones para la </w:t>
      </w:r>
      <w:bookmarkStart w:id="604" w:name="_cp_text_1_820"/>
      <w:r w:rsidRPr="00A3553A">
        <w:rPr>
          <w:rFonts w:asciiTheme="minorHAnsi" w:hAnsiTheme="minorHAnsi" w:cs="Times New Roman"/>
        </w:rPr>
        <w:t xml:space="preserve">imposición </w:t>
      </w:r>
      <w:bookmarkEnd w:id="604"/>
      <w:r w:rsidRPr="00A3553A">
        <w:rPr>
          <w:rFonts w:asciiTheme="minorHAnsi" w:hAnsiTheme="minorHAnsi" w:cs="Times New Roman"/>
        </w:rPr>
        <w:t>de una nueva Servidumbre forzosa que pueda sustituir la anterior, debiendo el CONCESIONARIO, de igual forma, asumir el pago de las indemnizaciones o compensaciones que fueran necesarias.</w:t>
      </w:r>
    </w:p>
    <w:p w14:paraId="6C3DAABB" w14:textId="77777777" w:rsidR="004258BA" w:rsidRPr="00A3553A" w:rsidRDefault="004258BA" w:rsidP="004258BA">
      <w:pPr>
        <w:adjustRightInd/>
        <w:ind w:left="709"/>
        <w:rPr>
          <w:rFonts w:asciiTheme="minorHAnsi" w:hAnsiTheme="minorHAnsi" w:cs="Times New Roman"/>
        </w:rPr>
      </w:pPr>
    </w:p>
    <w:p w14:paraId="677C4776" w14:textId="0D7C213A" w:rsidR="004258BA" w:rsidRPr="00A3553A" w:rsidRDefault="004258BA" w:rsidP="004258BA">
      <w:pPr>
        <w:adjustRightInd/>
        <w:ind w:left="709"/>
        <w:rPr>
          <w:rFonts w:asciiTheme="minorHAnsi" w:hAnsiTheme="minorHAnsi" w:cs="Times New Roman"/>
        </w:rPr>
      </w:pPr>
      <w:r w:rsidRPr="00A3553A">
        <w:rPr>
          <w:rFonts w:asciiTheme="minorHAnsi" w:hAnsiTheme="minorHAnsi" w:cs="Times New Roman"/>
        </w:rPr>
        <w:t xml:space="preserve">En este último caso, si la pérdida de la Servidumbre impidiera continuar normalmente con las actividades previstas en el Contrato de Concesión, se podrá determinar la </w:t>
      </w:r>
      <w:bookmarkStart w:id="605" w:name="_cp_text_1_823"/>
      <w:r w:rsidRPr="00A3553A">
        <w:rPr>
          <w:rFonts w:asciiTheme="minorHAnsi" w:hAnsiTheme="minorHAnsi" w:cs="Times New Roman"/>
        </w:rPr>
        <w:t xml:space="preserve">suspensión </w:t>
      </w:r>
      <w:bookmarkEnd w:id="605"/>
      <w:r w:rsidRPr="00A3553A">
        <w:rPr>
          <w:rFonts w:asciiTheme="minorHAnsi" w:hAnsiTheme="minorHAnsi" w:cs="Times New Roman"/>
        </w:rPr>
        <w:t xml:space="preserve">de las obligaciones relacionadas directamente con dicha Servidumbre, a solicitud del CONCESIONARIO. </w:t>
      </w:r>
    </w:p>
    <w:p w14:paraId="6E136105" w14:textId="77777777" w:rsidR="004258BA" w:rsidRPr="00A3553A" w:rsidRDefault="004258BA" w:rsidP="004258BA">
      <w:pPr>
        <w:adjustRightInd/>
        <w:ind w:left="709"/>
        <w:rPr>
          <w:rFonts w:asciiTheme="minorHAnsi" w:hAnsiTheme="minorHAnsi" w:cs="Times New Roman"/>
        </w:rPr>
      </w:pPr>
    </w:p>
    <w:p w14:paraId="50DEF95D" w14:textId="5245EA2A" w:rsidR="004258BA" w:rsidRPr="00A3553A" w:rsidRDefault="004258BA" w:rsidP="004258BA">
      <w:pPr>
        <w:pStyle w:val="Ttulo2"/>
        <w:numPr>
          <w:ilvl w:val="0"/>
          <w:numId w:val="0"/>
        </w:numPr>
        <w:adjustRightInd/>
        <w:rPr>
          <w:rFonts w:asciiTheme="minorHAnsi" w:hAnsiTheme="minorHAnsi" w:cs="Times New Roman"/>
          <w:bCs w:val="0"/>
          <w:sz w:val="22"/>
          <w:szCs w:val="22"/>
        </w:rPr>
      </w:pPr>
      <w:bookmarkStart w:id="606" w:name="_Toc30781393"/>
      <w:bookmarkStart w:id="607" w:name="_Toc60738968"/>
      <w:bookmarkStart w:id="608" w:name="_Toc77226635"/>
      <w:bookmarkEnd w:id="563"/>
      <w:r w:rsidRPr="00A3553A">
        <w:rPr>
          <w:rFonts w:asciiTheme="minorHAnsi" w:hAnsiTheme="minorHAnsi" w:cs="Times New Roman"/>
          <w:bCs w:val="0"/>
          <w:sz w:val="22"/>
          <w:szCs w:val="22"/>
        </w:rPr>
        <w:t>Defensas posesorias</w:t>
      </w:r>
      <w:bookmarkEnd w:id="606"/>
      <w:bookmarkEnd w:id="607"/>
      <w:bookmarkEnd w:id="608"/>
    </w:p>
    <w:p w14:paraId="5F35400C" w14:textId="77777777" w:rsidR="004258BA" w:rsidRPr="00A3553A" w:rsidRDefault="004258BA" w:rsidP="004258BA">
      <w:pPr>
        <w:rPr>
          <w:rFonts w:asciiTheme="minorHAnsi" w:hAnsiTheme="minorHAnsi"/>
          <w:lang w:val="es-PE"/>
        </w:rPr>
      </w:pPr>
    </w:p>
    <w:p w14:paraId="788381AB" w14:textId="77777777" w:rsidR="004258BA" w:rsidRPr="00A3553A" w:rsidRDefault="004258BA" w:rsidP="00C24D43">
      <w:pPr>
        <w:pStyle w:val="Numerar"/>
        <w:numPr>
          <w:ilvl w:val="1"/>
          <w:numId w:val="39"/>
        </w:numPr>
        <w:ind w:left="709" w:hanging="709"/>
        <w:rPr>
          <w:rFonts w:asciiTheme="minorHAnsi" w:hAnsiTheme="minorHAnsi"/>
          <w:szCs w:val="22"/>
        </w:rPr>
      </w:pPr>
      <w:bookmarkStart w:id="609" w:name="_cp_blt_1_831"/>
      <w:bookmarkStart w:id="610" w:name="_cp_blt_2_830"/>
      <w:bookmarkStart w:id="611" w:name="_Ref422333459"/>
      <w:bookmarkEnd w:id="609"/>
      <w:bookmarkEnd w:id="610"/>
      <w:r w:rsidRPr="00A3553A">
        <w:rPr>
          <w:rFonts w:asciiTheme="minorHAnsi" w:hAnsiTheme="minorHAnsi" w:cs="Times New Roman"/>
          <w:szCs w:val="22"/>
        </w:rPr>
        <w:t xml:space="preserve">Luego de suscrita </w:t>
      </w:r>
      <w:bookmarkStart w:id="612" w:name="_cp_text_1_825"/>
      <w:r w:rsidRPr="00A3553A">
        <w:rPr>
          <w:rFonts w:asciiTheme="minorHAnsi" w:hAnsiTheme="minorHAnsi" w:cs="Times New Roman"/>
          <w:szCs w:val="22"/>
        </w:rPr>
        <w:t xml:space="preserve">cada </w:t>
      </w:r>
      <w:bookmarkEnd w:id="612"/>
      <w:r w:rsidRPr="00A3553A">
        <w:rPr>
          <w:rFonts w:asciiTheme="minorHAnsi" w:hAnsiTheme="minorHAnsi" w:cs="Times New Roman"/>
          <w:szCs w:val="22"/>
        </w:rPr>
        <w:t xml:space="preserve">Acta de Entrega </w:t>
      </w:r>
      <w:bookmarkStart w:id="613" w:name="_cp_text_1_826"/>
      <w:r w:rsidRPr="00A3553A">
        <w:rPr>
          <w:rFonts w:asciiTheme="minorHAnsi" w:hAnsiTheme="minorHAnsi" w:cs="Times New Roman"/>
          <w:szCs w:val="22"/>
        </w:rPr>
        <w:t xml:space="preserve">Definitiva </w:t>
      </w:r>
      <w:bookmarkEnd w:id="613"/>
      <w:r w:rsidRPr="00A3553A">
        <w:rPr>
          <w:rFonts w:asciiTheme="minorHAnsi" w:hAnsiTheme="minorHAnsi" w:cs="Times New Roman"/>
          <w:szCs w:val="22"/>
        </w:rPr>
        <w:t xml:space="preserve">de los Bienes de la Concesión, el CONCESIONARIO tiene la obligación de </w:t>
      </w:r>
      <w:bookmarkStart w:id="614" w:name="_cp_text_1_828"/>
      <w:r w:rsidRPr="00A3553A">
        <w:rPr>
          <w:rFonts w:asciiTheme="minorHAnsi" w:hAnsiTheme="minorHAnsi" w:cs="Times New Roman"/>
          <w:szCs w:val="22"/>
        </w:rPr>
        <w:t xml:space="preserve">ejercer </w:t>
      </w:r>
      <w:bookmarkEnd w:id="614"/>
      <w:r w:rsidRPr="00A3553A">
        <w:rPr>
          <w:rFonts w:asciiTheme="minorHAnsi" w:hAnsiTheme="minorHAnsi" w:cs="Times New Roman"/>
          <w:szCs w:val="22"/>
        </w:rPr>
        <w:t>cualquiera de las siguientes modalidades de defensa posesoria</w:t>
      </w:r>
      <w:bookmarkStart w:id="615" w:name="_cp_text_1_829"/>
      <w:r w:rsidRPr="00A3553A">
        <w:rPr>
          <w:rFonts w:asciiTheme="minorHAnsi" w:hAnsiTheme="minorHAnsi" w:cs="Times New Roman"/>
          <w:szCs w:val="22"/>
        </w:rPr>
        <w:t xml:space="preserve"> sobre los Bienes de la Concesión entregados bajo dicha acta</w:t>
      </w:r>
      <w:bookmarkEnd w:id="615"/>
      <w:r w:rsidRPr="00A3553A">
        <w:rPr>
          <w:rFonts w:asciiTheme="minorHAnsi" w:hAnsiTheme="minorHAnsi" w:cs="Times New Roman"/>
          <w:szCs w:val="22"/>
        </w:rPr>
        <w:t>:</w:t>
      </w:r>
      <w:bookmarkEnd w:id="611"/>
    </w:p>
    <w:p w14:paraId="681277A0" w14:textId="77777777" w:rsidR="004258BA" w:rsidRPr="00A3553A" w:rsidRDefault="004258BA" w:rsidP="004258BA">
      <w:pPr>
        <w:adjustRightInd/>
        <w:rPr>
          <w:rFonts w:asciiTheme="minorHAnsi" w:hAnsiTheme="minorHAnsi" w:cs="Times New Roman"/>
          <w:lang w:val="es-PE"/>
        </w:rPr>
      </w:pPr>
    </w:p>
    <w:p w14:paraId="278434BB" w14:textId="77777777" w:rsidR="004258BA" w:rsidRPr="00A3553A" w:rsidRDefault="004258BA" w:rsidP="00C24D43">
      <w:pPr>
        <w:pStyle w:val="Literales"/>
        <w:numPr>
          <w:ilvl w:val="0"/>
          <w:numId w:val="108"/>
        </w:numPr>
        <w:ind w:left="1134" w:hanging="425"/>
        <w:rPr>
          <w:rFonts w:asciiTheme="minorHAnsi" w:hAnsiTheme="minorHAnsi"/>
          <w:szCs w:val="22"/>
          <w:lang w:val="es-PE"/>
        </w:rPr>
      </w:pPr>
      <w:r w:rsidRPr="00A3553A">
        <w:rPr>
          <w:rFonts w:asciiTheme="minorHAnsi" w:hAnsiTheme="minorHAnsi"/>
          <w:szCs w:val="22"/>
          <w:lang w:val="es-PE"/>
        </w:rPr>
        <w:t xml:space="preserve">Defensa posesoria extrajudicial: utilizada para repeler la fuerza que se emplee contra él y poder recobrar el bien, sin intervalo de tiempo, si fuere desposeído, pero absteniéndose siempre del empleo de vías de hecho no </w:t>
      </w:r>
      <w:bookmarkStart w:id="616" w:name="_cp_text_1_833"/>
      <w:r w:rsidRPr="00A3553A">
        <w:rPr>
          <w:rFonts w:asciiTheme="minorHAnsi" w:hAnsiTheme="minorHAnsi"/>
          <w:szCs w:val="22"/>
          <w:lang w:val="es-PE"/>
        </w:rPr>
        <w:t>permitidas por las Leyes y Disposiciones Aplicables</w:t>
      </w:r>
      <w:bookmarkEnd w:id="616"/>
      <w:r w:rsidRPr="00A3553A">
        <w:rPr>
          <w:rFonts w:asciiTheme="minorHAnsi" w:hAnsiTheme="minorHAnsi"/>
          <w:szCs w:val="22"/>
          <w:lang w:val="es-PE"/>
        </w:rPr>
        <w:t>.</w:t>
      </w:r>
    </w:p>
    <w:p w14:paraId="15E7AA3A" w14:textId="77777777" w:rsidR="004258BA" w:rsidRPr="00A3553A" w:rsidRDefault="004258BA" w:rsidP="004258BA">
      <w:pPr>
        <w:pStyle w:val="Literales"/>
        <w:ind w:left="1134" w:hanging="425"/>
        <w:rPr>
          <w:rFonts w:asciiTheme="minorHAnsi" w:hAnsiTheme="minorHAnsi"/>
          <w:szCs w:val="22"/>
          <w:lang w:val="es-PE"/>
        </w:rPr>
      </w:pPr>
    </w:p>
    <w:p w14:paraId="737A20B3" w14:textId="77777777" w:rsidR="004258BA" w:rsidRPr="00A3553A" w:rsidRDefault="004258BA" w:rsidP="00C24D43">
      <w:pPr>
        <w:pStyle w:val="Literales"/>
        <w:numPr>
          <w:ilvl w:val="0"/>
          <w:numId w:val="108"/>
        </w:numPr>
        <w:ind w:left="1134" w:hanging="425"/>
        <w:rPr>
          <w:rFonts w:asciiTheme="minorHAnsi" w:hAnsiTheme="minorHAnsi"/>
          <w:szCs w:val="22"/>
          <w:lang w:val="es-PE"/>
        </w:rPr>
      </w:pPr>
      <w:r w:rsidRPr="00A3553A">
        <w:rPr>
          <w:rFonts w:asciiTheme="minorHAnsi" w:hAnsiTheme="minorHAnsi"/>
          <w:szCs w:val="22"/>
          <w:lang w:val="es-PE"/>
        </w:rPr>
        <w:t xml:space="preserve">Defensa posesoria judicial: tales como interdictos, actos de ejecución forzosa y otras acciones judiciales que el CONCESIONARIO, en caso recaiga sobre la Concesión cualquier afectación, desposesión, ocupación, usurpación, entre otras, deberá comunicar al CONCEDENTE y a la SUNASS dichos hechos y hacer uso de los mecanismos y recursos judiciales </w:t>
      </w:r>
      <w:bookmarkStart w:id="617" w:name="_cp_text_1_835"/>
      <w:r w:rsidRPr="00A3553A">
        <w:rPr>
          <w:rFonts w:asciiTheme="minorHAnsi" w:hAnsiTheme="minorHAnsi"/>
          <w:szCs w:val="22"/>
          <w:lang w:val="es-PE"/>
        </w:rPr>
        <w:t>vigentes</w:t>
      </w:r>
      <w:bookmarkStart w:id="618" w:name="_cp_text_1_834"/>
      <w:bookmarkEnd w:id="618"/>
      <w:r w:rsidRPr="00A3553A">
        <w:rPr>
          <w:rFonts w:asciiTheme="minorHAnsi" w:hAnsiTheme="minorHAnsi"/>
          <w:szCs w:val="22"/>
          <w:lang w:val="es-PE"/>
        </w:rPr>
        <w:t xml:space="preserve"> </w:t>
      </w:r>
      <w:bookmarkStart w:id="619" w:name="_cp_text_1_836"/>
      <w:bookmarkEnd w:id="617"/>
      <w:r w:rsidRPr="00A3553A">
        <w:rPr>
          <w:rFonts w:asciiTheme="minorHAnsi" w:hAnsiTheme="minorHAnsi"/>
          <w:szCs w:val="22"/>
          <w:lang w:val="es-PE"/>
        </w:rPr>
        <w:t xml:space="preserve">al amparo de las Leyes y Disposiciones Aplicables </w:t>
      </w:r>
      <w:bookmarkEnd w:id="619"/>
      <w:r w:rsidRPr="00A3553A">
        <w:rPr>
          <w:rFonts w:asciiTheme="minorHAnsi" w:hAnsiTheme="minorHAnsi"/>
          <w:szCs w:val="22"/>
          <w:lang w:val="es-PE"/>
        </w:rPr>
        <w:t>que le permitan mantener indemne los derechos del CONCEDENTE y del CONCESIONARIO sobre los Bienes de la Concesión. Al respecto, será de aplicación la Ley de Procedimiento de Ejecución Coactiva, o normas que la modifiquen o sustituyan.</w:t>
      </w:r>
    </w:p>
    <w:p w14:paraId="2F45649F" w14:textId="77777777" w:rsidR="004258BA" w:rsidRPr="00A3553A" w:rsidRDefault="004258BA" w:rsidP="004258BA">
      <w:pPr>
        <w:adjustRightInd/>
        <w:rPr>
          <w:rFonts w:asciiTheme="minorHAnsi" w:hAnsiTheme="minorHAnsi" w:cs="Times New Roman"/>
          <w:lang w:val="es-PE"/>
        </w:rPr>
      </w:pPr>
    </w:p>
    <w:p w14:paraId="1431E954" w14:textId="2A0CDAAD" w:rsidR="004258BA" w:rsidRPr="00A3553A" w:rsidRDefault="004258BA" w:rsidP="004258BA">
      <w:pPr>
        <w:adjustRightInd/>
        <w:ind w:left="709"/>
        <w:rPr>
          <w:rFonts w:asciiTheme="minorHAnsi" w:hAnsiTheme="minorHAnsi" w:cs="Times New Roman"/>
          <w:lang w:val="es-PE"/>
        </w:rPr>
      </w:pPr>
      <w:r w:rsidRPr="00A3553A">
        <w:rPr>
          <w:rFonts w:asciiTheme="minorHAnsi" w:hAnsiTheme="minorHAnsi" w:cs="Times New Roman"/>
          <w:lang w:val="es-PE"/>
        </w:rPr>
        <w:t xml:space="preserve">Sin perjuicio del ejercicio de las referidas defensas, el CONCESIONARIO, ante un supuesto como los descritos en el párrafo precedente, deberá comunicar el hecho al CONCEDENTE </w:t>
      </w:r>
      <w:r w:rsidR="009A47F4" w:rsidRPr="00A3553A">
        <w:rPr>
          <w:rFonts w:asciiTheme="minorHAnsi" w:hAnsiTheme="minorHAnsi" w:cs="Times New Roman"/>
          <w:lang w:val="es-PE"/>
        </w:rPr>
        <w:t xml:space="preserve">como </w:t>
      </w:r>
      <w:r w:rsidRPr="00A3553A">
        <w:rPr>
          <w:rFonts w:asciiTheme="minorHAnsi" w:hAnsiTheme="minorHAnsi" w:cs="Times New Roman"/>
          <w:lang w:val="es-PE"/>
        </w:rPr>
        <w:t xml:space="preserve"> máximo</w:t>
      </w:r>
      <w:r w:rsidR="009A47F4" w:rsidRPr="00A3553A">
        <w:rPr>
          <w:rFonts w:asciiTheme="minorHAnsi" w:hAnsiTheme="minorHAnsi" w:cs="Times New Roman"/>
          <w:lang w:val="es-PE"/>
        </w:rPr>
        <w:t xml:space="preserve"> </w:t>
      </w:r>
      <w:r w:rsidRPr="00A3553A">
        <w:rPr>
          <w:rFonts w:asciiTheme="minorHAnsi" w:hAnsiTheme="minorHAnsi" w:cs="Times New Roman"/>
          <w:lang w:val="es-PE"/>
        </w:rPr>
        <w:t xml:space="preserve"> </w:t>
      </w:r>
      <w:r w:rsidR="009A47F4" w:rsidRPr="00A3553A">
        <w:rPr>
          <w:rFonts w:asciiTheme="minorHAnsi" w:hAnsiTheme="minorHAnsi" w:cs="Times New Roman"/>
          <w:lang w:val="es-PE"/>
        </w:rPr>
        <w:t>al</w:t>
      </w:r>
      <w:r w:rsidR="0051260C" w:rsidRPr="00A3553A">
        <w:rPr>
          <w:rFonts w:asciiTheme="minorHAnsi" w:hAnsiTheme="minorHAnsi" w:cs="Times New Roman"/>
          <w:lang w:val="es-PE"/>
        </w:rPr>
        <w:t xml:space="preserve"> día hábil siguiente </w:t>
      </w:r>
      <w:r w:rsidRPr="00A3553A">
        <w:rPr>
          <w:rFonts w:asciiTheme="minorHAnsi" w:hAnsiTheme="minorHAnsi" w:cs="Times New Roman"/>
          <w:lang w:val="es-PE"/>
        </w:rPr>
        <w:t>de su ocurrencia</w:t>
      </w:r>
      <w:bookmarkStart w:id="620" w:name="_cp_text_1_837"/>
      <w:r w:rsidRPr="00A3553A">
        <w:rPr>
          <w:rFonts w:asciiTheme="minorHAnsi" w:hAnsiTheme="minorHAnsi" w:cs="Times New Roman"/>
          <w:lang w:val="es-PE"/>
        </w:rPr>
        <w:t xml:space="preserve">, </w:t>
      </w:r>
      <w:bookmarkEnd w:id="620"/>
      <w:r w:rsidRPr="00A3553A">
        <w:rPr>
          <w:rFonts w:asciiTheme="minorHAnsi" w:hAnsiTheme="minorHAnsi" w:cs="Times New Roman"/>
          <w:lang w:val="es-PE"/>
        </w:rPr>
        <w:t>por cualquier medio escrito o correo electrónico, y coordinar inmediatamente con el CONCEDENTE las acciones legales que vaya a interponer, en cuyo caso</w:t>
      </w:r>
      <w:bookmarkStart w:id="621" w:name="_cp_text_1_838"/>
      <w:r w:rsidRPr="00A3553A">
        <w:rPr>
          <w:rFonts w:asciiTheme="minorHAnsi" w:hAnsiTheme="minorHAnsi" w:cs="Times New Roman"/>
          <w:lang w:val="es-PE"/>
        </w:rPr>
        <w:t xml:space="preserve">, </w:t>
      </w:r>
      <w:bookmarkEnd w:id="621"/>
      <w:r w:rsidRPr="00A3553A">
        <w:rPr>
          <w:rFonts w:asciiTheme="minorHAnsi" w:hAnsiTheme="minorHAnsi" w:cs="Times New Roman"/>
          <w:lang w:val="es-PE"/>
        </w:rPr>
        <w:t xml:space="preserve">el CONCEDENTE estará en libertad de entablar las acciones legales que considere idóneas a fin de mantener indemne su derecho sobre los Bienes de la Concesión. El CONCEDENTE realizará sus mejores esfuerzos, </w:t>
      </w:r>
      <w:r w:rsidRPr="00A3553A">
        <w:rPr>
          <w:rFonts w:asciiTheme="minorHAnsi" w:hAnsiTheme="minorHAnsi" w:cs="Times New Roman"/>
        </w:rPr>
        <w:t>de acuerdo con sus competencias previstas en las Leyes y Disposiciones Aplicables</w:t>
      </w:r>
      <w:bookmarkStart w:id="622" w:name="_cp_text_1_839"/>
      <w:r w:rsidRPr="00A3553A">
        <w:rPr>
          <w:rFonts w:asciiTheme="minorHAnsi" w:hAnsiTheme="minorHAnsi" w:cs="Times New Roman"/>
        </w:rPr>
        <w:t xml:space="preserve">, </w:t>
      </w:r>
      <w:bookmarkEnd w:id="622"/>
      <w:r w:rsidRPr="00A3553A">
        <w:rPr>
          <w:rFonts w:asciiTheme="minorHAnsi" w:hAnsiTheme="minorHAnsi" w:cs="Times New Roman"/>
          <w:lang w:val="es-PE"/>
        </w:rPr>
        <w:t>para coadyuvar al CONCESIONARIO en dichos fines.</w:t>
      </w:r>
    </w:p>
    <w:p w14:paraId="59D0EC84" w14:textId="77777777" w:rsidR="004258BA" w:rsidRPr="00A3553A" w:rsidRDefault="004258BA" w:rsidP="004258BA">
      <w:pPr>
        <w:adjustRightInd/>
        <w:ind w:left="705"/>
        <w:rPr>
          <w:rFonts w:asciiTheme="minorHAnsi" w:hAnsiTheme="minorHAnsi" w:cs="Times New Roman"/>
          <w:lang w:val="es-PE"/>
        </w:rPr>
      </w:pPr>
    </w:p>
    <w:p w14:paraId="3F0E7C37" w14:textId="2665CA0C" w:rsidR="004258BA" w:rsidRPr="00A3553A" w:rsidRDefault="004258BA" w:rsidP="00C24D43">
      <w:pPr>
        <w:pStyle w:val="Numerar"/>
        <w:numPr>
          <w:ilvl w:val="1"/>
          <w:numId w:val="39"/>
        </w:numPr>
        <w:ind w:left="709" w:hanging="709"/>
        <w:rPr>
          <w:rFonts w:asciiTheme="minorHAnsi" w:hAnsiTheme="minorHAnsi"/>
          <w:szCs w:val="22"/>
        </w:rPr>
      </w:pPr>
      <w:bookmarkStart w:id="623" w:name="_cp_blt_1_845"/>
      <w:bookmarkStart w:id="624" w:name="_cp_blt_2_844"/>
      <w:bookmarkEnd w:id="623"/>
      <w:bookmarkEnd w:id="624"/>
      <w:r w:rsidRPr="00A3553A">
        <w:rPr>
          <w:rFonts w:asciiTheme="minorHAnsi" w:hAnsiTheme="minorHAnsi" w:cs="Times New Roman"/>
          <w:szCs w:val="22"/>
        </w:rPr>
        <w:t xml:space="preserve">Durante el período comprendido entre el Acta de Entrega Inicial de los Bienes de la Concesión y el Acta de Entrega Definitiva de los Bienes de la Concesión, el </w:t>
      </w:r>
      <w:bookmarkStart w:id="625" w:name="_cp_text_1_841"/>
      <w:r w:rsidRPr="00A3553A">
        <w:rPr>
          <w:rFonts w:asciiTheme="minorHAnsi" w:hAnsiTheme="minorHAnsi" w:cs="Times New Roman"/>
          <w:szCs w:val="22"/>
        </w:rPr>
        <w:t xml:space="preserve">CONCEDENTE </w:t>
      </w:r>
      <w:bookmarkEnd w:id="625"/>
      <w:r w:rsidRPr="00A3553A">
        <w:rPr>
          <w:rFonts w:asciiTheme="minorHAnsi" w:hAnsiTheme="minorHAnsi" w:cs="Times New Roman"/>
          <w:szCs w:val="22"/>
        </w:rPr>
        <w:t xml:space="preserve">será responsable de ejercer las referidas defensas posesorias, </w:t>
      </w:r>
      <w:bookmarkStart w:id="626" w:name="_cp_text_1_843"/>
      <w:r w:rsidRPr="00A3553A">
        <w:rPr>
          <w:rFonts w:asciiTheme="minorHAnsi" w:hAnsiTheme="minorHAnsi" w:cs="Times New Roman"/>
          <w:szCs w:val="22"/>
        </w:rPr>
        <w:t>para lo cual el CONCESIONARIO debe informar de manera inmediata cualquier hecho que pudiera afectar la posesión del bien, sin perjuicio de la responsabilidad que deberá asumir en caso el bien sea afectado por la falta de Custodia, que es una obligación del CONCESIONARIO desde la suscripción del Acta de Entrega Inicial de los Bienes de la Concesión</w:t>
      </w:r>
      <w:bookmarkEnd w:id="626"/>
      <w:r w:rsidRPr="00A3553A">
        <w:rPr>
          <w:rFonts w:asciiTheme="minorHAnsi" w:hAnsiTheme="minorHAnsi" w:cs="Times New Roman"/>
          <w:szCs w:val="22"/>
        </w:rPr>
        <w:t xml:space="preserve">. </w:t>
      </w:r>
    </w:p>
    <w:p w14:paraId="29C011EA" w14:textId="77777777" w:rsidR="004258BA" w:rsidRPr="00A3553A" w:rsidRDefault="004258BA" w:rsidP="004258BA">
      <w:pPr>
        <w:pStyle w:val="Listamulticolor-nfasis11"/>
        <w:tabs>
          <w:tab w:val="left" w:pos="709"/>
        </w:tabs>
        <w:adjustRightInd/>
        <w:ind w:left="792"/>
        <w:contextualSpacing/>
        <w:outlineLvl w:val="9"/>
        <w:rPr>
          <w:rFonts w:asciiTheme="minorHAnsi" w:hAnsiTheme="minorHAnsi" w:cs="Times New Roman"/>
          <w:lang w:val="es-PE" w:eastAsia="en-US"/>
        </w:rPr>
      </w:pPr>
    </w:p>
    <w:p w14:paraId="487BFFDF" w14:textId="029BFCD6" w:rsidR="004258BA" w:rsidRPr="00A3553A" w:rsidRDefault="004258BA" w:rsidP="004258BA">
      <w:pPr>
        <w:adjustRightInd/>
        <w:ind w:left="705"/>
        <w:rPr>
          <w:rFonts w:asciiTheme="minorHAnsi" w:hAnsiTheme="minorHAnsi" w:cs="Times New Roman"/>
          <w:lang w:val="es-PE"/>
        </w:rPr>
      </w:pPr>
      <w:bookmarkStart w:id="627" w:name="_cp_text_1_846"/>
      <w:r w:rsidRPr="00A3553A">
        <w:rPr>
          <w:rFonts w:asciiTheme="minorHAnsi" w:hAnsiTheme="minorHAnsi" w:cs="Times New Roman"/>
          <w:lang w:val="es-PE"/>
        </w:rPr>
        <w:t>El CONCESIONARIO debe realizar la comunicación inmediata al correo electrónico y al número celular consignados en el Acta de Entrega Inicial de los Bienes de la Concesión. Este correo electrónico y número de celular podrán ser modificados previa comunicación electrónica del CONCEDENTE al CONCESIONARIO</w:t>
      </w:r>
      <w:r w:rsidR="00C979D9" w:rsidRPr="00A3553A">
        <w:rPr>
          <w:rFonts w:asciiTheme="minorHAnsi" w:hAnsiTheme="minorHAnsi" w:cs="Times New Roman"/>
          <w:lang w:val="es-PE"/>
        </w:rPr>
        <w:t xml:space="preserve"> y deberá ser notificado al </w:t>
      </w:r>
      <w:r w:rsidR="00DE6902" w:rsidRPr="00A3553A">
        <w:rPr>
          <w:rFonts w:asciiTheme="minorHAnsi" w:hAnsiTheme="minorHAnsi" w:cs="Times New Roman"/>
          <w:lang w:val="es-PE"/>
        </w:rPr>
        <w:t xml:space="preserve">CONCESIONARIO </w:t>
      </w:r>
      <w:r w:rsidR="00C979D9" w:rsidRPr="00A3553A">
        <w:rPr>
          <w:rFonts w:asciiTheme="minorHAnsi" w:hAnsiTheme="minorHAnsi" w:cs="Times New Roman"/>
          <w:lang w:val="es-PE"/>
        </w:rPr>
        <w:t>a través de un documento formal por escrito.</w:t>
      </w:r>
    </w:p>
    <w:bookmarkEnd w:id="627"/>
    <w:p w14:paraId="5813DAE3" w14:textId="77777777" w:rsidR="004258BA" w:rsidRPr="00A3553A" w:rsidRDefault="004258BA" w:rsidP="004258BA">
      <w:pPr>
        <w:adjustRightInd/>
        <w:ind w:left="705"/>
        <w:rPr>
          <w:rFonts w:asciiTheme="minorHAnsi" w:hAnsiTheme="minorHAnsi" w:cs="Times New Roman"/>
          <w:lang w:val="es-PE"/>
        </w:rPr>
      </w:pPr>
    </w:p>
    <w:p w14:paraId="3F391A93" w14:textId="551B4F9C" w:rsidR="00FE6F6C" w:rsidRPr="00A3553A" w:rsidRDefault="00FE6F6C" w:rsidP="00FE6F6C">
      <w:pPr>
        <w:pStyle w:val="Ttulo2"/>
        <w:numPr>
          <w:ilvl w:val="0"/>
          <w:numId w:val="0"/>
        </w:numPr>
        <w:adjustRightInd/>
        <w:rPr>
          <w:rFonts w:asciiTheme="minorHAnsi" w:hAnsiTheme="minorHAnsi" w:cs="Times New Roman"/>
          <w:bCs w:val="0"/>
          <w:sz w:val="22"/>
          <w:szCs w:val="22"/>
        </w:rPr>
      </w:pPr>
      <w:bookmarkStart w:id="628" w:name="_Toc60738969"/>
      <w:bookmarkStart w:id="629" w:name="_Toc77226636"/>
      <w:bookmarkStart w:id="630" w:name="_Toc30781394"/>
      <w:r w:rsidRPr="00A3553A">
        <w:rPr>
          <w:rFonts w:asciiTheme="minorHAnsi" w:hAnsiTheme="minorHAnsi" w:cs="Times New Roman"/>
          <w:bCs w:val="0"/>
          <w:sz w:val="22"/>
          <w:szCs w:val="22"/>
        </w:rPr>
        <w:t>Reversión de los Bienes de la Concesión del Componente 1</w:t>
      </w:r>
      <w:bookmarkEnd w:id="628"/>
      <w:bookmarkEnd w:id="629"/>
    </w:p>
    <w:p w14:paraId="100502C2" w14:textId="77777777" w:rsidR="00FE6F6C" w:rsidRPr="00A3553A" w:rsidRDefault="00FE6F6C" w:rsidP="004258BA">
      <w:pPr>
        <w:pStyle w:val="Ttulo2"/>
        <w:numPr>
          <w:ilvl w:val="0"/>
          <w:numId w:val="0"/>
        </w:numPr>
        <w:adjustRightInd/>
        <w:rPr>
          <w:rFonts w:asciiTheme="minorHAnsi" w:hAnsiTheme="minorHAnsi" w:cs="Times New Roman"/>
          <w:bCs w:val="0"/>
          <w:sz w:val="22"/>
          <w:szCs w:val="22"/>
        </w:rPr>
      </w:pPr>
    </w:p>
    <w:p w14:paraId="52C5C965" w14:textId="3CA3BC2A" w:rsidR="00FE6F6C" w:rsidRPr="005528E1" w:rsidRDefault="00FE6F6C" w:rsidP="00C24D43">
      <w:pPr>
        <w:pStyle w:val="Numerar"/>
        <w:numPr>
          <w:ilvl w:val="1"/>
          <w:numId w:val="39"/>
        </w:numPr>
        <w:ind w:left="709" w:hanging="709"/>
        <w:rPr>
          <w:rFonts w:asciiTheme="minorHAnsi" w:hAnsiTheme="minorHAnsi" w:cs="Times New Roman"/>
          <w:szCs w:val="22"/>
        </w:rPr>
      </w:pPr>
      <w:bookmarkStart w:id="631" w:name="_Ref45024274"/>
      <w:r w:rsidRPr="00A3553A">
        <w:rPr>
          <w:rFonts w:asciiTheme="minorHAnsi" w:hAnsiTheme="minorHAnsi" w:cs="Times New Roman"/>
          <w:szCs w:val="22"/>
        </w:rPr>
        <w:t xml:space="preserve">Los Bienes de la Concesión referidos al Componente 1, luego de </w:t>
      </w:r>
      <w:r w:rsidR="003A7CBE" w:rsidRPr="00A3553A">
        <w:rPr>
          <w:rFonts w:asciiTheme="minorHAnsi" w:hAnsiTheme="minorHAnsi" w:cs="Times New Roman"/>
          <w:szCs w:val="22"/>
        </w:rPr>
        <w:t>ejecutadas las Obras de cada Hito y superadas</w:t>
      </w:r>
      <w:r w:rsidRPr="00A3553A">
        <w:rPr>
          <w:rFonts w:asciiTheme="minorHAnsi" w:hAnsiTheme="minorHAnsi" w:cs="Times New Roman"/>
          <w:szCs w:val="22"/>
        </w:rPr>
        <w:t xml:space="preserve"> </w:t>
      </w:r>
      <w:r w:rsidR="003A7CBE" w:rsidRPr="00A3553A">
        <w:rPr>
          <w:rFonts w:asciiTheme="minorHAnsi" w:hAnsiTheme="minorHAnsi" w:cs="Times New Roman"/>
          <w:szCs w:val="22"/>
        </w:rPr>
        <w:t xml:space="preserve">satisfactoriamente </w:t>
      </w:r>
      <w:r w:rsidRPr="00A3553A">
        <w:rPr>
          <w:rFonts w:asciiTheme="minorHAnsi" w:hAnsiTheme="minorHAnsi" w:cs="Times New Roman"/>
          <w:szCs w:val="22"/>
        </w:rPr>
        <w:t>las Pruebas de Funcionalidad</w:t>
      </w:r>
      <w:r w:rsidR="00663182" w:rsidRPr="00A3553A">
        <w:rPr>
          <w:rFonts w:asciiTheme="minorHAnsi" w:hAnsiTheme="minorHAnsi" w:cs="Times New Roman"/>
          <w:szCs w:val="22"/>
        </w:rPr>
        <w:t>,</w:t>
      </w:r>
      <w:r w:rsidRPr="00A3553A">
        <w:rPr>
          <w:rFonts w:asciiTheme="minorHAnsi" w:hAnsiTheme="minorHAnsi" w:cs="Times New Roman"/>
          <w:szCs w:val="22"/>
        </w:rPr>
        <w:t xml:space="preserve"> </w:t>
      </w:r>
      <w:r w:rsidR="003A7CBE" w:rsidRPr="00A3553A">
        <w:rPr>
          <w:rFonts w:asciiTheme="minorHAnsi" w:hAnsiTheme="minorHAnsi" w:cs="Times New Roman"/>
          <w:szCs w:val="22"/>
        </w:rPr>
        <w:t xml:space="preserve">bajo la supervisión del Supervisor Especializado y </w:t>
      </w:r>
      <w:r w:rsidR="00A230FA" w:rsidRPr="00A3553A">
        <w:rPr>
          <w:rFonts w:asciiTheme="minorHAnsi" w:hAnsiTheme="minorHAnsi" w:cs="Times New Roman"/>
          <w:szCs w:val="22"/>
        </w:rPr>
        <w:t>la conformidad del</w:t>
      </w:r>
      <w:r w:rsidR="003A7CBE" w:rsidRPr="00A3553A">
        <w:rPr>
          <w:rFonts w:asciiTheme="minorHAnsi" w:hAnsiTheme="minorHAnsi" w:cs="Times New Roman"/>
          <w:szCs w:val="22"/>
        </w:rPr>
        <w:t xml:space="preserve"> PSS, </w:t>
      </w:r>
      <w:r w:rsidRPr="00A3553A">
        <w:rPr>
          <w:rFonts w:asciiTheme="minorHAnsi" w:hAnsiTheme="minorHAnsi" w:cs="Times New Roman"/>
          <w:szCs w:val="22"/>
        </w:rPr>
        <w:t xml:space="preserve">serán </w:t>
      </w:r>
      <w:r w:rsidR="00A230FA" w:rsidRPr="00A3553A">
        <w:rPr>
          <w:rFonts w:asciiTheme="minorHAnsi" w:hAnsiTheme="minorHAnsi" w:cs="Times New Roman"/>
          <w:szCs w:val="22"/>
        </w:rPr>
        <w:t>transferidos</w:t>
      </w:r>
      <w:r w:rsidR="002B342C" w:rsidRPr="00A3553A">
        <w:rPr>
          <w:rFonts w:asciiTheme="minorHAnsi" w:hAnsiTheme="minorHAnsi" w:cs="Times New Roman"/>
          <w:szCs w:val="22"/>
        </w:rPr>
        <w:t xml:space="preserve"> al</w:t>
      </w:r>
      <w:r w:rsidRPr="00A3553A">
        <w:rPr>
          <w:rFonts w:asciiTheme="minorHAnsi" w:hAnsiTheme="minorHAnsi" w:cs="Times New Roman"/>
          <w:szCs w:val="22"/>
        </w:rPr>
        <w:t xml:space="preserve"> PSS</w:t>
      </w:r>
      <w:r w:rsidR="003A7CBE" w:rsidRPr="00A3553A">
        <w:rPr>
          <w:rFonts w:asciiTheme="minorHAnsi" w:hAnsiTheme="minorHAnsi" w:cs="Times New Roman"/>
          <w:szCs w:val="22"/>
        </w:rPr>
        <w:t>,</w:t>
      </w:r>
      <w:r w:rsidRPr="00A3553A">
        <w:rPr>
          <w:rFonts w:asciiTheme="minorHAnsi" w:hAnsiTheme="minorHAnsi" w:cs="Times New Roman"/>
          <w:szCs w:val="22"/>
        </w:rPr>
        <w:t xml:space="preserve"> para lo cual se suscribirá un Acta de Reversión de los Bienes de la Concesión por cada Hito Funcional, </w:t>
      </w:r>
      <w:r w:rsidR="00E535C1" w:rsidRPr="00A3553A">
        <w:rPr>
          <w:rFonts w:asciiTheme="minorHAnsi" w:hAnsiTheme="minorHAnsi" w:cs="Times New Roman"/>
          <w:szCs w:val="22"/>
        </w:rPr>
        <w:t>en presencia de Notario Público, contratado y pagado por el CONCEDENTE, a fin que certifique la entrega al CONCEDENTE,</w:t>
      </w:r>
      <w:r w:rsidR="00190352" w:rsidRPr="00190352">
        <w:t xml:space="preserve"> </w:t>
      </w:r>
      <w:r w:rsidR="00190352" w:rsidRPr="00190352">
        <w:rPr>
          <w:rFonts w:asciiTheme="minorHAnsi" w:hAnsiTheme="minorHAnsi" w:cs="Times New Roman"/>
          <w:szCs w:val="22"/>
        </w:rPr>
        <w:t xml:space="preserve">en la que consta además que se han concluido las </w:t>
      </w:r>
      <w:r w:rsidR="00190352">
        <w:rPr>
          <w:rFonts w:asciiTheme="minorHAnsi" w:hAnsiTheme="minorHAnsi" w:cs="Times New Roman"/>
          <w:szCs w:val="22"/>
        </w:rPr>
        <w:t>O</w:t>
      </w:r>
      <w:r w:rsidR="00190352" w:rsidRPr="00190352">
        <w:rPr>
          <w:rFonts w:asciiTheme="minorHAnsi" w:hAnsiTheme="minorHAnsi" w:cs="Times New Roman"/>
          <w:szCs w:val="22"/>
        </w:rPr>
        <w:t xml:space="preserve">bras y que estas han superado satisfactoriamente las </w:t>
      </w:r>
      <w:r w:rsidR="00190352">
        <w:rPr>
          <w:rFonts w:asciiTheme="minorHAnsi" w:hAnsiTheme="minorHAnsi" w:cs="Times New Roman"/>
          <w:szCs w:val="22"/>
        </w:rPr>
        <w:t>P</w:t>
      </w:r>
      <w:r w:rsidR="00190352" w:rsidRPr="00190352">
        <w:rPr>
          <w:rFonts w:asciiTheme="minorHAnsi" w:hAnsiTheme="minorHAnsi" w:cs="Times New Roman"/>
          <w:szCs w:val="22"/>
        </w:rPr>
        <w:t xml:space="preserve">ruebas de </w:t>
      </w:r>
      <w:r w:rsidR="00190352">
        <w:rPr>
          <w:rFonts w:asciiTheme="minorHAnsi" w:hAnsiTheme="minorHAnsi" w:cs="Times New Roman"/>
          <w:szCs w:val="22"/>
        </w:rPr>
        <w:t>F</w:t>
      </w:r>
      <w:r w:rsidR="00190352" w:rsidRPr="00190352">
        <w:rPr>
          <w:rFonts w:asciiTheme="minorHAnsi" w:hAnsiTheme="minorHAnsi" w:cs="Times New Roman"/>
          <w:szCs w:val="22"/>
        </w:rPr>
        <w:t>uncionalidad</w:t>
      </w:r>
      <w:r w:rsidR="00E535C1" w:rsidRPr="00190352">
        <w:rPr>
          <w:rFonts w:asciiTheme="minorHAnsi" w:hAnsiTheme="minorHAnsi" w:cs="Times New Roman"/>
          <w:szCs w:val="22"/>
        </w:rPr>
        <w:t xml:space="preserve"> </w:t>
      </w:r>
      <w:r w:rsidRPr="00190352">
        <w:rPr>
          <w:rFonts w:asciiTheme="minorHAnsi" w:hAnsiTheme="minorHAnsi" w:cs="Times New Roman"/>
          <w:szCs w:val="22"/>
        </w:rPr>
        <w:t>de conformida</w:t>
      </w:r>
      <w:r w:rsidRPr="005528E1">
        <w:rPr>
          <w:rFonts w:asciiTheme="minorHAnsi" w:hAnsiTheme="minorHAnsi" w:cs="Times New Roman"/>
          <w:szCs w:val="22"/>
        </w:rPr>
        <w:t xml:space="preserve">d con lo establecido en el presente Contrato. </w:t>
      </w:r>
      <w:r w:rsidR="00392757">
        <w:rPr>
          <w:rFonts w:asciiTheme="minorHAnsi" w:hAnsiTheme="minorHAnsi" w:cs="Times New Roman"/>
          <w:szCs w:val="22"/>
        </w:rPr>
        <w:t>La reversión de los Bienes de la Concesión</w:t>
      </w:r>
      <w:r w:rsidR="00E35752">
        <w:rPr>
          <w:rFonts w:asciiTheme="minorHAnsi" w:hAnsiTheme="minorHAnsi" w:cs="Times New Roman"/>
          <w:szCs w:val="22"/>
        </w:rPr>
        <w:t xml:space="preserve"> se dará junto con la suscripción del Acta de Reversión de Bienes de la Concesión.</w:t>
      </w:r>
      <w:bookmarkEnd w:id="631"/>
    </w:p>
    <w:p w14:paraId="197CFB92" w14:textId="77777777" w:rsidR="00A230FA" w:rsidRPr="00A3553A" w:rsidRDefault="00A230FA">
      <w:pPr>
        <w:pStyle w:val="Prrafodelista"/>
        <w:tabs>
          <w:tab w:val="left" w:pos="851"/>
        </w:tabs>
        <w:adjustRightInd/>
        <w:ind w:left="851"/>
        <w:rPr>
          <w:rFonts w:asciiTheme="minorHAnsi" w:hAnsiTheme="minorHAnsi" w:cs="Times New Roman"/>
          <w:lang w:val="es-PE"/>
        </w:rPr>
      </w:pPr>
    </w:p>
    <w:p w14:paraId="6220DCA7" w14:textId="29C279C3" w:rsidR="002B342C" w:rsidRPr="00A3553A" w:rsidRDefault="002B342C" w:rsidP="00BF23F0">
      <w:pPr>
        <w:pStyle w:val="Prrafodelista"/>
        <w:tabs>
          <w:tab w:val="left" w:pos="709"/>
        </w:tabs>
        <w:adjustRightInd/>
        <w:ind w:left="709"/>
        <w:rPr>
          <w:rFonts w:asciiTheme="minorHAnsi" w:hAnsiTheme="minorHAnsi" w:cs="Times New Roman"/>
          <w:lang w:val="es-PE"/>
        </w:rPr>
      </w:pPr>
      <w:r w:rsidRPr="00A3553A">
        <w:rPr>
          <w:rFonts w:asciiTheme="minorHAnsi" w:hAnsiTheme="minorHAnsi" w:cs="Times New Roman"/>
          <w:lang w:val="es-PE"/>
        </w:rPr>
        <w:t>Si por causas no imputables al CONCESIONARIO, no fuera posible entregar en un único acto todos los Bienes de la Concesión que conforman un Hito Funcional, el CONCESIONARIO deberá entregar los bienes faltantes en un siguiente acto, treinta (30) Días después del primer acto, en las mismas condiciones descritas. En este último caso no se penalizará el retraso en la entrega de los Bienes de la Concesión.</w:t>
      </w:r>
    </w:p>
    <w:p w14:paraId="0DE34027" w14:textId="77777777" w:rsidR="002B342C" w:rsidRPr="00A3553A" w:rsidRDefault="002B342C" w:rsidP="002B342C">
      <w:pPr>
        <w:pStyle w:val="Numerar"/>
        <w:numPr>
          <w:ilvl w:val="0"/>
          <w:numId w:val="0"/>
        </w:numPr>
        <w:ind w:left="709"/>
        <w:rPr>
          <w:rFonts w:asciiTheme="minorHAnsi" w:hAnsiTheme="minorHAnsi" w:cs="Times New Roman"/>
          <w:szCs w:val="22"/>
        </w:rPr>
      </w:pPr>
    </w:p>
    <w:p w14:paraId="4A59B212" w14:textId="5A03ACD3" w:rsidR="00AB50B2" w:rsidRPr="00A3553A" w:rsidRDefault="00AB50B2"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Durante el acto de transferencia, el CONCESIONARIO, el CONCEDENTE y el PSS suscribirán la respectiva Acta de Reversión de los Bienes de la Concesión, según lo establecido en el presente Capítulo. En dicha acta se establecerán los datos de los representantes y la descripción de los bienes objeto de la transferencia, especificando, en general, o para cada uno de sus componentes: características, ubicación, estado de conservación, anotaciones sobre funcionamiento o rendimiento, y demás elementos de interés, según corresponda.</w:t>
      </w:r>
    </w:p>
    <w:p w14:paraId="6E112A16" w14:textId="77777777" w:rsidR="00AB50B2" w:rsidRPr="00A3553A" w:rsidRDefault="00AB50B2" w:rsidP="00AB50B2">
      <w:pPr>
        <w:pStyle w:val="Numerar"/>
        <w:numPr>
          <w:ilvl w:val="0"/>
          <w:numId w:val="0"/>
        </w:numPr>
        <w:ind w:left="709"/>
        <w:rPr>
          <w:rFonts w:asciiTheme="minorHAnsi" w:hAnsiTheme="minorHAnsi"/>
          <w:szCs w:val="22"/>
        </w:rPr>
      </w:pPr>
    </w:p>
    <w:p w14:paraId="23888E1F" w14:textId="6FA65068" w:rsidR="00AB50B2" w:rsidRPr="00A3553A" w:rsidRDefault="00AB50B2"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Formará parte del Acta de Reversión de los Bienes de la Concesión, el Inventario Final, así </w:t>
      </w:r>
      <w:r w:rsidRPr="00A3553A">
        <w:rPr>
          <w:rFonts w:asciiTheme="minorHAnsi" w:hAnsiTheme="minorHAnsi" w:cs="Times New Roman"/>
          <w:szCs w:val="22"/>
        </w:rPr>
        <w:lastRenderedPageBreak/>
        <w:t>como cualquier otro documento que ayude a identificar el objeto entregado y su estado de conservación, incluyéndose planos, fotografías o esquemas.</w:t>
      </w:r>
      <w:r w:rsidR="009513CD">
        <w:rPr>
          <w:rFonts w:asciiTheme="minorHAnsi" w:hAnsiTheme="minorHAnsi" w:cs="Times New Roman"/>
          <w:szCs w:val="22"/>
        </w:rPr>
        <w:t xml:space="preserve"> Asimismo, se entregará una copia de los capítulos del Manual de Operación y Mantenimiento referidos a las Obras del Componente 1 que sea revertido.  </w:t>
      </w:r>
    </w:p>
    <w:p w14:paraId="48C1061D" w14:textId="77777777" w:rsidR="00AB50B2" w:rsidRPr="00A3553A" w:rsidRDefault="00AB50B2" w:rsidP="00AB50B2">
      <w:pPr>
        <w:rPr>
          <w:rFonts w:asciiTheme="minorHAnsi" w:hAnsiTheme="minorHAnsi"/>
        </w:rPr>
      </w:pPr>
    </w:p>
    <w:p w14:paraId="301471FC" w14:textId="07566709" w:rsidR="00AB50B2" w:rsidRPr="00A3553A" w:rsidRDefault="00AB50B2" w:rsidP="00AB50B2">
      <w:pPr>
        <w:adjustRightInd/>
        <w:ind w:left="709"/>
        <w:rPr>
          <w:rFonts w:asciiTheme="minorHAnsi" w:hAnsiTheme="minorHAnsi" w:cs="Times New Roman"/>
        </w:rPr>
      </w:pPr>
      <w:r w:rsidRPr="00A3553A">
        <w:rPr>
          <w:rFonts w:asciiTheme="minorHAnsi" w:hAnsiTheme="minorHAnsi" w:cs="Times New Roman"/>
        </w:rPr>
        <w:t xml:space="preserve">Las Actas de Reversión de los Bienes de la Concesión de cada Hito Funcional se suscribirán en tres (3) originales, una (1) para el CONCESIONARIO, una (1) para el </w:t>
      </w:r>
      <w:r w:rsidR="00A230FA" w:rsidRPr="00A3553A">
        <w:rPr>
          <w:rFonts w:asciiTheme="minorHAnsi" w:hAnsiTheme="minorHAnsi" w:cs="Times New Roman"/>
        </w:rPr>
        <w:t>CONCEDENTE</w:t>
      </w:r>
      <w:r w:rsidRPr="00A3553A">
        <w:rPr>
          <w:rFonts w:asciiTheme="minorHAnsi" w:hAnsiTheme="minorHAnsi" w:cs="Times New Roman"/>
        </w:rPr>
        <w:t xml:space="preserve"> y una (1) para el </w:t>
      </w:r>
      <w:r w:rsidR="00A230FA" w:rsidRPr="00A3553A">
        <w:rPr>
          <w:rFonts w:asciiTheme="minorHAnsi" w:hAnsiTheme="minorHAnsi" w:cs="Times New Roman"/>
        </w:rPr>
        <w:t>PSS</w:t>
      </w:r>
      <w:r w:rsidRPr="00A3553A">
        <w:rPr>
          <w:rFonts w:asciiTheme="minorHAnsi" w:hAnsiTheme="minorHAnsi" w:cs="Times New Roman"/>
        </w:rPr>
        <w:t xml:space="preserve">. </w:t>
      </w:r>
    </w:p>
    <w:p w14:paraId="2B4797DB" w14:textId="6D1E32D6" w:rsidR="00FE6F6C" w:rsidRPr="00A3553A" w:rsidRDefault="00FE6F6C" w:rsidP="00BF23F0">
      <w:pPr>
        <w:rPr>
          <w:rFonts w:asciiTheme="minorHAnsi" w:hAnsiTheme="minorHAnsi"/>
        </w:rPr>
      </w:pPr>
    </w:p>
    <w:p w14:paraId="67B1F9F3" w14:textId="3A913D85" w:rsidR="004258BA" w:rsidRPr="00A3553A" w:rsidRDefault="004258BA" w:rsidP="004258BA">
      <w:pPr>
        <w:pStyle w:val="Ttulo2"/>
        <w:numPr>
          <w:ilvl w:val="0"/>
          <w:numId w:val="0"/>
        </w:numPr>
        <w:adjustRightInd/>
        <w:rPr>
          <w:rFonts w:asciiTheme="minorHAnsi" w:hAnsiTheme="minorHAnsi" w:cs="Times New Roman"/>
          <w:bCs w:val="0"/>
          <w:sz w:val="22"/>
          <w:szCs w:val="22"/>
        </w:rPr>
      </w:pPr>
      <w:bookmarkStart w:id="632" w:name="_Toc60738970"/>
      <w:bookmarkStart w:id="633" w:name="_Toc77226637"/>
      <w:r w:rsidRPr="008B7119">
        <w:rPr>
          <w:rFonts w:asciiTheme="minorHAnsi" w:hAnsiTheme="minorHAnsi" w:cs="Times New Roman"/>
          <w:bCs w:val="0"/>
          <w:sz w:val="22"/>
          <w:szCs w:val="22"/>
        </w:rPr>
        <w:t>Reversión de los Bienes de la Concesión</w:t>
      </w:r>
      <w:bookmarkEnd w:id="630"/>
      <w:r w:rsidR="00184A3D" w:rsidRPr="002128F5">
        <w:rPr>
          <w:rFonts w:asciiTheme="minorHAnsi" w:hAnsiTheme="minorHAnsi" w:cs="Times New Roman"/>
          <w:bCs w:val="0"/>
          <w:sz w:val="22"/>
          <w:szCs w:val="22"/>
        </w:rPr>
        <w:t xml:space="preserve"> por </w:t>
      </w:r>
      <w:r w:rsidR="00A230FA" w:rsidRPr="00A3553A">
        <w:rPr>
          <w:rFonts w:asciiTheme="minorHAnsi" w:hAnsiTheme="minorHAnsi" w:cs="Times New Roman"/>
          <w:bCs w:val="0"/>
          <w:sz w:val="22"/>
          <w:szCs w:val="22"/>
        </w:rPr>
        <w:t>Terminación</w:t>
      </w:r>
      <w:bookmarkEnd w:id="632"/>
      <w:bookmarkEnd w:id="633"/>
    </w:p>
    <w:p w14:paraId="06B633E7" w14:textId="77777777" w:rsidR="004258BA" w:rsidRPr="00A3553A" w:rsidRDefault="004258BA" w:rsidP="004258BA">
      <w:pPr>
        <w:rPr>
          <w:rFonts w:asciiTheme="minorHAnsi" w:hAnsiTheme="minorHAnsi"/>
          <w:lang w:val="es-PE"/>
        </w:rPr>
      </w:pPr>
    </w:p>
    <w:p w14:paraId="6DA4FB16" w14:textId="1D16617D" w:rsidR="003A7CBE" w:rsidRPr="00A3553A" w:rsidRDefault="004258BA" w:rsidP="00C24D43">
      <w:pPr>
        <w:pStyle w:val="Numerar"/>
        <w:numPr>
          <w:ilvl w:val="1"/>
          <w:numId w:val="39"/>
        </w:numPr>
        <w:ind w:left="709" w:hanging="709"/>
        <w:rPr>
          <w:rFonts w:asciiTheme="minorHAnsi" w:hAnsiTheme="minorHAnsi"/>
          <w:szCs w:val="22"/>
        </w:rPr>
      </w:pPr>
      <w:bookmarkStart w:id="634" w:name="_cp_blt_1_849"/>
      <w:bookmarkStart w:id="635" w:name="_cp_blt_2_848"/>
      <w:bookmarkStart w:id="636" w:name="_Ref45113135"/>
      <w:bookmarkStart w:id="637" w:name="_Ref422333514"/>
      <w:bookmarkStart w:id="638" w:name="_Ref297725126"/>
      <w:bookmarkEnd w:id="634"/>
      <w:bookmarkEnd w:id="635"/>
      <w:r w:rsidRPr="00A3553A">
        <w:rPr>
          <w:rFonts w:asciiTheme="minorHAnsi" w:hAnsiTheme="minorHAnsi" w:cs="Times New Roman"/>
          <w:szCs w:val="22"/>
        </w:rPr>
        <w:t xml:space="preserve">Producida la </w:t>
      </w:r>
      <w:r w:rsidR="008B3C28" w:rsidRPr="00A3553A">
        <w:rPr>
          <w:rFonts w:asciiTheme="minorHAnsi" w:hAnsiTheme="minorHAnsi" w:cs="Times New Roman"/>
          <w:szCs w:val="22"/>
        </w:rPr>
        <w:t>Terminación</w:t>
      </w:r>
      <w:r w:rsidRPr="00A3553A">
        <w:rPr>
          <w:rFonts w:asciiTheme="minorHAnsi" w:hAnsiTheme="minorHAnsi" w:cs="Times New Roman"/>
          <w:szCs w:val="22"/>
        </w:rPr>
        <w:t xml:space="preserve"> por cualquiera de las causales descritas en el </w:t>
      </w:r>
      <w:r w:rsidR="00801464">
        <w:rPr>
          <w:rFonts w:asciiTheme="minorHAnsi" w:hAnsiTheme="minorHAnsi" w:cs="Times New Roman"/>
          <w:szCs w:val="22"/>
        </w:rPr>
        <w:fldChar w:fldCharType="begin"/>
      </w:r>
      <w:r w:rsidR="00801464">
        <w:rPr>
          <w:rFonts w:asciiTheme="minorHAnsi" w:hAnsiTheme="minorHAnsi" w:cs="Times New Roman"/>
          <w:szCs w:val="22"/>
        </w:rPr>
        <w:instrText xml:space="preserve"> REF _Ref44694941 \n \h </w:instrText>
      </w:r>
      <w:r w:rsidR="00801464">
        <w:rPr>
          <w:rFonts w:asciiTheme="minorHAnsi" w:hAnsiTheme="minorHAnsi" w:cs="Times New Roman"/>
          <w:szCs w:val="22"/>
        </w:rPr>
      </w:r>
      <w:r w:rsidR="00801464">
        <w:rPr>
          <w:rFonts w:asciiTheme="minorHAnsi" w:hAnsiTheme="minorHAnsi" w:cs="Times New Roman"/>
          <w:szCs w:val="22"/>
        </w:rPr>
        <w:fldChar w:fldCharType="separate"/>
      </w:r>
      <w:r w:rsidR="00E6066D">
        <w:rPr>
          <w:rFonts w:asciiTheme="minorHAnsi" w:hAnsiTheme="minorHAnsi" w:cs="Times New Roman"/>
          <w:szCs w:val="22"/>
        </w:rPr>
        <w:t>Capítulo XVII</w:t>
      </w:r>
      <w:r w:rsidR="00801464">
        <w:rPr>
          <w:rFonts w:asciiTheme="minorHAnsi" w:hAnsiTheme="minorHAnsi" w:cs="Times New Roman"/>
          <w:szCs w:val="22"/>
        </w:rPr>
        <w:fldChar w:fldCharType="end"/>
      </w:r>
      <w:r w:rsidRPr="00A3553A">
        <w:rPr>
          <w:rFonts w:asciiTheme="minorHAnsi" w:hAnsiTheme="minorHAnsi" w:cs="Times New Roman"/>
          <w:szCs w:val="22"/>
        </w:rPr>
        <w:t xml:space="preserve">, el CONCESIONARIO tiene la obligación de entregar al CONCEDENTE, en </w:t>
      </w:r>
      <w:r w:rsidR="009C1275">
        <w:rPr>
          <w:rFonts w:asciiTheme="minorHAnsi" w:hAnsiTheme="minorHAnsi" w:cs="Times New Roman"/>
          <w:szCs w:val="22"/>
        </w:rPr>
        <w:t>el</w:t>
      </w:r>
      <w:r w:rsidR="009C1275" w:rsidRPr="00A3553A">
        <w:rPr>
          <w:rFonts w:asciiTheme="minorHAnsi" w:hAnsiTheme="minorHAnsi" w:cs="Times New Roman"/>
          <w:szCs w:val="22"/>
        </w:rPr>
        <w:t xml:space="preserve"> </w:t>
      </w:r>
      <w:r w:rsidRPr="00A3553A">
        <w:rPr>
          <w:rFonts w:asciiTheme="minorHAnsi" w:hAnsiTheme="minorHAnsi" w:cs="Times New Roman"/>
          <w:szCs w:val="22"/>
        </w:rPr>
        <w:t>único acto</w:t>
      </w:r>
      <w:r w:rsidR="009C1275" w:rsidRPr="009C1275">
        <w:rPr>
          <w:rFonts w:asciiTheme="minorHAnsi" w:hAnsiTheme="minorHAnsi" w:cs="Times New Roman"/>
          <w:szCs w:val="22"/>
        </w:rPr>
        <w:t xml:space="preserve"> </w:t>
      </w:r>
      <w:r w:rsidR="009C1275">
        <w:rPr>
          <w:rFonts w:asciiTheme="minorHAnsi" w:hAnsiTheme="minorHAnsi" w:cs="Times New Roman"/>
          <w:szCs w:val="22"/>
        </w:rPr>
        <w:t>a través del cual se hace efectiva la Terminación</w:t>
      </w:r>
      <w:r w:rsidRPr="00A3553A">
        <w:rPr>
          <w:rFonts w:asciiTheme="minorHAnsi" w:hAnsiTheme="minorHAnsi" w:cs="Times New Roman"/>
          <w:szCs w:val="22"/>
        </w:rPr>
        <w:t xml:space="preserve">, todos los Bienes de la Concesión que se encuentren bajo su responsabilidad. </w:t>
      </w:r>
      <w:r w:rsidR="003A7CBE" w:rsidRPr="00A3553A">
        <w:rPr>
          <w:rFonts w:asciiTheme="minorHAnsi" w:hAnsiTheme="minorHAnsi" w:cs="Times New Roman"/>
          <w:szCs w:val="22"/>
        </w:rPr>
        <w:t>La devolución de los Bienes de la Concesión, por parte del CONCESIONARIO al CONCEDENTE, se realizará sin</w:t>
      </w:r>
      <w:r w:rsidR="00E12110" w:rsidRPr="00A3553A">
        <w:rPr>
          <w:rFonts w:asciiTheme="minorHAnsi" w:hAnsiTheme="minorHAnsi" w:cs="Times New Roman"/>
          <w:szCs w:val="22"/>
        </w:rPr>
        <w:t xml:space="preserve"> que este acto de devolución de</w:t>
      </w:r>
      <w:r w:rsidR="003A7CBE" w:rsidRPr="00A3553A">
        <w:rPr>
          <w:rFonts w:asciiTheme="minorHAnsi" w:hAnsiTheme="minorHAnsi" w:cs="Times New Roman"/>
          <w:szCs w:val="22"/>
        </w:rPr>
        <w:t xml:space="preserve"> lugar o derecho a indemnización o compensación alguna pagadera al CONCESIONARIO</w:t>
      </w:r>
      <w:r w:rsidR="00E12110" w:rsidRPr="00A3553A">
        <w:rPr>
          <w:rFonts w:asciiTheme="minorHAnsi" w:hAnsiTheme="minorHAnsi" w:cs="Times New Roman"/>
          <w:szCs w:val="22"/>
        </w:rPr>
        <w:t>.</w:t>
      </w:r>
      <w:bookmarkEnd w:id="636"/>
      <w:r w:rsidR="00421CD0">
        <w:rPr>
          <w:rFonts w:asciiTheme="minorHAnsi" w:hAnsiTheme="minorHAnsi" w:cs="Times New Roman"/>
          <w:szCs w:val="22"/>
        </w:rPr>
        <w:t xml:space="preserve"> </w:t>
      </w:r>
    </w:p>
    <w:bookmarkEnd w:id="637"/>
    <w:p w14:paraId="28323994" w14:textId="77777777" w:rsidR="004258BA" w:rsidRPr="008B7119" w:rsidRDefault="004258BA" w:rsidP="004258BA">
      <w:pPr>
        <w:tabs>
          <w:tab w:val="left" w:pos="792"/>
        </w:tabs>
        <w:adjustRightInd/>
        <w:ind w:left="709"/>
        <w:rPr>
          <w:rFonts w:asciiTheme="minorHAnsi" w:hAnsiTheme="minorHAnsi" w:cs="Times New Roman"/>
          <w:lang w:val="es-PE"/>
        </w:rPr>
      </w:pPr>
    </w:p>
    <w:p w14:paraId="29D7ABBF" w14:textId="3EF18A49" w:rsidR="004258BA" w:rsidRPr="00A3553A" w:rsidRDefault="004258BA" w:rsidP="004258BA">
      <w:pPr>
        <w:tabs>
          <w:tab w:val="left" w:pos="792"/>
        </w:tabs>
        <w:adjustRightInd/>
        <w:ind w:left="709"/>
        <w:rPr>
          <w:rFonts w:asciiTheme="minorHAnsi" w:hAnsiTheme="minorHAnsi" w:cs="Times New Roman"/>
          <w:lang w:val="es-PE"/>
        </w:rPr>
      </w:pPr>
      <w:r w:rsidRPr="002128F5">
        <w:rPr>
          <w:rFonts w:asciiTheme="minorHAnsi" w:hAnsiTheme="minorHAnsi" w:cs="Times New Roman"/>
          <w:lang w:val="es-PE"/>
        </w:rPr>
        <w:t>En</w:t>
      </w:r>
      <w:r w:rsidRPr="00A3553A">
        <w:rPr>
          <w:rFonts w:asciiTheme="minorHAnsi" w:hAnsiTheme="minorHAnsi" w:cs="Times New Roman"/>
          <w:lang w:val="es-PE"/>
        </w:rPr>
        <w:t xml:space="preserve"> caso la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opere durante el Per</w:t>
      </w:r>
      <w:r w:rsidR="0050010C" w:rsidRPr="00A3553A">
        <w:rPr>
          <w:rFonts w:asciiTheme="minorHAnsi" w:hAnsiTheme="minorHAnsi" w:cs="Times New Roman"/>
          <w:lang w:val="es-PE"/>
        </w:rPr>
        <w:t>i</w:t>
      </w:r>
      <w:r w:rsidRPr="00A3553A">
        <w:rPr>
          <w:rFonts w:asciiTheme="minorHAnsi" w:hAnsiTheme="minorHAnsi" w:cs="Times New Roman"/>
          <w:lang w:val="es-PE"/>
        </w:rPr>
        <w:t xml:space="preserve">odo de </w:t>
      </w:r>
      <w:r w:rsidR="00FE6F6C" w:rsidRPr="00A3553A">
        <w:rPr>
          <w:rFonts w:asciiTheme="minorHAnsi" w:hAnsiTheme="minorHAnsi" w:cs="Times New Roman"/>
          <w:lang w:val="es-PE"/>
        </w:rPr>
        <w:t xml:space="preserve">Diseño y </w:t>
      </w:r>
      <w:r w:rsidRPr="00A3553A">
        <w:rPr>
          <w:rFonts w:asciiTheme="minorHAnsi" w:hAnsiTheme="minorHAnsi" w:cs="Times New Roman"/>
          <w:lang w:val="es-PE"/>
        </w:rPr>
        <w:t xml:space="preserve">Construcción, los Bienes de la Concesión deberán estar en buen estado de conservación, tomando en consideración el uso ordinario y la naturaleza de los bienes; y </w:t>
      </w:r>
      <w:r w:rsidR="00FE6F6C" w:rsidRPr="00A3553A">
        <w:rPr>
          <w:rFonts w:asciiTheme="minorHAnsi" w:hAnsiTheme="minorHAnsi" w:cs="Times New Roman"/>
          <w:lang w:val="es-PE"/>
        </w:rPr>
        <w:t xml:space="preserve">para el caso de los Hitos Funcionales del Componente 1 que aún no hayan sido entregados al PSS, </w:t>
      </w:r>
      <w:r w:rsidRPr="00A3553A">
        <w:rPr>
          <w:rFonts w:asciiTheme="minorHAnsi" w:hAnsiTheme="minorHAnsi" w:cs="Times New Roman"/>
          <w:lang w:val="es-PE"/>
        </w:rPr>
        <w:t xml:space="preserve">cuyo equipamiento esté instalado en su totalidad, estos se deberán encontrar </w:t>
      </w:r>
      <w:bookmarkStart w:id="639" w:name="_cp_text_1_850"/>
      <w:r w:rsidRPr="00A3553A">
        <w:rPr>
          <w:rFonts w:asciiTheme="minorHAnsi" w:hAnsiTheme="minorHAnsi" w:cs="Times New Roman"/>
          <w:lang w:val="es-PE"/>
        </w:rPr>
        <w:t xml:space="preserve">operativos y </w:t>
      </w:r>
      <w:bookmarkEnd w:id="639"/>
      <w:r w:rsidRPr="00A3553A">
        <w:rPr>
          <w:rFonts w:asciiTheme="minorHAnsi" w:hAnsiTheme="minorHAnsi" w:cs="Times New Roman"/>
          <w:lang w:val="es-PE"/>
        </w:rPr>
        <w:t xml:space="preserve">en </w:t>
      </w:r>
      <w:bookmarkStart w:id="640" w:name="_cp_text_1_852"/>
      <w:r w:rsidRPr="00A3553A">
        <w:rPr>
          <w:rFonts w:asciiTheme="minorHAnsi" w:hAnsiTheme="minorHAnsi" w:cs="Times New Roman"/>
          <w:lang w:val="es-PE"/>
        </w:rPr>
        <w:t xml:space="preserve">buen estado </w:t>
      </w:r>
      <w:bookmarkEnd w:id="640"/>
      <w:r w:rsidRPr="00A3553A">
        <w:rPr>
          <w:rFonts w:asciiTheme="minorHAnsi" w:hAnsiTheme="minorHAnsi" w:cs="Times New Roman"/>
          <w:lang w:val="es-PE"/>
        </w:rPr>
        <w:t xml:space="preserve">de </w:t>
      </w:r>
      <w:bookmarkStart w:id="641" w:name="_cp_text_1_854"/>
      <w:r w:rsidRPr="00A3553A">
        <w:rPr>
          <w:rFonts w:asciiTheme="minorHAnsi" w:hAnsiTheme="minorHAnsi" w:cs="Times New Roman"/>
          <w:lang w:val="es-PE"/>
        </w:rPr>
        <w:t>conservación</w:t>
      </w:r>
      <w:bookmarkEnd w:id="641"/>
      <w:r w:rsidRPr="00A3553A">
        <w:rPr>
          <w:rFonts w:asciiTheme="minorHAnsi" w:hAnsiTheme="minorHAnsi" w:cs="Times New Roman"/>
          <w:lang w:val="es-PE"/>
        </w:rPr>
        <w:t xml:space="preserve">. </w:t>
      </w:r>
      <w:r w:rsidR="00ED09E4">
        <w:rPr>
          <w:rFonts w:asciiTheme="minorHAnsi" w:hAnsiTheme="minorHAnsi" w:cs="Times New Roman"/>
          <w:lang w:val="es-PE"/>
        </w:rPr>
        <w:t>En este caso se deberá contar con opinión del Supervisor Especializado previo a la suscripción del Acta de Reversión de los Bienes de la Concesión.</w:t>
      </w:r>
    </w:p>
    <w:p w14:paraId="51E49514" w14:textId="77777777" w:rsidR="004258BA" w:rsidRPr="00A3553A" w:rsidRDefault="004258BA" w:rsidP="004258BA">
      <w:pPr>
        <w:tabs>
          <w:tab w:val="left" w:pos="792"/>
        </w:tabs>
        <w:adjustRightInd/>
        <w:ind w:left="709"/>
        <w:rPr>
          <w:rFonts w:asciiTheme="minorHAnsi" w:hAnsiTheme="minorHAnsi" w:cs="Times New Roman"/>
          <w:lang w:val="es-PE"/>
        </w:rPr>
      </w:pPr>
    </w:p>
    <w:p w14:paraId="4938002C" w14:textId="5D30BD36" w:rsidR="004258BA" w:rsidRPr="00A3553A" w:rsidRDefault="004258BA" w:rsidP="004258BA">
      <w:pPr>
        <w:tabs>
          <w:tab w:val="left" w:pos="792"/>
        </w:tabs>
        <w:adjustRightInd/>
        <w:ind w:left="709"/>
        <w:rPr>
          <w:rFonts w:asciiTheme="minorHAnsi" w:hAnsiTheme="minorHAnsi" w:cs="Times New Roman"/>
          <w:lang w:val="es-PE"/>
        </w:rPr>
      </w:pPr>
      <w:r w:rsidRPr="00A3553A">
        <w:rPr>
          <w:rFonts w:asciiTheme="minorHAnsi" w:hAnsiTheme="minorHAnsi" w:cs="Times New Roman"/>
          <w:lang w:val="es-PE"/>
        </w:rPr>
        <w:t xml:space="preserve">En caso la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se produzca durante el Período de Operación, los Bienes de la Concesión deberán estar en buen estado de conservación, en condiciones de uso y operación, salvo por la causal prevista en la </w:t>
      </w:r>
      <w:r w:rsidRPr="00A3553A">
        <w:rPr>
          <w:rFonts w:asciiTheme="minorHAnsi" w:hAnsiTheme="minorHAnsi"/>
          <w:lang w:val="es-PE"/>
        </w:rPr>
        <w:t xml:space="preserve">Cláusula </w:t>
      </w:r>
      <w:r w:rsidR="001D56EF">
        <w:rPr>
          <w:rFonts w:asciiTheme="minorHAnsi" w:hAnsiTheme="minorHAnsi"/>
          <w:lang w:val="es-PE"/>
        </w:rPr>
        <w:fldChar w:fldCharType="begin"/>
      </w:r>
      <w:r w:rsidR="001D56EF">
        <w:rPr>
          <w:rFonts w:asciiTheme="minorHAnsi" w:hAnsiTheme="minorHAnsi"/>
          <w:lang w:val="es-PE"/>
        </w:rPr>
        <w:instrText xml:space="preserve"> REF _Ref297717669 \n \h </w:instrText>
      </w:r>
      <w:r w:rsidR="001D56EF">
        <w:rPr>
          <w:rFonts w:asciiTheme="minorHAnsi" w:hAnsiTheme="minorHAnsi"/>
          <w:lang w:val="es-PE"/>
        </w:rPr>
      </w:r>
      <w:r w:rsidR="001D56EF">
        <w:rPr>
          <w:rFonts w:asciiTheme="minorHAnsi" w:hAnsiTheme="minorHAnsi"/>
          <w:lang w:val="es-PE"/>
        </w:rPr>
        <w:fldChar w:fldCharType="separate"/>
      </w:r>
      <w:r w:rsidR="00E6066D">
        <w:rPr>
          <w:rFonts w:asciiTheme="minorHAnsi" w:hAnsiTheme="minorHAnsi"/>
          <w:lang w:val="es-PE"/>
        </w:rPr>
        <w:t>17.1.6</w:t>
      </w:r>
      <w:r w:rsidR="001D56EF">
        <w:rPr>
          <w:rFonts w:asciiTheme="minorHAnsi" w:hAnsiTheme="minorHAnsi"/>
          <w:lang w:val="es-PE"/>
        </w:rPr>
        <w:fldChar w:fldCharType="end"/>
      </w:r>
      <w:r w:rsidR="00555A58" w:rsidRPr="00A3553A">
        <w:rPr>
          <w:rFonts w:asciiTheme="minorHAnsi" w:hAnsiTheme="minorHAnsi" w:cs="Times New Roman"/>
          <w:lang w:val="es-PE"/>
        </w:rPr>
        <w:t>,</w:t>
      </w:r>
      <w:r w:rsidRPr="00A3553A">
        <w:rPr>
          <w:rFonts w:asciiTheme="minorHAnsi" w:hAnsiTheme="minorHAnsi" w:cs="Times New Roman"/>
          <w:lang w:val="es-PE"/>
        </w:rPr>
        <w:t xml:space="preserve"> y siempre que esta afecte a los Bienes de la Concesión.</w:t>
      </w:r>
    </w:p>
    <w:p w14:paraId="046B8502" w14:textId="77777777" w:rsidR="004258BA" w:rsidRPr="00A3553A" w:rsidRDefault="004258BA" w:rsidP="004258BA">
      <w:pPr>
        <w:tabs>
          <w:tab w:val="left" w:pos="792"/>
        </w:tabs>
        <w:adjustRightInd/>
        <w:ind w:left="709"/>
        <w:rPr>
          <w:rFonts w:asciiTheme="minorHAnsi" w:hAnsiTheme="minorHAnsi" w:cs="Times New Roman"/>
          <w:lang w:val="es-PE"/>
        </w:rPr>
      </w:pPr>
    </w:p>
    <w:p w14:paraId="2BDA5C38" w14:textId="77777777" w:rsidR="004258BA" w:rsidRPr="00A3553A" w:rsidRDefault="004258BA" w:rsidP="004258BA">
      <w:pPr>
        <w:tabs>
          <w:tab w:val="left" w:pos="792"/>
        </w:tabs>
        <w:adjustRightInd/>
        <w:ind w:left="709"/>
        <w:rPr>
          <w:rFonts w:asciiTheme="minorHAnsi" w:hAnsiTheme="minorHAnsi" w:cs="Times New Roman"/>
          <w:lang w:val="es-PE"/>
        </w:rPr>
      </w:pPr>
      <w:r w:rsidRPr="00A3553A">
        <w:rPr>
          <w:rFonts w:asciiTheme="minorHAnsi" w:hAnsiTheme="minorHAnsi" w:cs="Times New Roman"/>
          <w:lang w:val="es-PE"/>
        </w:rPr>
        <w:t>Si por causas no imputables al CONCESIONARIO, no fuera posible entregar todos los Bienes de la Concesión en un único acto, el CONCESIONARIO deberá entregar los bienes faltantes en un siguiente acto, treinta (30) Días después del primer acto, en las mismas condiciones descritas. En este último caso no se penalizará el retraso en la entrega de los Bienes de la Concesión.</w:t>
      </w:r>
      <w:bookmarkEnd w:id="638"/>
    </w:p>
    <w:p w14:paraId="1A42B8D3" w14:textId="0B6E8ED0" w:rsidR="00455CBB" w:rsidRPr="00A3553A" w:rsidRDefault="00455CBB" w:rsidP="000107DB">
      <w:pPr>
        <w:pStyle w:val="Numerar"/>
        <w:numPr>
          <w:ilvl w:val="0"/>
          <w:numId w:val="0"/>
        </w:numPr>
        <w:ind w:left="709"/>
        <w:rPr>
          <w:rFonts w:asciiTheme="minorHAnsi" w:hAnsiTheme="minorHAnsi"/>
          <w:szCs w:val="22"/>
        </w:rPr>
      </w:pPr>
      <w:bookmarkStart w:id="642" w:name="_cp_blt_1_856"/>
      <w:bookmarkStart w:id="643" w:name="_cp_blt_2_855"/>
      <w:bookmarkStart w:id="644" w:name="_cp_blt_1_858"/>
      <w:bookmarkStart w:id="645" w:name="_cp_blt_2_857"/>
      <w:bookmarkStart w:id="646" w:name="_Ref350517719"/>
      <w:bookmarkEnd w:id="642"/>
      <w:bookmarkEnd w:id="643"/>
      <w:bookmarkEnd w:id="644"/>
      <w:bookmarkEnd w:id="645"/>
    </w:p>
    <w:p w14:paraId="78DC5170" w14:textId="37F9C46B" w:rsidR="00455CBB" w:rsidRPr="00A3553A" w:rsidRDefault="00455CBB" w:rsidP="00C24D43">
      <w:pPr>
        <w:pStyle w:val="Numerar"/>
        <w:numPr>
          <w:ilvl w:val="1"/>
          <w:numId w:val="39"/>
        </w:numPr>
        <w:ind w:left="709" w:hanging="709"/>
        <w:rPr>
          <w:rFonts w:asciiTheme="minorHAnsi" w:hAnsiTheme="minorHAnsi"/>
          <w:szCs w:val="22"/>
        </w:rPr>
      </w:pPr>
      <w:r w:rsidRPr="00A3553A">
        <w:rPr>
          <w:rFonts w:asciiTheme="minorHAnsi" w:hAnsiTheme="minorHAnsi"/>
          <w:szCs w:val="22"/>
        </w:rPr>
        <w:t xml:space="preserve">Durante el </w:t>
      </w:r>
      <w:r w:rsidRPr="00A3553A">
        <w:rPr>
          <w:rFonts w:asciiTheme="minorHAnsi" w:hAnsiTheme="minorHAnsi" w:cs="Times New Roman"/>
          <w:szCs w:val="22"/>
        </w:rPr>
        <w:t>acto</w:t>
      </w:r>
      <w:r w:rsidRPr="00A3553A">
        <w:rPr>
          <w:rFonts w:asciiTheme="minorHAnsi" w:hAnsiTheme="minorHAnsi"/>
          <w:szCs w:val="22"/>
        </w:rPr>
        <w:t xml:space="preserve"> de devolución, el CONCESIONARIO y el CONCEDENTE suscribirán la respectiva Acta de Reversión de los Bienes de la Concesión, según lo establecido en el presente Capítulo. En dicha acta se establecerán los datos de los representantes y la descripción de los bienes objeto de la devolución, especificando, en general, o para cada uno de sus componentes: características, ubicación, estado de conservación, anotaciones sobre funcionamiento o rendimiento, y demás elementos de interés, según corresponda. El valor de los Bienes de la Concesión no será vinculante al cálculo del monto de liquidación de acuerdo a la Cláusula </w:t>
      </w:r>
      <w:r w:rsidR="001D56EF">
        <w:rPr>
          <w:rFonts w:asciiTheme="minorHAnsi" w:hAnsiTheme="minorHAnsi"/>
          <w:szCs w:val="22"/>
        </w:rPr>
        <w:fldChar w:fldCharType="begin"/>
      </w:r>
      <w:r w:rsidR="001D56EF">
        <w:rPr>
          <w:rFonts w:asciiTheme="minorHAnsi" w:hAnsiTheme="minorHAnsi"/>
          <w:szCs w:val="22"/>
        </w:rPr>
        <w:instrText xml:space="preserve"> REF _Ref44695076 \n \h </w:instrText>
      </w:r>
      <w:r w:rsidR="001D56EF">
        <w:rPr>
          <w:rFonts w:asciiTheme="minorHAnsi" w:hAnsiTheme="minorHAnsi"/>
          <w:szCs w:val="22"/>
        </w:rPr>
      </w:r>
      <w:r w:rsidR="001D56EF">
        <w:rPr>
          <w:rFonts w:asciiTheme="minorHAnsi" w:hAnsiTheme="minorHAnsi"/>
          <w:szCs w:val="22"/>
        </w:rPr>
        <w:fldChar w:fldCharType="separate"/>
      </w:r>
      <w:r w:rsidR="00E6066D">
        <w:rPr>
          <w:rFonts w:asciiTheme="minorHAnsi" w:hAnsiTheme="minorHAnsi"/>
          <w:szCs w:val="22"/>
        </w:rPr>
        <w:t>17.11.2</w:t>
      </w:r>
      <w:r w:rsidR="001D56EF">
        <w:rPr>
          <w:rFonts w:asciiTheme="minorHAnsi" w:hAnsiTheme="minorHAnsi"/>
          <w:szCs w:val="22"/>
        </w:rPr>
        <w:fldChar w:fldCharType="end"/>
      </w:r>
      <w:r w:rsidRPr="00A3553A">
        <w:rPr>
          <w:rFonts w:asciiTheme="minorHAnsi" w:hAnsiTheme="minorHAnsi"/>
          <w:szCs w:val="22"/>
        </w:rPr>
        <w:t>.</w:t>
      </w:r>
    </w:p>
    <w:p w14:paraId="038F7F6D" w14:textId="77777777" w:rsidR="004258BA" w:rsidRPr="00A3553A" w:rsidRDefault="004258BA" w:rsidP="004258BA">
      <w:pPr>
        <w:pStyle w:val="Numerar"/>
        <w:numPr>
          <w:ilvl w:val="0"/>
          <w:numId w:val="0"/>
        </w:numPr>
        <w:ind w:left="709"/>
        <w:rPr>
          <w:rFonts w:asciiTheme="minorHAnsi" w:hAnsiTheme="minorHAnsi"/>
          <w:szCs w:val="22"/>
        </w:rPr>
      </w:pPr>
    </w:p>
    <w:p w14:paraId="33183165" w14:textId="13328D70"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Formará parte del Acta de Reversión de los Bienes de la Concesión, el Inventario Final, así como cualquier otro documento que ayude a identificar el objeto entregado y su estado de conservación, incluyéndose planos, fotografías o esquemas.</w:t>
      </w:r>
      <w:bookmarkEnd w:id="646"/>
    </w:p>
    <w:p w14:paraId="422BBD64" w14:textId="77777777" w:rsidR="004258BA" w:rsidRPr="00A3553A" w:rsidRDefault="004258BA" w:rsidP="004258BA">
      <w:pPr>
        <w:rPr>
          <w:rFonts w:asciiTheme="minorHAnsi" w:hAnsiTheme="minorHAnsi"/>
        </w:rPr>
      </w:pPr>
    </w:p>
    <w:p w14:paraId="230D8D08" w14:textId="77777777" w:rsidR="004258BA" w:rsidRPr="00A3553A" w:rsidRDefault="004258BA" w:rsidP="004258BA">
      <w:pPr>
        <w:adjustRightInd/>
        <w:ind w:left="709"/>
        <w:rPr>
          <w:rFonts w:asciiTheme="minorHAnsi" w:hAnsiTheme="minorHAnsi" w:cs="Times New Roman"/>
        </w:rPr>
      </w:pPr>
      <w:r w:rsidRPr="00A3553A">
        <w:rPr>
          <w:rFonts w:asciiTheme="minorHAnsi" w:hAnsiTheme="minorHAnsi" w:cs="Times New Roman"/>
        </w:rPr>
        <w:t xml:space="preserve">Las Actas de Reversión de los Bienes de la Concesión se suscribirán en tres (3) originales, </w:t>
      </w:r>
      <w:r w:rsidRPr="00A3553A">
        <w:rPr>
          <w:rFonts w:asciiTheme="minorHAnsi" w:hAnsiTheme="minorHAnsi" w:cs="Times New Roman"/>
        </w:rPr>
        <w:lastRenderedPageBreak/>
        <w:t xml:space="preserve">una (1) para el CONCESIONARIO y dos (2) para el CONCEDENTE. </w:t>
      </w:r>
    </w:p>
    <w:p w14:paraId="59E82E5E" w14:textId="77777777" w:rsidR="004258BA" w:rsidRPr="00A3553A" w:rsidRDefault="004258BA" w:rsidP="004258BA">
      <w:pPr>
        <w:adjustRightInd/>
        <w:ind w:left="709"/>
        <w:rPr>
          <w:rFonts w:asciiTheme="minorHAnsi" w:hAnsiTheme="minorHAnsi" w:cs="Times New Roman"/>
          <w:lang w:val="es-PE"/>
        </w:rPr>
      </w:pPr>
    </w:p>
    <w:p w14:paraId="3B47AA69" w14:textId="765C400C" w:rsidR="004258BA" w:rsidRDefault="004258BA" w:rsidP="004258BA">
      <w:pPr>
        <w:adjustRightInd/>
        <w:ind w:left="709"/>
        <w:rPr>
          <w:rFonts w:asciiTheme="minorHAnsi" w:hAnsiTheme="minorHAnsi" w:cs="Times New Roman"/>
          <w:lang w:val="es-PE"/>
        </w:rPr>
      </w:pPr>
      <w:r w:rsidRPr="00A3553A">
        <w:rPr>
          <w:rFonts w:asciiTheme="minorHAnsi" w:hAnsiTheme="minorHAnsi" w:cs="Times New Roman"/>
          <w:lang w:val="es-PE"/>
        </w:rPr>
        <w:t>Asimismo, corresponderá al CONCEDENTE determinar e identificar de manera expresa en el Acta de Reversión de los Bienes de la Concesión, los Bienes de la Concesión que por su naturaleza son necesarios e indispensables para el objeto de la Concesión y la prestación del Servicio, según corresponda.</w:t>
      </w:r>
    </w:p>
    <w:p w14:paraId="4C1215C7" w14:textId="0E915A3C" w:rsidR="004E4225" w:rsidRDefault="004E4225" w:rsidP="004E4225">
      <w:pPr>
        <w:adjustRightInd/>
        <w:rPr>
          <w:rFonts w:asciiTheme="minorHAnsi" w:hAnsiTheme="minorHAnsi" w:cs="Times New Roman"/>
          <w:lang w:val="es-PE"/>
        </w:rPr>
      </w:pPr>
      <w:r>
        <w:rPr>
          <w:rFonts w:asciiTheme="minorHAnsi" w:hAnsiTheme="minorHAnsi" w:cs="Times New Roman"/>
          <w:lang w:val="es-PE"/>
        </w:rPr>
        <w:tab/>
      </w:r>
    </w:p>
    <w:p w14:paraId="793F5748" w14:textId="0E045ACC" w:rsidR="004E4225" w:rsidRPr="00A3553A" w:rsidRDefault="004E4225" w:rsidP="00392FE6">
      <w:pPr>
        <w:adjustRightInd/>
        <w:ind w:left="708"/>
        <w:rPr>
          <w:rFonts w:asciiTheme="minorHAnsi" w:hAnsiTheme="minorHAnsi" w:cs="Times New Roman"/>
          <w:lang w:val="es-PE"/>
        </w:rPr>
      </w:pPr>
      <w:r>
        <w:rPr>
          <w:rFonts w:asciiTheme="minorHAnsi" w:hAnsiTheme="minorHAnsi" w:cs="Times New Roman"/>
        </w:rPr>
        <w:t>En un plazo máximo de dos (2) Días de realizada la reversión de los Bienes de la Concesión, el CONCEDENTE deberá remitir a la SUNASS una copia del Acta de Reversión de los Bienes de la Concesión.</w:t>
      </w:r>
    </w:p>
    <w:p w14:paraId="036851C4" w14:textId="77777777" w:rsidR="00027C08" w:rsidRPr="00A3553A" w:rsidRDefault="00027C08" w:rsidP="00BF23F0">
      <w:pPr>
        <w:pStyle w:val="Numerar"/>
        <w:numPr>
          <w:ilvl w:val="0"/>
          <w:numId w:val="0"/>
        </w:numPr>
        <w:ind w:left="709"/>
        <w:rPr>
          <w:rFonts w:asciiTheme="minorHAnsi" w:hAnsiTheme="minorHAnsi"/>
          <w:szCs w:val="22"/>
        </w:rPr>
      </w:pPr>
    </w:p>
    <w:p w14:paraId="476144F4" w14:textId="72D57EA4" w:rsidR="004258BA" w:rsidRPr="00A3553A" w:rsidRDefault="00027C08" w:rsidP="00C24D43">
      <w:pPr>
        <w:pStyle w:val="Numerar"/>
        <w:numPr>
          <w:ilvl w:val="1"/>
          <w:numId w:val="39"/>
        </w:numPr>
        <w:ind w:left="709" w:hanging="709"/>
        <w:rPr>
          <w:rFonts w:asciiTheme="minorHAnsi" w:hAnsiTheme="minorHAnsi" w:cs="Times New Roman"/>
          <w:szCs w:val="22"/>
        </w:rPr>
      </w:pPr>
      <w:bookmarkStart w:id="647" w:name="_Ref45024286"/>
      <w:r w:rsidRPr="00A3553A">
        <w:rPr>
          <w:rFonts w:asciiTheme="minorHAnsi" w:hAnsiTheme="minorHAnsi" w:cs="Times New Roman"/>
          <w:szCs w:val="22"/>
        </w:rPr>
        <w:t xml:space="preserve">Todos los bienes contenidos en el Inventario Inicial son considerados Bienes de la </w:t>
      </w:r>
      <w:r w:rsidRPr="00A3553A">
        <w:rPr>
          <w:rFonts w:asciiTheme="minorHAnsi" w:hAnsiTheme="minorHAnsi"/>
          <w:szCs w:val="22"/>
        </w:rPr>
        <w:t>Concesión</w:t>
      </w:r>
      <w:r w:rsidRPr="00A3553A">
        <w:rPr>
          <w:rFonts w:asciiTheme="minorHAnsi" w:hAnsiTheme="minorHAnsi" w:cs="Times New Roman"/>
          <w:szCs w:val="22"/>
        </w:rPr>
        <w:t>, salvo los que el CONCESIONARIO devolvió, demolió o dio de baja según lo establecido en el Contrato de Concesión.</w:t>
      </w:r>
      <w:bookmarkEnd w:id="647"/>
    </w:p>
    <w:p w14:paraId="665E9D81" w14:textId="6D256EBA" w:rsidR="004258BA" w:rsidRPr="00A3553A" w:rsidRDefault="004258BA" w:rsidP="004258BA">
      <w:pPr>
        <w:tabs>
          <w:tab w:val="left" w:pos="792"/>
        </w:tabs>
        <w:adjustRightInd/>
        <w:rPr>
          <w:rFonts w:asciiTheme="minorHAnsi" w:hAnsiTheme="minorHAnsi" w:cs="Times New Roman"/>
          <w:lang w:val="es-PE"/>
        </w:rPr>
      </w:pPr>
      <w:bookmarkStart w:id="648" w:name="_cp_blt_1_864"/>
      <w:bookmarkStart w:id="649" w:name="_cp_blt_2_863"/>
      <w:bookmarkEnd w:id="648"/>
      <w:bookmarkEnd w:id="649"/>
    </w:p>
    <w:p w14:paraId="56CD4018" w14:textId="77777777" w:rsidR="004258BA" w:rsidRPr="00A3553A" w:rsidRDefault="004258BA" w:rsidP="004258BA">
      <w:pPr>
        <w:pStyle w:val="Ttulo2"/>
        <w:numPr>
          <w:ilvl w:val="0"/>
          <w:numId w:val="0"/>
        </w:numPr>
        <w:adjustRightInd/>
        <w:rPr>
          <w:rFonts w:asciiTheme="minorHAnsi" w:hAnsiTheme="minorHAnsi" w:cs="Times New Roman"/>
          <w:bCs w:val="0"/>
          <w:sz w:val="22"/>
          <w:szCs w:val="22"/>
        </w:rPr>
      </w:pPr>
      <w:bookmarkStart w:id="650" w:name="_Toc30781395"/>
      <w:bookmarkStart w:id="651" w:name="_Toc60738971"/>
      <w:bookmarkStart w:id="652" w:name="_Toc77226638"/>
      <w:r w:rsidRPr="00A3553A">
        <w:rPr>
          <w:rFonts w:asciiTheme="minorHAnsi" w:hAnsiTheme="minorHAnsi" w:cs="Times New Roman"/>
          <w:bCs w:val="0"/>
          <w:sz w:val="22"/>
          <w:szCs w:val="22"/>
        </w:rPr>
        <w:t>Reemplazo de los Bienes de la Concesión</w:t>
      </w:r>
      <w:bookmarkEnd w:id="650"/>
      <w:bookmarkEnd w:id="651"/>
      <w:bookmarkEnd w:id="652"/>
    </w:p>
    <w:p w14:paraId="1B20B795" w14:textId="77777777" w:rsidR="004258BA" w:rsidRPr="00A3553A" w:rsidRDefault="004258BA" w:rsidP="004258BA">
      <w:pPr>
        <w:tabs>
          <w:tab w:val="left" w:pos="792"/>
        </w:tabs>
        <w:adjustRightInd/>
        <w:rPr>
          <w:rFonts w:asciiTheme="minorHAnsi" w:hAnsiTheme="minorHAnsi" w:cs="Times New Roman"/>
          <w:lang w:val="es-PE"/>
        </w:rPr>
      </w:pPr>
      <w:bookmarkStart w:id="653" w:name="_Ref297717783"/>
    </w:p>
    <w:p w14:paraId="512F80F5" w14:textId="61F5FA1C" w:rsidR="004258BA" w:rsidRPr="00A3553A" w:rsidRDefault="004258BA" w:rsidP="00C24D43">
      <w:pPr>
        <w:pStyle w:val="Numerar"/>
        <w:numPr>
          <w:ilvl w:val="1"/>
          <w:numId w:val="39"/>
        </w:numPr>
        <w:ind w:left="709" w:hanging="709"/>
        <w:rPr>
          <w:rFonts w:asciiTheme="minorHAnsi" w:hAnsiTheme="minorHAnsi"/>
          <w:szCs w:val="22"/>
        </w:rPr>
      </w:pPr>
      <w:bookmarkStart w:id="654" w:name="_cp_blt_1_871"/>
      <w:bookmarkStart w:id="655" w:name="_cp_blt_2_870"/>
      <w:bookmarkStart w:id="656" w:name="_Ref495169664"/>
      <w:bookmarkEnd w:id="654"/>
      <w:bookmarkEnd w:id="655"/>
      <w:r w:rsidRPr="00A3553A">
        <w:rPr>
          <w:rFonts w:asciiTheme="minorHAnsi" w:hAnsiTheme="minorHAnsi" w:cs="Times New Roman"/>
          <w:szCs w:val="22"/>
        </w:rPr>
        <w:t>Durante el primer trimestre de cada Año Calendario</w:t>
      </w:r>
      <w:r w:rsidR="00FC1317" w:rsidRPr="00A3553A">
        <w:rPr>
          <w:rFonts w:asciiTheme="minorHAnsi" w:hAnsiTheme="minorHAnsi" w:cs="Times New Roman"/>
          <w:szCs w:val="22"/>
        </w:rPr>
        <w:t xml:space="preserve"> del Periodo de Operación</w:t>
      </w:r>
      <w:r w:rsidRPr="00A3553A">
        <w:rPr>
          <w:rFonts w:asciiTheme="minorHAnsi" w:hAnsiTheme="minorHAnsi" w:cs="Times New Roman"/>
          <w:szCs w:val="22"/>
        </w:rPr>
        <w:t xml:space="preserve">, el CONCESIONARIO deberá presentar </w:t>
      </w:r>
      <w:bookmarkStart w:id="657" w:name="_cp_text_1_865"/>
      <w:r w:rsidRPr="00A3553A">
        <w:rPr>
          <w:rFonts w:asciiTheme="minorHAnsi" w:hAnsiTheme="minorHAnsi" w:cs="Times New Roman"/>
          <w:szCs w:val="22"/>
        </w:rPr>
        <w:t xml:space="preserve">por escrito, </w:t>
      </w:r>
      <w:bookmarkEnd w:id="657"/>
      <w:r w:rsidRPr="00A3553A">
        <w:rPr>
          <w:rFonts w:asciiTheme="minorHAnsi" w:hAnsiTheme="minorHAnsi" w:cs="Times New Roman"/>
          <w:szCs w:val="22"/>
        </w:rPr>
        <w:t xml:space="preserve">al CONCEDENTE para su aprobación, un informe denominado Cronograma de Reemplazo de los Bienes de la Concesión, en el cual se establezcan las necesidades de cambio o reemplazo durante </w:t>
      </w:r>
      <w:bookmarkStart w:id="658" w:name="_cp_text_1_869"/>
      <w:r w:rsidRPr="00A3553A">
        <w:rPr>
          <w:rFonts w:asciiTheme="minorHAnsi" w:hAnsiTheme="minorHAnsi" w:cs="Times New Roman"/>
          <w:szCs w:val="22"/>
        </w:rPr>
        <w:t xml:space="preserve">dicho </w:t>
      </w:r>
      <w:bookmarkEnd w:id="658"/>
      <w:r w:rsidRPr="00A3553A">
        <w:rPr>
          <w:rFonts w:asciiTheme="minorHAnsi" w:hAnsiTheme="minorHAnsi" w:cs="Times New Roman"/>
          <w:szCs w:val="22"/>
        </w:rPr>
        <w:t xml:space="preserve">Año Calendario. El CONCEDENTE aprobará el referido informe en un plazo máximo de </w:t>
      </w:r>
      <w:r w:rsidR="00027D9C" w:rsidRPr="00A3553A">
        <w:rPr>
          <w:rFonts w:asciiTheme="minorHAnsi" w:hAnsiTheme="minorHAnsi" w:cs="Times New Roman"/>
          <w:szCs w:val="22"/>
        </w:rPr>
        <w:t xml:space="preserve">veinte </w:t>
      </w:r>
      <w:r w:rsidRPr="00A3553A">
        <w:rPr>
          <w:rFonts w:asciiTheme="minorHAnsi" w:hAnsiTheme="minorHAnsi" w:cs="Times New Roman"/>
          <w:szCs w:val="22"/>
        </w:rPr>
        <w:t>(</w:t>
      </w:r>
      <w:r w:rsidR="00027D9C" w:rsidRPr="00A3553A">
        <w:rPr>
          <w:rFonts w:asciiTheme="minorHAnsi" w:hAnsiTheme="minorHAnsi" w:cs="Times New Roman"/>
          <w:szCs w:val="22"/>
        </w:rPr>
        <w:t>20</w:t>
      </w:r>
      <w:r w:rsidRPr="00A3553A">
        <w:rPr>
          <w:rFonts w:asciiTheme="minorHAnsi" w:hAnsiTheme="minorHAnsi" w:cs="Times New Roman"/>
          <w:szCs w:val="22"/>
        </w:rPr>
        <w:t>) Días. Si no hubiese respuesta del CONCEDENTE dentro de dicho plazo, ello implicará su conformidad con el mismo.</w:t>
      </w:r>
      <w:bookmarkEnd w:id="653"/>
      <w:bookmarkEnd w:id="656"/>
      <w:r w:rsidR="006A0B02">
        <w:rPr>
          <w:rFonts w:asciiTheme="minorHAnsi" w:hAnsiTheme="minorHAnsi" w:cs="Times New Roman"/>
          <w:szCs w:val="22"/>
        </w:rPr>
        <w:t xml:space="preserve"> El CONCESIONARIO deberá remitir una copia del Cronograma de Reemplazo de los Bienes de la Concesión aprobado a la SUNASS para fines informativos, en el plazo de tres (3) Días de vencido el plazo de respuesta del CONCEDENTE.</w:t>
      </w:r>
    </w:p>
    <w:p w14:paraId="267308D4" w14:textId="77777777" w:rsidR="004258BA" w:rsidRPr="00A3553A" w:rsidRDefault="004258BA" w:rsidP="004258BA">
      <w:pPr>
        <w:adjustRightInd/>
        <w:ind w:left="709"/>
        <w:rPr>
          <w:rFonts w:asciiTheme="minorHAnsi" w:hAnsiTheme="minorHAnsi" w:cs="Times New Roman"/>
          <w:lang w:val="es-PE"/>
        </w:rPr>
      </w:pPr>
    </w:p>
    <w:p w14:paraId="26266DFB" w14:textId="77777777" w:rsidR="004258BA" w:rsidRPr="00A3553A" w:rsidRDefault="004258BA" w:rsidP="004258BA">
      <w:pPr>
        <w:adjustRightInd/>
        <w:ind w:left="709"/>
        <w:rPr>
          <w:rFonts w:asciiTheme="minorHAnsi" w:hAnsiTheme="minorHAnsi" w:cs="Times New Roman"/>
          <w:lang w:val="es-PE"/>
        </w:rPr>
      </w:pPr>
      <w:r w:rsidRPr="00A3553A">
        <w:rPr>
          <w:rFonts w:asciiTheme="minorHAnsi" w:hAnsiTheme="minorHAnsi" w:cs="Times New Roman"/>
          <w:lang w:val="es-PE"/>
        </w:rPr>
        <w:t>De aprobarse el Cronograma de Reemplazo de los Bienes de la Concesión, tales cambios o reemplazos no requerirán de aprobación adicional por parte del CONCEDENTE, siempre que sean efectuados conforme a lo indicado en el referido cronograma.</w:t>
      </w:r>
    </w:p>
    <w:p w14:paraId="2B55FC2B" w14:textId="77777777" w:rsidR="004258BA" w:rsidRPr="00A3553A" w:rsidRDefault="004258BA" w:rsidP="004258BA">
      <w:pPr>
        <w:adjustRightInd/>
        <w:rPr>
          <w:rFonts w:asciiTheme="minorHAnsi" w:hAnsiTheme="minorHAnsi" w:cs="Times New Roman"/>
          <w:lang w:val="es-PE"/>
        </w:rPr>
      </w:pPr>
    </w:p>
    <w:p w14:paraId="1CB7CA20" w14:textId="7FE18DB4" w:rsidR="004258BA" w:rsidRPr="00A3553A" w:rsidRDefault="004258BA" w:rsidP="00C24D43">
      <w:pPr>
        <w:pStyle w:val="Numerar"/>
        <w:numPr>
          <w:ilvl w:val="1"/>
          <w:numId w:val="39"/>
        </w:numPr>
        <w:ind w:left="709" w:hanging="709"/>
        <w:rPr>
          <w:rFonts w:asciiTheme="minorHAnsi" w:hAnsiTheme="minorHAnsi"/>
          <w:szCs w:val="22"/>
        </w:rPr>
      </w:pPr>
      <w:bookmarkStart w:id="659" w:name="_cp_blt_1_880"/>
      <w:bookmarkStart w:id="660" w:name="_cp_blt_2_879"/>
      <w:bookmarkStart w:id="661" w:name="_Ref297717793"/>
      <w:bookmarkStart w:id="662" w:name="_Ref422333735"/>
      <w:bookmarkEnd w:id="659"/>
      <w:bookmarkEnd w:id="660"/>
      <w:r w:rsidRPr="00A3553A">
        <w:rPr>
          <w:rFonts w:asciiTheme="minorHAnsi" w:hAnsiTheme="minorHAnsi" w:cs="Times New Roman"/>
          <w:szCs w:val="22"/>
        </w:rPr>
        <w:t xml:space="preserve">En caso el CONCESIONARIO contemple la necesidad de cambiar o reemplazar uno o más Bienes de la Concesión destinados a la ejecución del Contrato de Concesión, de conformidad con lo previsto en las Cláusulas </w:t>
      </w:r>
      <w:r w:rsidR="001D56EF">
        <w:rPr>
          <w:rFonts w:asciiTheme="minorHAnsi" w:hAnsiTheme="minorHAnsi" w:cs="Times New Roman"/>
          <w:szCs w:val="22"/>
        </w:rPr>
        <w:fldChar w:fldCharType="begin"/>
      </w:r>
      <w:r w:rsidR="001D56EF">
        <w:rPr>
          <w:rFonts w:asciiTheme="minorHAnsi" w:hAnsiTheme="minorHAnsi" w:cs="Times New Roman"/>
          <w:szCs w:val="22"/>
        </w:rPr>
        <w:instrText xml:space="preserve"> REF _Ref44695171 \n \h </w:instrText>
      </w:r>
      <w:r w:rsidR="001D56EF">
        <w:rPr>
          <w:rFonts w:asciiTheme="minorHAnsi" w:hAnsiTheme="minorHAnsi" w:cs="Times New Roman"/>
          <w:szCs w:val="22"/>
        </w:rPr>
      </w:r>
      <w:r w:rsidR="001D56EF">
        <w:rPr>
          <w:rFonts w:asciiTheme="minorHAnsi" w:hAnsiTheme="minorHAnsi" w:cs="Times New Roman"/>
          <w:szCs w:val="22"/>
        </w:rPr>
        <w:fldChar w:fldCharType="separate"/>
      </w:r>
      <w:r w:rsidR="00E6066D">
        <w:rPr>
          <w:rFonts w:asciiTheme="minorHAnsi" w:hAnsiTheme="minorHAnsi" w:cs="Times New Roman"/>
          <w:szCs w:val="22"/>
        </w:rPr>
        <w:t>5.4</w:t>
      </w:r>
      <w:r w:rsidR="001D56EF">
        <w:rPr>
          <w:rFonts w:asciiTheme="minorHAnsi" w:hAnsiTheme="minorHAnsi" w:cs="Times New Roman"/>
          <w:szCs w:val="22"/>
        </w:rPr>
        <w:fldChar w:fldCharType="end"/>
      </w:r>
      <w:r w:rsidR="005F12AD">
        <w:rPr>
          <w:rFonts w:asciiTheme="minorHAnsi" w:hAnsiTheme="minorHAnsi" w:cs="Times New Roman"/>
          <w:szCs w:val="22"/>
        </w:rPr>
        <w:t xml:space="preserve"> </w:t>
      </w:r>
      <w:r w:rsidRPr="00A3553A">
        <w:rPr>
          <w:rFonts w:asciiTheme="minorHAnsi" w:hAnsiTheme="minorHAnsi" w:cs="Times New Roman"/>
          <w:szCs w:val="22"/>
        </w:rPr>
        <w:t xml:space="preserve">a la </w:t>
      </w:r>
      <w:bookmarkStart w:id="663" w:name="_cp_text_1_876"/>
      <w:r w:rsidR="001D56EF">
        <w:rPr>
          <w:rFonts w:asciiTheme="minorHAnsi" w:hAnsiTheme="minorHAnsi" w:cs="Times New Roman"/>
          <w:szCs w:val="22"/>
        </w:rPr>
        <w:fldChar w:fldCharType="begin"/>
      </w:r>
      <w:r w:rsidR="001D56EF">
        <w:rPr>
          <w:rFonts w:asciiTheme="minorHAnsi" w:hAnsiTheme="minorHAnsi" w:cs="Times New Roman"/>
          <w:szCs w:val="22"/>
        </w:rPr>
        <w:instrText xml:space="preserve"> REF _Ref44695185 \n \h </w:instrText>
      </w:r>
      <w:r w:rsidR="001D56EF">
        <w:rPr>
          <w:rFonts w:asciiTheme="minorHAnsi" w:hAnsiTheme="minorHAnsi" w:cs="Times New Roman"/>
          <w:szCs w:val="22"/>
        </w:rPr>
      </w:r>
      <w:r w:rsidR="001D56EF">
        <w:rPr>
          <w:rFonts w:asciiTheme="minorHAnsi" w:hAnsiTheme="minorHAnsi" w:cs="Times New Roman"/>
          <w:szCs w:val="22"/>
        </w:rPr>
        <w:fldChar w:fldCharType="separate"/>
      </w:r>
      <w:r w:rsidR="00E6066D">
        <w:rPr>
          <w:rFonts w:asciiTheme="minorHAnsi" w:hAnsiTheme="minorHAnsi" w:cs="Times New Roman"/>
          <w:szCs w:val="22"/>
        </w:rPr>
        <w:t>5.8</w:t>
      </w:r>
      <w:r w:rsidR="001D56EF">
        <w:rPr>
          <w:rFonts w:asciiTheme="minorHAnsi" w:hAnsiTheme="minorHAnsi" w:cs="Times New Roman"/>
          <w:szCs w:val="22"/>
        </w:rPr>
        <w:fldChar w:fldCharType="end"/>
      </w:r>
      <w:bookmarkEnd w:id="663"/>
      <w:r w:rsidRPr="00A3553A">
        <w:rPr>
          <w:rFonts w:asciiTheme="minorHAnsi" w:hAnsiTheme="minorHAnsi" w:cs="Times New Roman"/>
          <w:szCs w:val="22"/>
        </w:rPr>
        <w:t xml:space="preserve">, y ello no se encuentre previsto en el Cronograma de Reemplazo de los Bienes de la Concesión, el CONCESIONARIO deberá presentar al CONCEDENTE, para su aprobación, la solicitud de reposición o reemplazo correspondiente. </w:t>
      </w:r>
      <w:bookmarkEnd w:id="661"/>
      <w:r w:rsidRPr="00A3553A">
        <w:rPr>
          <w:rFonts w:asciiTheme="minorHAnsi" w:hAnsiTheme="minorHAnsi" w:cs="Times New Roman"/>
          <w:szCs w:val="22"/>
        </w:rPr>
        <w:t xml:space="preserve">El CONCEDENTE aprobará la solicitud en un plazo máximo de </w:t>
      </w:r>
      <w:r w:rsidR="003C7672" w:rsidRPr="00A3553A">
        <w:rPr>
          <w:rFonts w:asciiTheme="minorHAnsi" w:hAnsiTheme="minorHAnsi" w:cs="Times New Roman"/>
          <w:szCs w:val="22"/>
        </w:rPr>
        <w:t xml:space="preserve">veinte </w:t>
      </w:r>
      <w:r w:rsidRPr="00A3553A">
        <w:rPr>
          <w:rFonts w:asciiTheme="minorHAnsi" w:hAnsiTheme="minorHAnsi" w:cs="Times New Roman"/>
          <w:szCs w:val="22"/>
        </w:rPr>
        <w:t>(</w:t>
      </w:r>
      <w:r w:rsidR="003C7672" w:rsidRPr="00A3553A">
        <w:rPr>
          <w:rFonts w:asciiTheme="minorHAnsi" w:hAnsiTheme="minorHAnsi" w:cs="Times New Roman"/>
          <w:szCs w:val="22"/>
        </w:rPr>
        <w:t>20</w:t>
      </w:r>
      <w:r w:rsidRPr="00A3553A">
        <w:rPr>
          <w:rFonts w:asciiTheme="minorHAnsi" w:hAnsiTheme="minorHAnsi" w:cs="Times New Roman"/>
          <w:szCs w:val="22"/>
        </w:rPr>
        <w:t>) Días. Si no hubiese respuesta del CONCEDENTE, ello implicará su conformidad con el mismo.</w:t>
      </w:r>
      <w:bookmarkStart w:id="664" w:name="_cp_blt_1_886"/>
      <w:bookmarkStart w:id="665" w:name="_cp_blt_2_885"/>
      <w:bookmarkStart w:id="666" w:name="_Ref422333744"/>
      <w:bookmarkEnd w:id="662"/>
      <w:bookmarkEnd w:id="664"/>
      <w:bookmarkEnd w:id="665"/>
    </w:p>
    <w:p w14:paraId="51D1F28F" w14:textId="77777777" w:rsidR="004258BA" w:rsidRPr="00A3553A" w:rsidRDefault="004258BA" w:rsidP="004258BA">
      <w:pPr>
        <w:pStyle w:val="Numerar"/>
        <w:numPr>
          <w:ilvl w:val="0"/>
          <w:numId w:val="0"/>
        </w:numPr>
        <w:ind w:left="709"/>
        <w:rPr>
          <w:rFonts w:asciiTheme="minorHAnsi" w:hAnsiTheme="minorHAnsi"/>
          <w:szCs w:val="22"/>
        </w:rPr>
      </w:pPr>
    </w:p>
    <w:p w14:paraId="7E5335FB" w14:textId="1C806557" w:rsidR="004258BA" w:rsidRPr="00A3553A" w:rsidRDefault="00AD5856" w:rsidP="00C24D43">
      <w:pPr>
        <w:pStyle w:val="Numerar"/>
        <w:numPr>
          <w:ilvl w:val="1"/>
          <w:numId w:val="39"/>
        </w:numPr>
        <w:ind w:left="709" w:hanging="709"/>
        <w:rPr>
          <w:rFonts w:asciiTheme="minorHAnsi" w:hAnsiTheme="minorHAnsi"/>
          <w:szCs w:val="22"/>
        </w:rPr>
      </w:pPr>
      <w:bookmarkStart w:id="667" w:name="_Ref45113218"/>
      <w:r>
        <w:rPr>
          <w:rFonts w:asciiTheme="minorHAnsi" w:hAnsiTheme="minorHAnsi" w:cs="Times New Roman"/>
          <w:szCs w:val="22"/>
        </w:rPr>
        <w:t>C</w:t>
      </w:r>
      <w:r w:rsidRPr="00A3553A">
        <w:rPr>
          <w:rFonts w:asciiTheme="minorHAnsi" w:hAnsiTheme="minorHAnsi" w:cs="Times New Roman"/>
          <w:szCs w:val="22"/>
        </w:rPr>
        <w:t>uando la reposición sea necesaria ante</w:t>
      </w:r>
      <w:r>
        <w:rPr>
          <w:rFonts w:asciiTheme="minorHAnsi" w:hAnsiTheme="minorHAnsi" w:cs="Times New Roman"/>
          <w:szCs w:val="22"/>
        </w:rPr>
        <w:t xml:space="preserve"> un evento súbito e imprevisto que interrumpa la continuidad del Servicio</w:t>
      </w:r>
      <w:r w:rsidR="004258BA" w:rsidRPr="00A3553A">
        <w:rPr>
          <w:rFonts w:asciiTheme="minorHAnsi" w:hAnsiTheme="minorHAnsi" w:cs="Times New Roman"/>
          <w:szCs w:val="22"/>
        </w:rPr>
        <w:t>, el CONCESIONARIO deberá reemplazar el bien de manera inmediata y notificar de dicho reemplazo al CONCEDENTE, en un plazo no mayor de cinco (5) Días de efectuado el mismo.</w:t>
      </w:r>
      <w:bookmarkStart w:id="668" w:name="_cp_blt_1_891"/>
      <w:bookmarkStart w:id="669" w:name="_cp_blt_2_890"/>
      <w:bookmarkStart w:id="670" w:name="_Ref422333749"/>
      <w:bookmarkEnd w:id="666"/>
      <w:bookmarkEnd w:id="667"/>
      <w:bookmarkEnd w:id="668"/>
      <w:bookmarkEnd w:id="669"/>
    </w:p>
    <w:p w14:paraId="594ADCD0" w14:textId="77777777" w:rsidR="004258BA" w:rsidRPr="00A3553A" w:rsidRDefault="004258BA" w:rsidP="004258BA">
      <w:pPr>
        <w:rPr>
          <w:rFonts w:asciiTheme="minorHAnsi" w:hAnsiTheme="minorHAnsi" w:cs="Times New Roman"/>
        </w:rPr>
      </w:pPr>
    </w:p>
    <w:p w14:paraId="2805F081" w14:textId="5DF226EF" w:rsidR="004258BA" w:rsidRPr="00A3553A" w:rsidRDefault="0093554A" w:rsidP="00C24D43">
      <w:pPr>
        <w:pStyle w:val="Numerar"/>
        <w:numPr>
          <w:ilvl w:val="1"/>
          <w:numId w:val="39"/>
        </w:numPr>
        <w:ind w:left="709" w:hanging="709"/>
        <w:rPr>
          <w:rFonts w:asciiTheme="minorHAnsi" w:hAnsiTheme="minorHAnsi"/>
          <w:szCs w:val="22"/>
        </w:rPr>
      </w:pPr>
      <w:bookmarkStart w:id="671" w:name="_Ref45113236"/>
      <w:r w:rsidRPr="00A3553A">
        <w:rPr>
          <w:rFonts w:asciiTheme="minorHAnsi" w:hAnsiTheme="minorHAnsi" w:cs="Times New Roman"/>
          <w:szCs w:val="22"/>
        </w:rPr>
        <w:t>Los</w:t>
      </w:r>
      <w:r w:rsidR="004258BA" w:rsidRPr="00A3553A">
        <w:rPr>
          <w:rFonts w:asciiTheme="minorHAnsi" w:hAnsiTheme="minorHAnsi" w:cs="Times New Roman"/>
          <w:szCs w:val="22"/>
        </w:rPr>
        <w:t xml:space="preserve"> bien</w:t>
      </w:r>
      <w:r w:rsidRPr="00A3553A">
        <w:rPr>
          <w:rFonts w:asciiTheme="minorHAnsi" w:hAnsiTheme="minorHAnsi" w:cs="Times New Roman"/>
          <w:szCs w:val="22"/>
        </w:rPr>
        <w:t>es</w:t>
      </w:r>
      <w:r w:rsidR="004258BA" w:rsidRPr="00A3553A">
        <w:rPr>
          <w:rFonts w:asciiTheme="minorHAnsi" w:hAnsiTheme="minorHAnsi" w:cs="Times New Roman"/>
          <w:szCs w:val="22"/>
        </w:rPr>
        <w:t xml:space="preserve"> que sea</w:t>
      </w:r>
      <w:r w:rsidRPr="00A3553A">
        <w:rPr>
          <w:rFonts w:asciiTheme="minorHAnsi" w:hAnsiTheme="minorHAnsi" w:cs="Times New Roman"/>
          <w:szCs w:val="22"/>
        </w:rPr>
        <w:t>n</w:t>
      </w:r>
      <w:r w:rsidR="004258BA" w:rsidRPr="00A3553A">
        <w:rPr>
          <w:rFonts w:asciiTheme="minorHAnsi" w:hAnsiTheme="minorHAnsi" w:cs="Times New Roman"/>
          <w:szCs w:val="22"/>
        </w:rPr>
        <w:t xml:space="preserve"> reemplazado</w:t>
      </w:r>
      <w:r w:rsidRPr="00A3553A">
        <w:rPr>
          <w:rFonts w:asciiTheme="minorHAnsi" w:hAnsiTheme="minorHAnsi" w:cs="Times New Roman"/>
          <w:szCs w:val="22"/>
        </w:rPr>
        <w:t>s</w:t>
      </w:r>
      <w:r w:rsidR="004258BA" w:rsidRPr="00A3553A">
        <w:rPr>
          <w:rFonts w:asciiTheme="minorHAnsi" w:hAnsiTheme="minorHAnsi" w:cs="Times New Roman"/>
          <w:szCs w:val="22"/>
        </w:rPr>
        <w:t xml:space="preserve"> </w:t>
      </w:r>
      <w:r w:rsidRPr="00A3553A">
        <w:rPr>
          <w:rFonts w:asciiTheme="minorHAnsi" w:hAnsiTheme="minorHAnsi" w:cs="Times New Roman"/>
          <w:szCs w:val="22"/>
        </w:rPr>
        <w:t>deberán</w:t>
      </w:r>
      <w:r w:rsidR="004258BA" w:rsidRPr="00A3553A">
        <w:rPr>
          <w:rFonts w:asciiTheme="minorHAnsi" w:hAnsiTheme="minorHAnsi" w:cs="Times New Roman"/>
          <w:szCs w:val="22"/>
        </w:rPr>
        <w:t xml:space="preserve"> ser entregado</w:t>
      </w:r>
      <w:r w:rsidRPr="00A3553A">
        <w:rPr>
          <w:rFonts w:asciiTheme="minorHAnsi" w:hAnsiTheme="minorHAnsi" w:cs="Times New Roman"/>
          <w:szCs w:val="22"/>
        </w:rPr>
        <w:t>s</w:t>
      </w:r>
      <w:r w:rsidR="004258BA" w:rsidRPr="00A3553A">
        <w:rPr>
          <w:rFonts w:asciiTheme="minorHAnsi" w:hAnsiTheme="minorHAnsi" w:cs="Times New Roman"/>
          <w:szCs w:val="22"/>
        </w:rPr>
        <w:t xml:space="preserve"> al CONCEDENTE</w:t>
      </w:r>
      <w:r w:rsidRPr="00A3553A">
        <w:rPr>
          <w:rFonts w:asciiTheme="minorHAnsi" w:hAnsiTheme="minorHAnsi" w:cs="Times New Roman"/>
          <w:szCs w:val="22"/>
        </w:rPr>
        <w:t>, adjuntando un inventario de dichos bienes</w:t>
      </w:r>
      <w:r w:rsidR="004258BA" w:rsidRPr="00A3553A">
        <w:rPr>
          <w:rFonts w:asciiTheme="minorHAnsi" w:hAnsiTheme="minorHAnsi" w:cs="Times New Roman"/>
          <w:szCs w:val="22"/>
        </w:rPr>
        <w:t xml:space="preserve">, en el lugar y plazo que este indique, salvo que el mismo sea demolido o se integre al nuevo bien, previa autorización </w:t>
      </w:r>
      <w:bookmarkStart w:id="672" w:name="_cp_text_1_887"/>
      <w:r w:rsidR="004258BA" w:rsidRPr="00A3553A">
        <w:rPr>
          <w:rFonts w:asciiTheme="minorHAnsi" w:hAnsiTheme="minorHAnsi" w:cs="Times New Roman"/>
          <w:szCs w:val="22"/>
        </w:rPr>
        <w:t xml:space="preserve">por escrito </w:t>
      </w:r>
      <w:bookmarkEnd w:id="672"/>
      <w:r w:rsidR="004258BA" w:rsidRPr="00A3553A">
        <w:rPr>
          <w:rFonts w:asciiTheme="minorHAnsi" w:hAnsiTheme="minorHAnsi" w:cs="Times New Roman"/>
          <w:szCs w:val="22"/>
        </w:rPr>
        <w:t xml:space="preserve">del CONCEDENTE. En tanto el CONCEDENTE no se pronuncie al respecto, el CONCESIONARIO se obliga a mantener en </w:t>
      </w:r>
      <w:bookmarkStart w:id="673" w:name="_cp_text_1_889"/>
      <w:r w:rsidR="004258BA" w:rsidRPr="00A3553A">
        <w:rPr>
          <w:rFonts w:asciiTheme="minorHAnsi" w:hAnsiTheme="minorHAnsi" w:cs="Times New Roman"/>
          <w:szCs w:val="22"/>
        </w:rPr>
        <w:t xml:space="preserve">Custodia </w:t>
      </w:r>
      <w:bookmarkEnd w:id="673"/>
      <w:r w:rsidR="004258BA" w:rsidRPr="00A3553A">
        <w:rPr>
          <w:rFonts w:asciiTheme="minorHAnsi" w:hAnsiTheme="minorHAnsi" w:cs="Times New Roman"/>
          <w:szCs w:val="22"/>
        </w:rPr>
        <w:t xml:space="preserve">dicho bien. El CONCESIONARIO deberá mantener estos bienes por un plazo máximo de seis (6) meses, contados a partir de la fecha en que el CONCESIONARIO </w:t>
      </w:r>
      <w:r w:rsidR="004258BA" w:rsidRPr="00A3553A">
        <w:rPr>
          <w:rFonts w:asciiTheme="minorHAnsi" w:hAnsiTheme="minorHAnsi" w:cs="Times New Roman"/>
          <w:szCs w:val="22"/>
        </w:rPr>
        <w:lastRenderedPageBreak/>
        <w:t>solicita al CONCEDENTE le fije lugar y plazo para la entrega del bien a ser reemplazado. Transcurrido el plazo máximo indicado sin que el CONCEDENTE hubiese tomado una determinación respecto del destino de los mencionados bienes, el CONCESIONARIO podrá disponer de los bienes reemplazados.</w:t>
      </w:r>
      <w:bookmarkStart w:id="674" w:name="_cp_blt_1_894"/>
      <w:bookmarkStart w:id="675" w:name="_cp_blt_2_893"/>
      <w:bookmarkEnd w:id="670"/>
      <w:bookmarkEnd w:id="671"/>
      <w:bookmarkEnd w:id="674"/>
      <w:bookmarkEnd w:id="675"/>
    </w:p>
    <w:p w14:paraId="06E84FA5" w14:textId="77777777" w:rsidR="004258BA" w:rsidRPr="00A3553A" w:rsidRDefault="004258BA" w:rsidP="004258BA">
      <w:pPr>
        <w:rPr>
          <w:rFonts w:asciiTheme="minorHAnsi" w:hAnsiTheme="minorHAnsi" w:cs="Times New Roman"/>
        </w:rPr>
      </w:pPr>
    </w:p>
    <w:p w14:paraId="19442B0F" w14:textId="1741148E"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En todos los casos de reemplazo o reposición de los Bienes de la Concesión, serán de cargo del CONCESIONARIO, a su cuenta, costo y riesgo. </w:t>
      </w:r>
    </w:p>
    <w:p w14:paraId="5A7E6D21" w14:textId="77777777" w:rsidR="005A3A15" w:rsidRPr="00A3553A" w:rsidRDefault="005A3A15" w:rsidP="00806AEF">
      <w:pPr>
        <w:tabs>
          <w:tab w:val="left" w:pos="792"/>
        </w:tabs>
        <w:adjustRightInd/>
        <w:rPr>
          <w:rFonts w:asciiTheme="minorHAnsi" w:hAnsiTheme="minorHAnsi" w:cs="Times New Roman"/>
          <w:lang w:val="es-PE"/>
        </w:rPr>
      </w:pPr>
    </w:p>
    <w:p w14:paraId="79724AF4" w14:textId="79AE729C" w:rsidR="00806AEF" w:rsidRPr="00A3553A" w:rsidRDefault="00806AEF" w:rsidP="00806AEF">
      <w:pPr>
        <w:pStyle w:val="Ttulo2"/>
        <w:ind w:left="1843" w:hanging="1843"/>
        <w:rPr>
          <w:rFonts w:asciiTheme="minorHAnsi" w:hAnsiTheme="minorHAnsi" w:cs="Times New Roman"/>
          <w:sz w:val="22"/>
          <w:szCs w:val="22"/>
        </w:rPr>
      </w:pPr>
      <w:bookmarkStart w:id="676" w:name="_Toc30781396"/>
      <w:bookmarkStart w:id="677" w:name="_Ref45022819"/>
      <w:bookmarkStart w:id="678" w:name="_Ref45097900"/>
      <w:bookmarkStart w:id="679" w:name="_Toc60738972"/>
      <w:bookmarkStart w:id="680" w:name="_Toc77226639"/>
      <w:r w:rsidRPr="00A3553A">
        <w:rPr>
          <w:rFonts w:asciiTheme="minorHAnsi" w:hAnsiTheme="minorHAnsi" w:cs="Times New Roman"/>
          <w:sz w:val="22"/>
          <w:szCs w:val="22"/>
        </w:rPr>
        <w:t>DISEÑO Y EJECUCIÓN DE LAS OBRAS</w:t>
      </w:r>
      <w:bookmarkEnd w:id="676"/>
      <w:bookmarkEnd w:id="677"/>
      <w:bookmarkEnd w:id="678"/>
      <w:bookmarkEnd w:id="679"/>
      <w:bookmarkEnd w:id="680"/>
    </w:p>
    <w:p w14:paraId="7963B07D" w14:textId="46B5EEE9" w:rsidR="00806AEF" w:rsidRPr="00A3553A" w:rsidRDefault="00806AEF" w:rsidP="00806AEF">
      <w:pPr>
        <w:adjustRightInd/>
        <w:rPr>
          <w:rFonts w:asciiTheme="minorHAnsi" w:hAnsiTheme="minorHAnsi" w:cs="Times New Roman"/>
          <w:lang w:val="es-PE" w:eastAsia="en-US"/>
        </w:rPr>
      </w:pPr>
    </w:p>
    <w:p w14:paraId="635B1BA2" w14:textId="77777777" w:rsidR="00DC3194" w:rsidRPr="00A3553A" w:rsidRDefault="00DC3194" w:rsidP="00DC3194">
      <w:pPr>
        <w:pStyle w:val="Ttulo2"/>
        <w:numPr>
          <w:ilvl w:val="0"/>
          <w:numId w:val="0"/>
        </w:numPr>
        <w:adjustRightInd/>
        <w:rPr>
          <w:rFonts w:asciiTheme="minorHAnsi" w:hAnsiTheme="minorHAnsi" w:cs="Times New Roman"/>
          <w:bCs w:val="0"/>
          <w:sz w:val="22"/>
          <w:szCs w:val="22"/>
        </w:rPr>
      </w:pPr>
      <w:bookmarkStart w:id="681" w:name="_Toc864737"/>
      <w:bookmarkStart w:id="682" w:name="_Toc30781397"/>
      <w:bookmarkStart w:id="683" w:name="_Toc60738973"/>
      <w:bookmarkStart w:id="684" w:name="_Toc77226640"/>
      <w:r w:rsidRPr="00A3553A">
        <w:rPr>
          <w:rFonts w:asciiTheme="minorHAnsi" w:hAnsiTheme="minorHAnsi" w:cs="Times New Roman"/>
          <w:bCs w:val="0"/>
          <w:sz w:val="22"/>
          <w:szCs w:val="22"/>
        </w:rPr>
        <w:t>Derechos y deberes del CONCESIONARIO</w:t>
      </w:r>
      <w:bookmarkEnd w:id="681"/>
      <w:bookmarkEnd w:id="682"/>
      <w:bookmarkEnd w:id="683"/>
      <w:bookmarkEnd w:id="684"/>
    </w:p>
    <w:p w14:paraId="10EECE37" w14:textId="77777777" w:rsidR="00A51DE4" w:rsidRPr="00A3553A" w:rsidRDefault="00A51DE4" w:rsidP="00A51DE4">
      <w:pPr>
        <w:adjustRightInd/>
        <w:rPr>
          <w:rFonts w:asciiTheme="minorHAnsi" w:hAnsiTheme="minorHAnsi" w:cs="Times New Roman"/>
          <w:lang w:val="es-PE"/>
        </w:rPr>
      </w:pPr>
    </w:p>
    <w:p w14:paraId="3469DFCF" w14:textId="08767B78" w:rsidR="00A51DE4" w:rsidRPr="00A3553A" w:rsidRDefault="00A51DE4" w:rsidP="00C24D43">
      <w:pPr>
        <w:numPr>
          <w:ilvl w:val="1"/>
          <w:numId w:val="84"/>
        </w:numPr>
        <w:tabs>
          <w:tab w:val="clear" w:pos="792"/>
          <w:tab w:val="left" w:pos="709"/>
          <w:tab w:val="left" w:pos="858"/>
        </w:tabs>
        <w:adjustRightInd/>
        <w:ind w:left="709" w:hanging="709"/>
        <w:rPr>
          <w:rFonts w:asciiTheme="minorHAnsi" w:hAnsiTheme="minorHAnsi" w:cs="Times New Roman"/>
          <w:lang w:val="es-PE"/>
        </w:rPr>
      </w:pPr>
      <w:bookmarkStart w:id="685" w:name="_Ref44695672"/>
      <w:r w:rsidRPr="00A3553A">
        <w:rPr>
          <w:rFonts w:asciiTheme="minorHAnsi" w:hAnsiTheme="minorHAnsi" w:cs="Times New Roman"/>
          <w:lang w:val="es-PE"/>
        </w:rPr>
        <w:t xml:space="preserve">El CONCESIONARIO se obliga, a su cuenta, costo y riesgo, a elaborar </w:t>
      </w:r>
      <w:r w:rsidR="00864CCC" w:rsidRPr="00A3553A">
        <w:rPr>
          <w:rFonts w:asciiTheme="minorHAnsi" w:hAnsiTheme="minorHAnsi" w:cs="Times New Roman"/>
          <w:lang w:val="es-PE"/>
        </w:rPr>
        <w:t>los Expedientes Técnicos</w:t>
      </w:r>
      <w:r w:rsidRPr="00A3553A">
        <w:rPr>
          <w:rFonts w:asciiTheme="minorHAnsi" w:hAnsiTheme="minorHAnsi" w:cs="Times New Roman"/>
          <w:lang w:val="es-PE"/>
        </w:rPr>
        <w:t xml:space="preserve"> y a ejecutar las Obras conforme al </w:t>
      </w:r>
      <w:r w:rsidR="001D56EF">
        <w:rPr>
          <w:rFonts w:asciiTheme="minorHAnsi" w:hAnsiTheme="minorHAnsi" w:cs="Times New Roman"/>
          <w:lang w:val="es-PE"/>
        </w:rPr>
        <w:fldChar w:fldCharType="begin"/>
      </w:r>
      <w:r w:rsidR="001D56EF">
        <w:rPr>
          <w:rFonts w:asciiTheme="minorHAnsi" w:hAnsiTheme="minorHAnsi" w:cs="Times New Roman"/>
          <w:lang w:val="es-PE"/>
        </w:rPr>
        <w:instrText xml:space="preserve"> REF _Ref44695298 \n \h </w:instrText>
      </w:r>
      <w:r w:rsidR="001D56EF">
        <w:rPr>
          <w:rFonts w:asciiTheme="minorHAnsi" w:hAnsiTheme="minorHAnsi" w:cs="Times New Roman"/>
          <w:lang w:val="es-PE"/>
        </w:rPr>
      </w:r>
      <w:r w:rsidR="001D56EF">
        <w:rPr>
          <w:rFonts w:asciiTheme="minorHAnsi" w:hAnsiTheme="minorHAnsi" w:cs="Times New Roman"/>
          <w:lang w:val="es-PE"/>
        </w:rPr>
        <w:fldChar w:fldCharType="separate"/>
      </w:r>
      <w:r w:rsidR="00E6066D">
        <w:rPr>
          <w:rFonts w:asciiTheme="minorHAnsi" w:hAnsiTheme="minorHAnsi" w:cs="Times New Roman"/>
          <w:lang w:val="es-PE"/>
        </w:rPr>
        <w:t>Anexo 5</w:t>
      </w:r>
      <w:r w:rsidR="001D56EF">
        <w:rPr>
          <w:rFonts w:asciiTheme="minorHAnsi" w:hAnsiTheme="minorHAnsi" w:cs="Times New Roman"/>
          <w:lang w:val="es-PE"/>
        </w:rPr>
        <w:fldChar w:fldCharType="end"/>
      </w:r>
      <w:bookmarkStart w:id="686" w:name="_cp_text_1_895"/>
      <w:r w:rsidR="00662E66" w:rsidRPr="00A3553A">
        <w:rPr>
          <w:rFonts w:asciiTheme="minorHAnsi" w:hAnsiTheme="minorHAnsi" w:cs="Times New Roman"/>
          <w:lang w:val="es-PE"/>
        </w:rPr>
        <w:t xml:space="preserve"> </w:t>
      </w:r>
      <w:r w:rsidRPr="00A3553A">
        <w:rPr>
          <w:rFonts w:asciiTheme="minorHAnsi" w:hAnsiTheme="minorHAnsi" w:cs="Times New Roman"/>
          <w:lang w:val="es-PE"/>
        </w:rPr>
        <w:t>“Requerimientos Mínimos del Proyecto”, debiendo comunicar</w:t>
      </w:r>
      <w:r w:rsidR="003C7672" w:rsidRPr="00A3553A">
        <w:rPr>
          <w:rFonts w:asciiTheme="minorHAnsi" w:hAnsiTheme="minorHAnsi" w:cs="Times New Roman"/>
          <w:lang w:val="es-PE"/>
        </w:rPr>
        <w:t xml:space="preserve"> previamente</w:t>
      </w:r>
      <w:r w:rsidRPr="00A3553A">
        <w:rPr>
          <w:rFonts w:asciiTheme="minorHAnsi" w:hAnsiTheme="minorHAnsi" w:cs="Times New Roman"/>
          <w:lang w:val="es-PE"/>
        </w:rPr>
        <w:t xml:space="preserve">, por escrito, </w:t>
      </w:r>
      <w:bookmarkStart w:id="687" w:name="_cp_text_4_896"/>
      <w:bookmarkEnd w:id="686"/>
      <w:r w:rsidRPr="00A3553A">
        <w:rPr>
          <w:rFonts w:asciiTheme="minorHAnsi" w:hAnsiTheme="minorHAnsi" w:cs="Times New Roman"/>
          <w:lang w:val="es-PE"/>
        </w:rPr>
        <w:t xml:space="preserve">al CONCEDENTE el inicio de la elaboración </w:t>
      </w:r>
      <w:bookmarkEnd w:id="687"/>
      <w:r w:rsidRPr="00A3553A">
        <w:rPr>
          <w:rFonts w:asciiTheme="minorHAnsi" w:hAnsiTheme="minorHAnsi" w:cs="Times New Roman"/>
          <w:lang w:val="es-PE"/>
        </w:rPr>
        <w:t>de</w:t>
      </w:r>
      <w:r w:rsidR="00864CCC" w:rsidRPr="00A3553A">
        <w:rPr>
          <w:rFonts w:asciiTheme="minorHAnsi" w:hAnsiTheme="minorHAnsi" w:cs="Times New Roman"/>
          <w:lang w:val="es-PE"/>
        </w:rPr>
        <w:t xml:space="preserve"> cada Expediente Técnico</w:t>
      </w:r>
      <w:r w:rsidRPr="00A3553A">
        <w:rPr>
          <w:rFonts w:asciiTheme="minorHAnsi" w:hAnsiTheme="minorHAnsi" w:cs="Times New Roman"/>
          <w:lang w:val="es-PE"/>
        </w:rPr>
        <w:t>.</w:t>
      </w:r>
      <w:bookmarkEnd w:id="685"/>
    </w:p>
    <w:p w14:paraId="11625ACA" w14:textId="77777777" w:rsidR="00A51DE4" w:rsidRPr="00A3553A" w:rsidRDefault="00A51DE4" w:rsidP="00BF23F0">
      <w:pPr>
        <w:tabs>
          <w:tab w:val="left" w:pos="360"/>
          <w:tab w:val="left" w:pos="709"/>
          <w:tab w:val="left" w:pos="858"/>
        </w:tabs>
        <w:adjustRightInd/>
        <w:ind w:left="709"/>
        <w:rPr>
          <w:rFonts w:asciiTheme="minorHAnsi" w:hAnsiTheme="minorHAnsi" w:cs="Times New Roman"/>
          <w:lang w:val="es-PE"/>
        </w:rPr>
      </w:pPr>
    </w:p>
    <w:p w14:paraId="0541A325" w14:textId="717481CC" w:rsidR="00A51DE4" w:rsidRPr="00A3553A" w:rsidRDefault="00A51DE4" w:rsidP="00C24D43">
      <w:pPr>
        <w:numPr>
          <w:ilvl w:val="1"/>
          <w:numId w:val="84"/>
        </w:numPr>
        <w:tabs>
          <w:tab w:val="clear" w:pos="792"/>
          <w:tab w:val="left" w:pos="709"/>
          <w:tab w:val="left" w:pos="858"/>
        </w:tabs>
        <w:adjustRightInd/>
        <w:ind w:left="709" w:hanging="709"/>
        <w:rPr>
          <w:rFonts w:asciiTheme="minorHAnsi" w:hAnsiTheme="minorHAnsi" w:cs="Times New Roman"/>
          <w:lang w:val="es-PE"/>
        </w:rPr>
      </w:pPr>
      <w:bookmarkStart w:id="688" w:name="_Ref44944111"/>
      <w:r w:rsidRPr="00A3553A">
        <w:rPr>
          <w:rFonts w:asciiTheme="minorHAnsi" w:hAnsiTheme="minorHAnsi" w:cs="Times New Roman"/>
          <w:lang w:val="es-PE"/>
        </w:rPr>
        <w:t>Los riesgos de diseño, financiamiento y construcción de los Componentes son asumidos íntegramente por el CONCESIONARIO.</w:t>
      </w:r>
      <w:r w:rsidR="009D7DF3" w:rsidRPr="00A3553A">
        <w:rPr>
          <w:rFonts w:asciiTheme="minorHAnsi" w:hAnsiTheme="minorHAnsi" w:cs="Times New Roman"/>
          <w:lang w:val="es-PE"/>
        </w:rPr>
        <w:t xml:space="preserve"> Asimismo, todas las obligaciones de cargo del CONCESIONARIO recogidas en el presente Capítulo serán asumidas por este a su cuenta, costo y riesgo.</w:t>
      </w:r>
      <w:bookmarkEnd w:id="688"/>
    </w:p>
    <w:p w14:paraId="421C78EA" w14:textId="77777777" w:rsidR="00A51DE4" w:rsidRPr="00A3553A" w:rsidRDefault="00A51DE4" w:rsidP="00A51DE4">
      <w:pPr>
        <w:tabs>
          <w:tab w:val="left" w:pos="709"/>
          <w:tab w:val="left" w:pos="858"/>
        </w:tabs>
        <w:adjustRightInd/>
        <w:rPr>
          <w:rFonts w:asciiTheme="minorHAnsi" w:hAnsiTheme="minorHAnsi" w:cs="Times New Roman"/>
          <w:lang w:val="es-PE"/>
        </w:rPr>
      </w:pPr>
    </w:p>
    <w:p w14:paraId="595784DE" w14:textId="4DB6373D" w:rsidR="00A51DE4" w:rsidRPr="00A3553A" w:rsidRDefault="00A51DE4" w:rsidP="00C24D43">
      <w:pPr>
        <w:numPr>
          <w:ilvl w:val="1"/>
          <w:numId w:val="84"/>
        </w:numPr>
        <w:tabs>
          <w:tab w:val="clear" w:pos="792"/>
          <w:tab w:val="left" w:pos="709"/>
          <w:tab w:val="left" w:pos="858"/>
        </w:tabs>
        <w:adjustRightInd/>
        <w:ind w:left="709" w:hanging="709"/>
        <w:rPr>
          <w:rFonts w:asciiTheme="minorHAnsi" w:hAnsiTheme="minorHAnsi" w:cs="Times New Roman"/>
          <w:lang w:val="es-PE"/>
        </w:rPr>
      </w:pPr>
      <w:r w:rsidRPr="00A3553A">
        <w:rPr>
          <w:rFonts w:asciiTheme="minorHAnsi" w:hAnsiTheme="minorHAnsi" w:cs="Times New Roman"/>
          <w:lang w:val="es-PE"/>
        </w:rPr>
        <w:t xml:space="preserve">El CONCESIONARIO deberá ejecutar las Obras según lo previsto en </w:t>
      </w:r>
      <w:r w:rsidR="00864CCC" w:rsidRPr="00A3553A">
        <w:rPr>
          <w:rFonts w:asciiTheme="minorHAnsi" w:hAnsiTheme="minorHAnsi" w:cs="Times New Roman"/>
          <w:lang w:val="es-PE"/>
        </w:rPr>
        <w:t>los Expedientes Técnicos correspondientes</w:t>
      </w:r>
      <w:r w:rsidRPr="00A3553A">
        <w:rPr>
          <w:rFonts w:asciiTheme="minorHAnsi" w:hAnsiTheme="minorHAnsi" w:cs="Times New Roman"/>
          <w:lang w:val="es-PE"/>
        </w:rPr>
        <w:t xml:space="preserve">, luego de </w:t>
      </w:r>
      <w:r w:rsidR="00E2127D" w:rsidRPr="00A3553A">
        <w:rPr>
          <w:rFonts w:asciiTheme="minorHAnsi" w:hAnsiTheme="minorHAnsi" w:cs="Times New Roman"/>
          <w:lang w:val="es-PE"/>
        </w:rPr>
        <w:t>la conformidad de</w:t>
      </w:r>
      <w:r w:rsidRPr="00A3553A">
        <w:rPr>
          <w:rFonts w:asciiTheme="minorHAnsi" w:hAnsiTheme="minorHAnsi" w:cs="Times New Roman"/>
          <w:lang w:val="es-PE"/>
        </w:rPr>
        <w:t>l CONCEDENTE. Asimismo, durante el Per</w:t>
      </w:r>
      <w:r w:rsidR="0050010C" w:rsidRPr="00A3553A">
        <w:rPr>
          <w:rFonts w:asciiTheme="minorHAnsi" w:hAnsiTheme="minorHAnsi" w:cs="Times New Roman"/>
          <w:lang w:val="es-PE"/>
        </w:rPr>
        <w:t>i</w:t>
      </w:r>
      <w:r w:rsidRPr="00A3553A">
        <w:rPr>
          <w:rFonts w:asciiTheme="minorHAnsi" w:hAnsiTheme="minorHAnsi" w:cs="Times New Roman"/>
          <w:lang w:val="es-PE"/>
        </w:rPr>
        <w:t xml:space="preserve">odo de </w:t>
      </w:r>
      <w:r w:rsidR="00864CCC" w:rsidRPr="00A3553A">
        <w:rPr>
          <w:rFonts w:asciiTheme="minorHAnsi" w:hAnsiTheme="minorHAnsi" w:cs="Times New Roman"/>
          <w:lang w:val="es-PE"/>
        </w:rPr>
        <w:t>Diseño y Construcción</w:t>
      </w:r>
      <w:r w:rsidRPr="00A3553A">
        <w:rPr>
          <w:rFonts w:asciiTheme="minorHAnsi" w:hAnsiTheme="minorHAnsi" w:cs="Times New Roman"/>
          <w:lang w:val="es-PE"/>
        </w:rPr>
        <w:t xml:space="preserve">, el CONCESIONARIO </w:t>
      </w:r>
      <w:bookmarkStart w:id="689" w:name="_cp_text_1_901"/>
      <w:r w:rsidRPr="00A3553A">
        <w:rPr>
          <w:rFonts w:asciiTheme="minorHAnsi" w:hAnsiTheme="minorHAnsi" w:cs="Times New Roman"/>
          <w:lang w:val="es-PE"/>
        </w:rPr>
        <w:t xml:space="preserve">debe </w:t>
      </w:r>
      <w:bookmarkEnd w:id="689"/>
      <w:r w:rsidRPr="00A3553A">
        <w:rPr>
          <w:rFonts w:asciiTheme="minorHAnsi" w:hAnsiTheme="minorHAnsi" w:cs="Times New Roman"/>
          <w:lang w:val="es-PE"/>
        </w:rPr>
        <w:t>cumplir con las normas de seguridad según las Leyes y Disposiciones Aplicables.</w:t>
      </w:r>
    </w:p>
    <w:p w14:paraId="0D912D04" w14:textId="77777777" w:rsidR="00A51DE4" w:rsidRPr="00A3553A" w:rsidRDefault="00A51DE4" w:rsidP="00A51DE4">
      <w:pPr>
        <w:tabs>
          <w:tab w:val="left" w:pos="709"/>
          <w:tab w:val="left" w:pos="858"/>
        </w:tabs>
        <w:adjustRightInd/>
        <w:rPr>
          <w:rFonts w:asciiTheme="minorHAnsi" w:hAnsiTheme="minorHAnsi" w:cs="Times New Roman"/>
          <w:lang w:val="es-PE"/>
        </w:rPr>
      </w:pPr>
    </w:p>
    <w:p w14:paraId="1578A94E" w14:textId="3E304A5C" w:rsidR="00A51DE4" w:rsidRPr="00A3553A" w:rsidRDefault="00A51DE4" w:rsidP="00C24D43">
      <w:pPr>
        <w:numPr>
          <w:ilvl w:val="1"/>
          <w:numId w:val="84"/>
        </w:numPr>
        <w:tabs>
          <w:tab w:val="clear" w:pos="792"/>
          <w:tab w:val="left" w:pos="709"/>
          <w:tab w:val="left" w:pos="858"/>
        </w:tabs>
        <w:adjustRightInd/>
        <w:ind w:left="709" w:hanging="709"/>
        <w:rPr>
          <w:rFonts w:asciiTheme="minorHAnsi" w:hAnsiTheme="minorHAnsi" w:cs="Times New Roman"/>
          <w:lang w:val="es-PE"/>
        </w:rPr>
      </w:pPr>
      <w:bookmarkStart w:id="690" w:name="_Ref44695685"/>
      <w:r w:rsidRPr="00A3553A">
        <w:rPr>
          <w:rFonts w:asciiTheme="minorHAnsi" w:hAnsiTheme="minorHAnsi" w:cs="Times New Roman"/>
          <w:lang w:val="es-PE"/>
        </w:rPr>
        <w:t>El monto de Inversión en Obras será determinado a cuenta y riesgo del CONCESIONARIO. No habrá posibilidad de reclamo entre las Partes por un mayor o menor monto de Inversión ejecutado por el CONCESIONARIO</w:t>
      </w:r>
      <w:r w:rsidR="00BB5EB6" w:rsidRPr="00A3553A">
        <w:rPr>
          <w:rFonts w:asciiTheme="minorHAnsi" w:hAnsiTheme="minorHAnsi" w:cs="Times New Roman"/>
          <w:lang w:val="es-PE"/>
        </w:rPr>
        <w:t>.</w:t>
      </w:r>
      <w:bookmarkEnd w:id="690"/>
    </w:p>
    <w:p w14:paraId="5103C750" w14:textId="77777777" w:rsidR="00A51DE4" w:rsidRPr="00A3553A" w:rsidRDefault="00A51DE4" w:rsidP="00A51DE4">
      <w:pPr>
        <w:rPr>
          <w:rFonts w:asciiTheme="minorHAnsi" w:hAnsiTheme="minorHAnsi" w:cs="Times New Roman"/>
          <w:lang w:val="es-PE"/>
        </w:rPr>
      </w:pPr>
    </w:p>
    <w:p w14:paraId="619C639B" w14:textId="77777777" w:rsidR="00A51DE4" w:rsidRPr="00A3553A" w:rsidRDefault="00A51DE4" w:rsidP="00A51DE4">
      <w:pPr>
        <w:pStyle w:val="Ttulo2"/>
        <w:numPr>
          <w:ilvl w:val="0"/>
          <w:numId w:val="0"/>
        </w:numPr>
        <w:adjustRightInd/>
        <w:rPr>
          <w:rFonts w:asciiTheme="minorHAnsi" w:hAnsiTheme="minorHAnsi" w:cs="Times New Roman"/>
          <w:bCs w:val="0"/>
          <w:sz w:val="22"/>
          <w:szCs w:val="22"/>
        </w:rPr>
      </w:pPr>
      <w:bookmarkStart w:id="691" w:name="_Toc864738"/>
      <w:bookmarkStart w:id="692" w:name="_Toc30781398"/>
      <w:bookmarkStart w:id="693" w:name="_Toc60738974"/>
      <w:bookmarkStart w:id="694" w:name="_Toc77226641"/>
      <w:r w:rsidRPr="00A3553A">
        <w:rPr>
          <w:rFonts w:asciiTheme="minorHAnsi" w:hAnsiTheme="minorHAnsi" w:cs="Times New Roman"/>
          <w:bCs w:val="0"/>
          <w:sz w:val="22"/>
          <w:szCs w:val="22"/>
        </w:rPr>
        <w:t>Supervisión del diseño y ejecución de las Obras</w:t>
      </w:r>
      <w:bookmarkEnd w:id="691"/>
      <w:bookmarkEnd w:id="692"/>
      <w:bookmarkEnd w:id="693"/>
      <w:bookmarkEnd w:id="694"/>
    </w:p>
    <w:p w14:paraId="206DC988" w14:textId="0A5E54F0" w:rsidR="00A51DE4" w:rsidRPr="00A3553A" w:rsidRDefault="00A51DE4" w:rsidP="00A51DE4">
      <w:pPr>
        <w:tabs>
          <w:tab w:val="left" w:pos="360"/>
          <w:tab w:val="left" w:pos="709"/>
          <w:tab w:val="left" w:pos="858"/>
        </w:tabs>
        <w:adjustRightInd/>
        <w:rPr>
          <w:rFonts w:asciiTheme="minorHAnsi" w:hAnsiTheme="minorHAnsi" w:cs="Times New Roman"/>
          <w:lang w:val="es-PE"/>
        </w:rPr>
      </w:pPr>
    </w:p>
    <w:p w14:paraId="08747424" w14:textId="77777777" w:rsidR="00A122C5" w:rsidRPr="00A122C5" w:rsidRDefault="00A122C5" w:rsidP="00C24D43">
      <w:pPr>
        <w:numPr>
          <w:ilvl w:val="1"/>
          <w:numId w:val="84"/>
        </w:numPr>
        <w:tabs>
          <w:tab w:val="clear" w:pos="792"/>
          <w:tab w:val="left" w:pos="709"/>
          <w:tab w:val="left" w:pos="858"/>
        </w:tabs>
        <w:adjustRightInd/>
        <w:ind w:left="709" w:hanging="709"/>
        <w:rPr>
          <w:rFonts w:asciiTheme="minorHAnsi" w:hAnsiTheme="minorHAnsi" w:cs="Times New Roman"/>
          <w:lang w:val="es-PE"/>
        </w:rPr>
      </w:pPr>
      <w:r w:rsidRPr="00A122C5">
        <w:rPr>
          <w:rFonts w:asciiTheme="minorHAnsi" w:hAnsiTheme="minorHAnsi" w:cs="Times New Roman"/>
          <w:lang w:val="es-PE"/>
        </w:rPr>
        <w:t>Corresponde al CONCEDENTE, a través del Supervisor Especializado, efectuar las acciones de supervisión del diseño y ejecución de las Obras, que comprenden: (i) la elaboración de los Expedientes Técnicos y del (de los) Instrumento (s) de Gestión Ambiental; (ii) la construcción de las Obras; (iii) Pruebas de Funcionalidad y, (iv) la Puesta en Marcha.</w:t>
      </w:r>
    </w:p>
    <w:p w14:paraId="5CED604D" w14:textId="77777777" w:rsidR="00A51DE4" w:rsidRPr="00A3553A" w:rsidRDefault="00A51DE4" w:rsidP="00A51DE4">
      <w:pPr>
        <w:adjustRightInd/>
        <w:rPr>
          <w:rFonts w:asciiTheme="minorHAnsi" w:hAnsiTheme="minorHAnsi" w:cs="Times New Roman"/>
          <w:lang w:val="es-PE"/>
        </w:rPr>
      </w:pPr>
    </w:p>
    <w:p w14:paraId="573C819D" w14:textId="085C6BAB" w:rsidR="00AA5DF2" w:rsidRPr="00A3553A" w:rsidRDefault="00A51DE4" w:rsidP="00C24D43">
      <w:pPr>
        <w:numPr>
          <w:ilvl w:val="1"/>
          <w:numId w:val="84"/>
        </w:numPr>
        <w:tabs>
          <w:tab w:val="clear" w:pos="792"/>
          <w:tab w:val="left" w:pos="709"/>
          <w:tab w:val="left" w:pos="858"/>
        </w:tabs>
        <w:adjustRightInd/>
        <w:ind w:left="709" w:hanging="709"/>
        <w:rPr>
          <w:rFonts w:asciiTheme="minorHAnsi" w:hAnsiTheme="minorHAnsi" w:cs="Times New Roman"/>
          <w:lang w:val="es-PE"/>
        </w:rPr>
      </w:pPr>
      <w:bookmarkStart w:id="695" w:name="_Ref44695699"/>
      <w:r w:rsidRPr="00A3553A">
        <w:rPr>
          <w:rFonts w:asciiTheme="minorHAnsi" w:hAnsiTheme="minorHAnsi" w:cs="Times New Roman"/>
          <w:lang w:val="es-PE"/>
        </w:rPr>
        <w:t xml:space="preserve">Para tales efectos, conforme a lo señalado en el Literal </w:t>
      </w:r>
      <w:r w:rsidR="001D56EF">
        <w:rPr>
          <w:rFonts w:asciiTheme="minorHAnsi" w:hAnsiTheme="minorHAnsi" w:cs="Times New Roman"/>
          <w:lang w:val="es-PE"/>
        </w:rPr>
        <w:fldChar w:fldCharType="begin"/>
      </w:r>
      <w:r w:rsidR="001D56EF">
        <w:rPr>
          <w:rFonts w:asciiTheme="minorHAnsi" w:hAnsiTheme="minorHAnsi" w:cs="Times New Roman"/>
          <w:lang w:val="es-PE"/>
        </w:rPr>
        <w:instrText xml:space="preserve"> REF _Ref44695452 \n \h </w:instrText>
      </w:r>
      <w:r w:rsidR="001D56EF">
        <w:rPr>
          <w:rFonts w:asciiTheme="minorHAnsi" w:hAnsiTheme="minorHAnsi" w:cs="Times New Roman"/>
          <w:lang w:val="es-PE"/>
        </w:rPr>
      </w:r>
      <w:r w:rsidR="001D56EF">
        <w:rPr>
          <w:rFonts w:asciiTheme="minorHAnsi" w:hAnsiTheme="minorHAnsi" w:cs="Times New Roman"/>
          <w:lang w:val="es-PE"/>
        </w:rPr>
        <w:fldChar w:fldCharType="separate"/>
      </w:r>
      <w:r w:rsidR="00E6066D">
        <w:rPr>
          <w:rFonts w:asciiTheme="minorHAnsi" w:hAnsiTheme="minorHAnsi" w:cs="Times New Roman"/>
          <w:lang w:val="es-PE"/>
        </w:rPr>
        <w:t>s)</w:t>
      </w:r>
      <w:r w:rsidR="001D56EF">
        <w:rPr>
          <w:rFonts w:asciiTheme="minorHAnsi" w:hAnsiTheme="minorHAnsi" w:cs="Times New Roman"/>
          <w:lang w:val="es-PE"/>
        </w:rPr>
        <w:fldChar w:fldCharType="end"/>
      </w:r>
      <w:r w:rsidRPr="00A3553A">
        <w:rPr>
          <w:rFonts w:asciiTheme="minorHAnsi" w:hAnsiTheme="minorHAnsi" w:cs="Times New Roman"/>
          <w:lang w:val="es-PE"/>
        </w:rPr>
        <w:t xml:space="preserve"> de la Cláusula </w:t>
      </w:r>
      <w:r w:rsidR="00EC7CAA">
        <w:rPr>
          <w:rFonts w:asciiTheme="minorHAnsi" w:hAnsiTheme="minorHAnsi" w:cs="Times New Roman"/>
          <w:lang w:val="es-PE"/>
        </w:rPr>
        <w:fldChar w:fldCharType="begin"/>
      </w:r>
      <w:r w:rsidR="00EC7CAA">
        <w:rPr>
          <w:rFonts w:asciiTheme="minorHAnsi" w:hAnsiTheme="minorHAnsi" w:cs="Times New Roman"/>
          <w:lang w:val="es-PE"/>
        </w:rPr>
        <w:instrText xml:space="preserve"> REF _Ref495392926 \r \h </w:instrText>
      </w:r>
      <w:r w:rsidR="00EC7CAA">
        <w:rPr>
          <w:rFonts w:asciiTheme="minorHAnsi" w:hAnsiTheme="minorHAnsi" w:cs="Times New Roman"/>
          <w:lang w:val="es-PE"/>
        </w:rPr>
      </w:r>
      <w:r w:rsidR="00EC7CAA">
        <w:rPr>
          <w:rFonts w:asciiTheme="minorHAnsi" w:hAnsiTheme="minorHAnsi" w:cs="Times New Roman"/>
          <w:lang w:val="es-PE"/>
        </w:rPr>
        <w:fldChar w:fldCharType="separate"/>
      </w:r>
      <w:r w:rsidR="00E6066D">
        <w:rPr>
          <w:rFonts w:asciiTheme="minorHAnsi" w:hAnsiTheme="minorHAnsi" w:cs="Times New Roman"/>
          <w:lang w:val="es-PE"/>
        </w:rPr>
        <w:t>3.2</w:t>
      </w:r>
      <w:r w:rsidR="00EC7CAA">
        <w:rPr>
          <w:rFonts w:asciiTheme="minorHAnsi" w:hAnsiTheme="minorHAnsi" w:cs="Times New Roman"/>
          <w:lang w:val="es-PE"/>
        </w:rPr>
        <w:fldChar w:fldCharType="end"/>
      </w:r>
      <w:r w:rsidRPr="00A3553A">
        <w:rPr>
          <w:rFonts w:asciiTheme="minorHAnsi" w:hAnsiTheme="minorHAnsi" w:cs="Times New Roman"/>
          <w:lang w:val="es-PE"/>
        </w:rPr>
        <w:t xml:space="preserve">, </w:t>
      </w:r>
      <w:r w:rsidR="00AA5DF2" w:rsidRPr="00A3553A">
        <w:rPr>
          <w:rFonts w:asciiTheme="minorHAnsi" w:hAnsiTheme="minorHAnsi" w:cs="Times New Roman"/>
          <w:lang w:val="es-PE"/>
        </w:rPr>
        <w:t xml:space="preserve">el CONCEDENTE ha acreditado a la empresa que ejercerá todas las funciones del Supervisor Especializado, quien no debe haber prestado directa o indirectamente cualquier tipo de servicio al CONCESIONARIO, sus accionistas, participacionistas o Empresas Vinculadas, en los últimos cinco (5) años, en el Perú o en el extranjero, contados a partir del momento en que se realice la contratación. Esta restricción incluye a los trabajadores del Supervisor Especializado y que estén involucrados en la labor de supervisión del </w:t>
      </w:r>
      <w:r w:rsidR="007B7EE8">
        <w:rPr>
          <w:rFonts w:asciiTheme="minorHAnsi" w:hAnsiTheme="minorHAnsi" w:cs="Times New Roman"/>
          <w:lang w:val="es-PE"/>
        </w:rPr>
        <w:t>P</w:t>
      </w:r>
      <w:r w:rsidR="00AA5DF2" w:rsidRPr="00A3553A">
        <w:rPr>
          <w:rFonts w:asciiTheme="minorHAnsi" w:hAnsiTheme="minorHAnsi" w:cs="Times New Roman"/>
          <w:lang w:val="es-PE"/>
        </w:rPr>
        <w:t>royecto.</w:t>
      </w:r>
      <w:bookmarkEnd w:id="695"/>
    </w:p>
    <w:p w14:paraId="16CA5C00" w14:textId="77777777" w:rsidR="00AA5DF2" w:rsidRPr="00A3553A" w:rsidRDefault="00AA5DF2" w:rsidP="00631D61">
      <w:pPr>
        <w:rPr>
          <w:rFonts w:asciiTheme="minorHAnsi" w:hAnsiTheme="minorHAnsi" w:cs="Times New Roman"/>
          <w:lang w:val="es-PE"/>
        </w:rPr>
      </w:pPr>
    </w:p>
    <w:p w14:paraId="63699C43" w14:textId="77777777"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 xml:space="preserve">En el contrato con el Supervisor Especializado se </w:t>
      </w:r>
      <w:bookmarkStart w:id="696" w:name="_cp_text_1_922"/>
      <w:r w:rsidRPr="00A3553A">
        <w:rPr>
          <w:rFonts w:asciiTheme="minorHAnsi" w:hAnsiTheme="minorHAnsi" w:cs="Times New Roman"/>
          <w:lang w:val="es-PE"/>
        </w:rPr>
        <w:t xml:space="preserve">incluyen </w:t>
      </w:r>
      <w:bookmarkEnd w:id="696"/>
      <w:r w:rsidRPr="00A3553A">
        <w:rPr>
          <w:rFonts w:asciiTheme="minorHAnsi" w:hAnsiTheme="minorHAnsi" w:cs="Times New Roman"/>
          <w:lang w:val="es-PE"/>
        </w:rPr>
        <w:t xml:space="preserve">cláusulas de confidencialidad respecto a la información que le entregue el CONCESIONARIO, y se establece que </w:t>
      </w:r>
      <w:bookmarkStart w:id="697" w:name="_cp_text_1_926"/>
      <w:r w:rsidRPr="00A3553A">
        <w:rPr>
          <w:rFonts w:asciiTheme="minorHAnsi" w:hAnsiTheme="minorHAnsi" w:cs="Times New Roman"/>
          <w:lang w:val="es-PE"/>
        </w:rPr>
        <w:t xml:space="preserve">es </w:t>
      </w:r>
      <w:bookmarkEnd w:id="697"/>
      <w:r w:rsidRPr="00A3553A">
        <w:rPr>
          <w:rFonts w:asciiTheme="minorHAnsi" w:hAnsiTheme="minorHAnsi" w:cs="Times New Roman"/>
          <w:lang w:val="es-PE"/>
        </w:rPr>
        <w:t>el único responsable por cualquier daño o perjuicio que su personal pueda causar a las Obras durante las labores de supervisión.</w:t>
      </w:r>
    </w:p>
    <w:p w14:paraId="659C96EC" w14:textId="77777777" w:rsidR="00A51DE4" w:rsidRPr="00A3553A" w:rsidRDefault="00A51DE4" w:rsidP="00A51DE4">
      <w:pPr>
        <w:adjustRightInd/>
        <w:ind w:left="709"/>
        <w:rPr>
          <w:rFonts w:asciiTheme="minorHAnsi" w:hAnsiTheme="minorHAnsi" w:cs="Times New Roman"/>
          <w:lang w:val="es-ES"/>
        </w:rPr>
      </w:pPr>
    </w:p>
    <w:p w14:paraId="4356BABE" w14:textId="27ABC6D7" w:rsidR="00A51DE4" w:rsidRPr="00A3553A" w:rsidRDefault="00A51DE4" w:rsidP="00A51DE4">
      <w:pPr>
        <w:adjustRightInd/>
        <w:ind w:left="709"/>
        <w:rPr>
          <w:rFonts w:asciiTheme="minorHAnsi" w:hAnsiTheme="minorHAnsi" w:cs="Times New Roman"/>
          <w:lang w:val="es-PE"/>
        </w:rPr>
      </w:pPr>
      <w:bookmarkStart w:id="698" w:name="_cp_text_1_927"/>
      <w:r w:rsidRPr="00A3553A">
        <w:rPr>
          <w:rFonts w:asciiTheme="minorHAnsi" w:hAnsiTheme="minorHAnsi" w:cs="Times New Roman"/>
          <w:lang w:val="es-PE"/>
        </w:rPr>
        <w:lastRenderedPageBreak/>
        <w:t xml:space="preserve">El CONCESIONARIO asumirá los costos de supervisión del diseño y ejecución de las Obras, incluido el IGV, </w:t>
      </w:r>
      <w:r w:rsidR="00EC7CAA">
        <w:rPr>
          <w:rFonts w:asciiTheme="minorHAnsi" w:hAnsiTheme="minorHAnsi" w:cs="Times New Roman"/>
          <w:lang w:val="es-PE"/>
        </w:rPr>
        <w:t>para lo cual depositará el monto respectivo en</w:t>
      </w:r>
      <w:r w:rsidRPr="00A3553A">
        <w:rPr>
          <w:rFonts w:asciiTheme="minorHAnsi" w:hAnsiTheme="minorHAnsi" w:cs="Times New Roman"/>
          <w:lang w:val="es-PE"/>
        </w:rPr>
        <w:t xml:space="preserve"> la Cuenta </w:t>
      </w:r>
      <w:r w:rsidR="00DF7720">
        <w:rPr>
          <w:rFonts w:asciiTheme="minorHAnsi" w:hAnsiTheme="minorHAnsi" w:cs="Times New Roman"/>
          <w:lang w:val="es-PE"/>
        </w:rPr>
        <w:t xml:space="preserve">de </w:t>
      </w:r>
      <w:r w:rsidRPr="00A3553A">
        <w:rPr>
          <w:rFonts w:asciiTheme="minorHAnsi" w:hAnsiTheme="minorHAnsi" w:cs="Times New Roman"/>
          <w:lang w:val="es-PE"/>
        </w:rPr>
        <w:t xml:space="preserve">Supervisión del Fideicomiso de Administración, emitiendo el Supervisor Especializado los comprobantes de pago respectivos al CONCESIONARIO. El monto total que el CONCESIONARIO destinará para las labores de supervisión es de </w:t>
      </w:r>
      <w:r w:rsidR="00200CBF">
        <w:rPr>
          <w:rFonts w:asciiTheme="minorHAnsi" w:hAnsiTheme="minorHAnsi" w:cs="Times New Roman"/>
        </w:rPr>
        <w:t xml:space="preserve">S/ </w:t>
      </w:r>
      <w:r w:rsidR="004F08FD" w:rsidRPr="004F08FD">
        <w:rPr>
          <w:rFonts w:asciiTheme="minorHAnsi" w:hAnsiTheme="minorHAnsi" w:cs="Times New Roman"/>
        </w:rPr>
        <w:t>18,211,926</w:t>
      </w:r>
      <w:r w:rsidR="004F08FD">
        <w:rPr>
          <w:rFonts w:asciiTheme="minorHAnsi" w:hAnsiTheme="minorHAnsi" w:cs="Times New Roman"/>
        </w:rPr>
        <w:t xml:space="preserve"> </w:t>
      </w:r>
      <w:r w:rsidR="00200CBF">
        <w:rPr>
          <w:rFonts w:asciiTheme="minorHAnsi" w:hAnsiTheme="minorHAnsi" w:cs="Times New Roman"/>
        </w:rPr>
        <w:t>(</w:t>
      </w:r>
      <w:r w:rsidR="004F08FD">
        <w:rPr>
          <w:rFonts w:asciiTheme="minorHAnsi" w:hAnsiTheme="minorHAnsi" w:cs="Times New Roman"/>
        </w:rPr>
        <w:t xml:space="preserve">Dieciocho </w:t>
      </w:r>
      <w:r w:rsidR="00200CBF">
        <w:rPr>
          <w:rFonts w:asciiTheme="minorHAnsi" w:hAnsiTheme="minorHAnsi" w:cs="Times New Roman"/>
        </w:rPr>
        <w:t xml:space="preserve">millones </w:t>
      </w:r>
      <w:r w:rsidR="004F08FD">
        <w:rPr>
          <w:rFonts w:asciiTheme="minorHAnsi" w:hAnsiTheme="minorHAnsi" w:cs="Times New Roman"/>
        </w:rPr>
        <w:t xml:space="preserve">doscientos once </w:t>
      </w:r>
      <w:r w:rsidR="00200CBF">
        <w:rPr>
          <w:rFonts w:asciiTheme="minorHAnsi" w:hAnsiTheme="minorHAnsi" w:cs="Times New Roman"/>
        </w:rPr>
        <w:t xml:space="preserve">mil novecientos </w:t>
      </w:r>
      <w:r w:rsidR="0097779E">
        <w:rPr>
          <w:rFonts w:asciiTheme="minorHAnsi" w:hAnsiTheme="minorHAnsi" w:cs="Times New Roman"/>
        </w:rPr>
        <w:t>veinte seis</w:t>
      </w:r>
      <w:r w:rsidR="00200CBF">
        <w:rPr>
          <w:rFonts w:asciiTheme="minorHAnsi" w:hAnsiTheme="minorHAnsi" w:cs="Times New Roman"/>
        </w:rPr>
        <w:t xml:space="preserve"> con 00/100 Soles)</w:t>
      </w:r>
      <w:r w:rsidR="00200CBF" w:rsidRPr="00A3553A">
        <w:rPr>
          <w:rFonts w:asciiTheme="minorHAnsi" w:hAnsiTheme="minorHAnsi" w:cs="Times New Roman"/>
          <w:lang w:val="es-PE"/>
        </w:rPr>
        <w:t xml:space="preserve">, </w:t>
      </w:r>
      <w:r w:rsidRPr="00A3553A">
        <w:rPr>
          <w:rFonts w:asciiTheme="minorHAnsi" w:hAnsiTheme="minorHAnsi" w:cs="Times New Roman"/>
          <w:lang w:val="es-PE"/>
        </w:rPr>
        <w:t>más el IGV.</w:t>
      </w:r>
    </w:p>
    <w:p w14:paraId="7146F126" w14:textId="77777777" w:rsidR="00A51DE4" w:rsidRPr="00A3553A" w:rsidRDefault="00A51DE4" w:rsidP="00A51DE4">
      <w:pPr>
        <w:adjustRightInd/>
        <w:ind w:left="709"/>
        <w:rPr>
          <w:rFonts w:asciiTheme="minorHAnsi" w:hAnsiTheme="minorHAnsi" w:cs="Times New Roman"/>
          <w:lang w:val="es-PE"/>
        </w:rPr>
      </w:pPr>
    </w:p>
    <w:p w14:paraId="499E2EBF" w14:textId="3A08038D" w:rsidR="00A51DE4" w:rsidRPr="00A3553A" w:rsidRDefault="00A51DE4" w:rsidP="00A51DE4">
      <w:pPr>
        <w:adjustRightInd/>
        <w:ind w:left="709"/>
        <w:rPr>
          <w:rFonts w:asciiTheme="minorHAnsi" w:hAnsiTheme="minorHAnsi" w:cs="Times New Roman"/>
          <w:lang w:val="es-PE"/>
        </w:rPr>
      </w:pPr>
      <w:bookmarkStart w:id="699" w:name="_cp_text_1_928"/>
      <w:bookmarkEnd w:id="698"/>
      <w:r w:rsidRPr="00A3553A">
        <w:rPr>
          <w:rFonts w:asciiTheme="minorHAnsi" w:hAnsiTheme="minorHAnsi" w:cs="Times New Roman"/>
          <w:lang w:val="es-PE"/>
        </w:rPr>
        <w:t xml:space="preserve">En caso de </w:t>
      </w:r>
      <w:r w:rsidR="008B3C28" w:rsidRPr="00A3553A">
        <w:rPr>
          <w:rFonts w:asciiTheme="minorHAnsi" w:hAnsiTheme="minorHAnsi" w:cs="Times New Roman"/>
          <w:lang w:val="es-PE"/>
        </w:rPr>
        <w:t>T</w:t>
      </w:r>
      <w:r w:rsidRPr="00A3553A">
        <w:rPr>
          <w:rFonts w:asciiTheme="minorHAnsi" w:hAnsiTheme="minorHAnsi" w:cs="Times New Roman"/>
          <w:lang w:val="es-PE"/>
        </w:rPr>
        <w:t xml:space="preserve">erminación anticipada del Contrato de Concesión, el contrato de supervisión establece los alcances y mecanismos de retribución al Supervisor Especializado. </w:t>
      </w:r>
    </w:p>
    <w:bookmarkEnd w:id="699"/>
    <w:p w14:paraId="54743D9C" w14:textId="77777777" w:rsidR="00A51DE4" w:rsidRPr="00A3553A" w:rsidRDefault="00A51DE4" w:rsidP="00A51DE4">
      <w:pPr>
        <w:adjustRightInd/>
        <w:rPr>
          <w:rFonts w:asciiTheme="minorHAnsi" w:hAnsiTheme="minorHAnsi" w:cs="Times New Roman"/>
          <w:lang w:val="es-PE"/>
        </w:rPr>
      </w:pPr>
    </w:p>
    <w:p w14:paraId="0A6C7CEA" w14:textId="0C1A706C" w:rsidR="00A51DE4" w:rsidRPr="00A3553A" w:rsidRDefault="00A51DE4" w:rsidP="00C24D43">
      <w:pPr>
        <w:numPr>
          <w:ilvl w:val="1"/>
          <w:numId w:val="85"/>
        </w:numPr>
        <w:tabs>
          <w:tab w:val="clear" w:pos="792"/>
          <w:tab w:val="left" w:pos="709"/>
          <w:tab w:val="left" w:pos="858"/>
        </w:tabs>
        <w:adjustRightInd/>
        <w:ind w:left="709" w:hanging="709"/>
        <w:rPr>
          <w:rFonts w:asciiTheme="minorHAnsi" w:hAnsiTheme="minorHAnsi" w:cs="Times New Roman"/>
          <w:u w:val="double"/>
          <w:lang w:val="es-PE"/>
        </w:rPr>
      </w:pPr>
      <w:bookmarkStart w:id="700" w:name="_cp_blt_1_930"/>
      <w:bookmarkStart w:id="701" w:name="_Ref45112593"/>
      <w:r w:rsidRPr="00A3553A">
        <w:rPr>
          <w:rFonts w:asciiTheme="minorHAnsi" w:hAnsiTheme="minorHAnsi" w:cs="Times New Roman"/>
          <w:lang w:val="es-PE"/>
        </w:rPr>
        <w:t>E</w:t>
      </w:r>
      <w:bookmarkEnd w:id="700"/>
      <w:r w:rsidRPr="00A3553A">
        <w:rPr>
          <w:rFonts w:asciiTheme="minorHAnsi" w:hAnsiTheme="minorHAnsi" w:cs="Times New Roman"/>
          <w:lang w:val="es-PE"/>
        </w:rPr>
        <w:t>xcepcionalmente</w:t>
      </w:r>
      <w:bookmarkStart w:id="702" w:name="_cp_text_1_929"/>
      <w:r w:rsidRPr="00A3553A">
        <w:rPr>
          <w:rFonts w:asciiTheme="minorHAnsi" w:hAnsiTheme="minorHAnsi" w:cs="Times New Roman"/>
          <w:lang w:val="es-PE"/>
        </w:rPr>
        <w:t xml:space="preserve">, y sin perjuicio de las obligaciones del CONCESIONARIO establecidas en las Cláusulas </w:t>
      </w:r>
      <w:r w:rsidR="001D56EF">
        <w:rPr>
          <w:rFonts w:asciiTheme="minorHAnsi" w:hAnsiTheme="minorHAnsi" w:cs="Times New Roman"/>
          <w:lang w:val="es-PE"/>
        </w:rPr>
        <w:fldChar w:fldCharType="begin"/>
      </w:r>
      <w:r w:rsidR="001D56EF">
        <w:rPr>
          <w:rFonts w:asciiTheme="minorHAnsi" w:hAnsiTheme="minorHAnsi" w:cs="Times New Roman"/>
          <w:lang w:val="es-PE"/>
        </w:rPr>
        <w:instrText xml:space="preserve"> REF _Ref44695672 \n \h </w:instrText>
      </w:r>
      <w:r w:rsidR="001D56EF">
        <w:rPr>
          <w:rFonts w:asciiTheme="minorHAnsi" w:hAnsiTheme="minorHAnsi" w:cs="Times New Roman"/>
          <w:lang w:val="es-PE"/>
        </w:rPr>
      </w:r>
      <w:r w:rsidR="001D56EF">
        <w:rPr>
          <w:rFonts w:asciiTheme="minorHAnsi" w:hAnsiTheme="minorHAnsi" w:cs="Times New Roman"/>
          <w:lang w:val="es-PE"/>
        </w:rPr>
        <w:fldChar w:fldCharType="separate"/>
      </w:r>
      <w:r w:rsidR="00E6066D">
        <w:rPr>
          <w:rFonts w:asciiTheme="minorHAnsi" w:hAnsiTheme="minorHAnsi" w:cs="Times New Roman"/>
          <w:lang w:val="es-PE"/>
        </w:rPr>
        <w:t>6.1</w:t>
      </w:r>
      <w:r w:rsidR="001D56EF">
        <w:rPr>
          <w:rFonts w:asciiTheme="minorHAnsi" w:hAnsiTheme="minorHAnsi" w:cs="Times New Roman"/>
          <w:lang w:val="es-PE"/>
        </w:rPr>
        <w:fldChar w:fldCharType="end"/>
      </w:r>
      <w:bookmarkEnd w:id="702"/>
      <w:r w:rsidRPr="00A3553A">
        <w:rPr>
          <w:rFonts w:asciiTheme="minorHAnsi" w:hAnsiTheme="minorHAnsi" w:cs="Times New Roman"/>
          <w:lang w:val="es-PE"/>
        </w:rPr>
        <w:t xml:space="preserve">al </w:t>
      </w:r>
      <w:r w:rsidR="001D56EF">
        <w:rPr>
          <w:rFonts w:asciiTheme="minorHAnsi" w:hAnsiTheme="minorHAnsi" w:cs="Times New Roman"/>
          <w:lang w:val="es-PE"/>
        </w:rPr>
        <w:fldChar w:fldCharType="begin"/>
      </w:r>
      <w:r w:rsidR="001D56EF">
        <w:rPr>
          <w:rFonts w:asciiTheme="minorHAnsi" w:hAnsiTheme="minorHAnsi" w:cs="Times New Roman"/>
          <w:lang w:val="es-PE"/>
        </w:rPr>
        <w:instrText xml:space="preserve"> REF _Ref44695685 \n \h </w:instrText>
      </w:r>
      <w:r w:rsidR="001D56EF">
        <w:rPr>
          <w:rFonts w:asciiTheme="minorHAnsi" w:hAnsiTheme="minorHAnsi" w:cs="Times New Roman"/>
          <w:lang w:val="es-PE"/>
        </w:rPr>
      </w:r>
      <w:r w:rsidR="001D56EF">
        <w:rPr>
          <w:rFonts w:asciiTheme="minorHAnsi" w:hAnsiTheme="minorHAnsi" w:cs="Times New Roman"/>
          <w:lang w:val="es-PE"/>
        </w:rPr>
        <w:fldChar w:fldCharType="separate"/>
      </w:r>
      <w:r w:rsidR="00E6066D">
        <w:rPr>
          <w:rFonts w:asciiTheme="minorHAnsi" w:hAnsiTheme="minorHAnsi" w:cs="Times New Roman"/>
          <w:lang w:val="es-PE"/>
        </w:rPr>
        <w:t>6.4</w:t>
      </w:r>
      <w:r w:rsidR="001D56EF">
        <w:rPr>
          <w:rFonts w:asciiTheme="minorHAnsi" w:hAnsiTheme="minorHAnsi" w:cs="Times New Roman"/>
          <w:lang w:val="es-PE"/>
        </w:rPr>
        <w:fldChar w:fldCharType="end"/>
      </w:r>
      <w:r w:rsidRPr="00A3553A">
        <w:rPr>
          <w:rFonts w:asciiTheme="minorHAnsi" w:hAnsiTheme="minorHAnsi" w:cs="Times New Roman"/>
          <w:lang w:val="es-PE"/>
        </w:rPr>
        <w:t>, el CONCEDENTE podrá asumir de forma temporal las funciones de supervisión de diseño y ejecución de las Obras, únicamente en caso se resuelva o haya caducado el contrato con el Supervisor Especializado.</w:t>
      </w:r>
      <w:bookmarkEnd w:id="701"/>
      <w:r w:rsidRPr="00A3553A">
        <w:rPr>
          <w:rFonts w:asciiTheme="minorHAnsi" w:hAnsiTheme="minorHAnsi" w:cs="Times New Roman"/>
          <w:lang w:val="es-PE"/>
        </w:rPr>
        <w:t xml:space="preserve"> </w:t>
      </w:r>
    </w:p>
    <w:p w14:paraId="7F00DE6B" w14:textId="77777777" w:rsidR="00A51DE4" w:rsidRPr="00A3553A" w:rsidRDefault="00A51DE4" w:rsidP="00A51DE4">
      <w:pPr>
        <w:adjustRightInd/>
        <w:ind w:left="709"/>
        <w:rPr>
          <w:rFonts w:asciiTheme="minorHAnsi" w:hAnsiTheme="minorHAnsi" w:cs="Times New Roman"/>
          <w:lang w:val="es-PE"/>
        </w:rPr>
      </w:pPr>
    </w:p>
    <w:p w14:paraId="5F619EAA" w14:textId="54257BF8" w:rsidR="00A51DE4" w:rsidRPr="00A3553A" w:rsidRDefault="00A51DE4" w:rsidP="00A51DE4">
      <w:pPr>
        <w:adjustRightInd/>
        <w:ind w:left="709"/>
        <w:rPr>
          <w:rFonts w:asciiTheme="minorHAnsi" w:hAnsiTheme="minorHAnsi" w:cs="Times New Roman"/>
          <w:lang w:val="es-PE"/>
        </w:rPr>
      </w:pPr>
      <w:bookmarkStart w:id="703" w:name="_Hlk58149259"/>
      <w:r w:rsidRPr="00A3553A">
        <w:rPr>
          <w:rFonts w:asciiTheme="minorHAnsi" w:hAnsiTheme="minorHAnsi" w:cs="Times New Roman"/>
          <w:lang w:val="es-PE"/>
        </w:rPr>
        <w:t xml:space="preserve">En este caso, el CONCEDENTE deberá contratar inmediatamente los servicios de un nuevo Supervisor Especializado, </w:t>
      </w:r>
      <w:bookmarkStart w:id="704" w:name="_cp_text_1_932"/>
      <w:r w:rsidRPr="00A3553A">
        <w:rPr>
          <w:rFonts w:asciiTheme="minorHAnsi" w:hAnsiTheme="minorHAnsi" w:cs="Times New Roman"/>
          <w:lang w:val="es-PE"/>
        </w:rPr>
        <w:t xml:space="preserve">observando las disposiciones de la Cláusula </w:t>
      </w:r>
      <w:r w:rsidR="001D56EF">
        <w:rPr>
          <w:rFonts w:asciiTheme="minorHAnsi" w:hAnsiTheme="minorHAnsi" w:cs="Times New Roman"/>
          <w:lang w:val="es-PE"/>
        </w:rPr>
        <w:fldChar w:fldCharType="begin"/>
      </w:r>
      <w:r w:rsidR="001D56EF">
        <w:rPr>
          <w:rFonts w:asciiTheme="minorHAnsi" w:hAnsiTheme="minorHAnsi" w:cs="Times New Roman"/>
          <w:lang w:val="es-PE"/>
        </w:rPr>
        <w:instrText xml:space="preserve"> REF _Ref44695699 \n \h </w:instrText>
      </w:r>
      <w:r w:rsidR="001D56EF">
        <w:rPr>
          <w:rFonts w:asciiTheme="minorHAnsi" w:hAnsiTheme="minorHAnsi" w:cs="Times New Roman"/>
          <w:lang w:val="es-PE"/>
        </w:rPr>
      </w:r>
      <w:r w:rsidR="001D56EF">
        <w:rPr>
          <w:rFonts w:asciiTheme="minorHAnsi" w:hAnsiTheme="minorHAnsi" w:cs="Times New Roman"/>
          <w:lang w:val="es-PE"/>
        </w:rPr>
        <w:fldChar w:fldCharType="separate"/>
      </w:r>
      <w:r w:rsidR="00E6066D">
        <w:rPr>
          <w:rFonts w:asciiTheme="minorHAnsi" w:hAnsiTheme="minorHAnsi" w:cs="Times New Roman"/>
          <w:lang w:val="es-PE"/>
        </w:rPr>
        <w:t>6.6</w:t>
      </w:r>
      <w:r w:rsidR="001D56EF">
        <w:rPr>
          <w:rFonts w:asciiTheme="minorHAnsi" w:hAnsiTheme="minorHAnsi" w:cs="Times New Roman"/>
          <w:lang w:val="es-PE"/>
        </w:rPr>
        <w:fldChar w:fldCharType="end"/>
      </w:r>
      <w:bookmarkEnd w:id="704"/>
      <w:r w:rsidRPr="00A3553A">
        <w:rPr>
          <w:rFonts w:asciiTheme="minorHAnsi" w:hAnsiTheme="minorHAnsi" w:cs="Times New Roman"/>
          <w:lang w:val="es-PE"/>
        </w:rPr>
        <w:t xml:space="preserve">, de manera que la </w:t>
      </w:r>
      <w:r w:rsidR="00E2127D" w:rsidRPr="00A3553A">
        <w:rPr>
          <w:rFonts w:asciiTheme="minorHAnsi" w:hAnsiTheme="minorHAnsi" w:cs="Times New Roman"/>
          <w:lang w:val="es-PE"/>
        </w:rPr>
        <w:t xml:space="preserve">conformidad </w:t>
      </w:r>
      <w:r w:rsidRPr="00A3553A">
        <w:rPr>
          <w:rFonts w:asciiTheme="minorHAnsi" w:hAnsiTheme="minorHAnsi" w:cs="Times New Roman"/>
          <w:lang w:val="es-PE"/>
        </w:rPr>
        <w:t>de</w:t>
      </w:r>
      <w:r w:rsidR="009865C3" w:rsidRPr="00A3553A">
        <w:rPr>
          <w:rFonts w:asciiTheme="minorHAnsi" w:hAnsiTheme="minorHAnsi" w:cs="Times New Roman"/>
          <w:lang w:val="es-PE"/>
        </w:rPr>
        <w:t xml:space="preserve"> </w:t>
      </w:r>
      <w:r w:rsidRPr="00A3553A">
        <w:rPr>
          <w:rFonts w:asciiTheme="minorHAnsi" w:hAnsiTheme="minorHAnsi" w:cs="Times New Roman"/>
          <w:lang w:val="es-PE"/>
        </w:rPr>
        <w:t>l</w:t>
      </w:r>
      <w:r w:rsidR="009865C3" w:rsidRPr="00A3553A">
        <w:rPr>
          <w:rFonts w:asciiTheme="minorHAnsi" w:hAnsiTheme="minorHAnsi" w:cs="Times New Roman"/>
          <w:lang w:val="es-PE"/>
        </w:rPr>
        <w:t>os</w:t>
      </w:r>
      <w:r w:rsidRPr="00A3553A">
        <w:rPr>
          <w:rFonts w:asciiTheme="minorHAnsi" w:hAnsiTheme="minorHAnsi" w:cs="Times New Roman"/>
          <w:lang w:val="es-PE"/>
        </w:rPr>
        <w:t xml:space="preserve"> </w:t>
      </w:r>
      <w:r w:rsidR="009865C3" w:rsidRPr="00A3553A">
        <w:rPr>
          <w:rFonts w:asciiTheme="minorHAnsi" w:hAnsiTheme="minorHAnsi" w:cs="Times New Roman"/>
          <w:lang w:val="es-PE"/>
        </w:rPr>
        <w:t>Expedientes Técnicos</w:t>
      </w:r>
      <w:r w:rsidRPr="00A3553A">
        <w:rPr>
          <w:rFonts w:asciiTheme="minorHAnsi" w:hAnsiTheme="minorHAnsi" w:cs="Times New Roman"/>
          <w:lang w:val="es-PE"/>
        </w:rPr>
        <w:t xml:space="preserve">, la terminación de </w:t>
      </w:r>
      <w:bookmarkStart w:id="705" w:name="_cp_text_1_933"/>
      <w:r w:rsidRPr="00A3553A">
        <w:rPr>
          <w:rFonts w:asciiTheme="minorHAnsi" w:hAnsiTheme="minorHAnsi" w:cs="Times New Roman"/>
          <w:lang w:val="es-PE"/>
        </w:rPr>
        <w:t xml:space="preserve">las </w:t>
      </w:r>
      <w:bookmarkEnd w:id="705"/>
      <w:r w:rsidRPr="00A3553A">
        <w:rPr>
          <w:rFonts w:asciiTheme="minorHAnsi" w:hAnsiTheme="minorHAnsi" w:cs="Times New Roman"/>
          <w:lang w:val="es-PE"/>
        </w:rPr>
        <w:t xml:space="preserve">Obras, las Pruebas de Funcionalidad, y la Puesta en Marcha, </w:t>
      </w:r>
      <w:bookmarkStart w:id="706" w:name="_cp_text_1_935"/>
      <w:r w:rsidRPr="00A3553A">
        <w:rPr>
          <w:rFonts w:asciiTheme="minorHAnsi" w:hAnsiTheme="minorHAnsi" w:cs="Times New Roman"/>
          <w:lang w:val="es-PE"/>
        </w:rPr>
        <w:t xml:space="preserve">cuenten </w:t>
      </w:r>
      <w:bookmarkEnd w:id="706"/>
      <w:r w:rsidRPr="00A3553A">
        <w:rPr>
          <w:rFonts w:asciiTheme="minorHAnsi" w:hAnsiTheme="minorHAnsi" w:cs="Times New Roman"/>
          <w:lang w:val="es-PE"/>
        </w:rPr>
        <w:t>siempre con la opinión técnica del Supervisor Especializado.</w:t>
      </w:r>
    </w:p>
    <w:bookmarkEnd w:id="703"/>
    <w:p w14:paraId="3F10B9E6" w14:textId="77777777" w:rsidR="00A51DE4" w:rsidRPr="00A3553A" w:rsidRDefault="00A51DE4" w:rsidP="00A51DE4">
      <w:pPr>
        <w:adjustRightInd/>
        <w:rPr>
          <w:rFonts w:asciiTheme="minorHAnsi" w:hAnsiTheme="minorHAnsi" w:cs="Times New Roman"/>
          <w:lang w:val="es-PE"/>
        </w:rPr>
      </w:pPr>
    </w:p>
    <w:p w14:paraId="7FB873BC" w14:textId="77777777" w:rsidR="00A51DE4" w:rsidRPr="00A3553A" w:rsidRDefault="00A51DE4" w:rsidP="00A51DE4">
      <w:pPr>
        <w:adjustRightInd/>
        <w:ind w:left="709"/>
        <w:rPr>
          <w:rFonts w:asciiTheme="minorHAnsi" w:hAnsiTheme="minorHAnsi" w:cs="Times New Roman"/>
          <w:lang w:val="es-PE"/>
        </w:rPr>
      </w:pPr>
      <w:bookmarkStart w:id="707" w:name="_cp_blt_2_939"/>
      <w:bookmarkStart w:id="708" w:name="_Ref366580074"/>
      <w:bookmarkStart w:id="709" w:name="_cp_text_1_941"/>
      <w:bookmarkEnd w:id="707"/>
      <w:r w:rsidRPr="00A3553A">
        <w:rPr>
          <w:rFonts w:asciiTheme="minorHAnsi" w:hAnsiTheme="minorHAnsi" w:cs="Times New Roman"/>
          <w:lang w:val="es-PE"/>
        </w:rPr>
        <w:t>En el caso excepcional de asunción temporal por el CONCEDENTE de las funciones de supervisión, el CONCEDENTE deberá comunicar al CONCESIONARIO el nombre de la Dirección o dependencia que asumirá el rol de Supervisor Especializado.</w:t>
      </w:r>
      <w:bookmarkEnd w:id="708"/>
      <w:r w:rsidRPr="00A3553A">
        <w:rPr>
          <w:rFonts w:asciiTheme="minorHAnsi" w:hAnsiTheme="minorHAnsi" w:cs="Times New Roman"/>
          <w:lang w:val="es-PE"/>
        </w:rPr>
        <w:t xml:space="preserve"> </w:t>
      </w:r>
    </w:p>
    <w:bookmarkEnd w:id="709"/>
    <w:p w14:paraId="623CE290" w14:textId="77777777" w:rsidR="00A51DE4" w:rsidRPr="00A3553A" w:rsidRDefault="00A51DE4" w:rsidP="00A51DE4">
      <w:pPr>
        <w:tabs>
          <w:tab w:val="left" w:pos="360"/>
          <w:tab w:val="left" w:pos="858"/>
        </w:tabs>
        <w:adjustRightInd/>
        <w:ind w:left="709"/>
        <w:rPr>
          <w:rFonts w:asciiTheme="minorHAnsi" w:hAnsiTheme="minorHAnsi" w:cs="Times New Roman"/>
          <w:lang w:val="es-PE"/>
        </w:rPr>
      </w:pPr>
    </w:p>
    <w:p w14:paraId="54CCA479" w14:textId="77777777"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 xml:space="preserve">Si se produce la Suspensión del plazo de la Concesión o la Suspensión del plazo para el cumplimiento de obligaciones, el CONCEDENTE podrá suspender total o parcialmente las labores de supervisión que correspondan, mientras dure la Suspensión. </w:t>
      </w:r>
    </w:p>
    <w:p w14:paraId="49CEA0F4" w14:textId="77777777" w:rsidR="00A51DE4" w:rsidRPr="00A3553A" w:rsidRDefault="00A51DE4" w:rsidP="00A51DE4">
      <w:pPr>
        <w:adjustRightInd/>
        <w:rPr>
          <w:rFonts w:asciiTheme="minorHAnsi" w:hAnsiTheme="minorHAnsi" w:cs="Times New Roman"/>
          <w:lang w:val="es-PE"/>
        </w:rPr>
      </w:pPr>
    </w:p>
    <w:p w14:paraId="1701992B" w14:textId="00CA9450" w:rsidR="00A51DE4" w:rsidRPr="00313E71" w:rsidRDefault="00A51DE4" w:rsidP="00C24D43">
      <w:pPr>
        <w:numPr>
          <w:ilvl w:val="1"/>
          <w:numId w:val="84"/>
        </w:numPr>
        <w:tabs>
          <w:tab w:val="clear" w:pos="792"/>
          <w:tab w:val="left" w:pos="858"/>
        </w:tabs>
        <w:adjustRightInd/>
        <w:ind w:left="709" w:hanging="709"/>
        <w:rPr>
          <w:rFonts w:asciiTheme="minorHAnsi" w:hAnsiTheme="minorHAnsi" w:cstheme="minorHAnsi"/>
          <w:lang w:val="es-PE"/>
        </w:rPr>
      </w:pPr>
      <w:bookmarkStart w:id="710" w:name="_cp_text_1_944"/>
      <w:bookmarkStart w:id="711" w:name="_Ref45112602"/>
      <w:bookmarkStart w:id="712" w:name="_Hlk57619269"/>
      <w:r w:rsidRPr="00B067AB">
        <w:rPr>
          <w:rFonts w:asciiTheme="minorHAnsi" w:hAnsiTheme="minorHAnsi" w:cstheme="minorHAnsi"/>
          <w:lang w:val="es-PE"/>
        </w:rPr>
        <w:t xml:space="preserve">Dentro de los cinco (5) Días posteriores a la Fecha de Cierre o a la suscripción del </w:t>
      </w:r>
      <w:bookmarkEnd w:id="710"/>
      <w:r w:rsidRPr="00B067AB">
        <w:rPr>
          <w:rFonts w:asciiTheme="minorHAnsi" w:hAnsiTheme="minorHAnsi" w:cstheme="minorHAnsi"/>
          <w:lang w:val="es-PE"/>
        </w:rPr>
        <w:t>contrato con el Su</w:t>
      </w:r>
      <w:r w:rsidRPr="00313E71">
        <w:rPr>
          <w:rFonts w:asciiTheme="minorHAnsi" w:hAnsiTheme="minorHAnsi" w:cstheme="minorHAnsi"/>
          <w:lang w:val="es-PE"/>
        </w:rPr>
        <w:t xml:space="preserve">pervisor Especializado en caso de reemplazo, el CONCEDENTE remitirá al CONCESIONARIO el cronograma mensualizado </w:t>
      </w:r>
      <w:r w:rsidR="004E091E" w:rsidRPr="00313E71">
        <w:rPr>
          <w:rFonts w:asciiTheme="minorHAnsi" w:hAnsiTheme="minorHAnsi" w:cstheme="minorHAnsi"/>
          <w:lang w:val="es-PE"/>
        </w:rPr>
        <w:t xml:space="preserve">referencial </w:t>
      </w:r>
      <w:r w:rsidRPr="00313E71">
        <w:rPr>
          <w:rFonts w:asciiTheme="minorHAnsi" w:hAnsiTheme="minorHAnsi" w:cstheme="minorHAnsi"/>
          <w:lang w:val="es-PE"/>
        </w:rPr>
        <w:t xml:space="preserve">de los pagos previstos para la supervisión, a fin </w:t>
      </w:r>
      <w:bookmarkStart w:id="713" w:name="_cp_text_1_946"/>
      <w:r w:rsidRPr="00313E71">
        <w:rPr>
          <w:rFonts w:asciiTheme="minorHAnsi" w:hAnsiTheme="minorHAnsi" w:cstheme="minorHAnsi"/>
          <w:lang w:val="es-PE"/>
        </w:rPr>
        <w:t xml:space="preserve">de </w:t>
      </w:r>
      <w:bookmarkEnd w:id="713"/>
      <w:r w:rsidRPr="00313E71">
        <w:rPr>
          <w:rFonts w:asciiTheme="minorHAnsi" w:hAnsiTheme="minorHAnsi" w:cstheme="minorHAnsi"/>
          <w:lang w:val="es-PE"/>
        </w:rPr>
        <w:t>que el CONCESIONARIO</w:t>
      </w:r>
      <w:r w:rsidR="004E091E" w:rsidRPr="00313E71">
        <w:rPr>
          <w:rFonts w:asciiTheme="minorHAnsi" w:hAnsiTheme="minorHAnsi" w:cstheme="minorHAnsi"/>
          <w:lang w:val="es-PE"/>
        </w:rPr>
        <w:t xml:space="preserve"> </w:t>
      </w:r>
      <w:r w:rsidRPr="00313E71">
        <w:rPr>
          <w:rFonts w:asciiTheme="minorHAnsi" w:hAnsiTheme="minorHAnsi" w:cstheme="minorHAnsi"/>
          <w:lang w:val="es-PE"/>
        </w:rPr>
        <w:t xml:space="preserve">haga </w:t>
      </w:r>
      <w:r w:rsidR="004E091E" w:rsidRPr="00313E71">
        <w:rPr>
          <w:rFonts w:asciiTheme="minorHAnsi" w:hAnsiTheme="minorHAnsi" w:cstheme="minorHAnsi"/>
          <w:lang w:val="es-PE"/>
        </w:rPr>
        <w:t>la previsión de los recursos correspondientes, conforme a lo establecido en la Cláusula 6.6</w:t>
      </w:r>
      <w:r w:rsidRPr="00313E71">
        <w:rPr>
          <w:rFonts w:asciiTheme="minorHAnsi" w:hAnsiTheme="minorHAnsi" w:cstheme="minorHAnsi"/>
          <w:lang w:val="es-PE"/>
        </w:rPr>
        <w:t>.</w:t>
      </w:r>
      <w:bookmarkEnd w:id="711"/>
      <w:r w:rsidRPr="00313E71">
        <w:rPr>
          <w:rFonts w:asciiTheme="minorHAnsi" w:hAnsiTheme="minorHAnsi" w:cstheme="minorHAnsi"/>
          <w:lang w:val="es-PE"/>
        </w:rPr>
        <w:t xml:space="preserve"> </w:t>
      </w:r>
      <w:r w:rsidR="00FB658B" w:rsidRPr="00FB658B">
        <w:rPr>
          <w:rFonts w:asciiTheme="minorHAnsi" w:hAnsiTheme="minorHAnsi" w:cstheme="minorHAnsi"/>
          <w:lang w:val="es-PE"/>
        </w:rPr>
        <w:t>El CONCESIONARIO deberá realizar el pago al Supervisor Especializado dentro de los cinco (5) Días de recibida la solicitud del CONCECENTE o del Fideicomiso de Administración, según corresponda, de acuerdo con el monto facturado.</w:t>
      </w:r>
    </w:p>
    <w:p w14:paraId="335DC902" w14:textId="77777777" w:rsidR="00A51DE4" w:rsidRPr="00313E71" w:rsidRDefault="00A51DE4" w:rsidP="00577E8E">
      <w:pPr>
        <w:tabs>
          <w:tab w:val="left" w:pos="360"/>
          <w:tab w:val="left" w:pos="709"/>
          <w:tab w:val="left" w:pos="858"/>
        </w:tabs>
        <w:adjustRightInd/>
        <w:rPr>
          <w:rFonts w:asciiTheme="minorHAnsi" w:hAnsiTheme="minorHAnsi" w:cstheme="minorHAnsi"/>
          <w:lang w:val="es-PE"/>
        </w:rPr>
      </w:pPr>
    </w:p>
    <w:p w14:paraId="2FF52905" w14:textId="15ED27A2" w:rsidR="00A51DE4" w:rsidRPr="00313E71" w:rsidRDefault="00622F35" w:rsidP="00A51DE4">
      <w:pPr>
        <w:adjustRightInd/>
        <w:ind w:left="709"/>
        <w:rPr>
          <w:rFonts w:asciiTheme="minorHAnsi" w:hAnsiTheme="minorHAnsi" w:cstheme="minorHAnsi"/>
          <w:lang w:val="es-PE"/>
        </w:rPr>
      </w:pPr>
      <w:r w:rsidRPr="00313E71">
        <w:rPr>
          <w:rFonts w:asciiTheme="minorHAnsi" w:hAnsiTheme="minorHAnsi" w:cstheme="minorHAnsi"/>
          <w:lang w:val="es-PE"/>
        </w:rPr>
        <w:t xml:space="preserve">El </w:t>
      </w:r>
      <w:r w:rsidR="00A1392D" w:rsidRPr="00313E71">
        <w:rPr>
          <w:rFonts w:asciiTheme="minorHAnsi" w:hAnsiTheme="minorHAnsi" w:cstheme="minorHAnsi"/>
          <w:lang w:val="es-PE"/>
        </w:rPr>
        <w:t xml:space="preserve">borrador del </w:t>
      </w:r>
      <w:r w:rsidRPr="00313E71">
        <w:rPr>
          <w:rFonts w:asciiTheme="minorHAnsi" w:hAnsiTheme="minorHAnsi" w:cstheme="minorHAnsi"/>
          <w:lang w:val="es-PE"/>
        </w:rPr>
        <w:t xml:space="preserve">contrato del Fideicomiso de Administración deberá ser </w:t>
      </w:r>
      <w:r w:rsidR="00A1392D" w:rsidRPr="00313E71">
        <w:rPr>
          <w:rFonts w:asciiTheme="minorHAnsi" w:hAnsiTheme="minorHAnsi" w:cstheme="minorHAnsi"/>
          <w:lang w:val="es-PE"/>
        </w:rPr>
        <w:t xml:space="preserve">presentado </w:t>
      </w:r>
      <w:r w:rsidRPr="00313E71">
        <w:rPr>
          <w:rFonts w:asciiTheme="minorHAnsi" w:hAnsiTheme="minorHAnsi" w:cstheme="minorHAnsi"/>
          <w:lang w:val="es-PE"/>
        </w:rPr>
        <w:t xml:space="preserve">a más tardar a los </w:t>
      </w:r>
      <w:r w:rsidR="00631D61" w:rsidRPr="00313E71">
        <w:rPr>
          <w:rFonts w:asciiTheme="minorHAnsi" w:hAnsiTheme="minorHAnsi" w:cstheme="minorHAnsi"/>
          <w:lang w:val="es-PE"/>
        </w:rPr>
        <w:t xml:space="preserve">seis </w:t>
      </w:r>
      <w:r w:rsidRPr="00313E71">
        <w:rPr>
          <w:rFonts w:asciiTheme="minorHAnsi" w:hAnsiTheme="minorHAnsi" w:cstheme="minorHAnsi"/>
          <w:lang w:val="es-PE"/>
        </w:rPr>
        <w:t>(</w:t>
      </w:r>
      <w:r w:rsidR="00631D61" w:rsidRPr="00313E71">
        <w:rPr>
          <w:rFonts w:asciiTheme="minorHAnsi" w:hAnsiTheme="minorHAnsi" w:cstheme="minorHAnsi"/>
          <w:lang w:val="es-PE"/>
        </w:rPr>
        <w:t>6</w:t>
      </w:r>
      <w:r w:rsidRPr="00313E71">
        <w:rPr>
          <w:rFonts w:asciiTheme="minorHAnsi" w:hAnsiTheme="minorHAnsi" w:cstheme="minorHAnsi"/>
          <w:lang w:val="es-PE"/>
        </w:rPr>
        <w:t xml:space="preserve">) meses computados desde la Fecha de Cierre. </w:t>
      </w:r>
      <w:bookmarkStart w:id="714" w:name="_Hlk57623306"/>
      <w:r w:rsidR="00A51DE4" w:rsidRPr="00313E71">
        <w:rPr>
          <w:rFonts w:asciiTheme="minorHAnsi" w:hAnsiTheme="minorHAnsi" w:cstheme="minorHAnsi"/>
          <w:lang w:val="es-PE"/>
        </w:rPr>
        <w:t xml:space="preserve">Excepcionalmente, en caso </w:t>
      </w:r>
      <w:bookmarkStart w:id="715" w:name="_cp_text_1_947"/>
      <w:r w:rsidR="00A51DE4" w:rsidRPr="00313E71">
        <w:rPr>
          <w:rFonts w:asciiTheme="minorHAnsi" w:hAnsiTheme="minorHAnsi" w:cstheme="minorHAnsi"/>
          <w:lang w:val="es-PE"/>
        </w:rPr>
        <w:t xml:space="preserve">de </w:t>
      </w:r>
      <w:bookmarkEnd w:id="715"/>
      <w:r w:rsidR="00A51DE4" w:rsidRPr="00313E71">
        <w:rPr>
          <w:rFonts w:asciiTheme="minorHAnsi" w:hAnsiTheme="minorHAnsi" w:cstheme="minorHAnsi"/>
          <w:lang w:val="es-PE"/>
        </w:rPr>
        <w:t xml:space="preserve">que aún no se haya suscrito el </w:t>
      </w:r>
      <w:r w:rsidR="00A51DE4" w:rsidRPr="00313E71">
        <w:rPr>
          <w:rFonts w:asciiTheme="minorHAnsi" w:hAnsiTheme="minorHAnsi" w:cstheme="minorHAnsi"/>
          <w:lang w:val="es-ES"/>
        </w:rPr>
        <w:t>Fideicomiso de Administración</w:t>
      </w:r>
      <w:r w:rsidR="00A51DE4" w:rsidRPr="00313E71">
        <w:rPr>
          <w:rFonts w:asciiTheme="minorHAnsi" w:hAnsiTheme="minorHAnsi" w:cstheme="minorHAnsi"/>
          <w:lang w:val="es-PE"/>
        </w:rPr>
        <w:t xml:space="preserve">, a requerimiento del CONCEDENTE, el CONCESIONARIO podrá efectuar el pago de manera directa al Supervisor Especializado. </w:t>
      </w:r>
      <w:bookmarkEnd w:id="714"/>
    </w:p>
    <w:p w14:paraId="6B336FBE" w14:textId="77777777" w:rsidR="00A51DE4" w:rsidRPr="00313E71" w:rsidRDefault="00A51DE4" w:rsidP="00A51DE4">
      <w:pPr>
        <w:adjustRightInd/>
        <w:ind w:left="709"/>
        <w:rPr>
          <w:rFonts w:asciiTheme="minorHAnsi" w:hAnsiTheme="minorHAnsi" w:cstheme="minorHAnsi"/>
          <w:color w:val="FF0000"/>
          <w:lang w:val="es-PE"/>
        </w:rPr>
      </w:pPr>
    </w:p>
    <w:p w14:paraId="2F52BE71" w14:textId="6BF04226" w:rsidR="00A51DE4" w:rsidRPr="00313E71" w:rsidRDefault="00A51DE4" w:rsidP="00A51DE4">
      <w:pPr>
        <w:adjustRightInd/>
        <w:ind w:left="709"/>
        <w:rPr>
          <w:rFonts w:asciiTheme="minorHAnsi" w:hAnsiTheme="minorHAnsi" w:cstheme="minorHAnsi"/>
          <w:lang w:val="es-PE"/>
        </w:rPr>
      </w:pPr>
      <w:r w:rsidRPr="00313E71">
        <w:rPr>
          <w:rFonts w:asciiTheme="minorHAnsi" w:hAnsiTheme="minorHAnsi" w:cstheme="minorHAnsi"/>
          <w:lang w:val="es-PE"/>
        </w:rPr>
        <w:t xml:space="preserve">Si como resultado del proceso de selección del Supervisor Especializado, el monto adjudicado por el CONCEDENTE es inferior a los montos previstos en la Cláusula </w:t>
      </w:r>
      <w:r w:rsidR="00F12825" w:rsidRPr="00313E71">
        <w:rPr>
          <w:rFonts w:asciiTheme="minorHAnsi" w:hAnsiTheme="minorHAnsi" w:cstheme="minorHAnsi"/>
          <w:lang w:val="es-PE"/>
        </w:rPr>
        <w:fldChar w:fldCharType="begin"/>
      </w:r>
      <w:r w:rsidR="00F12825" w:rsidRPr="00313E71">
        <w:rPr>
          <w:rFonts w:asciiTheme="minorHAnsi" w:hAnsiTheme="minorHAnsi" w:cstheme="minorHAnsi"/>
          <w:lang w:val="es-PE"/>
        </w:rPr>
        <w:instrText xml:space="preserve"> REF _Ref44695699 \n \h </w:instrText>
      </w:r>
      <w:r w:rsidR="00B56353" w:rsidRPr="00B56353">
        <w:rPr>
          <w:rFonts w:asciiTheme="minorHAnsi" w:hAnsiTheme="minorHAnsi" w:cstheme="minorHAnsi"/>
          <w:lang w:val="es-PE"/>
        </w:rPr>
        <w:instrText xml:space="preserve"> \* MERGEFORMAT </w:instrText>
      </w:r>
      <w:r w:rsidR="00F12825" w:rsidRPr="00313E71">
        <w:rPr>
          <w:rFonts w:asciiTheme="minorHAnsi" w:hAnsiTheme="minorHAnsi" w:cstheme="minorHAnsi"/>
          <w:lang w:val="es-PE"/>
        </w:rPr>
      </w:r>
      <w:r w:rsidR="00F12825" w:rsidRPr="00313E71">
        <w:rPr>
          <w:rFonts w:asciiTheme="minorHAnsi" w:hAnsiTheme="minorHAnsi" w:cstheme="minorHAnsi"/>
          <w:lang w:val="es-PE"/>
        </w:rPr>
        <w:fldChar w:fldCharType="separate"/>
      </w:r>
      <w:r w:rsidR="00E6066D">
        <w:rPr>
          <w:rFonts w:asciiTheme="minorHAnsi" w:hAnsiTheme="minorHAnsi" w:cstheme="minorHAnsi"/>
          <w:lang w:val="es-PE"/>
        </w:rPr>
        <w:t>6.6</w:t>
      </w:r>
      <w:r w:rsidR="00F12825" w:rsidRPr="00313E71">
        <w:rPr>
          <w:rFonts w:asciiTheme="minorHAnsi" w:hAnsiTheme="minorHAnsi" w:cstheme="minorHAnsi"/>
          <w:lang w:val="es-PE"/>
        </w:rPr>
        <w:fldChar w:fldCharType="end"/>
      </w:r>
      <w:r w:rsidRPr="00B067AB">
        <w:rPr>
          <w:rFonts w:asciiTheme="minorHAnsi" w:hAnsiTheme="minorHAnsi" w:cstheme="minorHAnsi"/>
          <w:lang w:val="es-PE"/>
        </w:rPr>
        <w:t>, el saldo no adjudic</w:t>
      </w:r>
      <w:r w:rsidRPr="00313E71">
        <w:rPr>
          <w:rFonts w:asciiTheme="minorHAnsi" w:hAnsiTheme="minorHAnsi" w:cstheme="minorHAnsi"/>
          <w:lang w:val="es-PE"/>
        </w:rPr>
        <w:t xml:space="preserve">ado podrá ser utilizado para posibles ampliaciones al contrato de supervisión. </w:t>
      </w:r>
    </w:p>
    <w:p w14:paraId="1460B69E" w14:textId="77777777" w:rsidR="00A51DE4" w:rsidRPr="00313E71" w:rsidRDefault="00A51DE4" w:rsidP="00A51DE4">
      <w:pPr>
        <w:adjustRightInd/>
        <w:ind w:left="709"/>
        <w:rPr>
          <w:rFonts w:asciiTheme="minorHAnsi" w:hAnsiTheme="minorHAnsi" w:cstheme="minorHAnsi"/>
          <w:lang w:val="es-PE"/>
        </w:rPr>
      </w:pPr>
    </w:p>
    <w:p w14:paraId="55732ECB" w14:textId="75B6DB20" w:rsidR="004E091E" w:rsidRPr="00C95C22" w:rsidRDefault="004E091E" w:rsidP="004E091E">
      <w:pPr>
        <w:ind w:left="709"/>
        <w:rPr>
          <w:rFonts w:asciiTheme="minorHAnsi" w:hAnsiTheme="minorHAnsi" w:cstheme="minorHAnsi"/>
          <w:lang w:val="es-PE"/>
        </w:rPr>
      </w:pPr>
      <w:r w:rsidRPr="00C95C22">
        <w:rPr>
          <w:rFonts w:asciiTheme="minorHAnsi" w:hAnsiTheme="minorHAnsi" w:cstheme="minorHAnsi"/>
          <w:lang w:val="es-PE"/>
        </w:rPr>
        <w:t xml:space="preserve">Culminado el Periodo de Diseño y Construcción </w:t>
      </w:r>
      <w:r w:rsidR="0064680F" w:rsidRPr="00C95C22">
        <w:rPr>
          <w:rFonts w:asciiTheme="minorHAnsi" w:hAnsiTheme="minorHAnsi" w:cstheme="minorHAnsi"/>
          <w:lang w:val="es-PE"/>
        </w:rPr>
        <w:t>de existir</w:t>
      </w:r>
      <w:r w:rsidRPr="00C95C22">
        <w:rPr>
          <w:rFonts w:asciiTheme="minorHAnsi" w:hAnsiTheme="minorHAnsi" w:cstheme="minorHAnsi"/>
          <w:lang w:val="es-PE"/>
        </w:rPr>
        <w:t xml:space="preserve"> recursos remanentes respecto a los indicados en la Cláusula 6.6 y</w:t>
      </w:r>
      <w:r w:rsidR="001B12A0" w:rsidRPr="00C95C22">
        <w:rPr>
          <w:rFonts w:asciiTheme="minorHAnsi" w:hAnsiTheme="minorHAnsi" w:cstheme="minorHAnsi"/>
          <w:lang w:val="es-PE"/>
        </w:rPr>
        <w:t xml:space="preserve"> habiéndose agotado</w:t>
      </w:r>
      <w:r w:rsidRPr="00C95C22">
        <w:rPr>
          <w:rFonts w:asciiTheme="minorHAnsi" w:hAnsiTheme="minorHAnsi" w:cstheme="minorHAnsi"/>
          <w:lang w:val="es-PE"/>
        </w:rPr>
        <w:t xml:space="preserve"> las obligaciones de</w:t>
      </w:r>
      <w:r w:rsidR="001B12A0" w:rsidRPr="00C95C22">
        <w:rPr>
          <w:rFonts w:asciiTheme="minorHAnsi" w:hAnsiTheme="minorHAnsi" w:cstheme="minorHAnsi"/>
          <w:lang w:val="es-PE"/>
        </w:rPr>
        <w:t>l Supervisor Especializado</w:t>
      </w:r>
      <w:r w:rsidRPr="00C95C22">
        <w:rPr>
          <w:rFonts w:asciiTheme="minorHAnsi" w:hAnsiTheme="minorHAnsi" w:cstheme="minorHAnsi"/>
          <w:lang w:val="es-PE"/>
        </w:rPr>
        <w:t xml:space="preserve">, el CONCESIONARIO deberá en un plazo máximo de diez (10) Días, contados </w:t>
      </w:r>
      <w:r w:rsidRPr="00C95C22">
        <w:rPr>
          <w:rFonts w:asciiTheme="minorHAnsi" w:hAnsiTheme="minorHAnsi" w:cstheme="minorHAnsi"/>
          <w:lang w:val="es-PE"/>
        </w:rPr>
        <w:lastRenderedPageBreak/>
        <w:t xml:space="preserve">desde que el CONCEDENTE comunique al CONCESIONARIO que </w:t>
      </w:r>
      <w:r w:rsidR="001B12A0" w:rsidRPr="00C95C22">
        <w:rPr>
          <w:rFonts w:asciiTheme="minorHAnsi" w:hAnsiTheme="minorHAnsi" w:cstheme="minorHAnsi"/>
          <w:lang w:val="es-PE"/>
        </w:rPr>
        <w:t xml:space="preserve">ya no existen </w:t>
      </w:r>
      <w:r w:rsidRPr="00C95C22">
        <w:rPr>
          <w:rFonts w:asciiTheme="minorHAnsi" w:hAnsiTheme="minorHAnsi" w:cstheme="minorHAnsi"/>
          <w:lang w:val="es-PE"/>
        </w:rPr>
        <w:t xml:space="preserve">obligaciones </w:t>
      </w:r>
      <w:r w:rsidR="0064680F" w:rsidRPr="00C95C22">
        <w:rPr>
          <w:rFonts w:asciiTheme="minorHAnsi" w:hAnsiTheme="minorHAnsi" w:cstheme="minorHAnsi"/>
          <w:lang w:val="es-PE"/>
        </w:rPr>
        <w:t xml:space="preserve">pendientes </w:t>
      </w:r>
      <w:r w:rsidR="001B12A0" w:rsidRPr="00C95C22">
        <w:rPr>
          <w:rFonts w:asciiTheme="minorHAnsi" w:hAnsiTheme="minorHAnsi" w:cstheme="minorHAnsi"/>
          <w:lang w:val="es-PE"/>
        </w:rPr>
        <w:t>a cargo del Supervisor Especializado</w:t>
      </w:r>
      <w:r w:rsidRPr="00C95C22">
        <w:rPr>
          <w:rFonts w:asciiTheme="minorHAnsi" w:hAnsiTheme="minorHAnsi" w:cstheme="minorHAnsi"/>
          <w:lang w:val="es-PE"/>
        </w:rPr>
        <w:t>, depositar en la cuenta que el CONCEDENTE indique dicho remanente</w:t>
      </w:r>
      <w:r w:rsidR="001B12A0" w:rsidRPr="00C95C22">
        <w:rPr>
          <w:rFonts w:asciiTheme="minorHAnsi" w:hAnsiTheme="minorHAnsi" w:cstheme="minorHAnsi"/>
          <w:lang w:val="es-PE"/>
        </w:rPr>
        <w:t>.</w:t>
      </w:r>
      <w:r w:rsidRPr="00C95C22">
        <w:rPr>
          <w:rFonts w:asciiTheme="minorHAnsi" w:hAnsiTheme="minorHAnsi" w:cstheme="minorHAnsi"/>
          <w:lang w:val="es-PE"/>
        </w:rPr>
        <w:t xml:space="preserve"> </w:t>
      </w:r>
    </w:p>
    <w:p w14:paraId="0D934D51" w14:textId="77777777" w:rsidR="00A51DE4" w:rsidRPr="00B067AB" w:rsidRDefault="00A51DE4" w:rsidP="00A51DE4">
      <w:pPr>
        <w:tabs>
          <w:tab w:val="left" w:pos="360"/>
          <w:tab w:val="left" w:pos="709"/>
          <w:tab w:val="left" w:pos="858"/>
        </w:tabs>
        <w:adjustRightInd/>
        <w:rPr>
          <w:rFonts w:asciiTheme="minorHAnsi" w:hAnsiTheme="minorHAnsi" w:cstheme="minorHAnsi"/>
          <w:lang w:val="es-PE"/>
        </w:rPr>
      </w:pPr>
    </w:p>
    <w:p w14:paraId="34764066" w14:textId="77777777" w:rsidR="00A51DE4" w:rsidRPr="00313E71" w:rsidRDefault="00A51DE4" w:rsidP="00A51DE4">
      <w:pPr>
        <w:adjustRightInd/>
        <w:ind w:left="709"/>
        <w:rPr>
          <w:rFonts w:asciiTheme="minorHAnsi" w:hAnsiTheme="minorHAnsi" w:cstheme="minorHAnsi"/>
          <w:lang w:val="es-PE"/>
        </w:rPr>
      </w:pPr>
      <w:r w:rsidRPr="00313E71">
        <w:rPr>
          <w:rFonts w:asciiTheme="minorHAnsi" w:hAnsiTheme="minorHAnsi" w:cstheme="minorHAnsi"/>
          <w:lang w:val="es-PE"/>
        </w:rPr>
        <w:t xml:space="preserve">En caso </w:t>
      </w:r>
      <w:bookmarkStart w:id="716" w:name="_cp_text_1_948"/>
      <w:r w:rsidRPr="00313E71">
        <w:rPr>
          <w:rFonts w:asciiTheme="minorHAnsi" w:hAnsiTheme="minorHAnsi" w:cstheme="minorHAnsi"/>
          <w:lang w:val="es-PE"/>
        </w:rPr>
        <w:t xml:space="preserve">de </w:t>
      </w:r>
      <w:bookmarkEnd w:id="716"/>
      <w:r w:rsidRPr="00313E71">
        <w:rPr>
          <w:rFonts w:asciiTheme="minorHAnsi" w:hAnsiTheme="minorHAnsi" w:cstheme="minorHAnsi"/>
          <w:lang w:val="es-PE"/>
        </w:rPr>
        <w:t xml:space="preserve">que por causas imputables al CONCESIONARIO se requiriesen recursos adicionales para la supervisión, la diferencia será asumida por el CONCESIONARIO. </w:t>
      </w:r>
    </w:p>
    <w:p w14:paraId="37914A78" w14:textId="77777777" w:rsidR="00A51DE4" w:rsidRPr="00313E71" w:rsidRDefault="00A51DE4" w:rsidP="00A51DE4">
      <w:pPr>
        <w:adjustRightInd/>
        <w:ind w:left="709"/>
        <w:rPr>
          <w:rFonts w:asciiTheme="minorHAnsi" w:hAnsiTheme="minorHAnsi" w:cstheme="minorHAnsi"/>
          <w:lang w:val="es-PE"/>
        </w:rPr>
      </w:pPr>
    </w:p>
    <w:p w14:paraId="59762EBD" w14:textId="4D13E673" w:rsidR="00A369FC" w:rsidRPr="00313E71" w:rsidRDefault="00A51DE4" w:rsidP="00A51DE4">
      <w:pPr>
        <w:adjustRightInd/>
        <w:ind w:left="709"/>
        <w:rPr>
          <w:rFonts w:asciiTheme="minorHAnsi" w:hAnsiTheme="minorHAnsi" w:cstheme="minorHAnsi"/>
          <w:lang w:val="es-PE"/>
        </w:rPr>
      </w:pPr>
      <w:r w:rsidRPr="00313E71">
        <w:rPr>
          <w:rFonts w:asciiTheme="minorHAnsi" w:hAnsiTheme="minorHAnsi" w:cstheme="minorHAnsi"/>
          <w:lang w:val="es-PE"/>
        </w:rPr>
        <w:t xml:space="preserve">Si por </w:t>
      </w:r>
      <w:bookmarkStart w:id="717" w:name="_cp_text_1_950"/>
      <w:r w:rsidRPr="00313E71">
        <w:rPr>
          <w:rFonts w:asciiTheme="minorHAnsi" w:hAnsiTheme="minorHAnsi" w:cstheme="minorHAnsi"/>
          <w:lang w:val="es-PE"/>
        </w:rPr>
        <w:t xml:space="preserve">causas </w:t>
      </w:r>
      <w:bookmarkEnd w:id="717"/>
      <w:r w:rsidRPr="00313E71">
        <w:rPr>
          <w:rFonts w:asciiTheme="minorHAnsi" w:hAnsiTheme="minorHAnsi" w:cstheme="minorHAnsi"/>
          <w:lang w:val="es-PE"/>
        </w:rPr>
        <w:t xml:space="preserve">imputables al CONCEDENTE </w:t>
      </w:r>
      <w:bookmarkStart w:id="718" w:name="_cp_text_1_951"/>
      <w:r w:rsidRPr="00313E71">
        <w:rPr>
          <w:rFonts w:asciiTheme="minorHAnsi" w:hAnsiTheme="minorHAnsi" w:cstheme="minorHAnsi"/>
          <w:lang w:val="es-PE"/>
        </w:rPr>
        <w:t>o al PSS,</w:t>
      </w:r>
      <w:r w:rsidR="00A369FC" w:rsidRPr="00313E71">
        <w:rPr>
          <w:rFonts w:asciiTheme="minorHAnsi" w:hAnsiTheme="minorHAnsi" w:cstheme="minorHAnsi"/>
          <w:lang w:val="es-PE"/>
        </w:rPr>
        <w:t xml:space="preserve"> se requiriesen recursos adicionales para la supervisión, la diferencia </w:t>
      </w:r>
      <w:r w:rsidR="0063037B" w:rsidRPr="00313E71">
        <w:rPr>
          <w:rFonts w:asciiTheme="minorHAnsi" w:hAnsiTheme="minorHAnsi" w:cstheme="minorHAnsi"/>
          <w:lang w:val="es-PE"/>
        </w:rPr>
        <w:t>será asumida por el CONCEDENTE.</w:t>
      </w:r>
    </w:p>
    <w:p w14:paraId="68231A3A" w14:textId="77777777" w:rsidR="00A369FC" w:rsidRPr="00313E71" w:rsidRDefault="00A369FC" w:rsidP="00A51DE4">
      <w:pPr>
        <w:adjustRightInd/>
        <w:ind w:left="709"/>
        <w:rPr>
          <w:rFonts w:asciiTheme="minorHAnsi" w:hAnsiTheme="minorHAnsi" w:cstheme="minorHAnsi"/>
          <w:lang w:val="es-PE"/>
        </w:rPr>
      </w:pPr>
    </w:p>
    <w:p w14:paraId="5BE2B286" w14:textId="698B87D6" w:rsidR="00A51DE4" w:rsidRPr="00313E71" w:rsidRDefault="00A369FC" w:rsidP="003A5B00">
      <w:pPr>
        <w:adjustRightInd/>
        <w:ind w:left="709"/>
        <w:rPr>
          <w:rFonts w:asciiTheme="minorHAnsi" w:hAnsiTheme="minorHAnsi" w:cstheme="minorHAnsi"/>
          <w:lang w:val="es-PE"/>
        </w:rPr>
      </w:pPr>
      <w:r w:rsidRPr="00313E71">
        <w:rPr>
          <w:rFonts w:asciiTheme="minorHAnsi" w:hAnsiTheme="minorHAnsi" w:cstheme="minorHAnsi"/>
          <w:lang w:val="es-PE"/>
        </w:rPr>
        <w:t>Si por causas d</w:t>
      </w:r>
      <w:r w:rsidR="00A51DE4" w:rsidRPr="00313E71">
        <w:rPr>
          <w:rFonts w:asciiTheme="minorHAnsi" w:hAnsiTheme="minorHAnsi" w:cstheme="minorHAnsi"/>
          <w:lang w:val="es-PE"/>
        </w:rPr>
        <w:t xml:space="preserve">e fuerza mayor o caso fortuito </w:t>
      </w:r>
      <w:bookmarkEnd w:id="718"/>
      <w:r w:rsidR="00A51DE4" w:rsidRPr="00313E71">
        <w:rPr>
          <w:rFonts w:asciiTheme="minorHAnsi" w:hAnsiTheme="minorHAnsi" w:cstheme="minorHAnsi"/>
          <w:lang w:val="es-PE"/>
        </w:rPr>
        <w:t>se requiriesen recursos adicionales para la supervisión</w:t>
      </w:r>
      <w:r w:rsidR="0063037B" w:rsidRPr="00313E71">
        <w:rPr>
          <w:rFonts w:asciiTheme="minorHAnsi" w:hAnsiTheme="minorHAnsi" w:cstheme="minorHAnsi"/>
          <w:lang w:val="es-PE"/>
        </w:rPr>
        <w:t xml:space="preserve">, </w:t>
      </w:r>
      <w:r w:rsidRPr="00313E71">
        <w:rPr>
          <w:rFonts w:asciiTheme="minorHAnsi" w:hAnsiTheme="minorHAnsi" w:cstheme="minorHAnsi"/>
          <w:lang w:val="es-PE"/>
        </w:rPr>
        <w:t>el monto será asumida por el CONCEDENTE y el CONCESIONARIO en partes iguales.</w:t>
      </w:r>
    </w:p>
    <w:p w14:paraId="28E710CF" w14:textId="437C9689" w:rsidR="00E71F1D" w:rsidRPr="00313E71" w:rsidRDefault="00E71F1D" w:rsidP="003A5B00">
      <w:pPr>
        <w:adjustRightInd/>
        <w:ind w:left="709"/>
        <w:rPr>
          <w:rFonts w:asciiTheme="minorHAnsi" w:hAnsiTheme="minorHAnsi" w:cstheme="minorHAnsi"/>
          <w:lang w:val="es-PE"/>
        </w:rPr>
      </w:pPr>
    </w:p>
    <w:bookmarkEnd w:id="712"/>
    <w:p w14:paraId="22E7A76E" w14:textId="4EF11275" w:rsidR="00A51DE4" w:rsidRPr="00A3553A" w:rsidRDefault="00A369FC" w:rsidP="000A17A7">
      <w:pPr>
        <w:tabs>
          <w:tab w:val="left" w:pos="6555"/>
        </w:tabs>
        <w:adjustRightInd/>
        <w:rPr>
          <w:rFonts w:asciiTheme="minorHAnsi" w:hAnsiTheme="minorHAnsi" w:cs="Times New Roman"/>
          <w:lang w:val="es-PE"/>
        </w:rPr>
      </w:pPr>
      <w:r w:rsidRPr="00A3553A">
        <w:rPr>
          <w:rFonts w:asciiTheme="minorHAnsi" w:hAnsiTheme="minorHAnsi" w:cs="Times New Roman"/>
          <w:lang w:val="es-PE"/>
        </w:rPr>
        <w:tab/>
      </w:r>
    </w:p>
    <w:p w14:paraId="2C0EFE41" w14:textId="29384D02" w:rsidR="00A51DE4" w:rsidRPr="00A3553A" w:rsidRDefault="00A51DE4" w:rsidP="00C24D43">
      <w:pPr>
        <w:numPr>
          <w:ilvl w:val="1"/>
          <w:numId w:val="84"/>
        </w:numPr>
        <w:tabs>
          <w:tab w:val="clear" w:pos="792"/>
          <w:tab w:val="left" w:pos="858"/>
        </w:tabs>
        <w:adjustRightInd/>
        <w:ind w:left="709" w:hanging="709"/>
        <w:rPr>
          <w:rFonts w:asciiTheme="minorHAnsi" w:hAnsiTheme="minorHAnsi" w:cs="Times New Roman"/>
          <w:lang w:val="es-PE"/>
        </w:rPr>
      </w:pPr>
      <w:bookmarkStart w:id="719" w:name="_Ref398571271"/>
      <w:bookmarkStart w:id="720" w:name="_Ref45113277"/>
      <w:r w:rsidRPr="00A3553A">
        <w:rPr>
          <w:rFonts w:asciiTheme="minorHAnsi" w:hAnsiTheme="minorHAnsi" w:cs="Times New Roman"/>
          <w:lang w:val="es-PE"/>
        </w:rPr>
        <w:t>Durante la elaboración de</w:t>
      </w:r>
      <w:r w:rsidR="00CF3683" w:rsidRPr="00A3553A">
        <w:rPr>
          <w:rFonts w:asciiTheme="minorHAnsi" w:hAnsiTheme="minorHAnsi" w:cs="Times New Roman"/>
          <w:lang w:val="es-PE"/>
        </w:rPr>
        <w:t xml:space="preserve"> </w:t>
      </w:r>
      <w:r w:rsidRPr="00A3553A">
        <w:rPr>
          <w:rFonts w:asciiTheme="minorHAnsi" w:hAnsiTheme="minorHAnsi" w:cs="Times New Roman"/>
          <w:lang w:val="es-PE"/>
        </w:rPr>
        <w:t>l</w:t>
      </w:r>
      <w:r w:rsidR="00CF3683" w:rsidRPr="00A3553A">
        <w:rPr>
          <w:rFonts w:asciiTheme="minorHAnsi" w:hAnsiTheme="minorHAnsi" w:cs="Times New Roman"/>
          <w:lang w:val="es-PE"/>
        </w:rPr>
        <w:t>os</w:t>
      </w:r>
      <w:r w:rsidRPr="00A3553A">
        <w:rPr>
          <w:rFonts w:asciiTheme="minorHAnsi" w:hAnsiTheme="minorHAnsi" w:cs="Times New Roman"/>
          <w:lang w:val="es-PE"/>
        </w:rPr>
        <w:t xml:space="preserve"> E</w:t>
      </w:r>
      <w:r w:rsidR="00CF3683" w:rsidRPr="00A3553A">
        <w:rPr>
          <w:rFonts w:asciiTheme="minorHAnsi" w:hAnsiTheme="minorHAnsi" w:cs="Times New Roman"/>
          <w:lang w:val="es-PE"/>
        </w:rPr>
        <w:t>xpedientes Técnicos</w:t>
      </w:r>
      <w:r w:rsidRPr="00A3553A">
        <w:rPr>
          <w:rFonts w:asciiTheme="minorHAnsi" w:hAnsiTheme="minorHAnsi" w:cs="Times New Roman"/>
          <w:lang w:val="es-PE"/>
        </w:rPr>
        <w:t xml:space="preserve"> y </w:t>
      </w:r>
      <w:r w:rsidR="00A122C5" w:rsidRPr="00A3553A">
        <w:rPr>
          <w:rFonts w:asciiTheme="minorHAnsi" w:hAnsiTheme="minorHAnsi" w:cs="Times New Roman"/>
          <w:lang w:val="es-PE"/>
        </w:rPr>
        <w:t>de</w:t>
      </w:r>
      <w:r w:rsidR="00A122C5">
        <w:rPr>
          <w:rFonts w:asciiTheme="minorHAnsi" w:hAnsiTheme="minorHAnsi" w:cs="Times New Roman"/>
          <w:lang w:val="es-PE"/>
        </w:rPr>
        <w:t xml:space="preserve">l (de </w:t>
      </w:r>
      <w:r w:rsidR="00A122C5" w:rsidRPr="00A3553A">
        <w:rPr>
          <w:rFonts w:asciiTheme="minorHAnsi" w:hAnsiTheme="minorHAnsi" w:cs="Times New Roman"/>
          <w:lang w:val="es-PE"/>
        </w:rPr>
        <w:t>l</w:t>
      </w:r>
      <w:r w:rsidR="00A122C5">
        <w:rPr>
          <w:rFonts w:asciiTheme="minorHAnsi" w:hAnsiTheme="minorHAnsi" w:cs="Times New Roman"/>
          <w:lang w:val="es-PE"/>
        </w:rPr>
        <w:t>os)</w:t>
      </w:r>
      <w:r w:rsidR="00A122C5" w:rsidRPr="00A3553A">
        <w:rPr>
          <w:rFonts w:asciiTheme="minorHAnsi" w:hAnsiTheme="minorHAnsi" w:cs="Times New Roman"/>
          <w:lang w:val="es-PE"/>
        </w:rPr>
        <w:t xml:space="preserve"> Instrumento</w:t>
      </w:r>
      <w:r w:rsidR="00A122C5">
        <w:rPr>
          <w:rFonts w:asciiTheme="minorHAnsi" w:hAnsiTheme="minorHAnsi" w:cs="Times New Roman"/>
          <w:lang w:val="es-PE"/>
        </w:rPr>
        <w:t xml:space="preserve"> (s)</w:t>
      </w:r>
      <w:r w:rsidR="00A122C5" w:rsidRPr="00A3553A">
        <w:rPr>
          <w:rFonts w:asciiTheme="minorHAnsi" w:hAnsiTheme="minorHAnsi" w:cs="Times New Roman"/>
          <w:lang w:val="es-PE"/>
        </w:rPr>
        <w:t xml:space="preserve"> </w:t>
      </w:r>
      <w:r w:rsidRPr="00A3553A">
        <w:rPr>
          <w:rFonts w:asciiTheme="minorHAnsi" w:hAnsiTheme="minorHAnsi" w:cs="Times New Roman"/>
          <w:lang w:val="es-PE"/>
        </w:rPr>
        <w:t xml:space="preserve">de Gestión Ambiental, el CONCESIONARIO </w:t>
      </w:r>
      <w:bookmarkStart w:id="721" w:name="_cp_text_1_955"/>
      <w:r w:rsidRPr="00A3553A">
        <w:rPr>
          <w:rFonts w:asciiTheme="minorHAnsi" w:hAnsiTheme="minorHAnsi" w:cs="Times New Roman"/>
          <w:lang w:val="es-PE"/>
        </w:rPr>
        <w:t xml:space="preserve">debe </w:t>
      </w:r>
      <w:bookmarkEnd w:id="721"/>
      <w:r w:rsidRPr="00A3553A">
        <w:rPr>
          <w:rFonts w:asciiTheme="minorHAnsi" w:hAnsiTheme="minorHAnsi" w:cs="Times New Roman"/>
          <w:lang w:val="es-PE"/>
        </w:rPr>
        <w:t>proporcionar al Supervisor Especializado, con copia al CONCEDENTE, los avances</w:t>
      </w:r>
      <w:r w:rsidR="00E2127D" w:rsidRPr="00A3553A">
        <w:rPr>
          <w:rFonts w:asciiTheme="minorHAnsi" w:hAnsiTheme="minorHAnsi" w:cs="Times New Roman"/>
          <w:lang w:val="es-PE"/>
        </w:rPr>
        <w:t xml:space="preserve"> mensuales</w:t>
      </w:r>
      <w:r w:rsidRPr="00A3553A">
        <w:rPr>
          <w:rFonts w:asciiTheme="minorHAnsi" w:hAnsiTheme="minorHAnsi" w:cs="Times New Roman"/>
          <w:lang w:val="es-PE"/>
        </w:rPr>
        <w:t xml:space="preserve"> de los mismos, incluyendo toda la información complementaria que este le solicite, así como el acceso a las actividades y estudios que el CONCESIONARIO</w:t>
      </w:r>
      <w:r w:rsidR="0039419F" w:rsidRPr="00A3553A">
        <w:rPr>
          <w:rFonts w:asciiTheme="minorHAnsi" w:hAnsiTheme="minorHAnsi" w:cs="Times New Roman"/>
          <w:lang w:val="es-PE"/>
        </w:rPr>
        <w:t xml:space="preserve"> vaya a realizar o</w:t>
      </w:r>
      <w:r w:rsidRPr="00A3553A">
        <w:rPr>
          <w:rFonts w:asciiTheme="minorHAnsi" w:hAnsiTheme="minorHAnsi" w:cs="Times New Roman"/>
          <w:lang w:val="es-PE"/>
        </w:rPr>
        <w:t xml:space="preserve"> realice para este fin.</w:t>
      </w:r>
      <w:bookmarkStart w:id="722" w:name="_cp_text_1_956"/>
      <w:bookmarkEnd w:id="719"/>
      <w:r w:rsidRPr="00A3553A">
        <w:rPr>
          <w:rFonts w:asciiTheme="minorHAnsi" w:hAnsiTheme="minorHAnsi" w:cs="Times New Roman"/>
          <w:lang w:val="es-PE"/>
        </w:rPr>
        <w:t xml:space="preserve"> Estos informes deben ser presentados </w:t>
      </w:r>
      <w:r w:rsidR="00521A87" w:rsidRPr="00A3553A">
        <w:rPr>
          <w:rFonts w:asciiTheme="minorHAnsi" w:hAnsiTheme="minorHAnsi" w:cs="Times New Roman"/>
          <w:lang w:val="es-PE"/>
        </w:rPr>
        <w:t xml:space="preserve">a partir de la fecha de presentación del plan de trabajo, </w:t>
      </w:r>
      <w:r w:rsidRPr="00A3553A">
        <w:rPr>
          <w:rFonts w:asciiTheme="minorHAnsi" w:hAnsiTheme="minorHAnsi" w:cs="Times New Roman"/>
          <w:lang w:val="es-PE"/>
        </w:rPr>
        <w:t xml:space="preserve">dentro de los cinco (5) Días posteriores al último día del </w:t>
      </w:r>
      <w:r w:rsidR="00E2127D" w:rsidRPr="00A3553A">
        <w:rPr>
          <w:rFonts w:asciiTheme="minorHAnsi" w:hAnsiTheme="minorHAnsi" w:cs="Times New Roman"/>
          <w:lang w:val="es-PE"/>
        </w:rPr>
        <w:t xml:space="preserve">mes </w:t>
      </w:r>
      <w:r w:rsidRPr="00A3553A">
        <w:rPr>
          <w:rFonts w:asciiTheme="minorHAnsi" w:hAnsiTheme="minorHAnsi" w:cs="Times New Roman"/>
          <w:lang w:val="es-PE"/>
        </w:rPr>
        <w:t>vencido.</w:t>
      </w:r>
      <w:bookmarkEnd w:id="720"/>
      <w:bookmarkEnd w:id="722"/>
    </w:p>
    <w:p w14:paraId="563CCE8A" w14:textId="77777777" w:rsidR="00A51DE4" w:rsidRPr="00A3553A" w:rsidRDefault="00A51DE4" w:rsidP="00A51DE4">
      <w:pPr>
        <w:adjustRightInd/>
        <w:rPr>
          <w:rFonts w:asciiTheme="minorHAnsi" w:hAnsiTheme="minorHAnsi" w:cs="Times New Roman"/>
          <w:lang w:val="es-PE"/>
        </w:rPr>
      </w:pPr>
    </w:p>
    <w:p w14:paraId="67B3CD2D" w14:textId="1F235E8E" w:rsidR="00521A87" w:rsidRPr="00A3553A" w:rsidRDefault="00521A87" w:rsidP="000A17A7">
      <w:pPr>
        <w:adjustRightInd/>
        <w:ind w:left="709"/>
        <w:rPr>
          <w:rFonts w:asciiTheme="minorHAnsi" w:hAnsiTheme="minorHAnsi" w:cs="Times New Roman"/>
          <w:lang w:val="es-PE"/>
        </w:rPr>
      </w:pPr>
      <w:r w:rsidRPr="00A3553A">
        <w:rPr>
          <w:rFonts w:asciiTheme="minorHAnsi" w:hAnsiTheme="minorHAnsi" w:cs="Times New Roman"/>
          <w:lang w:val="es-PE"/>
        </w:rPr>
        <w:t>Quince (15) Días después de la Fecha de Cierre, el CONCESIONARIO presentará al CONCEDE</w:t>
      </w:r>
      <w:r w:rsidR="00FB0704" w:rsidRPr="00A3553A">
        <w:rPr>
          <w:rFonts w:asciiTheme="minorHAnsi" w:hAnsiTheme="minorHAnsi" w:cs="Times New Roman"/>
          <w:lang w:val="es-PE"/>
        </w:rPr>
        <w:t>N</w:t>
      </w:r>
      <w:r w:rsidRPr="00A3553A">
        <w:rPr>
          <w:rFonts w:asciiTheme="minorHAnsi" w:hAnsiTheme="minorHAnsi" w:cs="Times New Roman"/>
          <w:lang w:val="es-PE"/>
        </w:rPr>
        <w:t xml:space="preserve">TE el plan de trabajo que abarca todas las actividades del contrato, incluyendo cronograma en </w:t>
      </w:r>
      <w:r w:rsidR="007C0DFF" w:rsidRPr="00A3553A">
        <w:rPr>
          <w:rFonts w:asciiTheme="minorHAnsi" w:hAnsiTheme="minorHAnsi" w:cs="Times New Roman"/>
          <w:lang w:val="es-PE"/>
        </w:rPr>
        <w:t xml:space="preserve">Microsoft </w:t>
      </w:r>
      <w:r w:rsidRPr="00A3553A">
        <w:rPr>
          <w:rFonts w:asciiTheme="minorHAnsi" w:hAnsiTheme="minorHAnsi" w:cs="Times New Roman"/>
          <w:lang w:val="es-PE"/>
        </w:rPr>
        <w:t>Project o en otro software aceptado por el CONCEDENTE, con análisis de la ruta crítica, cuyo avance y análisis los debe incluir el CONCESIONARIO en los informes mensuales de avance.</w:t>
      </w:r>
    </w:p>
    <w:p w14:paraId="77D32E8E" w14:textId="77777777" w:rsidR="00521A87" w:rsidRPr="00A3553A" w:rsidRDefault="00521A87" w:rsidP="00A51DE4">
      <w:pPr>
        <w:adjustRightInd/>
        <w:rPr>
          <w:rFonts w:asciiTheme="minorHAnsi" w:hAnsiTheme="minorHAnsi" w:cs="Times New Roman"/>
          <w:lang w:val="es-PE"/>
        </w:rPr>
      </w:pPr>
    </w:p>
    <w:p w14:paraId="3FECC0B6" w14:textId="4A6F86EE" w:rsidR="00A51DE4" w:rsidRPr="00A3553A" w:rsidRDefault="00A51DE4" w:rsidP="00134A76">
      <w:pPr>
        <w:adjustRightInd/>
        <w:ind w:left="708"/>
        <w:rPr>
          <w:rFonts w:asciiTheme="minorHAnsi" w:hAnsiTheme="minorHAnsi" w:cs="Times New Roman"/>
          <w:lang w:val="es-PE"/>
        </w:rPr>
      </w:pPr>
      <w:r w:rsidRPr="00A3553A">
        <w:rPr>
          <w:rFonts w:asciiTheme="minorHAnsi" w:hAnsiTheme="minorHAnsi" w:cs="Times New Roman"/>
          <w:lang w:val="es-PE"/>
        </w:rPr>
        <w:t>El Supervisor Especializado</w:t>
      </w:r>
      <w:bookmarkStart w:id="723" w:name="_cp_text_1_957"/>
      <w:r w:rsidRPr="00A3553A">
        <w:rPr>
          <w:rFonts w:asciiTheme="minorHAnsi" w:hAnsiTheme="minorHAnsi" w:cs="Times New Roman"/>
          <w:lang w:val="es-PE"/>
        </w:rPr>
        <w:t xml:space="preserve"> podrá solicitar al CONCESIONARIO</w:t>
      </w:r>
      <w:bookmarkEnd w:id="723"/>
      <w:r w:rsidRPr="00A3553A">
        <w:rPr>
          <w:rFonts w:asciiTheme="minorHAnsi" w:hAnsiTheme="minorHAnsi" w:cs="Times New Roman"/>
          <w:lang w:val="es-PE"/>
        </w:rPr>
        <w:t xml:space="preserve">, con copia al CONCEDENTE, información adicional relacionada a los documentos requeridos conforme a este </w:t>
      </w:r>
      <w:bookmarkStart w:id="724" w:name="_cp_text_1_960"/>
      <w:r w:rsidRPr="00A3553A">
        <w:rPr>
          <w:rFonts w:asciiTheme="minorHAnsi" w:hAnsiTheme="minorHAnsi" w:cs="Times New Roman"/>
          <w:lang w:val="es-PE"/>
        </w:rPr>
        <w:t>capítulo</w:t>
      </w:r>
      <w:bookmarkEnd w:id="724"/>
      <w:r w:rsidRPr="00A3553A">
        <w:rPr>
          <w:rFonts w:asciiTheme="minorHAnsi" w:hAnsiTheme="minorHAnsi" w:cs="Times New Roman"/>
          <w:lang w:val="es-PE"/>
        </w:rPr>
        <w:t xml:space="preserve">, la cual </w:t>
      </w:r>
      <w:bookmarkStart w:id="725" w:name="_cp_text_1_962"/>
      <w:r w:rsidRPr="00A3553A">
        <w:rPr>
          <w:rFonts w:asciiTheme="minorHAnsi" w:hAnsiTheme="minorHAnsi" w:cs="Times New Roman"/>
          <w:lang w:val="es-PE"/>
        </w:rPr>
        <w:t xml:space="preserve">debe </w:t>
      </w:r>
      <w:bookmarkEnd w:id="725"/>
      <w:r w:rsidRPr="00A3553A">
        <w:rPr>
          <w:rFonts w:asciiTheme="minorHAnsi" w:hAnsiTheme="minorHAnsi" w:cs="Times New Roman"/>
          <w:lang w:val="es-PE"/>
        </w:rPr>
        <w:t>ser presentada en un plazo no mayor de diez (10) Días contados a partir de la fecha en que se haya recibido la solicitud correspondiente.</w:t>
      </w:r>
    </w:p>
    <w:p w14:paraId="269D1BB7" w14:textId="77777777" w:rsidR="00A51DE4" w:rsidRPr="00A3553A" w:rsidRDefault="00A51DE4" w:rsidP="00A51DE4">
      <w:pPr>
        <w:adjustRightInd/>
        <w:rPr>
          <w:rFonts w:asciiTheme="minorHAnsi" w:hAnsiTheme="minorHAnsi" w:cs="Times New Roman"/>
          <w:lang w:val="es-PE"/>
        </w:rPr>
      </w:pPr>
    </w:p>
    <w:p w14:paraId="743CFAF1" w14:textId="77777777" w:rsidR="00A51DE4" w:rsidRPr="00A3553A" w:rsidRDefault="00A51DE4" w:rsidP="00C24D43">
      <w:pPr>
        <w:numPr>
          <w:ilvl w:val="1"/>
          <w:numId w:val="84"/>
        </w:numPr>
        <w:tabs>
          <w:tab w:val="clear" w:pos="792"/>
          <w:tab w:val="left" w:pos="858"/>
        </w:tabs>
        <w:adjustRightInd/>
        <w:ind w:left="709" w:hanging="709"/>
        <w:rPr>
          <w:rFonts w:asciiTheme="minorHAnsi" w:hAnsiTheme="minorHAnsi" w:cs="Times New Roman"/>
          <w:lang w:val="es-PE"/>
        </w:rPr>
      </w:pPr>
      <w:bookmarkStart w:id="726" w:name="_Ref398225431"/>
      <w:r w:rsidRPr="00A3553A">
        <w:rPr>
          <w:rFonts w:asciiTheme="minorHAnsi" w:hAnsiTheme="minorHAnsi" w:cs="Times New Roman"/>
          <w:lang w:val="es-PE"/>
        </w:rPr>
        <w:t>Corresponderá al Supervisor Especializado realizar las siguientes funciones:</w:t>
      </w:r>
      <w:bookmarkEnd w:id="726"/>
    </w:p>
    <w:p w14:paraId="6273E9FB" w14:textId="77777777" w:rsidR="00A51DE4" w:rsidRPr="00A3553A" w:rsidRDefault="00A51DE4" w:rsidP="00A51DE4">
      <w:pPr>
        <w:adjustRightInd/>
        <w:rPr>
          <w:rFonts w:asciiTheme="minorHAnsi" w:hAnsiTheme="minorHAnsi" w:cs="Times New Roman"/>
          <w:lang w:val="es-PE"/>
        </w:rPr>
      </w:pPr>
    </w:p>
    <w:p w14:paraId="13E43AE5" w14:textId="41D6528B" w:rsidR="00A51DE4" w:rsidRPr="00A3553A" w:rsidRDefault="00A51DE4" w:rsidP="00C24D43">
      <w:pPr>
        <w:numPr>
          <w:ilvl w:val="2"/>
          <w:numId w:val="86"/>
        </w:numPr>
        <w:adjustRightInd/>
        <w:ind w:left="1134" w:hanging="425"/>
        <w:rPr>
          <w:rFonts w:asciiTheme="minorHAnsi" w:hAnsiTheme="minorHAnsi" w:cs="Times New Roman"/>
          <w:lang w:val="es-PE"/>
        </w:rPr>
      </w:pPr>
      <w:bookmarkStart w:id="727" w:name="_Ref297731863"/>
      <w:r w:rsidRPr="00A3553A">
        <w:rPr>
          <w:rFonts w:asciiTheme="minorHAnsi" w:hAnsiTheme="minorHAnsi" w:cs="Times New Roman"/>
          <w:lang w:val="es-PE"/>
        </w:rPr>
        <w:t xml:space="preserve">Emitir opinión sobre </w:t>
      </w:r>
      <w:r w:rsidR="006F3E7E" w:rsidRPr="00A3553A">
        <w:rPr>
          <w:rFonts w:asciiTheme="minorHAnsi" w:hAnsiTheme="minorHAnsi" w:cs="Times New Roman"/>
          <w:lang w:val="es-PE"/>
        </w:rPr>
        <w:t>los Expedientes Técnicos</w:t>
      </w:r>
      <w:r w:rsidRPr="00A3553A">
        <w:rPr>
          <w:rFonts w:asciiTheme="minorHAnsi" w:hAnsiTheme="minorHAnsi" w:cs="Times New Roman"/>
          <w:lang w:val="es-PE"/>
        </w:rPr>
        <w:t xml:space="preserve">, incluso durante su elaboración, a que se refiere la Cláusula </w:t>
      </w:r>
      <w:bookmarkStart w:id="728" w:name="_cp_text_1_968"/>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_Ref44688661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E6066D">
        <w:rPr>
          <w:rFonts w:asciiTheme="minorHAnsi" w:hAnsiTheme="minorHAnsi" w:cs="Times New Roman"/>
          <w:lang w:val="es-PE"/>
        </w:rPr>
        <w:t>6.12</w:t>
      </w:r>
      <w:r w:rsidR="0065602D">
        <w:rPr>
          <w:rFonts w:asciiTheme="minorHAnsi" w:hAnsiTheme="minorHAnsi" w:cs="Times New Roman"/>
          <w:lang w:val="es-PE"/>
        </w:rPr>
        <w:fldChar w:fldCharType="end"/>
      </w:r>
      <w:bookmarkEnd w:id="728"/>
      <w:r w:rsidRPr="00A3553A">
        <w:rPr>
          <w:rFonts w:asciiTheme="minorHAnsi" w:hAnsiTheme="minorHAnsi" w:cs="Times New Roman"/>
          <w:lang w:val="es-PE"/>
        </w:rPr>
        <w:t xml:space="preserve">, debiendo verificar la consistencia entre </w:t>
      </w:r>
      <w:r w:rsidR="006F3E7E" w:rsidRPr="00A3553A">
        <w:rPr>
          <w:rFonts w:asciiTheme="minorHAnsi" w:hAnsiTheme="minorHAnsi" w:cs="Times New Roman"/>
          <w:lang w:val="es-PE"/>
        </w:rPr>
        <w:t>los Expedientes Técnicos</w:t>
      </w:r>
      <w:r w:rsidRPr="00A3553A">
        <w:rPr>
          <w:rFonts w:asciiTheme="minorHAnsi" w:hAnsiTheme="minorHAnsi" w:cs="Times New Roman"/>
          <w:lang w:val="es-PE"/>
        </w:rPr>
        <w:t xml:space="preserve"> y la Propuesta Técnica </w:t>
      </w:r>
      <w:bookmarkStart w:id="729" w:name="_cp_text_1_970"/>
      <w:r w:rsidRPr="00A3553A">
        <w:rPr>
          <w:rFonts w:asciiTheme="minorHAnsi" w:hAnsiTheme="minorHAnsi" w:cs="Times New Roman"/>
          <w:lang w:val="es-PE"/>
        </w:rPr>
        <w:t xml:space="preserve">en los siguientes aspectos: </w:t>
      </w:r>
      <w:r w:rsidRPr="00A3553A">
        <w:rPr>
          <w:rFonts w:asciiTheme="minorHAnsi" w:hAnsiTheme="minorHAnsi" w:cs="Times New Roman"/>
        </w:rPr>
        <w:t>solución técnica; ubicación de la PTAR Proyectada; especificaciones técnicas principales o generales incluyendo los equipos y materiales requeridos; plazos de actividades preparatorias, construcción y equipamiento; período y procedimiento para las Pruebas de Funcionalidad</w:t>
      </w:r>
      <w:r w:rsidR="00A45DC4" w:rsidRPr="00A3553A">
        <w:rPr>
          <w:rFonts w:asciiTheme="minorHAnsi" w:hAnsiTheme="minorHAnsi" w:cs="Times New Roman"/>
        </w:rPr>
        <w:t xml:space="preserve"> y la Puesta en Marcha</w:t>
      </w:r>
      <w:r w:rsidRPr="00A3553A">
        <w:rPr>
          <w:rFonts w:asciiTheme="minorHAnsi" w:hAnsiTheme="minorHAnsi" w:cs="Times New Roman"/>
        </w:rPr>
        <w:t xml:space="preserve">, incluyendo las pruebas requeridas, </w:t>
      </w:r>
      <w:r w:rsidRPr="00A3553A">
        <w:rPr>
          <w:rFonts w:asciiTheme="minorHAnsi" w:hAnsiTheme="minorHAnsi" w:cs="Times New Roman"/>
          <w:lang w:val="es-PE"/>
        </w:rPr>
        <w:t xml:space="preserve">de acuerdo con lo indicado en el </w:t>
      </w:r>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_Ref44943169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E6066D">
        <w:rPr>
          <w:rFonts w:asciiTheme="minorHAnsi" w:hAnsiTheme="minorHAnsi" w:cs="Times New Roman"/>
          <w:lang w:val="es-PE"/>
        </w:rPr>
        <w:t>Anexo 5</w:t>
      </w:r>
      <w:r w:rsidR="0065602D">
        <w:rPr>
          <w:rFonts w:asciiTheme="minorHAnsi" w:hAnsiTheme="minorHAnsi" w:cs="Times New Roman"/>
          <w:lang w:val="es-PE"/>
        </w:rPr>
        <w:fldChar w:fldCharType="end"/>
      </w:r>
      <w:r w:rsidRPr="00A3553A">
        <w:rPr>
          <w:rFonts w:asciiTheme="minorHAnsi" w:hAnsiTheme="minorHAnsi" w:cs="Times New Roman"/>
          <w:lang w:val="es-PE"/>
        </w:rPr>
        <w:t>.</w:t>
      </w:r>
      <w:bookmarkEnd w:id="727"/>
      <w:bookmarkEnd w:id="729"/>
    </w:p>
    <w:p w14:paraId="35B42E92" w14:textId="77777777" w:rsidR="00A51DE4" w:rsidRPr="00A3553A" w:rsidRDefault="00A51DE4" w:rsidP="00A51DE4">
      <w:pPr>
        <w:tabs>
          <w:tab w:val="left" w:pos="360"/>
          <w:tab w:val="left" w:pos="709"/>
          <w:tab w:val="left" w:pos="858"/>
        </w:tabs>
        <w:adjustRightInd/>
        <w:ind w:left="360"/>
        <w:rPr>
          <w:rFonts w:asciiTheme="minorHAnsi" w:hAnsiTheme="minorHAnsi" w:cs="Times New Roman"/>
          <w:lang w:val="es-PE"/>
        </w:rPr>
      </w:pPr>
    </w:p>
    <w:p w14:paraId="6370359F" w14:textId="046C6D91" w:rsidR="00A51DE4" w:rsidRPr="00A3553A" w:rsidRDefault="00A51DE4" w:rsidP="00C24D43">
      <w:pPr>
        <w:numPr>
          <w:ilvl w:val="2"/>
          <w:numId w:val="86"/>
        </w:numPr>
        <w:adjustRightInd/>
        <w:ind w:left="1134" w:hanging="425"/>
        <w:rPr>
          <w:rFonts w:asciiTheme="minorHAnsi" w:hAnsiTheme="minorHAnsi" w:cs="Times New Roman"/>
          <w:lang w:val="es-PE"/>
        </w:rPr>
      </w:pPr>
      <w:bookmarkStart w:id="730" w:name="_Ref297731877"/>
      <w:r w:rsidRPr="00A3553A">
        <w:rPr>
          <w:rFonts w:asciiTheme="minorHAnsi" w:hAnsiTheme="minorHAnsi" w:cs="Times New Roman"/>
          <w:lang w:val="es-PE"/>
        </w:rPr>
        <w:t xml:space="preserve">Verificar el cumplimiento de los Requerimientos Mínimos del Proyecto establecidos en el Anexo </w:t>
      </w:r>
      <w:r w:rsidR="00EA469B" w:rsidRPr="00A3553A">
        <w:rPr>
          <w:rFonts w:asciiTheme="minorHAnsi" w:hAnsiTheme="minorHAnsi" w:cs="Times New Roman"/>
          <w:lang w:val="es-PE"/>
        </w:rPr>
        <w:t>5</w:t>
      </w:r>
      <w:r w:rsidRPr="00A3553A">
        <w:rPr>
          <w:rFonts w:asciiTheme="minorHAnsi" w:hAnsiTheme="minorHAnsi" w:cs="Times New Roman"/>
          <w:lang w:val="es-PE"/>
        </w:rPr>
        <w:t>, durante la elaboración de</w:t>
      </w:r>
      <w:r w:rsidR="00A45DC4" w:rsidRPr="00A3553A">
        <w:rPr>
          <w:rFonts w:asciiTheme="minorHAnsi" w:hAnsiTheme="minorHAnsi" w:cs="Times New Roman"/>
          <w:lang w:val="es-PE"/>
        </w:rPr>
        <w:t xml:space="preserve"> </w:t>
      </w:r>
      <w:r w:rsidRPr="00A3553A">
        <w:rPr>
          <w:rFonts w:asciiTheme="minorHAnsi" w:hAnsiTheme="minorHAnsi" w:cs="Times New Roman"/>
          <w:lang w:val="es-PE"/>
        </w:rPr>
        <w:t>l</w:t>
      </w:r>
      <w:r w:rsidR="00A45DC4" w:rsidRPr="00A3553A">
        <w:rPr>
          <w:rFonts w:asciiTheme="minorHAnsi" w:hAnsiTheme="minorHAnsi" w:cs="Times New Roman"/>
          <w:lang w:val="es-PE"/>
        </w:rPr>
        <w:t>os</w:t>
      </w:r>
      <w:r w:rsidRPr="00A3553A">
        <w:rPr>
          <w:rFonts w:asciiTheme="minorHAnsi" w:hAnsiTheme="minorHAnsi" w:cs="Times New Roman"/>
          <w:lang w:val="es-PE"/>
        </w:rPr>
        <w:t xml:space="preserve"> </w:t>
      </w:r>
      <w:r w:rsidR="00A45DC4" w:rsidRPr="00A3553A">
        <w:rPr>
          <w:rFonts w:asciiTheme="minorHAnsi" w:hAnsiTheme="minorHAnsi" w:cs="Times New Roman"/>
          <w:lang w:val="es-PE"/>
        </w:rPr>
        <w:t>Expedientes Técnicos</w:t>
      </w:r>
      <w:r w:rsidRPr="00A3553A">
        <w:rPr>
          <w:rFonts w:asciiTheme="minorHAnsi" w:hAnsiTheme="minorHAnsi" w:cs="Times New Roman"/>
          <w:lang w:val="es-PE"/>
        </w:rPr>
        <w:t xml:space="preserve"> y sus modificaciones; la </w:t>
      </w:r>
      <w:r w:rsidR="00A45DC4" w:rsidRPr="00A3553A">
        <w:rPr>
          <w:rFonts w:asciiTheme="minorHAnsi" w:hAnsiTheme="minorHAnsi" w:cs="Times New Roman"/>
          <w:lang w:val="es-PE"/>
        </w:rPr>
        <w:t xml:space="preserve">ejecución </w:t>
      </w:r>
      <w:r w:rsidRPr="00A3553A">
        <w:rPr>
          <w:rFonts w:asciiTheme="minorHAnsi" w:hAnsiTheme="minorHAnsi" w:cs="Times New Roman"/>
          <w:lang w:val="es-PE"/>
        </w:rPr>
        <w:t>de las Obras, las Pruebas de Funcionalidad, así como la Puesta en Marcha.</w:t>
      </w:r>
      <w:bookmarkEnd w:id="730"/>
    </w:p>
    <w:p w14:paraId="62C5FC03" w14:textId="77777777" w:rsidR="00A51DE4" w:rsidRPr="00A3553A" w:rsidRDefault="00A51DE4" w:rsidP="00A51DE4">
      <w:pPr>
        <w:tabs>
          <w:tab w:val="left" w:pos="360"/>
          <w:tab w:val="left" w:pos="709"/>
          <w:tab w:val="left" w:pos="858"/>
        </w:tabs>
        <w:adjustRightInd/>
        <w:ind w:left="360"/>
        <w:rPr>
          <w:rFonts w:asciiTheme="minorHAnsi" w:hAnsiTheme="minorHAnsi" w:cs="Times New Roman"/>
          <w:lang w:val="es-PE"/>
        </w:rPr>
      </w:pPr>
    </w:p>
    <w:p w14:paraId="3264741B" w14:textId="717AF8B0" w:rsidR="00BF0935" w:rsidRPr="00A3553A" w:rsidRDefault="00BF0935" w:rsidP="00C24D43">
      <w:pPr>
        <w:numPr>
          <w:ilvl w:val="2"/>
          <w:numId w:val="86"/>
        </w:numPr>
        <w:adjustRightInd/>
        <w:ind w:left="1134" w:hanging="425"/>
        <w:rPr>
          <w:rFonts w:asciiTheme="minorHAnsi" w:hAnsiTheme="minorHAnsi" w:cs="Times New Roman"/>
          <w:lang w:val="es-PE"/>
        </w:rPr>
      </w:pPr>
      <w:bookmarkStart w:id="731" w:name="_Ref429062202"/>
      <w:r w:rsidRPr="00A3553A">
        <w:rPr>
          <w:rFonts w:asciiTheme="minorHAnsi" w:hAnsiTheme="minorHAnsi" w:cs="Times New Roman"/>
          <w:lang w:val="es-PE"/>
        </w:rPr>
        <w:t xml:space="preserve">Verificar la elaboración </w:t>
      </w:r>
      <w:r w:rsidR="00A122C5" w:rsidRPr="00A3553A">
        <w:rPr>
          <w:rFonts w:asciiTheme="minorHAnsi" w:hAnsiTheme="minorHAnsi" w:cs="Times New Roman"/>
          <w:lang w:val="es-PE"/>
        </w:rPr>
        <w:t>de</w:t>
      </w:r>
      <w:r w:rsidR="00A122C5">
        <w:rPr>
          <w:rFonts w:asciiTheme="minorHAnsi" w:hAnsiTheme="minorHAnsi" w:cs="Times New Roman"/>
          <w:lang w:val="es-PE"/>
        </w:rPr>
        <w:t>l</w:t>
      </w:r>
      <w:r w:rsidR="00A122C5" w:rsidRPr="00A3553A">
        <w:rPr>
          <w:rFonts w:asciiTheme="minorHAnsi" w:hAnsiTheme="minorHAnsi" w:cs="Times New Roman"/>
          <w:lang w:val="es-PE"/>
        </w:rPr>
        <w:t xml:space="preserve"> </w:t>
      </w:r>
      <w:r w:rsidR="00A122C5">
        <w:rPr>
          <w:rFonts w:asciiTheme="minorHAnsi" w:hAnsiTheme="minorHAnsi" w:cs="Times New Roman"/>
          <w:lang w:val="es-PE"/>
        </w:rPr>
        <w:t>(de</w:t>
      </w:r>
      <w:r w:rsidR="00A122C5" w:rsidRPr="00A3553A">
        <w:rPr>
          <w:rFonts w:asciiTheme="minorHAnsi" w:hAnsiTheme="minorHAnsi" w:cs="Times New Roman"/>
          <w:lang w:val="es-PE"/>
        </w:rPr>
        <w:t xml:space="preserve"> los</w:t>
      </w:r>
      <w:r w:rsidR="00A122C5">
        <w:rPr>
          <w:rFonts w:asciiTheme="minorHAnsi" w:hAnsiTheme="minorHAnsi" w:cs="Times New Roman"/>
          <w:lang w:val="es-PE"/>
        </w:rPr>
        <w:t>)</w:t>
      </w:r>
      <w:r w:rsidR="00A122C5" w:rsidRPr="00A3553A">
        <w:rPr>
          <w:rFonts w:asciiTheme="minorHAnsi" w:hAnsiTheme="minorHAnsi" w:cs="Times New Roman"/>
          <w:lang w:val="es-PE"/>
        </w:rPr>
        <w:t xml:space="preserve"> Instrumento</w:t>
      </w:r>
      <w:r w:rsidR="00A122C5">
        <w:rPr>
          <w:rFonts w:asciiTheme="minorHAnsi" w:hAnsiTheme="minorHAnsi" w:cs="Times New Roman"/>
          <w:lang w:val="es-PE"/>
        </w:rPr>
        <w:t>(</w:t>
      </w:r>
      <w:r w:rsidR="00A122C5" w:rsidRPr="00A3553A">
        <w:rPr>
          <w:rFonts w:asciiTheme="minorHAnsi" w:hAnsiTheme="minorHAnsi" w:cs="Times New Roman"/>
          <w:lang w:val="es-PE"/>
        </w:rPr>
        <w:t>s</w:t>
      </w:r>
      <w:r w:rsidR="00A122C5">
        <w:rPr>
          <w:rFonts w:asciiTheme="minorHAnsi" w:hAnsiTheme="minorHAnsi" w:cs="Times New Roman"/>
          <w:lang w:val="es-PE"/>
        </w:rPr>
        <w:t>)</w:t>
      </w:r>
      <w:r w:rsidR="00A122C5" w:rsidRPr="00A3553A">
        <w:rPr>
          <w:rFonts w:asciiTheme="minorHAnsi" w:hAnsiTheme="minorHAnsi" w:cs="Times New Roman"/>
          <w:lang w:val="es-PE"/>
        </w:rPr>
        <w:t xml:space="preserve"> </w:t>
      </w:r>
      <w:r w:rsidRPr="00A3553A">
        <w:rPr>
          <w:rFonts w:asciiTheme="minorHAnsi" w:hAnsiTheme="minorHAnsi" w:cs="Times New Roman"/>
          <w:lang w:val="es-PE"/>
        </w:rPr>
        <w:t xml:space="preserve">de Gestión Ambiental y sus </w:t>
      </w:r>
      <w:r w:rsidRPr="00A3553A">
        <w:rPr>
          <w:rFonts w:asciiTheme="minorHAnsi" w:hAnsiTheme="minorHAnsi" w:cs="Times New Roman"/>
          <w:lang w:val="es-PE"/>
        </w:rPr>
        <w:lastRenderedPageBreak/>
        <w:t>modificaciones, o de los informes técnicos que sustenten la aplicación de los supuestos de excepción a las modificaciones de</w:t>
      </w:r>
      <w:r w:rsidR="00DD6253">
        <w:rPr>
          <w:rFonts w:asciiTheme="minorHAnsi" w:hAnsiTheme="minorHAnsi" w:cs="Times New Roman"/>
          <w:lang w:val="es-PE"/>
        </w:rPr>
        <w:t>l</w:t>
      </w:r>
      <w:r w:rsidRPr="00A3553A">
        <w:rPr>
          <w:rFonts w:asciiTheme="minorHAnsi" w:hAnsiTheme="minorHAnsi" w:cs="Times New Roman"/>
          <w:lang w:val="es-PE"/>
        </w:rPr>
        <w:t xml:space="preserve"> </w:t>
      </w:r>
      <w:r w:rsidR="00DD6253">
        <w:rPr>
          <w:rFonts w:asciiTheme="minorHAnsi" w:hAnsiTheme="minorHAnsi" w:cs="Times New Roman"/>
          <w:lang w:val="es-PE"/>
        </w:rPr>
        <w:t>(</w:t>
      </w:r>
      <w:r w:rsidRPr="00A3553A">
        <w:rPr>
          <w:rFonts w:asciiTheme="minorHAnsi" w:hAnsiTheme="minorHAnsi" w:cs="Times New Roman"/>
          <w:lang w:val="es-PE"/>
        </w:rPr>
        <w:t>de los IGA</w:t>
      </w:r>
      <w:r w:rsidR="00DD6253">
        <w:rPr>
          <w:rFonts w:asciiTheme="minorHAnsi" w:hAnsiTheme="minorHAnsi" w:cs="Times New Roman"/>
          <w:lang w:val="es-PE"/>
        </w:rPr>
        <w:t>)</w:t>
      </w:r>
      <w:r w:rsidRPr="00A3553A">
        <w:rPr>
          <w:rFonts w:asciiTheme="minorHAnsi" w:hAnsiTheme="minorHAnsi" w:cs="Times New Roman"/>
          <w:lang w:val="es-PE"/>
        </w:rPr>
        <w:t xml:space="preserve">, según corresponda, de acuerdo con las Leyes y Disposiciones Aplicables, verificando que haya consistencia entre este y el diseño desarrollado en los Expedientes Técnicos, así como controlar preventivamente el cumplimiento de lo establecido en </w:t>
      </w:r>
      <w:r w:rsidR="00A122C5" w:rsidRPr="00A3553A">
        <w:rPr>
          <w:rFonts w:asciiTheme="minorHAnsi" w:hAnsiTheme="minorHAnsi" w:cs="Times New Roman"/>
          <w:lang w:val="es-PE"/>
        </w:rPr>
        <w:t>el</w:t>
      </w:r>
      <w:r w:rsidR="00A122C5">
        <w:rPr>
          <w:rFonts w:asciiTheme="minorHAnsi" w:hAnsiTheme="minorHAnsi" w:cs="Times New Roman"/>
          <w:lang w:val="es-PE"/>
        </w:rPr>
        <w:t xml:space="preserve"> (los)</w:t>
      </w:r>
      <w:r w:rsidR="00A122C5" w:rsidRPr="00A3553A">
        <w:rPr>
          <w:rFonts w:asciiTheme="minorHAnsi" w:hAnsiTheme="minorHAnsi" w:cs="Times New Roman"/>
          <w:lang w:val="es-PE"/>
        </w:rPr>
        <w:t xml:space="preserve"> Instrumento</w:t>
      </w:r>
      <w:r w:rsidR="00A122C5">
        <w:rPr>
          <w:rFonts w:asciiTheme="minorHAnsi" w:hAnsiTheme="minorHAnsi" w:cs="Times New Roman"/>
          <w:lang w:val="es-PE"/>
        </w:rPr>
        <w:t>(s)</w:t>
      </w:r>
      <w:r w:rsidR="00A122C5" w:rsidRPr="00A3553A">
        <w:rPr>
          <w:rFonts w:asciiTheme="minorHAnsi" w:hAnsiTheme="minorHAnsi" w:cs="Times New Roman"/>
          <w:lang w:val="es-PE"/>
        </w:rPr>
        <w:t xml:space="preserve"> </w:t>
      </w:r>
      <w:r w:rsidRPr="00A3553A">
        <w:rPr>
          <w:rFonts w:asciiTheme="minorHAnsi" w:hAnsiTheme="minorHAnsi" w:cs="Times New Roman"/>
          <w:lang w:val="es-PE"/>
        </w:rPr>
        <w:t xml:space="preserve">de Gestión Ambiental vigente durante el Periodo de Diseño y Construcción, </w:t>
      </w:r>
      <w:r w:rsidRPr="00A3553A">
        <w:rPr>
          <w:rFonts w:asciiTheme="minorHAnsi" w:hAnsiTheme="minorHAnsi" w:cs="Times New Roman"/>
        </w:rPr>
        <w:t>sin perjuicio de las acciones de supervisión y fiscalización que le corresponden a la Autoridad Gubernamental Competente</w:t>
      </w:r>
      <w:r w:rsidRPr="00A3553A">
        <w:rPr>
          <w:rFonts w:asciiTheme="minorHAnsi" w:hAnsiTheme="minorHAnsi" w:cs="Times New Roman"/>
          <w:lang w:val="es-PE"/>
        </w:rPr>
        <w:t xml:space="preserve">. </w:t>
      </w:r>
    </w:p>
    <w:p w14:paraId="2686A038" w14:textId="77777777" w:rsidR="00A51DE4" w:rsidRPr="00A3553A" w:rsidRDefault="00A51DE4" w:rsidP="00A51DE4">
      <w:pPr>
        <w:adjustRightInd/>
        <w:ind w:left="1134"/>
        <w:rPr>
          <w:rFonts w:asciiTheme="minorHAnsi" w:hAnsiTheme="minorHAnsi" w:cs="Times New Roman"/>
          <w:lang w:val="es-PE"/>
        </w:rPr>
      </w:pPr>
      <w:bookmarkStart w:id="732" w:name="_Ref429062221"/>
      <w:bookmarkEnd w:id="731"/>
    </w:p>
    <w:p w14:paraId="15BD48E8" w14:textId="63EBCE9D" w:rsidR="00A51DE4" w:rsidRPr="00A3553A" w:rsidRDefault="00A51DE4" w:rsidP="00C24D43">
      <w:pPr>
        <w:numPr>
          <w:ilvl w:val="2"/>
          <w:numId w:val="86"/>
        </w:numPr>
        <w:adjustRightInd/>
        <w:ind w:left="1134" w:hanging="425"/>
        <w:rPr>
          <w:rFonts w:asciiTheme="minorHAnsi" w:hAnsiTheme="minorHAnsi" w:cs="Times New Roman"/>
          <w:lang w:val="es-PE"/>
        </w:rPr>
      </w:pPr>
      <w:r w:rsidRPr="00A3553A">
        <w:rPr>
          <w:rFonts w:asciiTheme="minorHAnsi" w:hAnsiTheme="minorHAnsi" w:cs="Times New Roman"/>
          <w:lang w:val="es-PE"/>
        </w:rPr>
        <w:t xml:space="preserve">Hacer las anotaciones pertinentes en el </w:t>
      </w:r>
      <w:bookmarkStart w:id="733" w:name="_cp_text_1_983"/>
      <w:r w:rsidRPr="00A3553A">
        <w:rPr>
          <w:rFonts w:asciiTheme="minorHAnsi" w:hAnsiTheme="minorHAnsi" w:cs="Times New Roman"/>
          <w:lang w:val="es-PE"/>
        </w:rPr>
        <w:t xml:space="preserve">(los) Cuaderno(s) </w:t>
      </w:r>
      <w:bookmarkEnd w:id="733"/>
      <w:r w:rsidRPr="00A3553A">
        <w:rPr>
          <w:rFonts w:asciiTheme="minorHAnsi" w:hAnsiTheme="minorHAnsi" w:cs="Times New Roman"/>
          <w:lang w:val="es-PE"/>
        </w:rPr>
        <w:t xml:space="preserve">de Diseño y Obra respecto a las incidencias relativas al diseño, </w:t>
      </w:r>
      <w:r w:rsidR="00A45DC4" w:rsidRPr="00A3553A">
        <w:rPr>
          <w:rFonts w:asciiTheme="minorHAnsi" w:hAnsiTheme="minorHAnsi" w:cs="Times New Roman"/>
          <w:lang w:val="es-PE"/>
        </w:rPr>
        <w:t>ejecución de las Obras</w:t>
      </w:r>
      <w:r w:rsidRPr="00A3553A">
        <w:rPr>
          <w:rFonts w:asciiTheme="minorHAnsi" w:hAnsiTheme="minorHAnsi" w:cs="Times New Roman"/>
          <w:lang w:val="es-PE"/>
        </w:rPr>
        <w:t>, Pruebas de Funcionalidad y Puesta en Marcha.</w:t>
      </w:r>
      <w:bookmarkEnd w:id="732"/>
      <w:r w:rsidR="00164AB3" w:rsidRPr="00A3553A">
        <w:rPr>
          <w:rFonts w:asciiTheme="minorHAnsi" w:hAnsiTheme="minorHAnsi" w:cs="Times New Roman"/>
          <w:lang w:val="es-PE"/>
        </w:rPr>
        <w:t xml:space="preserve"> En la primera reunión de diseño y de obras entre el CONCESIONARIO </w:t>
      </w:r>
      <w:r w:rsidR="00216A3D">
        <w:rPr>
          <w:rFonts w:asciiTheme="minorHAnsi" w:hAnsiTheme="minorHAnsi" w:cs="Times New Roman"/>
          <w:lang w:val="es-PE"/>
        </w:rPr>
        <w:t>y</w:t>
      </w:r>
      <w:r w:rsidR="00164AB3" w:rsidRPr="00A3553A">
        <w:rPr>
          <w:rFonts w:asciiTheme="minorHAnsi" w:hAnsiTheme="minorHAnsi" w:cs="Times New Roman"/>
          <w:lang w:val="es-PE"/>
        </w:rPr>
        <w:t xml:space="preserve"> el Supervisor</w:t>
      </w:r>
      <w:r w:rsidR="00B164BB">
        <w:rPr>
          <w:rFonts w:asciiTheme="minorHAnsi" w:hAnsiTheme="minorHAnsi" w:cs="Times New Roman"/>
          <w:lang w:val="es-PE"/>
        </w:rPr>
        <w:t xml:space="preserve"> Especializado</w:t>
      </w:r>
      <w:r w:rsidR="00164AB3" w:rsidRPr="00A3553A">
        <w:rPr>
          <w:rFonts w:asciiTheme="minorHAnsi" w:hAnsiTheme="minorHAnsi" w:cs="Times New Roman"/>
          <w:lang w:val="es-PE"/>
        </w:rPr>
        <w:t>, se establecerá el protocolo de manejo de los Cuadernos de Diseño y Obras, que definirá su ubicación, procedimientos de manejo, formatos, los accesos, entre otros.</w:t>
      </w:r>
    </w:p>
    <w:p w14:paraId="19A2A77A" w14:textId="259E87E3" w:rsidR="00A51DE4" w:rsidRPr="00A3553A" w:rsidRDefault="00164AB3" w:rsidP="00D63096">
      <w:pPr>
        <w:tabs>
          <w:tab w:val="left" w:pos="954"/>
        </w:tabs>
        <w:rPr>
          <w:rFonts w:asciiTheme="minorHAnsi" w:hAnsiTheme="minorHAnsi" w:cs="Times New Roman"/>
          <w:lang w:val="es-PE"/>
        </w:rPr>
      </w:pPr>
      <w:r w:rsidRPr="00A3553A">
        <w:rPr>
          <w:rFonts w:asciiTheme="minorHAnsi" w:hAnsiTheme="minorHAnsi" w:cs="Times New Roman"/>
          <w:lang w:val="es-PE"/>
        </w:rPr>
        <w:tab/>
      </w:r>
    </w:p>
    <w:p w14:paraId="0FFFB9D5" w14:textId="14B08479" w:rsidR="00A51DE4" w:rsidRPr="00A3553A" w:rsidRDefault="00A51DE4" w:rsidP="00C24D43">
      <w:pPr>
        <w:numPr>
          <w:ilvl w:val="2"/>
          <w:numId w:val="86"/>
        </w:numPr>
        <w:adjustRightInd/>
        <w:ind w:left="1134" w:hanging="425"/>
        <w:rPr>
          <w:rFonts w:asciiTheme="minorHAnsi" w:hAnsiTheme="minorHAnsi" w:cs="Times New Roman"/>
          <w:lang w:val="es-PE"/>
        </w:rPr>
      </w:pPr>
      <w:bookmarkStart w:id="734" w:name="_Ref429062224"/>
      <w:bookmarkStart w:id="735" w:name="_Ref44943523"/>
      <w:bookmarkStart w:id="736" w:name="_Ref297731888"/>
      <w:r w:rsidRPr="00A3553A">
        <w:rPr>
          <w:rFonts w:asciiTheme="minorHAnsi" w:hAnsiTheme="minorHAnsi" w:cs="Times New Roman"/>
          <w:lang w:val="es-PE"/>
        </w:rPr>
        <w:t xml:space="preserve">Verificar el cumplimiento del Cronograma de Ejecución de Obras a que se refieren las Cláusulas </w:t>
      </w:r>
      <w:bookmarkEnd w:id="734"/>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_Ref44943295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E6066D">
        <w:rPr>
          <w:rFonts w:asciiTheme="minorHAnsi" w:hAnsiTheme="minorHAnsi" w:cs="Times New Roman"/>
          <w:lang w:val="es-PE"/>
        </w:rPr>
        <w:t>6.22</w:t>
      </w:r>
      <w:r w:rsidR="0065602D">
        <w:rPr>
          <w:rFonts w:asciiTheme="minorHAnsi" w:hAnsiTheme="minorHAnsi" w:cs="Times New Roman"/>
          <w:lang w:val="es-PE"/>
        </w:rPr>
        <w:fldChar w:fldCharType="end"/>
      </w:r>
      <w:r w:rsidRPr="00A3553A">
        <w:rPr>
          <w:rFonts w:asciiTheme="minorHAnsi" w:hAnsiTheme="minorHAnsi" w:cs="Times New Roman"/>
          <w:lang w:val="es-PE"/>
        </w:rPr>
        <w:t xml:space="preserve"> y </w:t>
      </w:r>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_Ref290910444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E6066D">
        <w:rPr>
          <w:rFonts w:asciiTheme="minorHAnsi" w:hAnsiTheme="minorHAnsi" w:cs="Times New Roman"/>
          <w:lang w:val="es-PE"/>
        </w:rPr>
        <w:t>6.23</w:t>
      </w:r>
      <w:r w:rsidR="0065602D">
        <w:rPr>
          <w:rFonts w:asciiTheme="minorHAnsi" w:hAnsiTheme="minorHAnsi" w:cs="Times New Roman"/>
          <w:lang w:val="es-PE"/>
        </w:rPr>
        <w:fldChar w:fldCharType="end"/>
      </w:r>
      <w:r w:rsidRPr="00A3553A">
        <w:rPr>
          <w:rFonts w:asciiTheme="minorHAnsi" w:hAnsiTheme="minorHAnsi" w:cs="Times New Roman"/>
          <w:lang w:val="es-PE"/>
        </w:rPr>
        <w:t>.</w:t>
      </w:r>
      <w:bookmarkEnd w:id="735"/>
    </w:p>
    <w:p w14:paraId="6088D0EE" w14:textId="77777777" w:rsidR="00A51DE4" w:rsidRPr="00A3553A" w:rsidRDefault="00A51DE4" w:rsidP="00A51DE4">
      <w:pPr>
        <w:adjustRightInd/>
        <w:ind w:left="1134"/>
        <w:rPr>
          <w:rFonts w:asciiTheme="minorHAnsi" w:hAnsiTheme="minorHAnsi" w:cs="Times New Roman"/>
          <w:lang w:val="es-PE"/>
        </w:rPr>
      </w:pPr>
      <w:bookmarkStart w:id="737" w:name="_Ref429062227"/>
    </w:p>
    <w:p w14:paraId="7BC42F45" w14:textId="02F8DDBD" w:rsidR="00A51DE4" w:rsidRPr="00A3553A" w:rsidRDefault="00A51DE4" w:rsidP="00C24D43">
      <w:pPr>
        <w:numPr>
          <w:ilvl w:val="2"/>
          <w:numId w:val="86"/>
        </w:numPr>
        <w:adjustRightInd/>
        <w:ind w:left="1134" w:hanging="425"/>
        <w:rPr>
          <w:rFonts w:asciiTheme="minorHAnsi" w:hAnsiTheme="minorHAnsi" w:cs="Times New Roman"/>
          <w:lang w:val="es-PE"/>
        </w:rPr>
      </w:pPr>
      <w:r w:rsidRPr="00A3553A">
        <w:rPr>
          <w:rFonts w:asciiTheme="minorHAnsi" w:hAnsiTheme="minorHAnsi" w:cs="Times New Roman"/>
          <w:lang w:val="es-PE"/>
        </w:rPr>
        <w:t>Reportar al CONCEDENTE, en un plazo máximo de setenta y dos (72) horas</w:t>
      </w:r>
      <w:bookmarkStart w:id="738" w:name="_cp_text_1_988"/>
      <w:r w:rsidRPr="00A3553A">
        <w:rPr>
          <w:rFonts w:asciiTheme="minorHAnsi" w:hAnsiTheme="minorHAnsi" w:cs="Times New Roman"/>
          <w:lang w:val="es-PE"/>
        </w:rPr>
        <w:t xml:space="preserve"> después de detectado</w:t>
      </w:r>
      <w:bookmarkEnd w:id="738"/>
      <w:r w:rsidRPr="00A3553A">
        <w:rPr>
          <w:rFonts w:asciiTheme="minorHAnsi" w:hAnsiTheme="minorHAnsi" w:cs="Times New Roman"/>
          <w:lang w:val="es-PE"/>
        </w:rPr>
        <w:t xml:space="preserve">, cualquier incumplimiento en </w:t>
      </w:r>
      <w:bookmarkStart w:id="739" w:name="_cp_text_1_990"/>
      <w:r w:rsidRPr="00A3553A">
        <w:rPr>
          <w:rFonts w:asciiTheme="minorHAnsi" w:hAnsiTheme="minorHAnsi" w:cs="Times New Roman"/>
          <w:lang w:val="es-PE"/>
        </w:rPr>
        <w:t xml:space="preserve">los plazos o en los Requerimientos Mínimos del Proyecto durante </w:t>
      </w:r>
      <w:bookmarkEnd w:id="739"/>
      <w:r w:rsidR="0020333D">
        <w:rPr>
          <w:rFonts w:asciiTheme="minorHAnsi" w:hAnsiTheme="minorHAnsi" w:cs="Times New Roman"/>
          <w:lang w:val="es-PE"/>
        </w:rPr>
        <w:t xml:space="preserve">la </w:t>
      </w:r>
      <w:r w:rsidRPr="00A3553A">
        <w:rPr>
          <w:rFonts w:asciiTheme="minorHAnsi" w:hAnsiTheme="minorHAnsi" w:cs="Times New Roman"/>
          <w:lang w:val="es-PE"/>
        </w:rPr>
        <w:t>elaboración d</w:t>
      </w:r>
      <w:bookmarkStart w:id="740" w:name="_cp_text_1_991"/>
      <w:r w:rsidRPr="00A3553A">
        <w:rPr>
          <w:rFonts w:asciiTheme="minorHAnsi" w:hAnsiTheme="minorHAnsi" w:cs="Times New Roman"/>
          <w:lang w:val="es-PE"/>
        </w:rPr>
        <w:t>e</w:t>
      </w:r>
      <w:r w:rsidR="00A45DC4" w:rsidRPr="00A3553A">
        <w:rPr>
          <w:rFonts w:asciiTheme="minorHAnsi" w:hAnsiTheme="minorHAnsi" w:cs="Times New Roman"/>
          <w:lang w:val="es-PE"/>
        </w:rPr>
        <w:t xml:space="preserve"> </w:t>
      </w:r>
      <w:r w:rsidRPr="00A3553A">
        <w:rPr>
          <w:rFonts w:asciiTheme="minorHAnsi" w:hAnsiTheme="minorHAnsi" w:cs="Times New Roman"/>
          <w:lang w:val="es-PE"/>
        </w:rPr>
        <w:t>l</w:t>
      </w:r>
      <w:r w:rsidR="00A45DC4" w:rsidRPr="00A3553A">
        <w:rPr>
          <w:rFonts w:asciiTheme="minorHAnsi" w:hAnsiTheme="minorHAnsi" w:cs="Times New Roman"/>
          <w:lang w:val="es-PE"/>
        </w:rPr>
        <w:t>os</w:t>
      </w:r>
      <w:r w:rsidRPr="00A3553A">
        <w:rPr>
          <w:rFonts w:asciiTheme="minorHAnsi" w:hAnsiTheme="minorHAnsi" w:cs="Times New Roman"/>
          <w:lang w:val="es-PE"/>
        </w:rPr>
        <w:t xml:space="preserve"> E</w:t>
      </w:r>
      <w:r w:rsidR="00A45DC4" w:rsidRPr="00A3553A">
        <w:rPr>
          <w:rFonts w:asciiTheme="minorHAnsi" w:hAnsiTheme="minorHAnsi" w:cs="Times New Roman"/>
          <w:lang w:val="es-PE"/>
        </w:rPr>
        <w:t>xpedientes Técnicos</w:t>
      </w:r>
      <w:r w:rsidRPr="00A3553A">
        <w:rPr>
          <w:rFonts w:asciiTheme="minorHAnsi" w:hAnsiTheme="minorHAnsi" w:cs="Times New Roman"/>
          <w:lang w:val="es-PE"/>
        </w:rPr>
        <w:t xml:space="preserve">, </w:t>
      </w:r>
      <w:bookmarkStart w:id="741" w:name="_cp_text_1_992"/>
      <w:bookmarkEnd w:id="740"/>
      <w:r w:rsidRPr="00A3553A">
        <w:rPr>
          <w:rFonts w:asciiTheme="minorHAnsi" w:hAnsiTheme="minorHAnsi" w:cs="Times New Roman"/>
          <w:lang w:val="es-PE"/>
        </w:rPr>
        <w:t xml:space="preserve">en </w:t>
      </w:r>
      <w:bookmarkEnd w:id="741"/>
      <w:r w:rsidRPr="00A3553A">
        <w:rPr>
          <w:rFonts w:asciiTheme="minorHAnsi" w:hAnsiTheme="minorHAnsi" w:cs="Times New Roman"/>
          <w:lang w:val="es-PE"/>
        </w:rPr>
        <w:t xml:space="preserve">la </w:t>
      </w:r>
      <w:r w:rsidR="00A45DC4" w:rsidRPr="00A3553A">
        <w:rPr>
          <w:rFonts w:asciiTheme="minorHAnsi" w:hAnsiTheme="minorHAnsi" w:cs="Times New Roman"/>
          <w:lang w:val="es-PE"/>
        </w:rPr>
        <w:t xml:space="preserve">ejecución </w:t>
      </w:r>
      <w:r w:rsidRPr="00A3553A">
        <w:rPr>
          <w:rFonts w:asciiTheme="minorHAnsi" w:hAnsiTheme="minorHAnsi" w:cs="Times New Roman"/>
          <w:lang w:val="es-PE"/>
        </w:rPr>
        <w:t>de las Obras</w:t>
      </w:r>
      <w:r w:rsidR="0020333D" w:rsidRPr="0020333D">
        <w:rPr>
          <w:rFonts w:asciiTheme="minorHAnsi" w:hAnsiTheme="minorHAnsi" w:cs="Times New Roman"/>
          <w:lang w:val="es-PE"/>
        </w:rPr>
        <w:t>, en la Puesta en Marcha</w:t>
      </w:r>
      <w:r w:rsidR="003747B8">
        <w:rPr>
          <w:rFonts w:asciiTheme="minorHAnsi" w:hAnsiTheme="minorHAnsi" w:cs="Times New Roman"/>
          <w:lang w:val="es-PE"/>
        </w:rPr>
        <w:t>, en las Pruebas de Funcionalidad</w:t>
      </w:r>
      <w:r w:rsidR="0020333D" w:rsidRPr="0020333D">
        <w:rPr>
          <w:rFonts w:asciiTheme="minorHAnsi" w:hAnsiTheme="minorHAnsi" w:cs="Times New Roman"/>
          <w:lang w:val="es-PE"/>
        </w:rPr>
        <w:t xml:space="preserve"> y en la </w:t>
      </w:r>
      <w:r w:rsidR="0020333D">
        <w:rPr>
          <w:rFonts w:asciiTheme="minorHAnsi" w:hAnsiTheme="minorHAnsi" w:cs="Times New Roman"/>
          <w:lang w:val="es-PE"/>
        </w:rPr>
        <w:t>r</w:t>
      </w:r>
      <w:r w:rsidR="0020333D" w:rsidRPr="0020333D">
        <w:rPr>
          <w:rFonts w:asciiTheme="minorHAnsi" w:hAnsiTheme="minorHAnsi" w:cs="Times New Roman"/>
          <w:lang w:val="es-PE"/>
        </w:rPr>
        <w:t xml:space="preserve">eversión de los Hitos </w:t>
      </w:r>
      <w:r w:rsidR="0020333D">
        <w:rPr>
          <w:rFonts w:asciiTheme="minorHAnsi" w:hAnsiTheme="minorHAnsi" w:cs="Times New Roman"/>
          <w:lang w:val="es-PE"/>
        </w:rPr>
        <w:t>F</w:t>
      </w:r>
      <w:r w:rsidR="0020333D" w:rsidRPr="0020333D">
        <w:rPr>
          <w:rFonts w:asciiTheme="minorHAnsi" w:hAnsiTheme="minorHAnsi" w:cs="Times New Roman"/>
          <w:lang w:val="es-PE"/>
        </w:rPr>
        <w:t>uncionales</w:t>
      </w:r>
      <w:r w:rsidRPr="00A3553A">
        <w:rPr>
          <w:rFonts w:asciiTheme="minorHAnsi" w:hAnsiTheme="minorHAnsi" w:cs="Times New Roman"/>
          <w:lang w:val="es-PE"/>
        </w:rPr>
        <w:t>.</w:t>
      </w:r>
      <w:bookmarkEnd w:id="736"/>
      <w:bookmarkEnd w:id="737"/>
    </w:p>
    <w:p w14:paraId="30567117" w14:textId="77777777" w:rsidR="00A51DE4" w:rsidRPr="00A3553A" w:rsidRDefault="00A51DE4" w:rsidP="00452795">
      <w:pPr>
        <w:pStyle w:val="Cuadrculamediana21"/>
        <w:rPr>
          <w:rFonts w:asciiTheme="minorHAnsi" w:hAnsiTheme="minorHAnsi"/>
        </w:rPr>
      </w:pPr>
    </w:p>
    <w:p w14:paraId="7F3D3F1E" w14:textId="06234C31" w:rsidR="00A51DE4" w:rsidRPr="00A3553A" w:rsidRDefault="00A51DE4" w:rsidP="00C24D43">
      <w:pPr>
        <w:numPr>
          <w:ilvl w:val="2"/>
          <w:numId w:val="86"/>
        </w:numPr>
        <w:adjustRightInd/>
        <w:ind w:left="1134" w:hanging="425"/>
        <w:rPr>
          <w:rFonts w:asciiTheme="minorHAnsi" w:hAnsiTheme="minorHAnsi" w:cs="Times New Roman"/>
          <w:lang w:val="es-PE"/>
        </w:rPr>
      </w:pPr>
      <w:bookmarkStart w:id="742" w:name="_Ref429062242"/>
      <w:r w:rsidRPr="008B7119">
        <w:rPr>
          <w:rFonts w:asciiTheme="minorHAnsi" w:hAnsiTheme="minorHAnsi" w:cs="Times New Roman"/>
          <w:lang w:val="es-PE"/>
        </w:rPr>
        <w:t>Supervisar las Pruebas de Funcionalidad, las pr</w:t>
      </w:r>
      <w:r w:rsidRPr="002128F5">
        <w:rPr>
          <w:rFonts w:asciiTheme="minorHAnsi" w:hAnsiTheme="minorHAnsi" w:cs="Times New Roman"/>
          <w:lang w:val="es-PE"/>
        </w:rPr>
        <w:t>uebas de funcionamiento, así como la correcta ejecución de la Puesta en Marcha, verificar el cumplimiento de los Niveles de Servicio, antes de la emisión del Certificad</w:t>
      </w:r>
      <w:r w:rsidRPr="00A3553A">
        <w:rPr>
          <w:rFonts w:asciiTheme="minorHAnsi" w:hAnsiTheme="minorHAnsi" w:cs="Times New Roman"/>
          <w:lang w:val="es-PE"/>
        </w:rPr>
        <w:t>o de Puesta en Marcha, lo cual deberá ser efectuado a través de la contratación, a su cuenta, costo y riesgo, de un laboratorio certificado, de acuerdo con las Leyes y Disposiciones Aplicables.</w:t>
      </w:r>
      <w:bookmarkEnd w:id="742"/>
      <w:r w:rsidRPr="00A3553A">
        <w:rPr>
          <w:rFonts w:asciiTheme="minorHAnsi" w:hAnsiTheme="minorHAnsi" w:cs="Times New Roman"/>
          <w:lang w:val="es-PE"/>
        </w:rPr>
        <w:t xml:space="preserve"> Dicho laboratorio deberá ser distinto al utilizado por el CONCESIONARIO para la presentación de los análisis de laboratorio a su cargo.</w:t>
      </w:r>
    </w:p>
    <w:p w14:paraId="6BAB51D7" w14:textId="77777777" w:rsidR="00A51DE4" w:rsidRPr="00A3553A" w:rsidRDefault="00A51DE4" w:rsidP="00A51DE4">
      <w:pPr>
        <w:tabs>
          <w:tab w:val="left" w:pos="2291"/>
          <w:tab w:val="left" w:pos="3536"/>
        </w:tabs>
        <w:adjustRightInd/>
        <w:ind w:left="1134"/>
        <w:rPr>
          <w:rFonts w:asciiTheme="minorHAnsi" w:hAnsiTheme="minorHAnsi" w:cs="Times New Roman"/>
          <w:lang w:val="es-PE"/>
        </w:rPr>
      </w:pPr>
    </w:p>
    <w:p w14:paraId="266F8D55" w14:textId="1FABCBD3" w:rsidR="00A51DE4" w:rsidRPr="00B678CA" w:rsidRDefault="00A51DE4" w:rsidP="00C24D43">
      <w:pPr>
        <w:numPr>
          <w:ilvl w:val="2"/>
          <w:numId w:val="86"/>
        </w:numPr>
        <w:adjustRightInd/>
        <w:ind w:left="1134" w:hanging="425"/>
        <w:rPr>
          <w:rFonts w:asciiTheme="minorHAnsi" w:hAnsiTheme="minorHAnsi" w:cs="Times New Roman"/>
          <w:lang w:val="es-PE"/>
        </w:rPr>
      </w:pPr>
      <w:bookmarkStart w:id="743" w:name="_Ref429062246"/>
      <w:r w:rsidRPr="00A3553A">
        <w:rPr>
          <w:rFonts w:asciiTheme="minorHAnsi" w:hAnsiTheme="minorHAnsi" w:cs="Times New Roman"/>
          <w:lang w:val="es-PE"/>
        </w:rPr>
        <w:t xml:space="preserve">Verificar la consistencia </w:t>
      </w:r>
      <w:r w:rsidRPr="00B678CA">
        <w:rPr>
          <w:rFonts w:asciiTheme="minorHAnsi" w:hAnsiTheme="minorHAnsi" w:cs="Times New Roman"/>
          <w:lang w:val="es-PE"/>
        </w:rPr>
        <w:t xml:space="preserve">de los Manuales de Operación y Mantenimiento preparados por el CONCESIONARIO y remitir sus observaciones </w:t>
      </w:r>
      <w:r w:rsidR="00C40E5D" w:rsidRPr="00B678CA">
        <w:rPr>
          <w:rFonts w:asciiTheme="minorHAnsi" w:hAnsiTheme="minorHAnsi" w:cs="Times New Roman"/>
          <w:lang w:val="es-PE"/>
        </w:rPr>
        <w:t xml:space="preserve">y opinión favorable </w:t>
      </w:r>
      <w:r w:rsidRPr="00B678CA">
        <w:rPr>
          <w:rFonts w:asciiTheme="minorHAnsi" w:hAnsiTheme="minorHAnsi" w:cs="Times New Roman"/>
          <w:lang w:val="es-PE"/>
        </w:rPr>
        <w:t>al CONCEDENTE.</w:t>
      </w:r>
      <w:bookmarkEnd w:id="743"/>
    </w:p>
    <w:p w14:paraId="208DC2D5" w14:textId="77777777" w:rsidR="00A51DE4" w:rsidRPr="00A3553A" w:rsidRDefault="00A51DE4" w:rsidP="00A51DE4">
      <w:pPr>
        <w:adjustRightInd/>
        <w:ind w:left="1134"/>
        <w:rPr>
          <w:rFonts w:asciiTheme="minorHAnsi" w:hAnsiTheme="minorHAnsi" w:cs="Times New Roman"/>
          <w:lang w:val="es-PE"/>
        </w:rPr>
      </w:pPr>
      <w:bookmarkStart w:id="744" w:name="_Ref297731903"/>
    </w:p>
    <w:bookmarkEnd w:id="744"/>
    <w:p w14:paraId="29211D61" w14:textId="0499EEE0" w:rsidR="00200A27" w:rsidRPr="00A3553A" w:rsidRDefault="00200A27" w:rsidP="00C24D43">
      <w:pPr>
        <w:numPr>
          <w:ilvl w:val="2"/>
          <w:numId w:val="86"/>
        </w:numPr>
        <w:adjustRightInd/>
        <w:ind w:left="1134" w:hanging="425"/>
        <w:rPr>
          <w:rFonts w:asciiTheme="minorHAnsi" w:hAnsiTheme="minorHAnsi" w:cs="Times New Roman"/>
          <w:lang w:val="es-PE"/>
        </w:rPr>
      </w:pPr>
      <w:r w:rsidRPr="00200A27">
        <w:rPr>
          <w:rFonts w:asciiTheme="minorHAnsi" w:hAnsiTheme="minorHAnsi" w:cs="Times New Roman"/>
          <w:lang w:val="es-PE"/>
        </w:rPr>
        <w:t xml:space="preserve">Supervisar el avance físico y valorizado de la obra </w:t>
      </w:r>
      <w:r>
        <w:rPr>
          <w:rFonts w:asciiTheme="minorHAnsi" w:hAnsiTheme="minorHAnsi" w:cs="Times New Roman"/>
          <w:lang w:val="es-PE"/>
        </w:rPr>
        <w:t>teniendo en cuenta el</w:t>
      </w:r>
      <w:r w:rsidRPr="00200A27">
        <w:rPr>
          <w:rFonts w:asciiTheme="minorHAnsi" w:hAnsiTheme="minorHAnsi" w:cs="Times New Roman"/>
          <w:lang w:val="es-PE"/>
        </w:rPr>
        <w:t xml:space="preserve"> </w:t>
      </w:r>
      <w:r>
        <w:rPr>
          <w:rFonts w:asciiTheme="minorHAnsi" w:hAnsiTheme="minorHAnsi" w:cs="Times New Roman"/>
          <w:lang w:val="es-PE"/>
        </w:rPr>
        <w:t>C</w:t>
      </w:r>
      <w:r w:rsidRPr="00200A27">
        <w:rPr>
          <w:rFonts w:asciiTheme="minorHAnsi" w:hAnsiTheme="minorHAnsi" w:cs="Times New Roman"/>
          <w:lang w:val="es-PE"/>
        </w:rPr>
        <w:t>ronograma</w:t>
      </w:r>
      <w:r>
        <w:rPr>
          <w:rFonts w:asciiTheme="minorHAnsi" w:hAnsiTheme="minorHAnsi" w:cs="Times New Roman"/>
          <w:lang w:val="es-PE"/>
        </w:rPr>
        <w:t xml:space="preserve"> de Ejecución de Obras</w:t>
      </w:r>
      <w:r w:rsidRPr="00200A27">
        <w:rPr>
          <w:rFonts w:asciiTheme="minorHAnsi" w:hAnsiTheme="minorHAnsi" w:cs="Times New Roman"/>
          <w:lang w:val="es-PE"/>
        </w:rPr>
        <w:t xml:space="preserve">, constatar la </w:t>
      </w:r>
      <w:r>
        <w:rPr>
          <w:rFonts w:asciiTheme="minorHAnsi" w:hAnsiTheme="minorHAnsi" w:cs="Times New Roman"/>
          <w:lang w:val="es-PE"/>
        </w:rPr>
        <w:t>c</w:t>
      </w:r>
      <w:r w:rsidRPr="00200A27">
        <w:rPr>
          <w:rFonts w:asciiTheme="minorHAnsi" w:hAnsiTheme="minorHAnsi" w:cs="Times New Roman"/>
          <w:lang w:val="es-PE"/>
        </w:rPr>
        <w:t xml:space="preserve">alidad, las especificaciones y el cumplimiento funcional de las </w:t>
      </w:r>
      <w:r>
        <w:rPr>
          <w:rFonts w:asciiTheme="minorHAnsi" w:hAnsiTheme="minorHAnsi" w:cs="Times New Roman"/>
          <w:lang w:val="es-PE"/>
        </w:rPr>
        <w:t>O</w:t>
      </w:r>
      <w:r w:rsidRPr="00200A27">
        <w:rPr>
          <w:rFonts w:asciiTheme="minorHAnsi" w:hAnsiTheme="minorHAnsi" w:cs="Times New Roman"/>
          <w:lang w:val="es-PE"/>
        </w:rPr>
        <w:t>bras</w:t>
      </w:r>
      <w:r>
        <w:rPr>
          <w:rFonts w:asciiTheme="minorHAnsi" w:hAnsiTheme="minorHAnsi" w:cs="Times New Roman"/>
          <w:lang w:val="es-PE"/>
        </w:rPr>
        <w:t>.</w:t>
      </w:r>
    </w:p>
    <w:p w14:paraId="12805727" w14:textId="77777777" w:rsidR="00A51DE4" w:rsidRPr="00A3553A" w:rsidRDefault="00A51DE4" w:rsidP="00A51DE4">
      <w:pPr>
        <w:adjustRightInd/>
        <w:ind w:left="1134"/>
        <w:rPr>
          <w:rFonts w:asciiTheme="minorHAnsi" w:hAnsiTheme="minorHAnsi" w:cs="Times New Roman"/>
          <w:lang w:val="es-PE"/>
        </w:rPr>
      </w:pPr>
      <w:bookmarkStart w:id="745" w:name="_Ref393302102"/>
      <w:bookmarkStart w:id="746" w:name="_Ref429062567"/>
    </w:p>
    <w:p w14:paraId="609C2764" w14:textId="6F7FA400" w:rsidR="00A51DE4" w:rsidRPr="00A3553A" w:rsidRDefault="00A51DE4" w:rsidP="00C24D43">
      <w:pPr>
        <w:numPr>
          <w:ilvl w:val="2"/>
          <w:numId w:val="86"/>
        </w:numPr>
        <w:adjustRightInd/>
        <w:ind w:left="1134" w:hanging="425"/>
        <w:rPr>
          <w:rFonts w:asciiTheme="minorHAnsi" w:hAnsiTheme="minorHAnsi" w:cs="Times New Roman"/>
          <w:u w:val="double"/>
          <w:lang w:val="es-PE"/>
        </w:rPr>
      </w:pPr>
      <w:bookmarkStart w:id="747" w:name="_cp_blt_2_1000"/>
      <w:bookmarkStart w:id="748" w:name="_cp_blt_1_1007"/>
      <w:bookmarkStart w:id="749" w:name="_cp_blt_2_1006"/>
      <w:bookmarkEnd w:id="745"/>
      <w:bookmarkEnd w:id="747"/>
      <w:bookmarkEnd w:id="748"/>
      <w:bookmarkEnd w:id="749"/>
      <w:r w:rsidRPr="00A3553A">
        <w:rPr>
          <w:rFonts w:asciiTheme="minorHAnsi" w:hAnsiTheme="minorHAnsi" w:cs="Times New Roman"/>
          <w:lang w:val="es-PE"/>
        </w:rPr>
        <w:t>Verificar</w:t>
      </w:r>
      <w:r w:rsidR="00352C74" w:rsidRPr="00A3553A">
        <w:rPr>
          <w:rFonts w:asciiTheme="minorHAnsi" w:hAnsiTheme="minorHAnsi" w:cs="Times New Roman"/>
          <w:lang w:val="es-PE"/>
        </w:rPr>
        <w:t xml:space="preserve"> oportunamente</w:t>
      </w:r>
      <w:r w:rsidRPr="00A3553A">
        <w:rPr>
          <w:rFonts w:asciiTheme="minorHAnsi" w:hAnsiTheme="minorHAnsi" w:cs="Times New Roman"/>
          <w:lang w:val="es-PE"/>
        </w:rPr>
        <w:t xml:space="preserve"> la reposición o </w:t>
      </w:r>
      <w:bookmarkStart w:id="750" w:name="_cp_text_1_1003"/>
      <w:r w:rsidRPr="00A3553A">
        <w:rPr>
          <w:rFonts w:asciiTheme="minorHAnsi" w:hAnsiTheme="minorHAnsi" w:cs="Times New Roman"/>
          <w:lang w:val="es-PE"/>
        </w:rPr>
        <w:t xml:space="preserve">reubicación </w:t>
      </w:r>
      <w:bookmarkEnd w:id="750"/>
      <w:r w:rsidRPr="00A3553A">
        <w:rPr>
          <w:rFonts w:asciiTheme="minorHAnsi" w:hAnsiTheme="minorHAnsi" w:cs="Times New Roman"/>
          <w:lang w:val="es-PE"/>
        </w:rPr>
        <w:t>de cualquier infraestructura</w:t>
      </w:r>
      <w:bookmarkStart w:id="751" w:name="_cp_text_1_1005"/>
      <w:r w:rsidRPr="00A3553A">
        <w:rPr>
          <w:rFonts w:asciiTheme="minorHAnsi" w:hAnsiTheme="minorHAnsi" w:cs="Times New Roman"/>
          <w:lang w:val="es-PE"/>
        </w:rPr>
        <w:t xml:space="preserve">, incluyendo las Interferencias, </w:t>
      </w:r>
      <w:bookmarkEnd w:id="751"/>
      <w:r w:rsidRPr="00A3553A">
        <w:rPr>
          <w:rFonts w:asciiTheme="minorHAnsi" w:hAnsiTheme="minorHAnsi" w:cs="Times New Roman"/>
          <w:lang w:val="es-PE"/>
        </w:rPr>
        <w:t xml:space="preserve">que se vea afectada como consecuencia de la </w:t>
      </w:r>
      <w:r w:rsidR="003E47A3" w:rsidRPr="00A3553A">
        <w:rPr>
          <w:rFonts w:asciiTheme="minorHAnsi" w:hAnsiTheme="minorHAnsi" w:cs="Times New Roman"/>
          <w:lang w:val="es-PE"/>
        </w:rPr>
        <w:t xml:space="preserve">ejecución </w:t>
      </w:r>
      <w:r w:rsidRPr="00A3553A">
        <w:rPr>
          <w:rFonts w:asciiTheme="minorHAnsi" w:hAnsiTheme="minorHAnsi" w:cs="Times New Roman"/>
          <w:lang w:val="es-PE"/>
        </w:rPr>
        <w:t>de las Obras.</w:t>
      </w:r>
      <w:bookmarkEnd w:id="746"/>
    </w:p>
    <w:p w14:paraId="61A01851" w14:textId="77777777" w:rsidR="00A51DE4" w:rsidRPr="00A3553A" w:rsidRDefault="00A51DE4" w:rsidP="00A51DE4">
      <w:pPr>
        <w:adjustRightInd/>
        <w:ind w:left="1134"/>
        <w:rPr>
          <w:rFonts w:asciiTheme="minorHAnsi" w:hAnsiTheme="minorHAnsi" w:cs="Times New Roman"/>
          <w:lang w:val="es-PE"/>
        </w:rPr>
      </w:pPr>
      <w:bookmarkStart w:id="752" w:name="_Ref429062271"/>
    </w:p>
    <w:p w14:paraId="55D1D855" w14:textId="77777777" w:rsidR="00A51DE4" w:rsidRPr="00A3553A" w:rsidRDefault="00A51DE4" w:rsidP="00C24D43">
      <w:pPr>
        <w:numPr>
          <w:ilvl w:val="2"/>
          <w:numId w:val="86"/>
        </w:numPr>
        <w:adjustRightInd/>
        <w:ind w:left="1134" w:hanging="425"/>
        <w:rPr>
          <w:rFonts w:asciiTheme="minorHAnsi" w:hAnsiTheme="minorHAnsi" w:cs="Times New Roman"/>
          <w:u w:val="double"/>
          <w:lang w:val="es-PE"/>
        </w:rPr>
      </w:pPr>
      <w:bookmarkStart w:id="753" w:name="_cp_blt_1_1011"/>
      <w:bookmarkStart w:id="754" w:name="_cp_blt_2_1010"/>
      <w:bookmarkEnd w:id="753"/>
      <w:bookmarkEnd w:id="754"/>
      <w:r w:rsidRPr="00A3553A">
        <w:rPr>
          <w:rFonts w:asciiTheme="minorHAnsi" w:hAnsiTheme="minorHAnsi" w:cs="Times New Roman"/>
          <w:lang w:val="es-PE"/>
        </w:rPr>
        <w:t xml:space="preserve">Elaborar los informes que sustenten las aprobaciones de </w:t>
      </w:r>
      <w:bookmarkStart w:id="755" w:name="_cp_text_1_1009"/>
      <w:r w:rsidRPr="00A3553A">
        <w:rPr>
          <w:rFonts w:asciiTheme="minorHAnsi" w:hAnsiTheme="minorHAnsi" w:cs="Times New Roman"/>
          <w:lang w:val="es-PE"/>
        </w:rPr>
        <w:t xml:space="preserve">Obras </w:t>
      </w:r>
      <w:bookmarkEnd w:id="755"/>
      <w:r w:rsidRPr="00A3553A">
        <w:rPr>
          <w:rFonts w:asciiTheme="minorHAnsi" w:hAnsiTheme="minorHAnsi" w:cs="Times New Roman"/>
          <w:lang w:val="es-PE"/>
        </w:rPr>
        <w:t>de cada Componente.</w:t>
      </w:r>
      <w:bookmarkEnd w:id="752"/>
      <w:r w:rsidRPr="00A3553A">
        <w:rPr>
          <w:rFonts w:asciiTheme="minorHAnsi" w:hAnsiTheme="minorHAnsi" w:cs="Times New Roman"/>
          <w:lang w:val="es-PE"/>
        </w:rPr>
        <w:t xml:space="preserve"> </w:t>
      </w:r>
    </w:p>
    <w:p w14:paraId="6E6506D9" w14:textId="77777777" w:rsidR="00A51DE4" w:rsidRPr="00A3553A" w:rsidRDefault="00A51DE4" w:rsidP="00A51DE4">
      <w:pPr>
        <w:adjustRightInd/>
        <w:ind w:left="1134"/>
        <w:rPr>
          <w:rFonts w:asciiTheme="minorHAnsi" w:hAnsiTheme="minorHAnsi" w:cs="Times New Roman"/>
          <w:lang w:val="es-PE"/>
        </w:rPr>
      </w:pPr>
      <w:bookmarkStart w:id="756" w:name="_Ref429062274"/>
    </w:p>
    <w:p w14:paraId="34C4A819" w14:textId="205F3B6F" w:rsidR="00A51DE4" w:rsidRPr="00A3553A" w:rsidRDefault="00A51DE4" w:rsidP="00C24D43">
      <w:pPr>
        <w:numPr>
          <w:ilvl w:val="2"/>
          <w:numId w:val="86"/>
        </w:numPr>
        <w:adjustRightInd/>
        <w:ind w:left="1134" w:hanging="425"/>
        <w:rPr>
          <w:rFonts w:asciiTheme="minorHAnsi" w:hAnsiTheme="minorHAnsi" w:cs="Times New Roman"/>
          <w:u w:val="double"/>
          <w:lang w:val="es-PE"/>
        </w:rPr>
      </w:pPr>
      <w:bookmarkStart w:id="757" w:name="_cp_blt_1_1013"/>
      <w:bookmarkStart w:id="758" w:name="_cp_blt_2_1012"/>
      <w:bookmarkEnd w:id="757"/>
      <w:bookmarkEnd w:id="758"/>
      <w:r w:rsidRPr="00A3553A">
        <w:rPr>
          <w:rFonts w:asciiTheme="minorHAnsi" w:hAnsiTheme="minorHAnsi" w:cs="Times New Roman"/>
          <w:lang w:val="es-PE"/>
        </w:rPr>
        <w:t xml:space="preserve">Emitir opinión </w:t>
      </w:r>
      <w:r w:rsidR="003747B8">
        <w:rPr>
          <w:rFonts w:asciiTheme="minorHAnsi" w:hAnsiTheme="minorHAnsi" w:cs="Times New Roman"/>
          <w:lang w:val="es-PE"/>
        </w:rPr>
        <w:t xml:space="preserve">sustentada </w:t>
      </w:r>
      <w:r w:rsidR="00300958">
        <w:rPr>
          <w:rFonts w:asciiTheme="minorHAnsi" w:hAnsiTheme="minorHAnsi" w:cs="Times New Roman"/>
          <w:lang w:val="es-PE"/>
        </w:rPr>
        <w:t>técnicamente</w:t>
      </w:r>
      <w:r w:rsidRPr="00A3553A">
        <w:rPr>
          <w:rFonts w:asciiTheme="minorHAnsi" w:hAnsiTheme="minorHAnsi" w:cs="Times New Roman"/>
          <w:lang w:val="es-PE"/>
        </w:rPr>
        <w:t xml:space="preserve"> respecto a las solicitudes de ampliación de plazo en el diseño y </w:t>
      </w:r>
      <w:r w:rsidR="003E47A3" w:rsidRPr="00A3553A">
        <w:rPr>
          <w:rFonts w:asciiTheme="minorHAnsi" w:hAnsiTheme="minorHAnsi" w:cs="Times New Roman"/>
          <w:lang w:val="es-PE"/>
        </w:rPr>
        <w:t xml:space="preserve">ejecución </w:t>
      </w:r>
      <w:r w:rsidRPr="00A3553A">
        <w:rPr>
          <w:rFonts w:asciiTheme="minorHAnsi" w:hAnsiTheme="minorHAnsi" w:cs="Times New Roman"/>
          <w:lang w:val="es-PE"/>
        </w:rPr>
        <w:t>de las Obras.</w:t>
      </w:r>
      <w:bookmarkEnd w:id="756"/>
    </w:p>
    <w:p w14:paraId="777184E5" w14:textId="77777777" w:rsidR="00A51DE4" w:rsidRPr="00A3553A" w:rsidRDefault="00A51DE4" w:rsidP="00A51DE4">
      <w:pPr>
        <w:adjustRightInd/>
        <w:ind w:left="1134"/>
        <w:rPr>
          <w:rFonts w:asciiTheme="minorHAnsi" w:hAnsiTheme="minorHAnsi" w:cs="Times New Roman"/>
          <w:lang w:val="es-PE"/>
        </w:rPr>
      </w:pPr>
      <w:bookmarkStart w:id="759" w:name="_Ref429062278"/>
    </w:p>
    <w:p w14:paraId="59043FC6" w14:textId="77777777" w:rsidR="00A51DE4" w:rsidRPr="00A3553A" w:rsidRDefault="00A51DE4" w:rsidP="00C24D43">
      <w:pPr>
        <w:numPr>
          <w:ilvl w:val="2"/>
          <w:numId w:val="86"/>
        </w:numPr>
        <w:adjustRightInd/>
        <w:ind w:left="1134" w:hanging="425"/>
        <w:rPr>
          <w:rFonts w:asciiTheme="minorHAnsi" w:hAnsiTheme="minorHAnsi" w:cs="Times New Roman"/>
          <w:u w:val="double"/>
          <w:lang w:val="es-PE"/>
        </w:rPr>
      </w:pPr>
      <w:bookmarkStart w:id="760" w:name="_cp_blt_1_1015"/>
      <w:bookmarkStart w:id="761" w:name="_cp_blt_2_1014"/>
      <w:bookmarkEnd w:id="760"/>
      <w:bookmarkEnd w:id="761"/>
      <w:r w:rsidRPr="00A3553A">
        <w:rPr>
          <w:rFonts w:asciiTheme="minorHAnsi" w:hAnsiTheme="minorHAnsi" w:cs="Times New Roman"/>
          <w:lang w:val="es-PE"/>
        </w:rPr>
        <w:t xml:space="preserve">Atender los requerimientos de información o informes técnicos solicitados por el </w:t>
      </w:r>
      <w:r w:rsidRPr="00A3553A">
        <w:rPr>
          <w:rFonts w:asciiTheme="minorHAnsi" w:hAnsiTheme="minorHAnsi" w:cs="Times New Roman"/>
          <w:lang w:val="es-PE"/>
        </w:rPr>
        <w:lastRenderedPageBreak/>
        <w:t>CONCEDENTE.</w:t>
      </w:r>
      <w:bookmarkEnd w:id="759"/>
    </w:p>
    <w:p w14:paraId="130F6F11" w14:textId="77777777" w:rsidR="00A51DE4" w:rsidRPr="00A3553A" w:rsidRDefault="00A51DE4" w:rsidP="00A51DE4">
      <w:pPr>
        <w:pStyle w:val="Listamulticolor-nfasis11"/>
        <w:adjustRightInd/>
        <w:outlineLvl w:val="9"/>
        <w:rPr>
          <w:rFonts w:asciiTheme="minorHAnsi" w:hAnsiTheme="minorHAnsi" w:cs="Times New Roman"/>
          <w:lang w:val="es-PE"/>
        </w:rPr>
      </w:pPr>
    </w:p>
    <w:p w14:paraId="52249460" w14:textId="1E719E56" w:rsidR="00A51DE4" w:rsidRPr="00A3553A" w:rsidRDefault="00A51DE4" w:rsidP="00C24D43">
      <w:pPr>
        <w:numPr>
          <w:ilvl w:val="2"/>
          <w:numId w:val="86"/>
        </w:numPr>
        <w:adjustRightInd/>
        <w:ind w:left="1134" w:hanging="425"/>
        <w:rPr>
          <w:rFonts w:asciiTheme="minorHAnsi" w:hAnsiTheme="minorHAnsi" w:cs="Times New Roman"/>
          <w:u w:val="double" w:color="0000FF"/>
          <w:lang w:val="es-PE"/>
        </w:rPr>
      </w:pPr>
      <w:bookmarkStart w:id="762" w:name="_cp_blt_1_1017"/>
      <w:bookmarkStart w:id="763" w:name="_cp_blt_2_1016"/>
      <w:bookmarkEnd w:id="762"/>
      <w:bookmarkEnd w:id="763"/>
      <w:r w:rsidRPr="00A3553A">
        <w:rPr>
          <w:rFonts w:asciiTheme="minorHAnsi" w:hAnsiTheme="minorHAnsi" w:cs="Times New Roman"/>
          <w:lang w:val="es-PE"/>
        </w:rPr>
        <w:t xml:space="preserve">Elaborar un informe para cada Hito Funcional </w:t>
      </w:r>
      <w:r w:rsidR="003E47A3" w:rsidRPr="00A3553A">
        <w:rPr>
          <w:rFonts w:asciiTheme="minorHAnsi" w:hAnsiTheme="minorHAnsi" w:cs="Times New Roman"/>
          <w:lang w:val="es-PE"/>
        </w:rPr>
        <w:t xml:space="preserve">del Componente 1 </w:t>
      </w:r>
      <w:r w:rsidRPr="00A3553A">
        <w:rPr>
          <w:rFonts w:asciiTheme="minorHAnsi" w:hAnsiTheme="minorHAnsi" w:cs="Times New Roman"/>
          <w:lang w:val="es-PE"/>
        </w:rPr>
        <w:t>que se someta al CONCEDENTE para su aprobación.</w:t>
      </w:r>
    </w:p>
    <w:p w14:paraId="605CFF5D" w14:textId="77777777" w:rsidR="00A51DE4" w:rsidRPr="00A3553A" w:rsidRDefault="00A51DE4" w:rsidP="00A51DE4">
      <w:pPr>
        <w:pStyle w:val="Listamulticolor-nfasis11"/>
        <w:adjustRightInd/>
        <w:outlineLvl w:val="9"/>
        <w:rPr>
          <w:rFonts w:asciiTheme="minorHAnsi" w:hAnsiTheme="minorHAnsi" w:cs="Times New Roman"/>
          <w:lang w:val="es-PE"/>
        </w:rPr>
      </w:pPr>
    </w:p>
    <w:p w14:paraId="6ABD807A" w14:textId="3668D682" w:rsidR="00A51DE4" w:rsidRPr="00A3553A" w:rsidRDefault="00A51DE4" w:rsidP="00C24D43">
      <w:pPr>
        <w:numPr>
          <w:ilvl w:val="2"/>
          <w:numId w:val="86"/>
        </w:numPr>
        <w:adjustRightInd/>
        <w:ind w:left="1134" w:hanging="425"/>
        <w:rPr>
          <w:rFonts w:asciiTheme="minorHAnsi" w:hAnsiTheme="minorHAnsi" w:cs="Times New Roman"/>
          <w:u w:val="double" w:color="0000FF"/>
          <w:lang w:val="es-PE"/>
        </w:rPr>
      </w:pPr>
      <w:bookmarkStart w:id="764" w:name="_cp_blt_1_1024"/>
      <w:bookmarkStart w:id="765" w:name="_cp_blt_2_1023"/>
      <w:bookmarkEnd w:id="764"/>
      <w:bookmarkEnd w:id="765"/>
      <w:r w:rsidRPr="00A3553A">
        <w:rPr>
          <w:rFonts w:asciiTheme="minorHAnsi" w:hAnsiTheme="minorHAnsi" w:cs="Times New Roman"/>
          <w:lang w:val="es-PE"/>
        </w:rPr>
        <w:t xml:space="preserve">Suscribir las actas o certificados vinculados al cumplimiento de sus funciones, entre las que se encuentran las referidas al inicio, término, suspensión, ampliación o aprobación, entre otros, del </w:t>
      </w:r>
      <w:bookmarkStart w:id="766" w:name="_cp_text_1_1019"/>
      <w:r w:rsidRPr="00A3553A">
        <w:rPr>
          <w:rFonts w:asciiTheme="minorHAnsi" w:hAnsiTheme="minorHAnsi" w:cs="Times New Roman"/>
          <w:lang w:val="es-PE"/>
        </w:rPr>
        <w:t>Per</w:t>
      </w:r>
      <w:r w:rsidR="0050010C" w:rsidRPr="00A3553A">
        <w:rPr>
          <w:rFonts w:asciiTheme="minorHAnsi" w:hAnsiTheme="minorHAnsi" w:cs="Times New Roman"/>
          <w:lang w:val="es-PE"/>
        </w:rPr>
        <w:t>i</w:t>
      </w:r>
      <w:r w:rsidRPr="00A3553A">
        <w:rPr>
          <w:rFonts w:asciiTheme="minorHAnsi" w:hAnsiTheme="minorHAnsi" w:cs="Times New Roman"/>
          <w:lang w:val="es-PE"/>
        </w:rPr>
        <w:t xml:space="preserve">odo </w:t>
      </w:r>
      <w:bookmarkEnd w:id="766"/>
      <w:r w:rsidRPr="00A3553A">
        <w:rPr>
          <w:rFonts w:asciiTheme="minorHAnsi" w:hAnsiTheme="minorHAnsi" w:cs="Times New Roman"/>
          <w:lang w:val="es-PE"/>
        </w:rPr>
        <w:t xml:space="preserve">de </w:t>
      </w:r>
      <w:r w:rsidR="003E47A3" w:rsidRPr="00A3553A">
        <w:rPr>
          <w:rFonts w:asciiTheme="minorHAnsi" w:hAnsiTheme="minorHAnsi" w:cs="Times New Roman"/>
          <w:lang w:val="es-PE"/>
        </w:rPr>
        <w:t xml:space="preserve">Diseño y </w:t>
      </w:r>
      <w:r w:rsidRPr="00A3553A">
        <w:rPr>
          <w:rFonts w:asciiTheme="minorHAnsi" w:hAnsiTheme="minorHAnsi" w:cs="Times New Roman"/>
          <w:lang w:val="es-PE"/>
        </w:rPr>
        <w:t xml:space="preserve">Construcción, conforme a lo dispuesto en el Contrato de Concesión y </w:t>
      </w:r>
      <w:bookmarkStart w:id="767" w:name="_cp_text_1_1022"/>
      <w:r w:rsidRPr="00A3553A">
        <w:rPr>
          <w:rFonts w:asciiTheme="minorHAnsi" w:hAnsiTheme="minorHAnsi" w:cs="Times New Roman"/>
          <w:lang w:val="es-PE"/>
        </w:rPr>
        <w:t xml:space="preserve">en </w:t>
      </w:r>
      <w:bookmarkEnd w:id="767"/>
      <w:r w:rsidRPr="00A3553A">
        <w:rPr>
          <w:rFonts w:asciiTheme="minorHAnsi" w:hAnsiTheme="minorHAnsi" w:cs="Times New Roman"/>
          <w:lang w:val="es-PE"/>
        </w:rPr>
        <w:t>las Leyes y Disposiciones Aplicables.</w:t>
      </w:r>
    </w:p>
    <w:p w14:paraId="02F6C588" w14:textId="77777777" w:rsidR="00A51DE4" w:rsidRPr="00A3553A" w:rsidRDefault="00A51DE4" w:rsidP="00A51DE4">
      <w:pPr>
        <w:adjustRightInd/>
        <w:ind w:left="1134"/>
        <w:rPr>
          <w:rFonts w:asciiTheme="minorHAnsi" w:hAnsiTheme="minorHAnsi" w:cs="Times New Roman"/>
          <w:lang w:val="es-PE"/>
        </w:rPr>
      </w:pPr>
      <w:bookmarkStart w:id="768" w:name="_Ref429062282"/>
    </w:p>
    <w:p w14:paraId="50049386" w14:textId="77777777" w:rsidR="00A51DE4" w:rsidRPr="00A3553A" w:rsidRDefault="00A51DE4" w:rsidP="00C24D43">
      <w:pPr>
        <w:numPr>
          <w:ilvl w:val="2"/>
          <w:numId w:val="86"/>
        </w:numPr>
        <w:adjustRightInd/>
        <w:ind w:left="1134" w:hanging="425"/>
        <w:rPr>
          <w:rFonts w:asciiTheme="minorHAnsi" w:hAnsiTheme="minorHAnsi" w:cs="Times New Roman"/>
          <w:u w:val="double"/>
          <w:lang w:val="es-PE"/>
        </w:rPr>
      </w:pPr>
      <w:bookmarkStart w:id="769" w:name="_cp_blt_1_1028"/>
      <w:bookmarkStart w:id="770" w:name="_cp_blt_2_1027"/>
      <w:bookmarkEnd w:id="769"/>
      <w:bookmarkEnd w:id="770"/>
      <w:r w:rsidRPr="00A3553A">
        <w:rPr>
          <w:rFonts w:asciiTheme="minorHAnsi" w:hAnsiTheme="minorHAnsi" w:cs="Times New Roman"/>
          <w:lang w:val="es-PE"/>
        </w:rPr>
        <w:t xml:space="preserve">Las demás funciones establecidas en el presente Contrato de Concesión </w:t>
      </w:r>
      <w:bookmarkStart w:id="771" w:name="_cp_text_1_1026"/>
      <w:r w:rsidRPr="00A3553A">
        <w:rPr>
          <w:rFonts w:asciiTheme="minorHAnsi" w:hAnsiTheme="minorHAnsi" w:cs="Times New Roman"/>
          <w:lang w:val="es-PE"/>
        </w:rPr>
        <w:t>y las que se establezcan en el contrato de supervisión</w:t>
      </w:r>
      <w:bookmarkEnd w:id="771"/>
      <w:r w:rsidRPr="00A3553A">
        <w:rPr>
          <w:rFonts w:asciiTheme="minorHAnsi" w:hAnsiTheme="minorHAnsi" w:cs="Times New Roman"/>
          <w:lang w:val="es-PE"/>
        </w:rPr>
        <w:t>.</w:t>
      </w:r>
      <w:bookmarkEnd w:id="768"/>
    </w:p>
    <w:p w14:paraId="5A9C6076" w14:textId="77777777" w:rsidR="00A51DE4" w:rsidRPr="00A3553A" w:rsidRDefault="00A51DE4" w:rsidP="00A51DE4">
      <w:pPr>
        <w:adjustRightInd/>
        <w:ind w:left="709"/>
        <w:rPr>
          <w:rFonts w:asciiTheme="minorHAnsi" w:hAnsiTheme="minorHAnsi" w:cs="Times New Roman"/>
          <w:lang w:val="es-PE"/>
        </w:rPr>
      </w:pPr>
    </w:p>
    <w:p w14:paraId="3C2D651C" w14:textId="6293F4D7"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 xml:space="preserve">En las funciones referidas en los Literales </w:t>
      </w:r>
      <w:bookmarkStart w:id="772" w:name="_cp_text_1_1030"/>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_Ref297731863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E6066D">
        <w:rPr>
          <w:rFonts w:asciiTheme="minorHAnsi" w:hAnsiTheme="minorHAnsi" w:cs="Times New Roman"/>
          <w:lang w:val="es-PE"/>
        </w:rPr>
        <w:t>a)</w:t>
      </w:r>
      <w:r w:rsidR="0065602D">
        <w:rPr>
          <w:rFonts w:asciiTheme="minorHAnsi" w:hAnsiTheme="minorHAnsi" w:cs="Times New Roman"/>
          <w:lang w:val="es-PE"/>
        </w:rPr>
        <w:fldChar w:fldCharType="end"/>
      </w:r>
      <w:bookmarkEnd w:id="772"/>
      <w:r w:rsidRPr="00A3553A">
        <w:rPr>
          <w:rFonts w:asciiTheme="minorHAnsi" w:hAnsiTheme="minorHAnsi" w:cs="Times New Roman"/>
          <w:lang w:val="es-PE"/>
        </w:rPr>
        <w:t xml:space="preserve">, </w:t>
      </w:r>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_Ref297731877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E6066D">
        <w:rPr>
          <w:rFonts w:asciiTheme="minorHAnsi" w:hAnsiTheme="minorHAnsi" w:cs="Times New Roman"/>
          <w:lang w:val="es-PE"/>
        </w:rPr>
        <w:t>b)</w:t>
      </w:r>
      <w:r w:rsidR="0065602D">
        <w:rPr>
          <w:rFonts w:asciiTheme="minorHAnsi" w:hAnsiTheme="minorHAnsi" w:cs="Times New Roman"/>
          <w:lang w:val="es-PE"/>
        </w:rPr>
        <w:fldChar w:fldCharType="end"/>
      </w:r>
      <w:r w:rsidRPr="00A3553A">
        <w:rPr>
          <w:rFonts w:asciiTheme="minorHAnsi" w:hAnsiTheme="minorHAnsi" w:cs="Times New Roman"/>
          <w:lang w:val="es-PE"/>
        </w:rPr>
        <w:t xml:space="preserve">, y </w:t>
      </w:r>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_Ref44943523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E6066D">
        <w:rPr>
          <w:rFonts w:asciiTheme="minorHAnsi" w:hAnsiTheme="minorHAnsi" w:cs="Times New Roman"/>
          <w:lang w:val="es-PE"/>
        </w:rPr>
        <w:t>e)</w:t>
      </w:r>
      <w:r w:rsidR="0065602D">
        <w:rPr>
          <w:rFonts w:asciiTheme="minorHAnsi" w:hAnsiTheme="minorHAnsi" w:cs="Times New Roman"/>
          <w:lang w:val="es-PE"/>
        </w:rPr>
        <w:fldChar w:fldCharType="end"/>
      </w:r>
      <w:r w:rsidRPr="00A3553A">
        <w:rPr>
          <w:rFonts w:asciiTheme="minorHAnsi" w:hAnsiTheme="minorHAnsi" w:cs="Times New Roman"/>
          <w:lang w:val="es-PE"/>
        </w:rPr>
        <w:t xml:space="preserve"> precedentes, el Supervisor Especializado deberá elaborar un informe trimestral detallado y presentarlo al CONCEDENTE, para su consideración; y, al CONCESIONARIO, para su conocimiento.</w:t>
      </w:r>
    </w:p>
    <w:p w14:paraId="348CBFA2" w14:textId="77777777" w:rsidR="00A51DE4" w:rsidRPr="00A3553A" w:rsidRDefault="00A51DE4" w:rsidP="00A51DE4">
      <w:pPr>
        <w:adjustRightInd/>
        <w:rPr>
          <w:rFonts w:asciiTheme="minorHAnsi" w:hAnsiTheme="minorHAnsi" w:cs="Times New Roman"/>
          <w:lang w:val="es-PE"/>
        </w:rPr>
      </w:pPr>
    </w:p>
    <w:p w14:paraId="16A0893D" w14:textId="77777777" w:rsidR="00A51DE4" w:rsidRPr="00A3553A" w:rsidRDefault="00A51DE4" w:rsidP="00C24D43">
      <w:pPr>
        <w:numPr>
          <w:ilvl w:val="1"/>
          <w:numId w:val="84"/>
        </w:numPr>
        <w:tabs>
          <w:tab w:val="clear" w:pos="792"/>
          <w:tab w:val="left" w:pos="858"/>
        </w:tabs>
        <w:adjustRightInd/>
        <w:ind w:left="709" w:hanging="709"/>
        <w:rPr>
          <w:rFonts w:asciiTheme="minorHAnsi" w:hAnsiTheme="minorHAnsi" w:cs="Times New Roman"/>
          <w:lang w:val="es-PE" w:eastAsia="en-US"/>
        </w:rPr>
      </w:pPr>
      <w:bookmarkStart w:id="773" w:name="_Ref45113296"/>
      <w:bookmarkStart w:id="774" w:name="_Ref430076869"/>
      <w:r w:rsidRPr="00A3553A">
        <w:rPr>
          <w:rFonts w:asciiTheme="minorHAnsi" w:hAnsiTheme="minorHAnsi" w:cs="Times New Roman"/>
          <w:lang w:val="es-PE" w:eastAsia="en-US"/>
        </w:rPr>
        <w:t xml:space="preserve">El CONCESIONARIO deberá proveer al CONCEDENTE y al Supervisor Especializado, libre acceso a las áreas donde se </w:t>
      </w:r>
      <w:bookmarkStart w:id="775" w:name="_cp_text_1_1038"/>
      <w:r w:rsidRPr="00A3553A">
        <w:rPr>
          <w:rFonts w:asciiTheme="minorHAnsi" w:hAnsiTheme="minorHAnsi" w:cs="Times New Roman"/>
          <w:lang w:val="es-PE" w:eastAsia="en-US"/>
        </w:rPr>
        <w:t xml:space="preserve">ejecutan </w:t>
      </w:r>
      <w:bookmarkEnd w:id="775"/>
      <w:r w:rsidRPr="00A3553A">
        <w:rPr>
          <w:rFonts w:asciiTheme="minorHAnsi" w:hAnsiTheme="minorHAnsi" w:cs="Times New Roman"/>
          <w:lang w:val="es-PE" w:eastAsia="en-US"/>
        </w:rPr>
        <w:t>las Obras para realizar, sin obstáculos, la labor de supervisión.</w:t>
      </w:r>
      <w:bookmarkEnd w:id="773"/>
      <w:r w:rsidRPr="00A3553A">
        <w:rPr>
          <w:rFonts w:asciiTheme="minorHAnsi" w:hAnsiTheme="minorHAnsi" w:cs="Times New Roman"/>
          <w:lang w:val="es-PE" w:eastAsia="en-US"/>
        </w:rPr>
        <w:t xml:space="preserve"> </w:t>
      </w:r>
    </w:p>
    <w:p w14:paraId="27BDA568" w14:textId="77777777" w:rsidR="00A51DE4" w:rsidRPr="00A3553A" w:rsidRDefault="00A51DE4" w:rsidP="00A51DE4">
      <w:pPr>
        <w:adjustRightInd/>
        <w:ind w:left="709"/>
        <w:rPr>
          <w:rFonts w:asciiTheme="minorHAnsi" w:hAnsiTheme="minorHAnsi" w:cs="Times New Roman"/>
          <w:lang w:val="es-PE" w:eastAsia="en-US"/>
        </w:rPr>
      </w:pPr>
    </w:p>
    <w:p w14:paraId="317F3BC2" w14:textId="3C6D9F71" w:rsidR="00A51DE4" w:rsidRPr="00A3553A" w:rsidRDefault="00A51DE4" w:rsidP="00A51DE4">
      <w:pPr>
        <w:adjustRightInd/>
        <w:ind w:left="709"/>
        <w:rPr>
          <w:rFonts w:asciiTheme="minorHAnsi" w:hAnsiTheme="minorHAnsi" w:cs="Times New Roman"/>
          <w:lang w:val="es-PE" w:eastAsia="en-US"/>
        </w:rPr>
      </w:pPr>
      <w:r w:rsidRPr="00A3553A">
        <w:rPr>
          <w:rFonts w:asciiTheme="minorHAnsi" w:hAnsiTheme="minorHAnsi" w:cs="Times New Roman"/>
          <w:lang w:val="es-PE" w:eastAsia="en-US"/>
        </w:rPr>
        <w:t xml:space="preserve">Asimismo, </w:t>
      </w:r>
      <w:r w:rsidR="00DD38DE" w:rsidRPr="00A3553A">
        <w:rPr>
          <w:rFonts w:asciiTheme="minorHAnsi" w:hAnsiTheme="minorHAnsi" w:cs="Times New Roman"/>
          <w:lang w:val="es-PE" w:eastAsia="en-US"/>
        </w:rPr>
        <w:t xml:space="preserve">desde el inicio de la </w:t>
      </w:r>
      <w:r w:rsidR="00B13DD0">
        <w:rPr>
          <w:rFonts w:asciiTheme="minorHAnsi" w:hAnsiTheme="minorHAnsi" w:cs="Times New Roman"/>
          <w:lang w:val="es-PE" w:eastAsia="en-US"/>
        </w:rPr>
        <w:t>elaboración de los expedientes técnicos</w:t>
      </w:r>
      <w:r w:rsidR="00DD38DE" w:rsidRPr="00A3553A">
        <w:rPr>
          <w:rFonts w:asciiTheme="minorHAnsi" w:hAnsiTheme="minorHAnsi" w:cs="Times New Roman"/>
          <w:lang w:val="es-PE" w:eastAsia="en-US"/>
        </w:rPr>
        <w:t xml:space="preserve">, </w:t>
      </w:r>
      <w:r w:rsidRPr="00A3553A">
        <w:rPr>
          <w:rFonts w:asciiTheme="minorHAnsi" w:hAnsiTheme="minorHAnsi" w:cs="Times New Roman"/>
          <w:lang w:val="es-PE" w:eastAsia="en-US"/>
        </w:rPr>
        <w:t xml:space="preserve">el CONCESIONARIO deberá proporcionar al Supervisor Especializado, a su costo, </w:t>
      </w:r>
      <w:r w:rsidR="00672DDC" w:rsidRPr="00A3553A">
        <w:rPr>
          <w:rFonts w:asciiTheme="minorHAnsi" w:hAnsiTheme="minorHAnsi" w:cs="Times New Roman"/>
          <w:lang w:val="es-PE" w:eastAsia="en-US"/>
        </w:rPr>
        <w:t xml:space="preserve">una oficina independiente </w:t>
      </w:r>
      <w:r w:rsidRPr="00A3553A">
        <w:rPr>
          <w:rFonts w:asciiTheme="minorHAnsi" w:hAnsiTheme="minorHAnsi" w:cs="Times New Roman"/>
          <w:lang w:val="es-PE" w:eastAsia="en-US"/>
        </w:rPr>
        <w:t>con un área no menor a sesenta metros cuadrados (60 m</w:t>
      </w:r>
      <w:r w:rsidRPr="00A3553A">
        <w:rPr>
          <w:rFonts w:asciiTheme="minorHAnsi" w:hAnsiTheme="minorHAnsi" w:cs="Times New Roman"/>
          <w:vertAlign w:val="superscript"/>
          <w:lang w:val="es-PE" w:eastAsia="en-US"/>
        </w:rPr>
        <w:t>2</w:t>
      </w:r>
      <w:r w:rsidRPr="00A3553A">
        <w:rPr>
          <w:rFonts w:asciiTheme="minorHAnsi" w:hAnsiTheme="minorHAnsi" w:cs="Times New Roman"/>
          <w:lang w:val="es-PE" w:eastAsia="en-US"/>
        </w:rPr>
        <w:t xml:space="preserve">), incluyendo el mobiliario, servicios higiénicos, telefonía, internet y suministro de energía eléctrica. </w:t>
      </w:r>
      <w:r w:rsidR="00400FB5" w:rsidRPr="00400FB5">
        <w:rPr>
          <w:rFonts w:asciiTheme="minorHAnsi" w:hAnsiTheme="minorHAnsi" w:cs="Times New Roman"/>
          <w:lang w:val="es-PE" w:eastAsia="en-US"/>
        </w:rPr>
        <w:t xml:space="preserve">Durante el periodo de elaboración del expediente técnico esta podrá </w:t>
      </w:r>
      <w:r w:rsidR="00DD38DE" w:rsidRPr="00A3553A">
        <w:rPr>
          <w:rFonts w:asciiTheme="minorHAnsi" w:hAnsiTheme="minorHAnsi" w:cs="Times New Roman"/>
          <w:lang w:val="es-PE" w:eastAsia="en-US"/>
        </w:rPr>
        <w:t>ubicarse</w:t>
      </w:r>
      <w:r w:rsidRPr="00A3553A">
        <w:rPr>
          <w:rFonts w:asciiTheme="minorHAnsi" w:hAnsiTheme="minorHAnsi" w:cs="Times New Roman"/>
          <w:lang w:val="es-PE" w:eastAsia="en-US"/>
        </w:rPr>
        <w:t xml:space="preserve"> en </w:t>
      </w:r>
      <w:r w:rsidR="00EE6B72" w:rsidRPr="00A3553A">
        <w:rPr>
          <w:rFonts w:asciiTheme="minorHAnsi" w:hAnsiTheme="minorHAnsi" w:cs="Times New Roman"/>
          <w:lang w:val="es-PE" w:eastAsia="en-US"/>
        </w:rPr>
        <w:t xml:space="preserve">el </w:t>
      </w:r>
      <w:r w:rsidR="00400FB5" w:rsidRPr="00400FB5">
        <w:rPr>
          <w:rFonts w:asciiTheme="minorHAnsi" w:hAnsiTheme="minorHAnsi" w:cs="Times New Roman"/>
          <w:lang w:val="es-PE" w:eastAsia="en-US"/>
        </w:rPr>
        <w:t>área</w:t>
      </w:r>
      <w:r w:rsidR="00EE6B72" w:rsidRPr="00A3553A">
        <w:rPr>
          <w:rFonts w:asciiTheme="minorHAnsi" w:hAnsiTheme="minorHAnsi" w:cs="Times New Roman"/>
          <w:lang w:val="es-PE" w:eastAsia="en-US"/>
        </w:rPr>
        <w:t xml:space="preserve"> de la Concesión</w:t>
      </w:r>
      <w:r w:rsidR="00400FB5" w:rsidRPr="00400FB5">
        <w:rPr>
          <w:rFonts w:asciiTheme="minorHAnsi" w:hAnsiTheme="minorHAnsi" w:cs="Times New Roman"/>
          <w:lang w:val="es-PE" w:eastAsia="en-US"/>
        </w:rPr>
        <w:t xml:space="preserve"> y una vez que dé inicio las obras esta deberá ser reubicada al campamento de obras del CONCESIONARIO</w:t>
      </w:r>
      <w:r w:rsidR="00672DDC" w:rsidRPr="00A3553A">
        <w:rPr>
          <w:rFonts w:asciiTheme="minorHAnsi" w:hAnsiTheme="minorHAnsi" w:cs="Times New Roman"/>
          <w:lang w:val="es-PE" w:eastAsia="en-US"/>
        </w:rPr>
        <w:t>.</w:t>
      </w:r>
      <w:bookmarkEnd w:id="774"/>
    </w:p>
    <w:p w14:paraId="11893306" w14:textId="00B3F093" w:rsidR="00A51DE4" w:rsidRPr="00A3553A" w:rsidRDefault="00A51DE4" w:rsidP="00A51DE4">
      <w:pPr>
        <w:adjustRightInd/>
        <w:ind w:left="709"/>
        <w:rPr>
          <w:rFonts w:asciiTheme="minorHAnsi" w:hAnsiTheme="minorHAnsi" w:cs="Times New Roman"/>
          <w:lang w:val="es-PE" w:eastAsia="en-US"/>
        </w:rPr>
      </w:pPr>
    </w:p>
    <w:p w14:paraId="57771FE8" w14:textId="1220D9A6" w:rsidR="00A51DE4" w:rsidRPr="00A3553A" w:rsidRDefault="00B7444C" w:rsidP="00A51DE4">
      <w:pPr>
        <w:pStyle w:val="Ttulo2"/>
        <w:numPr>
          <w:ilvl w:val="0"/>
          <w:numId w:val="0"/>
        </w:numPr>
        <w:adjustRightInd/>
        <w:rPr>
          <w:rFonts w:asciiTheme="minorHAnsi" w:hAnsiTheme="minorHAnsi" w:cs="Times New Roman"/>
          <w:bCs w:val="0"/>
          <w:sz w:val="22"/>
          <w:szCs w:val="22"/>
        </w:rPr>
      </w:pPr>
      <w:bookmarkStart w:id="776" w:name="_Toc60738975"/>
      <w:bookmarkStart w:id="777" w:name="_Toc77226642"/>
      <w:r w:rsidRPr="00A3553A">
        <w:rPr>
          <w:rFonts w:asciiTheme="minorHAnsi" w:hAnsiTheme="minorHAnsi" w:cs="Times New Roman"/>
          <w:bCs w:val="0"/>
          <w:sz w:val="22"/>
          <w:szCs w:val="22"/>
        </w:rPr>
        <w:t>EXPEDIENTES TÉCNICOS</w:t>
      </w:r>
      <w:bookmarkEnd w:id="776"/>
      <w:bookmarkEnd w:id="777"/>
    </w:p>
    <w:p w14:paraId="100FE000" w14:textId="77777777" w:rsidR="00A51DE4" w:rsidRPr="00A3553A" w:rsidRDefault="00A51DE4" w:rsidP="003C2CE6">
      <w:pPr>
        <w:adjustRightInd/>
        <w:ind w:firstLine="708"/>
        <w:rPr>
          <w:rFonts w:asciiTheme="minorHAnsi" w:hAnsiTheme="minorHAnsi" w:cs="Times New Roman"/>
          <w:color w:val="000000"/>
        </w:rPr>
      </w:pPr>
    </w:p>
    <w:p w14:paraId="3D07B8BB" w14:textId="46A40DE2" w:rsidR="005A62A9" w:rsidRPr="00A3553A" w:rsidRDefault="00A51DE4" w:rsidP="00C24D43">
      <w:pPr>
        <w:numPr>
          <w:ilvl w:val="1"/>
          <w:numId w:val="84"/>
        </w:numPr>
        <w:tabs>
          <w:tab w:val="clear" w:pos="792"/>
          <w:tab w:val="left" w:pos="858"/>
        </w:tabs>
        <w:adjustRightInd/>
        <w:ind w:left="709" w:hanging="709"/>
        <w:rPr>
          <w:rFonts w:asciiTheme="minorHAnsi" w:hAnsiTheme="minorHAnsi" w:cs="Times New Roman"/>
          <w:lang w:val="es-PE"/>
        </w:rPr>
      </w:pPr>
      <w:bookmarkStart w:id="778" w:name="_Ref44688661"/>
      <w:r w:rsidRPr="00A3553A">
        <w:rPr>
          <w:rFonts w:asciiTheme="minorHAnsi" w:hAnsiTheme="minorHAnsi" w:cs="Times New Roman"/>
          <w:lang w:val="es-PE"/>
        </w:rPr>
        <w:t xml:space="preserve">El CONCESIONARIO deberá elaborar </w:t>
      </w:r>
      <w:r w:rsidR="00B7444C" w:rsidRPr="00A3553A">
        <w:rPr>
          <w:rFonts w:asciiTheme="minorHAnsi" w:hAnsiTheme="minorHAnsi" w:cs="Times New Roman"/>
          <w:lang w:val="es-PE"/>
        </w:rPr>
        <w:t>los Expedientes Técnicos</w:t>
      </w:r>
      <w:r w:rsidRPr="00A3553A">
        <w:rPr>
          <w:rFonts w:asciiTheme="minorHAnsi" w:hAnsiTheme="minorHAnsi" w:cs="Times New Roman"/>
          <w:lang w:val="es-PE"/>
        </w:rPr>
        <w:t xml:space="preserve"> y presentarlo</w:t>
      </w:r>
      <w:r w:rsidR="00B7444C" w:rsidRPr="00A3553A">
        <w:rPr>
          <w:rFonts w:asciiTheme="minorHAnsi" w:hAnsiTheme="minorHAnsi" w:cs="Times New Roman"/>
          <w:lang w:val="es-PE"/>
        </w:rPr>
        <w:t>s</w:t>
      </w:r>
      <w:r w:rsidRPr="00A3553A">
        <w:rPr>
          <w:rFonts w:asciiTheme="minorHAnsi" w:hAnsiTheme="minorHAnsi" w:cs="Times New Roman"/>
          <w:lang w:val="es-PE"/>
        </w:rPr>
        <w:t xml:space="preserve"> al CONCEDENTE, con copia al Supervisor Especializado, dentro de los</w:t>
      </w:r>
      <w:r w:rsidR="006032B8" w:rsidRPr="00A3553A">
        <w:rPr>
          <w:rFonts w:asciiTheme="minorHAnsi" w:hAnsiTheme="minorHAnsi" w:cs="Times New Roman"/>
          <w:lang w:val="es-PE"/>
        </w:rPr>
        <w:t xml:space="preserve"> </w:t>
      </w:r>
      <w:r w:rsidR="005A62A9" w:rsidRPr="00A3553A">
        <w:rPr>
          <w:rFonts w:asciiTheme="minorHAnsi" w:hAnsiTheme="minorHAnsi" w:cs="Times New Roman"/>
          <w:lang w:val="es-PE"/>
        </w:rPr>
        <w:t>siguientes plazos:</w:t>
      </w:r>
      <w:bookmarkEnd w:id="778"/>
    </w:p>
    <w:p w14:paraId="710A8CD5" w14:textId="3ED72282" w:rsidR="005A62A9" w:rsidRPr="00A3553A" w:rsidRDefault="00622F35" w:rsidP="003C2CE6">
      <w:pPr>
        <w:tabs>
          <w:tab w:val="left" w:pos="360"/>
          <w:tab w:val="left" w:pos="1825"/>
        </w:tabs>
        <w:adjustRightInd/>
        <w:ind w:left="709"/>
        <w:rPr>
          <w:rFonts w:asciiTheme="minorHAnsi" w:hAnsiTheme="minorHAnsi" w:cs="Times New Roman"/>
          <w:lang w:val="es-PE"/>
        </w:rPr>
      </w:pPr>
      <w:r w:rsidRPr="00A3553A">
        <w:rPr>
          <w:rFonts w:asciiTheme="minorHAnsi" w:hAnsiTheme="minorHAnsi" w:cs="Times New Roman"/>
          <w:lang w:val="es-PE"/>
        </w:rPr>
        <w:tab/>
      </w:r>
    </w:p>
    <w:p w14:paraId="5AD107D8" w14:textId="49B7BA94" w:rsidR="005A62A9" w:rsidRPr="00A3553A" w:rsidRDefault="005A62A9" w:rsidP="00C24D43">
      <w:pPr>
        <w:pStyle w:val="Prrafodelista"/>
        <w:numPr>
          <w:ilvl w:val="0"/>
          <w:numId w:val="144"/>
        </w:numPr>
        <w:tabs>
          <w:tab w:val="left" w:pos="360"/>
          <w:tab w:val="left" w:pos="1134"/>
        </w:tabs>
        <w:adjustRightInd/>
        <w:rPr>
          <w:rFonts w:asciiTheme="minorHAnsi" w:hAnsiTheme="minorHAnsi" w:cs="Times New Roman"/>
          <w:lang w:val="es-PE"/>
        </w:rPr>
      </w:pPr>
      <w:r w:rsidRPr="00A3553A">
        <w:rPr>
          <w:rFonts w:asciiTheme="minorHAnsi" w:hAnsiTheme="minorHAnsi" w:cs="Times New Roman"/>
          <w:lang w:val="es-PE"/>
        </w:rPr>
        <w:t xml:space="preserve">Expediente Técnico 1: dentro de los </w:t>
      </w:r>
      <w:r w:rsidR="00732721" w:rsidRPr="00A3553A">
        <w:rPr>
          <w:rFonts w:asciiTheme="minorHAnsi" w:hAnsiTheme="minorHAnsi" w:cs="Times New Roman"/>
          <w:lang w:val="es-PE"/>
        </w:rPr>
        <w:t xml:space="preserve">cinco </w:t>
      </w:r>
      <w:r w:rsidRPr="00A3553A">
        <w:rPr>
          <w:rFonts w:asciiTheme="minorHAnsi" w:hAnsiTheme="minorHAnsi" w:cs="Times New Roman"/>
          <w:lang w:val="es-PE"/>
        </w:rPr>
        <w:t>(</w:t>
      </w:r>
      <w:r w:rsidR="00732721" w:rsidRPr="00A3553A">
        <w:rPr>
          <w:rFonts w:asciiTheme="minorHAnsi" w:hAnsiTheme="minorHAnsi" w:cs="Times New Roman"/>
          <w:lang w:val="es-PE"/>
        </w:rPr>
        <w:t>5</w:t>
      </w:r>
      <w:r w:rsidRPr="00A3553A">
        <w:rPr>
          <w:rFonts w:asciiTheme="minorHAnsi" w:hAnsiTheme="minorHAnsi" w:cs="Times New Roman"/>
          <w:lang w:val="es-PE"/>
        </w:rPr>
        <w:t>) meses computados desde la Fecha de Cierre.</w:t>
      </w:r>
    </w:p>
    <w:p w14:paraId="4C1115DF" w14:textId="778009B3" w:rsidR="00A51DE4" w:rsidRPr="00A3553A" w:rsidRDefault="005A62A9" w:rsidP="00C24D43">
      <w:pPr>
        <w:pStyle w:val="Prrafodelista"/>
        <w:numPr>
          <w:ilvl w:val="0"/>
          <w:numId w:val="144"/>
        </w:numPr>
        <w:tabs>
          <w:tab w:val="left" w:pos="360"/>
          <w:tab w:val="left" w:pos="1134"/>
        </w:tabs>
        <w:adjustRightInd/>
        <w:rPr>
          <w:rFonts w:asciiTheme="minorHAnsi" w:hAnsiTheme="minorHAnsi" w:cs="Times New Roman"/>
          <w:lang w:val="es-PE"/>
        </w:rPr>
      </w:pPr>
      <w:r w:rsidRPr="00A3553A">
        <w:rPr>
          <w:rFonts w:asciiTheme="minorHAnsi" w:hAnsiTheme="minorHAnsi" w:cs="Times New Roman"/>
          <w:lang w:val="es-PE"/>
        </w:rPr>
        <w:t xml:space="preserve">Expediente Técnico 2: dentro de los </w:t>
      </w:r>
      <w:r w:rsidR="00732721" w:rsidRPr="00A3553A">
        <w:rPr>
          <w:rFonts w:asciiTheme="minorHAnsi" w:hAnsiTheme="minorHAnsi" w:cs="Times New Roman"/>
          <w:lang w:val="es-PE"/>
        </w:rPr>
        <w:t>doce</w:t>
      </w:r>
      <w:r w:rsidR="00BE79F7" w:rsidRPr="00A3553A">
        <w:rPr>
          <w:rFonts w:asciiTheme="minorHAnsi" w:hAnsiTheme="minorHAnsi" w:cs="Times New Roman"/>
          <w:lang w:val="es-PE"/>
        </w:rPr>
        <w:t xml:space="preserve"> </w:t>
      </w:r>
      <w:r w:rsidR="0055541C" w:rsidRPr="00A3553A">
        <w:rPr>
          <w:rFonts w:asciiTheme="minorHAnsi" w:hAnsiTheme="minorHAnsi" w:cs="Times New Roman"/>
          <w:lang w:val="es-PE"/>
        </w:rPr>
        <w:t>(</w:t>
      </w:r>
      <w:r w:rsidR="00732721" w:rsidRPr="00A3553A">
        <w:rPr>
          <w:rFonts w:asciiTheme="minorHAnsi" w:hAnsiTheme="minorHAnsi" w:cs="Times New Roman"/>
          <w:lang w:val="es-PE"/>
        </w:rPr>
        <w:t>12</w:t>
      </w:r>
      <w:r w:rsidR="006032B8" w:rsidRPr="00A3553A">
        <w:rPr>
          <w:rFonts w:asciiTheme="minorHAnsi" w:hAnsiTheme="minorHAnsi" w:cs="Times New Roman"/>
          <w:lang w:val="es-PE"/>
        </w:rPr>
        <w:t>)</w:t>
      </w:r>
      <w:r w:rsidR="0055541C" w:rsidRPr="00A3553A">
        <w:rPr>
          <w:rFonts w:asciiTheme="minorHAnsi" w:hAnsiTheme="minorHAnsi" w:cs="Times New Roman"/>
          <w:lang w:val="es-PE"/>
        </w:rPr>
        <w:t xml:space="preserve"> </w:t>
      </w:r>
      <w:r w:rsidR="00960769" w:rsidRPr="00A3553A">
        <w:rPr>
          <w:rFonts w:asciiTheme="minorHAnsi" w:hAnsiTheme="minorHAnsi" w:cs="Times New Roman"/>
          <w:lang w:val="es-PE"/>
        </w:rPr>
        <w:t>meses</w:t>
      </w:r>
      <w:r w:rsidR="00A51DE4" w:rsidRPr="00A3553A">
        <w:rPr>
          <w:rFonts w:asciiTheme="minorHAnsi" w:hAnsiTheme="minorHAnsi" w:cs="Times New Roman"/>
          <w:lang w:val="es-PE"/>
        </w:rPr>
        <w:t xml:space="preserve"> computados desde la Fecha de Cierre.</w:t>
      </w:r>
      <w:r w:rsidR="00306D98" w:rsidRPr="00A3553A">
        <w:rPr>
          <w:rFonts w:asciiTheme="minorHAnsi" w:hAnsiTheme="minorHAnsi" w:cs="Times New Roman"/>
          <w:lang w:val="es-PE"/>
        </w:rPr>
        <w:t xml:space="preserve"> </w:t>
      </w:r>
    </w:p>
    <w:p w14:paraId="4680FCDB" w14:textId="77777777" w:rsidR="00A51DE4" w:rsidRPr="00A3553A" w:rsidRDefault="00A51DE4" w:rsidP="00BF23F0">
      <w:pPr>
        <w:tabs>
          <w:tab w:val="left" w:pos="360"/>
          <w:tab w:val="left" w:pos="858"/>
        </w:tabs>
        <w:adjustRightInd/>
        <w:ind w:left="709"/>
        <w:rPr>
          <w:rFonts w:asciiTheme="minorHAnsi" w:hAnsiTheme="minorHAnsi" w:cs="Times New Roman"/>
          <w:lang w:val="es-PE"/>
        </w:rPr>
      </w:pPr>
    </w:p>
    <w:p w14:paraId="0976371C" w14:textId="5A813E45" w:rsidR="00A51DE4" w:rsidRPr="00A3553A" w:rsidRDefault="005A62A9" w:rsidP="00C24D43">
      <w:pPr>
        <w:numPr>
          <w:ilvl w:val="1"/>
          <w:numId w:val="84"/>
        </w:numPr>
        <w:tabs>
          <w:tab w:val="clear" w:pos="792"/>
          <w:tab w:val="left" w:pos="858"/>
        </w:tabs>
        <w:adjustRightInd/>
        <w:ind w:left="709" w:hanging="709"/>
        <w:rPr>
          <w:rFonts w:asciiTheme="minorHAnsi" w:hAnsiTheme="minorHAnsi" w:cs="Times New Roman"/>
          <w:lang w:val="es-PE"/>
        </w:rPr>
      </w:pPr>
      <w:bookmarkStart w:id="779" w:name="_Ref45023286"/>
      <w:r w:rsidRPr="00A3553A">
        <w:rPr>
          <w:rFonts w:asciiTheme="minorHAnsi" w:hAnsiTheme="minorHAnsi" w:cs="Times New Roman"/>
          <w:lang w:val="es-PE"/>
        </w:rPr>
        <w:t xml:space="preserve">Todos los Expedientes Técnicos deberán elaborarse conforme a la </w:t>
      </w:r>
      <w:r w:rsidR="00A51DE4" w:rsidRPr="00A3553A">
        <w:rPr>
          <w:rFonts w:asciiTheme="minorHAnsi" w:hAnsiTheme="minorHAnsi" w:cs="Times New Roman"/>
          <w:lang w:val="es-PE"/>
        </w:rPr>
        <w:t xml:space="preserve">Propuesta Técnica y a los Requerimientos Mínimos del Proyecto previstos en el </w:t>
      </w:r>
      <w:bookmarkStart w:id="780" w:name="_cp_text_1_1041"/>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_Ref44943575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E6066D">
        <w:rPr>
          <w:rFonts w:asciiTheme="minorHAnsi" w:hAnsiTheme="minorHAnsi" w:cs="Times New Roman"/>
          <w:lang w:val="es-PE"/>
        </w:rPr>
        <w:t>Anexo 5</w:t>
      </w:r>
      <w:r w:rsidR="0065602D">
        <w:rPr>
          <w:rFonts w:asciiTheme="minorHAnsi" w:hAnsiTheme="minorHAnsi" w:cs="Times New Roman"/>
          <w:lang w:val="es-PE"/>
        </w:rPr>
        <w:fldChar w:fldCharType="end"/>
      </w:r>
      <w:r w:rsidR="00A51DE4" w:rsidRPr="00A3553A">
        <w:rPr>
          <w:rFonts w:asciiTheme="minorHAnsi" w:hAnsiTheme="minorHAnsi" w:cs="Times New Roman"/>
          <w:lang w:val="es-PE"/>
        </w:rPr>
        <w:t>.</w:t>
      </w:r>
      <w:bookmarkEnd w:id="779"/>
      <w:bookmarkEnd w:id="780"/>
    </w:p>
    <w:p w14:paraId="172CF1F5" w14:textId="77777777" w:rsidR="00A51DE4" w:rsidRPr="00A3553A" w:rsidRDefault="00A51DE4" w:rsidP="00A51DE4">
      <w:pPr>
        <w:adjustRightInd/>
        <w:rPr>
          <w:rFonts w:asciiTheme="minorHAnsi" w:hAnsiTheme="minorHAnsi" w:cs="Times New Roman"/>
          <w:lang w:val="es-PE"/>
        </w:rPr>
      </w:pPr>
      <w:bookmarkStart w:id="781" w:name="_cp_blt_2_1043"/>
      <w:bookmarkEnd w:id="781"/>
    </w:p>
    <w:p w14:paraId="324B141A" w14:textId="3FA57051" w:rsidR="00A51DE4" w:rsidRPr="00A3553A" w:rsidRDefault="00A51DE4" w:rsidP="00C24D43">
      <w:pPr>
        <w:numPr>
          <w:ilvl w:val="1"/>
          <w:numId w:val="85"/>
        </w:numPr>
        <w:tabs>
          <w:tab w:val="clear" w:pos="792"/>
          <w:tab w:val="left" w:pos="858"/>
        </w:tabs>
        <w:adjustRightInd/>
        <w:ind w:left="709" w:hanging="709"/>
        <w:rPr>
          <w:rFonts w:asciiTheme="minorHAnsi" w:hAnsiTheme="minorHAnsi" w:cs="Times New Roman"/>
          <w:u w:val="double"/>
          <w:lang w:val="es-PE"/>
        </w:rPr>
      </w:pPr>
      <w:bookmarkStart w:id="782" w:name="_cp_blt_1_1046"/>
      <w:r w:rsidRPr="00A3553A">
        <w:rPr>
          <w:rFonts w:asciiTheme="minorHAnsi" w:hAnsiTheme="minorHAnsi" w:cs="Times New Roman"/>
          <w:lang w:val="es-PE"/>
        </w:rPr>
        <w:t>P</w:t>
      </w:r>
      <w:bookmarkEnd w:id="782"/>
      <w:r w:rsidRPr="00A3553A">
        <w:rPr>
          <w:rFonts w:asciiTheme="minorHAnsi" w:hAnsiTheme="minorHAnsi" w:cs="Times New Roman"/>
          <w:lang w:val="es-PE"/>
        </w:rPr>
        <w:t>ara la presentación de</w:t>
      </w:r>
      <w:r w:rsidR="005A62A9" w:rsidRPr="00A3553A">
        <w:rPr>
          <w:rFonts w:asciiTheme="minorHAnsi" w:hAnsiTheme="minorHAnsi" w:cs="Times New Roman"/>
          <w:lang w:val="es-PE"/>
        </w:rPr>
        <w:t xml:space="preserve"> cualquier Expediente Técnico</w:t>
      </w:r>
      <w:r w:rsidRPr="00A3553A">
        <w:rPr>
          <w:rFonts w:asciiTheme="minorHAnsi" w:hAnsiTheme="minorHAnsi" w:cs="Times New Roman"/>
          <w:lang w:val="es-PE"/>
        </w:rPr>
        <w:t xml:space="preserve"> al CONCEDENTE, a fin </w:t>
      </w:r>
      <w:bookmarkStart w:id="783" w:name="_cp_text_1_1045"/>
      <w:r w:rsidRPr="00A3553A">
        <w:rPr>
          <w:rFonts w:asciiTheme="minorHAnsi" w:hAnsiTheme="minorHAnsi" w:cs="Times New Roman"/>
          <w:lang w:val="es-PE"/>
        </w:rPr>
        <w:t xml:space="preserve">de </w:t>
      </w:r>
      <w:bookmarkEnd w:id="783"/>
      <w:r w:rsidRPr="00A3553A">
        <w:rPr>
          <w:rFonts w:asciiTheme="minorHAnsi" w:hAnsiTheme="minorHAnsi" w:cs="Times New Roman"/>
          <w:lang w:val="es-PE"/>
        </w:rPr>
        <w:t xml:space="preserve">que los evalúe, no será necesario que </w:t>
      </w:r>
      <w:r w:rsidR="00A122C5" w:rsidRPr="00A3553A">
        <w:rPr>
          <w:rFonts w:asciiTheme="minorHAnsi" w:hAnsiTheme="minorHAnsi" w:cs="Times New Roman"/>
          <w:lang w:val="es-PE"/>
        </w:rPr>
        <w:t>el</w:t>
      </w:r>
      <w:r w:rsidR="00DD6253">
        <w:rPr>
          <w:rFonts w:asciiTheme="minorHAnsi" w:hAnsiTheme="minorHAnsi" w:cs="Times New Roman"/>
          <w:lang w:val="es-PE"/>
        </w:rPr>
        <w:t xml:space="preserve"> </w:t>
      </w:r>
      <w:r w:rsidR="00A122C5">
        <w:rPr>
          <w:rFonts w:asciiTheme="minorHAnsi" w:hAnsiTheme="minorHAnsi" w:cs="Times New Roman"/>
          <w:lang w:val="es-PE"/>
        </w:rPr>
        <w:t>(los)</w:t>
      </w:r>
      <w:r w:rsidR="00A122C5" w:rsidRPr="00A3553A">
        <w:rPr>
          <w:rFonts w:asciiTheme="minorHAnsi" w:hAnsiTheme="minorHAnsi" w:cs="Times New Roman"/>
          <w:lang w:val="es-PE"/>
        </w:rPr>
        <w:t xml:space="preserve"> Instrumento</w:t>
      </w:r>
      <w:r w:rsidR="00A122C5">
        <w:rPr>
          <w:rFonts w:asciiTheme="minorHAnsi" w:hAnsiTheme="minorHAnsi" w:cs="Times New Roman"/>
          <w:lang w:val="es-PE"/>
        </w:rPr>
        <w:t>(s)</w:t>
      </w:r>
      <w:r w:rsidR="00A122C5" w:rsidRPr="00A3553A">
        <w:rPr>
          <w:rFonts w:asciiTheme="minorHAnsi" w:hAnsiTheme="minorHAnsi" w:cs="Times New Roman"/>
          <w:lang w:val="es-PE"/>
        </w:rPr>
        <w:t xml:space="preserve"> </w:t>
      </w:r>
      <w:r w:rsidRPr="00A3553A">
        <w:rPr>
          <w:rFonts w:asciiTheme="minorHAnsi" w:hAnsiTheme="minorHAnsi" w:cs="Times New Roman"/>
          <w:lang w:val="es-PE"/>
        </w:rPr>
        <w:t>de Gestión Ambiental correspondiente</w:t>
      </w:r>
      <w:r w:rsidR="00DD6253">
        <w:rPr>
          <w:rFonts w:asciiTheme="minorHAnsi" w:hAnsiTheme="minorHAnsi" w:cs="Times New Roman"/>
          <w:lang w:val="es-PE"/>
        </w:rPr>
        <w:t>(s)</w:t>
      </w:r>
      <w:r w:rsidRPr="00A3553A">
        <w:rPr>
          <w:rFonts w:asciiTheme="minorHAnsi" w:hAnsiTheme="minorHAnsi" w:cs="Times New Roman"/>
          <w:lang w:val="es-PE"/>
        </w:rPr>
        <w:t xml:space="preserve"> se encuentre</w:t>
      </w:r>
      <w:r w:rsidR="00DD6253">
        <w:rPr>
          <w:rFonts w:asciiTheme="minorHAnsi" w:hAnsiTheme="minorHAnsi" w:cs="Times New Roman"/>
          <w:lang w:val="es-PE"/>
        </w:rPr>
        <w:t>(n)</w:t>
      </w:r>
      <w:r w:rsidRPr="00A3553A">
        <w:rPr>
          <w:rFonts w:asciiTheme="minorHAnsi" w:hAnsiTheme="minorHAnsi" w:cs="Times New Roman"/>
          <w:lang w:val="es-PE"/>
        </w:rPr>
        <w:t xml:space="preserve"> aprobado</w:t>
      </w:r>
      <w:r w:rsidR="00DD6253">
        <w:rPr>
          <w:rFonts w:asciiTheme="minorHAnsi" w:hAnsiTheme="minorHAnsi" w:cs="Times New Roman"/>
          <w:lang w:val="es-PE"/>
        </w:rPr>
        <w:t>(s)</w:t>
      </w:r>
      <w:r w:rsidRPr="00A3553A">
        <w:rPr>
          <w:rFonts w:asciiTheme="minorHAnsi" w:hAnsiTheme="minorHAnsi" w:cs="Times New Roman"/>
          <w:lang w:val="es-PE"/>
        </w:rPr>
        <w:t xml:space="preserve"> por la Autoridad Gubernamental Competente. </w:t>
      </w:r>
      <w:r w:rsidR="00DD6253">
        <w:rPr>
          <w:rFonts w:cs="Calibri"/>
        </w:rPr>
        <w:t>No obstante, para que los Expedientes Técnicos reciban la conformidad del CONCEDENTE, el CONCESIONARIO deberá hacer la entrega de (de los) IGA aprobado(s).</w:t>
      </w:r>
    </w:p>
    <w:p w14:paraId="054F09F5" w14:textId="77777777" w:rsidR="00A51DE4" w:rsidRPr="00A3553A" w:rsidRDefault="00A51DE4" w:rsidP="00A51DE4">
      <w:pPr>
        <w:adjustRightInd/>
        <w:rPr>
          <w:rFonts w:asciiTheme="minorHAnsi" w:hAnsiTheme="minorHAnsi" w:cs="Times New Roman"/>
          <w:lang w:val="es-PE"/>
        </w:rPr>
      </w:pPr>
    </w:p>
    <w:p w14:paraId="443DADAE" w14:textId="1C4AAB9B" w:rsidR="00A51DE4" w:rsidRPr="00A3553A" w:rsidRDefault="00A51DE4" w:rsidP="00C24D43">
      <w:pPr>
        <w:numPr>
          <w:ilvl w:val="1"/>
          <w:numId w:val="84"/>
        </w:numPr>
        <w:tabs>
          <w:tab w:val="clear" w:pos="792"/>
          <w:tab w:val="left" w:pos="858"/>
        </w:tabs>
        <w:adjustRightInd/>
        <w:ind w:left="709" w:hanging="709"/>
        <w:rPr>
          <w:rFonts w:asciiTheme="minorHAnsi" w:hAnsiTheme="minorHAnsi" w:cs="Times New Roman"/>
          <w:lang w:val="es-PE"/>
        </w:rPr>
      </w:pPr>
      <w:bookmarkStart w:id="784" w:name="_Ref44944210"/>
      <w:bookmarkStart w:id="785" w:name="_Ref297723935"/>
      <w:bookmarkStart w:id="786" w:name="_Ref415681973"/>
      <w:r w:rsidRPr="00A3553A">
        <w:rPr>
          <w:rFonts w:asciiTheme="minorHAnsi" w:hAnsiTheme="minorHAnsi" w:cs="Times New Roman"/>
          <w:lang w:val="es-PE"/>
        </w:rPr>
        <w:t xml:space="preserve">Para la conformidad del </w:t>
      </w:r>
      <w:r w:rsidR="005A62A9" w:rsidRPr="00A3553A">
        <w:rPr>
          <w:rFonts w:asciiTheme="minorHAnsi" w:hAnsiTheme="minorHAnsi" w:cs="Times New Roman"/>
          <w:lang w:val="es-PE"/>
        </w:rPr>
        <w:t>Expediente Técnico 1</w:t>
      </w:r>
      <w:r w:rsidRPr="00A3553A">
        <w:rPr>
          <w:rFonts w:asciiTheme="minorHAnsi" w:hAnsiTheme="minorHAnsi" w:cs="Times New Roman"/>
          <w:lang w:val="es-PE"/>
        </w:rPr>
        <w:t xml:space="preserve"> serán de aplicación las siguientes reglas:</w:t>
      </w:r>
      <w:bookmarkEnd w:id="784"/>
    </w:p>
    <w:p w14:paraId="0D3CD676" w14:textId="77777777" w:rsidR="00A51DE4" w:rsidRPr="00A3553A" w:rsidRDefault="00A51DE4" w:rsidP="00A51DE4">
      <w:pPr>
        <w:adjustRightInd/>
        <w:rPr>
          <w:rFonts w:asciiTheme="minorHAnsi" w:hAnsiTheme="minorHAnsi" w:cs="Times New Roman"/>
          <w:lang w:val="es-PE"/>
        </w:rPr>
      </w:pPr>
    </w:p>
    <w:p w14:paraId="71FC3612" w14:textId="51265E4E" w:rsidR="00A51DE4" w:rsidRPr="00A3553A" w:rsidRDefault="00A51DE4" w:rsidP="00C24D43">
      <w:pPr>
        <w:pStyle w:val="Prrafodelista"/>
        <w:numPr>
          <w:ilvl w:val="0"/>
          <w:numId w:val="154"/>
        </w:numPr>
        <w:tabs>
          <w:tab w:val="left" w:pos="360"/>
          <w:tab w:val="left" w:pos="1440"/>
          <w:tab w:val="left" w:pos="2160"/>
          <w:tab w:val="left" w:pos="5310"/>
        </w:tabs>
        <w:adjustRightInd/>
        <w:rPr>
          <w:rFonts w:asciiTheme="minorHAnsi" w:hAnsiTheme="minorHAnsi" w:cs="Times New Roman"/>
          <w:lang w:val="es-PE"/>
        </w:rPr>
      </w:pPr>
      <w:r w:rsidRPr="00A3553A">
        <w:rPr>
          <w:rFonts w:asciiTheme="minorHAnsi" w:hAnsiTheme="minorHAnsi" w:cs="Times New Roman"/>
          <w:lang w:val="es-PE"/>
        </w:rPr>
        <w:t xml:space="preserve">Una vez recibido el </w:t>
      </w:r>
      <w:r w:rsidR="00F8058F" w:rsidRPr="00A3553A">
        <w:rPr>
          <w:rFonts w:asciiTheme="minorHAnsi" w:hAnsiTheme="minorHAnsi" w:cs="Times New Roman"/>
          <w:lang w:val="es-PE"/>
        </w:rPr>
        <w:t>Expediente Técnico 1</w:t>
      </w:r>
      <w:r w:rsidRPr="00A3553A">
        <w:rPr>
          <w:rFonts w:asciiTheme="minorHAnsi" w:hAnsiTheme="minorHAnsi" w:cs="Times New Roman"/>
          <w:lang w:val="es-PE"/>
        </w:rPr>
        <w:t xml:space="preserve">, </w:t>
      </w:r>
      <w:r w:rsidR="00441D79" w:rsidRPr="00A3553A">
        <w:rPr>
          <w:rFonts w:asciiTheme="minorHAnsi" w:hAnsiTheme="minorHAnsi" w:cs="Times New Roman"/>
          <w:lang w:val="es-PE"/>
        </w:rPr>
        <w:t xml:space="preserve">en formato físico y por medio digital, </w:t>
      </w:r>
      <w:r w:rsidRPr="00A3553A">
        <w:rPr>
          <w:rFonts w:asciiTheme="minorHAnsi" w:hAnsiTheme="minorHAnsi" w:cs="Times New Roman"/>
          <w:lang w:val="es-PE"/>
        </w:rPr>
        <w:t xml:space="preserve">el </w:t>
      </w:r>
      <w:r w:rsidRPr="00A3553A">
        <w:rPr>
          <w:rFonts w:asciiTheme="minorHAnsi" w:hAnsiTheme="minorHAnsi" w:cs="Times New Roman"/>
          <w:lang w:val="es-PE"/>
        </w:rPr>
        <w:lastRenderedPageBreak/>
        <w:t xml:space="preserve">CONCEDENTE dispondrá de un plazo máximo de </w:t>
      </w:r>
      <w:r w:rsidR="000C187A">
        <w:rPr>
          <w:rFonts w:asciiTheme="minorHAnsi" w:hAnsiTheme="minorHAnsi" w:cs="Times New Roman"/>
          <w:lang w:val="es-PE"/>
        </w:rPr>
        <w:t>veinticinco</w:t>
      </w:r>
      <w:r w:rsidR="00DA71EA" w:rsidRPr="00A3553A">
        <w:rPr>
          <w:rFonts w:asciiTheme="minorHAnsi" w:hAnsiTheme="minorHAnsi" w:cs="Times New Roman"/>
          <w:lang w:val="es-PE"/>
        </w:rPr>
        <w:t xml:space="preserve"> </w:t>
      </w:r>
      <w:r w:rsidRPr="00A3553A">
        <w:rPr>
          <w:rFonts w:asciiTheme="minorHAnsi" w:hAnsiTheme="minorHAnsi" w:cs="Times New Roman"/>
          <w:lang w:val="es-PE"/>
        </w:rPr>
        <w:t>(</w:t>
      </w:r>
      <w:r w:rsidR="00164AB3" w:rsidRPr="00A3553A">
        <w:rPr>
          <w:rFonts w:asciiTheme="minorHAnsi" w:hAnsiTheme="minorHAnsi" w:cs="Times New Roman"/>
          <w:lang w:val="es-PE"/>
        </w:rPr>
        <w:t>2</w:t>
      </w:r>
      <w:r w:rsidR="000C187A">
        <w:rPr>
          <w:rFonts w:asciiTheme="minorHAnsi" w:hAnsiTheme="minorHAnsi" w:cs="Times New Roman"/>
          <w:lang w:val="es-PE"/>
        </w:rPr>
        <w:t>5</w:t>
      </w:r>
      <w:r w:rsidRPr="00A3553A">
        <w:rPr>
          <w:rFonts w:asciiTheme="minorHAnsi" w:hAnsiTheme="minorHAnsi" w:cs="Times New Roman"/>
          <w:lang w:val="es-PE"/>
        </w:rPr>
        <w:t xml:space="preserve">) Días contados </w:t>
      </w:r>
      <w:r w:rsidRPr="00A3553A">
        <w:rPr>
          <w:rFonts w:asciiTheme="minorHAnsi" w:hAnsiTheme="minorHAnsi" w:cs="Times New Roman"/>
          <w:lang w:val="es-MX"/>
        </w:rPr>
        <w:t>de recibida la documentación completa</w:t>
      </w:r>
      <w:r w:rsidR="00503F0E" w:rsidRPr="00A3553A">
        <w:rPr>
          <w:rFonts w:asciiTheme="minorHAnsi" w:hAnsiTheme="minorHAnsi" w:cs="Times New Roman"/>
          <w:lang w:val="es-MX"/>
        </w:rPr>
        <w:t xml:space="preserve"> por parte del CONCESIONARIO</w:t>
      </w:r>
      <w:r w:rsidRPr="00A3553A">
        <w:rPr>
          <w:rFonts w:asciiTheme="minorHAnsi" w:hAnsiTheme="minorHAnsi" w:cs="Times New Roman"/>
          <w:lang w:val="es-MX"/>
        </w:rPr>
        <w:t>,</w:t>
      </w:r>
      <w:r w:rsidRPr="00A3553A">
        <w:rPr>
          <w:rFonts w:asciiTheme="minorHAnsi" w:hAnsiTheme="minorHAnsi" w:cs="Times New Roman"/>
          <w:lang w:val="es-PE"/>
        </w:rPr>
        <w:t xml:space="preserve"> para dar su conformidad, o de ser el caso, emitir las observaciones correspondientes.</w:t>
      </w:r>
    </w:p>
    <w:p w14:paraId="206AC42A" w14:textId="77777777" w:rsidR="005B2F7B" w:rsidRDefault="005B2F7B" w:rsidP="005B2F7B">
      <w:pPr>
        <w:pStyle w:val="Prrafodelista"/>
        <w:adjustRightInd/>
        <w:ind w:left="1068"/>
        <w:rPr>
          <w:rFonts w:asciiTheme="minorHAnsi" w:hAnsiTheme="minorHAnsi" w:cs="Times New Roman"/>
          <w:lang w:val="es-PE"/>
        </w:rPr>
      </w:pPr>
    </w:p>
    <w:p w14:paraId="71F4AC8D" w14:textId="7E691580" w:rsidR="005B2F7B" w:rsidRPr="005B2F7B" w:rsidRDefault="005B2F7B" w:rsidP="00B678CA">
      <w:pPr>
        <w:pStyle w:val="Prrafodelista"/>
        <w:adjustRightInd/>
        <w:ind w:left="1068"/>
        <w:rPr>
          <w:rFonts w:asciiTheme="minorHAnsi" w:hAnsiTheme="minorHAnsi" w:cs="Times New Roman"/>
          <w:lang w:val="es-PE"/>
        </w:rPr>
      </w:pPr>
      <w:r w:rsidRPr="005B2F7B">
        <w:rPr>
          <w:rFonts w:asciiTheme="minorHAnsi" w:hAnsiTheme="minorHAnsi" w:cs="Times New Roman"/>
          <w:lang w:val="es-PE"/>
        </w:rPr>
        <w:t>Por su parte, el Supervisor Especializado debe emitir su opinión y notificarla al CONCEDENTE en un plazo máximo de quince (15) Días de recibida la documentación completa.</w:t>
      </w:r>
    </w:p>
    <w:p w14:paraId="73B33C22" w14:textId="77777777" w:rsidR="00A51DE4" w:rsidRPr="00A3553A" w:rsidRDefault="00A51DE4" w:rsidP="00A51DE4">
      <w:pPr>
        <w:pStyle w:val="Listamulticolor-nfasis11"/>
        <w:adjustRightInd/>
        <w:outlineLvl w:val="9"/>
        <w:rPr>
          <w:rFonts w:asciiTheme="minorHAnsi" w:hAnsiTheme="minorHAnsi" w:cs="Times New Roman"/>
          <w:lang w:val="es-PE"/>
        </w:rPr>
      </w:pPr>
    </w:p>
    <w:p w14:paraId="1048C881" w14:textId="248ABF73" w:rsidR="00503F0E" w:rsidRPr="00A3553A" w:rsidRDefault="00503F0E" w:rsidP="00503F0E">
      <w:pPr>
        <w:adjustRightInd/>
        <w:ind w:left="1068"/>
        <w:rPr>
          <w:rFonts w:asciiTheme="minorHAnsi" w:hAnsiTheme="minorHAnsi" w:cs="Times New Roman"/>
          <w:lang w:val="es-PE"/>
        </w:rPr>
      </w:pPr>
      <w:r w:rsidRPr="00A3553A">
        <w:rPr>
          <w:rFonts w:asciiTheme="minorHAnsi" w:hAnsiTheme="minorHAnsi" w:cs="Times New Roman"/>
          <w:lang w:val="es-PE"/>
        </w:rPr>
        <w:t xml:space="preserve">Sin perjuicio de ello, en caso de observaciones comunicadas por el CONCEDENTE </w:t>
      </w:r>
      <w:r w:rsidR="00200A27">
        <w:rPr>
          <w:rFonts w:asciiTheme="minorHAnsi" w:hAnsiTheme="minorHAnsi" w:cs="Times New Roman"/>
          <w:lang w:val="es-PE"/>
        </w:rPr>
        <w:t>será</w:t>
      </w:r>
      <w:r w:rsidRPr="00A3553A">
        <w:rPr>
          <w:rFonts w:asciiTheme="minorHAnsi" w:hAnsiTheme="minorHAnsi" w:cs="Times New Roman"/>
          <w:lang w:val="es-PE"/>
        </w:rPr>
        <w:t xml:space="preserve"> de aplicación el procedimiento descrito en los </w:t>
      </w:r>
      <w:r w:rsidR="00200A27">
        <w:rPr>
          <w:rFonts w:asciiTheme="minorHAnsi" w:hAnsiTheme="minorHAnsi" w:cs="Times New Roman"/>
          <w:lang w:val="es-PE"/>
        </w:rPr>
        <w:t>L</w:t>
      </w:r>
      <w:r w:rsidRPr="00A3553A">
        <w:rPr>
          <w:rFonts w:asciiTheme="minorHAnsi" w:hAnsiTheme="minorHAnsi" w:cs="Times New Roman"/>
          <w:lang w:val="es-PE"/>
        </w:rPr>
        <w:t xml:space="preserve">iterales </w:t>
      </w:r>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_Ref44943655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E6066D">
        <w:rPr>
          <w:rFonts w:asciiTheme="minorHAnsi" w:hAnsiTheme="minorHAnsi" w:cs="Times New Roman"/>
          <w:lang w:val="es-PE"/>
        </w:rPr>
        <w:t>b)</w:t>
      </w:r>
      <w:r w:rsidR="0065602D">
        <w:rPr>
          <w:rFonts w:asciiTheme="minorHAnsi" w:hAnsiTheme="minorHAnsi" w:cs="Times New Roman"/>
          <w:lang w:val="es-PE"/>
        </w:rPr>
        <w:fldChar w:fldCharType="end"/>
      </w:r>
      <w:r w:rsidRPr="00A3553A">
        <w:rPr>
          <w:rFonts w:asciiTheme="minorHAnsi" w:hAnsiTheme="minorHAnsi" w:cs="Times New Roman"/>
          <w:lang w:val="es-PE"/>
        </w:rPr>
        <w:t xml:space="preserve"> y siguientes.</w:t>
      </w:r>
    </w:p>
    <w:p w14:paraId="0E597833" w14:textId="77777777" w:rsidR="00A51DE4" w:rsidRPr="00A3553A" w:rsidRDefault="00A51DE4" w:rsidP="00A51DE4">
      <w:pPr>
        <w:pStyle w:val="Listamulticolor-nfasis11"/>
        <w:adjustRightInd/>
        <w:ind w:left="1418"/>
        <w:contextualSpacing/>
        <w:outlineLvl w:val="9"/>
        <w:rPr>
          <w:rFonts w:asciiTheme="minorHAnsi" w:hAnsiTheme="minorHAnsi" w:cs="Times New Roman"/>
          <w:lang w:val="es-PE"/>
        </w:rPr>
      </w:pPr>
    </w:p>
    <w:p w14:paraId="18D8C811" w14:textId="1B7615B1" w:rsidR="00155A12" w:rsidRDefault="00A51DE4" w:rsidP="00BF23F0">
      <w:pPr>
        <w:adjustRightInd/>
        <w:ind w:left="1068"/>
        <w:rPr>
          <w:rFonts w:asciiTheme="minorHAnsi" w:hAnsiTheme="minorHAnsi" w:cs="Times New Roman"/>
          <w:lang w:val="es-PE"/>
        </w:rPr>
      </w:pPr>
      <w:r w:rsidRPr="00A3553A">
        <w:rPr>
          <w:rFonts w:asciiTheme="minorHAnsi" w:hAnsiTheme="minorHAnsi" w:cs="Times New Roman"/>
          <w:lang w:val="es-PE"/>
        </w:rPr>
        <w:t xml:space="preserve">En caso el CONCEDENTE emita observaciones, este </w:t>
      </w:r>
      <w:bookmarkStart w:id="787" w:name="_cp_text_1_1050"/>
      <w:r w:rsidRPr="00A3553A">
        <w:rPr>
          <w:rFonts w:asciiTheme="minorHAnsi" w:hAnsiTheme="minorHAnsi" w:cs="Times New Roman"/>
          <w:lang w:val="es-PE"/>
        </w:rPr>
        <w:t xml:space="preserve">debe </w:t>
      </w:r>
      <w:bookmarkEnd w:id="787"/>
      <w:r w:rsidRPr="00A3553A">
        <w:rPr>
          <w:rFonts w:asciiTheme="minorHAnsi" w:hAnsiTheme="minorHAnsi" w:cs="Times New Roman"/>
          <w:lang w:val="es-PE"/>
        </w:rPr>
        <w:t>hacerlo por única vez, adjuntando el informe con la respectiva explicación o justificación técnica, de tal manera que permita al CONCESIONARIO absolver o subsanar las observaciones formuladas.</w:t>
      </w:r>
      <w:bookmarkEnd w:id="785"/>
      <w:r w:rsidRPr="00A3553A">
        <w:rPr>
          <w:rFonts w:asciiTheme="minorHAnsi" w:hAnsiTheme="minorHAnsi" w:cs="Times New Roman"/>
          <w:lang w:val="es-PE"/>
        </w:rPr>
        <w:t xml:space="preserve"> </w:t>
      </w:r>
      <w:bookmarkEnd w:id="786"/>
    </w:p>
    <w:p w14:paraId="1C2AEFC2" w14:textId="363CB1C1" w:rsidR="005B2F7B" w:rsidRDefault="005B2F7B" w:rsidP="00BF23F0">
      <w:pPr>
        <w:adjustRightInd/>
        <w:ind w:left="1068"/>
        <w:rPr>
          <w:rFonts w:asciiTheme="minorHAnsi" w:hAnsiTheme="minorHAnsi" w:cs="Times New Roman"/>
          <w:lang w:val="es-PE"/>
        </w:rPr>
      </w:pPr>
    </w:p>
    <w:p w14:paraId="1F6BB244" w14:textId="1F9F28D3" w:rsidR="005B2F7B" w:rsidRDefault="005B2F7B" w:rsidP="00901B27">
      <w:pPr>
        <w:adjustRightInd/>
        <w:ind w:left="1068"/>
        <w:rPr>
          <w:rFonts w:asciiTheme="minorHAnsi" w:hAnsiTheme="minorHAnsi" w:cs="Times New Roman"/>
          <w:lang w:val="es-PE"/>
        </w:rPr>
      </w:pPr>
      <w:r w:rsidRPr="00A3553A">
        <w:rPr>
          <w:rFonts w:asciiTheme="minorHAnsi" w:hAnsiTheme="minorHAnsi" w:cs="Times New Roman"/>
          <w:lang w:val="es-PE"/>
        </w:rPr>
        <w:t xml:space="preserve">En caso de que el CONCEDENTE no emita pronunciamiento </w:t>
      </w:r>
      <w:r>
        <w:rPr>
          <w:rFonts w:asciiTheme="minorHAnsi" w:hAnsiTheme="minorHAnsi" w:cs="Times New Roman"/>
          <w:lang w:val="es-PE"/>
        </w:rPr>
        <w:t xml:space="preserve">u observaciones </w:t>
      </w:r>
      <w:r w:rsidRPr="00A3553A">
        <w:rPr>
          <w:rFonts w:asciiTheme="minorHAnsi" w:hAnsiTheme="minorHAnsi" w:cs="Times New Roman"/>
          <w:lang w:val="es-PE"/>
        </w:rPr>
        <w:t xml:space="preserve">en el plazo de </w:t>
      </w:r>
      <w:r w:rsidR="00901B27">
        <w:rPr>
          <w:rFonts w:asciiTheme="minorHAnsi" w:hAnsiTheme="minorHAnsi" w:cs="Times New Roman"/>
          <w:lang w:val="es-PE"/>
        </w:rPr>
        <w:t>veinticinco</w:t>
      </w:r>
      <w:r w:rsidR="00901B27" w:rsidRPr="00A3553A">
        <w:rPr>
          <w:rFonts w:asciiTheme="minorHAnsi" w:hAnsiTheme="minorHAnsi" w:cs="Times New Roman"/>
          <w:lang w:val="es-PE"/>
        </w:rPr>
        <w:t xml:space="preserve"> </w:t>
      </w:r>
      <w:r w:rsidRPr="00A3553A">
        <w:rPr>
          <w:rFonts w:asciiTheme="minorHAnsi" w:hAnsiTheme="minorHAnsi" w:cs="Times New Roman"/>
          <w:lang w:val="es-PE"/>
        </w:rPr>
        <w:t>(2</w:t>
      </w:r>
      <w:r w:rsidR="00901B27">
        <w:rPr>
          <w:rFonts w:asciiTheme="minorHAnsi" w:hAnsiTheme="minorHAnsi" w:cs="Times New Roman"/>
          <w:lang w:val="es-PE"/>
        </w:rPr>
        <w:t>5</w:t>
      </w:r>
      <w:r w:rsidRPr="00A3553A">
        <w:rPr>
          <w:rFonts w:asciiTheme="minorHAnsi" w:hAnsiTheme="minorHAnsi" w:cs="Times New Roman"/>
          <w:lang w:val="es-PE"/>
        </w:rPr>
        <w:t>) Días</w:t>
      </w:r>
      <w:r>
        <w:rPr>
          <w:rFonts w:asciiTheme="minorHAnsi" w:hAnsiTheme="minorHAnsi" w:cs="Times New Roman"/>
          <w:lang w:val="es-PE"/>
        </w:rPr>
        <w:t xml:space="preserve"> o tras el procedimiento de subsanación de observaciones</w:t>
      </w:r>
      <w:r w:rsidRPr="00A3553A">
        <w:rPr>
          <w:rFonts w:asciiTheme="minorHAnsi" w:hAnsiTheme="minorHAnsi" w:cs="Times New Roman"/>
          <w:lang w:val="es-PE"/>
        </w:rPr>
        <w:t xml:space="preserve">, </w:t>
      </w:r>
      <w:r w:rsidR="00F8795A">
        <w:rPr>
          <w:rFonts w:asciiTheme="minorHAnsi" w:hAnsiTheme="minorHAnsi" w:cs="Times New Roman"/>
          <w:lang w:val="es-PE"/>
        </w:rPr>
        <w:t>el CONCESIONARIO podrá en un plazo máximo de dos (2) Días reiterar la solicitud para que el CONCED</w:t>
      </w:r>
      <w:r w:rsidR="00A91015">
        <w:rPr>
          <w:rFonts w:asciiTheme="minorHAnsi" w:hAnsiTheme="minorHAnsi" w:cs="Times New Roman"/>
          <w:lang w:val="es-PE"/>
        </w:rPr>
        <w:t>E</w:t>
      </w:r>
      <w:r w:rsidR="00F8795A">
        <w:rPr>
          <w:rFonts w:asciiTheme="minorHAnsi" w:hAnsiTheme="minorHAnsi" w:cs="Times New Roman"/>
          <w:lang w:val="es-PE"/>
        </w:rPr>
        <w:t>NTE emita la conformidad al Expediente Técnico 1; siendo que dicho pronunciamiento por parte del CONCEDENTE deberá ser emitido en un plazo máximo de cinco (5) Días. E</w:t>
      </w:r>
      <w:r>
        <w:rPr>
          <w:rFonts w:asciiTheme="minorHAnsi" w:hAnsiTheme="minorHAnsi" w:cs="Times New Roman"/>
          <w:lang w:val="es-PE"/>
        </w:rPr>
        <w:t>n caso el CONCEDENTE no emita</w:t>
      </w:r>
      <w:r w:rsidR="00CB3877">
        <w:rPr>
          <w:rFonts w:asciiTheme="minorHAnsi" w:hAnsiTheme="minorHAnsi" w:cs="Times New Roman"/>
          <w:lang w:val="es-PE"/>
        </w:rPr>
        <w:t xml:space="preserve"> su</w:t>
      </w:r>
      <w:r>
        <w:rPr>
          <w:rFonts w:asciiTheme="minorHAnsi" w:hAnsiTheme="minorHAnsi" w:cs="Times New Roman"/>
          <w:lang w:val="es-PE"/>
        </w:rPr>
        <w:t xml:space="preserve"> pronunciamiento se entenderá otorgada la conformidad al Expediente Técnico 1</w:t>
      </w:r>
      <w:r w:rsidRPr="00A3553A">
        <w:rPr>
          <w:rFonts w:asciiTheme="minorHAnsi" w:hAnsiTheme="minorHAnsi" w:cs="Times New Roman"/>
          <w:lang w:val="es-PE"/>
        </w:rPr>
        <w:t xml:space="preserve">. </w:t>
      </w:r>
    </w:p>
    <w:p w14:paraId="3B689499" w14:textId="77777777" w:rsidR="00155A12" w:rsidRPr="00A3553A" w:rsidRDefault="00155A12" w:rsidP="00BF23F0">
      <w:pPr>
        <w:adjustRightInd/>
        <w:ind w:left="1068"/>
        <w:rPr>
          <w:rFonts w:asciiTheme="minorHAnsi" w:hAnsiTheme="minorHAnsi" w:cs="Times New Roman"/>
          <w:lang w:val="es-PE"/>
        </w:rPr>
      </w:pPr>
    </w:p>
    <w:p w14:paraId="063FADD7" w14:textId="04BC72BB" w:rsidR="00A51DE4" w:rsidRPr="00A3553A" w:rsidRDefault="00A51DE4" w:rsidP="00C24D43">
      <w:pPr>
        <w:pStyle w:val="Prrafodelista"/>
        <w:numPr>
          <w:ilvl w:val="0"/>
          <w:numId w:val="154"/>
        </w:numPr>
        <w:tabs>
          <w:tab w:val="left" w:pos="360"/>
          <w:tab w:val="left" w:pos="1440"/>
          <w:tab w:val="left" w:pos="2160"/>
        </w:tabs>
        <w:adjustRightInd/>
        <w:rPr>
          <w:rFonts w:asciiTheme="minorHAnsi" w:hAnsiTheme="minorHAnsi" w:cs="Times New Roman"/>
          <w:lang w:val="es-PE"/>
        </w:rPr>
      </w:pPr>
      <w:bookmarkStart w:id="788" w:name="_Ref350522640"/>
      <w:bookmarkStart w:id="789" w:name="_Ref44943655"/>
      <w:r w:rsidRPr="00A3553A">
        <w:rPr>
          <w:rFonts w:asciiTheme="minorHAnsi" w:hAnsiTheme="minorHAnsi" w:cs="Times New Roman"/>
          <w:lang w:val="es-PE"/>
        </w:rPr>
        <w:t xml:space="preserve">De formularse observaciones por parte del CONCEDENTE al </w:t>
      </w:r>
      <w:r w:rsidR="00F8058F" w:rsidRPr="00A3553A">
        <w:rPr>
          <w:rFonts w:asciiTheme="minorHAnsi" w:hAnsiTheme="minorHAnsi" w:cs="Times New Roman"/>
          <w:lang w:val="es-PE"/>
        </w:rPr>
        <w:t>Expediente Técnico 1</w:t>
      </w:r>
      <w:r w:rsidRPr="00A3553A">
        <w:rPr>
          <w:rFonts w:asciiTheme="minorHAnsi" w:hAnsiTheme="minorHAnsi" w:cs="Times New Roman"/>
          <w:lang w:val="es-PE"/>
        </w:rPr>
        <w:t xml:space="preserve">, el CONCESIONARIO dispondrá de un plazo máximo de </w:t>
      </w:r>
      <w:bookmarkStart w:id="790" w:name="_cp_text_1_1052"/>
      <w:r w:rsidRPr="00A3553A">
        <w:rPr>
          <w:rFonts w:asciiTheme="minorHAnsi" w:hAnsiTheme="minorHAnsi" w:cs="Times New Roman"/>
          <w:lang w:val="es-PE"/>
        </w:rPr>
        <w:t xml:space="preserve">veinte </w:t>
      </w:r>
      <w:bookmarkEnd w:id="790"/>
      <w:r w:rsidRPr="00A3553A">
        <w:rPr>
          <w:rFonts w:asciiTheme="minorHAnsi" w:hAnsiTheme="minorHAnsi" w:cs="Times New Roman"/>
          <w:lang w:val="es-PE"/>
        </w:rPr>
        <w:t>(</w:t>
      </w:r>
      <w:bookmarkStart w:id="791" w:name="_cp_text_1_1054"/>
      <w:r w:rsidRPr="00A3553A">
        <w:rPr>
          <w:rFonts w:asciiTheme="minorHAnsi" w:hAnsiTheme="minorHAnsi" w:cs="Times New Roman"/>
          <w:lang w:val="es-PE"/>
        </w:rPr>
        <w:t>20</w:t>
      </w:r>
      <w:bookmarkEnd w:id="791"/>
      <w:r w:rsidRPr="00A3553A">
        <w:rPr>
          <w:rFonts w:asciiTheme="minorHAnsi" w:hAnsiTheme="minorHAnsi" w:cs="Times New Roman"/>
          <w:lang w:val="es-PE"/>
        </w:rPr>
        <w:t xml:space="preserve">) Días para subsanar las mismas, </w:t>
      </w:r>
      <w:bookmarkStart w:id="792" w:name="_cp_text_1_1056"/>
      <w:r w:rsidRPr="00A3553A">
        <w:rPr>
          <w:rFonts w:asciiTheme="minorHAnsi" w:hAnsiTheme="minorHAnsi" w:cs="Times New Roman"/>
          <w:lang w:val="es-PE"/>
        </w:rPr>
        <w:t xml:space="preserve">contado </w:t>
      </w:r>
      <w:bookmarkEnd w:id="792"/>
      <w:r w:rsidRPr="00A3553A">
        <w:rPr>
          <w:rFonts w:asciiTheme="minorHAnsi" w:hAnsiTheme="minorHAnsi" w:cs="Times New Roman"/>
          <w:lang w:val="es-PE"/>
        </w:rPr>
        <w:t>desde la fecha de recepción de dichas observaciones</w:t>
      </w:r>
      <w:r w:rsidR="00D85BA4">
        <w:rPr>
          <w:rFonts w:asciiTheme="minorHAnsi" w:hAnsiTheme="minorHAnsi" w:cs="Times New Roman"/>
          <w:lang w:val="es-PE"/>
        </w:rPr>
        <w:t xml:space="preserve">, </w:t>
      </w:r>
      <w:r w:rsidR="00D85BA4" w:rsidRPr="00D85BA4">
        <w:rPr>
          <w:rFonts w:asciiTheme="minorHAnsi" w:hAnsiTheme="minorHAnsi" w:cs="Times New Roman"/>
          <w:lang w:val="es-PE"/>
        </w:rPr>
        <w:t>salvo que el CONCEDENTE, por la envergadura o complejidad de las mismas, otorgue un plazo mayor</w:t>
      </w:r>
      <w:r w:rsidR="00FB658B" w:rsidRPr="00FB658B">
        <w:rPr>
          <w:rFonts w:asciiTheme="minorHAnsi" w:hAnsiTheme="minorHAnsi" w:cs="Times New Roman"/>
          <w:lang w:val="es-PE"/>
        </w:rPr>
        <w:t>, siempre que este no afecte el plazo máximo de inicio de la construcción de las Obras establecido en la Cláusula 6.24</w:t>
      </w:r>
      <w:r w:rsidR="00E04846">
        <w:rPr>
          <w:rFonts w:asciiTheme="minorHAnsi" w:hAnsiTheme="minorHAnsi" w:cs="Times New Roman"/>
          <w:lang w:val="es-PE"/>
        </w:rPr>
        <w:t>.</w:t>
      </w:r>
      <w:r w:rsidR="00380C26">
        <w:rPr>
          <w:rFonts w:asciiTheme="minorHAnsi" w:hAnsiTheme="minorHAnsi" w:cs="Times New Roman"/>
          <w:lang w:val="es-PE"/>
        </w:rPr>
        <w:t xml:space="preserve"> S</w:t>
      </w:r>
      <w:r w:rsidR="00380C26" w:rsidRPr="00E04846">
        <w:rPr>
          <w:rFonts w:asciiTheme="minorHAnsi" w:hAnsiTheme="minorHAnsi" w:cs="Times New Roman"/>
          <w:lang w:val="es-PE"/>
        </w:rPr>
        <w:t xml:space="preserve">i el CONCESIONARIO no </w:t>
      </w:r>
      <w:r w:rsidR="00380C26">
        <w:rPr>
          <w:rFonts w:asciiTheme="minorHAnsi" w:hAnsiTheme="minorHAnsi" w:cs="Times New Roman"/>
          <w:lang w:val="es-PE"/>
        </w:rPr>
        <w:t>presenta la subsanación a las ob</w:t>
      </w:r>
      <w:r w:rsidR="00380C26" w:rsidRPr="00E04846">
        <w:rPr>
          <w:rFonts w:asciiTheme="minorHAnsi" w:hAnsiTheme="minorHAnsi" w:cs="Times New Roman"/>
          <w:lang w:val="es-PE"/>
        </w:rPr>
        <w:t xml:space="preserve">servaciones dentro del plazo </w:t>
      </w:r>
      <w:r w:rsidR="00380C26">
        <w:rPr>
          <w:rFonts w:asciiTheme="minorHAnsi" w:hAnsiTheme="minorHAnsi" w:cs="Times New Roman"/>
          <w:lang w:val="es-PE"/>
        </w:rPr>
        <w:t>establecido</w:t>
      </w:r>
      <w:r w:rsidR="00380C26" w:rsidRPr="00E04846">
        <w:rPr>
          <w:rFonts w:asciiTheme="minorHAnsi" w:hAnsiTheme="minorHAnsi" w:cs="Times New Roman"/>
          <w:lang w:val="es-PE"/>
        </w:rPr>
        <w:t xml:space="preserve"> por el CONCEDENTE, </w:t>
      </w:r>
      <w:r w:rsidR="00380C26">
        <w:rPr>
          <w:rFonts w:asciiTheme="minorHAnsi" w:hAnsiTheme="minorHAnsi" w:cs="Times New Roman"/>
          <w:lang w:val="es-PE"/>
        </w:rPr>
        <w:t>resultarán aplicables</w:t>
      </w:r>
      <w:r w:rsidR="00380C26" w:rsidRPr="00E04846">
        <w:rPr>
          <w:rFonts w:asciiTheme="minorHAnsi" w:hAnsiTheme="minorHAnsi" w:cs="Times New Roman"/>
          <w:lang w:val="es-PE"/>
        </w:rPr>
        <w:t xml:space="preserve"> las penalidades </w:t>
      </w:r>
      <w:r w:rsidR="00380C26">
        <w:rPr>
          <w:rFonts w:asciiTheme="minorHAnsi" w:hAnsiTheme="minorHAnsi" w:cs="Times New Roman"/>
          <w:lang w:val="es-PE"/>
        </w:rPr>
        <w:t>establecidas en el Anexo 15</w:t>
      </w:r>
      <w:r w:rsidRPr="00A3553A">
        <w:rPr>
          <w:rFonts w:asciiTheme="minorHAnsi" w:hAnsiTheme="minorHAnsi" w:cs="Times New Roman"/>
          <w:lang w:val="es-PE"/>
        </w:rPr>
        <w:t xml:space="preserve">. </w:t>
      </w:r>
      <w:bookmarkEnd w:id="788"/>
      <w:r w:rsidRPr="00A3553A">
        <w:rPr>
          <w:rFonts w:asciiTheme="minorHAnsi" w:hAnsiTheme="minorHAnsi" w:cs="Times New Roman"/>
          <w:lang w:val="es-PE"/>
        </w:rPr>
        <w:t>El levantamiento de observaciones deberá ser remitido por el CONCESIONARIO al CONCEDENTE, con copia al Supervisor Especializado.</w:t>
      </w:r>
      <w:bookmarkEnd w:id="789"/>
    </w:p>
    <w:p w14:paraId="53FCB7B1" w14:textId="77777777" w:rsidR="00A51DE4" w:rsidRPr="00A3553A" w:rsidRDefault="00A51DE4" w:rsidP="00A51DE4">
      <w:pPr>
        <w:tabs>
          <w:tab w:val="left" w:pos="1418"/>
        </w:tabs>
        <w:adjustRightInd/>
        <w:ind w:left="1418" w:hanging="709"/>
        <w:rPr>
          <w:rFonts w:asciiTheme="minorHAnsi" w:hAnsiTheme="minorHAnsi" w:cs="Times New Roman"/>
          <w:lang w:val="es-PE"/>
        </w:rPr>
      </w:pPr>
    </w:p>
    <w:p w14:paraId="211FF00C" w14:textId="1F00DC62" w:rsidR="00A51DE4" w:rsidRPr="00A3553A" w:rsidRDefault="00A51DE4" w:rsidP="00C24D43">
      <w:pPr>
        <w:pStyle w:val="Prrafodelista"/>
        <w:numPr>
          <w:ilvl w:val="0"/>
          <w:numId w:val="154"/>
        </w:numPr>
        <w:tabs>
          <w:tab w:val="left" w:pos="360"/>
          <w:tab w:val="left" w:pos="1440"/>
          <w:tab w:val="left" w:pos="2160"/>
        </w:tabs>
        <w:adjustRightInd/>
        <w:rPr>
          <w:rFonts w:asciiTheme="minorHAnsi" w:hAnsiTheme="minorHAnsi" w:cs="Times New Roman"/>
          <w:lang w:val="es-PE"/>
        </w:rPr>
      </w:pPr>
      <w:r w:rsidRPr="00A3553A">
        <w:rPr>
          <w:rFonts w:asciiTheme="minorHAnsi" w:hAnsiTheme="minorHAnsi" w:cs="Times New Roman"/>
          <w:lang w:val="es-PE"/>
        </w:rPr>
        <w:t xml:space="preserve">El Supervisor Especializado dispondrá de un plazo máximo de </w:t>
      </w:r>
      <w:r w:rsidR="00A22DCE" w:rsidRPr="00A3553A">
        <w:rPr>
          <w:rFonts w:asciiTheme="minorHAnsi" w:hAnsiTheme="minorHAnsi" w:cs="Times New Roman"/>
          <w:lang w:val="es-PE"/>
        </w:rPr>
        <w:t>cinco</w:t>
      </w:r>
      <w:r w:rsidR="00990744" w:rsidRPr="00A3553A">
        <w:rPr>
          <w:rFonts w:asciiTheme="minorHAnsi" w:hAnsiTheme="minorHAnsi" w:cs="Times New Roman"/>
          <w:lang w:val="es-PE"/>
        </w:rPr>
        <w:t xml:space="preserve"> </w:t>
      </w:r>
      <w:r w:rsidRPr="00A3553A">
        <w:rPr>
          <w:rFonts w:asciiTheme="minorHAnsi" w:hAnsiTheme="minorHAnsi" w:cs="Times New Roman"/>
          <w:lang w:val="es-PE"/>
        </w:rPr>
        <w:t>(</w:t>
      </w:r>
      <w:r w:rsidR="00A22DCE" w:rsidRPr="00A3553A">
        <w:rPr>
          <w:rFonts w:asciiTheme="minorHAnsi" w:hAnsiTheme="minorHAnsi" w:cs="Times New Roman"/>
          <w:lang w:val="es-PE"/>
        </w:rPr>
        <w:t>5</w:t>
      </w:r>
      <w:r w:rsidRPr="00A3553A">
        <w:rPr>
          <w:rFonts w:asciiTheme="minorHAnsi" w:hAnsiTheme="minorHAnsi" w:cs="Times New Roman"/>
          <w:lang w:val="es-PE"/>
        </w:rPr>
        <w:t>) Días de</w:t>
      </w:r>
      <w:r w:rsidR="00B164BB">
        <w:rPr>
          <w:rFonts w:asciiTheme="minorHAnsi" w:hAnsiTheme="minorHAnsi" w:cs="Times New Roman"/>
          <w:lang w:val="es-PE"/>
        </w:rPr>
        <w:t>sde el día siguiente de</w:t>
      </w:r>
      <w:r w:rsidRPr="00A3553A">
        <w:rPr>
          <w:rFonts w:asciiTheme="minorHAnsi" w:hAnsiTheme="minorHAnsi" w:cs="Times New Roman"/>
          <w:lang w:val="es-PE"/>
        </w:rPr>
        <w:t xml:space="preserve"> recibido el levamiento de observaciones para remitir su opinión al CONCEDENTE.</w:t>
      </w:r>
    </w:p>
    <w:p w14:paraId="6148C1AB" w14:textId="77777777" w:rsidR="00A51DE4" w:rsidRPr="00A3553A" w:rsidRDefault="00A51DE4" w:rsidP="00A51DE4">
      <w:pPr>
        <w:tabs>
          <w:tab w:val="left" w:pos="1418"/>
        </w:tabs>
        <w:adjustRightInd/>
        <w:ind w:left="1418" w:hanging="709"/>
        <w:rPr>
          <w:rFonts w:asciiTheme="minorHAnsi" w:hAnsiTheme="minorHAnsi" w:cs="Times New Roman"/>
          <w:lang w:val="es-PE"/>
        </w:rPr>
      </w:pPr>
    </w:p>
    <w:p w14:paraId="3F3A97A3" w14:textId="51E88D7F" w:rsidR="00A51DE4" w:rsidRPr="00A3553A" w:rsidRDefault="00A51DE4" w:rsidP="00C24D43">
      <w:pPr>
        <w:pStyle w:val="Prrafodelista"/>
        <w:numPr>
          <w:ilvl w:val="0"/>
          <w:numId w:val="154"/>
        </w:numPr>
        <w:tabs>
          <w:tab w:val="left" w:pos="360"/>
          <w:tab w:val="left" w:pos="1440"/>
          <w:tab w:val="left" w:pos="2160"/>
        </w:tabs>
        <w:adjustRightInd/>
        <w:rPr>
          <w:rFonts w:asciiTheme="minorHAnsi" w:hAnsiTheme="minorHAnsi" w:cs="Times New Roman"/>
          <w:lang w:val="es-PE"/>
        </w:rPr>
      </w:pPr>
      <w:r w:rsidRPr="00A3553A">
        <w:rPr>
          <w:rFonts w:asciiTheme="minorHAnsi" w:hAnsiTheme="minorHAnsi" w:cs="Times New Roman"/>
          <w:lang w:val="es-PE"/>
        </w:rPr>
        <w:t xml:space="preserve">El CONCEDENTE dispondrá de un plazo máximo de diez (10) Días para evaluar las subsanaciones presentadas por el CONCESIONARIO, contado desde la </w:t>
      </w:r>
      <w:r w:rsidRPr="00A3553A">
        <w:rPr>
          <w:rFonts w:asciiTheme="minorHAnsi" w:hAnsiTheme="minorHAnsi" w:cs="Times New Roman"/>
          <w:lang w:val="es-MX"/>
        </w:rPr>
        <w:t xml:space="preserve">fecha de recepción de </w:t>
      </w:r>
      <w:bookmarkStart w:id="793" w:name="_cp_text_1_1057"/>
      <w:bookmarkEnd w:id="793"/>
      <w:r w:rsidRPr="00A3553A">
        <w:rPr>
          <w:rFonts w:asciiTheme="minorHAnsi" w:hAnsiTheme="minorHAnsi" w:cs="Times New Roman"/>
          <w:lang w:val="es-MX"/>
        </w:rPr>
        <w:t>estas</w:t>
      </w:r>
      <w:r w:rsidRPr="00A3553A">
        <w:rPr>
          <w:rFonts w:asciiTheme="minorHAnsi" w:hAnsiTheme="minorHAnsi" w:cs="Times New Roman"/>
          <w:lang w:val="es-PE"/>
        </w:rPr>
        <w:t xml:space="preserve">; y, de corresponder, proceder a la conformidad del </w:t>
      </w:r>
      <w:r w:rsidR="00F8058F" w:rsidRPr="00A3553A">
        <w:rPr>
          <w:rFonts w:asciiTheme="minorHAnsi" w:hAnsiTheme="minorHAnsi" w:cs="Times New Roman"/>
          <w:lang w:val="es-PE"/>
        </w:rPr>
        <w:t>Expediente Técnico 1</w:t>
      </w:r>
      <w:r w:rsidRPr="00A3553A">
        <w:rPr>
          <w:rFonts w:asciiTheme="minorHAnsi" w:hAnsiTheme="minorHAnsi" w:cs="Times New Roman"/>
          <w:lang w:val="es-PE"/>
        </w:rPr>
        <w:t>.</w:t>
      </w:r>
    </w:p>
    <w:p w14:paraId="45D80BE0" w14:textId="77777777" w:rsidR="00A51DE4" w:rsidRPr="00A3553A" w:rsidRDefault="00A51DE4" w:rsidP="00A51DE4">
      <w:pPr>
        <w:tabs>
          <w:tab w:val="left" w:pos="1418"/>
        </w:tabs>
        <w:adjustRightInd/>
        <w:ind w:left="1418" w:hanging="709"/>
        <w:rPr>
          <w:rFonts w:asciiTheme="minorHAnsi" w:hAnsiTheme="minorHAnsi" w:cs="Times New Roman"/>
          <w:lang w:val="es-PE"/>
        </w:rPr>
      </w:pPr>
    </w:p>
    <w:p w14:paraId="0C4C6B0B" w14:textId="4C8A2548" w:rsidR="00A51DE4" w:rsidRPr="00A3553A" w:rsidRDefault="00A51DE4" w:rsidP="00C24D43">
      <w:pPr>
        <w:pStyle w:val="Prrafodelista"/>
        <w:numPr>
          <w:ilvl w:val="0"/>
          <w:numId w:val="154"/>
        </w:numPr>
        <w:tabs>
          <w:tab w:val="left" w:pos="360"/>
          <w:tab w:val="left" w:pos="1440"/>
          <w:tab w:val="left" w:pos="2160"/>
        </w:tabs>
        <w:adjustRightInd/>
        <w:rPr>
          <w:rFonts w:asciiTheme="minorHAnsi" w:hAnsiTheme="minorHAnsi" w:cs="Times New Roman"/>
          <w:lang w:val="es-PE"/>
        </w:rPr>
      </w:pPr>
      <w:bookmarkStart w:id="794" w:name="_Ref45113367"/>
      <w:r w:rsidRPr="00A3553A">
        <w:rPr>
          <w:rFonts w:asciiTheme="minorHAnsi" w:hAnsiTheme="minorHAnsi" w:cs="Times New Roman"/>
          <w:lang w:val="es-PE"/>
        </w:rPr>
        <w:t>En caso de subsistir observaciones</w:t>
      </w:r>
      <w:r w:rsidR="007B06ED">
        <w:rPr>
          <w:rFonts w:asciiTheme="minorHAnsi" w:hAnsiTheme="minorHAnsi" w:cs="Times New Roman"/>
          <w:lang w:val="es-PE"/>
        </w:rPr>
        <w:t xml:space="preserve"> que no hayan sido levantadas por el CONCESIONARIO</w:t>
      </w:r>
      <w:r w:rsidRPr="00A3553A">
        <w:rPr>
          <w:rFonts w:asciiTheme="minorHAnsi" w:hAnsiTheme="minorHAnsi" w:cs="Times New Roman"/>
          <w:lang w:val="es-PE"/>
        </w:rPr>
        <w:t xml:space="preserve">, dependiendo de la naturaleza de </w:t>
      </w:r>
      <w:bookmarkStart w:id="795" w:name="_cp_text_1_1059"/>
      <w:r w:rsidRPr="00A3553A">
        <w:rPr>
          <w:rFonts w:asciiTheme="minorHAnsi" w:hAnsiTheme="minorHAnsi" w:cs="Times New Roman"/>
          <w:lang w:val="es-PE"/>
        </w:rPr>
        <w:t>estas</w:t>
      </w:r>
      <w:bookmarkEnd w:id="795"/>
      <w:r w:rsidRPr="00A3553A">
        <w:rPr>
          <w:rFonts w:asciiTheme="minorHAnsi" w:hAnsiTheme="minorHAnsi" w:cs="Times New Roman"/>
          <w:lang w:val="es-PE"/>
        </w:rPr>
        <w:t>, el CONCEDENTE podrá otorgar al CONCESIONARIO un plazo máximo adicional de diez (10) Días, por única vez, para la subsanación de las observaciones</w:t>
      </w:r>
      <w:r w:rsidR="00262A93">
        <w:rPr>
          <w:rFonts w:asciiTheme="minorHAnsi" w:hAnsiTheme="minorHAnsi" w:cs="Times New Roman"/>
          <w:lang w:val="es-PE"/>
        </w:rPr>
        <w:t xml:space="preserve">. </w:t>
      </w:r>
      <w:r w:rsidR="00C54179">
        <w:rPr>
          <w:rFonts w:asciiTheme="minorHAnsi" w:hAnsiTheme="minorHAnsi" w:cs="Times New Roman"/>
          <w:lang w:val="es-PE"/>
        </w:rPr>
        <w:t>S</w:t>
      </w:r>
      <w:r w:rsidR="00C54179" w:rsidRPr="00E04846">
        <w:rPr>
          <w:rFonts w:asciiTheme="minorHAnsi" w:hAnsiTheme="minorHAnsi" w:cs="Times New Roman"/>
          <w:lang w:val="es-PE"/>
        </w:rPr>
        <w:t>i el CONCESIONARIO no</w:t>
      </w:r>
      <w:r w:rsidR="00C54179">
        <w:rPr>
          <w:rFonts w:asciiTheme="minorHAnsi" w:hAnsiTheme="minorHAnsi" w:cs="Times New Roman"/>
          <w:lang w:val="es-PE"/>
        </w:rPr>
        <w:t xml:space="preserve"> presenta la</w:t>
      </w:r>
      <w:r w:rsidR="00C54179" w:rsidRPr="00E04846">
        <w:rPr>
          <w:rFonts w:asciiTheme="minorHAnsi" w:hAnsiTheme="minorHAnsi" w:cs="Times New Roman"/>
          <w:lang w:val="es-PE"/>
        </w:rPr>
        <w:t xml:space="preserve"> </w:t>
      </w:r>
      <w:r w:rsidR="00C54179">
        <w:rPr>
          <w:rFonts w:asciiTheme="minorHAnsi" w:hAnsiTheme="minorHAnsi" w:cs="Times New Roman"/>
          <w:lang w:val="es-PE"/>
        </w:rPr>
        <w:t>subsanación a las ob</w:t>
      </w:r>
      <w:r w:rsidR="00C54179" w:rsidRPr="00E04846">
        <w:rPr>
          <w:rFonts w:asciiTheme="minorHAnsi" w:hAnsiTheme="minorHAnsi" w:cs="Times New Roman"/>
          <w:lang w:val="es-PE"/>
        </w:rPr>
        <w:t xml:space="preserve">servaciones dentro del plazo </w:t>
      </w:r>
      <w:r w:rsidR="00C54179">
        <w:rPr>
          <w:rFonts w:asciiTheme="minorHAnsi" w:hAnsiTheme="minorHAnsi" w:cs="Times New Roman"/>
          <w:lang w:val="es-PE"/>
        </w:rPr>
        <w:t>establecido</w:t>
      </w:r>
      <w:r w:rsidR="00C54179" w:rsidRPr="00E04846">
        <w:rPr>
          <w:rFonts w:asciiTheme="minorHAnsi" w:hAnsiTheme="minorHAnsi" w:cs="Times New Roman"/>
          <w:lang w:val="es-PE"/>
        </w:rPr>
        <w:t xml:space="preserve"> por el CONCEDENTE, </w:t>
      </w:r>
      <w:r w:rsidR="00C54179">
        <w:rPr>
          <w:rFonts w:asciiTheme="minorHAnsi" w:hAnsiTheme="minorHAnsi" w:cs="Times New Roman"/>
          <w:lang w:val="es-PE"/>
        </w:rPr>
        <w:t>resultarán aplicables</w:t>
      </w:r>
      <w:r w:rsidR="00C54179" w:rsidRPr="00E04846">
        <w:rPr>
          <w:rFonts w:asciiTheme="minorHAnsi" w:hAnsiTheme="minorHAnsi" w:cs="Times New Roman"/>
          <w:lang w:val="es-PE"/>
        </w:rPr>
        <w:t xml:space="preserve"> las penalidades </w:t>
      </w:r>
      <w:r w:rsidR="00C54179">
        <w:rPr>
          <w:rFonts w:asciiTheme="minorHAnsi" w:hAnsiTheme="minorHAnsi" w:cs="Times New Roman"/>
          <w:lang w:val="es-PE"/>
        </w:rPr>
        <w:t>establecidas en el Anexo 15</w:t>
      </w:r>
      <w:r w:rsidRPr="00A3553A">
        <w:rPr>
          <w:rFonts w:asciiTheme="minorHAnsi" w:hAnsiTheme="minorHAnsi" w:cs="Times New Roman"/>
          <w:lang w:val="es-PE"/>
        </w:rPr>
        <w:t xml:space="preserve">. El levantamiento de observaciones deberá ser remitido al CONCEDENTE con copia al Supervisor </w:t>
      </w:r>
      <w:r w:rsidRPr="00A3553A">
        <w:rPr>
          <w:rFonts w:asciiTheme="minorHAnsi" w:hAnsiTheme="minorHAnsi" w:cs="Times New Roman"/>
          <w:lang w:val="es-PE"/>
        </w:rPr>
        <w:lastRenderedPageBreak/>
        <w:t>Especializado.</w:t>
      </w:r>
      <w:bookmarkEnd w:id="794"/>
    </w:p>
    <w:p w14:paraId="6AB3303A" w14:textId="45CEFAC8" w:rsidR="00A51DE4" w:rsidRDefault="00A51DE4" w:rsidP="00A51DE4">
      <w:pPr>
        <w:pStyle w:val="Listamulticolor-nfasis11"/>
        <w:tabs>
          <w:tab w:val="left" w:pos="1418"/>
        </w:tabs>
        <w:adjustRightInd/>
        <w:ind w:left="1418" w:hanging="709"/>
        <w:contextualSpacing/>
        <w:outlineLvl w:val="9"/>
        <w:rPr>
          <w:rFonts w:asciiTheme="minorHAnsi" w:hAnsiTheme="minorHAnsi" w:cs="Times New Roman"/>
          <w:lang w:val="es-PE"/>
        </w:rPr>
      </w:pPr>
    </w:p>
    <w:p w14:paraId="774E19DA" w14:textId="6FBE1F55" w:rsidR="00A51DE4" w:rsidRPr="00A3553A" w:rsidRDefault="00A51DE4" w:rsidP="00C24D43">
      <w:pPr>
        <w:pStyle w:val="Prrafodelista"/>
        <w:numPr>
          <w:ilvl w:val="0"/>
          <w:numId w:val="154"/>
        </w:numPr>
        <w:tabs>
          <w:tab w:val="left" w:pos="360"/>
          <w:tab w:val="left" w:pos="1440"/>
          <w:tab w:val="left" w:pos="2160"/>
        </w:tabs>
        <w:adjustRightInd/>
        <w:rPr>
          <w:rFonts w:asciiTheme="minorHAnsi" w:hAnsiTheme="minorHAnsi" w:cs="Times New Roman"/>
          <w:lang w:val="es-PE"/>
        </w:rPr>
      </w:pPr>
      <w:r w:rsidRPr="00A3553A">
        <w:rPr>
          <w:rFonts w:asciiTheme="minorHAnsi" w:hAnsiTheme="minorHAnsi" w:cs="Times New Roman"/>
          <w:lang w:val="es-PE"/>
        </w:rPr>
        <w:t xml:space="preserve">Recibida la subsanación, el Supervisor Especializado </w:t>
      </w:r>
      <w:bookmarkStart w:id="796" w:name="_cp_text_1_1061"/>
      <w:r w:rsidRPr="00A3553A">
        <w:rPr>
          <w:rFonts w:asciiTheme="minorHAnsi" w:hAnsiTheme="minorHAnsi" w:cs="Times New Roman"/>
          <w:lang w:val="es-PE"/>
        </w:rPr>
        <w:t xml:space="preserve">debe </w:t>
      </w:r>
      <w:bookmarkEnd w:id="796"/>
      <w:r w:rsidRPr="00A3553A">
        <w:rPr>
          <w:rFonts w:asciiTheme="minorHAnsi" w:hAnsiTheme="minorHAnsi" w:cs="Times New Roman"/>
          <w:lang w:val="es-PE"/>
        </w:rPr>
        <w:t xml:space="preserve">remitir su opinión al CONCEDENTE, en un plazo máximo de </w:t>
      </w:r>
      <w:r w:rsidR="00A22DCE" w:rsidRPr="00A3553A">
        <w:rPr>
          <w:rFonts w:asciiTheme="minorHAnsi" w:hAnsiTheme="minorHAnsi" w:cs="Times New Roman"/>
          <w:lang w:val="es-PE"/>
        </w:rPr>
        <w:t>cinco</w:t>
      </w:r>
      <w:r w:rsidR="006936E5" w:rsidRPr="00A3553A">
        <w:rPr>
          <w:rFonts w:asciiTheme="minorHAnsi" w:hAnsiTheme="minorHAnsi" w:cs="Times New Roman"/>
          <w:lang w:val="es-PE"/>
        </w:rPr>
        <w:t xml:space="preserve"> </w:t>
      </w:r>
      <w:r w:rsidRPr="00A3553A">
        <w:rPr>
          <w:rFonts w:asciiTheme="minorHAnsi" w:hAnsiTheme="minorHAnsi" w:cs="Times New Roman"/>
          <w:lang w:val="es-PE"/>
        </w:rPr>
        <w:t>(</w:t>
      </w:r>
      <w:r w:rsidR="00A22DCE" w:rsidRPr="00A3553A">
        <w:rPr>
          <w:rFonts w:asciiTheme="minorHAnsi" w:hAnsiTheme="minorHAnsi" w:cs="Times New Roman"/>
          <w:lang w:val="es-PE"/>
        </w:rPr>
        <w:t>5</w:t>
      </w:r>
      <w:r w:rsidRPr="00A3553A">
        <w:rPr>
          <w:rFonts w:asciiTheme="minorHAnsi" w:hAnsiTheme="minorHAnsi" w:cs="Times New Roman"/>
          <w:lang w:val="es-PE"/>
        </w:rPr>
        <w:t>) Días.</w:t>
      </w:r>
    </w:p>
    <w:p w14:paraId="0A42B8E9" w14:textId="77777777" w:rsidR="00A51DE4" w:rsidRPr="00A3553A" w:rsidRDefault="00A51DE4" w:rsidP="00A51DE4">
      <w:pPr>
        <w:tabs>
          <w:tab w:val="left" w:pos="1418"/>
        </w:tabs>
        <w:adjustRightInd/>
        <w:ind w:left="1418" w:hanging="709"/>
        <w:rPr>
          <w:rFonts w:asciiTheme="minorHAnsi" w:hAnsiTheme="minorHAnsi" w:cs="Times New Roman"/>
          <w:lang w:val="es-PE"/>
        </w:rPr>
      </w:pPr>
    </w:p>
    <w:p w14:paraId="192EE0F2" w14:textId="6DFBA59F" w:rsidR="007B06ED" w:rsidRPr="000D13E1" w:rsidRDefault="00A51DE4" w:rsidP="00C24D43">
      <w:pPr>
        <w:pStyle w:val="Prrafodelista"/>
        <w:numPr>
          <w:ilvl w:val="0"/>
          <w:numId w:val="154"/>
        </w:numPr>
        <w:tabs>
          <w:tab w:val="left" w:pos="360"/>
          <w:tab w:val="left" w:pos="1440"/>
          <w:tab w:val="left" w:pos="2160"/>
        </w:tabs>
        <w:adjustRightInd/>
        <w:rPr>
          <w:rFonts w:asciiTheme="minorHAnsi" w:hAnsiTheme="minorHAnsi" w:cs="Times New Roman"/>
          <w:lang w:val="es-PE"/>
        </w:rPr>
      </w:pPr>
      <w:r w:rsidRPr="00A3553A">
        <w:rPr>
          <w:rFonts w:asciiTheme="minorHAnsi" w:hAnsiTheme="minorHAnsi" w:cs="Times New Roman"/>
          <w:lang w:val="es-PE"/>
        </w:rPr>
        <w:t xml:space="preserve">En un plazo máximo de diez (10) Días de </w:t>
      </w:r>
      <w:r w:rsidRPr="00A3553A">
        <w:rPr>
          <w:rFonts w:asciiTheme="minorHAnsi" w:hAnsiTheme="minorHAnsi" w:cs="Times New Roman"/>
          <w:lang w:val="es-MX"/>
        </w:rPr>
        <w:t>recibido el nuevo levantamiento de observaciones</w:t>
      </w:r>
      <w:bookmarkStart w:id="797" w:name="_cp_text_1_1063"/>
      <w:bookmarkEnd w:id="797"/>
      <w:r w:rsidRPr="00A3553A">
        <w:rPr>
          <w:rFonts w:asciiTheme="minorHAnsi" w:hAnsiTheme="minorHAnsi" w:cs="Times New Roman"/>
          <w:lang w:val="es-PE"/>
        </w:rPr>
        <w:t xml:space="preserve">, el CONCEDENTE deberá comunicar por escrito al CONCESIONARIO, con copia al Supervisor Especializado, la conformidad del </w:t>
      </w:r>
      <w:r w:rsidR="00F8058F" w:rsidRPr="00A3553A">
        <w:rPr>
          <w:rFonts w:asciiTheme="minorHAnsi" w:hAnsiTheme="minorHAnsi" w:cs="Times New Roman"/>
          <w:lang w:val="es-PE"/>
        </w:rPr>
        <w:t>Expediente Técnico 1</w:t>
      </w:r>
      <w:r w:rsidRPr="00A3553A">
        <w:rPr>
          <w:rFonts w:asciiTheme="minorHAnsi" w:hAnsiTheme="minorHAnsi" w:cs="Times New Roman"/>
          <w:lang w:val="es-PE"/>
        </w:rPr>
        <w:t xml:space="preserve"> y, únicamente en caso de persistir observaciones, </w:t>
      </w:r>
      <w:r w:rsidR="007B06ED">
        <w:rPr>
          <w:rFonts w:asciiTheme="minorHAnsi" w:hAnsiTheme="minorHAnsi" w:cs="Times New Roman"/>
          <w:lang w:val="es-PE"/>
        </w:rPr>
        <w:t>las Partes someterán</w:t>
      </w:r>
      <w:r w:rsidR="007B06ED" w:rsidRPr="000D13E1">
        <w:rPr>
          <w:rFonts w:asciiTheme="minorHAnsi" w:hAnsiTheme="minorHAnsi" w:cs="Times New Roman"/>
        </w:rPr>
        <w:t xml:space="preserve"> esta situación a un Perito especializado seleccionado por el CONCEDENTE de una terna propuesta por el CONCESIONARIO, que será seleccionado de acuerdo con el procedimiento establecido en las cláusulas </w:t>
      </w:r>
      <w:r w:rsidR="0065602D">
        <w:rPr>
          <w:rFonts w:asciiTheme="minorHAnsi" w:hAnsiTheme="minorHAnsi" w:cs="Times New Roman"/>
        </w:rPr>
        <w:fldChar w:fldCharType="begin"/>
      </w:r>
      <w:r w:rsidR="0065602D">
        <w:rPr>
          <w:rFonts w:asciiTheme="minorHAnsi" w:hAnsiTheme="minorHAnsi" w:cs="Times New Roman"/>
        </w:rPr>
        <w:instrText xml:space="preserve"> REF _Ref44691943 \n \h </w:instrText>
      </w:r>
      <w:r w:rsidR="0065602D">
        <w:rPr>
          <w:rFonts w:asciiTheme="minorHAnsi" w:hAnsiTheme="minorHAnsi" w:cs="Times New Roman"/>
        </w:rPr>
      </w:r>
      <w:r w:rsidR="0065602D">
        <w:rPr>
          <w:rFonts w:asciiTheme="minorHAnsi" w:hAnsiTheme="minorHAnsi" w:cs="Times New Roman"/>
        </w:rPr>
        <w:fldChar w:fldCharType="separate"/>
      </w:r>
      <w:r w:rsidR="00E6066D">
        <w:rPr>
          <w:rFonts w:asciiTheme="minorHAnsi" w:hAnsiTheme="minorHAnsi" w:cs="Times New Roman"/>
        </w:rPr>
        <w:t>5.32</w:t>
      </w:r>
      <w:r w:rsidR="0065602D">
        <w:rPr>
          <w:rFonts w:asciiTheme="minorHAnsi" w:hAnsiTheme="minorHAnsi" w:cs="Times New Roman"/>
        </w:rPr>
        <w:fldChar w:fldCharType="end"/>
      </w:r>
      <w:r w:rsidR="007B06ED" w:rsidRPr="000D13E1">
        <w:rPr>
          <w:rFonts w:asciiTheme="minorHAnsi" w:hAnsiTheme="minorHAnsi" w:cs="Times New Roman"/>
        </w:rPr>
        <w:t xml:space="preserve"> y </w:t>
      </w:r>
      <w:r w:rsidR="0065602D">
        <w:rPr>
          <w:rFonts w:asciiTheme="minorHAnsi" w:hAnsiTheme="minorHAnsi" w:cs="Times New Roman"/>
        </w:rPr>
        <w:fldChar w:fldCharType="begin"/>
      </w:r>
      <w:r w:rsidR="0065602D">
        <w:rPr>
          <w:rFonts w:asciiTheme="minorHAnsi" w:hAnsiTheme="minorHAnsi" w:cs="Times New Roman"/>
        </w:rPr>
        <w:instrText xml:space="preserve"> REF _Ref44691958 \n \h </w:instrText>
      </w:r>
      <w:r w:rsidR="0065602D">
        <w:rPr>
          <w:rFonts w:asciiTheme="minorHAnsi" w:hAnsiTheme="minorHAnsi" w:cs="Times New Roman"/>
        </w:rPr>
      </w:r>
      <w:r w:rsidR="0065602D">
        <w:rPr>
          <w:rFonts w:asciiTheme="minorHAnsi" w:hAnsiTheme="minorHAnsi" w:cs="Times New Roman"/>
        </w:rPr>
        <w:fldChar w:fldCharType="separate"/>
      </w:r>
      <w:r w:rsidR="00E6066D">
        <w:rPr>
          <w:rFonts w:asciiTheme="minorHAnsi" w:hAnsiTheme="minorHAnsi" w:cs="Times New Roman"/>
        </w:rPr>
        <w:t>5.33</w:t>
      </w:r>
      <w:r w:rsidR="0065602D">
        <w:rPr>
          <w:rFonts w:asciiTheme="minorHAnsi" w:hAnsiTheme="minorHAnsi" w:cs="Times New Roman"/>
        </w:rPr>
        <w:fldChar w:fldCharType="end"/>
      </w:r>
      <w:r w:rsidR="007B06ED" w:rsidRPr="000D13E1">
        <w:rPr>
          <w:rFonts w:asciiTheme="minorHAnsi" w:hAnsiTheme="minorHAnsi" w:cs="Times New Roman"/>
        </w:rPr>
        <w:t xml:space="preserve">. El CONCESIONARIO deberá asumir los costos necesarios para la contratación del Perito. Las decisiones del Perito son vinculantes y definitivas y, por tanto, no podrán ser sometidas a los mecanismos de solución de controversias establecidos en el </w:t>
      </w:r>
      <w:r w:rsidR="0065602D">
        <w:rPr>
          <w:rFonts w:asciiTheme="minorHAnsi" w:hAnsiTheme="minorHAnsi" w:cs="Times New Roman"/>
        </w:rPr>
        <w:fldChar w:fldCharType="begin"/>
      </w:r>
      <w:r w:rsidR="0065602D">
        <w:rPr>
          <w:rFonts w:asciiTheme="minorHAnsi" w:hAnsiTheme="minorHAnsi" w:cs="Times New Roman"/>
        </w:rPr>
        <w:instrText xml:space="preserve"> REF _Ref44943803 \n \h </w:instrText>
      </w:r>
      <w:r w:rsidR="0065602D">
        <w:rPr>
          <w:rFonts w:asciiTheme="minorHAnsi" w:hAnsiTheme="minorHAnsi" w:cs="Times New Roman"/>
        </w:rPr>
      </w:r>
      <w:r w:rsidR="0065602D">
        <w:rPr>
          <w:rFonts w:asciiTheme="minorHAnsi" w:hAnsiTheme="minorHAnsi" w:cs="Times New Roman"/>
        </w:rPr>
        <w:fldChar w:fldCharType="separate"/>
      </w:r>
      <w:r w:rsidR="00E6066D">
        <w:rPr>
          <w:rFonts w:asciiTheme="minorHAnsi" w:hAnsiTheme="minorHAnsi" w:cs="Times New Roman"/>
        </w:rPr>
        <w:t>Capítulo XVI</w:t>
      </w:r>
      <w:r w:rsidR="0065602D">
        <w:rPr>
          <w:rFonts w:asciiTheme="minorHAnsi" w:hAnsiTheme="minorHAnsi" w:cs="Times New Roman"/>
        </w:rPr>
        <w:fldChar w:fldCharType="end"/>
      </w:r>
      <w:r w:rsidR="007B06ED" w:rsidRPr="000D13E1">
        <w:rPr>
          <w:rFonts w:asciiTheme="minorHAnsi" w:hAnsiTheme="minorHAnsi" w:cs="Times New Roman"/>
        </w:rPr>
        <w:t>.</w:t>
      </w:r>
    </w:p>
    <w:p w14:paraId="0506955E" w14:textId="77777777" w:rsidR="007B06ED" w:rsidRPr="000D13E1" w:rsidRDefault="007B06ED" w:rsidP="000D13E1">
      <w:pPr>
        <w:rPr>
          <w:rFonts w:asciiTheme="minorHAnsi" w:hAnsiTheme="minorHAnsi" w:cs="Times New Roman"/>
          <w:lang w:val="es-PE"/>
        </w:rPr>
      </w:pPr>
    </w:p>
    <w:p w14:paraId="36A897E4" w14:textId="27A63695" w:rsidR="004A6D66" w:rsidRPr="00D95FE1" w:rsidRDefault="00262A93" w:rsidP="00C24D43">
      <w:pPr>
        <w:pStyle w:val="Prrafodelista"/>
        <w:numPr>
          <w:ilvl w:val="0"/>
          <w:numId w:val="154"/>
        </w:numPr>
        <w:tabs>
          <w:tab w:val="left" w:pos="360"/>
          <w:tab w:val="left" w:pos="1440"/>
          <w:tab w:val="left" w:pos="2160"/>
        </w:tabs>
        <w:adjustRightInd/>
        <w:rPr>
          <w:rFonts w:asciiTheme="minorHAnsi" w:hAnsiTheme="minorHAnsi" w:cs="Times New Roman"/>
        </w:rPr>
      </w:pPr>
      <w:r w:rsidRPr="00B20E6A">
        <w:rPr>
          <w:rFonts w:asciiTheme="minorHAnsi" w:hAnsiTheme="minorHAnsi" w:cs="Times New Roman"/>
        </w:rPr>
        <w:t>E</w:t>
      </w:r>
      <w:r w:rsidR="004A6D66" w:rsidRPr="00B20E6A">
        <w:rPr>
          <w:rFonts w:asciiTheme="minorHAnsi" w:hAnsiTheme="minorHAnsi" w:cs="Times New Roman"/>
        </w:rPr>
        <w:t xml:space="preserve">l Perito contará con un plazo de diez (10) Días para emitir su </w:t>
      </w:r>
      <w:r w:rsidR="00FB658B">
        <w:rPr>
          <w:rFonts w:asciiTheme="minorHAnsi" w:hAnsiTheme="minorHAnsi" w:cs="Times New Roman"/>
        </w:rPr>
        <w:t>decisión</w:t>
      </w:r>
      <w:r w:rsidR="004A6D66" w:rsidRPr="007D55FC">
        <w:rPr>
          <w:rFonts w:asciiTheme="minorHAnsi" w:hAnsiTheme="minorHAnsi" w:cs="Times New Roman"/>
        </w:rPr>
        <w:t xml:space="preserve"> al CONCESIONARIO con copia al CONCEDENTE y al Supervisor</w:t>
      </w:r>
      <w:r w:rsidR="007D55FC">
        <w:rPr>
          <w:rFonts w:asciiTheme="minorHAnsi" w:hAnsiTheme="minorHAnsi" w:cs="Times New Roman"/>
        </w:rPr>
        <w:t xml:space="preserve"> Especializado</w:t>
      </w:r>
      <w:r w:rsidR="00FB658B">
        <w:rPr>
          <w:rFonts w:asciiTheme="minorHAnsi" w:hAnsiTheme="minorHAnsi" w:cs="Times New Roman"/>
        </w:rPr>
        <w:t>,</w:t>
      </w:r>
      <w:r w:rsidR="00FB658B" w:rsidRPr="00FB658B">
        <w:t xml:space="preserve"> </w:t>
      </w:r>
      <w:r w:rsidR="00FB658B" w:rsidRPr="00FB658B">
        <w:rPr>
          <w:rFonts w:asciiTheme="minorHAnsi" w:hAnsiTheme="minorHAnsi" w:cs="Times New Roman"/>
        </w:rPr>
        <w:t>respecto a la persistencia o no de las observaciones, a fin de</w:t>
      </w:r>
      <w:r w:rsidR="00EB187D" w:rsidRPr="007D55FC">
        <w:rPr>
          <w:rFonts w:asciiTheme="minorHAnsi" w:hAnsiTheme="minorHAnsi" w:cs="Times New Roman"/>
        </w:rPr>
        <w:t xml:space="preserve"> que </w:t>
      </w:r>
      <w:r w:rsidR="00FB658B" w:rsidRPr="00FB658B">
        <w:rPr>
          <w:rFonts w:asciiTheme="minorHAnsi" w:hAnsiTheme="minorHAnsi" w:cs="Times New Roman"/>
        </w:rPr>
        <w:t xml:space="preserve">el CONCEDENTE proceda a dar conformidad al Expediente Técnico de acuerdo a lo establecido en literal g) o el CONCESIONARIO proceda a la subsanación de las observaciones y comunicar su levantamiento </w:t>
      </w:r>
      <w:r w:rsidR="00EB187D" w:rsidRPr="007D55FC">
        <w:rPr>
          <w:rFonts w:asciiTheme="minorHAnsi" w:hAnsiTheme="minorHAnsi" w:cs="Times New Roman"/>
        </w:rPr>
        <w:t xml:space="preserve">en el plazo </w:t>
      </w:r>
      <w:r w:rsidR="00FB658B" w:rsidRPr="00FB658B">
        <w:rPr>
          <w:rFonts w:asciiTheme="minorHAnsi" w:hAnsiTheme="minorHAnsi" w:cs="Times New Roman"/>
        </w:rPr>
        <w:t>establecido por el Perito. Vencido el plazo correspondiente</w:t>
      </w:r>
      <w:r w:rsidR="00EB187D" w:rsidRPr="007D55FC">
        <w:rPr>
          <w:rFonts w:asciiTheme="minorHAnsi" w:hAnsiTheme="minorHAnsi" w:cs="Times New Roman"/>
        </w:rPr>
        <w:t xml:space="preserve">, el Perito en un plazo de </w:t>
      </w:r>
      <w:r w:rsidR="00945B0C" w:rsidRPr="007D55FC">
        <w:rPr>
          <w:rFonts w:asciiTheme="minorHAnsi" w:hAnsiTheme="minorHAnsi" w:cs="Times New Roman"/>
        </w:rPr>
        <w:t>diez (10)</w:t>
      </w:r>
      <w:r w:rsidR="00EB187D" w:rsidRPr="007D55FC">
        <w:rPr>
          <w:rFonts w:asciiTheme="minorHAnsi" w:hAnsiTheme="minorHAnsi" w:cs="Times New Roman"/>
        </w:rPr>
        <w:t xml:space="preserve"> Días </w:t>
      </w:r>
      <w:r w:rsidR="00FB658B">
        <w:rPr>
          <w:rFonts w:asciiTheme="minorHAnsi" w:hAnsiTheme="minorHAnsi" w:cs="Times New Roman"/>
        </w:rPr>
        <w:t>evaluará</w:t>
      </w:r>
      <w:r w:rsidR="00EB187D" w:rsidRPr="007D55FC">
        <w:rPr>
          <w:rFonts w:asciiTheme="minorHAnsi" w:hAnsiTheme="minorHAnsi" w:cs="Times New Roman"/>
        </w:rPr>
        <w:t xml:space="preserve"> si se ha cumplido con </w:t>
      </w:r>
      <w:r w:rsidR="00FB658B">
        <w:rPr>
          <w:rFonts w:asciiTheme="minorHAnsi" w:hAnsiTheme="minorHAnsi" w:cs="Times New Roman"/>
        </w:rPr>
        <w:t xml:space="preserve">implementar la </w:t>
      </w:r>
      <w:r w:rsidR="00945B0C" w:rsidRPr="007D55FC">
        <w:rPr>
          <w:rFonts w:asciiTheme="minorHAnsi" w:hAnsiTheme="minorHAnsi" w:cs="Times New Roman"/>
        </w:rPr>
        <w:t xml:space="preserve">decisión </w:t>
      </w:r>
      <w:r w:rsidR="00FB658B">
        <w:rPr>
          <w:rFonts w:asciiTheme="minorHAnsi" w:hAnsiTheme="minorHAnsi" w:cs="Times New Roman"/>
        </w:rPr>
        <w:t xml:space="preserve">y procederá a comunicarlo </w:t>
      </w:r>
      <w:r w:rsidR="00945B0C" w:rsidRPr="007D55FC">
        <w:rPr>
          <w:rFonts w:asciiTheme="minorHAnsi" w:hAnsiTheme="minorHAnsi" w:cs="Times New Roman"/>
        </w:rPr>
        <w:t>al</w:t>
      </w:r>
      <w:r w:rsidR="007D55FC" w:rsidRPr="007D55FC">
        <w:rPr>
          <w:rFonts w:asciiTheme="minorHAnsi" w:hAnsiTheme="minorHAnsi" w:cs="Times New Roman"/>
        </w:rPr>
        <w:t xml:space="preserve"> </w:t>
      </w:r>
      <w:r w:rsidR="007D55FC" w:rsidRPr="00A77547">
        <w:rPr>
          <w:rFonts w:asciiTheme="minorHAnsi" w:hAnsiTheme="minorHAnsi" w:cs="Times New Roman"/>
        </w:rPr>
        <w:t>Supervisor</w:t>
      </w:r>
      <w:r w:rsidR="007D55FC">
        <w:rPr>
          <w:rFonts w:asciiTheme="minorHAnsi" w:hAnsiTheme="minorHAnsi" w:cs="Times New Roman"/>
        </w:rPr>
        <w:t xml:space="preserve"> Especializado y a la</w:t>
      </w:r>
      <w:r w:rsidR="00FB658B">
        <w:rPr>
          <w:rFonts w:asciiTheme="minorHAnsi" w:hAnsiTheme="minorHAnsi" w:cs="Times New Roman"/>
        </w:rPr>
        <w:t>s</w:t>
      </w:r>
      <w:r w:rsidR="007D55FC">
        <w:rPr>
          <w:rFonts w:asciiTheme="minorHAnsi" w:hAnsiTheme="minorHAnsi" w:cs="Times New Roman"/>
        </w:rPr>
        <w:t xml:space="preserve"> Parte</w:t>
      </w:r>
      <w:r w:rsidR="00FB658B">
        <w:rPr>
          <w:rFonts w:asciiTheme="minorHAnsi" w:hAnsiTheme="minorHAnsi" w:cs="Times New Roman"/>
        </w:rPr>
        <w:t>s</w:t>
      </w:r>
      <w:r w:rsidR="00945B0C" w:rsidRPr="007D55FC">
        <w:rPr>
          <w:rFonts w:asciiTheme="minorHAnsi" w:hAnsiTheme="minorHAnsi" w:cs="Times New Roman"/>
        </w:rPr>
        <w:t>.</w:t>
      </w:r>
      <w:r w:rsidR="00EB187D" w:rsidRPr="007D55FC">
        <w:rPr>
          <w:rFonts w:asciiTheme="minorHAnsi" w:hAnsiTheme="minorHAnsi" w:cs="Times New Roman"/>
        </w:rPr>
        <w:t xml:space="preserve"> </w:t>
      </w:r>
      <w:r w:rsidR="004A6D66" w:rsidRPr="007D55FC">
        <w:rPr>
          <w:rFonts w:asciiTheme="minorHAnsi" w:hAnsiTheme="minorHAnsi" w:cs="Times New Roman"/>
        </w:rPr>
        <w:t xml:space="preserve">En caso </w:t>
      </w:r>
      <w:r w:rsidR="006E0A44" w:rsidRPr="007D55FC">
        <w:rPr>
          <w:rFonts w:asciiTheme="minorHAnsi" w:hAnsiTheme="minorHAnsi" w:cs="Times New Roman"/>
        </w:rPr>
        <w:t xml:space="preserve">la decisión del Perito no sea implementada por la </w:t>
      </w:r>
      <w:r w:rsidR="004B197A" w:rsidRPr="00B20E6A">
        <w:rPr>
          <w:rFonts w:asciiTheme="minorHAnsi" w:hAnsiTheme="minorHAnsi" w:cs="Times New Roman"/>
        </w:rPr>
        <w:t>P</w:t>
      </w:r>
      <w:r w:rsidR="006E0A44" w:rsidRPr="00B20E6A">
        <w:rPr>
          <w:rFonts w:asciiTheme="minorHAnsi" w:hAnsiTheme="minorHAnsi" w:cs="Times New Roman"/>
        </w:rPr>
        <w:t xml:space="preserve">arte que corresponda en </w:t>
      </w:r>
      <w:r w:rsidR="00FB658B">
        <w:rPr>
          <w:rFonts w:asciiTheme="minorHAnsi" w:hAnsiTheme="minorHAnsi" w:cs="Times New Roman"/>
        </w:rPr>
        <w:t>los plazos establecidos</w:t>
      </w:r>
      <w:r w:rsidR="006E0A44" w:rsidRPr="00B20E6A">
        <w:rPr>
          <w:rFonts w:asciiTheme="minorHAnsi" w:hAnsiTheme="minorHAnsi" w:cs="Times New Roman"/>
        </w:rPr>
        <w:t xml:space="preserve">, la </w:t>
      </w:r>
      <w:r w:rsidR="004B197A" w:rsidRPr="00B20E6A">
        <w:rPr>
          <w:rFonts w:asciiTheme="minorHAnsi" w:hAnsiTheme="minorHAnsi" w:cs="Times New Roman"/>
        </w:rPr>
        <w:t>P</w:t>
      </w:r>
      <w:r w:rsidR="006E0A44" w:rsidRPr="00B20E6A">
        <w:rPr>
          <w:rFonts w:asciiTheme="minorHAnsi" w:hAnsiTheme="minorHAnsi" w:cs="Times New Roman"/>
        </w:rPr>
        <w:t xml:space="preserve">arte afectada podrá </w:t>
      </w:r>
      <w:r w:rsidR="006E0A44" w:rsidRPr="00D95FE1">
        <w:rPr>
          <w:rFonts w:asciiTheme="minorHAnsi" w:hAnsiTheme="minorHAnsi" w:cs="Times New Roman"/>
        </w:rPr>
        <w:t xml:space="preserve">invocar </w:t>
      </w:r>
      <w:r w:rsidR="004A6D66" w:rsidRPr="00D95FE1">
        <w:rPr>
          <w:rFonts w:asciiTheme="minorHAnsi" w:hAnsiTheme="minorHAnsi" w:cs="Times New Roman"/>
        </w:rPr>
        <w:t>la Terminación del Contrato, sin perjuicio de la aplicación de las penalidades previstas</w:t>
      </w:r>
      <w:r w:rsidR="0065602D" w:rsidRPr="00D95FE1">
        <w:rPr>
          <w:rFonts w:asciiTheme="minorHAnsi" w:hAnsiTheme="minorHAnsi" w:cs="Times New Roman"/>
        </w:rPr>
        <w:t>.</w:t>
      </w:r>
      <w:r w:rsidR="00FB658B" w:rsidRPr="00FB658B">
        <w:rPr>
          <w:rFonts w:asciiTheme="minorHAnsi" w:hAnsiTheme="minorHAnsi" w:cs="Times New Roman"/>
        </w:rPr>
        <w:t xml:space="preserve"> Las decisiones adoptadas por el </w:t>
      </w:r>
      <w:r w:rsidR="00E83D1D">
        <w:rPr>
          <w:rFonts w:asciiTheme="minorHAnsi" w:hAnsiTheme="minorHAnsi" w:cs="Times New Roman"/>
        </w:rPr>
        <w:t>P</w:t>
      </w:r>
      <w:r w:rsidR="00FB658B" w:rsidRPr="00FB658B">
        <w:rPr>
          <w:rFonts w:asciiTheme="minorHAnsi" w:hAnsiTheme="minorHAnsi" w:cs="Times New Roman"/>
        </w:rPr>
        <w:t>erito, no implican ni deben interpretarse como que el CONCESIONARIO traslada al CONCEDENTE, total o parcialmente, los riesgos de diseño, financiamiento o construcción, los cuales son competencia y responsabilidad única y exclusiva del CONCESIONARIO, de acuerdo con lo establecido en la Cláusula 6.2.</w:t>
      </w:r>
    </w:p>
    <w:p w14:paraId="7CD7D0C1" w14:textId="77777777" w:rsidR="004A6D66" w:rsidRPr="000D13E1" w:rsidRDefault="004A6D66" w:rsidP="000D13E1">
      <w:pPr>
        <w:pStyle w:val="Prrafodelista"/>
        <w:rPr>
          <w:rFonts w:asciiTheme="minorHAnsi" w:hAnsiTheme="minorHAnsi" w:cs="Times New Roman"/>
          <w:lang w:val="es-PE"/>
        </w:rPr>
      </w:pPr>
    </w:p>
    <w:p w14:paraId="3CBC67BC" w14:textId="06E33075" w:rsidR="00A51DE4" w:rsidRPr="000D13E1" w:rsidRDefault="004A6D66" w:rsidP="00C24D43">
      <w:pPr>
        <w:pStyle w:val="Prrafodelista"/>
        <w:numPr>
          <w:ilvl w:val="0"/>
          <w:numId w:val="154"/>
        </w:numPr>
        <w:tabs>
          <w:tab w:val="left" w:pos="360"/>
          <w:tab w:val="left" w:pos="1440"/>
          <w:tab w:val="left" w:pos="2160"/>
        </w:tabs>
        <w:adjustRightInd/>
        <w:rPr>
          <w:rFonts w:asciiTheme="minorHAnsi" w:hAnsiTheme="minorHAnsi" w:cs="Times New Roman"/>
        </w:rPr>
      </w:pPr>
      <w:r w:rsidRPr="000D13E1">
        <w:rPr>
          <w:rFonts w:asciiTheme="minorHAnsi" w:hAnsiTheme="minorHAnsi" w:cs="Times New Roman"/>
        </w:rPr>
        <w:t>En caso</w:t>
      </w:r>
      <w:r w:rsidR="000D13E1">
        <w:rPr>
          <w:rFonts w:asciiTheme="minorHAnsi" w:hAnsiTheme="minorHAnsi" w:cs="Times New Roman"/>
        </w:rPr>
        <w:t xml:space="preserve"> </w:t>
      </w:r>
      <w:r w:rsidR="00A10105" w:rsidRPr="000D13E1">
        <w:rPr>
          <w:rFonts w:asciiTheme="minorHAnsi" w:hAnsiTheme="minorHAnsi" w:cs="Times New Roman"/>
        </w:rPr>
        <w:t>se cuente con la conformidad del Expediente Técnico 1 por parte del CONCEDENTE, éste deberá remitir una copia completa del mismo a la SUNASS y al PSS.</w:t>
      </w:r>
    </w:p>
    <w:p w14:paraId="22E46DC4" w14:textId="77777777" w:rsidR="00A51DE4" w:rsidRPr="00A3553A" w:rsidRDefault="00A51DE4" w:rsidP="00A51DE4">
      <w:pPr>
        <w:adjustRightInd/>
        <w:rPr>
          <w:rFonts w:asciiTheme="minorHAnsi" w:hAnsiTheme="minorHAnsi" w:cs="Times New Roman"/>
          <w:lang w:val="es-PE"/>
        </w:rPr>
      </w:pPr>
    </w:p>
    <w:p w14:paraId="0DFD227A" w14:textId="261717B6" w:rsidR="00F8058F" w:rsidRPr="00A3553A" w:rsidRDefault="00F8058F" w:rsidP="00C24D43">
      <w:pPr>
        <w:numPr>
          <w:ilvl w:val="1"/>
          <w:numId w:val="84"/>
        </w:numPr>
        <w:tabs>
          <w:tab w:val="clear" w:pos="792"/>
          <w:tab w:val="left" w:pos="858"/>
        </w:tabs>
        <w:adjustRightInd/>
        <w:ind w:left="709" w:hanging="709"/>
        <w:rPr>
          <w:rFonts w:asciiTheme="minorHAnsi" w:hAnsiTheme="minorHAnsi" w:cs="Times New Roman"/>
          <w:lang w:val="es-PE"/>
        </w:rPr>
      </w:pPr>
      <w:bookmarkStart w:id="798" w:name="_Ref44944229"/>
      <w:bookmarkStart w:id="799" w:name="_Ref415681977"/>
      <w:r w:rsidRPr="00A3553A">
        <w:rPr>
          <w:rFonts w:asciiTheme="minorHAnsi" w:hAnsiTheme="minorHAnsi" w:cs="Times New Roman"/>
          <w:lang w:val="es-PE"/>
        </w:rPr>
        <w:t>Para la conformidad del Expediente Técnico 2 serán de aplicación las siguientes reglas:</w:t>
      </w:r>
      <w:bookmarkEnd w:id="798"/>
    </w:p>
    <w:p w14:paraId="43206588" w14:textId="77777777" w:rsidR="00F8058F" w:rsidRPr="00A3553A" w:rsidRDefault="00F8058F" w:rsidP="00F8058F">
      <w:pPr>
        <w:adjustRightInd/>
        <w:rPr>
          <w:rFonts w:asciiTheme="minorHAnsi" w:hAnsiTheme="minorHAnsi" w:cs="Times New Roman"/>
          <w:lang w:val="es-PE"/>
        </w:rPr>
      </w:pPr>
    </w:p>
    <w:p w14:paraId="4CE3E99F" w14:textId="33F27AA2" w:rsidR="00F8058F" w:rsidRPr="00A3553A" w:rsidRDefault="00F8058F" w:rsidP="00C24D43">
      <w:pPr>
        <w:pStyle w:val="Prrafodelista"/>
        <w:numPr>
          <w:ilvl w:val="0"/>
          <w:numId w:val="155"/>
        </w:numPr>
        <w:tabs>
          <w:tab w:val="left" w:pos="360"/>
          <w:tab w:val="left" w:pos="1440"/>
          <w:tab w:val="left" w:pos="2160"/>
        </w:tabs>
        <w:adjustRightInd/>
        <w:ind w:left="1134"/>
        <w:rPr>
          <w:rFonts w:asciiTheme="minorHAnsi" w:hAnsiTheme="minorHAnsi" w:cs="Times New Roman"/>
          <w:lang w:val="es-PE"/>
        </w:rPr>
      </w:pPr>
      <w:r w:rsidRPr="00A3553A">
        <w:rPr>
          <w:rFonts w:asciiTheme="minorHAnsi" w:hAnsiTheme="minorHAnsi" w:cs="Times New Roman"/>
          <w:lang w:val="es-PE"/>
        </w:rPr>
        <w:t>Una vez recibido el Expediente Técnico 2, el CONCEDENTE dispondrá de un plazo máximo de cuarenta y cinco (45) Días</w:t>
      </w:r>
      <w:r w:rsidR="00A8632C" w:rsidRPr="00A3553A">
        <w:rPr>
          <w:rFonts w:asciiTheme="minorHAnsi" w:hAnsiTheme="minorHAnsi" w:cs="Times New Roman"/>
          <w:lang w:val="es-PE"/>
        </w:rPr>
        <w:t xml:space="preserve"> </w:t>
      </w:r>
      <w:r w:rsidRPr="00A3553A">
        <w:rPr>
          <w:rFonts w:asciiTheme="minorHAnsi" w:hAnsiTheme="minorHAnsi" w:cs="Times New Roman"/>
          <w:lang w:val="es-PE"/>
        </w:rPr>
        <w:t xml:space="preserve">contados </w:t>
      </w:r>
      <w:r w:rsidRPr="00A3553A">
        <w:rPr>
          <w:rFonts w:asciiTheme="minorHAnsi" w:hAnsiTheme="minorHAnsi" w:cs="Times New Roman"/>
          <w:lang w:val="es-MX"/>
        </w:rPr>
        <w:t>de recibida la documentación completa,</w:t>
      </w:r>
      <w:r w:rsidRPr="00A3553A">
        <w:rPr>
          <w:rFonts w:asciiTheme="minorHAnsi" w:hAnsiTheme="minorHAnsi" w:cs="Times New Roman"/>
          <w:lang w:val="es-PE"/>
        </w:rPr>
        <w:t xml:space="preserve"> para dar su conformidad, o de ser el caso, emitir las observaciones correspondientes.</w:t>
      </w:r>
      <w:r w:rsidR="00155A12" w:rsidRPr="00A3553A">
        <w:rPr>
          <w:rFonts w:asciiTheme="minorHAnsi" w:hAnsiTheme="minorHAnsi" w:cs="Times New Roman"/>
          <w:lang w:val="es-PE"/>
        </w:rPr>
        <w:t xml:space="preserve"> </w:t>
      </w:r>
    </w:p>
    <w:p w14:paraId="1C96503D" w14:textId="77777777" w:rsidR="00C432B1" w:rsidRDefault="00C432B1" w:rsidP="00C432B1">
      <w:pPr>
        <w:pStyle w:val="Prrafodelista"/>
        <w:adjustRightInd/>
        <w:ind w:left="1068"/>
        <w:rPr>
          <w:rFonts w:asciiTheme="minorHAnsi" w:hAnsiTheme="minorHAnsi" w:cs="Times New Roman"/>
          <w:lang w:val="es-PE"/>
        </w:rPr>
      </w:pPr>
    </w:p>
    <w:p w14:paraId="6F24F47C" w14:textId="75B0D989" w:rsidR="00CB3877" w:rsidRPr="00CB3877" w:rsidRDefault="00CB3877" w:rsidP="00C432B1">
      <w:pPr>
        <w:pStyle w:val="Prrafodelista"/>
        <w:adjustRightInd/>
        <w:ind w:left="1134"/>
        <w:rPr>
          <w:rFonts w:asciiTheme="minorHAnsi" w:hAnsiTheme="minorHAnsi" w:cs="Times New Roman"/>
          <w:lang w:val="es-PE"/>
        </w:rPr>
      </w:pPr>
      <w:r w:rsidRPr="00CB3877">
        <w:rPr>
          <w:rFonts w:asciiTheme="minorHAnsi" w:hAnsiTheme="minorHAnsi" w:cs="Times New Roman"/>
          <w:lang w:val="es-PE"/>
        </w:rPr>
        <w:t>Por su parte, el Supervisor Especializado debe emitir su opinión y notificarla al CONCEDENTE en un plazo máximo de treinta (30) Días de recibida la documentación completa del CONCESIONARIO.</w:t>
      </w:r>
    </w:p>
    <w:p w14:paraId="58A99391" w14:textId="0EC3A3D3" w:rsidR="00257AB1" w:rsidRPr="00A3553A" w:rsidRDefault="00257AB1" w:rsidP="00257AB1">
      <w:pPr>
        <w:pStyle w:val="Prrafodelista"/>
        <w:tabs>
          <w:tab w:val="left" w:pos="360"/>
          <w:tab w:val="left" w:pos="1440"/>
          <w:tab w:val="left" w:pos="2160"/>
        </w:tabs>
        <w:adjustRightInd/>
        <w:ind w:left="1134"/>
        <w:rPr>
          <w:rFonts w:asciiTheme="minorHAnsi" w:hAnsiTheme="minorHAnsi" w:cs="Times New Roman"/>
          <w:lang w:val="es-PE"/>
        </w:rPr>
      </w:pPr>
    </w:p>
    <w:p w14:paraId="41D81537" w14:textId="03D26932" w:rsidR="00F8058F" w:rsidRDefault="00F8058F" w:rsidP="00BF23F0">
      <w:pPr>
        <w:adjustRightInd/>
        <w:ind w:left="1134"/>
        <w:rPr>
          <w:rFonts w:asciiTheme="minorHAnsi" w:hAnsiTheme="minorHAnsi" w:cs="Times New Roman"/>
          <w:lang w:val="es-PE"/>
        </w:rPr>
      </w:pPr>
      <w:r w:rsidRPr="00A3553A">
        <w:rPr>
          <w:rFonts w:asciiTheme="minorHAnsi" w:hAnsiTheme="minorHAnsi" w:cs="Times New Roman"/>
          <w:lang w:val="es-PE"/>
        </w:rPr>
        <w:t xml:space="preserve">En caso el CONCEDENTE emita observaciones, este debe hacerlo por única vez, adjuntando el informe con la respectiva explicación o justificación técnica, de tal manera que permita al CONCESIONARIO absolver o subsanar las observaciones formuladas. </w:t>
      </w:r>
    </w:p>
    <w:p w14:paraId="3A1A5238" w14:textId="77777777" w:rsidR="00CB3877" w:rsidRPr="00A3553A" w:rsidRDefault="00CB3877" w:rsidP="00BF23F0">
      <w:pPr>
        <w:adjustRightInd/>
        <w:ind w:left="1134"/>
        <w:rPr>
          <w:rFonts w:asciiTheme="minorHAnsi" w:hAnsiTheme="minorHAnsi" w:cs="Times New Roman"/>
          <w:lang w:val="es-PE"/>
        </w:rPr>
      </w:pPr>
    </w:p>
    <w:p w14:paraId="40A6DAA0" w14:textId="5B1037D8" w:rsidR="00CB3877" w:rsidRDefault="00CB3877" w:rsidP="00C432B1">
      <w:pPr>
        <w:adjustRightInd/>
        <w:ind w:left="1134"/>
        <w:rPr>
          <w:rFonts w:asciiTheme="minorHAnsi" w:hAnsiTheme="minorHAnsi" w:cs="Times New Roman"/>
          <w:lang w:val="es-PE"/>
        </w:rPr>
      </w:pPr>
      <w:r w:rsidRPr="00A3553A">
        <w:rPr>
          <w:rFonts w:asciiTheme="minorHAnsi" w:hAnsiTheme="minorHAnsi" w:cs="Times New Roman"/>
          <w:lang w:val="es-PE"/>
        </w:rPr>
        <w:lastRenderedPageBreak/>
        <w:t>En caso de que el CONCEDENTE no emita pronunciamiento</w:t>
      </w:r>
      <w:r w:rsidRPr="00CB3877">
        <w:rPr>
          <w:rFonts w:asciiTheme="minorHAnsi" w:hAnsiTheme="minorHAnsi" w:cs="Times New Roman"/>
          <w:lang w:val="es-PE"/>
        </w:rPr>
        <w:t xml:space="preserve"> </w:t>
      </w:r>
      <w:r>
        <w:rPr>
          <w:rFonts w:asciiTheme="minorHAnsi" w:hAnsiTheme="minorHAnsi" w:cs="Times New Roman"/>
          <w:lang w:val="es-PE"/>
        </w:rPr>
        <w:t>u observaciones</w:t>
      </w:r>
      <w:r w:rsidRPr="00A3553A">
        <w:rPr>
          <w:rFonts w:asciiTheme="minorHAnsi" w:hAnsiTheme="minorHAnsi" w:cs="Times New Roman"/>
          <w:lang w:val="es-PE"/>
        </w:rPr>
        <w:t xml:space="preserve"> en el plazo de </w:t>
      </w:r>
      <w:r w:rsidR="00F8795A">
        <w:rPr>
          <w:rFonts w:asciiTheme="minorHAnsi" w:hAnsiTheme="minorHAnsi" w:cs="Times New Roman"/>
          <w:lang w:val="es-PE"/>
        </w:rPr>
        <w:t>cuarenta y cinco</w:t>
      </w:r>
      <w:r w:rsidR="00F8795A" w:rsidRPr="00A3553A">
        <w:rPr>
          <w:rFonts w:asciiTheme="minorHAnsi" w:hAnsiTheme="minorHAnsi" w:cs="Times New Roman"/>
          <w:lang w:val="es-PE"/>
        </w:rPr>
        <w:t xml:space="preserve"> </w:t>
      </w:r>
      <w:r w:rsidRPr="00A3553A">
        <w:rPr>
          <w:rFonts w:asciiTheme="minorHAnsi" w:hAnsiTheme="minorHAnsi" w:cs="Times New Roman"/>
          <w:lang w:val="es-PE"/>
        </w:rPr>
        <w:t>(</w:t>
      </w:r>
      <w:r w:rsidR="00F8795A">
        <w:rPr>
          <w:rFonts w:asciiTheme="minorHAnsi" w:hAnsiTheme="minorHAnsi" w:cs="Times New Roman"/>
          <w:lang w:val="es-PE"/>
        </w:rPr>
        <w:t>45</w:t>
      </w:r>
      <w:r w:rsidRPr="00A3553A">
        <w:rPr>
          <w:rFonts w:asciiTheme="minorHAnsi" w:hAnsiTheme="minorHAnsi" w:cs="Times New Roman"/>
          <w:lang w:val="es-PE"/>
        </w:rPr>
        <w:t>) Días</w:t>
      </w:r>
      <w:r>
        <w:rPr>
          <w:rFonts w:asciiTheme="minorHAnsi" w:hAnsiTheme="minorHAnsi" w:cs="Times New Roman"/>
          <w:lang w:val="es-PE"/>
        </w:rPr>
        <w:t xml:space="preserve"> o tras el procedimiento de subsanación de observaciones</w:t>
      </w:r>
      <w:r w:rsidRPr="00A3553A">
        <w:rPr>
          <w:rFonts w:asciiTheme="minorHAnsi" w:hAnsiTheme="minorHAnsi" w:cs="Times New Roman"/>
          <w:lang w:val="es-PE"/>
        </w:rPr>
        <w:t xml:space="preserve">, </w:t>
      </w:r>
      <w:r w:rsidR="00F8795A">
        <w:rPr>
          <w:rFonts w:asciiTheme="minorHAnsi" w:hAnsiTheme="minorHAnsi" w:cs="Times New Roman"/>
          <w:lang w:val="es-PE"/>
        </w:rPr>
        <w:t>el CONCESIONARIO podrá en un plazo máximo de dos (2) Días reiterar la solicitud para que el CONCE</w:t>
      </w:r>
      <w:r w:rsidR="00BA4E26">
        <w:rPr>
          <w:rFonts w:asciiTheme="minorHAnsi" w:hAnsiTheme="minorHAnsi" w:cs="Times New Roman"/>
          <w:lang w:val="es-PE"/>
        </w:rPr>
        <w:t>E</w:t>
      </w:r>
      <w:r w:rsidR="00F8795A">
        <w:rPr>
          <w:rFonts w:asciiTheme="minorHAnsi" w:hAnsiTheme="minorHAnsi" w:cs="Times New Roman"/>
          <w:lang w:val="es-PE"/>
        </w:rPr>
        <w:t>NTE emita la conformidad al Expediente Técnico 2; siendo que dicho pronunciamiento por parte del CONCEDENTE deberá ser emitido en un plazo máximo de cinco (5) Días.</w:t>
      </w:r>
      <w:r>
        <w:rPr>
          <w:rFonts w:asciiTheme="minorHAnsi" w:hAnsiTheme="minorHAnsi" w:cs="Times New Roman"/>
          <w:lang w:val="es-PE"/>
        </w:rPr>
        <w:t xml:space="preserve"> </w:t>
      </w:r>
      <w:r w:rsidR="004738B5">
        <w:rPr>
          <w:rFonts w:asciiTheme="minorHAnsi" w:hAnsiTheme="minorHAnsi" w:cs="Times New Roman"/>
          <w:lang w:val="es-PE"/>
        </w:rPr>
        <w:t>E</w:t>
      </w:r>
      <w:r>
        <w:rPr>
          <w:rFonts w:asciiTheme="minorHAnsi" w:hAnsiTheme="minorHAnsi" w:cs="Times New Roman"/>
          <w:lang w:val="es-PE"/>
        </w:rPr>
        <w:t xml:space="preserve">n caso el CONCEDENTE no emita </w:t>
      </w:r>
      <w:r w:rsidR="004738B5">
        <w:rPr>
          <w:rFonts w:asciiTheme="minorHAnsi" w:hAnsiTheme="minorHAnsi" w:cs="Times New Roman"/>
          <w:lang w:val="es-PE"/>
        </w:rPr>
        <w:t xml:space="preserve">su </w:t>
      </w:r>
      <w:r>
        <w:rPr>
          <w:rFonts w:asciiTheme="minorHAnsi" w:hAnsiTheme="minorHAnsi" w:cs="Times New Roman"/>
          <w:lang w:val="es-PE"/>
        </w:rPr>
        <w:t>pronunciamiento se entenderá otorgada la conformidad al Expediente Técnico 2</w:t>
      </w:r>
      <w:r w:rsidRPr="00A3553A">
        <w:rPr>
          <w:rFonts w:asciiTheme="minorHAnsi" w:hAnsiTheme="minorHAnsi" w:cs="Times New Roman"/>
          <w:lang w:val="es-PE"/>
        </w:rPr>
        <w:t xml:space="preserve">. </w:t>
      </w:r>
    </w:p>
    <w:p w14:paraId="549B4017" w14:textId="62F690D7" w:rsidR="00CB3877" w:rsidRDefault="00CB3877" w:rsidP="00CB3877">
      <w:pPr>
        <w:adjustRightInd/>
        <w:ind w:left="1068"/>
        <w:rPr>
          <w:rFonts w:asciiTheme="minorHAnsi" w:hAnsiTheme="minorHAnsi" w:cs="Times New Roman"/>
          <w:lang w:val="es-PE"/>
        </w:rPr>
      </w:pPr>
    </w:p>
    <w:p w14:paraId="7AED04FD" w14:textId="2E88C9DF" w:rsidR="00F8058F" w:rsidRPr="00A3553A" w:rsidRDefault="00F8058F" w:rsidP="00C24D43">
      <w:pPr>
        <w:pStyle w:val="Prrafodelista"/>
        <w:numPr>
          <w:ilvl w:val="0"/>
          <w:numId w:val="155"/>
        </w:numPr>
        <w:tabs>
          <w:tab w:val="left" w:pos="360"/>
          <w:tab w:val="left" w:pos="1440"/>
          <w:tab w:val="left" w:pos="2160"/>
        </w:tabs>
        <w:adjustRightInd/>
        <w:ind w:left="1134"/>
        <w:rPr>
          <w:rFonts w:asciiTheme="minorHAnsi" w:hAnsiTheme="minorHAnsi" w:cs="Times New Roman"/>
          <w:lang w:val="es-PE"/>
        </w:rPr>
      </w:pPr>
      <w:bookmarkStart w:id="800" w:name="_Ref45118953"/>
      <w:r w:rsidRPr="00A3553A">
        <w:rPr>
          <w:rFonts w:asciiTheme="minorHAnsi" w:hAnsiTheme="minorHAnsi" w:cs="Times New Roman"/>
          <w:lang w:val="es-PE"/>
        </w:rPr>
        <w:t>De formularse observaciones por parte del CONCEDENTE al Expediente Técnico 2, el CONCESIONARIO dispondrá de un plazo máximo de veinte (20) Días para subsanar las mismas, contado desde la fecha de recepción de dichas observaciones</w:t>
      </w:r>
      <w:r w:rsidR="00D85BA4">
        <w:rPr>
          <w:rFonts w:asciiTheme="minorHAnsi" w:hAnsiTheme="minorHAnsi" w:cs="Times New Roman"/>
          <w:lang w:val="es-PE"/>
        </w:rPr>
        <w:t xml:space="preserve">, </w:t>
      </w:r>
      <w:r w:rsidR="00D85BA4" w:rsidRPr="00D85BA4">
        <w:rPr>
          <w:rFonts w:asciiTheme="minorHAnsi" w:hAnsiTheme="minorHAnsi" w:cs="Times New Roman"/>
          <w:lang w:val="es-PE"/>
        </w:rPr>
        <w:t>salvo que el CONCEDENTE, por la envergadura o complejidad de las mismas, otorgue un plazo mayor</w:t>
      </w:r>
      <w:r w:rsidR="0056770E">
        <w:rPr>
          <w:rFonts w:asciiTheme="minorHAnsi" w:hAnsiTheme="minorHAnsi" w:cs="Times New Roman"/>
          <w:lang w:val="es-PE"/>
        </w:rPr>
        <w:t xml:space="preserve">, </w:t>
      </w:r>
      <w:r w:rsidR="0056770E" w:rsidRPr="00FB658B">
        <w:rPr>
          <w:rFonts w:asciiTheme="minorHAnsi" w:hAnsiTheme="minorHAnsi" w:cs="Times New Roman"/>
          <w:lang w:val="es-PE"/>
        </w:rPr>
        <w:t>siempre que este no afecte el plazo máximo de inicio de la construcción de las Obras</w:t>
      </w:r>
      <w:r w:rsidR="0056770E">
        <w:rPr>
          <w:rFonts w:asciiTheme="minorHAnsi" w:hAnsiTheme="minorHAnsi" w:cs="Times New Roman"/>
          <w:lang w:val="es-PE"/>
        </w:rPr>
        <w:t xml:space="preserve"> </w:t>
      </w:r>
      <w:r w:rsidR="0056770E" w:rsidRPr="00FB658B">
        <w:rPr>
          <w:rFonts w:asciiTheme="minorHAnsi" w:hAnsiTheme="minorHAnsi" w:cs="Times New Roman"/>
          <w:lang w:val="es-PE"/>
        </w:rPr>
        <w:t>establecido en la Cláusula 6.24</w:t>
      </w:r>
      <w:r w:rsidR="00262A93">
        <w:rPr>
          <w:rFonts w:asciiTheme="minorHAnsi" w:hAnsiTheme="minorHAnsi" w:cs="Times New Roman"/>
          <w:lang w:val="es-PE"/>
        </w:rPr>
        <w:t>.</w:t>
      </w:r>
      <w:r w:rsidR="00262A93" w:rsidRPr="00262A93">
        <w:rPr>
          <w:rFonts w:asciiTheme="minorHAnsi" w:hAnsiTheme="minorHAnsi" w:cs="Times New Roman"/>
          <w:lang w:val="es-PE"/>
        </w:rPr>
        <w:t xml:space="preserve"> </w:t>
      </w:r>
      <w:r w:rsidR="00262A93">
        <w:rPr>
          <w:rFonts w:asciiTheme="minorHAnsi" w:hAnsiTheme="minorHAnsi" w:cs="Times New Roman"/>
          <w:lang w:val="es-PE"/>
        </w:rPr>
        <w:t>S</w:t>
      </w:r>
      <w:r w:rsidR="00262A93" w:rsidRPr="00E04846">
        <w:rPr>
          <w:rFonts w:asciiTheme="minorHAnsi" w:hAnsiTheme="minorHAnsi" w:cs="Times New Roman"/>
          <w:lang w:val="es-PE"/>
        </w:rPr>
        <w:t xml:space="preserve">i el CONCESIONARIO </w:t>
      </w:r>
      <w:r w:rsidR="000A0DB5" w:rsidRPr="00E04846">
        <w:rPr>
          <w:rFonts w:asciiTheme="minorHAnsi" w:hAnsiTheme="minorHAnsi" w:cs="Times New Roman"/>
          <w:lang w:val="es-PE"/>
        </w:rPr>
        <w:t xml:space="preserve">no </w:t>
      </w:r>
      <w:r w:rsidR="000A0DB5">
        <w:rPr>
          <w:rFonts w:asciiTheme="minorHAnsi" w:hAnsiTheme="minorHAnsi" w:cs="Times New Roman"/>
          <w:lang w:val="es-PE"/>
        </w:rPr>
        <w:t xml:space="preserve">presenta la subsanación a </w:t>
      </w:r>
      <w:r w:rsidR="00262A93">
        <w:rPr>
          <w:rFonts w:asciiTheme="minorHAnsi" w:hAnsiTheme="minorHAnsi" w:cs="Times New Roman"/>
          <w:lang w:val="es-PE"/>
        </w:rPr>
        <w:t>las ob</w:t>
      </w:r>
      <w:r w:rsidR="00262A93" w:rsidRPr="00E04846">
        <w:rPr>
          <w:rFonts w:asciiTheme="minorHAnsi" w:hAnsiTheme="minorHAnsi" w:cs="Times New Roman"/>
          <w:lang w:val="es-PE"/>
        </w:rPr>
        <w:t xml:space="preserve">servaciones dentro del plazo </w:t>
      </w:r>
      <w:r w:rsidR="00262A93">
        <w:rPr>
          <w:rFonts w:asciiTheme="minorHAnsi" w:hAnsiTheme="minorHAnsi" w:cs="Times New Roman"/>
          <w:lang w:val="es-PE"/>
        </w:rPr>
        <w:t>establecido</w:t>
      </w:r>
      <w:r w:rsidR="00262A93" w:rsidRPr="00E04846">
        <w:rPr>
          <w:rFonts w:asciiTheme="minorHAnsi" w:hAnsiTheme="minorHAnsi" w:cs="Times New Roman"/>
          <w:lang w:val="es-PE"/>
        </w:rPr>
        <w:t xml:space="preserve"> por el CONCEDENTE, </w:t>
      </w:r>
      <w:r w:rsidR="00262A93">
        <w:rPr>
          <w:rFonts w:asciiTheme="minorHAnsi" w:hAnsiTheme="minorHAnsi" w:cs="Times New Roman"/>
          <w:lang w:val="es-PE"/>
        </w:rPr>
        <w:t>resultarán aplicables</w:t>
      </w:r>
      <w:r w:rsidR="00262A93" w:rsidRPr="00E04846">
        <w:rPr>
          <w:rFonts w:asciiTheme="minorHAnsi" w:hAnsiTheme="minorHAnsi" w:cs="Times New Roman"/>
          <w:lang w:val="es-PE"/>
        </w:rPr>
        <w:t xml:space="preserve"> las penalidades </w:t>
      </w:r>
      <w:r w:rsidR="00262A93">
        <w:rPr>
          <w:rFonts w:asciiTheme="minorHAnsi" w:hAnsiTheme="minorHAnsi" w:cs="Times New Roman"/>
          <w:lang w:val="es-PE"/>
        </w:rPr>
        <w:t>establecidas en el Anexo 15</w:t>
      </w:r>
      <w:r w:rsidRPr="00A3553A">
        <w:rPr>
          <w:rFonts w:asciiTheme="minorHAnsi" w:hAnsiTheme="minorHAnsi" w:cs="Times New Roman"/>
          <w:lang w:val="es-PE"/>
        </w:rPr>
        <w:t>. El levantamiento de observaciones deberá ser remitido por el CONCESIONARIO al CONCEDENTE, con copia al Supervisor Especializado.</w:t>
      </w:r>
      <w:bookmarkEnd w:id="800"/>
    </w:p>
    <w:p w14:paraId="71E55B43" w14:textId="77777777" w:rsidR="00F8058F" w:rsidRPr="00A3553A" w:rsidRDefault="00F8058F" w:rsidP="00F8058F">
      <w:pPr>
        <w:tabs>
          <w:tab w:val="left" w:pos="1418"/>
        </w:tabs>
        <w:adjustRightInd/>
        <w:ind w:left="1418" w:hanging="709"/>
        <w:rPr>
          <w:rFonts w:asciiTheme="minorHAnsi" w:hAnsiTheme="minorHAnsi" w:cs="Times New Roman"/>
          <w:lang w:val="es-PE"/>
        </w:rPr>
      </w:pPr>
    </w:p>
    <w:p w14:paraId="06EB1533" w14:textId="1C7F2530" w:rsidR="00F8058F" w:rsidRPr="00A3553A" w:rsidRDefault="00F8058F" w:rsidP="00C24D43">
      <w:pPr>
        <w:pStyle w:val="Prrafodelista"/>
        <w:numPr>
          <w:ilvl w:val="0"/>
          <w:numId w:val="155"/>
        </w:numPr>
        <w:tabs>
          <w:tab w:val="left" w:pos="360"/>
          <w:tab w:val="left" w:pos="1440"/>
          <w:tab w:val="left" w:pos="2160"/>
        </w:tabs>
        <w:adjustRightInd/>
        <w:ind w:left="1134"/>
        <w:rPr>
          <w:rFonts w:asciiTheme="minorHAnsi" w:hAnsiTheme="minorHAnsi" w:cs="Times New Roman"/>
          <w:lang w:val="es-PE"/>
        </w:rPr>
      </w:pPr>
      <w:r w:rsidRPr="00A3553A">
        <w:rPr>
          <w:rFonts w:asciiTheme="minorHAnsi" w:hAnsiTheme="minorHAnsi" w:cs="Times New Roman"/>
          <w:lang w:val="es-PE"/>
        </w:rPr>
        <w:t>El Supervisor Especializado dispondrá de un plazo máximo de siete (7) Días de recibido el levamiento de observaciones para remitir su opinión al CONCEDENTE.</w:t>
      </w:r>
    </w:p>
    <w:p w14:paraId="039902BF" w14:textId="77777777" w:rsidR="00F8058F" w:rsidRPr="00A3553A" w:rsidRDefault="00F8058F" w:rsidP="00F8058F">
      <w:pPr>
        <w:tabs>
          <w:tab w:val="left" w:pos="1418"/>
        </w:tabs>
        <w:adjustRightInd/>
        <w:ind w:left="1418" w:hanging="709"/>
        <w:rPr>
          <w:rFonts w:asciiTheme="minorHAnsi" w:hAnsiTheme="minorHAnsi" w:cs="Times New Roman"/>
          <w:lang w:val="es-PE"/>
        </w:rPr>
      </w:pPr>
    </w:p>
    <w:p w14:paraId="200B1C3A" w14:textId="54C26905" w:rsidR="00F8058F" w:rsidRPr="00A3553A" w:rsidRDefault="00F8058F" w:rsidP="00C24D43">
      <w:pPr>
        <w:pStyle w:val="Prrafodelista"/>
        <w:numPr>
          <w:ilvl w:val="0"/>
          <w:numId w:val="155"/>
        </w:numPr>
        <w:tabs>
          <w:tab w:val="left" w:pos="360"/>
          <w:tab w:val="left" w:pos="1440"/>
          <w:tab w:val="left" w:pos="2160"/>
        </w:tabs>
        <w:adjustRightInd/>
        <w:ind w:left="1134"/>
        <w:rPr>
          <w:rFonts w:asciiTheme="minorHAnsi" w:hAnsiTheme="minorHAnsi" w:cs="Times New Roman"/>
          <w:lang w:val="es-PE"/>
        </w:rPr>
      </w:pPr>
      <w:r w:rsidRPr="00A3553A">
        <w:rPr>
          <w:rFonts w:asciiTheme="minorHAnsi" w:hAnsiTheme="minorHAnsi" w:cs="Times New Roman"/>
          <w:lang w:val="es-PE"/>
        </w:rPr>
        <w:t xml:space="preserve">El CONCEDENTE dispondrá de un plazo máximo de quince (15) Días para evaluar las subsanaciones presentadas por el CONCESIONARIO, contado desde la </w:t>
      </w:r>
      <w:r w:rsidRPr="00A3553A">
        <w:rPr>
          <w:rFonts w:asciiTheme="minorHAnsi" w:hAnsiTheme="minorHAnsi" w:cs="Times New Roman"/>
          <w:lang w:val="es-MX"/>
        </w:rPr>
        <w:t>fecha de recepción de estas</w:t>
      </w:r>
      <w:r w:rsidRPr="00A3553A">
        <w:rPr>
          <w:rFonts w:asciiTheme="minorHAnsi" w:hAnsiTheme="minorHAnsi" w:cs="Times New Roman"/>
          <w:lang w:val="es-PE"/>
        </w:rPr>
        <w:t>; y, de corresponder, proceder a la conformidad del Expediente Técnico 2.</w:t>
      </w:r>
    </w:p>
    <w:p w14:paraId="65469171" w14:textId="77777777" w:rsidR="00F8058F" w:rsidRPr="00A3553A" w:rsidRDefault="00F8058F" w:rsidP="00F8058F">
      <w:pPr>
        <w:tabs>
          <w:tab w:val="left" w:pos="1418"/>
        </w:tabs>
        <w:adjustRightInd/>
        <w:ind w:left="1418" w:hanging="709"/>
        <w:rPr>
          <w:rFonts w:asciiTheme="minorHAnsi" w:hAnsiTheme="minorHAnsi" w:cs="Times New Roman"/>
          <w:lang w:val="es-PE"/>
        </w:rPr>
      </w:pPr>
    </w:p>
    <w:p w14:paraId="5F469AFA" w14:textId="50B53E63" w:rsidR="00F8058F" w:rsidRPr="00A3553A" w:rsidRDefault="00F8058F" w:rsidP="00C24D43">
      <w:pPr>
        <w:pStyle w:val="Prrafodelista"/>
        <w:numPr>
          <w:ilvl w:val="0"/>
          <w:numId w:val="155"/>
        </w:numPr>
        <w:tabs>
          <w:tab w:val="left" w:pos="360"/>
          <w:tab w:val="left" w:pos="1440"/>
          <w:tab w:val="left" w:pos="2160"/>
        </w:tabs>
        <w:adjustRightInd/>
        <w:ind w:left="1134"/>
        <w:rPr>
          <w:rFonts w:asciiTheme="minorHAnsi" w:hAnsiTheme="minorHAnsi" w:cs="Times New Roman"/>
          <w:lang w:val="es-PE"/>
        </w:rPr>
      </w:pPr>
      <w:bookmarkStart w:id="801" w:name="_Ref45113456"/>
      <w:r w:rsidRPr="00A3553A">
        <w:rPr>
          <w:rFonts w:asciiTheme="minorHAnsi" w:hAnsiTheme="minorHAnsi" w:cs="Times New Roman"/>
          <w:lang w:val="es-PE"/>
        </w:rPr>
        <w:t>En caso de subsistir observaciones</w:t>
      </w:r>
      <w:r w:rsidR="007B06ED" w:rsidRPr="007B06ED">
        <w:rPr>
          <w:rFonts w:asciiTheme="minorHAnsi" w:hAnsiTheme="minorHAnsi" w:cs="Times New Roman"/>
          <w:lang w:val="es-PE"/>
        </w:rPr>
        <w:t xml:space="preserve"> </w:t>
      </w:r>
      <w:r w:rsidR="007B06ED">
        <w:rPr>
          <w:rFonts w:asciiTheme="minorHAnsi" w:hAnsiTheme="minorHAnsi" w:cs="Times New Roman"/>
          <w:lang w:val="es-PE"/>
        </w:rPr>
        <w:t>que no hayan sido levantadas por el CONCESIONARIO</w:t>
      </w:r>
      <w:r w:rsidRPr="00A3553A">
        <w:rPr>
          <w:rFonts w:asciiTheme="minorHAnsi" w:hAnsiTheme="minorHAnsi" w:cs="Times New Roman"/>
          <w:lang w:val="es-PE"/>
        </w:rPr>
        <w:t>, dependiendo de la naturaleza de estas, el CONCEDENTE podrá otorgar al CONCESIONARIO un plazo máximo adicional de diez (10) Días, por única vez, para la subsanación de las observaciones</w:t>
      </w:r>
      <w:r w:rsidR="00262A93">
        <w:rPr>
          <w:rFonts w:asciiTheme="minorHAnsi" w:hAnsiTheme="minorHAnsi" w:cs="Times New Roman"/>
          <w:lang w:val="es-PE"/>
        </w:rPr>
        <w:t>. S</w:t>
      </w:r>
      <w:r w:rsidR="00262A93" w:rsidRPr="00E04846">
        <w:rPr>
          <w:rFonts w:asciiTheme="minorHAnsi" w:hAnsiTheme="minorHAnsi" w:cs="Times New Roman"/>
          <w:lang w:val="es-PE"/>
        </w:rPr>
        <w:t xml:space="preserve">i el CONCESIONARIO </w:t>
      </w:r>
      <w:r w:rsidR="00C17C19" w:rsidRPr="00E04846">
        <w:rPr>
          <w:rFonts w:asciiTheme="minorHAnsi" w:hAnsiTheme="minorHAnsi" w:cs="Times New Roman"/>
          <w:lang w:val="es-PE"/>
        </w:rPr>
        <w:t>no</w:t>
      </w:r>
      <w:r w:rsidR="00C17C19">
        <w:rPr>
          <w:rFonts w:asciiTheme="minorHAnsi" w:hAnsiTheme="minorHAnsi" w:cs="Times New Roman"/>
          <w:lang w:val="es-PE"/>
        </w:rPr>
        <w:t xml:space="preserve"> presenta la</w:t>
      </w:r>
      <w:r w:rsidR="00C17C19" w:rsidRPr="00E04846">
        <w:rPr>
          <w:rFonts w:asciiTheme="minorHAnsi" w:hAnsiTheme="minorHAnsi" w:cs="Times New Roman"/>
          <w:lang w:val="es-PE"/>
        </w:rPr>
        <w:t xml:space="preserve"> </w:t>
      </w:r>
      <w:r w:rsidR="00C17C19">
        <w:rPr>
          <w:rFonts w:asciiTheme="minorHAnsi" w:hAnsiTheme="minorHAnsi" w:cs="Times New Roman"/>
          <w:lang w:val="es-PE"/>
        </w:rPr>
        <w:t xml:space="preserve">subsanación a </w:t>
      </w:r>
      <w:r w:rsidR="00262A93">
        <w:rPr>
          <w:rFonts w:asciiTheme="minorHAnsi" w:hAnsiTheme="minorHAnsi" w:cs="Times New Roman"/>
          <w:lang w:val="es-PE"/>
        </w:rPr>
        <w:t>las ob</w:t>
      </w:r>
      <w:r w:rsidR="00262A93" w:rsidRPr="00E04846">
        <w:rPr>
          <w:rFonts w:asciiTheme="minorHAnsi" w:hAnsiTheme="minorHAnsi" w:cs="Times New Roman"/>
          <w:lang w:val="es-PE"/>
        </w:rPr>
        <w:t xml:space="preserve">servaciones dentro del plazo </w:t>
      </w:r>
      <w:r w:rsidR="00262A93">
        <w:rPr>
          <w:rFonts w:asciiTheme="minorHAnsi" w:hAnsiTheme="minorHAnsi" w:cs="Times New Roman"/>
          <w:lang w:val="es-PE"/>
        </w:rPr>
        <w:t>establecido</w:t>
      </w:r>
      <w:r w:rsidR="00262A93" w:rsidRPr="00E04846">
        <w:rPr>
          <w:rFonts w:asciiTheme="minorHAnsi" w:hAnsiTheme="minorHAnsi" w:cs="Times New Roman"/>
          <w:lang w:val="es-PE"/>
        </w:rPr>
        <w:t xml:space="preserve"> por el CONCEDENTE, </w:t>
      </w:r>
      <w:r w:rsidR="00262A93">
        <w:rPr>
          <w:rFonts w:asciiTheme="minorHAnsi" w:hAnsiTheme="minorHAnsi" w:cs="Times New Roman"/>
          <w:lang w:val="es-PE"/>
        </w:rPr>
        <w:t>resultarán aplicables</w:t>
      </w:r>
      <w:r w:rsidR="00262A93" w:rsidRPr="00E04846">
        <w:rPr>
          <w:rFonts w:asciiTheme="minorHAnsi" w:hAnsiTheme="minorHAnsi" w:cs="Times New Roman"/>
          <w:lang w:val="es-PE"/>
        </w:rPr>
        <w:t xml:space="preserve"> las penalidades </w:t>
      </w:r>
      <w:r w:rsidR="00262A93">
        <w:rPr>
          <w:rFonts w:asciiTheme="minorHAnsi" w:hAnsiTheme="minorHAnsi" w:cs="Times New Roman"/>
          <w:lang w:val="es-PE"/>
        </w:rPr>
        <w:t>establecidas en el Anexo 15</w:t>
      </w:r>
      <w:r w:rsidRPr="00A3553A">
        <w:rPr>
          <w:rFonts w:asciiTheme="minorHAnsi" w:hAnsiTheme="minorHAnsi" w:cs="Times New Roman"/>
          <w:lang w:val="es-PE"/>
        </w:rPr>
        <w:t>. El levantamiento de observaciones deberá ser remitido al CONCEDENTE con copia al Supervisor Especializado.</w:t>
      </w:r>
      <w:bookmarkEnd w:id="801"/>
    </w:p>
    <w:p w14:paraId="32B45D7C" w14:textId="77777777" w:rsidR="00F8058F" w:rsidRPr="00A3553A" w:rsidRDefault="00F8058F" w:rsidP="00F8058F">
      <w:pPr>
        <w:pStyle w:val="Listamulticolor-nfasis11"/>
        <w:tabs>
          <w:tab w:val="left" w:pos="1418"/>
        </w:tabs>
        <w:adjustRightInd/>
        <w:ind w:left="1418" w:hanging="709"/>
        <w:contextualSpacing/>
        <w:outlineLvl w:val="9"/>
        <w:rPr>
          <w:rFonts w:asciiTheme="minorHAnsi" w:hAnsiTheme="minorHAnsi" w:cs="Times New Roman"/>
          <w:lang w:val="es-PE"/>
        </w:rPr>
      </w:pPr>
    </w:p>
    <w:p w14:paraId="4C7330C4" w14:textId="61F99CE0" w:rsidR="00F8058F" w:rsidRPr="00A3553A" w:rsidRDefault="00F8058F" w:rsidP="00C24D43">
      <w:pPr>
        <w:pStyle w:val="Prrafodelista"/>
        <w:numPr>
          <w:ilvl w:val="0"/>
          <w:numId w:val="155"/>
        </w:numPr>
        <w:tabs>
          <w:tab w:val="left" w:pos="360"/>
          <w:tab w:val="left" w:pos="1440"/>
          <w:tab w:val="left" w:pos="2160"/>
        </w:tabs>
        <w:adjustRightInd/>
        <w:ind w:left="1134"/>
        <w:rPr>
          <w:rFonts w:asciiTheme="minorHAnsi" w:hAnsiTheme="minorHAnsi" w:cs="Times New Roman"/>
          <w:lang w:val="es-PE"/>
        </w:rPr>
      </w:pPr>
      <w:r w:rsidRPr="00A3553A">
        <w:rPr>
          <w:rFonts w:asciiTheme="minorHAnsi" w:hAnsiTheme="minorHAnsi" w:cs="Times New Roman"/>
          <w:lang w:val="es-PE"/>
        </w:rPr>
        <w:t>Recibida la subsanación, el Supervisor Especializado debe remitir su opinión al CONCEDENTE, en un plazo máximo de cinco (5) Días.</w:t>
      </w:r>
    </w:p>
    <w:p w14:paraId="7A22BD6B" w14:textId="77777777" w:rsidR="00F8058F" w:rsidRPr="00A3553A" w:rsidRDefault="00F8058F" w:rsidP="00F8058F">
      <w:pPr>
        <w:tabs>
          <w:tab w:val="left" w:pos="1418"/>
        </w:tabs>
        <w:adjustRightInd/>
        <w:ind w:left="1418" w:hanging="709"/>
        <w:rPr>
          <w:rFonts w:asciiTheme="minorHAnsi" w:hAnsiTheme="minorHAnsi" w:cs="Times New Roman"/>
          <w:lang w:val="es-PE"/>
        </w:rPr>
      </w:pPr>
    </w:p>
    <w:p w14:paraId="036BC83D" w14:textId="04ED0C4D" w:rsidR="00F450A4" w:rsidRDefault="00F8058F" w:rsidP="00496DBA">
      <w:pPr>
        <w:pStyle w:val="Prrafodelista"/>
        <w:numPr>
          <w:ilvl w:val="0"/>
          <w:numId w:val="155"/>
        </w:numPr>
        <w:tabs>
          <w:tab w:val="left" w:pos="360"/>
          <w:tab w:val="left" w:pos="1440"/>
          <w:tab w:val="left" w:pos="2160"/>
        </w:tabs>
        <w:adjustRightInd/>
        <w:ind w:left="1134"/>
        <w:rPr>
          <w:rFonts w:asciiTheme="minorHAnsi" w:hAnsiTheme="minorHAnsi" w:cs="Times New Roman"/>
        </w:rPr>
      </w:pPr>
      <w:r w:rsidRPr="00F450A4">
        <w:rPr>
          <w:rFonts w:asciiTheme="minorHAnsi" w:hAnsiTheme="minorHAnsi" w:cs="Times New Roman"/>
          <w:lang w:val="es-PE"/>
        </w:rPr>
        <w:t xml:space="preserve">En un plazo máximo de diez (10) Días de </w:t>
      </w:r>
      <w:r w:rsidRPr="00F450A4">
        <w:rPr>
          <w:rFonts w:asciiTheme="minorHAnsi" w:hAnsiTheme="minorHAnsi" w:cs="Times New Roman"/>
          <w:lang w:val="es-MX"/>
        </w:rPr>
        <w:t>recibido el nuevo levantamiento de observaciones</w:t>
      </w:r>
      <w:r w:rsidRPr="00F450A4">
        <w:rPr>
          <w:rFonts w:asciiTheme="minorHAnsi" w:hAnsiTheme="minorHAnsi" w:cs="Times New Roman"/>
          <w:lang w:val="es-PE"/>
        </w:rPr>
        <w:t xml:space="preserve">, el CONCEDENTE deberá comunicar por escrito al CONCESIONARIO, con copia al Supervisor Especializado, la conformidad del Expediente Técnico 2 y, únicamente en caso de persistir observaciones, </w:t>
      </w:r>
      <w:r w:rsidR="007B06ED" w:rsidRPr="00F450A4">
        <w:rPr>
          <w:rFonts w:asciiTheme="minorHAnsi" w:hAnsiTheme="minorHAnsi" w:cs="Times New Roman"/>
          <w:lang w:val="es-PE"/>
        </w:rPr>
        <w:t>las Partes someterán</w:t>
      </w:r>
      <w:r w:rsidR="007B06ED" w:rsidRPr="00F450A4">
        <w:rPr>
          <w:rFonts w:asciiTheme="minorHAnsi" w:hAnsiTheme="minorHAnsi" w:cs="Times New Roman"/>
        </w:rPr>
        <w:t xml:space="preserve"> esta situación a un Perito especializado seleccionado por el CONCEDENTE de una terna propuesta por el CONCESIONARIO, que será seleccionado de acuerdo con el procedimiento establecido en las cláusulas </w:t>
      </w:r>
      <w:r w:rsidR="0065602D" w:rsidRPr="00F450A4">
        <w:rPr>
          <w:rFonts w:asciiTheme="minorHAnsi" w:hAnsiTheme="minorHAnsi" w:cs="Times New Roman"/>
        </w:rPr>
        <w:fldChar w:fldCharType="begin"/>
      </w:r>
      <w:r w:rsidR="0065602D" w:rsidRPr="00F450A4">
        <w:rPr>
          <w:rFonts w:asciiTheme="minorHAnsi" w:hAnsiTheme="minorHAnsi" w:cs="Times New Roman"/>
        </w:rPr>
        <w:instrText xml:space="preserve"> REF _Ref44691943 \n \h </w:instrText>
      </w:r>
      <w:r w:rsidR="0065602D" w:rsidRPr="00F450A4">
        <w:rPr>
          <w:rFonts w:asciiTheme="minorHAnsi" w:hAnsiTheme="minorHAnsi" w:cs="Times New Roman"/>
        </w:rPr>
      </w:r>
      <w:r w:rsidR="0065602D" w:rsidRPr="00F450A4">
        <w:rPr>
          <w:rFonts w:asciiTheme="minorHAnsi" w:hAnsiTheme="minorHAnsi" w:cs="Times New Roman"/>
        </w:rPr>
        <w:fldChar w:fldCharType="separate"/>
      </w:r>
      <w:r w:rsidR="00E6066D">
        <w:rPr>
          <w:rFonts w:asciiTheme="minorHAnsi" w:hAnsiTheme="minorHAnsi" w:cs="Times New Roman"/>
        </w:rPr>
        <w:t>5.32</w:t>
      </w:r>
      <w:r w:rsidR="0065602D" w:rsidRPr="00F450A4">
        <w:rPr>
          <w:rFonts w:asciiTheme="minorHAnsi" w:hAnsiTheme="minorHAnsi" w:cs="Times New Roman"/>
        </w:rPr>
        <w:fldChar w:fldCharType="end"/>
      </w:r>
      <w:r w:rsidR="00262A93" w:rsidRPr="00F450A4">
        <w:rPr>
          <w:rFonts w:asciiTheme="minorHAnsi" w:hAnsiTheme="minorHAnsi" w:cs="Times New Roman"/>
        </w:rPr>
        <w:t xml:space="preserve"> </w:t>
      </w:r>
      <w:r w:rsidR="007B06ED" w:rsidRPr="00F450A4">
        <w:rPr>
          <w:rFonts w:asciiTheme="minorHAnsi" w:hAnsiTheme="minorHAnsi" w:cs="Times New Roman"/>
        </w:rPr>
        <w:t xml:space="preserve">y </w:t>
      </w:r>
      <w:r w:rsidR="0065602D" w:rsidRPr="00F450A4">
        <w:rPr>
          <w:rFonts w:asciiTheme="minorHAnsi" w:hAnsiTheme="minorHAnsi" w:cs="Times New Roman"/>
        </w:rPr>
        <w:fldChar w:fldCharType="begin"/>
      </w:r>
      <w:r w:rsidR="0065602D" w:rsidRPr="00F450A4">
        <w:rPr>
          <w:rFonts w:asciiTheme="minorHAnsi" w:hAnsiTheme="minorHAnsi" w:cs="Times New Roman"/>
        </w:rPr>
        <w:instrText xml:space="preserve"> REF _Ref44691958 \n \h </w:instrText>
      </w:r>
      <w:r w:rsidR="0065602D" w:rsidRPr="00F450A4">
        <w:rPr>
          <w:rFonts w:asciiTheme="minorHAnsi" w:hAnsiTheme="minorHAnsi" w:cs="Times New Roman"/>
        </w:rPr>
      </w:r>
      <w:r w:rsidR="0065602D" w:rsidRPr="00F450A4">
        <w:rPr>
          <w:rFonts w:asciiTheme="minorHAnsi" w:hAnsiTheme="minorHAnsi" w:cs="Times New Roman"/>
        </w:rPr>
        <w:fldChar w:fldCharType="separate"/>
      </w:r>
      <w:r w:rsidR="00E6066D">
        <w:rPr>
          <w:rFonts w:asciiTheme="minorHAnsi" w:hAnsiTheme="minorHAnsi" w:cs="Times New Roman"/>
        </w:rPr>
        <w:t>5.33</w:t>
      </w:r>
      <w:r w:rsidR="0065602D" w:rsidRPr="00F450A4">
        <w:rPr>
          <w:rFonts w:asciiTheme="minorHAnsi" w:hAnsiTheme="minorHAnsi" w:cs="Times New Roman"/>
        </w:rPr>
        <w:fldChar w:fldCharType="end"/>
      </w:r>
      <w:r w:rsidR="007B06ED" w:rsidRPr="00F450A4">
        <w:rPr>
          <w:rFonts w:asciiTheme="minorHAnsi" w:hAnsiTheme="minorHAnsi" w:cs="Times New Roman"/>
        </w:rPr>
        <w:t xml:space="preserve">. El CONCESIONARIO deberá asumir los costos necesarios para la contratación del Perito. Las decisiones del Perito son vinculantes y definitivas y, por tanto, no podrán ser sometidas a los mecanismos de solución de controversias establecidos en el </w:t>
      </w:r>
      <w:r w:rsidR="0065602D" w:rsidRPr="00F450A4">
        <w:rPr>
          <w:rFonts w:asciiTheme="minorHAnsi" w:hAnsiTheme="minorHAnsi" w:cs="Times New Roman"/>
        </w:rPr>
        <w:fldChar w:fldCharType="begin"/>
      </w:r>
      <w:r w:rsidR="0065602D" w:rsidRPr="00F450A4">
        <w:rPr>
          <w:rFonts w:asciiTheme="minorHAnsi" w:hAnsiTheme="minorHAnsi" w:cs="Times New Roman"/>
        </w:rPr>
        <w:instrText xml:space="preserve"> REF _Ref44944030 \n \h </w:instrText>
      </w:r>
      <w:r w:rsidR="0065602D" w:rsidRPr="00F450A4">
        <w:rPr>
          <w:rFonts w:asciiTheme="minorHAnsi" w:hAnsiTheme="minorHAnsi" w:cs="Times New Roman"/>
        </w:rPr>
      </w:r>
      <w:r w:rsidR="0065602D" w:rsidRPr="00F450A4">
        <w:rPr>
          <w:rFonts w:asciiTheme="minorHAnsi" w:hAnsiTheme="minorHAnsi" w:cs="Times New Roman"/>
        </w:rPr>
        <w:fldChar w:fldCharType="separate"/>
      </w:r>
      <w:r w:rsidR="00E6066D">
        <w:rPr>
          <w:rFonts w:asciiTheme="minorHAnsi" w:hAnsiTheme="minorHAnsi" w:cs="Times New Roman"/>
        </w:rPr>
        <w:t>Capítulo XVI</w:t>
      </w:r>
      <w:r w:rsidR="0065602D" w:rsidRPr="00F450A4">
        <w:rPr>
          <w:rFonts w:asciiTheme="minorHAnsi" w:hAnsiTheme="minorHAnsi" w:cs="Times New Roman"/>
        </w:rPr>
        <w:fldChar w:fldCharType="end"/>
      </w:r>
      <w:r w:rsidR="007B06ED" w:rsidRPr="00F450A4">
        <w:rPr>
          <w:rFonts w:asciiTheme="minorHAnsi" w:hAnsiTheme="minorHAnsi" w:cs="Times New Roman"/>
        </w:rPr>
        <w:t>.</w:t>
      </w:r>
    </w:p>
    <w:p w14:paraId="58ED743F" w14:textId="77777777" w:rsidR="00F450A4" w:rsidRPr="00F450A4" w:rsidRDefault="00F450A4" w:rsidP="00F450A4">
      <w:pPr>
        <w:pStyle w:val="Prrafodelista"/>
        <w:rPr>
          <w:rFonts w:asciiTheme="minorHAnsi" w:hAnsiTheme="minorHAnsi" w:cs="Times New Roman"/>
        </w:rPr>
      </w:pPr>
    </w:p>
    <w:p w14:paraId="1B3D5A0D" w14:textId="542735A7" w:rsidR="004A6D66" w:rsidRPr="00F450A4" w:rsidRDefault="003F2138" w:rsidP="00496DBA">
      <w:pPr>
        <w:pStyle w:val="Prrafodelista"/>
        <w:numPr>
          <w:ilvl w:val="0"/>
          <w:numId w:val="155"/>
        </w:numPr>
        <w:tabs>
          <w:tab w:val="left" w:pos="360"/>
          <w:tab w:val="left" w:pos="1440"/>
          <w:tab w:val="left" w:pos="2160"/>
        </w:tabs>
        <w:adjustRightInd/>
        <w:ind w:left="1134"/>
        <w:rPr>
          <w:rFonts w:asciiTheme="minorHAnsi" w:hAnsiTheme="minorHAnsi" w:cstheme="minorHAnsi"/>
          <w:lang w:val="es-PE"/>
        </w:rPr>
      </w:pPr>
      <w:r w:rsidRPr="00F450A4">
        <w:rPr>
          <w:rFonts w:asciiTheme="minorHAnsi" w:hAnsiTheme="minorHAnsi" w:cs="Times New Roman"/>
        </w:rPr>
        <w:t xml:space="preserve">El </w:t>
      </w:r>
      <w:r w:rsidRPr="00F450A4">
        <w:rPr>
          <w:rFonts w:asciiTheme="minorHAnsi" w:hAnsiTheme="minorHAnsi" w:cs="Times New Roman"/>
          <w:lang w:val="es-MX"/>
        </w:rPr>
        <w:t>Perito</w:t>
      </w:r>
      <w:r w:rsidRPr="00F450A4">
        <w:rPr>
          <w:rFonts w:asciiTheme="minorHAnsi" w:hAnsiTheme="minorHAnsi" w:cs="Times New Roman"/>
        </w:rPr>
        <w:t xml:space="preserve"> contará con un plazo de diez (10) Días para emitir su </w:t>
      </w:r>
      <w:r w:rsidR="0056770E" w:rsidRPr="00F450A4">
        <w:rPr>
          <w:rFonts w:asciiTheme="minorHAnsi" w:hAnsiTheme="minorHAnsi" w:cs="Times New Roman"/>
        </w:rPr>
        <w:t>decisión</w:t>
      </w:r>
      <w:r w:rsidRPr="00F450A4">
        <w:rPr>
          <w:rFonts w:asciiTheme="minorHAnsi" w:hAnsiTheme="minorHAnsi" w:cs="Times New Roman"/>
        </w:rPr>
        <w:t xml:space="preserve"> al </w:t>
      </w:r>
      <w:r w:rsidRPr="00F450A4">
        <w:rPr>
          <w:rFonts w:asciiTheme="minorHAnsi" w:hAnsiTheme="minorHAnsi" w:cs="Times New Roman"/>
        </w:rPr>
        <w:lastRenderedPageBreak/>
        <w:t>CONCESIONARIO con copia al CONCEDENTE y al Supervisor Especializado</w:t>
      </w:r>
      <w:r w:rsidR="0056770E" w:rsidRPr="00F450A4">
        <w:rPr>
          <w:rFonts w:asciiTheme="minorHAnsi" w:hAnsiTheme="minorHAnsi" w:cs="Times New Roman"/>
        </w:rPr>
        <w:t>,</w:t>
      </w:r>
      <w:r w:rsidR="0056770E" w:rsidRPr="00FB658B">
        <w:t xml:space="preserve"> </w:t>
      </w:r>
      <w:r w:rsidR="0056770E" w:rsidRPr="00F450A4">
        <w:rPr>
          <w:rFonts w:asciiTheme="minorHAnsi" w:hAnsiTheme="minorHAnsi" w:cs="Times New Roman"/>
        </w:rPr>
        <w:t xml:space="preserve">respecto a </w:t>
      </w:r>
      <w:r w:rsidR="00B67881" w:rsidRPr="00F450A4">
        <w:rPr>
          <w:rFonts w:asciiTheme="minorHAnsi" w:hAnsiTheme="minorHAnsi" w:cs="Times New Roman"/>
        </w:rPr>
        <w:t>la persistencia o no de las observaciones</w:t>
      </w:r>
      <w:r w:rsidR="0056770E" w:rsidRPr="00F450A4">
        <w:rPr>
          <w:rFonts w:asciiTheme="minorHAnsi" w:hAnsiTheme="minorHAnsi" w:cs="Times New Roman"/>
        </w:rPr>
        <w:t>, a fin de</w:t>
      </w:r>
      <w:r w:rsidRPr="00F450A4">
        <w:rPr>
          <w:rFonts w:asciiTheme="minorHAnsi" w:hAnsiTheme="minorHAnsi" w:cs="Times New Roman"/>
        </w:rPr>
        <w:t xml:space="preserve"> que </w:t>
      </w:r>
      <w:r w:rsidR="0056770E" w:rsidRPr="00F450A4">
        <w:rPr>
          <w:rFonts w:asciiTheme="minorHAnsi" w:hAnsiTheme="minorHAnsi" w:cs="Times New Roman"/>
        </w:rPr>
        <w:t xml:space="preserve">el CONCEDENTE proceda a dar conformidad al Expediente Técnico de acuerdo a lo establecido en literal g) o el CONCESIONARIO proceda a la subsanación de las observaciones y comunicar su levantamiento </w:t>
      </w:r>
      <w:r w:rsidRPr="00F450A4">
        <w:rPr>
          <w:rFonts w:asciiTheme="minorHAnsi" w:hAnsiTheme="minorHAnsi" w:cs="Times New Roman"/>
        </w:rPr>
        <w:t xml:space="preserve">en el plazo </w:t>
      </w:r>
      <w:r w:rsidR="0056770E" w:rsidRPr="00F450A4">
        <w:rPr>
          <w:rFonts w:asciiTheme="minorHAnsi" w:hAnsiTheme="minorHAnsi" w:cs="Times New Roman"/>
        </w:rPr>
        <w:t>establecido por el Perito. Vencido el plazo correspondiente</w:t>
      </w:r>
      <w:r w:rsidRPr="00F450A4">
        <w:rPr>
          <w:rFonts w:asciiTheme="minorHAnsi" w:hAnsiTheme="minorHAnsi" w:cs="Times New Roman"/>
        </w:rPr>
        <w:t xml:space="preserve">, el Perito en un plazo de diez (10) Días </w:t>
      </w:r>
      <w:r w:rsidR="0056770E" w:rsidRPr="00F450A4">
        <w:rPr>
          <w:rFonts w:asciiTheme="minorHAnsi" w:hAnsiTheme="minorHAnsi" w:cs="Times New Roman"/>
        </w:rPr>
        <w:t>evaluará</w:t>
      </w:r>
      <w:r w:rsidRPr="00F450A4">
        <w:rPr>
          <w:rFonts w:asciiTheme="minorHAnsi" w:hAnsiTheme="minorHAnsi" w:cs="Times New Roman"/>
        </w:rPr>
        <w:t xml:space="preserve"> si se ha cumplido con </w:t>
      </w:r>
      <w:r w:rsidR="0056770E" w:rsidRPr="00F450A4">
        <w:rPr>
          <w:rFonts w:asciiTheme="minorHAnsi" w:hAnsiTheme="minorHAnsi" w:cs="Times New Roman"/>
        </w:rPr>
        <w:t xml:space="preserve">implementar la </w:t>
      </w:r>
      <w:r w:rsidRPr="00F450A4">
        <w:rPr>
          <w:rFonts w:asciiTheme="minorHAnsi" w:hAnsiTheme="minorHAnsi" w:cs="Times New Roman"/>
        </w:rPr>
        <w:t xml:space="preserve">decisión </w:t>
      </w:r>
      <w:r w:rsidR="0056770E" w:rsidRPr="00F450A4">
        <w:rPr>
          <w:rFonts w:asciiTheme="minorHAnsi" w:hAnsiTheme="minorHAnsi" w:cs="Times New Roman"/>
        </w:rPr>
        <w:t xml:space="preserve">y procederá a comunicarlo al </w:t>
      </w:r>
      <w:r w:rsidRPr="00F450A4">
        <w:rPr>
          <w:rFonts w:asciiTheme="minorHAnsi" w:hAnsiTheme="minorHAnsi" w:cs="Times New Roman"/>
        </w:rPr>
        <w:t xml:space="preserve">Supervisor Especializado y a </w:t>
      </w:r>
      <w:r w:rsidR="0056770E" w:rsidRPr="00F450A4">
        <w:rPr>
          <w:rFonts w:asciiTheme="minorHAnsi" w:hAnsiTheme="minorHAnsi" w:cs="Times New Roman"/>
        </w:rPr>
        <w:t>las Partes.</w:t>
      </w:r>
      <w:r w:rsidRPr="00F450A4">
        <w:rPr>
          <w:rFonts w:asciiTheme="minorHAnsi" w:hAnsiTheme="minorHAnsi" w:cs="Times New Roman"/>
        </w:rPr>
        <w:t xml:space="preserve"> En caso la decisión del Perito no sea implementada por la Parte que corresponda en </w:t>
      </w:r>
      <w:r w:rsidR="0056770E" w:rsidRPr="00F450A4">
        <w:rPr>
          <w:rFonts w:asciiTheme="minorHAnsi" w:hAnsiTheme="minorHAnsi" w:cs="Times New Roman"/>
        </w:rPr>
        <w:t>los plazos establecidos</w:t>
      </w:r>
      <w:r w:rsidRPr="00F450A4">
        <w:rPr>
          <w:rFonts w:asciiTheme="minorHAnsi" w:hAnsiTheme="minorHAnsi" w:cs="Times New Roman"/>
        </w:rPr>
        <w:t>, la Parte afectada podrá invocar la Terminación del Contrato, sin perjuicio de la aplicación de las penalidades previstas.</w:t>
      </w:r>
      <w:r w:rsidR="0056770E" w:rsidRPr="00F450A4">
        <w:rPr>
          <w:rFonts w:asciiTheme="minorHAnsi" w:hAnsiTheme="minorHAnsi" w:cs="Times New Roman"/>
        </w:rPr>
        <w:t xml:space="preserve"> Las decisiones adoptadas por el </w:t>
      </w:r>
      <w:r w:rsidR="00F72961">
        <w:rPr>
          <w:rFonts w:asciiTheme="minorHAnsi" w:hAnsiTheme="minorHAnsi" w:cs="Times New Roman"/>
        </w:rPr>
        <w:t>P</w:t>
      </w:r>
      <w:r w:rsidR="0056770E" w:rsidRPr="00F450A4">
        <w:rPr>
          <w:rFonts w:asciiTheme="minorHAnsi" w:hAnsiTheme="minorHAnsi" w:cs="Times New Roman"/>
        </w:rPr>
        <w:t>erito, no implican ni deben interpretarse como que el CONCESIONARIO traslada al CONCEDENTE, total o parcialmente, los riesgos de diseño, financiamiento o construcción, los cuales son competencia y responsabilidad única y exclusiva del CONCESIONARIO, de acuerdo con lo establecido en la Cláusula 6.2.</w:t>
      </w:r>
    </w:p>
    <w:p w14:paraId="50C6BAFB" w14:textId="77777777" w:rsidR="00F450A4" w:rsidRPr="00F450A4" w:rsidRDefault="00F450A4" w:rsidP="00F450A4">
      <w:pPr>
        <w:pStyle w:val="Prrafodelista"/>
        <w:tabs>
          <w:tab w:val="left" w:pos="360"/>
          <w:tab w:val="left" w:pos="1440"/>
          <w:tab w:val="left" w:pos="2160"/>
        </w:tabs>
        <w:adjustRightInd/>
        <w:ind w:left="1134"/>
        <w:rPr>
          <w:rFonts w:asciiTheme="minorHAnsi" w:hAnsiTheme="minorHAnsi" w:cstheme="minorHAnsi"/>
          <w:lang w:val="es-PE"/>
        </w:rPr>
      </w:pPr>
    </w:p>
    <w:p w14:paraId="21C9B97E" w14:textId="7FB9047C" w:rsidR="00F8058F" w:rsidRPr="00A3553A" w:rsidRDefault="004A6D66" w:rsidP="00C24D43">
      <w:pPr>
        <w:pStyle w:val="Prrafodelista"/>
        <w:numPr>
          <w:ilvl w:val="0"/>
          <w:numId w:val="155"/>
        </w:numPr>
        <w:tabs>
          <w:tab w:val="left" w:pos="360"/>
          <w:tab w:val="left" w:pos="1440"/>
          <w:tab w:val="left" w:pos="2160"/>
        </w:tabs>
        <w:adjustRightInd/>
        <w:ind w:left="1134"/>
        <w:rPr>
          <w:rFonts w:asciiTheme="minorHAnsi" w:hAnsiTheme="minorHAnsi" w:cs="Times New Roman"/>
          <w:lang w:val="es-PE"/>
        </w:rPr>
      </w:pPr>
      <w:r>
        <w:rPr>
          <w:rFonts w:asciiTheme="minorHAnsi" w:hAnsiTheme="minorHAnsi" w:cs="Times New Roman"/>
          <w:lang w:val="es-PE"/>
        </w:rPr>
        <w:t>En caso</w:t>
      </w:r>
      <w:r w:rsidR="0065602D">
        <w:rPr>
          <w:rFonts w:asciiTheme="minorHAnsi" w:hAnsiTheme="minorHAnsi" w:cs="Times New Roman"/>
          <w:lang w:val="es-PE"/>
        </w:rPr>
        <w:t xml:space="preserve"> de</w:t>
      </w:r>
      <w:r w:rsidR="00A10105" w:rsidRPr="00A3553A">
        <w:rPr>
          <w:rFonts w:asciiTheme="minorHAnsi" w:hAnsiTheme="minorHAnsi" w:cs="Times New Roman"/>
          <w:lang w:val="es-PE"/>
        </w:rPr>
        <w:t xml:space="preserve"> que se cuente con la conformidad del Expediente Técnico 2 por parte del CONCEDENTE, éste deberá remitir una copia completa del mismo a la SUNASS y al PSS.</w:t>
      </w:r>
    </w:p>
    <w:p w14:paraId="3BB756CA" w14:textId="518B176A" w:rsidR="00F8058F" w:rsidRPr="00A3553A" w:rsidRDefault="00F8058F" w:rsidP="00A8632C">
      <w:pPr>
        <w:tabs>
          <w:tab w:val="left" w:pos="360"/>
          <w:tab w:val="left" w:pos="858"/>
        </w:tabs>
        <w:adjustRightInd/>
        <w:rPr>
          <w:rFonts w:asciiTheme="minorHAnsi" w:hAnsiTheme="minorHAnsi" w:cs="Times New Roman"/>
          <w:lang w:val="es-PE"/>
        </w:rPr>
      </w:pPr>
    </w:p>
    <w:p w14:paraId="31BC9966" w14:textId="601FC082" w:rsidR="003B2B0D" w:rsidRPr="00A3553A" w:rsidRDefault="003B2B0D" w:rsidP="00C24D43">
      <w:pPr>
        <w:numPr>
          <w:ilvl w:val="1"/>
          <w:numId w:val="84"/>
        </w:numPr>
        <w:tabs>
          <w:tab w:val="clear" w:pos="792"/>
          <w:tab w:val="left" w:pos="858"/>
        </w:tabs>
        <w:adjustRightInd/>
        <w:ind w:left="709" w:hanging="709"/>
        <w:rPr>
          <w:rFonts w:asciiTheme="minorHAnsi" w:hAnsiTheme="minorHAnsi" w:cs="Times New Roman"/>
          <w:lang w:val="es-PE"/>
        </w:rPr>
      </w:pPr>
      <w:r w:rsidRPr="00A3553A">
        <w:rPr>
          <w:rFonts w:asciiTheme="minorHAnsi" w:hAnsiTheme="minorHAnsi" w:cs="Times New Roman"/>
          <w:lang w:val="es-PE"/>
        </w:rPr>
        <w:t xml:space="preserve">Cualquier conformidad del CONCEDENTE respecto de los Expedientes Técnicos, no implica ni debe interpretarse como que el CONCESIONARIO traslada al CONCEDENTE, total o parcialmente, los riesgos de diseño, financiamiento o construcción, los cuales son competencia y responsabilidad única y exclusiva del CONCESIONARIO, de acuerdo con lo establecido en la Cláusula </w:t>
      </w:r>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_Ref44944111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E6066D">
        <w:rPr>
          <w:rFonts w:asciiTheme="minorHAnsi" w:hAnsiTheme="minorHAnsi" w:cs="Times New Roman"/>
          <w:lang w:val="es-PE"/>
        </w:rPr>
        <w:t>6.2</w:t>
      </w:r>
      <w:r w:rsidR="0065602D">
        <w:rPr>
          <w:rFonts w:asciiTheme="minorHAnsi" w:hAnsiTheme="minorHAnsi" w:cs="Times New Roman"/>
          <w:lang w:val="es-PE"/>
        </w:rPr>
        <w:fldChar w:fldCharType="end"/>
      </w:r>
      <w:r w:rsidRPr="00A3553A">
        <w:rPr>
          <w:rFonts w:asciiTheme="minorHAnsi" w:hAnsiTheme="minorHAnsi" w:cs="Times New Roman"/>
          <w:lang w:val="es-PE"/>
        </w:rPr>
        <w:t>.</w:t>
      </w:r>
    </w:p>
    <w:p w14:paraId="2B559F65" w14:textId="77777777" w:rsidR="003B2B0D" w:rsidRPr="00A3553A" w:rsidRDefault="003B2B0D" w:rsidP="0050010C">
      <w:pPr>
        <w:pStyle w:val="Prrafodelista"/>
        <w:rPr>
          <w:rFonts w:asciiTheme="minorHAnsi" w:hAnsiTheme="minorHAnsi" w:cs="Times New Roman"/>
          <w:lang w:val="es-PE"/>
        </w:rPr>
      </w:pPr>
    </w:p>
    <w:p w14:paraId="3053C335" w14:textId="5D8B2488" w:rsidR="00A51DE4" w:rsidRPr="00A3553A" w:rsidRDefault="00A51DE4" w:rsidP="00C24D43">
      <w:pPr>
        <w:numPr>
          <w:ilvl w:val="1"/>
          <w:numId w:val="84"/>
        </w:numPr>
        <w:tabs>
          <w:tab w:val="clear" w:pos="792"/>
          <w:tab w:val="left" w:pos="858"/>
        </w:tabs>
        <w:adjustRightInd/>
        <w:ind w:left="709" w:hanging="709"/>
        <w:rPr>
          <w:rFonts w:asciiTheme="minorHAnsi" w:hAnsiTheme="minorHAnsi" w:cs="Times New Roman"/>
          <w:lang w:val="es-PE"/>
        </w:rPr>
      </w:pPr>
      <w:bookmarkStart w:id="802" w:name="_Ref47370221"/>
      <w:r w:rsidRPr="00A3553A">
        <w:rPr>
          <w:rFonts w:asciiTheme="minorHAnsi" w:hAnsiTheme="minorHAnsi" w:cs="Times New Roman"/>
          <w:lang w:val="es-PE"/>
        </w:rPr>
        <w:t xml:space="preserve">Con la conformidad del </w:t>
      </w:r>
      <w:r w:rsidR="003B2B0D" w:rsidRPr="00A3553A">
        <w:rPr>
          <w:rFonts w:asciiTheme="minorHAnsi" w:hAnsiTheme="minorHAnsi" w:cs="Times New Roman"/>
          <w:lang w:val="es-PE"/>
        </w:rPr>
        <w:t>Expediente Técnico correspondiente</w:t>
      </w:r>
      <w:r w:rsidRPr="00A3553A">
        <w:rPr>
          <w:rFonts w:asciiTheme="minorHAnsi" w:hAnsiTheme="minorHAnsi" w:cs="Times New Roman"/>
          <w:lang w:val="es-PE"/>
        </w:rPr>
        <w:t xml:space="preserve">, se entenderá que el CONCESIONARIO cuenta con la autorización del CONCEDENTE para la </w:t>
      </w:r>
      <w:r w:rsidR="003B2B0D" w:rsidRPr="00A3553A">
        <w:rPr>
          <w:rFonts w:asciiTheme="minorHAnsi" w:hAnsiTheme="minorHAnsi" w:cs="Times New Roman"/>
          <w:lang w:val="es-PE"/>
        </w:rPr>
        <w:t>ejecución de las Obras</w:t>
      </w:r>
      <w:r w:rsidRPr="00A3553A">
        <w:rPr>
          <w:rFonts w:asciiTheme="minorHAnsi" w:hAnsiTheme="minorHAnsi" w:cs="Times New Roman"/>
          <w:lang w:val="es-PE"/>
        </w:rPr>
        <w:t xml:space="preserve">, sin perjuicio de las demás licencias, permisos o autorizaciones que </w:t>
      </w:r>
      <w:bookmarkStart w:id="803" w:name="_cp_text_1_1087"/>
      <w:r w:rsidRPr="00A3553A">
        <w:rPr>
          <w:rFonts w:asciiTheme="minorHAnsi" w:hAnsiTheme="minorHAnsi" w:cs="Times New Roman"/>
          <w:lang w:val="es-PE"/>
        </w:rPr>
        <w:t xml:space="preserve">deba </w:t>
      </w:r>
      <w:bookmarkEnd w:id="803"/>
      <w:r w:rsidRPr="00A3553A">
        <w:rPr>
          <w:rFonts w:asciiTheme="minorHAnsi" w:hAnsiTheme="minorHAnsi" w:cs="Times New Roman"/>
          <w:lang w:val="es-PE"/>
        </w:rPr>
        <w:t>requerir el CONCESIONARIO, de conformidad con las Leyes y Disposiciones Aplicables.</w:t>
      </w:r>
      <w:bookmarkEnd w:id="799"/>
      <w:bookmarkEnd w:id="802"/>
      <w:r w:rsidRPr="00A3553A">
        <w:rPr>
          <w:rFonts w:asciiTheme="minorHAnsi" w:hAnsiTheme="minorHAnsi" w:cs="Times New Roman"/>
          <w:lang w:val="es-PE"/>
        </w:rPr>
        <w:t xml:space="preserve"> </w:t>
      </w:r>
    </w:p>
    <w:p w14:paraId="18749B47" w14:textId="77777777" w:rsidR="00A51DE4" w:rsidRPr="00A3553A" w:rsidRDefault="00A51DE4" w:rsidP="00A51DE4">
      <w:pPr>
        <w:adjustRightInd/>
        <w:ind w:left="709"/>
        <w:rPr>
          <w:rFonts w:asciiTheme="minorHAnsi" w:hAnsiTheme="minorHAnsi" w:cs="Times New Roman"/>
          <w:lang w:val="es-PE"/>
        </w:rPr>
      </w:pPr>
    </w:p>
    <w:p w14:paraId="63DDD595" w14:textId="1B545006" w:rsidR="003C256F" w:rsidRDefault="00A51DE4" w:rsidP="00C95C22">
      <w:pPr>
        <w:tabs>
          <w:tab w:val="left" w:pos="709"/>
        </w:tabs>
        <w:adjustRightInd/>
        <w:ind w:left="709"/>
        <w:rPr>
          <w:rFonts w:asciiTheme="minorHAnsi" w:hAnsiTheme="minorHAnsi" w:cstheme="minorHAnsi"/>
        </w:rPr>
      </w:pPr>
      <w:r w:rsidRPr="00A3553A">
        <w:rPr>
          <w:rFonts w:asciiTheme="minorHAnsi" w:hAnsiTheme="minorHAnsi" w:cstheme="minorHAnsi"/>
        </w:rPr>
        <w:t xml:space="preserve">El CONCESIONARIO deberá considerar que </w:t>
      </w:r>
      <w:r w:rsidR="00BD53BF" w:rsidRPr="00A3553A">
        <w:rPr>
          <w:rFonts w:asciiTheme="minorHAnsi" w:hAnsiTheme="minorHAnsi" w:cs="Times New Roman"/>
          <w:lang w:val="es-PE"/>
        </w:rPr>
        <w:t>los Expedientes Técnicos</w:t>
      </w:r>
      <w:r w:rsidRPr="00A3553A">
        <w:rPr>
          <w:rFonts w:asciiTheme="minorHAnsi" w:hAnsiTheme="minorHAnsi" w:cstheme="minorHAnsi"/>
        </w:rPr>
        <w:t xml:space="preserve"> podrá</w:t>
      </w:r>
      <w:r w:rsidR="00BD53BF" w:rsidRPr="00A3553A">
        <w:rPr>
          <w:rFonts w:asciiTheme="minorHAnsi" w:hAnsiTheme="minorHAnsi" w:cstheme="minorHAnsi"/>
        </w:rPr>
        <w:t>n</w:t>
      </w:r>
      <w:r w:rsidRPr="00A3553A">
        <w:rPr>
          <w:rFonts w:asciiTheme="minorHAnsi" w:hAnsiTheme="minorHAnsi" w:cstheme="minorHAnsi"/>
        </w:rPr>
        <w:t xml:space="preserve"> ser modificado</w:t>
      </w:r>
      <w:r w:rsidR="00BD53BF" w:rsidRPr="00A3553A">
        <w:rPr>
          <w:rFonts w:asciiTheme="minorHAnsi" w:hAnsiTheme="minorHAnsi" w:cstheme="minorHAnsi"/>
        </w:rPr>
        <w:t>s</w:t>
      </w:r>
      <w:r w:rsidRPr="00A3553A">
        <w:rPr>
          <w:rFonts w:asciiTheme="minorHAnsi" w:hAnsiTheme="minorHAnsi" w:cstheme="minorHAnsi"/>
        </w:rPr>
        <w:t xml:space="preserve"> en virtud de cualquier cambio solicitado por la Autoridad Gubernamental Competente para el otorgamiento de las licencias y autorizaciones requeridas conforme al Contrato de Concesión</w:t>
      </w:r>
      <w:r w:rsidR="00B956CF">
        <w:rPr>
          <w:rFonts w:asciiTheme="minorHAnsi" w:hAnsiTheme="minorHAnsi" w:cstheme="minorHAnsi"/>
        </w:rPr>
        <w:t>, para lo cual corresponderá que el CONCESIONARIO solicite dichos cambios al CONCEDENTE, según lo establecido en la presente Cláusula</w:t>
      </w:r>
      <w:r w:rsidR="00876449" w:rsidRPr="00A3553A">
        <w:rPr>
          <w:rFonts w:asciiTheme="minorHAnsi" w:hAnsiTheme="minorHAnsi" w:cstheme="minorHAnsi"/>
        </w:rPr>
        <w:t xml:space="preserve">. </w:t>
      </w:r>
      <w:r w:rsidRPr="00A3553A">
        <w:rPr>
          <w:rFonts w:asciiTheme="minorHAnsi" w:hAnsiTheme="minorHAnsi" w:cstheme="minorHAnsi"/>
        </w:rPr>
        <w:t xml:space="preserve">Asimismo, el </w:t>
      </w:r>
      <w:r w:rsidR="00B57D16">
        <w:rPr>
          <w:rFonts w:asciiTheme="minorHAnsi" w:hAnsiTheme="minorHAnsi" w:cstheme="minorHAnsi"/>
        </w:rPr>
        <w:t xml:space="preserve">CONCEDENTE o el </w:t>
      </w:r>
      <w:r w:rsidRPr="00A3553A">
        <w:rPr>
          <w:rFonts w:asciiTheme="minorHAnsi" w:hAnsiTheme="minorHAnsi" w:cstheme="minorHAnsi"/>
        </w:rPr>
        <w:t xml:space="preserve">CONCESIONARIO </w:t>
      </w:r>
      <w:r w:rsidR="00B57D16" w:rsidRPr="00A3553A">
        <w:rPr>
          <w:rFonts w:asciiTheme="minorHAnsi" w:hAnsiTheme="minorHAnsi" w:cstheme="minorHAnsi"/>
        </w:rPr>
        <w:t>p</w:t>
      </w:r>
      <w:r w:rsidR="00B57D16">
        <w:rPr>
          <w:rFonts w:asciiTheme="minorHAnsi" w:hAnsiTheme="minorHAnsi" w:cstheme="minorHAnsi"/>
        </w:rPr>
        <w:t>odrán</w:t>
      </w:r>
      <w:r w:rsidR="00B57D16" w:rsidRPr="00A3553A">
        <w:rPr>
          <w:rFonts w:asciiTheme="minorHAnsi" w:hAnsiTheme="minorHAnsi" w:cstheme="minorHAnsi"/>
        </w:rPr>
        <w:t xml:space="preserve"> </w:t>
      </w:r>
      <w:r w:rsidRPr="00A3553A">
        <w:rPr>
          <w:rFonts w:asciiTheme="minorHAnsi" w:hAnsiTheme="minorHAnsi" w:cstheme="minorHAnsi"/>
        </w:rPr>
        <w:t>solicitar modificaciones a</w:t>
      </w:r>
      <w:r w:rsidR="00BD53BF" w:rsidRPr="00A3553A">
        <w:rPr>
          <w:rFonts w:asciiTheme="minorHAnsi" w:hAnsiTheme="minorHAnsi" w:cstheme="minorHAnsi"/>
        </w:rPr>
        <w:t xml:space="preserve"> </w:t>
      </w:r>
      <w:r w:rsidRPr="00A3553A">
        <w:rPr>
          <w:rFonts w:asciiTheme="minorHAnsi" w:hAnsiTheme="minorHAnsi" w:cs="Times New Roman"/>
          <w:lang w:val="es-PE"/>
        </w:rPr>
        <w:t>l</w:t>
      </w:r>
      <w:r w:rsidR="00BD53BF" w:rsidRPr="00A3553A">
        <w:rPr>
          <w:rFonts w:asciiTheme="minorHAnsi" w:hAnsiTheme="minorHAnsi" w:cs="Times New Roman"/>
          <w:lang w:val="es-PE"/>
        </w:rPr>
        <w:t>os</w:t>
      </w:r>
      <w:r w:rsidRPr="00A3553A">
        <w:rPr>
          <w:rFonts w:asciiTheme="minorHAnsi" w:hAnsiTheme="minorHAnsi" w:cs="Times New Roman"/>
          <w:lang w:val="es-PE"/>
        </w:rPr>
        <w:t xml:space="preserve"> </w:t>
      </w:r>
      <w:r w:rsidR="00BD53BF" w:rsidRPr="00A3553A">
        <w:rPr>
          <w:rFonts w:asciiTheme="minorHAnsi" w:hAnsiTheme="minorHAnsi" w:cs="Times New Roman"/>
          <w:lang w:val="es-PE"/>
        </w:rPr>
        <w:t>Expedientes Técnicos</w:t>
      </w:r>
      <w:r w:rsidRPr="00A3553A">
        <w:rPr>
          <w:rFonts w:asciiTheme="minorHAnsi" w:hAnsiTheme="minorHAnsi" w:cstheme="minorHAnsi"/>
        </w:rPr>
        <w:t xml:space="preserve">, </w:t>
      </w:r>
      <w:r w:rsidR="00E76D86">
        <w:rPr>
          <w:rFonts w:asciiTheme="minorHAnsi" w:hAnsiTheme="minorHAnsi" w:cstheme="minorHAnsi"/>
        </w:rPr>
        <w:t xml:space="preserve">siempre que estas no alteren las obligaciones contractuales, </w:t>
      </w:r>
      <w:r w:rsidR="00B57D16">
        <w:rPr>
          <w:rFonts w:asciiTheme="minorHAnsi" w:hAnsiTheme="minorHAnsi" w:cstheme="minorHAnsi"/>
        </w:rPr>
        <w:t xml:space="preserve">las mismas que </w:t>
      </w:r>
      <w:r w:rsidR="00617D6D">
        <w:rPr>
          <w:rFonts w:asciiTheme="minorHAnsi" w:hAnsiTheme="minorHAnsi" w:cstheme="minorHAnsi"/>
        </w:rPr>
        <w:t>deberán</w:t>
      </w:r>
      <w:r w:rsidR="00617D6D" w:rsidRPr="00617D6D">
        <w:rPr>
          <w:rFonts w:asciiTheme="minorHAnsi" w:hAnsiTheme="minorHAnsi" w:cstheme="minorHAnsi"/>
        </w:rPr>
        <w:t xml:space="preserve"> ser acordad</w:t>
      </w:r>
      <w:r w:rsidR="0047257B">
        <w:rPr>
          <w:rFonts w:asciiTheme="minorHAnsi" w:hAnsiTheme="minorHAnsi" w:cstheme="minorHAnsi"/>
        </w:rPr>
        <w:t>a</w:t>
      </w:r>
      <w:r w:rsidR="00617D6D" w:rsidRPr="00617D6D">
        <w:rPr>
          <w:rFonts w:asciiTheme="minorHAnsi" w:hAnsiTheme="minorHAnsi" w:cstheme="minorHAnsi"/>
        </w:rPr>
        <w:t xml:space="preserve">s entre las Partes y contar con la opinión técnica del Supervisor Especializado. </w:t>
      </w:r>
    </w:p>
    <w:p w14:paraId="4641E464" w14:textId="77777777" w:rsidR="003C256F" w:rsidRDefault="003C256F" w:rsidP="005C2E62">
      <w:pPr>
        <w:adjustRightInd/>
        <w:rPr>
          <w:rFonts w:asciiTheme="minorHAnsi" w:hAnsiTheme="minorHAnsi" w:cstheme="minorHAnsi"/>
        </w:rPr>
      </w:pPr>
    </w:p>
    <w:p w14:paraId="015BDC96" w14:textId="27723C32" w:rsidR="00877475" w:rsidRDefault="00877475" w:rsidP="00A51DE4">
      <w:pPr>
        <w:adjustRightInd/>
        <w:ind w:left="709"/>
        <w:rPr>
          <w:rFonts w:asciiTheme="minorHAnsi" w:hAnsiTheme="minorHAnsi" w:cstheme="minorHAnsi"/>
        </w:rPr>
      </w:pPr>
      <w:r w:rsidRPr="00877475">
        <w:rPr>
          <w:rFonts w:asciiTheme="minorHAnsi" w:hAnsiTheme="minorHAnsi" w:cstheme="minorHAnsi"/>
        </w:rPr>
        <w:t xml:space="preserve">Para </w:t>
      </w:r>
      <w:r w:rsidR="00E54714">
        <w:rPr>
          <w:rFonts w:asciiTheme="minorHAnsi" w:hAnsiTheme="minorHAnsi" w:cstheme="minorHAnsi"/>
        </w:rPr>
        <w:t>tales efectos</w:t>
      </w:r>
      <w:r w:rsidRPr="00877475">
        <w:rPr>
          <w:rFonts w:asciiTheme="minorHAnsi" w:hAnsiTheme="minorHAnsi" w:cstheme="minorHAnsi"/>
        </w:rPr>
        <w:t xml:space="preserve">, el Supervisor Especializado dispondrá su ejecución en obra, siempre que el alcance de dichas materias haya sido previa y expresamente </w:t>
      </w:r>
      <w:r w:rsidR="00FB658B">
        <w:rPr>
          <w:rFonts w:asciiTheme="minorHAnsi" w:hAnsiTheme="minorHAnsi" w:cstheme="minorHAnsi"/>
        </w:rPr>
        <w:t>aprobadas</w:t>
      </w:r>
      <w:r w:rsidRPr="00877475">
        <w:rPr>
          <w:rFonts w:asciiTheme="minorHAnsi" w:hAnsiTheme="minorHAnsi" w:cstheme="minorHAnsi"/>
        </w:rPr>
        <w:t xml:space="preserve"> por el CONCEDENTE al Supervisor Especializado y comunicados por escrito al CONCESIONARIO. </w:t>
      </w:r>
    </w:p>
    <w:p w14:paraId="0D97AD39" w14:textId="77777777" w:rsidR="00BD0C96" w:rsidRDefault="00BD0C96" w:rsidP="00A51DE4">
      <w:pPr>
        <w:adjustRightInd/>
        <w:ind w:left="709"/>
        <w:rPr>
          <w:rFonts w:asciiTheme="minorHAnsi" w:hAnsiTheme="minorHAnsi" w:cstheme="minorHAnsi"/>
        </w:rPr>
      </w:pPr>
    </w:p>
    <w:p w14:paraId="7617C915" w14:textId="77777777" w:rsidR="00BD0C96" w:rsidRDefault="00BD0C96" w:rsidP="00BD0C96">
      <w:pPr>
        <w:adjustRightInd/>
        <w:ind w:left="709"/>
        <w:rPr>
          <w:rFonts w:asciiTheme="minorHAnsi" w:hAnsiTheme="minorHAnsi" w:cstheme="minorHAnsi"/>
        </w:rPr>
      </w:pPr>
      <w:r w:rsidRPr="00A3553A">
        <w:rPr>
          <w:rFonts w:asciiTheme="minorHAnsi" w:hAnsiTheme="minorHAnsi" w:cstheme="minorHAnsi"/>
        </w:rPr>
        <w:t xml:space="preserve">Las modificaciones reguladas en </w:t>
      </w:r>
      <w:r>
        <w:rPr>
          <w:rFonts w:asciiTheme="minorHAnsi" w:hAnsiTheme="minorHAnsi" w:cstheme="minorHAnsi"/>
        </w:rPr>
        <w:t xml:space="preserve">el párrafo precedente </w:t>
      </w:r>
      <w:r w:rsidRPr="00A3553A">
        <w:rPr>
          <w:rFonts w:asciiTheme="minorHAnsi" w:hAnsiTheme="minorHAnsi" w:cstheme="minorHAnsi"/>
        </w:rPr>
        <w:t>no podrán generar mayores costos al CONCEDENTE ni modificar los plazos de ejecución de Obras de cada Expediente Técnico.</w:t>
      </w:r>
    </w:p>
    <w:p w14:paraId="14AB3E5A" w14:textId="77777777" w:rsidR="00BD0C96" w:rsidRDefault="00BD0C96" w:rsidP="00A51DE4">
      <w:pPr>
        <w:adjustRightInd/>
        <w:ind w:left="709"/>
        <w:rPr>
          <w:rFonts w:asciiTheme="minorHAnsi" w:hAnsiTheme="minorHAnsi" w:cstheme="minorHAnsi"/>
        </w:rPr>
      </w:pPr>
    </w:p>
    <w:p w14:paraId="03FD3CAE" w14:textId="521C1C4B" w:rsidR="003C256F" w:rsidRDefault="003C256F" w:rsidP="00A51DE4">
      <w:pPr>
        <w:adjustRightInd/>
        <w:ind w:left="709"/>
        <w:rPr>
          <w:rFonts w:asciiTheme="minorHAnsi" w:hAnsiTheme="minorHAnsi" w:cstheme="minorHAnsi"/>
        </w:rPr>
      </w:pPr>
      <w:r w:rsidRPr="003C256F">
        <w:rPr>
          <w:rFonts w:asciiTheme="minorHAnsi" w:hAnsiTheme="minorHAnsi" w:cstheme="minorHAnsi"/>
        </w:rPr>
        <w:t xml:space="preserve">Toda modificación a los </w:t>
      </w:r>
      <w:r w:rsidR="00BD0C96" w:rsidRPr="003C256F">
        <w:rPr>
          <w:rFonts w:asciiTheme="minorHAnsi" w:hAnsiTheme="minorHAnsi" w:cstheme="minorHAnsi"/>
        </w:rPr>
        <w:t>Expedientes Técnicos</w:t>
      </w:r>
      <w:r w:rsidR="00BD0C96">
        <w:rPr>
          <w:rFonts w:asciiTheme="minorHAnsi" w:hAnsiTheme="minorHAnsi" w:cstheme="minorHAnsi"/>
        </w:rPr>
        <w:t xml:space="preserve"> </w:t>
      </w:r>
      <w:r>
        <w:rPr>
          <w:rFonts w:asciiTheme="minorHAnsi" w:hAnsiTheme="minorHAnsi" w:cstheme="minorHAnsi"/>
        </w:rPr>
        <w:t xml:space="preserve">deberá ser registrada </w:t>
      </w:r>
      <w:r w:rsidRPr="003C256F">
        <w:rPr>
          <w:rFonts w:asciiTheme="minorHAnsi" w:hAnsiTheme="minorHAnsi" w:cstheme="minorHAnsi"/>
        </w:rPr>
        <w:t>en el correspondiente Cuaderno de Diseño y Obra, y sistematizada, organizada y documentada detalladamente por el Supervisor Especializado, para el conocimiento y seguimiento del Concedente</w:t>
      </w:r>
      <w:r w:rsidR="00BD0C96">
        <w:rPr>
          <w:rFonts w:asciiTheme="minorHAnsi" w:hAnsiTheme="minorHAnsi" w:cstheme="minorHAnsi"/>
        </w:rPr>
        <w:t>, entre otras Autoridades Gubernamentales Competentes</w:t>
      </w:r>
      <w:r>
        <w:rPr>
          <w:rFonts w:asciiTheme="minorHAnsi" w:hAnsiTheme="minorHAnsi" w:cstheme="minorHAnsi"/>
        </w:rPr>
        <w:t>.</w:t>
      </w:r>
    </w:p>
    <w:p w14:paraId="1B763DFE" w14:textId="2234FD76" w:rsidR="0047257B" w:rsidRPr="005C2E62" w:rsidRDefault="0047257B" w:rsidP="005A44F6">
      <w:pPr>
        <w:adjustRightInd/>
        <w:ind w:left="709"/>
        <w:rPr>
          <w:rFonts w:asciiTheme="minorHAnsi" w:hAnsiTheme="minorHAnsi"/>
        </w:rPr>
      </w:pPr>
    </w:p>
    <w:p w14:paraId="36C26D3E" w14:textId="6E44C5E3" w:rsidR="0047257B" w:rsidRDefault="0047257B" w:rsidP="0047257B">
      <w:pPr>
        <w:adjustRightInd/>
        <w:ind w:left="709"/>
        <w:rPr>
          <w:rFonts w:asciiTheme="minorHAnsi" w:hAnsiTheme="minorHAnsi" w:cstheme="minorHAnsi"/>
        </w:rPr>
      </w:pPr>
      <w:r w:rsidRPr="00617D6D">
        <w:rPr>
          <w:rFonts w:asciiTheme="minorHAnsi" w:hAnsiTheme="minorHAnsi" w:cstheme="minorHAnsi"/>
        </w:rPr>
        <w:lastRenderedPageBreak/>
        <w:t xml:space="preserve">En caso las modificaciones propuestas alteren las obligaciones contractuales, estas deberán regirse por lo establecido en el </w:t>
      </w:r>
      <w:r>
        <w:rPr>
          <w:rFonts w:asciiTheme="minorHAnsi" w:hAnsiTheme="minorHAnsi" w:cstheme="minorHAnsi"/>
        </w:rPr>
        <w:fldChar w:fldCharType="begin"/>
      </w:r>
      <w:r>
        <w:rPr>
          <w:rFonts w:asciiTheme="minorHAnsi" w:hAnsiTheme="minorHAnsi" w:cstheme="minorHAnsi"/>
        </w:rPr>
        <w:instrText xml:space="preserve"> REF _Ref47135099 \r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Capítulo XV</w:t>
      </w:r>
      <w:r>
        <w:rPr>
          <w:rFonts w:asciiTheme="minorHAnsi" w:hAnsiTheme="minorHAnsi" w:cstheme="minorHAnsi"/>
        </w:rPr>
        <w:fldChar w:fldCharType="end"/>
      </w:r>
      <w:r>
        <w:rPr>
          <w:rFonts w:asciiTheme="minorHAnsi" w:hAnsiTheme="minorHAnsi" w:cstheme="minorHAnsi"/>
        </w:rPr>
        <w:t xml:space="preserve"> </w:t>
      </w:r>
      <w:r w:rsidRPr="00617D6D">
        <w:rPr>
          <w:rFonts w:asciiTheme="minorHAnsi" w:hAnsiTheme="minorHAnsi" w:cstheme="minorHAnsi"/>
        </w:rPr>
        <w:t>del Contrato</w:t>
      </w:r>
      <w:r>
        <w:rPr>
          <w:rFonts w:asciiTheme="minorHAnsi" w:hAnsiTheme="minorHAnsi" w:cstheme="minorHAnsi"/>
        </w:rPr>
        <w:t xml:space="preserve"> de Concesión</w:t>
      </w:r>
      <w:r w:rsidRPr="00617D6D">
        <w:rPr>
          <w:rFonts w:asciiTheme="minorHAnsi" w:hAnsiTheme="minorHAnsi" w:cstheme="minorHAnsi"/>
        </w:rPr>
        <w:t>.</w:t>
      </w:r>
      <w:r>
        <w:rPr>
          <w:rFonts w:asciiTheme="minorHAnsi" w:hAnsiTheme="minorHAnsi" w:cstheme="minorHAnsi"/>
        </w:rPr>
        <w:t xml:space="preserve"> </w:t>
      </w:r>
    </w:p>
    <w:p w14:paraId="65EC5695" w14:textId="77777777" w:rsidR="0047257B" w:rsidRDefault="0047257B" w:rsidP="00A51DE4">
      <w:pPr>
        <w:adjustRightInd/>
        <w:ind w:left="709"/>
        <w:rPr>
          <w:rFonts w:asciiTheme="minorHAnsi" w:hAnsiTheme="minorHAnsi" w:cstheme="minorHAnsi"/>
        </w:rPr>
      </w:pPr>
    </w:p>
    <w:p w14:paraId="7F46FBDF" w14:textId="77777777" w:rsidR="003C256F" w:rsidRPr="00A3553A" w:rsidRDefault="003C256F" w:rsidP="008F4C76">
      <w:pPr>
        <w:adjustRightInd/>
        <w:rPr>
          <w:rFonts w:asciiTheme="minorHAnsi" w:hAnsiTheme="minorHAnsi" w:cs="Times New Roman"/>
          <w:lang w:val="es-PE"/>
        </w:rPr>
      </w:pPr>
    </w:p>
    <w:p w14:paraId="3055DCBD" w14:textId="77777777" w:rsidR="00A51DE4" w:rsidRPr="00A3553A" w:rsidRDefault="00A51DE4" w:rsidP="00A51DE4">
      <w:pPr>
        <w:pStyle w:val="Ttulo2"/>
        <w:numPr>
          <w:ilvl w:val="0"/>
          <w:numId w:val="0"/>
        </w:numPr>
        <w:adjustRightInd/>
        <w:rPr>
          <w:rFonts w:asciiTheme="minorHAnsi" w:hAnsiTheme="minorHAnsi" w:cs="Times New Roman"/>
          <w:bCs w:val="0"/>
          <w:sz w:val="22"/>
          <w:szCs w:val="22"/>
        </w:rPr>
      </w:pPr>
      <w:bookmarkStart w:id="804" w:name="_Toc864740"/>
      <w:bookmarkStart w:id="805" w:name="_Toc30781400"/>
      <w:bookmarkStart w:id="806" w:name="_Toc60738976"/>
      <w:bookmarkStart w:id="807" w:name="_Toc77226643"/>
      <w:r w:rsidRPr="00A3553A">
        <w:rPr>
          <w:rFonts w:asciiTheme="minorHAnsi" w:hAnsiTheme="minorHAnsi" w:cs="Times New Roman"/>
          <w:bCs w:val="0"/>
          <w:sz w:val="22"/>
          <w:szCs w:val="22"/>
        </w:rPr>
        <w:t>Cuadernos de diseño y obra</w:t>
      </w:r>
      <w:bookmarkEnd w:id="804"/>
      <w:bookmarkEnd w:id="805"/>
      <w:bookmarkEnd w:id="806"/>
      <w:bookmarkEnd w:id="807"/>
    </w:p>
    <w:p w14:paraId="69020E88" w14:textId="77777777" w:rsidR="00A51DE4" w:rsidRPr="00A3553A" w:rsidRDefault="00A51DE4" w:rsidP="00A51DE4">
      <w:pPr>
        <w:tabs>
          <w:tab w:val="left" w:pos="360"/>
          <w:tab w:val="left" w:pos="858"/>
        </w:tabs>
        <w:adjustRightInd/>
        <w:ind w:left="709"/>
        <w:rPr>
          <w:rFonts w:asciiTheme="minorHAnsi" w:hAnsiTheme="minorHAnsi" w:cs="Times New Roman"/>
          <w:lang w:val="es-PE"/>
        </w:rPr>
      </w:pPr>
      <w:bookmarkStart w:id="808" w:name="_Ref398571341"/>
    </w:p>
    <w:p w14:paraId="4142AF69" w14:textId="1F64FD9B" w:rsidR="004634AB" w:rsidRPr="008B7119" w:rsidRDefault="004B0AAA" w:rsidP="00C24D43">
      <w:pPr>
        <w:numPr>
          <w:ilvl w:val="1"/>
          <w:numId w:val="84"/>
        </w:numPr>
        <w:tabs>
          <w:tab w:val="clear" w:pos="792"/>
          <w:tab w:val="left" w:pos="360"/>
          <w:tab w:val="left" w:pos="858"/>
        </w:tabs>
        <w:adjustRightInd/>
        <w:ind w:left="709" w:hanging="709"/>
        <w:rPr>
          <w:rFonts w:asciiTheme="minorHAnsi" w:hAnsiTheme="minorHAnsi" w:cstheme="minorHAnsi"/>
        </w:rPr>
      </w:pPr>
      <w:r w:rsidRPr="00A3553A">
        <w:rPr>
          <w:rFonts w:asciiTheme="minorHAnsi" w:hAnsiTheme="minorHAnsi" w:cstheme="minorHAnsi"/>
        </w:rPr>
        <w:t xml:space="preserve">El Cuaderno de Diseño y Obra debe mencionar como mínimo: las fuentes de materiales que se emplean, los proveedores y subcontratistas, el resumen de resultados de ensayo o de pruebas de funcionamiento de las Pruebas de Funcionalidad y de las pruebas de la Puesta en Marcha, la correspondencia de obra, observaciones o reclamos entre el CONCESIONARIO y el CONCEDENTE, o el CONCESIONARIO y el Supervisor Especializado. Cada fin </w:t>
      </w:r>
      <w:r w:rsidR="00BD455D">
        <w:rPr>
          <w:rFonts w:asciiTheme="minorHAnsi" w:hAnsiTheme="minorHAnsi" w:cstheme="minorHAnsi"/>
        </w:rPr>
        <w:t>de</w:t>
      </w:r>
      <w:r w:rsidRPr="00A3553A">
        <w:rPr>
          <w:rFonts w:asciiTheme="minorHAnsi" w:hAnsiTheme="minorHAnsi" w:cstheme="minorHAnsi"/>
        </w:rPr>
        <w:t xml:space="preserve"> mes y/o al cumplir un Hito Funcional, se debe incluir el resumen de la Valorización y Avance de obra, incluyendo metrados y costos parciales. Se </w:t>
      </w:r>
      <w:r w:rsidR="005B741E" w:rsidRPr="00A3553A">
        <w:rPr>
          <w:rFonts w:asciiTheme="minorHAnsi" w:hAnsiTheme="minorHAnsi" w:cstheme="minorHAnsi"/>
        </w:rPr>
        <w:t>debe indicar el cumplimiento del Cronograma de Ejecución de Obras; y si hubiera retraso indicar las razones del mismo, y cualquier otra información útil para documentar el proceso de diseño y/o ejecución de las Obras. Al finalizar las obras, se indicarán las condiciones de operatividad de las mismas</w:t>
      </w:r>
      <w:r w:rsidR="00C432B1">
        <w:rPr>
          <w:rFonts w:asciiTheme="minorHAnsi" w:hAnsiTheme="minorHAnsi" w:cstheme="minorHAnsi"/>
        </w:rPr>
        <w:t>.</w:t>
      </w:r>
      <w:r w:rsidR="00A51DE4" w:rsidRPr="00A3553A">
        <w:rPr>
          <w:rFonts w:asciiTheme="minorHAnsi" w:hAnsiTheme="minorHAnsi" w:cstheme="minorHAnsi"/>
        </w:rPr>
        <w:t xml:space="preserve"> </w:t>
      </w:r>
    </w:p>
    <w:p w14:paraId="3D0D3409" w14:textId="77777777" w:rsidR="004634AB" w:rsidRPr="002128F5" w:rsidRDefault="004634AB" w:rsidP="004634AB">
      <w:pPr>
        <w:tabs>
          <w:tab w:val="left" w:pos="360"/>
          <w:tab w:val="left" w:pos="858"/>
        </w:tabs>
        <w:adjustRightInd/>
        <w:ind w:left="709"/>
        <w:rPr>
          <w:rFonts w:asciiTheme="minorHAnsi" w:hAnsiTheme="minorHAnsi" w:cstheme="minorHAnsi"/>
        </w:rPr>
      </w:pPr>
    </w:p>
    <w:p w14:paraId="5A383A22" w14:textId="058A0B08" w:rsidR="005B741E" w:rsidRPr="00A3553A" w:rsidRDefault="00E3490A" w:rsidP="00A3553A">
      <w:pPr>
        <w:tabs>
          <w:tab w:val="left" w:pos="360"/>
          <w:tab w:val="left" w:pos="858"/>
        </w:tabs>
        <w:adjustRightInd/>
        <w:ind w:left="709"/>
        <w:rPr>
          <w:rFonts w:asciiTheme="minorHAnsi" w:hAnsiTheme="minorHAnsi" w:cstheme="minorHAnsi"/>
        </w:rPr>
      </w:pPr>
      <w:r w:rsidRPr="00A3553A">
        <w:rPr>
          <w:rFonts w:asciiTheme="minorHAnsi" w:hAnsiTheme="minorHAnsi" w:cstheme="minorHAnsi"/>
        </w:rPr>
        <w:t xml:space="preserve">Asimismo, las copias de la documentación antes mencionada deben entregarse adjuntos al Informe de Obra Mensual del Supervisor y deben constar estas copias (u originales, según corresponda) en los files de Obra correspondientes. Toda esta documentación, deberá ser entregada al </w:t>
      </w:r>
      <w:r w:rsidR="00E17BE7">
        <w:rPr>
          <w:rFonts w:asciiTheme="minorHAnsi" w:hAnsiTheme="minorHAnsi" w:cstheme="minorHAnsi"/>
        </w:rPr>
        <w:t>CONCEDENTE</w:t>
      </w:r>
      <w:r w:rsidRPr="00A3553A">
        <w:rPr>
          <w:rFonts w:asciiTheme="minorHAnsi" w:hAnsiTheme="minorHAnsi" w:cstheme="minorHAnsi"/>
        </w:rPr>
        <w:t xml:space="preserve"> al finalizar la Obra</w:t>
      </w:r>
      <w:r w:rsidR="00C432B1">
        <w:rPr>
          <w:rFonts w:asciiTheme="minorHAnsi" w:hAnsiTheme="minorHAnsi" w:cstheme="minorHAnsi"/>
        </w:rPr>
        <w:t>.</w:t>
      </w:r>
    </w:p>
    <w:p w14:paraId="1626DC6E" w14:textId="6BE313DE" w:rsidR="005B741E" w:rsidRPr="008B7119" w:rsidRDefault="005B741E" w:rsidP="005B741E">
      <w:pPr>
        <w:tabs>
          <w:tab w:val="left" w:pos="360"/>
          <w:tab w:val="left" w:pos="858"/>
        </w:tabs>
        <w:adjustRightInd/>
        <w:rPr>
          <w:rFonts w:asciiTheme="minorHAnsi" w:hAnsiTheme="minorHAnsi" w:cs="Times New Roman"/>
          <w:lang w:val="es-PE"/>
        </w:rPr>
      </w:pPr>
    </w:p>
    <w:p w14:paraId="01360B23" w14:textId="77777777" w:rsidR="00A51DE4" w:rsidRPr="00A3553A" w:rsidRDefault="00A51DE4" w:rsidP="00C24D43">
      <w:pPr>
        <w:numPr>
          <w:ilvl w:val="1"/>
          <w:numId w:val="84"/>
        </w:numPr>
        <w:tabs>
          <w:tab w:val="clear" w:pos="792"/>
          <w:tab w:val="left" w:pos="858"/>
        </w:tabs>
        <w:adjustRightInd/>
        <w:ind w:left="709" w:hanging="709"/>
        <w:rPr>
          <w:rFonts w:asciiTheme="minorHAnsi" w:hAnsiTheme="minorHAnsi" w:cs="Times New Roman"/>
          <w:lang w:val="es-PE"/>
        </w:rPr>
      </w:pPr>
      <w:bookmarkStart w:id="809" w:name="_Ref45113471"/>
      <w:r w:rsidRPr="00A3553A">
        <w:rPr>
          <w:rFonts w:asciiTheme="minorHAnsi" w:hAnsiTheme="minorHAnsi" w:cs="Times New Roman"/>
          <w:lang w:val="es-PE"/>
        </w:rPr>
        <w:t>Dentro de los diez (10) Días Calendario contados a partir de la Fecha de Cierre, el CONCESIONARIO se obliga a abrir, mantener actualizado diariamente y custodiar un Cuaderno de Diseño y Obra, el cual deberá llevarse en original.</w:t>
      </w:r>
      <w:bookmarkEnd w:id="809"/>
      <w:r w:rsidRPr="00A3553A">
        <w:rPr>
          <w:rFonts w:asciiTheme="minorHAnsi" w:hAnsiTheme="minorHAnsi" w:cs="Times New Roman"/>
          <w:lang w:val="es-PE"/>
        </w:rPr>
        <w:t xml:space="preserve"> </w:t>
      </w:r>
    </w:p>
    <w:p w14:paraId="1155EB20" w14:textId="77777777" w:rsidR="00A51DE4" w:rsidRPr="00A3553A" w:rsidRDefault="00A51DE4" w:rsidP="00A51DE4">
      <w:pPr>
        <w:pStyle w:val="Listamulticolor-nfasis11"/>
        <w:adjustRightInd/>
        <w:outlineLvl w:val="9"/>
        <w:rPr>
          <w:rFonts w:asciiTheme="minorHAnsi" w:hAnsiTheme="minorHAnsi" w:cs="Times New Roman"/>
          <w:lang w:val="es-PE"/>
        </w:rPr>
      </w:pPr>
    </w:p>
    <w:p w14:paraId="2829E0F3" w14:textId="58A561F4"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 xml:space="preserve">Adicionalmente, se </w:t>
      </w:r>
      <w:bookmarkStart w:id="810" w:name="_cp_text_1_1089"/>
      <w:r w:rsidRPr="00A3553A">
        <w:rPr>
          <w:rFonts w:asciiTheme="minorHAnsi" w:hAnsiTheme="minorHAnsi" w:cs="Times New Roman"/>
          <w:lang w:val="es-PE"/>
        </w:rPr>
        <w:t xml:space="preserve">deben </w:t>
      </w:r>
      <w:bookmarkEnd w:id="810"/>
      <w:r w:rsidRPr="00A3553A">
        <w:rPr>
          <w:rFonts w:asciiTheme="minorHAnsi" w:hAnsiTheme="minorHAnsi" w:cs="Times New Roman"/>
          <w:lang w:val="es-PE"/>
        </w:rPr>
        <w:t xml:space="preserve">tener hasta dos (2) juegos de copias, a ser distribuidas de acuerdo con lo establecido en la </w:t>
      </w:r>
      <w:r w:rsidR="00CD24E2" w:rsidRPr="00A3553A">
        <w:rPr>
          <w:rFonts w:asciiTheme="minorHAnsi" w:hAnsiTheme="minorHAnsi" w:cs="Times New Roman"/>
          <w:lang w:val="es-PE"/>
        </w:rPr>
        <w:t>cláusula</w:t>
      </w:r>
      <w:r w:rsidRPr="00A3553A">
        <w:rPr>
          <w:rFonts w:asciiTheme="minorHAnsi" w:hAnsiTheme="minorHAnsi" w:cs="Times New Roman"/>
          <w:lang w:val="es-PE"/>
        </w:rPr>
        <w:t xml:space="preserve"> siguiente. Las páginas deberán estar legalizadas notarialmente, numeradas correlativamente, pudiendo adoptarse el sistema mecanizado de hojas sueltas.</w:t>
      </w:r>
      <w:bookmarkEnd w:id="808"/>
      <w:r w:rsidRPr="00A3553A">
        <w:rPr>
          <w:rFonts w:asciiTheme="minorHAnsi" w:hAnsiTheme="minorHAnsi" w:cs="Times New Roman"/>
          <w:lang w:val="es-PE"/>
        </w:rPr>
        <w:t xml:space="preserve"> </w:t>
      </w:r>
    </w:p>
    <w:p w14:paraId="69A7A3B4" w14:textId="77777777" w:rsidR="00A51DE4" w:rsidRPr="00A3553A" w:rsidRDefault="00A51DE4" w:rsidP="00A51DE4">
      <w:pPr>
        <w:adjustRightInd/>
        <w:ind w:left="709"/>
        <w:rPr>
          <w:rFonts w:asciiTheme="minorHAnsi" w:hAnsiTheme="minorHAnsi" w:cs="Times New Roman"/>
          <w:lang w:val="es-PE"/>
        </w:rPr>
      </w:pPr>
    </w:p>
    <w:p w14:paraId="5F401548" w14:textId="77777777"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 xml:space="preserve">El CONCESIONARIO </w:t>
      </w:r>
      <w:bookmarkStart w:id="811" w:name="_cp_text_1_1091"/>
      <w:r w:rsidRPr="00A3553A">
        <w:rPr>
          <w:rFonts w:asciiTheme="minorHAnsi" w:hAnsiTheme="minorHAnsi" w:cs="Times New Roman"/>
          <w:lang w:val="es-PE"/>
        </w:rPr>
        <w:t xml:space="preserve">debe </w:t>
      </w:r>
      <w:bookmarkEnd w:id="811"/>
      <w:r w:rsidRPr="00A3553A">
        <w:rPr>
          <w:rFonts w:asciiTheme="minorHAnsi" w:hAnsiTheme="minorHAnsi" w:cs="Times New Roman"/>
          <w:lang w:val="es-PE"/>
        </w:rPr>
        <w:t>remitir semanalmente al CONCEDENTE y al Supervisor Especializado</w:t>
      </w:r>
      <w:bookmarkStart w:id="812" w:name="_cp_text_1_1093"/>
      <w:r w:rsidRPr="00A3553A">
        <w:rPr>
          <w:rFonts w:asciiTheme="minorHAnsi" w:hAnsiTheme="minorHAnsi" w:cs="Times New Roman"/>
          <w:lang w:val="es-PE"/>
        </w:rPr>
        <w:t xml:space="preserve">, una </w:t>
      </w:r>
      <w:bookmarkEnd w:id="812"/>
      <w:r w:rsidRPr="00A3553A">
        <w:rPr>
          <w:rFonts w:asciiTheme="minorHAnsi" w:hAnsiTheme="minorHAnsi" w:cs="Times New Roman"/>
          <w:lang w:val="es-PE"/>
        </w:rPr>
        <w:t xml:space="preserve">copia de las hojas con las anotaciones registradas en el Cuaderno de Diseño y Obra durante dicho </w:t>
      </w:r>
      <w:bookmarkStart w:id="813" w:name="_cp_text_1_1095"/>
      <w:r w:rsidRPr="00A3553A">
        <w:rPr>
          <w:rFonts w:asciiTheme="minorHAnsi" w:hAnsiTheme="minorHAnsi" w:cs="Times New Roman"/>
          <w:lang w:val="es-PE"/>
        </w:rPr>
        <w:t>período</w:t>
      </w:r>
      <w:bookmarkEnd w:id="813"/>
      <w:r w:rsidRPr="00A3553A">
        <w:rPr>
          <w:rFonts w:asciiTheme="minorHAnsi" w:hAnsiTheme="minorHAnsi" w:cs="Times New Roman"/>
          <w:lang w:val="es-PE"/>
        </w:rPr>
        <w:t>.</w:t>
      </w:r>
    </w:p>
    <w:p w14:paraId="387D4811" w14:textId="77777777" w:rsidR="00A51DE4" w:rsidRPr="00A3553A" w:rsidRDefault="00A51DE4" w:rsidP="00A51DE4">
      <w:pPr>
        <w:adjustRightInd/>
        <w:rPr>
          <w:rFonts w:asciiTheme="minorHAnsi" w:hAnsiTheme="minorHAnsi" w:cs="Times New Roman"/>
          <w:lang w:val="es-PE"/>
        </w:rPr>
      </w:pPr>
    </w:p>
    <w:p w14:paraId="39429702" w14:textId="6686B48E" w:rsidR="00A51DE4" w:rsidRDefault="00A51DE4" w:rsidP="00C24D43">
      <w:pPr>
        <w:numPr>
          <w:ilvl w:val="1"/>
          <w:numId w:val="84"/>
        </w:numPr>
        <w:tabs>
          <w:tab w:val="clear" w:pos="792"/>
          <w:tab w:val="left" w:pos="858"/>
        </w:tabs>
        <w:adjustRightInd/>
        <w:ind w:left="709" w:hanging="709"/>
        <w:rPr>
          <w:rFonts w:asciiTheme="minorHAnsi" w:hAnsiTheme="minorHAnsi" w:cs="Times New Roman"/>
          <w:lang w:val="es-PE"/>
        </w:rPr>
      </w:pPr>
      <w:bookmarkStart w:id="814" w:name="_Ref398571358"/>
      <w:r w:rsidRPr="00A3553A">
        <w:rPr>
          <w:rFonts w:asciiTheme="minorHAnsi" w:hAnsiTheme="minorHAnsi" w:cs="Times New Roman"/>
          <w:lang w:val="es-PE"/>
        </w:rPr>
        <w:t>Tanto el CONCEDENTE como el Supervisor Especializado tendrán libre acceso al Cuaderno de Diseño y Obra durante la elaboración de</w:t>
      </w:r>
      <w:r w:rsidR="00392873" w:rsidRPr="00A3553A">
        <w:rPr>
          <w:rFonts w:asciiTheme="minorHAnsi" w:hAnsiTheme="minorHAnsi" w:cs="Times New Roman"/>
          <w:lang w:val="es-PE"/>
        </w:rPr>
        <w:t xml:space="preserve"> </w:t>
      </w:r>
      <w:r w:rsidRPr="00A3553A">
        <w:rPr>
          <w:rFonts w:asciiTheme="minorHAnsi" w:hAnsiTheme="minorHAnsi" w:cs="Times New Roman"/>
          <w:lang w:val="es-PE"/>
        </w:rPr>
        <w:t>l</w:t>
      </w:r>
      <w:r w:rsidR="00392873" w:rsidRPr="00A3553A">
        <w:rPr>
          <w:rFonts w:asciiTheme="minorHAnsi" w:hAnsiTheme="minorHAnsi" w:cs="Times New Roman"/>
          <w:lang w:val="es-PE"/>
        </w:rPr>
        <w:t>os</w:t>
      </w:r>
      <w:r w:rsidRPr="00A3553A">
        <w:rPr>
          <w:rFonts w:asciiTheme="minorHAnsi" w:hAnsiTheme="minorHAnsi" w:cs="Times New Roman"/>
          <w:lang w:val="es-PE"/>
        </w:rPr>
        <w:t xml:space="preserve"> </w:t>
      </w:r>
      <w:r w:rsidR="00392873" w:rsidRPr="00A3553A">
        <w:rPr>
          <w:rFonts w:asciiTheme="minorHAnsi" w:hAnsiTheme="minorHAnsi" w:cs="Times New Roman"/>
          <w:lang w:val="es-PE"/>
        </w:rPr>
        <w:t>Expedientes Técnicos</w:t>
      </w:r>
      <w:r w:rsidRPr="00A3553A">
        <w:rPr>
          <w:rFonts w:asciiTheme="minorHAnsi" w:hAnsiTheme="minorHAnsi" w:cs="Times New Roman"/>
          <w:lang w:val="es-PE"/>
        </w:rPr>
        <w:t>, la ejecución de las Obras, las Pruebas de Funcionalidad y la Puesta en Marcha. El CONCESIONARIO entregará el original al CONCEDENTE, dentro de los treinta (30) Días Calendario contados a partir de culminad</w:t>
      </w:r>
      <w:r w:rsidR="00392873" w:rsidRPr="00A3553A">
        <w:rPr>
          <w:rFonts w:asciiTheme="minorHAnsi" w:hAnsiTheme="minorHAnsi" w:cs="Times New Roman"/>
          <w:lang w:val="es-PE"/>
        </w:rPr>
        <w:t>o el</w:t>
      </w:r>
      <w:r w:rsidRPr="00A3553A">
        <w:rPr>
          <w:rFonts w:asciiTheme="minorHAnsi" w:hAnsiTheme="minorHAnsi" w:cs="Times New Roman"/>
          <w:lang w:val="es-PE"/>
        </w:rPr>
        <w:t xml:space="preserve"> Periodo de </w:t>
      </w:r>
      <w:r w:rsidR="00392873" w:rsidRPr="00A3553A">
        <w:rPr>
          <w:rFonts w:asciiTheme="minorHAnsi" w:hAnsiTheme="minorHAnsi" w:cs="Times New Roman"/>
          <w:lang w:val="es-PE"/>
        </w:rPr>
        <w:t xml:space="preserve">Diseño y </w:t>
      </w:r>
      <w:r w:rsidRPr="00A3553A">
        <w:rPr>
          <w:rFonts w:asciiTheme="minorHAnsi" w:hAnsiTheme="minorHAnsi" w:cs="Times New Roman"/>
          <w:lang w:val="es-PE"/>
        </w:rPr>
        <w:t>Construcción, quedando un juego de copias en poder del CONCESIONARIO y otro en poder del Supervisor Especializado.</w:t>
      </w:r>
      <w:bookmarkEnd w:id="814"/>
    </w:p>
    <w:p w14:paraId="58C9880C" w14:textId="77777777" w:rsidR="00362CDF" w:rsidRDefault="00362CDF" w:rsidP="00C95C22">
      <w:pPr>
        <w:tabs>
          <w:tab w:val="left" w:pos="360"/>
          <w:tab w:val="left" w:pos="858"/>
        </w:tabs>
        <w:adjustRightInd/>
        <w:ind w:left="709"/>
        <w:rPr>
          <w:rFonts w:asciiTheme="minorHAnsi" w:hAnsiTheme="minorHAnsi" w:cs="Times New Roman"/>
          <w:lang w:val="es-PE"/>
        </w:rPr>
      </w:pPr>
    </w:p>
    <w:p w14:paraId="0F1D44B6" w14:textId="77777777" w:rsidR="00362CDF" w:rsidRPr="00362CDF" w:rsidRDefault="00362CDF" w:rsidP="00C95C22">
      <w:pPr>
        <w:tabs>
          <w:tab w:val="left" w:pos="360"/>
          <w:tab w:val="left" w:pos="858"/>
        </w:tabs>
        <w:adjustRightInd/>
        <w:ind w:left="709"/>
        <w:rPr>
          <w:rFonts w:asciiTheme="minorHAnsi" w:hAnsiTheme="minorHAnsi" w:cs="Times New Roman"/>
          <w:lang w:val="es-PE"/>
        </w:rPr>
      </w:pPr>
      <w:r w:rsidRPr="00362CDF">
        <w:rPr>
          <w:rFonts w:asciiTheme="minorHAnsi" w:hAnsiTheme="minorHAnsi" w:cs="Times New Roman"/>
          <w:lang w:val="es-PE"/>
        </w:rPr>
        <w:t>El CONCESIONARIO podrá solicitar al CONCEDENTE que el Cuaderno de Diseño y Obra sea llevado en formato digital, lo cual será evaluado por este último en un plazo máximo de cinco (5) Días, dentro del cual deberá comunicar su decisión al CONCESIONARIO. En caso de aprobar dicha solicitud, las Partes deberán establecer las regulaciones que resulten aplicables para dicha implementación.</w:t>
      </w:r>
    </w:p>
    <w:p w14:paraId="4AA7F19B" w14:textId="77777777" w:rsidR="00A51DE4" w:rsidRPr="00A3553A" w:rsidRDefault="00A51DE4" w:rsidP="00A51DE4">
      <w:pPr>
        <w:tabs>
          <w:tab w:val="left" w:pos="360"/>
          <w:tab w:val="left" w:pos="858"/>
        </w:tabs>
        <w:adjustRightInd/>
        <w:rPr>
          <w:rFonts w:asciiTheme="minorHAnsi" w:hAnsiTheme="minorHAnsi" w:cs="Times New Roman"/>
          <w:lang w:val="es-PE"/>
        </w:rPr>
      </w:pPr>
    </w:p>
    <w:p w14:paraId="27ECA4E5" w14:textId="77777777" w:rsidR="00A51DE4" w:rsidRPr="00A3553A" w:rsidRDefault="00A51DE4" w:rsidP="00A51DE4">
      <w:pPr>
        <w:pStyle w:val="Ttulo2"/>
        <w:numPr>
          <w:ilvl w:val="0"/>
          <w:numId w:val="0"/>
        </w:numPr>
        <w:adjustRightInd/>
        <w:rPr>
          <w:rFonts w:asciiTheme="minorHAnsi" w:hAnsiTheme="minorHAnsi" w:cs="Times New Roman"/>
          <w:bCs w:val="0"/>
          <w:sz w:val="22"/>
          <w:szCs w:val="22"/>
        </w:rPr>
      </w:pPr>
      <w:bookmarkStart w:id="815" w:name="_Toc864741"/>
      <w:bookmarkStart w:id="816" w:name="_Toc30781401"/>
      <w:bookmarkStart w:id="817" w:name="_Toc60738977"/>
      <w:bookmarkStart w:id="818" w:name="_Toc77226644"/>
      <w:r w:rsidRPr="00A3553A">
        <w:rPr>
          <w:rFonts w:asciiTheme="minorHAnsi" w:hAnsiTheme="minorHAnsi" w:cs="Times New Roman"/>
          <w:bCs w:val="0"/>
          <w:sz w:val="22"/>
          <w:szCs w:val="22"/>
        </w:rPr>
        <w:t>Cronograma de Ejecución de Obras</w:t>
      </w:r>
      <w:bookmarkEnd w:id="815"/>
      <w:bookmarkEnd w:id="816"/>
      <w:bookmarkEnd w:id="817"/>
      <w:bookmarkEnd w:id="818"/>
    </w:p>
    <w:p w14:paraId="3C7EBA03" w14:textId="77777777" w:rsidR="00A51DE4" w:rsidRPr="00A3553A" w:rsidRDefault="00A51DE4" w:rsidP="00A51DE4">
      <w:pPr>
        <w:rPr>
          <w:rFonts w:asciiTheme="minorHAnsi" w:hAnsiTheme="minorHAnsi"/>
          <w:lang w:val="es-PE"/>
        </w:rPr>
      </w:pPr>
    </w:p>
    <w:p w14:paraId="304D657D" w14:textId="3D808330" w:rsidR="002429E9" w:rsidRPr="00A3553A" w:rsidRDefault="00A51DE4" w:rsidP="00C24D43">
      <w:pPr>
        <w:numPr>
          <w:ilvl w:val="1"/>
          <w:numId w:val="84"/>
        </w:numPr>
        <w:tabs>
          <w:tab w:val="clear" w:pos="792"/>
          <w:tab w:val="left" w:pos="858"/>
        </w:tabs>
        <w:adjustRightInd/>
        <w:ind w:left="709" w:hanging="709"/>
        <w:rPr>
          <w:rFonts w:asciiTheme="minorHAnsi" w:hAnsiTheme="minorHAnsi" w:cs="Times New Roman"/>
          <w:lang w:val="es-PE"/>
        </w:rPr>
      </w:pPr>
      <w:bookmarkStart w:id="819" w:name="_Ref44943295"/>
      <w:bookmarkStart w:id="820" w:name="_Ref290910425"/>
      <w:bookmarkStart w:id="821" w:name="_Ref495156041"/>
      <w:r w:rsidRPr="00A3553A">
        <w:rPr>
          <w:rFonts w:asciiTheme="minorHAnsi" w:hAnsiTheme="minorHAnsi" w:cs="Times New Roman"/>
          <w:lang w:val="es-PE"/>
        </w:rPr>
        <w:lastRenderedPageBreak/>
        <w:t xml:space="preserve">En </w:t>
      </w:r>
      <w:r w:rsidR="00392873" w:rsidRPr="00A3553A">
        <w:rPr>
          <w:rFonts w:asciiTheme="minorHAnsi" w:hAnsiTheme="minorHAnsi" w:cs="Times New Roman"/>
          <w:lang w:val="es-PE"/>
        </w:rPr>
        <w:t>cada Expediente Técnico</w:t>
      </w:r>
      <w:r w:rsidRPr="00A3553A">
        <w:rPr>
          <w:rFonts w:asciiTheme="minorHAnsi" w:hAnsiTheme="minorHAnsi" w:cs="Times New Roman"/>
          <w:lang w:val="es-PE"/>
        </w:rPr>
        <w:t>, el CONCESIONARIO deberá incluir un Cronograma de Ejecución de Obras, que incluya los</w:t>
      </w:r>
      <w:r w:rsidR="002429E9" w:rsidRPr="00A3553A">
        <w:rPr>
          <w:rFonts w:asciiTheme="minorHAnsi" w:hAnsiTheme="minorHAnsi" w:cs="Times New Roman"/>
          <w:lang w:val="es-PE"/>
        </w:rPr>
        <w:t xml:space="preserve"> metrados,</w:t>
      </w:r>
      <w:r w:rsidRPr="00A3553A">
        <w:rPr>
          <w:rFonts w:asciiTheme="minorHAnsi" w:hAnsiTheme="minorHAnsi" w:cs="Times New Roman"/>
          <w:lang w:val="es-PE"/>
        </w:rPr>
        <w:t xml:space="preserve"> </w:t>
      </w:r>
      <w:r w:rsidR="002429E9" w:rsidRPr="00A3553A">
        <w:rPr>
          <w:rFonts w:asciiTheme="minorHAnsi" w:hAnsiTheme="minorHAnsi" w:cs="Times New Roman"/>
          <w:lang w:val="es-PE"/>
        </w:rPr>
        <w:t>los precios unitarios</w:t>
      </w:r>
      <w:r w:rsidR="00EE6B72" w:rsidRPr="00A3553A">
        <w:rPr>
          <w:rFonts w:asciiTheme="minorHAnsi" w:hAnsiTheme="minorHAnsi" w:cs="Times New Roman"/>
          <w:lang w:val="es-PE"/>
        </w:rPr>
        <w:t>, el presupuesto</w:t>
      </w:r>
      <w:r w:rsidR="002429E9" w:rsidRPr="00A3553A">
        <w:rPr>
          <w:rFonts w:asciiTheme="minorHAnsi" w:hAnsiTheme="minorHAnsi" w:cs="Times New Roman"/>
          <w:lang w:val="es-PE"/>
        </w:rPr>
        <w:t xml:space="preserve"> y los </w:t>
      </w:r>
      <w:r w:rsidRPr="00A3553A">
        <w:rPr>
          <w:rFonts w:asciiTheme="minorHAnsi" w:hAnsiTheme="minorHAnsi" w:cs="Times New Roman"/>
          <w:lang w:val="es-PE"/>
        </w:rPr>
        <w:t xml:space="preserve">plazos de ejecución de las partidas </w:t>
      </w:r>
      <w:r w:rsidR="002429E9" w:rsidRPr="00A3553A">
        <w:rPr>
          <w:rFonts w:asciiTheme="minorHAnsi" w:hAnsiTheme="minorHAnsi" w:cs="Times New Roman"/>
          <w:lang w:val="es-PE"/>
        </w:rPr>
        <w:t>que comprenden</w:t>
      </w:r>
      <w:r w:rsidRPr="00A3553A">
        <w:rPr>
          <w:rFonts w:asciiTheme="minorHAnsi" w:hAnsiTheme="minorHAnsi" w:cs="Times New Roman"/>
          <w:lang w:val="es-PE"/>
        </w:rPr>
        <w:t xml:space="preserve"> las Obras hasta su culminación. </w:t>
      </w:r>
      <w:r w:rsidR="002429E9" w:rsidRPr="00A3553A">
        <w:rPr>
          <w:rFonts w:asciiTheme="minorHAnsi" w:hAnsiTheme="minorHAnsi" w:cs="Times New Roman"/>
          <w:lang w:val="es-PE"/>
        </w:rPr>
        <w:t>Asimismo, deber identificar claramente las partidas de las Obras que conforman cada Hito del Componente 1.</w:t>
      </w:r>
      <w:bookmarkEnd w:id="819"/>
    </w:p>
    <w:p w14:paraId="0DD83B65" w14:textId="77777777" w:rsidR="002429E9" w:rsidRPr="00A3553A" w:rsidRDefault="002429E9" w:rsidP="0050010C">
      <w:pPr>
        <w:tabs>
          <w:tab w:val="left" w:pos="360"/>
          <w:tab w:val="left" w:pos="858"/>
        </w:tabs>
        <w:adjustRightInd/>
        <w:ind w:left="709"/>
        <w:rPr>
          <w:rFonts w:asciiTheme="minorHAnsi" w:hAnsiTheme="minorHAnsi" w:cs="Times New Roman"/>
          <w:lang w:val="es-PE"/>
        </w:rPr>
      </w:pPr>
    </w:p>
    <w:p w14:paraId="64B2D03E" w14:textId="243B311F" w:rsidR="00A51DE4" w:rsidRPr="00A3553A" w:rsidRDefault="00A51DE4" w:rsidP="0050010C">
      <w:pPr>
        <w:tabs>
          <w:tab w:val="left" w:pos="360"/>
          <w:tab w:val="left" w:pos="858"/>
        </w:tabs>
        <w:adjustRightInd/>
        <w:ind w:left="709"/>
        <w:rPr>
          <w:rFonts w:asciiTheme="minorHAnsi" w:hAnsiTheme="minorHAnsi" w:cs="Times New Roman"/>
          <w:lang w:val="es-PE"/>
        </w:rPr>
      </w:pPr>
      <w:r w:rsidRPr="00A3553A">
        <w:rPr>
          <w:rFonts w:asciiTheme="minorHAnsi" w:hAnsiTheme="minorHAnsi" w:cs="Times New Roman"/>
          <w:lang w:val="es-PE"/>
        </w:rPr>
        <w:t xml:space="preserve">El Cronograma de Ejecución de Obras deberá definir claramente las actividades de la </w:t>
      </w:r>
      <w:bookmarkStart w:id="822" w:name="_cp_text_1_1097"/>
      <w:r w:rsidRPr="00A3553A">
        <w:rPr>
          <w:rFonts w:asciiTheme="minorHAnsi" w:hAnsiTheme="minorHAnsi" w:cs="Times New Roman"/>
          <w:lang w:val="es-PE"/>
        </w:rPr>
        <w:t xml:space="preserve">Ruta Crítica </w:t>
      </w:r>
      <w:bookmarkEnd w:id="822"/>
      <w:r w:rsidRPr="00A3553A">
        <w:rPr>
          <w:rFonts w:asciiTheme="minorHAnsi" w:hAnsiTheme="minorHAnsi" w:cs="Times New Roman"/>
          <w:lang w:val="es-PE"/>
        </w:rPr>
        <w:t xml:space="preserve">y determinar los plazos máximos de cada actividad. </w:t>
      </w:r>
      <w:bookmarkStart w:id="823" w:name="_cp_text_1_1098"/>
    </w:p>
    <w:bookmarkEnd w:id="823"/>
    <w:p w14:paraId="3AEBBB7B" w14:textId="77777777" w:rsidR="00A51DE4" w:rsidRPr="00A3553A" w:rsidRDefault="00A51DE4" w:rsidP="00A51DE4">
      <w:pPr>
        <w:tabs>
          <w:tab w:val="left" w:pos="360"/>
          <w:tab w:val="left" w:pos="858"/>
        </w:tabs>
        <w:adjustRightInd/>
        <w:ind w:left="709"/>
        <w:rPr>
          <w:rFonts w:asciiTheme="minorHAnsi" w:hAnsiTheme="minorHAnsi" w:cs="Times New Roman"/>
          <w:lang w:val="es-PE"/>
        </w:rPr>
      </w:pPr>
    </w:p>
    <w:p w14:paraId="0084392D" w14:textId="3C103678" w:rsidR="00A51DE4" w:rsidRPr="00A3553A" w:rsidRDefault="00A51DE4" w:rsidP="00A51DE4">
      <w:pPr>
        <w:tabs>
          <w:tab w:val="left" w:pos="360"/>
          <w:tab w:val="left" w:pos="858"/>
        </w:tabs>
        <w:adjustRightInd/>
        <w:ind w:left="709"/>
        <w:rPr>
          <w:rFonts w:asciiTheme="minorHAnsi" w:hAnsiTheme="minorHAnsi" w:cs="Times New Roman"/>
          <w:lang w:val="es-PE"/>
        </w:rPr>
      </w:pPr>
      <w:r w:rsidRPr="00A3553A">
        <w:rPr>
          <w:rFonts w:asciiTheme="minorHAnsi" w:hAnsiTheme="minorHAnsi" w:cs="Times New Roman"/>
          <w:lang w:val="es-PE"/>
        </w:rPr>
        <w:t xml:space="preserve">Para tal efecto, la </w:t>
      </w:r>
      <w:bookmarkStart w:id="824" w:name="_cp_text_1_1101"/>
      <w:r w:rsidRPr="00A3553A">
        <w:rPr>
          <w:rFonts w:asciiTheme="minorHAnsi" w:hAnsiTheme="minorHAnsi" w:cs="Times New Roman"/>
          <w:lang w:val="es-PE"/>
        </w:rPr>
        <w:t xml:space="preserve">Ruta Crítica </w:t>
      </w:r>
      <w:bookmarkStart w:id="825" w:name="_cp_text_1_1099"/>
      <w:bookmarkEnd w:id="824"/>
      <w:bookmarkEnd w:id="825"/>
      <w:r w:rsidRPr="00A3553A">
        <w:rPr>
          <w:rFonts w:asciiTheme="minorHAnsi" w:hAnsiTheme="minorHAnsi" w:cs="Times New Roman"/>
          <w:lang w:val="es-PE"/>
        </w:rPr>
        <w:t xml:space="preserve">estará comprendida por aquellas actividades que por efecto de la demora en su ejecución conlleven al retraso del plazo máximo indicado en la Cláusula </w:t>
      </w:r>
      <w:r w:rsidR="00B164BB">
        <w:rPr>
          <w:rFonts w:asciiTheme="minorHAnsi" w:hAnsiTheme="minorHAnsi" w:cs="Times New Roman"/>
          <w:lang w:val="es-PE"/>
        </w:rPr>
        <w:fldChar w:fldCharType="begin"/>
      </w:r>
      <w:r w:rsidR="00B164BB">
        <w:rPr>
          <w:rFonts w:asciiTheme="minorHAnsi" w:hAnsiTheme="minorHAnsi" w:cs="Times New Roman"/>
          <w:lang w:val="es-PE"/>
        </w:rPr>
        <w:instrText xml:space="preserve"> REF _Ref416611507 \r \h </w:instrText>
      </w:r>
      <w:r w:rsidR="00B164BB">
        <w:rPr>
          <w:rFonts w:asciiTheme="minorHAnsi" w:hAnsiTheme="minorHAnsi" w:cs="Times New Roman"/>
          <w:lang w:val="es-PE"/>
        </w:rPr>
      </w:r>
      <w:r w:rsidR="00B164BB">
        <w:rPr>
          <w:rFonts w:asciiTheme="minorHAnsi" w:hAnsiTheme="minorHAnsi" w:cs="Times New Roman"/>
          <w:lang w:val="es-PE"/>
        </w:rPr>
        <w:fldChar w:fldCharType="separate"/>
      </w:r>
      <w:r w:rsidR="00E6066D">
        <w:rPr>
          <w:rFonts w:asciiTheme="minorHAnsi" w:hAnsiTheme="minorHAnsi" w:cs="Times New Roman"/>
          <w:lang w:val="es-PE"/>
        </w:rPr>
        <w:t>6.29</w:t>
      </w:r>
      <w:r w:rsidR="00B164BB">
        <w:rPr>
          <w:rFonts w:asciiTheme="minorHAnsi" w:hAnsiTheme="minorHAnsi" w:cs="Times New Roman"/>
          <w:lang w:val="es-PE"/>
        </w:rPr>
        <w:fldChar w:fldCharType="end"/>
      </w:r>
      <w:r w:rsidRPr="00A3553A">
        <w:rPr>
          <w:rFonts w:asciiTheme="minorHAnsi" w:hAnsiTheme="minorHAnsi" w:cs="Times New Roman"/>
          <w:lang w:val="es-PE"/>
        </w:rPr>
        <w:t>.</w:t>
      </w:r>
      <w:bookmarkEnd w:id="820"/>
      <w:r w:rsidRPr="00A3553A">
        <w:rPr>
          <w:rFonts w:asciiTheme="minorHAnsi" w:hAnsiTheme="minorHAnsi" w:cs="Times New Roman"/>
          <w:lang w:val="es-PE"/>
        </w:rPr>
        <w:t xml:space="preserve"> El Cronograma de Ejecución de Obras deberá contener como mínimo lo dispuesto en el </w:t>
      </w:r>
      <w:r w:rsidR="00BA264C">
        <w:rPr>
          <w:rFonts w:asciiTheme="minorHAnsi" w:hAnsiTheme="minorHAnsi" w:cs="Times New Roman"/>
          <w:lang w:val="es-PE"/>
        </w:rPr>
        <w:fldChar w:fldCharType="begin"/>
      </w:r>
      <w:r w:rsidR="00BA264C">
        <w:rPr>
          <w:rFonts w:asciiTheme="minorHAnsi" w:hAnsiTheme="minorHAnsi" w:cs="Times New Roman"/>
          <w:lang w:val="es-PE"/>
        </w:rPr>
        <w:instrText xml:space="preserve"> REF _Ref44944456 \n \h </w:instrText>
      </w:r>
      <w:r w:rsidR="00BA264C">
        <w:rPr>
          <w:rFonts w:asciiTheme="minorHAnsi" w:hAnsiTheme="minorHAnsi" w:cs="Times New Roman"/>
          <w:lang w:val="es-PE"/>
        </w:rPr>
      </w:r>
      <w:r w:rsidR="00BA264C">
        <w:rPr>
          <w:rFonts w:asciiTheme="minorHAnsi" w:hAnsiTheme="minorHAnsi" w:cs="Times New Roman"/>
          <w:lang w:val="es-PE"/>
        </w:rPr>
        <w:fldChar w:fldCharType="separate"/>
      </w:r>
      <w:r w:rsidR="00E6066D">
        <w:rPr>
          <w:rFonts w:asciiTheme="minorHAnsi" w:hAnsiTheme="minorHAnsi" w:cs="Times New Roman"/>
          <w:lang w:val="es-PE"/>
        </w:rPr>
        <w:t>Anexo 5</w:t>
      </w:r>
      <w:r w:rsidR="00BA264C">
        <w:rPr>
          <w:rFonts w:asciiTheme="minorHAnsi" w:hAnsiTheme="minorHAnsi" w:cs="Times New Roman"/>
          <w:lang w:val="es-PE"/>
        </w:rPr>
        <w:fldChar w:fldCharType="end"/>
      </w:r>
      <w:bookmarkEnd w:id="821"/>
      <w:r w:rsidR="00014A00" w:rsidRPr="00A3553A">
        <w:rPr>
          <w:rFonts w:asciiTheme="minorHAnsi" w:hAnsiTheme="minorHAnsi" w:cs="Times New Roman"/>
          <w:lang w:val="es-PE"/>
        </w:rPr>
        <w:t>.</w:t>
      </w:r>
    </w:p>
    <w:p w14:paraId="6B921E81" w14:textId="77777777" w:rsidR="00A51DE4" w:rsidRPr="00A3553A" w:rsidRDefault="00A51DE4" w:rsidP="00A51DE4">
      <w:pPr>
        <w:adjustRightInd/>
        <w:rPr>
          <w:rFonts w:asciiTheme="minorHAnsi" w:hAnsiTheme="minorHAnsi" w:cs="Times New Roman"/>
          <w:lang w:val="es-PE"/>
        </w:rPr>
      </w:pPr>
    </w:p>
    <w:p w14:paraId="5FA92CAE" w14:textId="12F127C4" w:rsidR="00A51DE4" w:rsidRPr="00A3553A" w:rsidRDefault="00A51DE4" w:rsidP="00C95C22">
      <w:pPr>
        <w:numPr>
          <w:ilvl w:val="1"/>
          <w:numId w:val="84"/>
        </w:numPr>
        <w:tabs>
          <w:tab w:val="clear" w:pos="792"/>
          <w:tab w:val="left" w:pos="426"/>
          <w:tab w:val="left" w:pos="858"/>
        </w:tabs>
        <w:adjustRightInd/>
        <w:ind w:left="709" w:hanging="709"/>
        <w:rPr>
          <w:rFonts w:asciiTheme="minorHAnsi" w:hAnsiTheme="minorHAnsi" w:cs="Times New Roman"/>
          <w:lang w:val="es-PE"/>
        </w:rPr>
      </w:pPr>
      <w:bookmarkStart w:id="826" w:name="_Ref290910444"/>
      <w:r w:rsidRPr="00A3553A">
        <w:rPr>
          <w:rFonts w:asciiTheme="minorHAnsi" w:hAnsiTheme="minorHAnsi" w:cs="Times New Roman"/>
          <w:lang w:val="es-PE"/>
        </w:rPr>
        <w:t xml:space="preserve">El Cronograma de Ejecución de Obras deberá respetar el plazo máximo establecido en el Contrato de Concesión. Asimismo, deberá ser presentado en medio digital y físico, como parte integrante del </w:t>
      </w:r>
      <w:r w:rsidR="002429E9" w:rsidRPr="00A3553A">
        <w:rPr>
          <w:rFonts w:asciiTheme="minorHAnsi" w:hAnsiTheme="minorHAnsi" w:cs="Times New Roman"/>
          <w:lang w:val="es-PE"/>
        </w:rPr>
        <w:t>Expediente Técnico correspondiente</w:t>
      </w:r>
      <w:r w:rsidRPr="00A3553A">
        <w:rPr>
          <w:rFonts w:asciiTheme="minorHAnsi" w:hAnsiTheme="minorHAnsi" w:cs="Times New Roman"/>
          <w:lang w:val="es-PE"/>
        </w:rPr>
        <w:t>.</w:t>
      </w:r>
      <w:bookmarkEnd w:id="826"/>
      <w:r w:rsidRPr="00A3553A">
        <w:rPr>
          <w:rFonts w:asciiTheme="minorHAnsi" w:hAnsiTheme="minorHAnsi" w:cs="Times New Roman"/>
          <w:lang w:val="es-PE"/>
        </w:rPr>
        <w:t xml:space="preserve"> </w:t>
      </w:r>
    </w:p>
    <w:p w14:paraId="7823F14A" w14:textId="77777777" w:rsidR="00A51DE4" w:rsidRPr="00A3553A" w:rsidRDefault="00A51DE4" w:rsidP="00A51DE4">
      <w:pPr>
        <w:pStyle w:val="Listamulticolor-nfasis11"/>
        <w:adjustRightInd/>
        <w:outlineLvl w:val="9"/>
        <w:rPr>
          <w:rFonts w:asciiTheme="minorHAnsi" w:hAnsiTheme="minorHAnsi" w:cs="Times New Roman"/>
        </w:rPr>
      </w:pPr>
      <w:bookmarkStart w:id="827" w:name="_Ref383188368"/>
      <w:bookmarkStart w:id="828" w:name="_Ref297718487"/>
    </w:p>
    <w:p w14:paraId="15EC9B2C" w14:textId="77777777" w:rsidR="00A51DE4" w:rsidRPr="00A3553A" w:rsidRDefault="00A51DE4" w:rsidP="00A51DE4">
      <w:pPr>
        <w:pStyle w:val="Ttulo2"/>
        <w:numPr>
          <w:ilvl w:val="0"/>
          <w:numId w:val="0"/>
        </w:numPr>
        <w:adjustRightInd/>
        <w:rPr>
          <w:rFonts w:asciiTheme="minorHAnsi" w:hAnsiTheme="minorHAnsi" w:cs="Times New Roman"/>
          <w:bCs w:val="0"/>
          <w:sz w:val="22"/>
          <w:szCs w:val="22"/>
        </w:rPr>
      </w:pPr>
      <w:bookmarkStart w:id="829" w:name="_Toc864742"/>
      <w:bookmarkStart w:id="830" w:name="_Toc30781402"/>
      <w:bookmarkStart w:id="831" w:name="_Toc60738978"/>
      <w:bookmarkStart w:id="832" w:name="_Toc77226645"/>
      <w:r w:rsidRPr="00A3553A">
        <w:rPr>
          <w:rFonts w:asciiTheme="minorHAnsi" w:hAnsiTheme="minorHAnsi" w:cs="Times New Roman"/>
          <w:bCs w:val="0"/>
          <w:sz w:val="22"/>
          <w:szCs w:val="22"/>
        </w:rPr>
        <w:t xml:space="preserve">Inicio de </w:t>
      </w:r>
      <w:bookmarkStart w:id="833" w:name="_cp_text_1_1104"/>
      <w:r w:rsidRPr="00A3553A">
        <w:rPr>
          <w:rFonts w:asciiTheme="minorHAnsi" w:hAnsiTheme="minorHAnsi" w:cs="Times New Roman"/>
          <w:bCs w:val="0"/>
          <w:sz w:val="22"/>
          <w:szCs w:val="22"/>
        </w:rPr>
        <w:t xml:space="preserve">la </w:t>
      </w:r>
      <w:bookmarkEnd w:id="833"/>
      <w:r w:rsidRPr="00A3553A">
        <w:rPr>
          <w:rFonts w:asciiTheme="minorHAnsi" w:hAnsiTheme="minorHAnsi" w:cs="Times New Roman"/>
          <w:bCs w:val="0"/>
          <w:sz w:val="22"/>
          <w:szCs w:val="22"/>
        </w:rPr>
        <w:t>construcción de las Obras</w:t>
      </w:r>
      <w:bookmarkEnd w:id="829"/>
      <w:bookmarkEnd w:id="830"/>
      <w:bookmarkEnd w:id="831"/>
      <w:bookmarkEnd w:id="832"/>
      <w:r w:rsidRPr="00A3553A">
        <w:rPr>
          <w:rFonts w:asciiTheme="minorHAnsi" w:hAnsiTheme="minorHAnsi" w:cs="Times New Roman"/>
          <w:bCs w:val="0"/>
          <w:sz w:val="22"/>
          <w:szCs w:val="22"/>
        </w:rPr>
        <w:t xml:space="preserve"> </w:t>
      </w:r>
    </w:p>
    <w:p w14:paraId="3109A10E" w14:textId="77777777" w:rsidR="00A51DE4" w:rsidRPr="00A3553A" w:rsidRDefault="00A51DE4" w:rsidP="00A51DE4">
      <w:pPr>
        <w:tabs>
          <w:tab w:val="left" w:pos="360"/>
          <w:tab w:val="left" w:pos="858"/>
        </w:tabs>
        <w:adjustRightInd/>
        <w:ind w:left="709"/>
        <w:rPr>
          <w:rFonts w:asciiTheme="minorHAnsi" w:hAnsiTheme="minorHAnsi" w:cs="Times New Roman"/>
          <w:lang w:val="es-PE"/>
        </w:rPr>
      </w:pPr>
    </w:p>
    <w:p w14:paraId="4944C0D6" w14:textId="2AC975BA" w:rsidR="00674E60" w:rsidRPr="00A3553A" w:rsidRDefault="00A51DE4" w:rsidP="00C24D43">
      <w:pPr>
        <w:numPr>
          <w:ilvl w:val="1"/>
          <w:numId w:val="84"/>
        </w:numPr>
        <w:tabs>
          <w:tab w:val="clear" w:pos="792"/>
          <w:tab w:val="left" w:pos="858"/>
        </w:tabs>
        <w:adjustRightInd/>
        <w:ind w:left="709" w:hanging="709"/>
        <w:rPr>
          <w:rFonts w:asciiTheme="minorHAnsi" w:hAnsiTheme="minorHAnsi" w:cs="Times New Roman"/>
          <w:lang w:val="es-PE"/>
        </w:rPr>
      </w:pPr>
      <w:bookmarkStart w:id="834" w:name="_Ref44944984"/>
      <w:bookmarkStart w:id="835" w:name="_Hlk529471518"/>
      <w:bookmarkStart w:id="836" w:name="_Ref398571746"/>
      <w:r w:rsidRPr="00A3553A">
        <w:rPr>
          <w:rFonts w:asciiTheme="minorHAnsi" w:hAnsiTheme="minorHAnsi" w:cs="Times New Roman"/>
          <w:lang w:val="es-PE"/>
        </w:rPr>
        <w:t>Para iniciar la construcción de las Obras</w:t>
      </w:r>
      <w:r w:rsidR="00EC3517">
        <w:rPr>
          <w:rFonts w:asciiTheme="minorHAnsi" w:hAnsiTheme="minorHAnsi" w:cs="Times New Roman"/>
          <w:lang w:val="es-PE"/>
        </w:rPr>
        <w:t xml:space="preserve"> y suscribir el acta respectiva</w:t>
      </w:r>
      <w:r w:rsidRPr="00A3553A">
        <w:rPr>
          <w:rFonts w:asciiTheme="minorHAnsi" w:hAnsiTheme="minorHAnsi" w:cs="Times New Roman"/>
          <w:lang w:val="es-PE"/>
        </w:rPr>
        <w:t xml:space="preserve">, las Partes del Contrato de Concesión tendrán </w:t>
      </w:r>
      <w:r w:rsidR="00674E60" w:rsidRPr="00A3553A">
        <w:rPr>
          <w:rFonts w:asciiTheme="minorHAnsi" w:hAnsiTheme="minorHAnsi" w:cs="Times New Roman"/>
          <w:lang w:val="es-PE"/>
        </w:rPr>
        <w:t>los plazos máximos siguientes:</w:t>
      </w:r>
      <w:bookmarkEnd w:id="834"/>
    </w:p>
    <w:p w14:paraId="2FB2120D" w14:textId="77777777" w:rsidR="00674E60" w:rsidRPr="00A3553A" w:rsidRDefault="00674E60" w:rsidP="0050010C">
      <w:pPr>
        <w:tabs>
          <w:tab w:val="left" w:pos="360"/>
          <w:tab w:val="left" w:pos="858"/>
        </w:tabs>
        <w:adjustRightInd/>
        <w:ind w:left="709"/>
        <w:rPr>
          <w:rFonts w:asciiTheme="minorHAnsi" w:hAnsiTheme="minorHAnsi" w:cs="Times New Roman"/>
          <w:lang w:val="es-PE"/>
        </w:rPr>
      </w:pPr>
    </w:p>
    <w:p w14:paraId="59746728" w14:textId="582D12DC" w:rsidR="00A51DE4" w:rsidRPr="00A3553A" w:rsidRDefault="00674E60" w:rsidP="00C24D43">
      <w:pPr>
        <w:pStyle w:val="Prrafodelista"/>
        <w:numPr>
          <w:ilvl w:val="0"/>
          <w:numId w:val="156"/>
        </w:numPr>
        <w:tabs>
          <w:tab w:val="left" w:pos="1134"/>
        </w:tabs>
        <w:adjustRightInd/>
        <w:rPr>
          <w:rFonts w:asciiTheme="minorHAnsi" w:hAnsiTheme="minorHAnsi" w:cs="Times New Roman"/>
          <w:lang w:val="es-PE"/>
        </w:rPr>
      </w:pPr>
      <w:r w:rsidRPr="00A3553A">
        <w:rPr>
          <w:rFonts w:asciiTheme="minorHAnsi" w:hAnsiTheme="minorHAnsi" w:cs="Times New Roman"/>
          <w:lang w:val="es-PE"/>
        </w:rPr>
        <w:t xml:space="preserve">Del Expediente Técnico 1: </w:t>
      </w:r>
      <w:r w:rsidR="00362E33">
        <w:rPr>
          <w:rFonts w:asciiTheme="minorHAnsi" w:hAnsiTheme="minorHAnsi" w:cs="Times New Roman"/>
          <w:lang w:val="es-PE"/>
        </w:rPr>
        <w:t>Nueve</w:t>
      </w:r>
      <w:r w:rsidR="00362E33" w:rsidRPr="00A3553A">
        <w:rPr>
          <w:rFonts w:asciiTheme="minorHAnsi" w:hAnsiTheme="minorHAnsi" w:cs="Times New Roman"/>
          <w:lang w:val="es-PE"/>
        </w:rPr>
        <w:t xml:space="preserve"> </w:t>
      </w:r>
      <w:r w:rsidR="00E9142D" w:rsidRPr="00A3553A">
        <w:rPr>
          <w:rFonts w:asciiTheme="minorHAnsi" w:hAnsiTheme="minorHAnsi" w:cs="Times New Roman"/>
          <w:lang w:val="es-PE"/>
        </w:rPr>
        <w:t>(</w:t>
      </w:r>
      <w:r w:rsidR="00362E33">
        <w:rPr>
          <w:rFonts w:asciiTheme="minorHAnsi" w:hAnsiTheme="minorHAnsi" w:cs="Times New Roman"/>
          <w:lang w:val="es-PE"/>
        </w:rPr>
        <w:t>9</w:t>
      </w:r>
      <w:r w:rsidR="00E9142D" w:rsidRPr="00A3553A">
        <w:rPr>
          <w:rFonts w:asciiTheme="minorHAnsi" w:hAnsiTheme="minorHAnsi" w:cs="Times New Roman"/>
          <w:lang w:val="es-PE"/>
        </w:rPr>
        <w:t xml:space="preserve">) </w:t>
      </w:r>
      <w:r w:rsidR="00A51DE4" w:rsidRPr="00A3553A">
        <w:rPr>
          <w:rFonts w:asciiTheme="minorHAnsi" w:hAnsiTheme="minorHAnsi" w:cs="Times New Roman"/>
          <w:lang w:val="es-PE"/>
        </w:rPr>
        <w:t>meses desde la Fecha de Cierre</w:t>
      </w:r>
      <w:r w:rsidR="001252E3" w:rsidRPr="00A3553A">
        <w:rPr>
          <w:rFonts w:asciiTheme="minorHAnsi" w:hAnsiTheme="minorHAnsi" w:cs="Times New Roman"/>
          <w:lang w:val="es-PE"/>
        </w:rPr>
        <w:t>.</w:t>
      </w:r>
      <w:bookmarkEnd w:id="835"/>
      <w:bookmarkEnd w:id="836"/>
    </w:p>
    <w:p w14:paraId="648A67E1" w14:textId="148305DA" w:rsidR="001252E3" w:rsidRPr="00A3553A" w:rsidRDefault="001252E3" w:rsidP="00C24D43">
      <w:pPr>
        <w:pStyle w:val="Prrafodelista"/>
        <w:numPr>
          <w:ilvl w:val="0"/>
          <w:numId w:val="156"/>
        </w:numPr>
        <w:tabs>
          <w:tab w:val="left" w:pos="1134"/>
        </w:tabs>
        <w:adjustRightInd/>
        <w:rPr>
          <w:rFonts w:asciiTheme="minorHAnsi" w:hAnsiTheme="minorHAnsi" w:cs="Times New Roman"/>
          <w:lang w:val="es-PE"/>
        </w:rPr>
      </w:pPr>
      <w:r w:rsidRPr="00A3553A">
        <w:rPr>
          <w:rFonts w:asciiTheme="minorHAnsi" w:hAnsiTheme="minorHAnsi" w:cs="Times New Roman"/>
          <w:lang w:val="es-PE"/>
        </w:rPr>
        <w:t>Del Expediente Técnico 2: Dieciocho (18) meses desde la Fecha de Cierre.</w:t>
      </w:r>
    </w:p>
    <w:p w14:paraId="675AEB81" w14:textId="77777777" w:rsidR="00A51DE4" w:rsidRPr="00A3553A" w:rsidRDefault="00A51DE4" w:rsidP="00BF23F0">
      <w:pPr>
        <w:tabs>
          <w:tab w:val="left" w:pos="2291"/>
          <w:tab w:val="left" w:pos="3536"/>
        </w:tabs>
        <w:adjustRightInd/>
        <w:ind w:left="709"/>
        <w:rPr>
          <w:rFonts w:asciiTheme="minorHAnsi" w:hAnsiTheme="minorHAnsi" w:cs="Times New Roman"/>
          <w:lang w:val="es-PE"/>
        </w:rPr>
      </w:pPr>
    </w:p>
    <w:p w14:paraId="1B71C515" w14:textId="01C7076A" w:rsidR="001252E3" w:rsidRPr="00A3553A" w:rsidRDefault="001252E3" w:rsidP="0050010C">
      <w:pPr>
        <w:adjustRightInd/>
        <w:ind w:left="708"/>
        <w:rPr>
          <w:rFonts w:asciiTheme="minorHAnsi" w:hAnsiTheme="minorHAnsi" w:cs="Times New Roman"/>
          <w:lang w:val="es-PE"/>
        </w:rPr>
      </w:pPr>
      <w:r w:rsidRPr="00A3553A">
        <w:rPr>
          <w:rFonts w:asciiTheme="minorHAnsi" w:hAnsiTheme="minorHAnsi" w:cs="Times New Roman"/>
          <w:lang w:val="es-PE"/>
        </w:rPr>
        <w:t>En dicho</w:t>
      </w:r>
      <w:r w:rsidR="000B2370" w:rsidRPr="00A3553A">
        <w:rPr>
          <w:rFonts w:asciiTheme="minorHAnsi" w:hAnsiTheme="minorHAnsi" w:cs="Times New Roman"/>
          <w:lang w:val="es-PE"/>
        </w:rPr>
        <w:t>s</w:t>
      </w:r>
      <w:r w:rsidRPr="00A3553A">
        <w:rPr>
          <w:rFonts w:asciiTheme="minorHAnsi" w:hAnsiTheme="minorHAnsi" w:cs="Times New Roman"/>
          <w:lang w:val="es-PE"/>
        </w:rPr>
        <w:t xml:space="preserve"> plazo</w:t>
      </w:r>
      <w:r w:rsidR="000B2370" w:rsidRPr="00A3553A">
        <w:rPr>
          <w:rFonts w:asciiTheme="minorHAnsi" w:hAnsiTheme="minorHAnsi" w:cs="Times New Roman"/>
          <w:lang w:val="es-PE"/>
        </w:rPr>
        <w:t>s</w:t>
      </w:r>
      <w:r w:rsidRPr="00A3553A">
        <w:rPr>
          <w:rFonts w:asciiTheme="minorHAnsi" w:hAnsiTheme="minorHAnsi" w:cs="Times New Roman"/>
          <w:lang w:val="es-PE"/>
        </w:rPr>
        <w:t>, las Partes del Contrato de Concesión deberán satisfacer las siguientes condiciones</w:t>
      </w:r>
      <w:r w:rsidR="000C337F" w:rsidRPr="00A3553A">
        <w:rPr>
          <w:rFonts w:asciiTheme="minorHAnsi" w:hAnsiTheme="minorHAnsi" w:cs="Times New Roman"/>
          <w:lang w:val="es-PE"/>
        </w:rPr>
        <w:t xml:space="preserve"> y suscribir el Acta de Inicio de Construcción de las Obras del Expediente Técnico </w:t>
      </w:r>
      <w:r w:rsidR="00535D57">
        <w:rPr>
          <w:rFonts w:asciiTheme="minorHAnsi" w:hAnsiTheme="minorHAnsi" w:cs="Times New Roman"/>
          <w:lang w:val="es-PE"/>
        </w:rPr>
        <w:t>correspondiente</w:t>
      </w:r>
      <w:r w:rsidRPr="00A3553A">
        <w:rPr>
          <w:rFonts w:asciiTheme="minorHAnsi" w:hAnsiTheme="minorHAnsi" w:cs="Times New Roman"/>
          <w:lang w:val="es-PE"/>
        </w:rPr>
        <w:t>:</w:t>
      </w:r>
    </w:p>
    <w:p w14:paraId="7F915BB4" w14:textId="77777777" w:rsidR="001252E3" w:rsidRPr="00A3553A" w:rsidRDefault="001252E3" w:rsidP="0050010C">
      <w:pPr>
        <w:adjustRightInd/>
        <w:ind w:left="708"/>
        <w:rPr>
          <w:rFonts w:asciiTheme="minorHAnsi" w:hAnsiTheme="minorHAnsi" w:cs="Times New Roman"/>
          <w:lang w:val="es-PE"/>
        </w:rPr>
      </w:pPr>
    </w:p>
    <w:p w14:paraId="26099C04" w14:textId="3B0F9F89" w:rsidR="00A51DE4" w:rsidRDefault="00A51DE4" w:rsidP="00C24D43">
      <w:pPr>
        <w:numPr>
          <w:ilvl w:val="0"/>
          <w:numId w:val="87"/>
        </w:numPr>
        <w:tabs>
          <w:tab w:val="clear" w:pos="1069"/>
          <w:tab w:val="left" w:pos="1134"/>
        </w:tabs>
        <w:adjustRightInd/>
        <w:ind w:left="1134" w:right="74" w:hanging="425"/>
        <w:rPr>
          <w:rFonts w:asciiTheme="minorHAnsi" w:hAnsiTheme="minorHAnsi" w:cs="Times New Roman"/>
          <w:lang w:val="es-PE"/>
        </w:rPr>
      </w:pPr>
      <w:r w:rsidRPr="00A3553A">
        <w:rPr>
          <w:rFonts w:asciiTheme="minorHAnsi" w:hAnsiTheme="minorHAnsi" w:cs="Times New Roman"/>
          <w:lang w:val="es-PE"/>
        </w:rPr>
        <w:t>Que las Partes del Contrato de Concesión hayan suscrito</w:t>
      </w:r>
      <w:r w:rsidR="00CC5D36" w:rsidRPr="00A3553A">
        <w:rPr>
          <w:rFonts w:asciiTheme="minorHAnsi" w:hAnsiTheme="minorHAnsi" w:cs="Times New Roman"/>
          <w:lang w:val="es-PE"/>
        </w:rPr>
        <w:t xml:space="preserve"> </w:t>
      </w:r>
      <w:r w:rsidR="000B2370" w:rsidRPr="00A3553A">
        <w:rPr>
          <w:rFonts w:asciiTheme="minorHAnsi" w:hAnsiTheme="minorHAnsi" w:cs="Times New Roman"/>
          <w:lang w:val="es-PE"/>
        </w:rPr>
        <w:t xml:space="preserve">el </w:t>
      </w:r>
      <w:r w:rsidRPr="00A3553A">
        <w:rPr>
          <w:rFonts w:asciiTheme="minorHAnsi" w:hAnsiTheme="minorHAnsi" w:cs="Times New Roman"/>
          <w:lang w:val="es-PE"/>
        </w:rPr>
        <w:t xml:space="preserve">Acta de Entrega </w:t>
      </w:r>
      <w:bookmarkStart w:id="837" w:name="_cp_text_1_1105"/>
      <w:r w:rsidRPr="00A3553A">
        <w:rPr>
          <w:rFonts w:asciiTheme="minorHAnsi" w:hAnsiTheme="minorHAnsi" w:cs="Times New Roman"/>
          <w:lang w:val="es-PE"/>
        </w:rPr>
        <w:t xml:space="preserve">Definitiva </w:t>
      </w:r>
      <w:bookmarkEnd w:id="837"/>
      <w:r w:rsidRPr="00A3553A">
        <w:rPr>
          <w:rFonts w:asciiTheme="minorHAnsi" w:hAnsiTheme="minorHAnsi" w:cs="Times New Roman"/>
          <w:lang w:val="es-PE"/>
        </w:rPr>
        <w:t>de Bienes de la Concesión</w:t>
      </w:r>
      <w:bookmarkStart w:id="838" w:name="_cp_text_1_1108"/>
      <w:r w:rsidR="000B2370" w:rsidRPr="00A3553A">
        <w:rPr>
          <w:rFonts w:asciiTheme="minorHAnsi" w:hAnsiTheme="minorHAnsi" w:cs="Times New Roman"/>
          <w:lang w:val="es-PE"/>
        </w:rPr>
        <w:t xml:space="preserve">, que según el Programa de Entrega de Bienes de cada Expediente Técnico sean necesarias </w:t>
      </w:r>
      <w:r w:rsidR="00CC5D36" w:rsidRPr="00A3553A">
        <w:rPr>
          <w:rFonts w:asciiTheme="minorHAnsi" w:hAnsiTheme="minorHAnsi" w:cs="Times New Roman"/>
          <w:lang w:val="es-PE"/>
        </w:rPr>
        <w:t xml:space="preserve">para </w:t>
      </w:r>
      <w:r w:rsidR="008913F2" w:rsidRPr="00A3553A">
        <w:rPr>
          <w:rFonts w:asciiTheme="minorHAnsi" w:hAnsiTheme="minorHAnsi" w:cs="Times New Roman"/>
          <w:lang w:val="es-PE"/>
        </w:rPr>
        <w:t xml:space="preserve">el inicio de </w:t>
      </w:r>
      <w:r w:rsidR="00CC5D36" w:rsidRPr="00A3553A">
        <w:rPr>
          <w:rFonts w:asciiTheme="minorHAnsi" w:hAnsiTheme="minorHAnsi" w:cs="Times New Roman"/>
          <w:lang w:val="es-PE"/>
        </w:rPr>
        <w:t>la ejecución de</w:t>
      </w:r>
      <w:r w:rsidR="00DD68FB" w:rsidRPr="00A3553A">
        <w:rPr>
          <w:rFonts w:asciiTheme="minorHAnsi" w:hAnsiTheme="minorHAnsi" w:cs="Times New Roman"/>
          <w:lang w:val="es-PE"/>
        </w:rPr>
        <w:t xml:space="preserve"> las Obras</w:t>
      </w:r>
      <w:r w:rsidRPr="00A3553A">
        <w:rPr>
          <w:rFonts w:asciiTheme="minorHAnsi" w:hAnsiTheme="minorHAnsi" w:cs="Times New Roman"/>
          <w:lang w:val="es-PE"/>
        </w:rPr>
        <w:t>.</w:t>
      </w:r>
      <w:bookmarkEnd w:id="838"/>
    </w:p>
    <w:p w14:paraId="616825CE" w14:textId="77777777" w:rsidR="00C82A3E" w:rsidRDefault="00C82A3E" w:rsidP="00C82A3E">
      <w:pPr>
        <w:tabs>
          <w:tab w:val="left" w:pos="1069"/>
          <w:tab w:val="left" w:pos="1134"/>
        </w:tabs>
        <w:adjustRightInd/>
        <w:ind w:left="1134" w:right="74"/>
        <w:rPr>
          <w:rFonts w:asciiTheme="minorHAnsi" w:hAnsiTheme="minorHAnsi" w:cs="Times New Roman"/>
          <w:lang w:val="es-PE"/>
        </w:rPr>
      </w:pPr>
    </w:p>
    <w:p w14:paraId="0B04E7E5" w14:textId="609CB969" w:rsidR="003661EF" w:rsidRPr="003661EF" w:rsidRDefault="003661EF" w:rsidP="00C24D43">
      <w:pPr>
        <w:pStyle w:val="Prrafodelista"/>
        <w:numPr>
          <w:ilvl w:val="0"/>
          <w:numId w:val="87"/>
        </w:numPr>
        <w:tabs>
          <w:tab w:val="clear" w:pos="1069"/>
          <w:tab w:val="left" w:pos="1134"/>
        </w:tabs>
        <w:adjustRightInd/>
        <w:ind w:left="1134" w:right="74" w:hanging="425"/>
        <w:rPr>
          <w:rFonts w:asciiTheme="minorHAnsi" w:hAnsiTheme="minorHAnsi" w:cs="Times New Roman"/>
          <w:lang w:val="es-PE"/>
        </w:rPr>
      </w:pPr>
      <w:r w:rsidRPr="003661EF">
        <w:rPr>
          <w:rFonts w:asciiTheme="minorHAnsi" w:hAnsiTheme="minorHAnsi" w:cs="Times New Roman"/>
          <w:lang w:val="es-PE"/>
        </w:rPr>
        <w:t>Que el CONCEDENTE haya obtenido el Saneamiento Físico Legal de los terrenos que forman parte de los Bienes de la Concesión</w:t>
      </w:r>
      <w:r w:rsidR="00F121D5">
        <w:rPr>
          <w:rFonts w:asciiTheme="minorHAnsi" w:hAnsiTheme="minorHAnsi" w:cs="Times New Roman"/>
          <w:lang w:val="es-PE"/>
        </w:rPr>
        <w:t xml:space="preserve"> que sean necesarios para la ejecución de las Obras del respectivo Expediente Técnico</w:t>
      </w:r>
      <w:r>
        <w:rPr>
          <w:rFonts w:asciiTheme="minorHAnsi" w:hAnsiTheme="minorHAnsi" w:cs="Times New Roman"/>
          <w:lang w:val="es-PE"/>
        </w:rPr>
        <w:t>.</w:t>
      </w:r>
    </w:p>
    <w:p w14:paraId="59B30B5C" w14:textId="77777777" w:rsidR="00A51DE4" w:rsidRPr="00A3553A" w:rsidRDefault="00A51DE4" w:rsidP="00A51DE4">
      <w:pPr>
        <w:tabs>
          <w:tab w:val="left" w:pos="1069"/>
          <w:tab w:val="left" w:pos="1134"/>
        </w:tabs>
        <w:adjustRightInd/>
        <w:ind w:left="1134" w:right="74"/>
        <w:rPr>
          <w:rFonts w:asciiTheme="minorHAnsi" w:hAnsiTheme="minorHAnsi" w:cs="Times New Roman"/>
          <w:lang w:val="es-PE"/>
        </w:rPr>
      </w:pPr>
    </w:p>
    <w:p w14:paraId="41ED28CF" w14:textId="4DCD3F91" w:rsidR="00FE5459" w:rsidRPr="00A3553A" w:rsidRDefault="00FE5459" w:rsidP="00C24D43">
      <w:pPr>
        <w:numPr>
          <w:ilvl w:val="0"/>
          <w:numId w:val="87"/>
        </w:numPr>
        <w:tabs>
          <w:tab w:val="clear" w:pos="1069"/>
          <w:tab w:val="left" w:pos="1134"/>
        </w:tabs>
        <w:adjustRightInd/>
        <w:ind w:left="1134" w:right="74" w:hanging="425"/>
        <w:rPr>
          <w:rFonts w:asciiTheme="minorHAnsi" w:hAnsiTheme="minorHAnsi" w:cs="Times New Roman"/>
          <w:lang w:val="es-PE"/>
        </w:rPr>
      </w:pPr>
      <w:r w:rsidRPr="00A3553A">
        <w:rPr>
          <w:rFonts w:asciiTheme="minorHAnsi" w:hAnsiTheme="minorHAnsi" w:cs="Times New Roman"/>
          <w:lang w:val="es-PE"/>
        </w:rPr>
        <w:t xml:space="preserve">Que el CONCESIONARIO </w:t>
      </w:r>
      <w:r w:rsidR="00451CD3" w:rsidRPr="00A3553A">
        <w:rPr>
          <w:rFonts w:asciiTheme="minorHAnsi" w:hAnsiTheme="minorHAnsi" w:cs="Times New Roman"/>
          <w:lang w:val="es-PE"/>
        </w:rPr>
        <w:t>haya</w:t>
      </w:r>
      <w:r w:rsidRPr="00A3553A">
        <w:rPr>
          <w:rFonts w:asciiTheme="minorHAnsi" w:hAnsiTheme="minorHAnsi" w:cs="Times New Roman"/>
          <w:lang w:val="es-PE"/>
        </w:rPr>
        <w:t xml:space="preserve"> obtenido las Servidumbres, según las condiciones establecidas en las Cláusulas </w:t>
      </w:r>
      <w:r w:rsidR="00BA264C">
        <w:rPr>
          <w:rFonts w:asciiTheme="minorHAnsi" w:hAnsiTheme="minorHAnsi" w:cs="Times New Roman"/>
          <w:lang w:val="es-PE"/>
        </w:rPr>
        <w:fldChar w:fldCharType="begin"/>
      </w:r>
      <w:r w:rsidR="00BA264C">
        <w:rPr>
          <w:rFonts w:asciiTheme="minorHAnsi" w:hAnsiTheme="minorHAnsi" w:cs="Times New Roman"/>
          <w:lang w:val="es-PE"/>
        </w:rPr>
        <w:instrText xml:space="preserve"> REF _Ref350501557 \n \h </w:instrText>
      </w:r>
      <w:r w:rsidR="00BA264C">
        <w:rPr>
          <w:rFonts w:asciiTheme="minorHAnsi" w:hAnsiTheme="minorHAnsi" w:cs="Times New Roman"/>
          <w:lang w:val="es-PE"/>
        </w:rPr>
      </w:r>
      <w:r w:rsidR="00BA264C">
        <w:rPr>
          <w:rFonts w:asciiTheme="minorHAnsi" w:hAnsiTheme="minorHAnsi" w:cs="Times New Roman"/>
          <w:lang w:val="es-PE"/>
        </w:rPr>
        <w:fldChar w:fldCharType="separate"/>
      </w:r>
      <w:r w:rsidR="00E6066D">
        <w:rPr>
          <w:rFonts w:asciiTheme="minorHAnsi" w:hAnsiTheme="minorHAnsi" w:cs="Times New Roman"/>
          <w:lang w:val="es-PE"/>
        </w:rPr>
        <w:t>5.44</w:t>
      </w:r>
      <w:r w:rsidR="00BA264C">
        <w:rPr>
          <w:rFonts w:asciiTheme="minorHAnsi" w:hAnsiTheme="minorHAnsi" w:cs="Times New Roman"/>
          <w:lang w:val="es-PE"/>
        </w:rPr>
        <w:fldChar w:fldCharType="end"/>
      </w:r>
      <w:r w:rsidRPr="00A3553A">
        <w:rPr>
          <w:rFonts w:asciiTheme="minorHAnsi" w:hAnsiTheme="minorHAnsi" w:cs="Times New Roman"/>
          <w:lang w:val="es-PE"/>
        </w:rPr>
        <w:t xml:space="preserve"> al </w:t>
      </w:r>
      <w:r w:rsidR="00BA264C">
        <w:rPr>
          <w:rFonts w:asciiTheme="minorHAnsi" w:hAnsiTheme="minorHAnsi" w:cs="Times New Roman"/>
          <w:lang w:val="es-PE"/>
        </w:rPr>
        <w:fldChar w:fldCharType="begin"/>
      </w:r>
      <w:r w:rsidR="00BA264C">
        <w:rPr>
          <w:rFonts w:asciiTheme="minorHAnsi" w:hAnsiTheme="minorHAnsi" w:cs="Times New Roman"/>
          <w:lang w:val="es-PE"/>
        </w:rPr>
        <w:instrText xml:space="preserve"> REF _Ref44944754 \n \h </w:instrText>
      </w:r>
      <w:r w:rsidR="00BA264C">
        <w:rPr>
          <w:rFonts w:asciiTheme="minorHAnsi" w:hAnsiTheme="minorHAnsi" w:cs="Times New Roman"/>
          <w:lang w:val="es-PE"/>
        </w:rPr>
      </w:r>
      <w:r w:rsidR="00BA264C">
        <w:rPr>
          <w:rFonts w:asciiTheme="minorHAnsi" w:hAnsiTheme="minorHAnsi" w:cs="Times New Roman"/>
          <w:lang w:val="es-PE"/>
        </w:rPr>
        <w:fldChar w:fldCharType="separate"/>
      </w:r>
      <w:r w:rsidR="00E6066D">
        <w:rPr>
          <w:rFonts w:asciiTheme="minorHAnsi" w:hAnsiTheme="minorHAnsi" w:cs="Times New Roman"/>
          <w:lang w:val="es-PE"/>
        </w:rPr>
        <w:t>5.56</w:t>
      </w:r>
      <w:r w:rsidR="00BA264C">
        <w:rPr>
          <w:rFonts w:asciiTheme="minorHAnsi" w:hAnsiTheme="minorHAnsi" w:cs="Times New Roman"/>
          <w:lang w:val="es-PE"/>
        </w:rPr>
        <w:fldChar w:fldCharType="end"/>
      </w:r>
      <w:r w:rsidR="005967EC">
        <w:rPr>
          <w:rFonts w:asciiTheme="minorHAnsi" w:hAnsiTheme="minorHAnsi" w:cs="Times New Roman"/>
          <w:lang w:val="es-PE"/>
        </w:rPr>
        <w:t xml:space="preserve"> </w:t>
      </w:r>
      <w:r w:rsidRPr="00A3553A">
        <w:rPr>
          <w:rFonts w:asciiTheme="minorHAnsi" w:hAnsiTheme="minorHAnsi" w:cs="Times New Roman"/>
          <w:lang w:val="es-PE"/>
        </w:rPr>
        <w:t xml:space="preserve">del </w:t>
      </w:r>
      <w:r w:rsidR="00BA264C">
        <w:rPr>
          <w:rFonts w:asciiTheme="minorHAnsi" w:hAnsiTheme="minorHAnsi" w:cs="Times New Roman"/>
          <w:lang w:val="es-PE"/>
        </w:rPr>
        <w:fldChar w:fldCharType="begin"/>
      </w:r>
      <w:r w:rsidR="00BA264C">
        <w:rPr>
          <w:rFonts w:asciiTheme="minorHAnsi" w:hAnsiTheme="minorHAnsi" w:cs="Times New Roman"/>
          <w:lang w:val="es-PE"/>
        </w:rPr>
        <w:instrText xml:space="preserve"> REF _Ref44944781 \n \h </w:instrText>
      </w:r>
      <w:r w:rsidR="00BA264C">
        <w:rPr>
          <w:rFonts w:asciiTheme="minorHAnsi" w:hAnsiTheme="minorHAnsi" w:cs="Times New Roman"/>
          <w:lang w:val="es-PE"/>
        </w:rPr>
      </w:r>
      <w:r w:rsidR="00BA264C">
        <w:rPr>
          <w:rFonts w:asciiTheme="minorHAnsi" w:hAnsiTheme="minorHAnsi" w:cs="Times New Roman"/>
          <w:lang w:val="es-PE"/>
        </w:rPr>
        <w:fldChar w:fldCharType="separate"/>
      </w:r>
      <w:r w:rsidR="00E6066D">
        <w:rPr>
          <w:rFonts w:asciiTheme="minorHAnsi" w:hAnsiTheme="minorHAnsi" w:cs="Times New Roman"/>
          <w:lang w:val="es-PE"/>
        </w:rPr>
        <w:t>Capítulo V</w:t>
      </w:r>
      <w:r w:rsidR="00BA264C">
        <w:rPr>
          <w:rFonts w:asciiTheme="minorHAnsi" w:hAnsiTheme="minorHAnsi" w:cs="Times New Roman"/>
          <w:lang w:val="es-PE"/>
        </w:rPr>
        <w:fldChar w:fldCharType="end"/>
      </w:r>
      <w:r w:rsidRPr="00A3553A">
        <w:rPr>
          <w:rFonts w:asciiTheme="minorHAnsi" w:hAnsiTheme="minorHAnsi" w:cs="Times New Roman"/>
          <w:lang w:val="es-PE"/>
        </w:rPr>
        <w:t>.</w:t>
      </w:r>
    </w:p>
    <w:p w14:paraId="314F1534" w14:textId="77777777" w:rsidR="00FE5459" w:rsidRPr="00A3553A" w:rsidRDefault="00FE5459" w:rsidP="0050010C">
      <w:pPr>
        <w:pStyle w:val="Prrafodelista"/>
        <w:rPr>
          <w:rFonts w:asciiTheme="minorHAnsi" w:hAnsiTheme="minorHAnsi" w:cs="Times New Roman"/>
          <w:lang w:val="es-PE"/>
        </w:rPr>
      </w:pPr>
    </w:p>
    <w:p w14:paraId="44C7B452" w14:textId="73DDE613" w:rsidR="00A51DE4" w:rsidRPr="00A3553A" w:rsidRDefault="00A51DE4" w:rsidP="00C24D43">
      <w:pPr>
        <w:numPr>
          <w:ilvl w:val="0"/>
          <w:numId w:val="87"/>
        </w:numPr>
        <w:tabs>
          <w:tab w:val="clear" w:pos="1069"/>
          <w:tab w:val="left" w:pos="1134"/>
        </w:tabs>
        <w:adjustRightInd/>
        <w:ind w:left="1134" w:right="74" w:hanging="425"/>
        <w:rPr>
          <w:rFonts w:asciiTheme="minorHAnsi" w:hAnsiTheme="minorHAnsi" w:cs="Times New Roman"/>
          <w:lang w:val="es-PE"/>
        </w:rPr>
      </w:pPr>
      <w:r w:rsidRPr="00A3553A">
        <w:rPr>
          <w:rFonts w:asciiTheme="minorHAnsi" w:hAnsiTheme="minorHAnsi" w:cs="Times New Roman"/>
          <w:lang w:val="es-PE"/>
        </w:rPr>
        <w:t xml:space="preserve">Que el </w:t>
      </w:r>
      <w:r w:rsidR="00154227" w:rsidRPr="00A3553A">
        <w:rPr>
          <w:rFonts w:asciiTheme="minorHAnsi" w:hAnsiTheme="minorHAnsi" w:cs="Times New Roman"/>
          <w:lang w:val="es-PE"/>
        </w:rPr>
        <w:t xml:space="preserve">CONCESIONARIO </w:t>
      </w:r>
      <w:r w:rsidRPr="00A3553A">
        <w:rPr>
          <w:rFonts w:asciiTheme="minorHAnsi" w:hAnsiTheme="minorHAnsi" w:cs="Times New Roman"/>
          <w:lang w:val="es-PE"/>
        </w:rPr>
        <w:t xml:space="preserve">haya </w:t>
      </w:r>
      <w:r w:rsidR="00154227" w:rsidRPr="00A3553A">
        <w:rPr>
          <w:rFonts w:asciiTheme="minorHAnsi" w:hAnsiTheme="minorHAnsi" w:cs="Times New Roman"/>
          <w:lang w:val="es-PE"/>
        </w:rPr>
        <w:t xml:space="preserve">obtenido la </w:t>
      </w:r>
      <w:r w:rsidRPr="00A3553A">
        <w:rPr>
          <w:rFonts w:asciiTheme="minorHAnsi" w:hAnsiTheme="minorHAnsi" w:cs="Times New Roman"/>
          <w:lang w:val="es-PE"/>
        </w:rPr>
        <w:t xml:space="preserve">conformidad al </w:t>
      </w:r>
      <w:r w:rsidR="00DD68FB" w:rsidRPr="00A3553A">
        <w:rPr>
          <w:rFonts w:asciiTheme="minorHAnsi" w:hAnsiTheme="minorHAnsi" w:cs="Times New Roman"/>
          <w:lang w:val="es-PE"/>
        </w:rPr>
        <w:t>Expediente Técnico</w:t>
      </w:r>
      <w:r w:rsidR="00154227" w:rsidRPr="00A3553A">
        <w:rPr>
          <w:rFonts w:asciiTheme="minorHAnsi" w:hAnsiTheme="minorHAnsi" w:cs="Times New Roman"/>
          <w:lang w:val="es-PE"/>
        </w:rPr>
        <w:t>.</w:t>
      </w:r>
    </w:p>
    <w:p w14:paraId="3C5D76D8" w14:textId="77777777" w:rsidR="00A51DE4" w:rsidRPr="00A3553A" w:rsidRDefault="00A51DE4" w:rsidP="00A51DE4">
      <w:pPr>
        <w:tabs>
          <w:tab w:val="left" w:pos="1134"/>
        </w:tabs>
        <w:adjustRightInd/>
        <w:ind w:left="1134" w:right="74" w:hanging="425"/>
        <w:rPr>
          <w:rFonts w:asciiTheme="minorHAnsi" w:hAnsiTheme="minorHAnsi" w:cs="Times New Roman"/>
          <w:lang w:val="es-PE"/>
        </w:rPr>
      </w:pPr>
      <w:bookmarkStart w:id="839" w:name="_Ref423542950"/>
    </w:p>
    <w:p w14:paraId="3A120CA5" w14:textId="769FDFDA" w:rsidR="00DF385C" w:rsidRPr="00A3553A" w:rsidRDefault="00DF385C" w:rsidP="00C24D43">
      <w:pPr>
        <w:numPr>
          <w:ilvl w:val="0"/>
          <w:numId w:val="87"/>
        </w:numPr>
        <w:tabs>
          <w:tab w:val="clear" w:pos="1069"/>
          <w:tab w:val="left" w:pos="1134"/>
        </w:tabs>
        <w:adjustRightInd/>
        <w:ind w:left="1134" w:right="74" w:hanging="425"/>
        <w:rPr>
          <w:rFonts w:asciiTheme="minorHAnsi" w:hAnsiTheme="minorHAnsi" w:cs="Times New Roman"/>
          <w:lang w:val="es-PE"/>
        </w:rPr>
      </w:pPr>
      <w:r w:rsidRPr="00A3553A">
        <w:rPr>
          <w:rFonts w:asciiTheme="minorHAnsi" w:hAnsiTheme="minorHAnsi" w:cs="Times New Roman"/>
          <w:lang w:val="es-PE"/>
        </w:rPr>
        <w:t xml:space="preserve">Que el CONCESIONARIO haya obtenido la aprobación del </w:t>
      </w:r>
      <w:r w:rsidR="00AF6E70">
        <w:rPr>
          <w:rFonts w:asciiTheme="minorHAnsi" w:hAnsiTheme="minorHAnsi" w:cs="Times New Roman"/>
          <w:lang w:val="es-PE"/>
        </w:rPr>
        <w:t>(</w:t>
      </w:r>
      <w:r w:rsidRPr="00A3553A">
        <w:rPr>
          <w:rFonts w:asciiTheme="minorHAnsi" w:hAnsiTheme="minorHAnsi" w:cs="Times New Roman"/>
          <w:lang w:val="es-PE"/>
        </w:rPr>
        <w:t>de los</w:t>
      </w:r>
      <w:r w:rsidR="00AF6E70">
        <w:rPr>
          <w:rFonts w:asciiTheme="minorHAnsi" w:hAnsiTheme="minorHAnsi" w:cs="Times New Roman"/>
          <w:lang w:val="es-PE"/>
        </w:rPr>
        <w:t>)</w:t>
      </w:r>
      <w:r w:rsidRPr="00A3553A">
        <w:rPr>
          <w:rFonts w:asciiTheme="minorHAnsi" w:hAnsiTheme="minorHAnsi" w:cs="Times New Roman"/>
          <w:lang w:val="es-PE"/>
        </w:rPr>
        <w:t xml:space="preserve"> Instrumento</w:t>
      </w:r>
      <w:r w:rsidR="00AF6E70">
        <w:rPr>
          <w:rFonts w:asciiTheme="minorHAnsi" w:hAnsiTheme="minorHAnsi" w:cs="Times New Roman"/>
          <w:lang w:val="es-PE"/>
        </w:rPr>
        <w:t>(</w:t>
      </w:r>
      <w:r w:rsidRPr="00A3553A">
        <w:rPr>
          <w:rFonts w:asciiTheme="minorHAnsi" w:hAnsiTheme="minorHAnsi" w:cs="Times New Roman"/>
          <w:lang w:val="es-PE"/>
        </w:rPr>
        <w:t>s</w:t>
      </w:r>
      <w:r w:rsidR="00AF6E70">
        <w:rPr>
          <w:rFonts w:asciiTheme="minorHAnsi" w:hAnsiTheme="minorHAnsi" w:cs="Times New Roman"/>
          <w:lang w:val="es-PE"/>
        </w:rPr>
        <w:t>)</w:t>
      </w:r>
      <w:r w:rsidRPr="00A3553A">
        <w:rPr>
          <w:rFonts w:asciiTheme="minorHAnsi" w:hAnsiTheme="minorHAnsi" w:cs="Times New Roman"/>
          <w:lang w:val="es-PE"/>
        </w:rPr>
        <w:t xml:space="preserve"> de Gestión Ambiental requeridos para el inicio de las Obras comprendidas en el Expediente Técnico, por parte de la Autoridad Gubernamental Competente.</w:t>
      </w:r>
    </w:p>
    <w:p w14:paraId="20E83FC7" w14:textId="77777777" w:rsidR="00A51DE4" w:rsidRPr="00A3553A" w:rsidRDefault="00A51DE4" w:rsidP="00FF5CE7">
      <w:pPr>
        <w:tabs>
          <w:tab w:val="left" w:pos="1134"/>
        </w:tabs>
        <w:adjustRightInd/>
        <w:ind w:left="709" w:right="74"/>
        <w:rPr>
          <w:rFonts w:asciiTheme="minorHAnsi" w:hAnsiTheme="minorHAnsi" w:cs="Times New Roman"/>
          <w:lang w:val="es-PE"/>
        </w:rPr>
      </w:pPr>
      <w:bookmarkStart w:id="840" w:name="_Ref423542951"/>
      <w:bookmarkEnd w:id="839"/>
    </w:p>
    <w:p w14:paraId="08E37C54" w14:textId="5D92F9C1" w:rsidR="00A51DE4" w:rsidRPr="00A3553A" w:rsidRDefault="00A51DE4" w:rsidP="00C24D43">
      <w:pPr>
        <w:numPr>
          <w:ilvl w:val="0"/>
          <w:numId w:val="87"/>
        </w:numPr>
        <w:tabs>
          <w:tab w:val="clear" w:pos="1069"/>
          <w:tab w:val="left" w:pos="1134"/>
        </w:tabs>
        <w:adjustRightInd/>
        <w:ind w:left="1134" w:right="74" w:hanging="425"/>
        <w:rPr>
          <w:rFonts w:asciiTheme="minorHAnsi" w:hAnsiTheme="minorHAnsi" w:cs="Times New Roman"/>
          <w:lang w:val="es-PE"/>
        </w:rPr>
      </w:pPr>
      <w:r w:rsidRPr="00A3553A">
        <w:rPr>
          <w:rFonts w:asciiTheme="minorHAnsi" w:hAnsiTheme="minorHAnsi" w:cs="Times New Roman"/>
          <w:lang w:val="es-PE"/>
        </w:rPr>
        <w:t xml:space="preserve">Que el CONCESIONARIO haya obtenido las autorizaciones y licencias que se requieran por parte de las Autoridades Gubernamentales Competentes, para la </w:t>
      </w:r>
      <w:bookmarkStart w:id="841" w:name="_cp_text_1_1110"/>
      <w:r w:rsidRPr="00A3553A">
        <w:rPr>
          <w:rFonts w:asciiTheme="minorHAnsi" w:hAnsiTheme="minorHAnsi" w:cs="Times New Roman"/>
          <w:lang w:val="es-PE"/>
        </w:rPr>
        <w:t xml:space="preserve">ejecución </w:t>
      </w:r>
      <w:bookmarkEnd w:id="841"/>
      <w:r w:rsidRPr="00A3553A">
        <w:rPr>
          <w:rFonts w:asciiTheme="minorHAnsi" w:hAnsiTheme="minorHAnsi" w:cs="Times New Roman"/>
          <w:lang w:val="es-PE"/>
        </w:rPr>
        <w:t xml:space="preserve">de las Obras </w:t>
      </w:r>
      <w:r w:rsidR="000B2370" w:rsidRPr="00A3553A">
        <w:rPr>
          <w:rFonts w:asciiTheme="minorHAnsi" w:hAnsiTheme="minorHAnsi" w:cs="Times New Roman"/>
          <w:lang w:val="es-PE"/>
        </w:rPr>
        <w:t xml:space="preserve">comprendidas en el </w:t>
      </w:r>
      <w:r w:rsidR="00DD68FB" w:rsidRPr="00A3553A">
        <w:rPr>
          <w:rFonts w:asciiTheme="minorHAnsi" w:hAnsiTheme="minorHAnsi" w:cs="Times New Roman"/>
          <w:lang w:val="es-PE"/>
        </w:rPr>
        <w:t>Expediente Técnico</w:t>
      </w:r>
      <w:r w:rsidRPr="00A3553A">
        <w:rPr>
          <w:rFonts w:asciiTheme="minorHAnsi" w:hAnsiTheme="minorHAnsi" w:cs="Times New Roman"/>
          <w:lang w:val="es-PE"/>
        </w:rPr>
        <w:t>.</w:t>
      </w:r>
      <w:bookmarkEnd w:id="840"/>
    </w:p>
    <w:p w14:paraId="1A255D7D" w14:textId="1FBEDDD4" w:rsidR="00A51DE4" w:rsidRPr="00A3553A" w:rsidRDefault="00A51DE4" w:rsidP="00A51DE4">
      <w:pPr>
        <w:tabs>
          <w:tab w:val="left" w:pos="1134"/>
        </w:tabs>
        <w:adjustRightInd/>
        <w:ind w:left="1134" w:right="74" w:hanging="425"/>
        <w:rPr>
          <w:rFonts w:asciiTheme="minorHAnsi" w:hAnsiTheme="minorHAnsi" w:cs="Times New Roman"/>
          <w:lang w:val="es-PE"/>
        </w:rPr>
      </w:pPr>
    </w:p>
    <w:p w14:paraId="26803604" w14:textId="4FA57338" w:rsidR="00A51DE4" w:rsidRPr="00A3553A" w:rsidRDefault="00A51DE4" w:rsidP="00C24D43">
      <w:pPr>
        <w:numPr>
          <w:ilvl w:val="0"/>
          <w:numId w:val="87"/>
        </w:numPr>
        <w:tabs>
          <w:tab w:val="clear" w:pos="1069"/>
          <w:tab w:val="left" w:pos="1134"/>
        </w:tabs>
        <w:adjustRightInd/>
        <w:ind w:left="1134" w:right="74" w:hanging="425"/>
        <w:rPr>
          <w:rFonts w:asciiTheme="minorHAnsi" w:hAnsiTheme="minorHAnsi" w:cs="Times New Roman"/>
          <w:lang w:val="es-PE"/>
        </w:rPr>
      </w:pPr>
      <w:r w:rsidRPr="00A3553A">
        <w:rPr>
          <w:rFonts w:asciiTheme="minorHAnsi" w:hAnsiTheme="minorHAnsi" w:cs="Times New Roman"/>
          <w:lang w:val="es-PE"/>
        </w:rPr>
        <w:lastRenderedPageBreak/>
        <w:t xml:space="preserve">En caso </w:t>
      </w:r>
      <w:bookmarkStart w:id="842" w:name="_cp_text_1_1111"/>
      <w:r w:rsidRPr="00A3553A">
        <w:rPr>
          <w:rFonts w:asciiTheme="minorHAnsi" w:hAnsiTheme="minorHAnsi" w:cs="Times New Roman"/>
          <w:lang w:val="es-PE"/>
        </w:rPr>
        <w:t xml:space="preserve">de </w:t>
      </w:r>
      <w:bookmarkEnd w:id="842"/>
      <w:r w:rsidRPr="00A3553A">
        <w:rPr>
          <w:rFonts w:asciiTheme="minorHAnsi" w:hAnsiTheme="minorHAnsi" w:cs="Times New Roman"/>
          <w:lang w:val="es-PE"/>
        </w:rPr>
        <w:t xml:space="preserve">que los Constructores sean contratados por el CONCESIONARIO, que </w:t>
      </w:r>
      <w:bookmarkStart w:id="843" w:name="_cp_text_1_1113"/>
      <w:r w:rsidRPr="00A3553A">
        <w:rPr>
          <w:rFonts w:asciiTheme="minorHAnsi" w:hAnsiTheme="minorHAnsi" w:cs="Times New Roman"/>
          <w:lang w:val="es-PE"/>
        </w:rPr>
        <w:t xml:space="preserve">este haya </w:t>
      </w:r>
      <w:bookmarkEnd w:id="843"/>
      <w:r w:rsidRPr="00A3553A">
        <w:rPr>
          <w:rFonts w:asciiTheme="minorHAnsi" w:hAnsiTheme="minorHAnsi" w:cs="Times New Roman"/>
          <w:lang w:val="es-PE"/>
        </w:rPr>
        <w:t>entregado al CONCEDENTE una copia legalizada de los contratos de construcción correspondientes.</w:t>
      </w:r>
    </w:p>
    <w:p w14:paraId="1FA4F45F" w14:textId="1941FA19" w:rsidR="00A51DE4" w:rsidRPr="00A3553A" w:rsidRDefault="00A51DE4" w:rsidP="00216AB6">
      <w:pPr>
        <w:pStyle w:val="Cuadrculamediana21"/>
        <w:rPr>
          <w:rFonts w:asciiTheme="minorHAnsi" w:hAnsiTheme="minorHAnsi"/>
        </w:rPr>
      </w:pPr>
    </w:p>
    <w:p w14:paraId="163FADD7" w14:textId="38B364B8" w:rsidR="00A51DE4" w:rsidRPr="00A3553A" w:rsidRDefault="00A51DE4" w:rsidP="00C24D43">
      <w:pPr>
        <w:numPr>
          <w:ilvl w:val="0"/>
          <w:numId w:val="87"/>
        </w:numPr>
        <w:tabs>
          <w:tab w:val="clear" w:pos="1069"/>
          <w:tab w:val="left" w:pos="1134"/>
        </w:tabs>
        <w:adjustRightInd/>
        <w:ind w:left="1134" w:right="74" w:hanging="425"/>
        <w:rPr>
          <w:rFonts w:asciiTheme="minorHAnsi" w:hAnsiTheme="minorHAnsi" w:cs="Times New Roman"/>
          <w:lang w:val="es-PE"/>
        </w:rPr>
      </w:pPr>
      <w:bookmarkStart w:id="844" w:name="_Ref423542952"/>
      <w:r w:rsidRPr="008B7119">
        <w:rPr>
          <w:rFonts w:asciiTheme="minorHAnsi" w:hAnsiTheme="minorHAnsi" w:cs="Times New Roman"/>
          <w:lang w:val="es-PE"/>
        </w:rPr>
        <w:t>Que el CONCESIONARIO haya obte</w:t>
      </w:r>
      <w:r w:rsidRPr="00F3472E">
        <w:rPr>
          <w:rFonts w:asciiTheme="minorHAnsi" w:hAnsiTheme="minorHAnsi" w:cs="Times New Roman"/>
          <w:lang w:val="es-PE"/>
        </w:rPr>
        <w:t>nido el Certificado de Inexistencia de Restos Arqueológicos (CIRA) u otro instrumento requerido por parte de la Autoridad Gubernamental Competente, a su c</w:t>
      </w:r>
      <w:r w:rsidRPr="002128F5">
        <w:rPr>
          <w:rFonts w:asciiTheme="minorHAnsi" w:hAnsiTheme="minorHAnsi" w:cs="Times New Roman"/>
          <w:lang w:val="es-PE"/>
        </w:rPr>
        <w:t xml:space="preserve">uenta, costo y riesgo, para la </w:t>
      </w:r>
      <w:bookmarkStart w:id="845" w:name="_cp_text_1_1115"/>
      <w:r w:rsidRPr="002128F5">
        <w:rPr>
          <w:rFonts w:asciiTheme="minorHAnsi" w:hAnsiTheme="minorHAnsi" w:cs="Times New Roman"/>
          <w:lang w:val="es-PE"/>
        </w:rPr>
        <w:t xml:space="preserve">ejecución </w:t>
      </w:r>
      <w:bookmarkEnd w:id="845"/>
      <w:r w:rsidRPr="002128F5">
        <w:rPr>
          <w:rFonts w:asciiTheme="minorHAnsi" w:hAnsiTheme="minorHAnsi" w:cs="Times New Roman"/>
          <w:lang w:val="es-PE"/>
        </w:rPr>
        <w:t>de las Obras correspondientes, asumiendo todos los costos y r</w:t>
      </w:r>
      <w:r w:rsidRPr="00A3553A">
        <w:rPr>
          <w:rFonts w:asciiTheme="minorHAnsi" w:hAnsiTheme="minorHAnsi" w:cs="Times New Roman"/>
          <w:lang w:val="es-PE"/>
        </w:rPr>
        <w:t xml:space="preserve">iesgos necesarios hasta su obtención, sin perjuicio de las disposiciones establecidas en el </w:t>
      </w:r>
      <w:r w:rsidR="00034F2F">
        <w:rPr>
          <w:rFonts w:asciiTheme="minorHAnsi" w:hAnsiTheme="minorHAnsi" w:cs="Times New Roman"/>
          <w:lang w:val="es-PE"/>
        </w:rPr>
        <w:fldChar w:fldCharType="begin"/>
      </w:r>
      <w:r w:rsidR="00034F2F">
        <w:rPr>
          <w:rFonts w:asciiTheme="minorHAnsi" w:hAnsiTheme="minorHAnsi" w:cs="Times New Roman"/>
          <w:lang w:val="es-PE"/>
        </w:rPr>
        <w:instrText xml:space="preserve"> REF _Ref45120996 \n \h </w:instrText>
      </w:r>
      <w:r w:rsidR="00034F2F">
        <w:rPr>
          <w:rFonts w:asciiTheme="minorHAnsi" w:hAnsiTheme="minorHAnsi" w:cs="Times New Roman"/>
          <w:lang w:val="es-PE"/>
        </w:rPr>
      </w:r>
      <w:r w:rsidR="00034F2F">
        <w:rPr>
          <w:rFonts w:asciiTheme="minorHAnsi" w:hAnsiTheme="minorHAnsi" w:cs="Times New Roman"/>
          <w:lang w:val="es-PE"/>
        </w:rPr>
        <w:fldChar w:fldCharType="separate"/>
      </w:r>
      <w:r w:rsidR="00E6066D">
        <w:rPr>
          <w:rFonts w:asciiTheme="minorHAnsi" w:hAnsiTheme="minorHAnsi" w:cs="Times New Roman"/>
          <w:lang w:val="es-PE"/>
        </w:rPr>
        <w:t>Capítulo IX</w:t>
      </w:r>
      <w:r w:rsidR="00034F2F">
        <w:rPr>
          <w:rFonts w:asciiTheme="minorHAnsi" w:hAnsiTheme="minorHAnsi" w:cs="Times New Roman"/>
          <w:lang w:val="es-PE"/>
        </w:rPr>
        <w:fldChar w:fldCharType="end"/>
      </w:r>
      <w:r w:rsidRPr="00A3553A">
        <w:rPr>
          <w:rFonts w:asciiTheme="minorHAnsi" w:hAnsiTheme="minorHAnsi" w:cs="Times New Roman"/>
          <w:lang w:val="es-PE"/>
        </w:rPr>
        <w:t xml:space="preserve"> del Contrato de Concesión.</w:t>
      </w:r>
      <w:bookmarkEnd w:id="844"/>
      <w:r w:rsidRPr="00A3553A">
        <w:rPr>
          <w:rFonts w:asciiTheme="minorHAnsi" w:hAnsiTheme="minorHAnsi" w:cs="Times New Roman"/>
          <w:lang w:val="es-PE"/>
        </w:rPr>
        <w:t xml:space="preserve"> </w:t>
      </w:r>
    </w:p>
    <w:p w14:paraId="23FCD5F7" w14:textId="154265A3" w:rsidR="00A51DE4" w:rsidRPr="00A3553A" w:rsidRDefault="00A51DE4" w:rsidP="00A51DE4">
      <w:pPr>
        <w:tabs>
          <w:tab w:val="left" w:pos="1069"/>
          <w:tab w:val="left" w:pos="1134"/>
        </w:tabs>
        <w:adjustRightInd/>
        <w:ind w:left="1134" w:right="74"/>
        <w:rPr>
          <w:rFonts w:asciiTheme="minorHAnsi" w:hAnsiTheme="minorHAnsi" w:cs="Times New Roman"/>
          <w:lang w:val="es-PE"/>
        </w:rPr>
      </w:pPr>
    </w:p>
    <w:p w14:paraId="35A93BCC" w14:textId="09413A1F" w:rsidR="00A51DE4" w:rsidRPr="00A3553A" w:rsidRDefault="00A51DE4" w:rsidP="00C24D43">
      <w:pPr>
        <w:numPr>
          <w:ilvl w:val="0"/>
          <w:numId w:val="87"/>
        </w:numPr>
        <w:tabs>
          <w:tab w:val="clear" w:pos="1069"/>
          <w:tab w:val="left" w:pos="1134"/>
        </w:tabs>
        <w:adjustRightInd/>
        <w:ind w:left="1134" w:right="74" w:hanging="425"/>
        <w:rPr>
          <w:rFonts w:asciiTheme="minorHAnsi" w:hAnsiTheme="minorHAnsi" w:cs="Times New Roman"/>
          <w:u w:val="double"/>
          <w:lang w:val="es-PE"/>
        </w:rPr>
      </w:pPr>
      <w:r w:rsidRPr="00A3553A">
        <w:rPr>
          <w:rFonts w:asciiTheme="minorHAnsi" w:hAnsiTheme="minorHAnsi" w:cs="Times New Roman"/>
          <w:lang w:val="es-PE"/>
        </w:rPr>
        <w:t xml:space="preserve">Que el CONCESIONARIO haya acreditado el pago en efectivo del capital social, de acuerdo con el Literal b) de la Cláusula </w:t>
      </w:r>
      <w:r w:rsidR="00BA264C">
        <w:rPr>
          <w:rFonts w:asciiTheme="minorHAnsi" w:hAnsiTheme="minorHAnsi" w:cs="Times New Roman"/>
          <w:lang w:val="es-PE"/>
        </w:rPr>
        <w:fldChar w:fldCharType="begin"/>
      </w:r>
      <w:r w:rsidR="00BA264C">
        <w:rPr>
          <w:rFonts w:asciiTheme="minorHAnsi" w:hAnsiTheme="minorHAnsi" w:cs="Times New Roman"/>
          <w:lang w:val="es-PE"/>
        </w:rPr>
        <w:instrText xml:space="preserve"> REF _Ref495217925 \n \h </w:instrText>
      </w:r>
      <w:r w:rsidR="00BA264C">
        <w:rPr>
          <w:rFonts w:asciiTheme="minorHAnsi" w:hAnsiTheme="minorHAnsi" w:cs="Times New Roman"/>
          <w:lang w:val="es-PE"/>
        </w:rPr>
      </w:r>
      <w:r w:rsidR="00BA264C">
        <w:rPr>
          <w:rFonts w:asciiTheme="minorHAnsi" w:hAnsiTheme="minorHAnsi" w:cs="Times New Roman"/>
          <w:lang w:val="es-PE"/>
        </w:rPr>
        <w:fldChar w:fldCharType="separate"/>
      </w:r>
      <w:r w:rsidR="00E6066D">
        <w:rPr>
          <w:rFonts w:asciiTheme="minorHAnsi" w:hAnsiTheme="minorHAnsi" w:cs="Times New Roman"/>
          <w:lang w:val="es-PE"/>
        </w:rPr>
        <w:t>3.3</w:t>
      </w:r>
      <w:r w:rsidR="00BA264C">
        <w:rPr>
          <w:rFonts w:asciiTheme="minorHAnsi" w:hAnsiTheme="minorHAnsi" w:cs="Times New Roman"/>
          <w:lang w:val="es-PE"/>
        </w:rPr>
        <w:fldChar w:fldCharType="end"/>
      </w:r>
      <w:r w:rsidRPr="00A3553A">
        <w:rPr>
          <w:rFonts w:asciiTheme="minorHAnsi" w:hAnsiTheme="minorHAnsi" w:cs="Times New Roman"/>
          <w:lang w:val="es-PE"/>
        </w:rPr>
        <w:t>.</w:t>
      </w:r>
    </w:p>
    <w:p w14:paraId="419B7C28" w14:textId="77777777" w:rsidR="006F7BB1" w:rsidRPr="00A3553A" w:rsidRDefault="006F7BB1" w:rsidP="0050010C">
      <w:pPr>
        <w:pStyle w:val="Prrafodelista"/>
        <w:rPr>
          <w:rFonts w:asciiTheme="minorHAnsi" w:hAnsiTheme="minorHAnsi" w:cs="Times New Roman"/>
          <w:u w:val="double"/>
          <w:lang w:val="es-PE"/>
        </w:rPr>
      </w:pPr>
    </w:p>
    <w:p w14:paraId="7E5495BF" w14:textId="33F1A188" w:rsidR="00535D57" w:rsidRPr="004E5E77" w:rsidRDefault="00535D57" w:rsidP="00535D57">
      <w:pPr>
        <w:tabs>
          <w:tab w:val="left" w:pos="1069"/>
          <w:tab w:val="left" w:pos="1134"/>
        </w:tabs>
        <w:adjustRightInd/>
        <w:ind w:left="708" w:right="74"/>
        <w:rPr>
          <w:rFonts w:asciiTheme="minorHAnsi" w:hAnsiTheme="minorHAnsi" w:cs="Times New Roman"/>
          <w:lang w:val="es-PE"/>
        </w:rPr>
      </w:pPr>
      <w:r>
        <w:rPr>
          <w:rFonts w:asciiTheme="minorHAnsi" w:hAnsiTheme="minorHAnsi"/>
          <w:lang w:val="es-PE"/>
        </w:rPr>
        <w:t xml:space="preserve">Adicionalmente, para </w:t>
      </w:r>
      <w:r w:rsidRPr="00A3553A">
        <w:rPr>
          <w:rFonts w:asciiTheme="minorHAnsi" w:hAnsiTheme="minorHAnsi" w:cs="Times New Roman"/>
          <w:lang w:val="es-PE"/>
        </w:rPr>
        <w:t>iniciar la construcción de las Obras</w:t>
      </w:r>
      <w:r>
        <w:rPr>
          <w:rFonts w:asciiTheme="minorHAnsi" w:hAnsiTheme="minorHAnsi" w:cs="Times New Roman"/>
          <w:lang w:val="es-PE"/>
        </w:rPr>
        <w:t xml:space="preserve"> del Expediente Técnico 1 las </w:t>
      </w:r>
      <w:r w:rsidRPr="004E5E77">
        <w:rPr>
          <w:rFonts w:asciiTheme="minorHAnsi" w:hAnsiTheme="minorHAnsi" w:cs="Times New Roman"/>
          <w:lang w:val="es-PE"/>
        </w:rPr>
        <w:t>Partes deberán satisfacer las siguientes condiciones:</w:t>
      </w:r>
    </w:p>
    <w:p w14:paraId="7299E5F2" w14:textId="77777777" w:rsidR="00535D57" w:rsidRPr="004E5E77" w:rsidRDefault="00535D57" w:rsidP="00535D57">
      <w:pPr>
        <w:tabs>
          <w:tab w:val="left" w:pos="1069"/>
          <w:tab w:val="left" w:pos="1134"/>
        </w:tabs>
        <w:adjustRightInd/>
        <w:ind w:left="708" w:right="74"/>
        <w:rPr>
          <w:rFonts w:asciiTheme="minorHAnsi" w:hAnsiTheme="minorHAnsi" w:cs="Times New Roman"/>
          <w:lang w:val="es-PE"/>
        </w:rPr>
      </w:pPr>
    </w:p>
    <w:p w14:paraId="4A05171B" w14:textId="3945F8D8" w:rsidR="00535D57" w:rsidRPr="004E5E77" w:rsidRDefault="00535D57" w:rsidP="00C24D43">
      <w:pPr>
        <w:numPr>
          <w:ilvl w:val="0"/>
          <w:numId w:val="87"/>
        </w:numPr>
        <w:tabs>
          <w:tab w:val="clear" w:pos="1069"/>
          <w:tab w:val="left" w:pos="1134"/>
        </w:tabs>
        <w:adjustRightInd/>
        <w:ind w:left="1134" w:right="74" w:hanging="425"/>
        <w:rPr>
          <w:rFonts w:asciiTheme="minorHAnsi" w:hAnsiTheme="minorHAnsi"/>
          <w:lang w:val="es-PE"/>
        </w:rPr>
      </w:pPr>
      <w:bookmarkStart w:id="846" w:name="_cp_blt_1_1161"/>
      <w:bookmarkStart w:id="847" w:name="_cp_blt_2_1160"/>
      <w:bookmarkEnd w:id="827"/>
      <w:bookmarkEnd w:id="828"/>
      <w:bookmarkEnd w:id="846"/>
      <w:bookmarkEnd w:id="847"/>
      <w:r w:rsidRPr="004E5E77">
        <w:rPr>
          <w:rFonts w:asciiTheme="minorHAnsi" w:hAnsiTheme="minorHAnsi"/>
          <w:lang w:val="es-PE"/>
        </w:rPr>
        <w:t xml:space="preserve">Que las Partes hayan suscrito e inscrito </w:t>
      </w:r>
      <w:r w:rsidRPr="004E5E77">
        <w:rPr>
          <w:rFonts w:asciiTheme="minorHAnsi" w:hAnsiTheme="minorHAnsi" w:cs="Times New Roman"/>
          <w:lang w:val="es-PE"/>
        </w:rPr>
        <w:t>el contrato del Fideicomiso de Administración de acuerdo a las Leyes Aplicables.</w:t>
      </w:r>
    </w:p>
    <w:p w14:paraId="4539808A" w14:textId="77777777" w:rsidR="00535D57" w:rsidRPr="004E5E77" w:rsidRDefault="00535D57" w:rsidP="00535D57">
      <w:pPr>
        <w:widowControl/>
        <w:tabs>
          <w:tab w:val="left" w:pos="1069"/>
        </w:tabs>
        <w:adjustRightInd/>
        <w:ind w:left="1069" w:right="74"/>
        <w:rPr>
          <w:rFonts w:asciiTheme="minorHAnsi" w:hAnsiTheme="minorHAnsi"/>
          <w:lang w:val="es-PE"/>
        </w:rPr>
      </w:pPr>
    </w:p>
    <w:p w14:paraId="25288007" w14:textId="54E4470C" w:rsidR="00A8632C" w:rsidRPr="004E5E77" w:rsidRDefault="00535D57" w:rsidP="00C24D43">
      <w:pPr>
        <w:numPr>
          <w:ilvl w:val="0"/>
          <w:numId w:val="87"/>
        </w:numPr>
        <w:tabs>
          <w:tab w:val="clear" w:pos="1069"/>
          <w:tab w:val="left" w:pos="1134"/>
        </w:tabs>
        <w:adjustRightInd/>
        <w:ind w:left="1134" w:right="74" w:hanging="425"/>
        <w:rPr>
          <w:rFonts w:asciiTheme="minorHAnsi" w:hAnsiTheme="minorHAnsi"/>
          <w:lang w:val="es-PE"/>
        </w:rPr>
      </w:pPr>
      <w:r w:rsidRPr="004E5E77">
        <w:rPr>
          <w:rFonts w:asciiTheme="minorHAnsi" w:hAnsiTheme="minorHAnsi"/>
          <w:lang w:val="es-PE"/>
        </w:rPr>
        <w:t>Que e</w:t>
      </w:r>
      <w:r w:rsidR="00D929EB" w:rsidRPr="004E5E77">
        <w:rPr>
          <w:rFonts w:asciiTheme="minorHAnsi" w:hAnsiTheme="minorHAnsi"/>
          <w:lang w:val="es-PE"/>
        </w:rPr>
        <w:t xml:space="preserve">l PSS </w:t>
      </w:r>
      <w:r w:rsidRPr="004E5E77">
        <w:rPr>
          <w:rFonts w:asciiTheme="minorHAnsi" w:hAnsiTheme="minorHAnsi"/>
          <w:lang w:val="es-PE"/>
        </w:rPr>
        <w:t xml:space="preserve">haya </w:t>
      </w:r>
      <w:r w:rsidR="00D929EB" w:rsidRPr="004E5E77">
        <w:rPr>
          <w:rFonts w:asciiTheme="minorHAnsi" w:hAnsiTheme="minorHAnsi"/>
          <w:lang w:val="es-PE"/>
        </w:rPr>
        <w:t>present</w:t>
      </w:r>
      <w:r w:rsidRPr="004E5E77">
        <w:rPr>
          <w:rFonts w:asciiTheme="minorHAnsi" w:hAnsiTheme="minorHAnsi"/>
          <w:lang w:val="es-PE"/>
        </w:rPr>
        <w:t>ado</w:t>
      </w:r>
      <w:r w:rsidR="00D929EB" w:rsidRPr="004E5E77">
        <w:rPr>
          <w:rFonts w:asciiTheme="minorHAnsi" w:hAnsiTheme="minorHAnsi"/>
          <w:lang w:val="es-PE"/>
        </w:rPr>
        <w:t xml:space="preserve"> a la SUNASS, </w:t>
      </w:r>
      <w:r w:rsidR="005A3A15" w:rsidRPr="004E5E77">
        <w:rPr>
          <w:rFonts w:asciiTheme="minorHAnsi" w:hAnsiTheme="minorHAnsi"/>
          <w:lang w:val="es-PE"/>
        </w:rPr>
        <w:t>la solicitud de aprobación de</w:t>
      </w:r>
      <w:r w:rsidR="008B2DC7" w:rsidRPr="004E5E77">
        <w:rPr>
          <w:rFonts w:asciiTheme="minorHAnsi" w:hAnsiTheme="minorHAnsi"/>
          <w:lang w:val="es-PE"/>
        </w:rPr>
        <w:t>l incremento tarifario correspondiente</w:t>
      </w:r>
      <w:r w:rsidR="002B4C18" w:rsidRPr="004E5E77">
        <w:rPr>
          <w:rFonts w:asciiTheme="minorHAnsi" w:hAnsiTheme="minorHAnsi"/>
          <w:lang w:val="es-PE"/>
        </w:rPr>
        <w:t xml:space="preserve">, </w:t>
      </w:r>
      <w:r w:rsidR="005A3A15" w:rsidRPr="004E5E77">
        <w:rPr>
          <w:rFonts w:asciiTheme="minorHAnsi" w:hAnsiTheme="minorHAnsi"/>
          <w:lang w:val="es-PE"/>
        </w:rPr>
        <w:t xml:space="preserve">adjuntando </w:t>
      </w:r>
      <w:r w:rsidR="002B4C18" w:rsidRPr="004E5E77">
        <w:rPr>
          <w:rFonts w:asciiTheme="minorHAnsi" w:hAnsiTheme="minorHAnsi"/>
          <w:lang w:val="es-PE"/>
        </w:rPr>
        <w:t xml:space="preserve">el sustento de </w:t>
      </w:r>
      <w:r w:rsidR="005A3A15" w:rsidRPr="004E5E77">
        <w:rPr>
          <w:rFonts w:asciiTheme="minorHAnsi" w:hAnsiTheme="minorHAnsi"/>
          <w:lang w:val="es-PE"/>
        </w:rPr>
        <w:t>su propuesta</w:t>
      </w:r>
      <w:r w:rsidR="002B4C18" w:rsidRPr="004E5E77">
        <w:rPr>
          <w:rFonts w:asciiTheme="minorHAnsi" w:hAnsiTheme="minorHAnsi"/>
          <w:lang w:val="es-PE"/>
        </w:rPr>
        <w:t>,</w:t>
      </w:r>
      <w:r w:rsidR="005A3A15" w:rsidRPr="004E5E77">
        <w:rPr>
          <w:rFonts w:asciiTheme="minorHAnsi" w:hAnsiTheme="minorHAnsi"/>
          <w:lang w:val="es-PE"/>
        </w:rPr>
        <w:t xml:space="preserve"> </w:t>
      </w:r>
      <w:r w:rsidR="002B4C18" w:rsidRPr="004E5E77">
        <w:rPr>
          <w:rFonts w:asciiTheme="minorHAnsi" w:hAnsiTheme="minorHAnsi"/>
          <w:lang w:val="es-PE"/>
        </w:rPr>
        <w:t>a fin de cubrir</w:t>
      </w:r>
      <w:r w:rsidR="00D929EB" w:rsidRPr="004E5E77">
        <w:rPr>
          <w:rFonts w:asciiTheme="minorHAnsi" w:hAnsiTheme="minorHAnsi"/>
          <w:lang w:val="es-PE"/>
        </w:rPr>
        <w:t xml:space="preserve"> las obligaciones financieras derivadas del Proyecto, de conformidad con las Leyes y Disposiciones Aplicables.</w:t>
      </w:r>
      <w:r w:rsidR="006A0B02" w:rsidRPr="004E5E77">
        <w:rPr>
          <w:rFonts w:asciiTheme="minorHAnsi" w:hAnsiTheme="minorHAnsi"/>
          <w:lang w:val="es-PE"/>
        </w:rPr>
        <w:t xml:space="preserve"> En el caso de que el </w:t>
      </w:r>
      <w:r w:rsidR="00D67600" w:rsidRPr="004E5E77">
        <w:rPr>
          <w:rFonts w:asciiTheme="minorHAnsi" w:hAnsiTheme="minorHAnsi"/>
          <w:lang w:val="es-PE"/>
        </w:rPr>
        <w:t xml:space="preserve">Contrato </w:t>
      </w:r>
      <w:r w:rsidR="006A0B02" w:rsidRPr="004E5E77">
        <w:rPr>
          <w:rFonts w:asciiTheme="minorHAnsi" w:hAnsiTheme="minorHAnsi"/>
          <w:lang w:val="es-PE"/>
        </w:rPr>
        <w:t xml:space="preserve">de </w:t>
      </w:r>
      <w:r w:rsidR="00D67600" w:rsidRPr="004E5E77">
        <w:rPr>
          <w:rFonts w:asciiTheme="minorHAnsi" w:hAnsiTheme="minorHAnsi"/>
          <w:lang w:val="es-PE"/>
        </w:rPr>
        <w:t xml:space="preserve">Concesión </w:t>
      </w:r>
      <w:r w:rsidR="006A0B02" w:rsidRPr="004E5E77">
        <w:rPr>
          <w:rFonts w:asciiTheme="minorHAnsi" w:hAnsiTheme="minorHAnsi"/>
          <w:lang w:val="es-PE"/>
        </w:rPr>
        <w:t>se firme posteriormente a la presentación del PMO</w:t>
      </w:r>
      <w:r w:rsidR="002B4C18" w:rsidRPr="004E5E77">
        <w:rPr>
          <w:rFonts w:asciiTheme="minorHAnsi" w:hAnsiTheme="minorHAnsi"/>
          <w:lang w:val="es-PE"/>
        </w:rPr>
        <w:t xml:space="preserve"> quinquenal</w:t>
      </w:r>
      <w:r w:rsidR="006A0B02" w:rsidRPr="004E5E77">
        <w:rPr>
          <w:rFonts w:asciiTheme="minorHAnsi" w:hAnsiTheme="minorHAnsi"/>
          <w:lang w:val="es-PE"/>
        </w:rPr>
        <w:t>, se debe haber solicitado el reajuste tarifario a la SUNASS, de acuerdo a las Leyes y Disposiciones Aplicables, para el cumplimiento de las obligaciones contractuales</w:t>
      </w:r>
      <w:r w:rsidR="00E61A37" w:rsidRPr="004E5E77">
        <w:rPr>
          <w:rFonts w:asciiTheme="minorHAnsi" w:hAnsiTheme="minorHAnsi"/>
          <w:lang w:val="es-PE"/>
        </w:rPr>
        <w:t>.</w:t>
      </w:r>
    </w:p>
    <w:p w14:paraId="1DC45C0B" w14:textId="77777777" w:rsidR="00A8632C" w:rsidRPr="004E5E77" w:rsidRDefault="00A8632C" w:rsidP="00A8632C">
      <w:pPr>
        <w:pStyle w:val="Prrafodelista"/>
        <w:rPr>
          <w:rFonts w:asciiTheme="minorHAnsi" w:hAnsiTheme="minorHAnsi" w:cs="Times New Roman"/>
          <w:lang w:val="es-PE"/>
        </w:rPr>
      </w:pPr>
    </w:p>
    <w:p w14:paraId="3C7AE43B" w14:textId="53310BEF" w:rsidR="00535D57" w:rsidRPr="004E5E77" w:rsidRDefault="00535D57" w:rsidP="00535D57">
      <w:pPr>
        <w:tabs>
          <w:tab w:val="left" w:pos="1069"/>
          <w:tab w:val="left" w:pos="1134"/>
        </w:tabs>
        <w:adjustRightInd/>
        <w:ind w:left="708" w:right="74"/>
        <w:rPr>
          <w:rFonts w:asciiTheme="minorHAnsi" w:hAnsiTheme="minorHAnsi" w:cs="Times New Roman"/>
          <w:lang w:val="es-PE"/>
        </w:rPr>
      </w:pPr>
      <w:bookmarkStart w:id="848" w:name="_cp_blt_2_1144"/>
      <w:bookmarkStart w:id="849" w:name="_cp_blt_1_1149"/>
      <w:bookmarkStart w:id="850" w:name="_cp_blt_2_1148"/>
      <w:bookmarkStart w:id="851" w:name="_cp_blt_1_1156"/>
      <w:bookmarkStart w:id="852" w:name="_cp_blt_2_1155"/>
      <w:bookmarkEnd w:id="848"/>
      <w:bookmarkEnd w:id="849"/>
      <w:bookmarkEnd w:id="850"/>
      <w:bookmarkEnd w:id="851"/>
      <w:bookmarkEnd w:id="852"/>
      <w:r w:rsidRPr="004E5E77">
        <w:rPr>
          <w:rFonts w:asciiTheme="minorHAnsi" w:hAnsiTheme="minorHAnsi"/>
          <w:lang w:val="es-PE"/>
        </w:rPr>
        <w:t xml:space="preserve">Adicionalmente, para </w:t>
      </w:r>
      <w:r w:rsidRPr="004E5E77">
        <w:rPr>
          <w:rFonts w:asciiTheme="minorHAnsi" w:hAnsiTheme="minorHAnsi" w:cs="Times New Roman"/>
          <w:lang w:val="es-PE"/>
        </w:rPr>
        <w:t>iniciar la construcción de las Obras del Expediente Técnico 2 se deberá satisfacer las siguientes condiciones:</w:t>
      </w:r>
    </w:p>
    <w:p w14:paraId="012F2831" w14:textId="77777777" w:rsidR="00535D57" w:rsidRPr="004E5E77" w:rsidRDefault="00535D57" w:rsidP="00535D57">
      <w:pPr>
        <w:widowControl/>
        <w:tabs>
          <w:tab w:val="left" w:pos="1069"/>
        </w:tabs>
        <w:adjustRightInd/>
        <w:ind w:left="1069" w:right="74"/>
        <w:rPr>
          <w:rFonts w:asciiTheme="minorHAnsi" w:hAnsiTheme="minorHAnsi"/>
          <w:lang w:val="es-PE"/>
        </w:rPr>
      </w:pPr>
    </w:p>
    <w:p w14:paraId="6B53D9B8" w14:textId="190A9C41" w:rsidR="00535D57" w:rsidRPr="004E5E77" w:rsidRDefault="00535D57" w:rsidP="00C24D43">
      <w:pPr>
        <w:numPr>
          <w:ilvl w:val="0"/>
          <w:numId w:val="87"/>
        </w:numPr>
        <w:tabs>
          <w:tab w:val="clear" w:pos="1069"/>
          <w:tab w:val="left" w:pos="1134"/>
        </w:tabs>
        <w:adjustRightInd/>
        <w:ind w:left="1134" w:right="74" w:hanging="425"/>
        <w:rPr>
          <w:rFonts w:asciiTheme="minorHAnsi" w:hAnsiTheme="minorHAnsi"/>
          <w:lang w:val="es-PE"/>
        </w:rPr>
      </w:pPr>
      <w:r w:rsidRPr="004E5E77">
        <w:rPr>
          <w:rFonts w:asciiTheme="minorHAnsi" w:hAnsiTheme="minorHAnsi"/>
          <w:lang w:val="es-PE"/>
        </w:rPr>
        <w:t>El CONCESIONARIO haya obtenido la conformidad de PROINVERSION al Cierre Financiero.</w:t>
      </w:r>
    </w:p>
    <w:p w14:paraId="0925821F" w14:textId="77777777" w:rsidR="00535D57" w:rsidRPr="004E5E77" w:rsidRDefault="00535D57" w:rsidP="00535D57">
      <w:pPr>
        <w:pStyle w:val="Prrafodelista"/>
        <w:rPr>
          <w:rFonts w:asciiTheme="minorHAnsi" w:hAnsiTheme="minorHAnsi" w:cs="Times New Roman"/>
          <w:lang w:val="es-PE"/>
        </w:rPr>
      </w:pPr>
    </w:p>
    <w:p w14:paraId="15D60802" w14:textId="6E5B924C" w:rsidR="00A51DE4" w:rsidRPr="006F0419" w:rsidRDefault="00A51DE4" w:rsidP="00C24D43">
      <w:pPr>
        <w:numPr>
          <w:ilvl w:val="1"/>
          <w:numId w:val="85"/>
        </w:numPr>
        <w:tabs>
          <w:tab w:val="clear" w:pos="792"/>
          <w:tab w:val="left" w:pos="858"/>
        </w:tabs>
        <w:adjustRightInd/>
        <w:ind w:left="709" w:hanging="709"/>
        <w:rPr>
          <w:rFonts w:asciiTheme="minorHAnsi" w:hAnsiTheme="minorHAnsi"/>
          <w:u w:val="double"/>
          <w:lang w:val="es-PE"/>
        </w:rPr>
      </w:pPr>
      <w:bookmarkStart w:id="853" w:name="_Ref45113514"/>
      <w:r w:rsidRPr="004E5E77">
        <w:rPr>
          <w:rFonts w:asciiTheme="minorHAnsi" w:hAnsiTheme="minorHAnsi" w:cs="Times New Roman"/>
          <w:lang w:val="es-PE"/>
        </w:rPr>
        <w:t xml:space="preserve">En el supuesto que alguna de las condiciones establecidas para el inicio de las Obras del </w:t>
      </w:r>
      <w:r w:rsidR="00A856B1" w:rsidRPr="004E5E77">
        <w:rPr>
          <w:rFonts w:asciiTheme="minorHAnsi" w:hAnsiTheme="minorHAnsi" w:cs="Times New Roman"/>
          <w:lang w:val="es-PE"/>
        </w:rPr>
        <w:t xml:space="preserve">Expediente Técnico </w:t>
      </w:r>
      <w:r w:rsidRPr="004E5E77">
        <w:rPr>
          <w:rFonts w:asciiTheme="minorHAnsi" w:hAnsiTheme="minorHAnsi" w:cs="Times New Roman"/>
          <w:lang w:val="es-PE"/>
        </w:rPr>
        <w:t xml:space="preserve">1 o 2, no sea satisfecha por la Parte del Contrato de Concesión correspondiente, dentro del plazo señalado, las Partes del Contrato de Concesión podrán acordar una prórroga del plazo, por única vez, hasta por un </w:t>
      </w:r>
      <w:bookmarkStart w:id="854" w:name="_cp_text_1_1159"/>
      <w:r w:rsidRPr="004E5E77">
        <w:rPr>
          <w:rFonts w:asciiTheme="minorHAnsi" w:hAnsiTheme="minorHAnsi" w:cs="Times New Roman"/>
          <w:lang w:val="es-PE"/>
        </w:rPr>
        <w:t xml:space="preserve">período </w:t>
      </w:r>
      <w:bookmarkEnd w:id="854"/>
      <w:r w:rsidRPr="004E5E77">
        <w:rPr>
          <w:rFonts w:asciiTheme="minorHAnsi" w:hAnsiTheme="minorHAnsi" w:cs="Times New Roman"/>
          <w:lang w:val="es-PE"/>
        </w:rPr>
        <w:t xml:space="preserve">máximo de </w:t>
      </w:r>
      <w:r w:rsidR="005226F3" w:rsidRPr="004E5E77">
        <w:rPr>
          <w:rFonts w:asciiTheme="minorHAnsi" w:hAnsiTheme="minorHAnsi" w:cs="Times New Roman"/>
          <w:lang w:val="es-PE"/>
        </w:rPr>
        <w:t xml:space="preserve">ciento ochenta </w:t>
      </w:r>
      <w:r w:rsidRPr="004E5E77">
        <w:rPr>
          <w:rFonts w:asciiTheme="minorHAnsi" w:hAnsiTheme="minorHAnsi" w:cs="Times New Roman"/>
          <w:lang w:val="es-PE"/>
        </w:rPr>
        <w:t>(</w:t>
      </w:r>
      <w:r w:rsidR="005226F3" w:rsidRPr="004E5E77">
        <w:rPr>
          <w:rFonts w:asciiTheme="minorHAnsi" w:hAnsiTheme="minorHAnsi" w:cs="Times New Roman"/>
          <w:lang w:val="es-PE"/>
        </w:rPr>
        <w:t>180</w:t>
      </w:r>
      <w:r w:rsidRPr="004E5E77">
        <w:rPr>
          <w:rFonts w:asciiTheme="minorHAnsi" w:hAnsiTheme="minorHAnsi" w:cs="Times New Roman"/>
          <w:lang w:val="es-PE"/>
        </w:rPr>
        <w:t>) Días Calendario</w:t>
      </w:r>
      <w:r w:rsidR="00C3235F" w:rsidRPr="004E5E77">
        <w:rPr>
          <w:rFonts w:asciiTheme="minorHAnsi" w:hAnsiTheme="minorHAnsi" w:cs="Times New Roman"/>
          <w:lang w:val="es-PE"/>
        </w:rPr>
        <w:t>, salvo lo previsto en la Cláusula 7.6.</w:t>
      </w:r>
      <w:r w:rsidRPr="004E5E77">
        <w:rPr>
          <w:rFonts w:asciiTheme="minorHAnsi" w:hAnsiTheme="minorHAnsi" w:cs="Times New Roman"/>
          <w:lang w:val="es-PE"/>
        </w:rPr>
        <w:t xml:space="preserve"> Si luego de dicha prórroga el incumplimiento de la condición persiste, la Parte del Contrato de Concesión afectada podrá invocar la </w:t>
      </w:r>
      <w:r w:rsidR="008B3C28" w:rsidRPr="004E5E77">
        <w:rPr>
          <w:rFonts w:asciiTheme="minorHAnsi" w:hAnsiTheme="minorHAnsi" w:cs="Times New Roman"/>
          <w:lang w:val="es-PE"/>
        </w:rPr>
        <w:t>Terminación</w:t>
      </w:r>
      <w:r w:rsidRPr="004E5E77">
        <w:rPr>
          <w:rFonts w:asciiTheme="minorHAnsi" w:hAnsiTheme="minorHAnsi" w:cs="Times New Roman"/>
          <w:lang w:val="es-PE"/>
        </w:rPr>
        <w:t xml:space="preserve"> por incumplimiento de la otra Parte del Contrato de Concesión, sin perjuicio de la aplicación de las penalidades que correspondan.</w:t>
      </w:r>
      <w:bookmarkEnd w:id="853"/>
      <w:r w:rsidR="00C3235F" w:rsidRPr="004E5E77">
        <w:rPr>
          <w:rFonts w:asciiTheme="minorHAnsi" w:hAnsiTheme="minorHAnsi" w:cs="Times New Roman"/>
          <w:lang w:val="es-PE"/>
        </w:rPr>
        <w:t xml:space="preserve"> </w:t>
      </w:r>
    </w:p>
    <w:p w14:paraId="4EFDF098" w14:textId="77777777" w:rsidR="00A51DE4" w:rsidRPr="004E5E77" w:rsidRDefault="00A51DE4" w:rsidP="00A51DE4">
      <w:pPr>
        <w:adjustRightInd/>
        <w:ind w:left="709"/>
        <w:rPr>
          <w:rFonts w:asciiTheme="minorHAnsi" w:hAnsiTheme="minorHAnsi" w:cs="Times New Roman"/>
          <w:lang w:val="es-PE"/>
        </w:rPr>
      </w:pPr>
    </w:p>
    <w:p w14:paraId="7F03D613" w14:textId="4F82B76D" w:rsidR="00A51DE4" w:rsidRPr="004E5E77" w:rsidRDefault="00A51DE4" w:rsidP="00A51DE4">
      <w:pPr>
        <w:adjustRightInd/>
        <w:ind w:left="709"/>
        <w:rPr>
          <w:rFonts w:asciiTheme="minorHAnsi" w:hAnsiTheme="minorHAnsi" w:cs="Times New Roman"/>
          <w:lang w:val="es-PE"/>
        </w:rPr>
      </w:pPr>
      <w:r w:rsidRPr="004E5E77">
        <w:rPr>
          <w:rFonts w:asciiTheme="minorHAnsi" w:hAnsiTheme="minorHAnsi" w:cs="Times New Roman"/>
          <w:lang w:val="es-PE"/>
        </w:rPr>
        <w:t xml:space="preserve">Por excepción, y contando con la conformidad de las Partes del Contrato de Concesión, se podrá </w:t>
      </w:r>
      <w:r w:rsidR="00FE5459" w:rsidRPr="004E5E77">
        <w:rPr>
          <w:rFonts w:asciiTheme="minorHAnsi" w:hAnsiTheme="minorHAnsi" w:cs="Times New Roman"/>
          <w:lang w:val="es-PE"/>
        </w:rPr>
        <w:t xml:space="preserve">dar inicio a la ejecución de las Obras </w:t>
      </w:r>
      <w:r w:rsidRPr="004E5E77">
        <w:rPr>
          <w:rFonts w:asciiTheme="minorHAnsi" w:hAnsiTheme="minorHAnsi" w:cs="Times New Roman"/>
          <w:lang w:val="es-PE"/>
        </w:rPr>
        <w:t xml:space="preserve">únicamente cuando faltase cumplir la condición del </w:t>
      </w:r>
      <w:r w:rsidRPr="004E5E77">
        <w:rPr>
          <w:rFonts w:asciiTheme="minorHAnsi" w:hAnsiTheme="minorHAnsi"/>
          <w:lang w:val="es-PE"/>
        </w:rPr>
        <w:t xml:space="preserve">Literal </w:t>
      </w:r>
      <w:r w:rsidR="00C3235F" w:rsidRPr="004E5E77">
        <w:rPr>
          <w:rFonts w:asciiTheme="minorHAnsi" w:hAnsiTheme="minorHAnsi" w:cs="Times New Roman"/>
          <w:lang w:val="es-PE"/>
        </w:rPr>
        <w:t>c</w:t>
      </w:r>
      <w:r w:rsidRPr="004E5E77">
        <w:rPr>
          <w:rFonts w:asciiTheme="minorHAnsi" w:hAnsiTheme="minorHAnsi"/>
          <w:lang w:val="es-PE"/>
        </w:rPr>
        <w:t xml:space="preserve">) de la Cláusula </w:t>
      </w:r>
      <w:r w:rsidR="00C3235F" w:rsidRPr="004E5E77">
        <w:rPr>
          <w:rFonts w:asciiTheme="minorHAnsi" w:hAnsiTheme="minorHAnsi" w:cs="Times New Roman"/>
          <w:lang w:val="es-PE"/>
        </w:rPr>
        <w:t>6.24,</w:t>
      </w:r>
      <w:r w:rsidRPr="004E5E77">
        <w:rPr>
          <w:rFonts w:asciiTheme="minorHAnsi" w:hAnsiTheme="minorHAnsi" w:cs="Times New Roman"/>
          <w:lang w:val="es-PE"/>
        </w:rPr>
        <w:t xml:space="preserve"> dejándose constancia de este hecho en el Acta de Inicio de la Construcción</w:t>
      </w:r>
      <w:r w:rsidR="00FE5459" w:rsidRPr="004E5E77">
        <w:rPr>
          <w:rFonts w:asciiTheme="minorHAnsi" w:hAnsiTheme="minorHAnsi" w:cs="Times New Roman"/>
          <w:lang w:val="es-PE"/>
        </w:rPr>
        <w:t xml:space="preserve"> respectiva</w:t>
      </w:r>
      <w:r w:rsidRPr="004E5E77">
        <w:rPr>
          <w:rFonts w:asciiTheme="minorHAnsi" w:hAnsiTheme="minorHAnsi" w:cs="Times New Roman"/>
          <w:lang w:val="es-PE"/>
        </w:rPr>
        <w:t>, otorgándose un plazo máximo de</w:t>
      </w:r>
      <w:r w:rsidR="00FE5459" w:rsidRPr="004E5E77">
        <w:rPr>
          <w:rFonts w:asciiTheme="minorHAnsi" w:hAnsiTheme="minorHAnsi" w:cs="Times New Roman"/>
          <w:lang w:val="es-PE"/>
        </w:rPr>
        <w:t xml:space="preserve"> seis</w:t>
      </w:r>
      <w:r w:rsidRPr="004E5E77">
        <w:rPr>
          <w:rFonts w:asciiTheme="minorHAnsi" w:hAnsiTheme="minorHAnsi" w:cs="Times New Roman"/>
          <w:lang w:val="es-PE"/>
        </w:rPr>
        <w:t xml:space="preserve"> </w:t>
      </w:r>
      <w:r w:rsidR="00FE5459" w:rsidRPr="004E5E77">
        <w:rPr>
          <w:rFonts w:asciiTheme="minorHAnsi" w:hAnsiTheme="minorHAnsi" w:cs="Times New Roman"/>
          <w:lang w:val="es-PE"/>
        </w:rPr>
        <w:t xml:space="preserve">(6) </w:t>
      </w:r>
      <w:r w:rsidRPr="004E5E77">
        <w:rPr>
          <w:rFonts w:asciiTheme="minorHAnsi" w:hAnsiTheme="minorHAnsi" w:cs="Times New Roman"/>
          <w:lang w:val="es-PE"/>
        </w:rPr>
        <w:t>meses para su cumplimiento</w:t>
      </w:r>
      <w:r w:rsidR="004A16C8" w:rsidRPr="004E5E77">
        <w:rPr>
          <w:rFonts w:asciiTheme="minorHAnsi" w:hAnsiTheme="minorHAnsi" w:cs="Times New Roman"/>
          <w:lang w:val="es-PE"/>
        </w:rPr>
        <w:t>, siempre y cuando dicho plazo no afecte la Ruta Crítica según el Expediente Técnico</w:t>
      </w:r>
      <w:r w:rsidRPr="004E5E77">
        <w:rPr>
          <w:rFonts w:asciiTheme="minorHAnsi" w:hAnsiTheme="minorHAnsi" w:cs="Times New Roman"/>
          <w:lang w:val="es-PE"/>
        </w:rPr>
        <w:t xml:space="preserve">. </w:t>
      </w:r>
    </w:p>
    <w:p w14:paraId="5EC39568" w14:textId="77777777" w:rsidR="00347D22" w:rsidRPr="004E5E77" w:rsidRDefault="00347D22" w:rsidP="00A51DE4">
      <w:pPr>
        <w:adjustRightInd/>
        <w:ind w:left="709"/>
        <w:rPr>
          <w:rFonts w:asciiTheme="minorHAnsi" w:hAnsiTheme="minorHAnsi" w:cs="Times New Roman"/>
          <w:lang w:val="es-PE"/>
        </w:rPr>
      </w:pPr>
    </w:p>
    <w:p w14:paraId="1047A5C1" w14:textId="54769D13" w:rsidR="00347D22" w:rsidRPr="004E5E77" w:rsidRDefault="00347D22" w:rsidP="00A51DE4">
      <w:pPr>
        <w:adjustRightInd/>
        <w:ind w:left="709"/>
        <w:rPr>
          <w:rFonts w:asciiTheme="minorHAnsi" w:hAnsiTheme="minorHAnsi" w:cs="Times New Roman"/>
          <w:lang w:val="es-PE"/>
        </w:rPr>
      </w:pPr>
      <w:r w:rsidRPr="004E5E77">
        <w:rPr>
          <w:rFonts w:asciiTheme="minorHAnsi" w:hAnsiTheme="minorHAnsi" w:cs="Times New Roman"/>
          <w:lang w:val="es-PE"/>
        </w:rPr>
        <w:t>Si vencido el plazo, el incumplimiento de la condición persiste</w:t>
      </w:r>
      <w:r w:rsidR="005A1C2F" w:rsidRPr="004E5E77">
        <w:rPr>
          <w:rFonts w:asciiTheme="minorHAnsi" w:hAnsiTheme="minorHAnsi" w:cs="Times New Roman"/>
          <w:lang w:val="es-PE"/>
        </w:rPr>
        <w:t xml:space="preserve"> por incumplimiento </w:t>
      </w:r>
      <w:r w:rsidR="005A1C2F" w:rsidRPr="004E5E77">
        <w:rPr>
          <w:rFonts w:asciiTheme="minorHAnsi" w:hAnsiTheme="minorHAnsi" w:cs="Times New Roman"/>
          <w:lang w:val="es-PE"/>
        </w:rPr>
        <w:lastRenderedPageBreak/>
        <w:t>imputable al CONCESIONARIO</w:t>
      </w:r>
      <w:r w:rsidRPr="004E5E77">
        <w:rPr>
          <w:rFonts w:asciiTheme="minorHAnsi" w:hAnsiTheme="minorHAnsi" w:cs="Times New Roman"/>
          <w:lang w:val="es-PE"/>
        </w:rPr>
        <w:t xml:space="preserve">, </w:t>
      </w:r>
      <w:r w:rsidR="005A1C2F" w:rsidRPr="004E5E77">
        <w:rPr>
          <w:rFonts w:asciiTheme="minorHAnsi" w:hAnsiTheme="minorHAnsi" w:cs="Times New Roman"/>
          <w:lang w:val="es-PE"/>
        </w:rPr>
        <w:t xml:space="preserve">se aplicarán </w:t>
      </w:r>
      <w:r w:rsidRPr="004E5E77">
        <w:rPr>
          <w:rFonts w:asciiTheme="minorHAnsi" w:hAnsiTheme="minorHAnsi" w:cs="Times New Roman"/>
          <w:lang w:val="es-PE"/>
        </w:rPr>
        <w:t>las penalidades que correspondan.</w:t>
      </w:r>
    </w:p>
    <w:p w14:paraId="2CECE65A" w14:textId="77777777" w:rsidR="00A51DE4" w:rsidRPr="004E5E77" w:rsidRDefault="00A51DE4" w:rsidP="007A66D9">
      <w:pPr>
        <w:tabs>
          <w:tab w:val="left" w:pos="360"/>
          <w:tab w:val="left" w:pos="858"/>
        </w:tabs>
        <w:adjustRightInd/>
        <w:ind w:left="709"/>
        <w:rPr>
          <w:rFonts w:asciiTheme="minorHAnsi" w:hAnsiTheme="minorHAnsi" w:cs="Times New Roman"/>
          <w:lang w:val="es-PE"/>
        </w:rPr>
      </w:pPr>
    </w:p>
    <w:p w14:paraId="174DCC90" w14:textId="3785AFB3" w:rsidR="00A51DE4" w:rsidRPr="00A3553A" w:rsidRDefault="00A51DE4" w:rsidP="00C24D43">
      <w:pPr>
        <w:numPr>
          <w:ilvl w:val="1"/>
          <w:numId w:val="85"/>
        </w:numPr>
        <w:tabs>
          <w:tab w:val="clear" w:pos="792"/>
          <w:tab w:val="left" w:pos="858"/>
        </w:tabs>
        <w:adjustRightInd/>
        <w:ind w:left="709" w:hanging="709"/>
        <w:rPr>
          <w:rFonts w:asciiTheme="minorHAnsi" w:hAnsiTheme="minorHAnsi" w:cs="Times New Roman"/>
          <w:u w:val="double"/>
          <w:lang w:val="es-PE"/>
        </w:rPr>
      </w:pPr>
      <w:bookmarkStart w:id="855" w:name="_cp_blt_1_1169"/>
      <w:bookmarkStart w:id="856" w:name="_cp_blt_2_1168"/>
      <w:bookmarkStart w:id="857" w:name="_cp_blt_1_1174"/>
      <w:bookmarkStart w:id="858" w:name="_cp_blt_2_1173"/>
      <w:bookmarkStart w:id="859" w:name="_Ref350501688"/>
      <w:bookmarkEnd w:id="855"/>
      <w:bookmarkEnd w:id="856"/>
      <w:bookmarkEnd w:id="857"/>
      <w:bookmarkEnd w:id="858"/>
      <w:r w:rsidRPr="004E5E77">
        <w:rPr>
          <w:rFonts w:asciiTheme="minorHAnsi" w:hAnsiTheme="minorHAnsi" w:cs="Times New Roman"/>
          <w:lang w:val="es-PE"/>
        </w:rPr>
        <w:t xml:space="preserve">Los contratos de construcción mencionados en la Cláusula </w:t>
      </w:r>
      <w:bookmarkStart w:id="860" w:name="_cp_text_1_1172"/>
      <w:r w:rsidR="003365DA" w:rsidRPr="004E5E77">
        <w:rPr>
          <w:rFonts w:asciiTheme="minorHAnsi" w:hAnsiTheme="minorHAnsi" w:cs="Times New Roman"/>
        </w:rPr>
        <w:fldChar w:fldCharType="begin"/>
      </w:r>
      <w:r w:rsidR="003365DA" w:rsidRPr="004E5E77">
        <w:rPr>
          <w:rFonts w:asciiTheme="minorHAnsi" w:hAnsiTheme="minorHAnsi" w:cs="Times New Roman"/>
          <w:lang w:val="es-PE"/>
        </w:rPr>
        <w:instrText xml:space="preserve"> REF _Ref44944984 \n \h </w:instrText>
      </w:r>
      <w:r w:rsidR="004E5E77">
        <w:rPr>
          <w:rFonts w:asciiTheme="minorHAnsi" w:hAnsiTheme="minorHAnsi" w:cs="Times New Roman"/>
        </w:rPr>
        <w:instrText xml:space="preserve"> \* MERGEFORMAT </w:instrText>
      </w:r>
      <w:r w:rsidR="003365DA" w:rsidRPr="004E5E77">
        <w:rPr>
          <w:rFonts w:asciiTheme="minorHAnsi" w:hAnsiTheme="minorHAnsi" w:cs="Times New Roman"/>
        </w:rPr>
      </w:r>
      <w:r w:rsidR="003365DA" w:rsidRPr="004E5E77">
        <w:rPr>
          <w:rFonts w:asciiTheme="minorHAnsi" w:hAnsiTheme="minorHAnsi" w:cs="Times New Roman"/>
        </w:rPr>
        <w:fldChar w:fldCharType="separate"/>
      </w:r>
      <w:r w:rsidR="00E6066D">
        <w:rPr>
          <w:rFonts w:asciiTheme="minorHAnsi" w:hAnsiTheme="minorHAnsi" w:cs="Times New Roman"/>
          <w:lang w:val="es-PE"/>
        </w:rPr>
        <w:t>6.24</w:t>
      </w:r>
      <w:r w:rsidR="003365DA" w:rsidRPr="004E5E77">
        <w:rPr>
          <w:rFonts w:asciiTheme="minorHAnsi" w:hAnsiTheme="minorHAnsi" w:cs="Times New Roman"/>
        </w:rPr>
        <w:fldChar w:fldCharType="end"/>
      </w:r>
      <w:bookmarkEnd w:id="860"/>
      <w:r w:rsidRPr="004E5E77">
        <w:rPr>
          <w:rFonts w:asciiTheme="minorHAnsi" w:hAnsiTheme="minorHAnsi" w:cs="Times New Roman"/>
          <w:lang w:val="es-PE"/>
        </w:rPr>
        <w:t>, deberán ajustarse a los términos y</w:t>
      </w:r>
      <w:r w:rsidRPr="00A3553A">
        <w:rPr>
          <w:rFonts w:asciiTheme="minorHAnsi" w:hAnsiTheme="minorHAnsi" w:cs="Times New Roman"/>
          <w:lang w:val="es-PE"/>
        </w:rPr>
        <w:t xml:space="preserve"> condiciones establecidos en las Bases y en el Contrato de Concesión. Las modificaciones a los contratos de construcción también deberán ser remitidas para conocimiento del CONCEDENTE.</w:t>
      </w:r>
      <w:bookmarkEnd w:id="859"/>
    </w:p>
    <w:p w14:paraId="1EAD6DD5" w14:textId="77777777" w:rsidR="00A51DE4" w:rsidRPr="00A3553A" w:rsidRDefault="00A51DE4" w:rsidP="00A51DE4">
      <w:pPr>
        <w:adjustRightInd/>
        <w:rPr>
          <w:rFonts w:asciiTheme="minorHAnsi" w:hAnsiTheme="minorHAnsi" w:cs="Times New Roman"/>
          <w:lang w:val="es-PE"/>
        </w:rPr>
      </w:pPr>
    </w:p>
    <w:p w14:paraId="7E5B3CB9" w14:textId="5B33F16A"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 xml:space="preserve">En caso de modificación del contrato de construcción que implique cambiar al Constructor que acreditó el cumplimiento de los requisitos de precalificación durante la etapa del Concurso, se exigirá al nuevo </w:t>
      </w:r>
      <w:bookmarkStart w:id="861" w:name="_cp_text_1_1177"/>
      <w:r w:rsidRPr="00A3553A">
        <w:rPr>
          <w:rFonts w:asciiTheme="minorHAnsi" w:hAnsiTheme="minorHAnsi" w:cs="Times New Roman"/>
          <w:lang w:val="es-PE"/>
        </w:rPr>
        <w:t xml:space="preserve">constructor </w:t>
      </w:r>
      <w:bookmarkEnd w:id="861"/>
      <w:r w:rsidRPr="00A3553A">
        <w:rPr>
          <w:rFonts w:asciiTheme="minorHAnsi" w:hAnsiTheme="minorHAnsi" w:cs="Times New Roman"/>
          <w:lang w:val="es-PE"/>
        </w:rPr>
        <w:t xml:space="preserve">el cumplimiento de los mismos requisitos técnicos de construcción que acreditó el Constructor, de modo tal que durante la ejecución de las Obras se cumplan en todo momento con dichos requisitos, bajo causal de </w:t>
      </w:r>
      <w:r w:rsidR="008B3C28" w:rsidRPr="00A3553A">
        <w:rPr>
          <w:rFonts w:asciiTheme="minorHAnsi" w:hAnsiTheme="minorHAnsi" w:cs="Times New Roman"/>
          <w:lang w:val="es-PE"/>
        </w:rPr>
        <w:t>Terminación</w:t>
      </w:r>
      <w:r w:rsidRPr="00A3553A">
        <w:rPr>
          <w:rFonts w:asciiTheme="minorHAnsi" w:hAnsiTheme="minorHAnsi" w:cs="Times New Roman"/>
          <w:lang w:val="es-PE"/>
        </w:rPr>
        <w:t>.</w:t>
      </w:r>
    </w:p>
    <w:p w14:paraId="0D3575D4" w14:textId="7A3459E5" w:rsidR="00A51DE4" w:rsidRPr="00A3553A" w:rsidRDefault="00A51DE4" w:rsidP="00A51DE4">
      <w:pPr>
        <w:tabs>
          <w:tab w:val="left" w:pos="2160"/>
        </w:tabs>
        <w:adjustRightInd/>
        <w:ind w:left="1080" w:hanging="371"/>
        <w:rPr>
          <w:rFonts w:asciiTheme="minorHAnsi" w:hAnsiTheme="minorHAnsi" w:cs="Times New Roman"/>
          <w:lang w:val="es-PE"/>
        </w:rPr>
      </w:pPr>
    </w:p>
    <w:p w14:paraId="7E97B697" w14:textId="72C1466C" w:rsidR="00A856B1" w:rsidRPr="00A3553A" w:rsidRDefault="00A856B1" w:rsidP="00C24D43">
      <w:pPr>
        <w:numPr>
          <w:ilvl w:val="1"/>
          <w:numId w:val="85"/>
        </w:numPr>
        <w:tabs>
          <w:tab w:val="left" w:pos="709"/>
        </w:tabs>
        <w:ind w:left="708" w:hanging="709"/>
        <w:rPr>
          <w:rFonts w:asciiTheme="minorHAnsi" w:hAnsiTheme="minorHAnsi" w:cs="Times New Roman"/>
          <w:lang w:val="es-PE"/>
        </w:rPr>
      </w:pPr>
      <w:r w:rsidRPr="00A3553A">
        <w:rPr>
          <w:rFonts w:asciiTheme="minorHAnsi" w:hAnsiTheme="minorHAnsi" w:cs="Times New Roman"/>
          <w:lang w:val="es-PE"/>
        </w:rPr>
        <w:t>Desde la suscripción de la respectiva Acta de Entrega Definitiva de los Bienes de la Concesión de acuerdo con el Programa de Entrega de bienes del Expediente Técnico 1 o 2, hasta la suscripción del Acta de Reversión de los Bienes de la Concesión del Componente 1 o del Acta de Inicio de la Operación referida al Componente 2, el CONCESIONARIO se encargará de la Funcionalidad de las Obras asociadas a dichos bienes. El costo que demande esta obligación deberá ser considerado como parte de la inversión requerida.</w:t>
      </w:r>
    </w:p>
    <w:p w14:paraId="718D9254" w14:textId="77777777" w:rsidR="00A856B1" w:rsidRPr="00A3553A" w:rsidRDefault="00A856B1" w:rsidP="00A856B1">
      <w:pPr>
        <w:adjustRightInd/>
        <w:rPr>
          <w:rFonts w:asciiTheme="minorHAnsi" w:hAnsiTheme="minorHAnsi" w:cs="Times New Roman"/>
          <w:lang w:val="es-PE"/>
        </w:rPr>
      </w:pPr>
    </w:p>
    <w:p w14:paraId="5F3396C0" w14:textId="7E350CFE" w:rsidR="00A856B1" w:rsidRPr="00A3553A" w:rsidRDefault="00A856B1" w:rsidP="00C24D43">
      <w:pPr>
        <w:numPr>
          <w:ilvl w:val="1"/>
          <w:numId w:val="85"/>
        </w:numPr>
        <w:tabs>
          <w:tab w:val="left" w:pos="858"/>
        </w:tabs>
        <w:adjustRightInd/>
        <w:ind w:left="709" w:hanging="709"/>
        <w:rPr>
          <w:rFonts w:asciiTheme="minorHAnsi" w:hAnsiTheme="minorHAnsi" w:cs="Times New Roman"/>
          <w:lang w:val="es-PE"/>
        </w:rPr>
      </w:pPr>
      <w:r w:rsidRPr="00A3553A">
        <w:rPr>
          <w:rFonts w:asciiTheme="minorHAnsi" w:hAnsiTheme="minorHAnsi" w:cs="Times New Roman"/>
          <w:lang w:val="es-PE"/>
        </w:rPr>
        <w:t>La Funcionalidad a la que se refiere la cláusula precedente tiene como finalidad garantizar la conducción de las aguas residuales recolectadas</w:t>
      </w:r>
      <w:r w:rsidR="00B05894" w:rsidRPr="00A3553A">
        <w:rPr>
          <w:rFonts w:asciiTheme="minorHAnsi" w:hAnsiTheme="minorHAnsi" w:cs="Times New Roman"/>
          <w:lang w:val="es-PE"/>
        </w:rPr>
        <w:t xml:space="preserve"> para la prestación del servicio de alcantarillado sanitario</w:t>
      </w:r>
      <w:r w:rsidRPr="00A3553A">
        <w:rPr>
          <w:rFonts w:asciiTheme="minorHAnsi" w:hAnsiTheme="minorHAnsi" w:cs="Times New Roman"/>
          <w:lang w:val="es-PE"/>
        </w:rPr>
        <w:t>, previniendo o subsanando atoros, roturas, sobrecargas u otros, y su cumplimiento será supervisado por la SUNASS, de acuerdo con lo establecido en las Leyes y Disposiciones Aplicables.</w:t>
      </w:r>
    </w:p>
    <w:p w14:paraId="3DB2EC42" w14:textId="77777777" w:rsidR="00B05894" w:rsidRPr="00A3553A" w:rsidRDefault="00B05894" w:rsidP="00BF23F0">
      <w:pPr>
        <w:adjustRightInd/>
        <w:rPr>
          <w:rFonts w:asciiTheme="minorHAnsi" w:hAnsiTheme="minorHAnsi" w:cs="Times New Roman"/>
          <w:lang w:val="es-PE"/>
        </w:rPr>
      </w:pPr>
    </w:p>
    <w:p w14:paraId="56F5F9CA" w14:textId="77777777" w:rsidR="00A51DE4" w:rsidRPr="00A3553A" w:rsidRDefault="00A51DE4" w:rsidP="00A51DE4">
      <w:pPr>
        <w:pStyle w:val="Ttulo2"/>
        <w:numPr>
          <w:ilvl w:val="0"/>
          <w:numId w:val="0"/>
        </w:numPr>
        <w:adjustRightInd/>
        <w:rPr>
          <w:rFonts w:asciiTheme="minorHAnsi" w:hAnsiTheme="minorHAnsi" w:cs="Times New Roman"/>
          <w:bCs w:val="0"/>
          <w:sz w:val="22"/>
          <w:szCs w:val="22"/>
        </w:rPr>
      </w:pPr>
      <w:bookmarkStart w:id="862" w:name="_Toc864743"/>
      <w:bookmarkStart w:id="863" w:name="_Toc30781403"/>
      <w:bookmarkStart w:id="864" w:name="_Toc60738979"/>
      <w:bookmarkStart w:id="865" w:name="_Toc77226646"/>
      <w:r w:rsidRPr="00A3553A">
        <w:rPr>
          <w:rFonts w:asciiTheme="minorHAnsi" w:hAnsiTheme="minorHAnsi" w:cs="Times New Roman"/>
          <w:bCs w:val="0"/>
          <w:sz w:val="22"/>
          <w:szCs w:val="22"/>
        </w:rPr>
        <w:t>Plazos para la construcción de las Obras</w:t>
      </w:r>
      <w:bookmarkEnd w:id="862"/>
      <w:bookmarkEnd w:id="863"/>
      <w:bookmarkEnd w:id="864"/>
      <w:bookmarkEnd w:id="865"/>
      <w:r w:rsidRPr="00A3553A">
        <w:rPr>
          <w:rFonts w:asciiTheme="minorHAnsi" w:hAnsiTheme="minorHAnsi" w:cs="Times New Roman"/>
          <w:bCs w:val="0"/>
          <w:sz w:val="22"/>
          <w:szCs w:val="22"/>
        </w:rPr>
        <w:t xml:space="preserve"> </w:t>
      </w:r>
    </w:p>
    <w:p w14:paraId="357CA7EE" w14:textId="77777777" w:rsidR="00A51DE4" w:rsidRPr="00A3553A" w:rsidRDefault="00A51DE4" w:rsidP="00216AB6">
      <w:pPr>
        <w:pStyle w:val="Cuadrculamediana21"/>
        <w:rPr>
          <w:rFonts w:asciiTheme="minorHAnsi" w:hAnsiTheme="minorHAnsi"/>
        </w:rPr>
      </w:pPr>
    </w:p>
    <w:p w14:paraId="0A431E5F" w14:textId="77777777"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color="0000FF"/>
          <w:lang w:val="es-PE"/>
        </w:rPr>
      </w:pPr>
      <w:bookmarkStart w:id="866" w:name="_cp_blt_1_1182"/>
      <w:bookmarkStart w:id="867" w:name="_cp_blt_2_1181"/>
      <w:bookmarkStart w:id="868" w:name="_Ref416611507"/>
      <w:bookmarkStart w:id="869" w:name="_Ref411591183"/>
      <w:bookmarkStart w:id="870" w:name="_Ref397529249"/>
      <w:bookmarkEnd w:id="866"/>
      <w:bookmarkEnd w:id="867"/>
      <w:r w:rsidRPr="008B7119">
        <w:rPr>
          <w:rFonts w:asciiTheme="minorHAnsi" w:hAnsiTheme="minorHAnsi" w:cs="Times New Roman"/>
          <w:lang w:val="es-PE"/>
        </w:rPr>
        <w:t>Salvo que su Propuesta Técnica establezca plazos menores, los cuales serán vinculantes y exigibles, el CONCESIO</w:t>
      </w:r>
      <w:r w:rsidRPr="002128F5">
        <w:rPr>
          <w:rFonts w:asciiTheme="minorHAnsi" w:hAnsiTheme="minorHAnsi" w:cs="Times New Roman"/>
          <w:lang w:val="es-PE"/>
        </w:rPr>
        <w:t xml:space="preserve">NARIO </w:t>
      </w:r>
      <w:bookmarkStart w:id="871" w:name="_cp_text_1_1180"/>
      <w:r w:rsidRPr="002128F5">
        <w:rPr>
          <w:rFonts w:asciiTheme="minorHAnsi" w:hAnsiTheme="minorHAnsi" w:cs="Times New Roman"/>
          <w:lang w:val="es-PE"/>
        </w:rPr>
        <w:t xml:space="preserve">debe </w:t>
      </w:r>
      <w:bookmarkEnd w:id="871"/>
      <w:r w:rsidRPr="002128F5">
        <w:rPr>
          <w:rFonts w:asciiTheme="minorHAnsi" w:hAnsiTheme="minorHAnsi" w:cs="Times New Roman"/>
          <w:lang w:val="es-PE"/>
        </w:rPr>
        <w:t>ejecutar las Obras dentro de los plazos máximos sig</w:t>
      </w:r>
      <w:r w:rsidRPr="00A3553A">
        <w:rPr>
          <w:rFonts w:asciiTheme="minorHAnsi" w:hAnsiTheme="minorHAnsi" w:cs="Times New Roman"/>
          <w:lang w:val="es-PE"/>
        </w:rPr>
        <w:t>uientes:</w:t>
      </w:r>
      <w:bookmarkEnd w:id="868"/>
      <w:r w:rsidRPr="00A3553A">
        <w:rPr>
          <w:rFonts w:asciiTheme="minorHAnsi" w:hAnsiTheme="minorHAnsi" w:cs="Times New Roman"/>
          <w:lang w:val="es-PE"/>
        </w:rPr>
        <w:t xml:space="preserve"> </w:t>
      </w:r>
    </w:p>
    <w:p w14:paraId="4BF0CBDF" w14:textId="77777777" w:rsidR="00A51DE4" w:rsidRPr="00A3553A" w:rsidRDefault="00A51DE4" w:rsidP="00A51DE4">
      <w:pPr>
        <w:adjustRightInd/>
        <w:ind w:left="1429"/>
        <w:rPr>
          <w:rFonts w:asciiTheme="minorHAnsi" w:hAnsiTheme="minorHAnsi" w:cs="Times New Roman"/>
          <w:lang w:val="es-PE"/>
        </w:rPr>
      </w:pPr>
    </w:p>
    <w:p w14:paraId="6FCA0E0A" w14:textId="56351BC0" w:rsidR="00A51DE4" w:rsidRPr="00A3553A" w:rsidRDefault="00315B21" w:rsidP="00C24D43">
      <w:pPr>
        <w:numPr>
          <w:ilvl w:val="0"/>
          <w:numId w:val="88"/>
        </w:numPr>
        <w:tabs>
          <w:tab w:val="left" w:pos="1134"/>
        </w:tabs>
        <w:adjustRightInd/>
        <w:ind w:left="1134" w:hanging="283"/>
        <w:rPr>
          <w:rFonts w:asciiTheme="minorHAnsi" w:hAnsiTheme="minorHAnsi" w:cs="Times New Roman"/>
          <w:lang w:val="es-PE"/>
        </w:rPr>
      </w:pPr>
      <w:r w:rsidRPr="00A3553A">
        <w:rPr>
          <w:rFonts w:asciiTheme="minorHAnsi" w:hAnsiTheme="minorHAnsi" w:cs="Times New Roman"/>
          <w:lang w:val="es-PE"/>
        </w:rPr>
        <w:t xml:space="preserve">De </w:t>
      </w:r>
      <w:r w:rsidR="00A51DE4" w:rsidRPr="00A3553A">
        <w:rPr>
          <w:rFonts w:asciiTheme="minorHAnsi" w:hAnsiTheme="minorHAnsi" w:cs="Times New Roman"/>
          <w:lang w:val="es-PE"/>
        </w:rPr>
        <w:t xml:space="preserve">las Obras del </w:t>
      </w:r>
      <w:r w:rsidRPr="00A3553A">
        <w:rPr>
          <w:rFonts w:asciiTheme="minorHAnsi" w:hAnsiTheme="minorHAnsi" w:cs="Times New Roman"/>
          <w:lang w:val="es-PE"/>
        </w:rPr>
        <w:t xml:space="preserve">Expediente Técnico </w:t>
      </w:r>
      <w:r w:rsidR="00A51DE4" w:rsidRPr="00A3553A">
        <w:rPr>
          <w:rFonts w:asciiTheme="minorHAnsi" w:hAnsiTheme="minorHAnsi" w:cs="Times New Roman"/>
          <w:lang w:val="es-PE"/>
        </w:rPr>
        <w:t xml:space="preserve">1: </w:t>
      </w:r>
      <w:r w:rsidR="00347D22" w:rsidRPr="00A3553A">
        <w:rPr>
          <w:rFonts w:asciiTheme="minorHAnsi" w:hAnsiTheme="minorHAnsi" w:cs="Times New Roman"/>
          <w:lang w:val="es-PE"/>
        </w:rPr>
        <w:t xml:space="preserve">Trece </w:t>
      </w:r>
      <w:r w:rsidR="00FB0245" w:rsidRPr="00A3553A">
        <w:rPr>
          <w:rFonts w:asciiTheme="minorHAnsi" w:hAnsiTheme="minorHAnsi" w:cs="Times New Roman"/>
          <w:lang w:val="es-PE"/>
        </w:rPr>
        <w:t>(1</w:t>
      </w:r>
      <w:r w:rsidR="00347D22" w:rsidRPr="00A3553A">
        <w:rPr>
          <w:rFonts w:asciiTheme="minorHAnsi" w:hAnsiTheme="minorHAnsi" w:cs="Times New Roman"/>
          <w:lang w:val="es-PE"/>
        </w:rPr>
        <w:t>3</w:t>
      </w:r>
      <w:r w:rsidR="00FB0245" w:rsidRPr="00A3553A">
        <w:rPr>
          <w:rFonts w:asciiTheme="minorHAnsi" w:hAnsiTheme="minorHAnsi" w:cs="Times New Roman"/>
          <w:lang w:val="es-PE"/>
        </w:rPr>
        <w:t>)</w:t>
      </w:r>
      <w:r w:rsidR="00A51DE4" w:rsidRPr="00A3553A">
        <w:rPr>
          <w:rFonts w:asciiTheme="minorHAnsi" w:hAnsiTheme="minorHAnsi" w:cs="Times New Roman"/>
          <w:lang w:val="es-PE"/>
        </w:rPr>
        <w:t xml:space="preserve"> meses, computados desde la suscripción del Acta de Inicio de la Construcción del </w:t>
      </w:r>
      <w:r w:rsidRPr="00A3553A">
        <w:rPr>
          <w:rFonts w:asciiTheme="minorHAnsi" w:hAnsiTheme="minorHAnsi" w:cs="Times New Roman"/>
          <w:lang w:val="es-PE"/>
        </w:rPr>
        <w:t xml:space="preserve">Expediente Técnico </w:t>
      </w:r>
      <w:r w:rsidR="00A51DE4" w:rsidRPr="00A3553A">
        <w:rPr>
          <w:rFonts w:asciiTheme="minorHAnsi" w:hAnsiTheme="minorHAnsi" w:cs="Times New Roman"/>
          <w:lang w:val="es-PE"/>
        </w:rPr>
        <w:t>1.</w:t>
      </w:r>
      <w:bookmarkEnd w:id="869"/>
    </w:p>
    <w:p w14:paraId="35898248" w14:textId="77777777" w:rsidR="00A51DE4" w:rsidRPr="00A3553A" w:rsidRDefault="00A51DE4" w:rsidP="00A51DE4">
      <w:pPr>
        <w:tabs>
          <w:tab w:val="left" w:pos="1134"/>
        </w:tabs>
        <w:adjustRightInd/>
        <w:ind w:left="1134" w:hanging="283"/>
        <w:rPr>
          <w:rFonts w:asciiTheme="minorHAnsi" w:hAnsiTheme="minorHAnsi" w:cs="Times New Roman"/>
          <w:lang w:val="es-PE"/>
        </w:rPr>
      </w:pPr>
    </w:p>
    <w:p w14:paraId="7757C651" w14:textId="614EF6D1" w:rsidR="00A51DE4" w:rsidRPr="00A3553A" w:rsidRDefault="00315B21" w:rsidP="00C24D43">
      <w:pPr>
        <w:numPr>
          <w:ilvl w:val="0"/>
          <w:numId w:val="88"/>
        </w:numPr>
        <w:tabs>
          <w:tab w:val="left" w:pos="1134"/>
        </w:tabs>
        <w:adjustRightInd/>
        <w:ind w:left="1134" w:hanging="283"/>
        <w:rPr>
          <w:rFonts w:asciiTheme="minorHAnsi" w:hAnsiTheme="minorHAnsi" w:cs="Times New Roman"/>
          <w:lang w:val="es-PE"/>
        </w:rPr>
      </w:pPr>
      <w:r w:rsidRPr="00A3553A">
        <w:rPr>
          <w:rFonts w:asciiTheme="minorHAnsi" w:hAnsiTheme="minorHAnsi" w:cs="Times New Roman"/>
          <w:lang w:val="es-PE"/>
        </w:rPr>
        <w:t>D</w:t>
      </w:r>
      <w:r w:rsidR="00A51DE4" w:rsidRPr="00A3553A">
        <w:rPr>
          <w:rFonts w:asciiTheme="minorHAnsi" w:hAnsiTheme="minorHAnsi" w:cs="Times New Roman"/>
          <w:lang w:val="es-PE"/>
        </w:rPr>
        <w:t xml:space="preserve">e las Obras del </w:t>
      </w:r>
      <w:r w:rsidR="00A624BA">
        <w:rPr>
          <w:rFonts w:asciiTheme="minorHAnsi" w:hAnsiTheme="minorHAnsi" w:cs="Times New Roman"/>
          <w:lang w:val="es-PE"/>
        </w:rPr>
        <w:t>Expediente Técnico</w:t>
      </w:r>
      <w:r w:rsidR="00A624BA" w:rsidRPr="00A3553A">
        <w:rPr>
          <w:rFonts w:asciiTheme="minorHAnsi" w:hAnsiTheme="minorHAnsi" w:cs="Times New Roman"/>
          <w:lang w:val="es-PE"/>
        </w:rPr>
        <w:t xml:space="preserve"> </w:t>
      </w:r>
      <w:r w:rsidR="00A51DE4" w:rsidRPr="00A3553A">
        <w:rPr>
          <w:rFonts w:asciiTheme="minorHAnsi" w:hAnsiTheme="minorHAnsi" w:cs="Times New Roman"/>
          <w:lang w:val="es-PE"/>
        </w:rPr>
        <w:t xml:space="preserve">2: </w:t>
      </w:r>
      <w:bookmarkStart w:id="872" w:name="_Ref398428099"/>
      <w:bookmarkEnd w:id="870"/>
      <w:r w:rsidR="006C0D89">
        <w:rPr>
          <w:rFonts w:asciiTheme="minorHAnsi" w:hAnsiTheme="minorHAnsi" w:cs="Times New Roman"/>
          <w:lang w:val="es-PE"/>
        </w:rPr>
        <w:t>Quince</w:t>
      </w:r>
      <w:r w:rsidR="00347D22" w:rsidRPr="00A3553A">
        <w:rPr>
          <w:rFonts w:asciiTheme="minorHAnsi" w:hAnsiTheme="minorHAnsi" w:cs="Times New Roman"/>
          <w:lang w:val="es-PE"/>
        </w:rPr>
        <w:t xml:space="preserve"> </w:t>
      </w:r>
      <w:r w:rsidR="009344B9" w:rsidRPr="00A3553A">
        <w:rPr>
          <w:rFonts w:asciiTheme="minorHAnsi" w:hAnsiTheme="minorHAnsi" w:cs="Times New Roman"/>
          <w:lang w:val="es-PE"/>
        </w:rPr>
        <w:t>(</w:t>
      </w:r>
      <w:r w:rsidR="00FB0245" w:rsidRPr="00A3553A">
        <w:rPr>
          <w:rFonts w:asciiTheme="minorHAnsi" w:hAnsiTheme="minorHAnsi" w:cs="Times New Roman"/>
          <w:lang w:val="es-PE"/>
        </w:rPr>
        <w:t>1</w:t>
      </w:r>
      <w:r w:rsidR="006C0D89">
        <w:rPr>
          <w:rFonts w:asciiTheme="minorHAnsi" w:hAnsiTheme="minorHAnsi" w:cs="Times New Roman"/>
          <w:lang w:val="es-PE"/>
        </w:rPr>
        <w:t>5</w:t>
      </w:r>
      <w:r w:rsidR="009344B9" w:rsidRPr="00A3553A">
        <w:rPr>
          <w:rFonts w:asciiTheme="minorHAnsi" w:hAnsiTheme="minorHAnsi" w:cs="Times New Roman"/>
          <w:lang w:val="es-PE"/>
        </w:rPr>
        <w:t>)</w:t>
      </w:r>
      <w:r w:rsidR="00A51DE4" w:rsidRPr="00A3553A">
        <w:rPr>
          <w:rFonts w:asciiTheme="minorHAnsi" w:hAnsiTheme="minorHAnsi" w:cs="Times New Roman"/>
          <w:lang w:val="es-PE"/>
        </w:rPr>
        <w:t xml:space="preserve"> meses, computados desde la suscripción del Acta de Inicio de la Construcción del </w:t>
      </w:r>
      <w:r w:rsidRPr="00A3553A">
        <w:rPr>
          <w:rFonts w:asciiTheme="minorHAnsi" w:hAnsiTheme="minorHAnsi" w:cs="Times New Roman"/>
          <w:lang w:val="es-PE"/>
        </w:rPr>
        <w:t xml:space="preserve">Expediente Técnico </w:t>
      </w:r>
      <w:r w:rsidR="00A51DE4" w:rsidRPr="00A3553A">
        <w:rPr>
          <w:rFonts w:asciiTheme="minorHAnsi" w:hAnsiTheme="minorHAnsi" w:cs="Times New Roman"/>
          <w:lang w:val="es-PE"/>
        </w:rPr>
        <w:t>2.</w:t>
      </w:r>
      <w:bookmarkEnd w:id="872"/>
    </w:p>
    <w:p w14:paraId="2B538953" w14:textId="77777777" w:rsidR="00A51DE4" w:rsidRPr="00A3553A" w:rsidRDefault="00A51DE4" w:rsidP="00A51DE4">
      <w:pPr>
        <w:adjustRightInd/>
        <w:rPr>
          <w:rFonts w:asciiTheme="minorHAnsi" w:hAnsiTheme="minorHAnsi" w:cs="Times New Roman"/>
          <w:lang w:val="es-PE"/>
        </w:rPr>
      </w:pPr>
    </w:p>
    <w:p w14:paraId="3EC7FFEE" w14:textId="164596CA"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873" w:name="_cp_blt_1_1191"/>
      <w:bookmarkStart w:id="874" w:name="_cp_blt_2_1190"/>
      <w:bookmarkStart w:id="875" w:name="_Ref398571823"/>
      <w:bookmarkStart w:id="876" w:name="_Ref44944423"/>
      <w:bookmarkEnd w:id="873"/>
      <w:bookmarkEnd w:id="874"/>
      <w:r w:rsidRPr="00A3553A">
        <w:rPr>
          <w:rFonts w:asciiTheme="minorHAnsi" w:hAnsiTheme="minorHAnsi" w:cs="Times New Roman"/>
          <w:lang w:val="es-PE"/>
        </w:rPr>
        <w:t xml:space="preserve">Si el CONCESIONARIO, por razones imputables a él, incumple con los plazos a que se refiere la </w:t>
      </w:r>
      <w:r w:rsidR="00E06B9D" w:rsidRPr="00A3553A">
        <w:rPr>
          <w:rFonts w:asciiTheme="minorHAnsi" w:hAnsiTheme="minorHAnsi" w:cs="Times New Roman"/>
          <w:lang w:val="es-PE"/>
        </w:rPr>
        <w:t>cláusula</w:t>
      </w:r>
      <w:r w:rsidRPr="00A3553A">
        <w:rPr>
          <w:rFonts w:asciiTheme="minorHAnsi" w:hAnsiTheme="minorHAnsi" w:cs="Times New Roman"/>
          <w:lang w:val="es-PE"/>
        </w:rPr>
        <w:t xml:space="preserve"> anterior, resultarán de aplicación las penalidades devengadas desde la fecha en que se produjo el incumplimiento hasta la fecha de </w:t>
      </w:r>
      <w:r w:rsidR="00792A7D">
        <w:rPr>
          <w:rFonts w:asciiTheme="minorHAnsi" w:hAnsiTheme="minorHAnsi" w:cs="Times New Roman"/>
          <w:lang w:val="es-PE"/>
        </w:rPr>
        <w:t>emisión de</w:t>
      </w:r>
      <w:r w:rsidR="004A5F21">
        <w:rPr>
          <w:rFonts w:asciiTheme="minorHAnsi" w:hAnsiTheme="minorHAnsi" w:cs="Times New Roman"/>
          <w:lang w:val="es-PE"/>
        </w:rPr>
        <w:t xml:space="preserve"> </w:t>
      </w:r>
      <w:r w:rsidR="00792A7D">
        <w:rPr>
          <w:rFonts w:asciiTheme="minorHAnsi" w:hAnsiTheme="minorHAnsi" w:cs="Times New Roman"/>
          <w:lang w:val="es-PE"/>
        </w:rPr>
        <w:t>l</w:t>
      </w:r>
      <w:r w:rsidR="004A5F21">
        <w:rPr>
          <w:rFonts w:asciiTheme="minorHAnsi" w:hAnsiTheme="minorHAnsi" w:cs="Times New Roman"/>
          <w:lang w:val="es-PE"/>
        </w:rPr>
        <w:t>as</w:t>
      </w:r>
      <w:r w:rsidR="00792A7D">
        <w:rPr>
          <w:rFonts w:asciiTheme="minorHAnsi" w:hAnsiTheme="minorHAnsi" w:cs="Times New Roman"/>
          <w:lang w:val="es-PE"/>
        </w:rPr>
        <w:t xml:space="preserve"> Acta</w:t>
      </w:r>
      <w:r w:rsidR="004A5F21">
        <w:rPr>
          <w:rFonts w:asciiTheme="minorHAnsi" w:hAnsiTheme="minorHAnsi" w:cs="Times New Roman"/>
          <w:lang w:val="es-PE"/>
        </w:rPr>
        <w:t>s</w:t>
      </w:r>
      <w:r w:rsidR="00792A7D">
        <w:rPr>
          <w:rFonts w:asciiTheme="minorHAnsi" w:hAnsiTheme="minorHAnsi" w:cs="Times New Roman"/>
          <w:lang w:val="es-PE"/>
        </w:rPr>
        <w:t xml:space="preserve"> de Terminación de Obras </w:t>
      </w:r>
      <w:bookmarkEnd w:id="875"/>
      <w:r w:rsidR="004A5F21">
        <w:rPr>
          <w:rFonts w:asciiTheme="minorHAnsi" w:hAnsiTheme="minorHAnsi" w:cs="Times New Roman"/>
          <w:lang w:val="es-PE"/>
        </w:rPr>
        <w:t>que correspondan a cada Expediente Técnico</w:t>
      </w:r>
      <w:r w:rsidRPr="00A3553A">
        <w:rPr>
          <w:rFonts w:asciiTheme="minorHAnsi" w:hAnsiTheme="minorHAnsi" w:cs="Times New Roman"/>
          <w:lang w:val="es-PE"/>
        </w:rPr>
        <w:t>.</w:t>
      </w:r>
      <w:bookmarkEnd w:id="876"/>
    </w:p>
    <w:p w14:paraId="19B231F1" w14:textId="77777777" w:rsidR="00A51DE4" w:rsidRPr="00A3553A" w:rsidRDefault="00A51DE4" w:rsidP="00A51DE4">
      <w:pPr>
        <w:adjustRightInd/>
        <w:rPr>
          <w:rFonts w:asciiTheme="minorHAnsi" w:hAnsiTheme="minorHAnsi" w:cs="Times New Roman"/>
          <w:lang w:val="es-PE"/>
        </w:rPr>
      </w:pPr>
    </w:p>
    <w:p w14:paraId="6432B447" w14:textId="64EB7773"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877" w:name="_cp_blt_1_1200"/>
      <w:bookmarkStart w:id="878" w:name="_cp_blt_2_1199"/>
      <w:bookmarkEnd w:id="877"/>
      <w:bookmarkEnd w:id="878"/>
      <w:r w:rsidRPr="00A3553A">
        <w:rPr>
          <w:rFonts w:asciiTheme="minorHAnsi" w:hAnsiTheme="minorHAnsi" w:cs="Times New Roman"/>
          <w:lang w:val="es-PE"/>
        </w:rPr>
        <w:t xml:space="preserve">En el supuesto que el inicio de la construcción o el avance de ejecución de las Obras se retrasara por un hecho no imputable al CONCESIONARIO, este podrá solicitar: (i) la </w:t>
      </w:r>
      <w:bookmarkStart w:id="879" w:name="_cp_text_1_1193"/>
      <w:r w:rsidRPr="00A3553A">
        <w:rPr>
          <w:rFonts w:asciiTheme="minorHAnsi" w:hAnsiTheme="minorHAnsi" w:cs="Times New Roman"/>
          <w:lang w:val="es-PE"/>
        </w:rPr>
        <w:t xml:space="preserve">suspensión </w:t>
      </w:r>
      <w:bookmarkEnd w:id="879"/>
      <w:r w:rsidRPr="00A3553A">
        <w:rPr>
          <w:rFonts w:asciiTheme="minorHAnsi" w:hAnsiTheme="minorHAnsi" w:cs="Times New Roman"/>
          <w:lang w:val="es-PE"/>
        </w:rPr>
        <w:t xml:space="preserve">del plazo para el cumplimiento de las obligaciones, de conformidad con lo establecido en la Cláusula </w:t>
      </w:r>
      <w:r w:rsidR="005967EC">
        <w:rPr>
          <w:rFonts w:asciiTheme="minorHAnsi" w:hAnsiTheme="minorHAnsi" w:cs="Times New Roman"/>
          <w:lang w:val="es-PE"/>
        </w:rPr>
        <w:fldChar w:fldCharType="begin"/>
      </w:r>
      <w:r w:rsidR="005967EC">
        <w:rPr>
          <w:rFonts w:asciiTheme="minorHAnsi" w:hAnsiTheme="minorHAnsi" w:cs="Times New Roman"/>
          <w:lang w:val="es-PE"/>
        </w:rPr>
        <w:instrText xml:space="preserve"> REF _Ref44689571 \r \h </w:instrText>
      </w:r>
      <w:r w:rsidR="005967EC">
        <w:rPr>
          <w:rFonts w:asciiTheme="minorHAnsi" w:hAnsiTheme="minorHAnsi" w:cs="Times New Roman"/>
          <w:lang w:val="es-PE"/>
        </w:rPr>
      </w:r>
      <w:r w:rsidR="005967EC">
        <w:rPr>
          <w:rFonts w:asciiTheme="minorHAnsi" w:hAnsiTheme="minorHAnsi" w:cs="Times New Roman"/>
          <w:lang w:val="es-PE"/>
        </w:rPr>
        <w:fldChar w:fldCharType="separate"/>
      </w:r>
      <w:r w:rsidR="00E6066D">
        <w:rPr>
          <w:rFonts w:asciiTheme="minorHAnsi" w:hAnsiTheme="minorHAnsi" w:cs="Times New Roman"/>
          <w:lang w:val="es-PE"/>
        </w:rPr>
        <w:t>4.10</w:t>
      </w:r>
      <w:r w:rsidR="005967EC">
        <w:rPr>
          <w:rFonts w:asciiTheme="minorHAnsi" w:hAnsiTheme="minorHAnsi" w:cs="Times New Roman"/>
          <w:lang w:val="es-PE"/>
        </w:rPr>
        <w:fldChar w:fldCharType="end"/>
      </w:r>
      <w:r w:rsidRPr="00A3553A">
        <w:rPr>
          <w:rFonts w:asciiTheme="minorHAnsi" w:hAnsiTheme="minorHAnsi" w:cs="Times New Roman"/>
          <w:lang w:val="es-PE"/>
        </w:rPr>
        <w:t xml:space="preserve">; o, (ii) la ampliación del plazo </w:t>
      </w:r>
      <w:bookmarkStart w:id="880" w:name="_cp_text_1_1195"/>
      <w:r w:rsidRPr="00A3553A">
        <w:rPr>
          <w:rFonts w:asciiTheme="minorHAnsi" w:hAnsiTheme="minorHAnsi" w:cs="Times New Roman"/>
          <w:lang w:val="es-PE"/>
        </w:rPr>
        <w:t xml:space="preserve">para la </w:t>
      </w:r>
      <w:bookmarkEnd w:id="880"/>
      <w:r w:rsidRPr="00A3553A">
        <w:rPr>
          <w:rFonts w:asciiTheme="minorHAnsi" w:hAnsiTheme="minorHAnsi" w:cs="Times New Roman"/>
          <w:lang w:val="es-PE"/>
        </w:rPr>
        <w:t xml:space="preserve">ejecución de </w:t>
      </w:r>
      <w:bookmarkStart w:id="881" w:name="_cp_text_1_1196"/>
      <w:r w:rsidRPr="00A3553A">
        <w:rPr>
          <w:rFonts w:asciiTheme="minorHAnsi" w:hAnsiTheme="minorHAnsi" w:cs="Times New Roman"/>
          <w:lang w:val="es-PE"/>
        </w:rPr>
        <w:t xml:space="preserve">las </w:t>
      </w:r>
      <w:bookmarkEnd w:id="881"/>
      <w:r w:rsidRPr="00A3553A">
        <w:rPr>
          <w:rFonts w:asciiTheme="minorHAnsi" w:hAnsiTheme="minorHAnsi" w:cs="Times New Roman"/>
          <w:lang w:val="es-PE"/>
        </w:rPr>
        <w:t xml:space="preserve">Obras, según lo establecido en las Cláusulas </w:t>
      </w:r>
      <w:r w:rsidR="005967EC">
        <w:rPr>
          <w:rFonts w:asciiTheme="minorHAnsi" w:hAnsiTheme="minorHAnsi" w:cs="Times New Roman"/>
          <w:lang w:val="es-PE"/>
        </w:rPr>
        <w:fldChar w:fldCharType="begin"/>
      </w:r>
      <w:r w:rsidR="005967EC">
        <w:rPr>
          <w:rFonts w:asciiTheme="minorHAnsi" w:hAnsiTheme="minorHAnsi" w:cs="Times New Roman"/>
          <w:lang w:val="es-PE"/>
        </w:rPr>
        <w:instrText xml:space="preserve"> REF _Ref47375889 \r \h </w:instrText>
      </w:r>
      <w:r w:rsidR="005967EC">
        <w:rPr>
          <w:rFonts w:asciiTheme="minorHAnsi" w:hAnsiTheme="minorHAnsi" w:cs="Times New Roman"/>
          <w:lang w:val="es-PE"/>
        </w:rPr>
      </w:r>
      <w:r w:rsidR="005967EC">
        <w:rPr>
          <w:rFonts w:asciiTheme="minorHAnsi" w:hAnsiTheme="minorHAnsi" w:cs="Times New Roman"/>
          <w:lang w:val="es-PE"/>
        </w:rPr>
        <w:fldChar w:fldCharType="separate"/>
      </w:r>
      <w:r w:rsidR="00E6066D">
        <w:rPr>
          <w:rFonts w:asciiTheme="minorHAnsi" w:hAnsiTheme="minorHAnsi" w:cs="Times New Roman"/>
          <w:lang w:val="es-PE"/>
        </w:rPr>
        <w:t>6.33</w:t>
      </w:r>
      <w:r w:rsidR="005967EC">
        <w:rPr>
          <w:rFonts w:asciiTheme="minorHAnsi" w:hAnsiTheme="minorHAnsi" w:cs="Times New Roman"/>
          <w:lang w:val="es-PE"/>
        </w:rPr>
        <w:fldChar w:fldCharType="end"/>
      </w:r>
      <w:r w:rsidR="007802F7">
        <w:rPr>
          <w:rFonts w:asciiTheme="minorHAnsi" w:hAnsiTheme="minorHAnsi" w:cs="Times New Roman"/>
          <w:lang w:val="es-PE"/>
        </w:rPr>
        <w:t xml:space="preserve"> </w:t>
      </w:r>
      <w:r w:rsidR="005967EC">
        <w:rPr>
          <w:rFonts w:asciiTheme="minorHAnsi" w:hAnsiTheme="minorHAnsi" w:cs="Times New Roman"/>
          <w:lang w:val="es-PE"/>
        </w:rPr>
        <w:t xml:space="preserve">y </w:t>
      </w:r>
      <w:r w:rsidR="005967EC">
        <w:rPr>
          <w:rFonts w:asciiTheme="minorHAnsi" w:hAnsiTheme="minorHAnsi" w:cs="Times New Roman"/>
          <w:lang w:val="es-PE"/>
        </w:rPr>
        <w:fldChar w:fldCharType="begin"/>
      </w:r>
      <w:r w:rsidR="005967EC">
        <w:rPr>
          <w:rFonts w:asciiTheme="minorHAnsi" w:hAnsiTheme="minorHAnsi" w:cs="Times New Roman"/>
          <w:lang w:val="es-PE"/>
        </w:rPr>
        <w:instrText xml:space="preserve"> REF _Ref297718552 \r \h </w:instrText>
      </w:r>
      <w:r w:rsidR="005967EC">
        <w:rPr>
          <w:rFonts w:asciiTheme="minorHAnsi" w:hAnsiTheme="minorHAnsi" w:cs="Times New Roman"/>
          <w:lang w:val="es-PE"/>
        </w:rPr>
      </w:r>
      <w:r w:rsidR="005967EC">
        <w:rPr>
          <w:rFonts w:asciiTheme="minorHAnsi" w:hAnsiTheme="minorHAnsi" w:cs="Times New Roman"/>
          <w:lang w:val="es-PE"/>
        </w:rPr>
        <w:fldChar w:fldCharType="separate"/>
      </w:r>
      <w:r w:rsidR="00E6066D">
        <w:rPr>
          <w:rFonts w:asciiTheme="minorHAnsi" w:hAnsiTheme="minorHAnsi" w:cs="Times New Roman"/>
          <w:lang w:val="es-PE"/>
        </w:rPr>
        <w:t>6.34</w:t>
      </w:r>
      <w:r w:rsidR="005967EC">
        <w:rPr>
          <w:rFonts w:asciiTheme="minorHAnsi" w:hAnsiTheme="minorHAnsi" w:cs="Times New Roman"/>
          <w:lang w:val="es-PE"/>
        </w:rPr>
        <w:fldChar w:fldCharType="end"/>
      </w:r>
      <w:r w:rsidRPr="00A3553A">
        <w:rPr>
          <w:rFonts w:asciiTheme="minorHAnsi" w:hAnsiTheme="minorHAnsi" w:cs="Times New Roman"/>
          <w:lang w:val="es-PE"/>
        </w:rPr>
        <w:t>, por un período no mayor al que dure dicho retraso.</w:t>
      </w:r>
    </w:p>
    <w:p w14:paraId="083AFDCF" w14:textId="77777777" w:rsidR="00A51DE4" w:rsidRPr="00A3553A" w:rsidRDefault="00A51DE4" w:rsidP="00A51DE4">
      <w:pPr>
        <w:tabs>
          <w:tab w:val="left" w:pos="360"/>
          <w:tab w:val="left" w:pos="858"/>
        </w:tabs>
        <w:adjustRightInd/>
        <w:rPr>
          <w:rFonts w:asciiTheme="minorHAnsi" w:hAnsiTheme="minorHAnsi" w:cs="Times New Roman"/>
          <w:u w:val="double"/>
          <w:lang w:val="es-PE"/>
        </w:rPr>
      </w:pPr>
    </w:p>
    <w:p w14:paraId="3DEDD5F5" w14:textId="0E24E0D1" w:rsidR="00A51DE4" w:rsidRPr="00E92DA7" w:rsidRDefault="00A51DE4" w:rsidP="00A51DE4">
      <w:pPr>
        <w:numPr>
          <w:ilvl w:val="1"/>
          <w:numId w:val="85"/>
        </w:numPr>
        <w:tabs>
          <w:tab w:val="left" w:pos="858"/>
        </w:tabs>
        <w:adjustRightInd/>
        <w:ind w:left="709" w:hanging="709"/>
        <w:rPr>
          <w:rFonts w:asciiTheme="minorHAnsi" w:hAnsiTheme="minorHAnsi" w:cs="Times New Roman"/>
        </w:rPr>
      </w:pPr>
      <w:bookmarkStart w:id="882" w:name="_cp_blt_1_1205"/>
      <w:bookmarkStart w:id="883" w:name="_cp_blt_2_1204"/>
      <w:bookmarkEnd w:id="882"/>
      <w:bookmarkEnd w:id="883"/>
      <w:r w:rsidRPr="00A3553A">
        <w:rPr>
          <w:rFonts w:asciiTheme="minorHAnsi" w:hAnsiTheme="minorHAnsi" w:cs="Times New Roman"/>
          <w:lang w:val="es-PE"/>
        </w:rPr>
        <w:lastRenderedPageBreak/>
        <w:t xml:space="preserve">El CONCESIONARIO asume </w:t>
      </w:r>
      <w:r w:rsidRPr="00A3553A">
        <w:rPr>
          <w:rFonts w:asciiTheme="minorHAnsi" w:hAnsiTheme="minorHAnsi" w:cs="Times New Roman"/>
        </w:rPr>
        <w:t xml:space="preserve">el riesgo </w:t>
      </w:r>
      <w:r w:rsidRPr="00A3553A">
        <w:rPr>
          <w:rFonts w:asciiTheme="minorHAnsi" w:hAnsiTheme="minorHAnsi" w:cs="Times New Roman"/>
          <w:lang w:val="es-PE"/>
        </w:rPr>
        <w:t xml:space="preserve">de </w:t>
      </w:r>
      <w:bookmarkStart w:id="884" w:name="_cp_text_1_1201"/>
      <w:r w:rsidRPr="00A3553A">
        <w:rPr>
          <w:rFonts w:asciiTheme="minorHAnsi" w:hAnsiTheme="minorHAnsi" w:cs="Times New Roman"/>
          <w:lang w:val="es-PE"/>
        </w:rPr>
        <w:t xml:space="preserve">la </w:t>
      </w:r>
      <w:bookmarkEnd w:id="884"/>
      <w:r w:rsidRPr="00A3553A">
        <w:rPr>
          <w:rFonts w:asciiTheme="minorHAnsi" w:hAnsiTheme="minorHAnsi" w:cs="Times New Roman"/>
          <w:lang w:val="es-PE"/>
        </w:rPr>
        <w:t xml:space="preserve">liberación de todas las </w:t>
      </w:r>
      <w:bookmarkStart w:id="885" w:name="_cp_text_1_1203"/>
      <w:r w:rsidRPr="00A3553A">
        <w:rPr>
          <w:rFonts w:asciiTheme="minorHAnsi" w:hAnsiTheme="minorHAnsi" w:cs="Times New Roman"/>
          <w:lang w:val="es-PE"/>
        </w:rPr>
        <w:t xml:space="preserve">interferencias </w:t>
      </w:r>
      <w:bookmarkEnd w:id="885"/>
      <w:r w:rsidRPr="00A3553A">
        <w:rPr>
          <w:rFonts w:asciiTheme="minorHAnsi" w:hAnsiTheme="minorHAnsi" w:cs="Times New Roman"/>
          <w:lang w:val="es-PE"/>
        </w:rPr>
        <w:t>del Proyecto, a su cuenta y costo, incluidos todos los tributos que pudieran generarse de ello.</w:t>
      </w:r>
      <w:bookmarkStart w:id="886" w:name="_cp_text_1_1207"/>
    </w:p>
    <w:p w14:paraId="7AAB04B2" w14:textId="77777777" w:rsidR="00A51DE4" w:rsidRPr="00A3553A" w:rsidRDefault="00A51DE4" w:rsidP="00A51DE4">
      <w:pPr>
        <w:rPr>
          <w:rFonts w:asciiTheme="minorHAnsi" w:hAnsiTheme="minorHAnsi" w:cs="Times New Roman"/>
          <w:strike/>
          <w:u w:val="double"/>
          <w:lang w:val="es-PE"/>
        </w:rPr>
      </w:pPr>
      <w:bookmarkStart w:id="887" w:name="_cp_blt_2_1211"/>
      <w:bookmarkEnd w:id="886"/>
      <w:bookmarkEnd w:id="887"/>
    </w:p>
    <w:p w14:paraId="0DE014CE" w14:textId="77777777" w:rsidR="00A51DE4" w:rsidRPr="00A3553A" w:rsidRDefault="00A51DE4" w:rsidP="00A51DE4">
      <w:pPr>
        <w:pStyle w:val="Ttulo2"/>
        <w:numPr>
          <w:ilvl w:val="0"/>
          <w:numId w:val="0"/>
        </w:numPr>
        <w:adjustRightInd/>
        <w:rPr>
          <w:rFonts w:asciiTheme="minorHAnsi" w:hAnsiTheme="minorHAnsi" w:cs="Times New Roman"/>
          <w:bCs w:val="0"/>
          <w:sz w:val="22"/>
          <w:szCs w:val="22"/>
        </w:rPr>
      </w:pPr>
      <w:bookmarkStart w:id="888" w:name="_cp_text_2_1231"/>
      <w:bookmarkStart w:id="889" w:name="_cp_blt_2_1250"/>
      <w:bookmarkStart w:id="890" w:name="_Toc864745"/>
      <w:bookmarkStart w:id="891" w:name="_Toc30781404"/>
      <w:bookmarkStart w:id="892" w:name="_Toc60738980"/>
      <w:bookmarkStart w:id="893" w:name="_Toc77226647"/>
      <w:bookmarkEnd w:id="888"/>
      <w:bookmarkEnd w:id="889"/>
      <w:r w:rsidRPr="00A3553A">
        <w:rPr>
          <w:rFonts w:asciiTheme="minorHAnsi" w:hAnsiTheme="minorHAnsi" w:cs="Times New Roman"/>
          <w:bCs w:val="0"/>
          <w:sz w:val="22"/>
          <w:szCs w:val="22"/>
        </w:rPr>
        <w:t>Ampliación del plazo de ejecución de Obras</w:t>
      </w:r>
      <w:bookmarkEnd w:id="890"/>
      <w:bookmarkEnd w:id="891"/>
      <w:bookmarkEnd w:id="892"/>
      <w:bookmarkEnd w:id="893"/>
    </w:p>
    <w:p w14:paraId="688AEB4A" w14:textId="77777777" w:rsidR="00A51DE4" w:rsidRPr="00A3553A" w:rsidRDefault="00A51DE4" w:rsidP="00216AB6">
      <w:pPr>
        <w:pStyle w:val="Cuadrculamediana21"/>
        <w:rPr>
          <w:rFonts w:asciiTheme="minorHAnsi" w:hAnsiTheme="minorHAnsi"/>
        </w:rPr>
      </w:pPr>
    </w:p>
    <w:p w14:paraId="34716886" w14:textId="7B0E1322"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color="0000FF"/>
          <w:lang w:val="es-PE"/>
        </w:rPr>
      </w:pPr>
      <w:bookmarkStart w:id="894" w:name="_Ref47375889"/>
      <w:bookmarkStart w:id="895" w:name="_Ref297718556"/>
      <w:r w:rsidRPr="008B7119">
        <w:rPr>
          <w:rFonts w:asciiTheme="minorHAnsi" w:hAnsiTheme="minorHAnsi" w:cs="Times New Roman"/>
          <w:lang w:val="es-PE"/>
        </w:rPr>
        <w:t>El CONCESIONARIO podrá solicitar al CONCEDENTE, con copia al Supervisor Especializado, la ampliación del plazo para la ejecución de las Obras del respectivo Componente, siempre y cuando las causales de ampliación no sean imputables al C</w:t>
      </w:r>
      <w:r w:rsidRPr="002128F5">
        <w:rPr>
          <w:rFonts w:asciiTheme="minorHAnsi" w:hAnsiTheme="minorHAnsi" w:cs="Times New Roman"/>
          <w:lang w:val="es-PE"/>
        </w:rPr>
        <w:t>ONC</w:t>
      </w:r>
      <w:r w:rsidRPr="00A3553A">
        <w:rPr>
          <w:rFonts w:asciiTheme="minorHAnsi" w:hAnsiTheme="minorHAnsi" w:cs="Times New Roman"/>
          <w:lang w:val="es-PE"/>
        </w:rPr>
        <w:t xml:space="preserve">ESIONARIO, y estas afecten la </w:t>
      </w:r>
      <w:bookmarkStart w:id="896" w:name="_cp_text_1_1273"/>
      <w:r w:rsidRPr="00A3553A">
        <w:rPr>
          <w:rFonts w:asciiTheme="minorHAnsi" w:hAnsiTheme="minorHAnsi" w:cs="Times New Roman"/>
          <w:lang w:val="es-PE"/>
        </w:rPr>
        <w:t xml:space="preserve">Ruta Crítica </w:t>
      </w:r>
      <w:bookmarkEnd w:id="896"/>
      <w:r w:rsidRPr="00A3553A">
        <w:rPr>
          <w:rFonts w:asciiTheme="minorHAnsi" w:hAnsiTheme="minorHAnsi" w:cs="Times New Roman"/>
          <w:lang w:val="es-PE"/>
        </w:rPr>
        <w:t xml:space="preserve">del Cronograma de Ejecución de Obras vigente al momento de la solicitud. </w:t>
      </w:r>
      <w:bookmarkStart w:id="897" w:name="_cp_text_1_1274"/>
      <w:r w:rsidR="00070B84" w:rsidRPr="00A3553A">
        <w:rPr>
          <w:rFonts w:asciiTheme="minorHAnsi" w:hAnsiTheme="minorHAnsi" w:cs="Times New Roman"/>
          <w:lang w:val="es-PE"/>
        </w:rPr>
        <w:t>Esta ampliación del plazo de ejecución de Obras no implica la ampliación del plazo de la Concesión.</w:t>
      </w:r>
      <w:bookmarkEnd w:id="894"/>
    </w:p>
    <w:bookmarkEnd w:id="897"/>
    <w:p w14:paraId="7DC3B312" w14:textId="77777777" w:rsidR="00A51DE4" w:rsidRPr="00A3553A" w:rsidRDefault="00A51DE4" w:rsidP="00A51DE4">
      <w:pPr>
        <w:tabs>
          <w:tab w:val="left" w:pos="360"/>
          <w:tab w:val="left" w:pos="858"/>
        </w:tabs>
        <w:adjustRightInd/>
        <w:rPr>
          <w:rFonts w:asciiTheme="minorHAnsi" w:hAnsiTheme="minorHAnsi" w:cs="Times New Roman"/>
          <w:u w:val="double" w:color="0000FF"/>
          <w:lang w:val="es-PE"/>
        </w:rPr>
      </w:pPr>
    </w:p>
    <w:p w14:paraId="57B9A3F0" w14:textId="597A4E84" w:rsidR="00A51DE4" w:rsidRPr="00A3553A" w:rsidRDefault="00A51DE4" w:rsidP="00A51DE4">
      <w:pPr>
        <w:tabs>
          <w:tab w:val="left" w:pos="360"/>
          <w:tab w:val="left" w:pos="858"/>
        </w:tabs>
        <w:adjustRightInd/>
        <w:ind w:left="709"/>
        <w:rPr>
          <w:rFonts w:asciiTheme="minorHAnsi" w:hAnsiTheme="minorHAnsi" w:cs="Times New Roman"/>
          <w:u w:val="double" w:color="0000FF"/>
          <w:lang w:val="es-PE"/>
        </w:rPr>
      </w:pPr>
      <w:r w:rsidRPr="00A3553A">
        <w:rPr>
          <w:rFonts w:asciiTheme="minorHAnsi" w:hAnsiTheme="minorHAnsi" w:cs="Times New Roman"/>
          <w:lang w:val="es-PE"/>
        </w:rPr>
        <w:t xml:space="preserve">En caso el CONCEDENTE, previa opinión del Supervisor </w:t>
      </w:r>
      <w:r w:rsidR="00A53239" w:rsidRPr="00A3553A">
        <w:rPr>
          <w:rFonts w:asciiTheme="minorHAnsi" w:hAnsiTheme="minorHAnsi" w:cs="Times New Roman"/>
          <w:lang w:val="es-PE"/>
        </w:rPr>
        <w:t>Especializado</w:t>
      </w:r>
      <w:r w:rsidRPr="00A3553A">
        <w:rPr>
          <w:rFonts w:asciiTheme="minorHAnsi" w:hAnsiTheme="minorHAnsi" w:cs="Times New Roman"/>
          <w:lang w:val="es-PE"/>
        </w:rPr>
        <w:t xml:space="preserve"> rechace la solicitud de ampliación del plazo, el CONCEDENTE deberá remitir al CONCESIONARIO un informe con la respectiva explicación o justificación.</w:t>
      </w:r>
      <w:bookmarkEnd w:id="895"/>
    </w:p>
    <w:p w14:paraId="07D30555" w14:textId="77777777" w:rsidR="00A51DE4" w:rsidRPr="00A3553A" w:rsidRDefault="00A51DE4" w:rsidP="00A51DE4">
      <w:pPr>
        <w:adjustRightInd/>
        <w:ind w:left="708"/>
        <w:rPr>
          <w:rFonts w:asciiTheme="minorHAnsi" w:hAnsiTheme="minorHAnsi" w:cs="Times New Roman"/>
          <w:lang w:val="es-PE"/>
        </w:rPr>
      </w:pPr>
    </w:p>
    <w:p w14:paraId="45804ADF" w14:textId="4E357228" w:rsidR="00A51DE4" w:rsidRPr="00A3553A" w:rsidRDefault="00A51DE4" w:rsidP="00A51DE4">
      <w:pPr>
        <w:adjustRightInd/>
        <w:ind w:left="708"/>
        <w:rPr>
          <w:rFonts w:asciiTheme="minorHAnsi" w:hAnsiTheme="minorHAnsi" w:cs="Times New Roman"/>
          <w:lang w:val="es-PE"/>
        </w:rPr>
      </w:pPr>
      <w:r w:rsidRPr="00A3553A">
        <w:rPr>
          <w:rFonts w:asciiTheme="minorHAnsi" w:hAnsiTheme="minorHAnsi" w:cs="Times New Roman"/>
          <w:lang w:val="es-PE"/>
        </w:rPr>
        <w:t xml:space="preserve">Cuando el CONCESIONARIO, por razones estrictamente imputables a él, incumpla con los plazos inicialmente establecidos o incumpla con los nuevos plazos, incluyendo las ampliaciones a que se refiere </w:t>
      </w:r>
      <w:bookmarkStart w:id="898" w:name="_cp_text_1_1276"/>
      <w:r w:rsidRPr="00A3553A">
        <w:rPr>
          <w:rFonts w:asciiTheme="minorHAnsi" w:hAnsiTheme="minorHAnsi" w:cs="Times New Roman"/>
          <w:lang w:val="es-PE"/>
        </w:rPr>
        <w:t>la presente cláusula</w:t>
      </w:r>
      <w:bookmarkEnd w:id="898"/>
      <w:r w:rsidRPr="00A3553A">
        <w:rPr>
          <w:rFonts w:asciiTheme="minorHAnsi" w:hAnsiTheme="minorHAnsi" w:cs="Times New Roman"/>
          <w:lang w:val="es-PE"/>
        </w:rPr>
        <w:t xml:space="preserve">, resultarán de aplicación las penalidades respectivas de acuerdo con el </w:t>
      </w:r>
      <w:r w:rsidR="003365DA">
        <w:rPr>
          <w:rFonts w:asciiTheme="minorHAnsi" w:hAnsiTheme="minorHAnsi" w:cs="Times New Roman"/>
          <w:lang w:val="es-PE"/>
        </w:rPr>
        <w:fldChar w:fldCharType="begin"/>
      </w:r>
      <w:r w:rsidR="003365DA">
        <w:rPr>
          <w:rFonts w:asciiTheme="minorHAnsi" w:hAnsiTheme="minorHAnsi" w:cs="Times New Roman"/>
          <w:lang w:val="es-PE"/>
        </w:rPr>
        <w:instrText xml:space="preserve"> REF _Ref44945392 \n \h </w:instrText>
      </w:r>
      <w:r w:rsidR="003365DA">
        <w:rPr>
          <w:rFonts w:asciiTheme="minorHAnsi" w:hAnsiTheme="minorHAnsi" w:cs="Times New Roman"/>
          <w:lang w:val="es-PE"/>
        </w:rPr>
      </w:r>
      <w:r w:rsidR="003365DA">
        <w:rPr>
          <w:rFonts w:asciiTheme="minorHAnsi" w:hAnsiTheme="minorHAnsi" w:cs="Times New Roman"/>
          <w:lang w:val="es-PE"/>
        </w:rPr>
        <w:fldChar w:fldCharType="separate"/>
      </w:r>
      <w:r w:rsidR="00E6066D">
        <w:rPr>
          <w:rFonts w:asciiTheme="minorHAnsi" w:hAnsiTheme="minorHAnsi" w:cs="Times New Roman"/>
          <w:lang w:val="es-PE"/>
        </w:rPr>
        <w:t>Capítulo XVIII</w:t>
      </w:r>
      <w:r w:rsidR="003365DA">
        <w:rPr>
          <w:rFonts w:asciiTheme="minorHAnsi" w:hAnsiTheme="minorHAnsi" w:cs="Times New Roman"/>
          <w:lang w:val="es-PE"/>
        </w:rPr>
        <w:fldChar w:fldCharType="end"/>
      </w:r>
      <w:r w:rsidRPr="00A3553A">
        <w:rPr>
          <w:rFonts w:asciiTheme="minorHAnsi" w:hAnsiTheme="minorHAnsi" w:cs="Times New Roman"/>
          <w:lang w:val="es-PE"/>
        </w:rPr>
        <w:t>.</w:t>
      </w:r>
    </w:p>
    <w:p w14:paraId="65C5214E" w14:textId="77777777" w:rsidR="00A51DE4" w:rsidRPr="00A3553A" w:rsidRDefault="00A51DE4" w:rsidP="00A51DE4">
      <w:pPr>
        <w:adjustRightInd/>
        <w:rPr>
          <w:rFonts w:asciiTheme="minorHAnsi" w:hAnsiTheme="minorHAnsi" w:cs="Times New Roman"/>
          <w:lang w:val="es-PE"/>
        </w:rPr>
      </w:pPr>
    </w:p>
    <w:p w14:paraId="569B9470" w14:textId="19B5035B" w:rsidR="00A51DE4" w:rsidRPr="00A3553A" w:rsidRDefault="00A51DE4" w:rsidP="00A51DE4">
      <w:pPr>
        <w:adjustRightInd/>
        <w:ind w:left="708"/>
        <w:rPr>
          <w:rFonts w:asciiTheme="minorHAnsi" w:hAnsiTheme="minorHAnsi" w:cs="Times New Roman"/>
          <w:lang w:val="es-PE"/>
        </w:rPr>
      </w:pPr>
      <w:r w:rsidRPr="00A3553A">
        <w:rPr>
          <w:rFonts w:asciiTheme="minorHAnsi" w:hAnsiTheme="minorHAnsi" w:cs="Times New Roman"/>
          <w:lang w:val="es-PE"/>
        </w:rPr>
        <w:t xml:space="preserve">En caso ocurra lo establecido en el </w:t>
      </w:r>
      <w:r w:rsidRPr="00A3553A">
        <w:rPr>
          <w:rFonts w:asciiTheme="minorHAnsi" w:hAnsiTheme="minorHAnsi"/>
          <w:lang w:val="es-PE"/>
        </w:rPr>
        <w:t xml:space="preserve">Literal </w:t>
      </w:r>
      <w:r w:rsidR="003365DA">
        <w:rPr>
          <w:rFonts w:asciiTheme="minorHAnsi" w:hAnsiTheme="minorHAnsi"/>
          <w:lang w:val="es-PE"/>
        </w:rPr>
        <w:fldChar w:fldCharType="begin"/>
      </w:r>
      <w:r w:rsidR="003365DA">
        <w:rPr>
          <w:rFonts w:asciiTheme="minorHAnsi" w:hAnsiTheme="minorHAnsi"/>
          <w:lang w:val="es-PE"/>
        </w:rPr>
        <w:instrText xml:space="preserve"> REF _Ref355605242 \n \h </w:instrText>
      </w:r>
      <w:r w:rsidR="003365DA">
        <w:rPr>
          <w:rFonts w:asciiTheme="minorHAnsi" w:hAnsiTheme="minorHAnsi"/>
          <w:lang w:val="es-PE"/>
        </w:rPr>
      </w:r>
      <w:r w:rsidR="003365DA">
        <w:rPr>
          <w:rFonts w:asciiTheme="minorHAnsi" w:hAnsiTheme="minorHAnsi"/>
          <w:lang w:val="es-PE"/>
        </w:rPr>
        <w:fldChar w:fldCharType="separate"/>
      </w:r>
      <w:r w:rsidR="00E6066D">
        <w:rPr>
          <w:rFonts w:asciiTheme="minorHAnsi" w:hAnsiTheme="minorHAnsi"/>
          <w:lang w:val="es-PE"/>
        </w:rPr>
        <w:t>v)</w:t>
      </w:r>
      <w:r w:rsidR="003365DA">
        <w:rPr>
          <w:rFonts w:asciiTheme="minorHAnsi" w:hAnsiTheme="minorHAnsi"/>
          <w:lang w:val="es-PE"/>
        </w:rPr>
        <w:fldChar w:fldCharType="end"/>
      </w:r>
      <w:r w:rsidRPr="00A3553A">
        <w:rPr>
          <w:rFonts w:asciiTheme="minorHAnsi" w:hAnsiTheme="minorHAnsi"/>
          <w:lang w:val="es-PE"/>
        </w:rPr>
        <w:t xml:space="preserve"> de la</w:t>
      </w:r>
      <w:r w:rsidRPr="00A3553A">
        <w:rPr>
          <w:rFonts w:asciiTheme="minorHAnsi" w:hAnsiTheme="minorHAnsi" w:cs="Times New Roman"/>
          <w:lang w:val="es-PE"/>
        </w:rPr>
        <w:t xml:space="preserve"> </w:t>
      </w:r>
      <w:r w:rsidRPr="00A3553A">
        <w:rPr>
          <w:rFonts w:asciiTheme="minorHAnsi" w:hAnsiTheme="minorHAnsi"/>
          <w:lang w:val="es-PE"/>
        </w:rPr>
        <w:t xml:space="preserve">Cláusula </w:t>
      </w:r>
      <w:r w:rsidR="003365DA">
        <w:rPr>
          <w:rFonts w:asciiTheme="minorHAnsi" w:hAnsiTheme="minorHAnsi"/>
          <w:lang w:val="es-PE"/>
        </w:rPr>
        <w:fldChar w:fldCharType="begin"/>
      </w:r>
      <w:r w:rsidR="003365DA">
        <w:rPr>
          <w:rFonts w:asciiTheme="minorHAnsi" w:hAnsiTheme="minorHAnsi"/>
          <w:lang w:val="es-PE"/>
        </w:rPr>
        <w:instrText xml:space="preserve"> REF _Ref297722480 \n \h </w:instrText>
      </w:r>
      <w:r w:rsidR="003365DA">
        <w:rPr>
          <w:rFonts w:asciiTheme="minorHAnsi" w:hAnsiTheme="minorHAnsi"/>
          <w:lang w:val="es-PE"/>
        </w:rPr>
      </w:r>
      <w:r w:rsidR="003365DA">
        <w:rPr>
          <w:rFonts w:asciiTheme="minorHAnsi" w:hAnsiTheme="minorHAnsi"/>
          <w:lang w:val="es-PE"/>
        </w:rPr>
        <w:fldChar w:fldCharType="separate"/>
      </w:r>
      <w:r w:rsidR="00E6066D">
        <w:rPr>
          <w:rFonts w:asciiTheme="minorHAnsi" w:hAnsiTheme="minorHAnsi"/>
          <w:lang w:val="es-PE"/>
        </w:rPr>
        <w:t>17.1.3</w:t>
      </w:r>
      <w:r w:rsidR="003365DA">
        <w:rPr>
          <w:rFonts w:asciiTheme="minorHAnsi" w:hAnsiTheme="minorHAnsi"/>
          <w:lang w:val="es-PE"/>
        </w:rPr>
        <w:fldChar w:fldCharType="end"/>
      </w:r>
      <w:r w:rsidRPr="00A3553A">
        <w:rPr>
          <w:rFonts w:asciiTheme="minorHAnsi" w:hAnsiTheme="minorHAnsi" w:cs="Times New Roman"/>
          <w:lang w:val="es-PE"/>
        </w:rPr>
        <w:t xml:space="preserve">, además de la aplicación de las penalidades correspondientes, el CONCEDENTE procederá de acuerdo con lo establecido en el </w:t>
      </w:r>
      <w:r w:rsidR="003365DA">
        <w:rPr>
          <w:rFonts w:asciiTheme="minorHAnsi" w:hAnsiTheme="minorHAnsi" w:cs="Times New Roman"/>
          <w:lang w:val="es-PE"/>
        </w:rPr>
        <w:fldChar w:fldCharType="begin"/>
      </w:r>
      <w:r w:rsidR="003365DA">
        <w:rPr>
          <w:rFonts w:asciiTheme="minorHAnsi" w:hAnsiTheme="minorHAnsi" w:cs="Times New Roman"/>
          <w:lang w:val="es-PE"/>
        </w:rPr>
        <w:instrText xml:space="preserve"> REF _Ref44945476 \n \h </w:instrText>
      </w:r>
      <w:r w:rsidR="003365DA">
        <w:rPr>
          <w:rFonts w:asciiTheme="minorHAnsi" w:hAnsiTheme="minorHAnsi" w:cs="Times New Roman"/>
          <w:lang w:val="es-PE"/>
        </w:rPr>
      </w:r>
      <w:r w:rsidR="003365DA">
        <w:rPr>
          <w:rFonts w:asciiTheme="minorHAnsi" w:hAnsiTheme="minorHAnsi" w:cs="Times New Roman"/>
          <w:lang w:val="es-PE"/>
        </w:rPr>
        <w:fldChar w:fldCharType="separate"/>
      </w:r>
      <w:r w:rsidR="00E6066D">
        <w:rPr>
          <w:rFonts w:asciiTheme="minorHAnsi" w:hAnsiTheme="minorHAnsi" w:cs="Times New Roman"/>
          <w:lang w:val="es-PE"/>
        </w:rPr>
        <w:t>Capítulo XVII</w:t>
      </w:r>
      <w:r w:rsidR="003365DA">
        <w:rPr>
          <w:rFonts w:asciiTheme="minorHAnsi" w:hAnsiTheme="minorHAnsi" w:cs="Times New Roman"/>
          <w:lang w:val="es-PE"/>
        </w:rPr>
        <w:fldChar w:fldCharType="end"/>
      </w:r>
      <w:r w:rsidRPr="00A3553A">
        <w:rPr>
          <w:rFonts w:asciiTheme="minorHAnsi" w:hAnsiTheme="minorHAnsi" w:cs="Times New Roman"/>
          <w:lang w:val="es-PE"/>
        </w:rPr>
        <w:t>.</w:t>
      </w:r>
    </w:p>
    <w:p w14:paraId="299A6421" w14:textId="77777777" w:rsidR="00A51DE4" w:rsidRPr="00A3553A" w:rsidRDefault="00A51DE4" w:rsidP="00A51DE4">
      <w:pPr>
        <w:adjustRightInd/>
        <w:ind w:left="708"/>
        <w:rPr>
          <w:rFonts w:asciiTheme="minorHAnsi" w:hAnsiTheme="minorHAnsi" w:cs="Times New Roman"/>
          <w:lang w:val="es-PE"/>
        </w:rPr>
      </w:pPr>
    </w:p>
    <w:p w14:paraId="23001EDB" w14:textId="77777777"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899" w:name="_Ref297718552"/>
      <w:r w:rsidRPr="00A3553A">
        <w:rPr>
          <w:rFonts w:asciiTheme="minorHAnsi" w:hAnsiTheme="minorHAnsi" w:cs="Times New Roman"/>
          <w:lang w:val="es-PE"/>
        </w:rPr>
        <w:t>Las solicitudes de ampliación de plazo a que se refiere la cláusula precedente se sujetarán al siguiente procedimiento:</w:t>
      </w:r>
      <w:bookmarkEnd w:id="899"/>
    </w:p>
    <w:p w14:paraId="56AC7B5E" w14:textId="77777777" w:rsidR="00A51DE4" w:rsidRPr="00A3553A" w:rsidRDefault="00A51DE4" w:rsidP="00A51DE4">
      <w:pPr>
        <w:adjustRightInd/>
        <w:rPr>
          <w:rFonts w:asciiTheme="minorHAnsi" w:hAnsiTheme="minorHAnsi" w:cs="Times New Roman"/>
          <w:lang w:val="es-PE"/>
        </w:rPr>
      </w:pPr>
    </w:p>
    <w:p w14:paraId="3205ADC0" w14:textId="1CD671C8" w:rsidR="00A51DE4" w:rsidRPr="00A3553A" w:rsidRDefault="00A51DE4" w:rsidP="00C24D43">
      <w:pPr>
        <w:numPr>
          <w:ilvl w:val="0"/>
          <w:numId w:val="89"/>
        </w:numPr>
        <w:adjustRightInd/>
        <w:ind w:left="1134" w:hanging="425"/>
        <w:rPr>
          <w:rFonts w:asciiTheme="minorHAnsi" w:hAnsiTheme="minorHAnsi" w:cs="Times New Roman"/>
          <w:lang w:val="es-PE"/>
        </w:rPr>
      </w:pPr>
      <w:r w:rsidRPr="00A3553A">
        <w:rPr>
          <w:rFonts w:asciiTheme="minorHAnsi" w:hAnsiTheme="minorHAnsi" w:cs="Times New Roman"/>
          <w:lang w:val="es-PE"/>
        </w:rPr>
        <w:t xml:space="preserve">El CONCESIONARIO deberá anotar en el Cuaderno de Diseño y Obra correspondiente, las circunstancias que, a su criterio, ameriten ampliación del plazo para la culminación de las Obras correspondientes a cada Componente. La solicitud de ampliación será </w:t>
      </w:r>
      <w:bookmarkStart w:id="900" w:name="_cp_text_1_1278"/>
      <w:r w:rsidRPr="00A3553A">
        <w:rPr>
          <w:rFonts w:asciiTheme="minorHAnsi" w:hAnsiTheme="minorHAnsi" w:cs="Times New Roman"/>
          <w:lang w:val="es-PE"/>
        </w:rPr>
        <w:t xml:space="preserve">presentada por escrito </w:t>
      </w:r>
      <w:bookmarkEnd w:id="900"/>
      <w:r w:rsidRPr="00A3553A">
        <w:rPr>
          <w:rFonts w:asciiTheme="minorHAnsi" w:hAnsiTheme="minorHAnsi" w:cs="Times New Roman"/>
          <w:lang w:val="es-PE"/>
        </w:rPr>
        <w:t xml:space="preserve">al CONCEDENTE, con copia al Supervisor Especializado, la misma que deberá estar debidamente sustentada e incluir la propuesta del nuevo Cronograma de Ejecución de Obras del </w:t>
      </w:r>
      <w:r w:rsidR="002C1DF6" w:rsidRPr="00A3553A">
        <w:rPr>
          <w:rFonts w:asciiTheme="minorHAnsi" w:hAnsiTheme="minorHAnsi" w:cs="Times New Roman"/>
          <w:lang w:val="es-PE"/>
        </w:rPr>
        <w:t xml:space="preserve">Expediente Técnico </w:t>
      </w:r>
      <w:r w:rsidRPr="00A3553A">
        <w:rPr>
          <w:rFonts w:asciiTheme="minorHAnsi" w:hAnsiTheme="minorHAnsi" w:cs="Times New Roman"/>
          <w:lang w:val="es-PE"/>
        </w:rPr>
        <w:t xml:space="preserve">correspondiente. En un plazo no mayor a </w:t>
      </w:r>
      <w:bookmarkStart w:id="901" w:name="_cp_text_1_1280"/>
      <w:r w:rsidRPr="00A3553A">
        <w:rPr>
          <w:rFonts w:asciiTheme="minorHAnsi" w:hAnsiTheme="minorHAnsi" w:cs="Times New Roman"/>
          <w:lang w:val="es-PE"/>
        </w:rPr>
        <w:t xml:space="preserve">quince </w:t>
      </w:r>
      <w:bookmarkEnd w:id="901"/>
      <w:r w:rsidRPr="00A3553A">
        <w:rPr>
          <w:rFonts w:asciiTheme="minorHAnsi" w:hAnsiTheme="minorHAnsi" w:cs="Times New Roman"/>
          <w:lang w:val="es-PE"/>
        </w:rPr>
        <w:t>(</w:t>
      </w:r>
      <w:bookmarkStart w:id="902" w:name="_cp_text_1_1282"/>
      <w:r w:rsidRPr="00A3553A">
        <w:rPr>
          <w:rFonts w:asciiTheme="minorHAnsi" w:hAnsiTheme="minorHAnsi" w:cs="Times New Roman"/>
          <w:lang w:val="es-PE"/>
        </w:rPr>
        <w:t>15</w:t>
      </w:r>
      <w:bookmarkEnd w:id="902"/>
      <w:r w:rsidRPr="00A3553A">
        <w:rPr>
          <w:rFonts w:asciiTheme="minorHAnsi" w:hAnsiTheme="minorHAnsi" w:cs="Times New Roman"/>
          <w:lang w:val="es-PE"/>
        </w:rPr>
        <w:t>) Días Calendario, el Supervisor Especializado comunicará al CONCEDENTE su opinión respecto de dicha solicitud, incluyendo un informe sustentatorio.</w:t>
      </w:r>
    </w:p>
    <w:p w14:paraId="1EE7681B" w14:textId="77777777" w:rsidR="00A51DE4" w:rsidRPr="00A3553A" w:rsidRDefault="00A51DE4" w:rsidP="00A51DE4">
      <w:pPr>
        <w:tabs>
          <w:tab w:val="left" w:pos="720"/>
        </w:tabs>
        <w:adjustRightInd/>
        <w:ind w:left="1134"/>
        <w:rPr>
          <w:rFonts w:asciiTheme="minorHAnsi" w:hAnsiTheme="minorHAnsi" w:cs="Times New Roman"/>
          <w:lang w:val="es-PE"/>
        </w:rPr>
      </w:pPr>
    </w:p>
    <w:p w14:paraId="2E91A6FB" w14:textId="77777777" w:rsidR="00A51DE4" w:rsidRPr="00A3553A" w:rsidRDefault="00A51DE4" w:rsidP="00C24D43">
      <w:pPr>
        <w:numPr>
          <w:ilvl w:val="0"/>
          <w:numId w:val="89"/>
        </w:numPr>
        <w:adjustRightInd/>
        <w:ind w:left="1134" w:hanging="425"/>
        <w:rPr>
          <w:rFonts w:asciiTheme="minorHAnsi" w:hAnsiTheme="minorHAnsi" w:cs="Times New Roman"/>
          <w:lang w:val="es-PE"/>
        </w:rPr>
      </w:pPr>
      <w:r w:rsidRPr="00A3553A">
        <w:rPr>
          <w:rFonts w:asciiTheme="minorHAnsi" w:hAnsiTheme="minorHAnsi" w:cs="Times New Roman"/>
          <w:lang w:val="es-PE"/>
        </w:rPr>
        <w:t xml:space="preserve">El CONCEDENTE, </w:t>
      </w:r>
      <w:bookmarkStart w:id="903" w:name="_cp_text_1_1284"/>
      <w:r w:rsidRPr="00A3553A">
        <w:rPr>
          <w:rFonts w:asciiTheme="minorHAnsi" w:hAnsiTheme="minorHAnsi" w:cs="Times New Roman"/>
          <w:lang w:val="es-PE"/>
        </w:rPr>
        <w:t xml:space="preserve">con la </w:t>
      </w:r>
      <w:bookmarkEnd w:id="903"/>
      <w:r w:rsidRPr="00A3553A">
        <w:rPr>
          <w:rFonts w:asciiTheme="minorHAnsi" w:hAnsiTheme="minorHAnsi" w:cs="Times New Roman"/>
          <w:lang w:val="es-PE"/>
        </w:rPr>
        <w:t>opinión del Supervisor Especializado, resolverá si procede dicha ampliación en un plazo máximo de treinta (30) Días Calendario contados desde la recepción de la solicitud del CONCESIONARIO. De no existir pronunciamiento alguno por parte del CONCEDENTE dentro del plazo mencionado, se considerará rechazada la solicitud.</w:t>
      </w:r>
    </w:p>
    <w:p w14:paraId="24BFB67D" w14:textId="77777777" w:rsidR="00A51DE4" w:rsidRPr="00A3553A" w:rsidRDefault="00A51DE4" w:rsidP="00A51DE4">
      <w:pPr>
        <w:tabs>
          <w:tab w:val="left" w:pos="1134"/>
        </w:tabs>
        <w:adjustRightInd/>
        <w:ind w:left="1134" w:hanging="425"/>
        <w:rPr>
          <w:rFonts w:asciiTheme="minorHAnsi" w:hAnsiTheme="minorHAnsi" w:cs="Times New Roman"/>
          <w:lang w:val="es-PE"/>
        </w:rPr>
      </w:pPr>
    </w:p>
    <w:p w14:paraId="69C8A1F0" w14:textId="6B42F8A6" w:rsidR="00A51DE4" w:rsidRPr="00A3553A" w:rsidRDefault="00A51DE4" w:rsidP="00C24D43">
      <w:pPr>
        <w:numPr>
          <w:ilvl w:val="0"/>
          <w:numId w:val="89"/>
        </w:numPr>
        <w:tabs>
          <w:tab w:val="clear" w:pos="720"/>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 xml:space="preserve">Una vez aprobada la ampliación de plazo, el CONCESIONARIO deberá presentar al CONCEDENTE, con copia al Supervisor Especializado, un Cronograma de Ejecución de Obras actualizado del </w:t>
      </w:r>
      <w:r w:rsidR="002C1DF6" w:rsidRPr="00A3553A">
        <w:rPr>
          <w:rFonts w:asciiTheme="minorHAnsi" w:hAnsiTheme="minorHAnsi" w:cs="Times New Roman"/>
          <w:lang w:val="es-PE"/>
        </w:rPr>
        <w:t xml:space="preserve">Expediente Técnico </w:t>
      </w:r>
      <w:r w:rsidRPr="00A3553A">
        <w:rPr>
          <w:rFonts w:asciiTheme="minorHAnsi" w:hAnsiTheme="minorHAnsi" w:cs="Times New Roman"/>
          <w:lang w:val="es-PE"/>
        </w:rPr>
        <w:t>correspondiente, en un plazo que no excederá de diez (10) Días Calendario de aprobada dicha ampliación. En caso de no cumplir con la presentación del Cronograma de Ejecución de Obras actualizado</w:t>
      </w:r>
      <w:bookmarkStart w:id="904" w:name="_cp_text_1_1288"/>
      <w:r w:rsidRPr="00A3553A">
        <w:rPr>
          <w:rFonts w:asciiTheme="minorHAnsi" w:hAnsiTheme="minorHAnsi" w:cs="Times New Roman"/>
          <w:lang w:val="es-PE"/>
        </w:rPr>
        <w:t xml:space="preserve">, </w:t>
      </w:r>
      <w:bookmarkEnd w:id="904"/>
      <w:r w:rsidRPr="00A3553A">
        <w:rPr>
          <w:rFonts w:asciiTheme="minorHAnsi" w:hAnsiTheme="minorHAnsi" w:cs="Times New Roman"/>
          <w:lang w:val="es-PE"/>
        </w:rPr>
        <w:t xml:space="preserve">serán de aplicación las penalidades establecidas en el </w:t>
      </w:r>
      <w:r w:rsidR="003365DA">
        <w:rPr>
          <w:rFonts w:asciiTheme="minorHAnsi" w:hAnsiTheme="minorHAnsi" w:cs="Times New Roman"/>
          <w:lang w:val="es-PE"/>
        </w:rPr>
        <w:fldChar w:fldCharType="begin"/>
      </w:r>
      <w:r w:rsidR="003365DA">
        <w:rPr>
          <w:rFonts w:asciiTheme="minorHAnsi" w:hAnsiTheme="minorHAnsi" w:cs="Times New Roman"/>
          <w:lang w:val="es-PE"/>
        </w:rPr>
        <w:instrText xml:space="preserve"> REF _Ref44945793 \r \h </w:instrText>
      </w:r>
      <w:r w:rsidR="003365DA">
        <w:rPr>
          <w:rFonts w:asciiTheme="minorHAnsi" w:hAnsiTheme="minorHAnsi" w:cs="Times New Roman"/>
          <w:lang w:val="es-PE"/>
        </w:rPr>
      </w:r>
      <w:r w:rsidR="003365DA">
        <w:rPr>
          <w:rFonts w:asciiTheme="minorHAnsi" w:hAnsiTheme="minorHAnsi" w:cs="Times New Roman"/>
          <w:lang w:val="es-PE"/>
        </w:rPr>
        <w:fldChar w:fldCharType="separate"/>
      </w:r>
      <w:r w:rsidR="00E6066D">
        <w:rPr>
          <w:rFonts w:asciiTheme="minorHAnsi" w:hAnsiTheme="minorHAnsi" w:cs="Times New Roman"/>
          <w:lang w:val="es-PE"/>
        </w:rPr>
        <w:t>Anexo 15</w:t>
      </w:r>
      <w:r w:rsidR="003365DA">
        <w:rPr>
          <w:rFonts w:asciiTheme="minorHAnsi" w:hAnsiTheme="minorHAnsi" w:cs="Times New Roman"/>
          <w:lang w:val="es-PE"/>
        </w:rPr>
        <w:fldChar w:fldCharType="end"/>
      </w:r>
      <w:r w:rsidRPr="00A3553A">
        <w:rPr>
          <w:rFonts w:asciiTheme="minorHAnsi" w:hAnsiTheme="minorHAnsi" w:cs="Times New Roman"/>
          <w:lang w:val="es-PE"/>
        </w:rPr>
        <w:t>.</w:t>
      </w:r>
    </w:p>
    <w:p w14:paraId="50F96DCC" w14:textId="77777777" w:rsidR="00A51DE4" w:rsidRPr="00A3553A" w:rsidRDefault="00A51DE4" w:rsidP="00A51DE4">
      <w:pPr>
        <w:adjustRightInd/>
        <w:rPr>
          <w:rFonts w:asciiTheme="minorHAnsi" w:hAnsiTheme="minorHAnsi" w:cs="Times New Roman"/>
          <w:lang w:val="es-PE"/>
        </w:rPr>
      </w:pPr>
    </w:p>
    <w:p w14:paraId="0BF5FD62" w14:textId="77777777" w:rsidR="00A51DE4" w:rsidRPr="00A3553A" w:rsidRDefault="00A51DE4" w:rsidP="00A51DE4">
      <w:pPr>
        <w:pStyle w:val="Ttulo2"/>
        <w:numPr>
          <w:ilvl w:val="0"/>
          <w:numId w:val="0"/>
        </w:numPr>
        <w:adjustRightInd/>
        <w:rPr>
          <w:rFonts w:asciiTheme="minorHAnsi" w:hAnsiTheme="minorHAnsi" w:cs="Times New Roman"/>
          <w:bCs w:val="0"/>
          <w:sz w:val="22"/>
          <w:szCs w:val="22"/>
        </w:rPr>
      </w:pPr>
      <w:bookmarkStart w:id="905" w:name="_Toc864746"/>
      <w:bookmarkStart w:id="906" w:name="_Toc30781405"/>
      <w:bookmarkStart w:id="907" w:name="_Toc60738981"/>
      <w:bookmarkStart w:id="908" w:name="_Toc77226648"/>
      <w:r w:rsidRPr="00A3553A">
        <w:rPr>
          <w:rFonts w:asciiTheme="minorHAnsi" w:hAnsiTheme="minorHAnsi" w:cs="Times New Roman"/>
          <w:bCs w:val="0"/>
          <w:sz w:val="22"/>
          <w:szCs w:val="22"/>
        </w:rPr>
        <w:lastRenderedPageBreak/>
        <w:t>Aprobación de las Obras</w:t>
      </w:r>
      <w:bookmarkEnd w:id="905"/>
      <w:bookmarkEnd w:id="906"/>
      <w:bookmarkEnd w:id="907"/>
      <w:bookmarkEnd w:id="908"/>
    </w:p>
    <w:p w14:paraId="77065D02" w14:textId="77777777" w:rsidR="00A51DE4" w:rsidRPr="00A3553A" w:rsidRDefault="00A51DE4" w:rsidP="00216AB6">
      <w:pPr>
        <w:pStyle w:val="Cuadrculamediana21"/>
        <w:rPr>
          <w:rFonts w:asciiTheme="minorHAnsi" w:hAnsiTheme="minorHAnsi"/>
        </w:rPr>
      </w:pPr>
    </w:p>
    <w:p w14:paraId="4A2B0FB6" w14:textId="55AC7CA2" w:rsidR="00A51DE4" w:rsidRPr="002D4A12" w:rsidRDefault="00A51DE4" w:rsidP="00C24D43">
      <w:pPr>
        <w:numPr>
          <w:ilvl w:val="1"/>
          <w:numId w:val="85"/>
        </w:numPr>
        <w:tabs>
          <w:tab w:val="left" w:pos="858"/>
        </w:tabs>
        <w:adjustRightInd/>
        <w:ind w:left="709" w:hanging="709"/>
        <w:rPr>
          <w:rFonts w:asciiTheme="minorHAnsi" w:hAnsiTheme="minorHAnsi" w:cs="Times New Roman"/>
          <w:u w:val="double" w:color="0000FF"/>
          <w:lang w:val="es-PE"/>
        </w:rPr>
      </w:pPr>
      <w:bookmarkStart w:id="909" w:name="_Ref297716218"/>
      <w:bookmarkStart w:id="910" w:name="_Ref45018369"/>
      <w:r w:rsidRPr="002D4A12">
        <w:rPr>
          <w:rFonts w:asciiTheme="minorHAnsi" w:hAnsiTheme="minorHAnsi" w:cs="Times New Roman"/>
          <w:lang w:val="es-PE"/>
        </w:rPr>
        <w:t xml:space="preserve">Una vez que se culminen cada uno de los Hitos del Componente 1 o las Obras del Componente 2, el CONCESIONARIO </w:t>
      </w:r>
      <w:bookmarkStart w:id="911" w:name="_Hlk529289560"/>
      <w:r w:rsidRPr="002D4A12">
        <w:rPr>
          <w:rFonts w:asciiTheme="minorHAnsi" w:hAnsiTheme="minorHAnsi" w:cs="Times New Roman"/>
          <w:lang w:val="es-PE"/>
        </w:rPr>
        <w:t xml:space="preserve">solicitará al </w:t>
      </w:r>
      <w:r w:rsidRPr="00C419F5">
        <w:rPr>
          <w:rFonts w:asciiTheme="minorHAnsi" w:hAnsiTheme="minorHAnsi" w:cs="Times New Roman"/>
          <w:lang w:val="es-PE"/>
        </w:rPr>
        <w:t xml:space="preserve">CONCEDENTE, con copia al Supervisor Especializado, su aprobación, adjuntando un informe donde se verifique la culminación de </w:t>
      </w:r>
      <w:bookmarkEnd w:id="911"/>
      <w:r w:rsidRPr="00C419F5">
        <w:rPr>
          <w:rFonts w:asciiTheme="minorHAnsi" w:hAnsiTheme="minorHAnsi" w:cs="Times New Roman"/>
          <w:lang w:val="es-PE"/>
        </w:rPr>
        <w:t>es</w:t>
      </w:r>
      <w:r w:rsidRPr="002D4A12">
        <w:rPr>
          <w:rFonts w:asciiTheme="minorHAnsi" w:hAnsiTheme="minorHAnsi" w:cs="Times New Roman"/>
          <w:lang w:val="es-PE"/>
        </w:rPr>
        <w:t xml:space="preserve">tos, conforme al </w:t>
      </w:r>
      <w:r w:rsidR="002C1DF6" w:rsidRPr="002D4A12">
        <w:rPr>
          <w:rFonts w:asciiTheme="minorHAnsi" w:hAnsiTheme="minorHAnsi" w:cs="Times New Roman"/>
          <w:lang w:val="es-PE"/>
        </w:rPr>
        <w:t>respectivo Expediente Técnico</w:t>
      </w:r>
      <w:r w:rsidRPr="002D4A12">
        <w:rPr>
          <w:rFonts w:asciiTheme="minorHAnsi" w:hAnsiTheme="minorHAnsi" w:cs="Times New Roman"/>
          <w:lang w:val="es-PE"/>
        </w:rPr>
        <w:t>, e incluyendo el Inventario de Obras.</w:t>
      </w:r>
      <w:bookmarkEnd w:id="909"/>
      <w:r w:rsidRPr="002D4A12">
        <w:rPr>
          <w:rFonts w:asciiTheme="minorHAnsi" w:hAnsiTheme="minorHAnsi" w:cs="Times New Roman"/>
          <w:lang w:val="es-PE"/>
        </w:rPr>
        <w:t xml:space="preserve"> En un plazo no mayor a veinte (20) Días, el Supervisor Especializado comunicará al CONCEDENTE su opinión respecto a la conformidad de la culminación, incluyendo un informe sustentatorio.</w:t>
      </w:r>
      <w:bookmarkEnd w:id="910"/>
      <w:r w:rsidR="006C0D89" w:rsidRPr="00C95C22">
        <w:rPr>
          <w:rFonts w:asciiTheme="minorHAnsi" w:hAnsiTheme="minorHAnsi" w:cs="Times New Roman"/>
          <w:lang w:val="es-PE"/>
        </w:rPr>
        <w:t xml:space="preserve"> </w:t>
      </w:r>
    </w:p>
    <w:p w14:paraId="710687DD" w14:textId="77777777" w:rsidR="00A51DE4" w:rsidRPr="00A3553A" w:rsidRDefault="00A51DE4" w:rsidP="00A51DE4">
      <w:pPr>
        <w:adjustRightInd/>
        <w:rPr>
          <w:rFonts w:asciiTheme="minorHAnsi" w:hAnsiTheme="minorHAnsi" w:cs="Times New Roman"/>
          <w:lang w:val="es-PE"/>
        </w:rPr>
      </w:pPr>
    </w:p>
    <w:p w14:paraId="229725D1" w14:textId="42E45D9E"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912" w:name="_Ref303175020"/>
      <w:r w:rsidRPr="00A3553A">
        <w:rPr>
          <w:rFonts w:asciiTheme="minorHAnsi" w:hAnsiTheme="minorHAnsi" w:cs="Times New Roman"/>
          <w:lang w:val="es-PE"/>
        </w:rPr>
        <w:t xml:space="preserve">Dentro de un plazo de </w:t>
      </w:r>
      <w:r w:rsidR="00A32F67">
        <w:rPr>
          <w:rFonts w:asciiTheme="minorHAnsi" w:hAnsiTheme="minorHAnsi" w:cs="Times New Roman"/>
          <w:lang w:val="es-PE"/>
        </w:rPr>
        <w:t>veinte</w:t>
      </w:r>
      <w:r w:rsidRPr="00A3553A">
        <w:rPr>
          <w:rFonts w:asciiTheme="minorHAnsi" w:hAnsiTheme="minorHAnsi" w:cs="Times New Roman"/>
          <w:lang w:val="es-PE"/>
        </w:rPr>
        <w:t xml:space="preserve"> (</w:t>
      </w:r>
      <w:r w:rsidR="00A32F67">
        <w:rPr>
          <w:rFonts w:asciiTheme="minorHAnsi" w:hAnsiTheme="minorHAnsi" w:cs="Times New Roman"/>
          <w:lang w:val="es-PE"/>
        </w:rPr>
        <w:t>2</w:t>
      </w:r>
      <w:r w:rsidRPr="00A3553A">
        <w:rPr>
          <w:rFonts w:asciiTheme="minorHAnsi" w:hAnsiTheme="minorHAnsi" w:cs="Times New Roman"/>
          <w:lang w:val="es-PE"/>
        </w:rPr>
        <w:t xml:space="preserve">0) Días, contados desde la recepción de la conformidad del Supervisor Especializado, el CONCEDENTE deberá dar conformidad a las Obras culminadas o formular observaciones, con la respectiva justificación técnica, de acuerdo con lo señalado en la Cláusula </w:t>
      </w:r>
      <w:bookmarkStart w:id="913" w:name="_cp_text_1_1293"/>
      <w:r w:rsidR="00344D3F">
        <w:rPr>
          <w:rFonts w:asciiTheme="minorHAnsi" w:hAnsiTheme="minorHAnsi" w:cs="Times New Roman"/>
          <w:lang w:val="es-PE"/>
        </w:rPr>
        <w:fldChar w:fldCharType="begin"/>
      </w:r>
      <w:r w:rsidR="00344D3F">
        <w:rPr>
          <w:rFonts w:asciiTheme="minorHAnsi" w:hAnsiTheme="minorHAnsi" w:cs="Times New Roman"/>
          <w:lang w:val="es-PE"/>
        </w:rPr>
        <w:instrText xml:space="preserve"> REF _Ref45018369 \r \h </w:instrText>
      </w:r>
      <w:r w:rsidR="00344D3F">
        <w:rPr>
          <w:rFonts w:asciiTheme="minorHAnsi" w:hAnsiTheme="minorHAnsi" w:cs="Times New Roman"/>
          <w:lang w:val="es-PE"/>
        </w:rPr>
      </w:r>
      <w:r w:rsidR="00344D3F">
        <w:rPr>
          <w:rFonts w:asciiTheme="minorHAnsi" w:hAnsiTheme="minorHAnsi" w:cs="Times New Roman"/>
          <w:lang w:val="es-PE"/>
        </w:rPr>
        <w:fldChar w:fldCharType="separate"/>
      </w:r>
      <w:r w:rsidR="00E6066D">
        <w:rPr>
          <w:rFonts w:asciiTheme="minorHAnsi" w:hAnsiTheme="minorHAnsi" w:cs="Times New Roman"/>
          <w:lang w:val="es-PE"/>
        </w:rPr>
        <w:t>6.35</w:t>
      </w:r>
      <w:r w:rsidR="00344D3F">
        <w:rPr>
          <w:rFonts w:asciiTheme="minorHAnsi" w:hAnsiTheme="minorHAnsi" w:cs="Times New Roman"/>
          <w:lang w:val="es-PE"/>
        </w:rPr>
        <w:fldChar w:fldCharType="end"/>
      </w:r>
      <w:bookmarkEnd w:id="913"/>
      <w:r w:rsidRPr="00A3553A">
        <w:rPr>
          <w:rFonts w:asciiTheme="minorHAnsi" w:hAnsiTheme="minorHAnsi" w:cs="Times New Roman"/>
          <w:lang w:val="es-PE"/>
        </w:rPr>
        <w:t>.</w:t>
      </w:r>
      <w:bookmarkEnd w:id="912"/>
    </w:p>
    <w:p w14:paraId="1B929892" w14:textId="77777777" w:rsidR="00A51DE4" w:rsidRPr="00A3553A" w:rsidRDefault="00A51DE4" w:rsidP="00A51DE4">
      <w:pPr>
        <w:adjustRightInd/>
        <w:rPr>
          <w:rFonts w:asciiTheme="minorHAnsi" w:hAnsiTheme="minorHAnsi" w:cs="Times New Roman"/>
          <w:lang w:val="es-PE"/>
        </w:rPr>
      </w:pPr>
    </w:p>
    <w:p w14:paraId="61F3E41E" w14:textId="64FEF903" w:rsidR="00A51DE4"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 xml:space="preserve">En caso no existan observaciones, corresponderá al CONCEDENTE dar conformidad a las Obras culminadas, para lo cual emitirá el </w:t>
      </w:r>
      <w:r w:rsidR="0003672F" w:rsidRPr="00A3553A">
        <w:rPr>
          <w:rFonts w:asciiTheme="minorHAnsi" w:hAnsiTheme="minorHAnsi" w:cs="Times New Roman"/>
          <w:lang w:val="es-PE"/>
        </w:rPr>
        <w:t>Acta de Culminación de Obras</w:t>
      </w:r>
      <w:r w:rsidRPr="00A3553A">
        <w:rPr>
          <w:rFonts w:asciiTheme="minorHAnsi" w:hAnsiTheme="minorHAnsi" w:cs="Times New Roman"/>
          <w:lang w:val="es-PE"/>
        </w:rPr>
        <w:t xml:space="preserve">, la cual deja constancia que la ejecución de las Obras se encuentra conforme al </w:t>
      </w:r>
      <w:r w:rsidR="002C1DF6" w:rsidRPr="00A3553A">
        <w:rPr>
          <w:rFonts w:asciiTheme="minorHAnsi" w:hAnsiTheme="minorHAnsi" w:cs="Times New Roman"/>
          <w:lang w:val="es-PE"/>
        </w:rPr>
        <w:t>Expediente Técnico</w:t>
      </w:r>
      <w:r w:rsidRPr="00A3553A">
        <w:rPr>
          <w:rFonts w:asciiTheme="minorHAnsi" w:hAnsiTheme="minorHAnsi" w:cs="Times New Roman"/>
          <w:lang w:val="es-PE"/>
        </w:rPr>
        <w:t>.</w:t>
      </w:r>
    </w:p>
    <w:p w14:paraId="24A3E599" w14:textId="1DF115C5" w:rsidR="002D4A12" w:rsidRDefault="002D4A12" w:rsidP="00A51DE4">
      <w:pPr>
        <w:adjustRightInd/>
        <w:ind w:left="709"/>
        <w:rPr>
          <w:rFonts w:asciiTheme="minorHAnsi" w:hAnsiTheme="minorHAnsi" w:cs="Times New Roman"/>
          <w:lang w:val="es-PE"/>
        </w:rPr>
      </w:pPr>
    </w:p>
    <w:p w14:paraId="44DCD7A5" w14:textId="41239FB9" w:rsidR="002D4A12" w:rsidRPr="00A3553A" w:rsidRDefault="002D4A12" w:rsidP="00A51DE4">
      <w:pPr>
        <w:adjustRightInd/>
        <w:ind w:left="709"/>
        <w:rPr>
          <w:rFonts w:asciiTheme="minorHAnsi" w:hAnsiTheme="minorHAnsi" w:cs="Times New Roman"/>
          <w:lang w:val="es-PE"/>
        </w:rPr>
      </w:pPr>
      <w:r>
        <w:t>Durante los plazos mencionados en la Cláusula 6.</w:t>
      </w:r>
      <w:r w:rsidR="001823D3">
        <w:t>29</w:t>
      </w:r>
      <w:r>
        <w:t xml:space="preserve"> el CONCESIONARIO podrá adelantar pruebas de equipos y unidades</w:t>
      </w:r>
      <w:r w:rsidR="00BF167E">
        <w:t>, así como el arranque de los reactores,</w:t>
      </w:r>
      <w:r>
        <w:t xml:space="preserve"> con la autorización del Supervisor Especializado.</w:t>
      </w:r>
    </w:p>
    <w:p w14:paraId="64832CE3" w14:textId="77777777" w:rsidR="00A51DE4" w:rsidRPr="00A3553A" w:rsidRDefault="00A51DE4" w:rsidP="00A51DE4">
      <w:pPr>
        <w:adjustRightInd/>
        <w:ind w:left="709"/>
        <w:rPr>
          <w:rFonts w:asciiTheme="minorHAnsi" w:hAnsiTheme="minorHAnsi" w:cs="Times New Roman"/>
          <w:lang w:val="es-PE"/>
        </w:rPr>
      </w:pPr>
    </w:p>
    <w:p w14:paraId="175DE013" w14:textId="0AB58976"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 xml:space="preserve">Con la emisión </w:t>
      </w:r>
      <w:bookmarkStart w:id="914" w:name="_cp_text_1_1298"/>
      <w:r w:rsidRPr="00A3553A">
        <w:rPr>
          <w:rFonts w:asciiTheme="minorHAnsi" w:hAnsiTheme="minorHAnsi" w:cs="Times New Roman"/>
          <w:lang w:val="es-PE"/>
        </w:rPr>
        <w:t xml:space="preserve">de las respectivas Actas </w:t>
      </w:r>
      <w:bookmarkEnd w:id="914"/>
      <w:r w:rsidRPr="00A3553A">
        <w:rPr>
          <w:rFonts w:asciiTheme="minorHAnsi" w:hAnsiTheme="minorHAnsi" w:cs="Times New Roman"/>
          <w:lang w:val="es-PE"/>
        </w:rPr>
        <w:t xml:space="preserve">de </w:t>
      </w:r>
      <w:r w:rsidR="00D5725B">
        <w:rPr>
          <w:rFonts w:asciiTheme="minorHAnsi" w:hAnsiTheme="minorHAnsi" w:cs="Times New Roman"/>
          <w:lang w:val="es-PE"/>
        </w:rPr>
        <w:t>Culminación</w:t>
      </w:r>
      <w:r w:rsidR="00D5725B" w:rsidRPr="00A3553A">
        <w:rPr>
          <w:rFonts w:asciiTheme="minorHAnsi" w:hAnsiTheme="minorHAnsi" w:cs="Times New Roman"/>
          <w:lang w:val="es-PE"/>
        </w:rPr>
        <w:t xml:space="preserve"> </w:t>
      </w:r>
      <w:r w:rsidRPr="00A3553A">
        <w:rPr>
          <w:rFonts w:asciiTheme="minorHAnsi" w:hAnsiTheme="minorHAnsi" w:cs="Times New Roman"/>
          <w:lang w:val="es-PE"/>
        </w:rPr>
        <w:t xml:space="preserve">de Obras se </w:t>
      </w:r>
      <w:bookmarkStart w:id="915" w:name="_cp_text_1_1301"/>
      <w:r w:rsidRPr="00A3553A">
        <w:rPr>
          <w:rFonts w:asciiTheme="minorHAnsi" w:hAnsiTheme="minorHAnsi" w:cs="Times New Roman"/>
          <w:lang w:val="es-PE"/>
        </w:rPr>
        <w:t xml:space="preserve">entenderán concedidas las autorizaciones </w:t>
      </w:r>
      <w:bookmarkEnd w:id="915"/>
      <w:r w:rsidRPr="00A3553A">
        <w:rPr>
          <w:rFonts w:asciiTheme="minorHAnsi" w:hAnsiTheme="minorHAnsi" w:cs="Times New Roman"/>
          <w:lang w:val="es-PE"/>
        </w:rPr>
        <w:t>para: (i) iniciar las Pruebas de Funcionalidad de las Obras de</w:t>
      </w:r>
      <w:r w:rsidR="002C1DF6" w:rsidRPr="00A3553A">
        <w:rPr>
          <w:rFonts w:asciiTheme="minorHAnsi" w:hAnsiTheme="minorHAnsi" w:cs="Times New Roman"/>
          <w:lang w:val="es-PE"/>
        </w:rPr>
        <w:t xml:space="preserve"> cada Hito de</w:t>
      </w:r>
      <w:r w:rsidRPr="00A3553A">
        <w:rPr>
          <w:rFonts w:asciiTheme="minorHAnsi" w:hAnsiTheme="minorHAnsi" w:cs="Times New Roman"/>
          <w:lang w:val="es-PE"/>
        </w:rPr>
        <w:t>l Componente 1 o (ii) iniciar la Puesta en Marcha del Componente 2.</w:t>
      </w:r>
    </w:p>
    <w:p w14:paraId="076A0A0E" w14:textId="77777777" w:rsidR="00A51DE4" w:rsidRPr="00A3553A" w:rsidRDefault="00A51DE4" w:rsidP="00A51DE4">
      <w:pPr>
        <w:adjustRightInd/>
        <w:rPr>
          <w:rFonts w:asciiTheme="minorHAnsi" w:hAnsiTheme="minorHAnsi" w:cs="Times New Roman"/>
          <w:lang w:val="es-PE"/>
        </w:rPr>
      </w:pPr>
    </w:p>
    <w:p w14:paraId="0A1063B3" w14:textId="1F292EF2"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916" w:name="_Ref303175042"/>
      <w:r w:rsidRPr="00A3553A">
        <w:rPr>
          <w:rFonts w:asciiTheme="minorHAnsi" w:hAnsiTheme="minorHAnsi" w:cs="Times New Roman"/>
          <w:lang w:val="es-PE"/>
        </w:rPr>
        <w:t xml:space="preserve">En caso el CONCEDENTE formule observaciones a las Obras culminadas, el CONCESIONARIO deberá cumplir con subsanarlas en un plazo no mayor a </w:t>
      </w:r>
      <w:r w:rsidR="00E53BD7" w:rsidRPr="00A3553A">
        <w:rPr>
          <w:rFonts w:asciiTheme="minorHAnsi" w:hAnsiTheme="minorHAnsi" w:cs="Times New Roman"/>
          <w:lang w:val="es-PE"/>
        </w:rPr>
        <w:t xml:space="preserve">veinticinco </w:t>
      </w:r>
      <w:r w:rsidRPr="00A3553A">
        <w:rPr>
          <w:rFonts w:asciiTheme="minorHAnsi" w:hAnsiTheme="minorHAnsi" w:cs="Times New Roman"/>
          <w:lang w:val="es-PE"/>
        </w:rPr>
        <w:t>(</w:t>
      </w:r>
      <w:r w:rsidR="001E62B9" w:rsidRPr="00A3553A">
        <w:rPr>
          <w:rFonts w:asciiTheme="minorHAnsi" w:hAnsiTheme="minorHAnsi" w:cs="Times New Roman"/>
          <w:lang w:val="es-PE"/>
        </w:rPr>
        <w:t>2</w:t>
      </w:r>
      <w:r w:rsidR="00E53BD7" w:rsidRPr="00A3553A">
        <w:rPr>
          <w:rFonts w:asciiTheme="minorHAnsi" w:hAnsiTheme="minorHAnsi" w:cs="Times New Roman"/>
          <w:lang w:val="es-PE"/>
        </w:rPr>
        <w:t>5</w:t>
      </w:r>
      <w:r w:rsidRPr="00A3553A">
        <w:rPr>
          <w:rFonts w:asciiTheme="minorHAnsi" w:hAnsiTheme="minorHAnsi" w:cs="Times New Roman"/>
          <w:lang w:val="es-PE"/>
        </w:rPr>
        <w:t xml:space="preserve">) Días contados a partir de la recepción de </w:t>
      </w:r>
      <w:bookmarkStart w:id="917" w:name="_cp_text_1_1307"/>
      <w:r w:rsidRPr="00A3553A">
        <w:rPr>
          <w:rFonts w:asciiTheme="minorHAnsi" w:hAnsiTheme="minorHAnsi" w:cs="Times New Roman"/>
          <w:lang w:val="es-PE"/>
        </w:rPr>
        <w:t>estas</w:t>
      </w:r>
      <w:bookmarkEnd w:id="917"/>
      <w:r w:rsidR="00D5725B">
        <w:rPr>
          <w:rFonts w:asciiTheme="minorHAnsi" w:hAnsiTheme="minorHAnsi" w:cs="Times New Roman"/>
          <w:lang w:val="es-PE"/>
        </w:rPr>
        <w:t xml:space="preserve"> remitiéndolas al CONCEDENTE con copia al Supervisor Especializado</w:t>
      </w:r>
      <w:r w:rsidRPr="00A3553A">
        <w:rPr>
          <w:rFonts w:asciiTheme="minorHAnsi" w:hAnsiTheme="minorHAnsi" w:cs="Times New Roman"/>
          <w:lang w:val="es-PE"/>
        </w:rPr>
        <w:t>.</w:t>
      </w:r>
      <w:bookmarkEnd w:id="916"/>
    </w:p>
    <w:p w14:paraId="31CD8EBD" w14:textId="77777777" w:rsidR="00A51DE4" w:rsidRPr="00A3553A" w:rsidRDefault="00A51DE4" w:rsidP="00A51DE4">
      <w:pPr>
        <w:adjustRightInd/>
        <w:rPr>
          <w:rFonts w:asciiTheme="minorHAnsi" w:hAnsiTheme="minorHAnsi" w:cs="Times New Roman"/>
          <w:lang w:val="es-PE"/>
        </w:rPr>
      </w:pPr>
    </w:p>
    <w:p w14:paraId="5D51C09B" w14:textId="61D06444" w:rsidR="00D5725B" w:rsidRDefault="00D5725B" w:rsidP="00A51DE4">
      <w:pPr>
        <w:adjustRightInd/>
        <w:ind w:left="709"/>
        <w:rPr>
          <w:rFonts w:asciiTheme="minorHAnsi" w:hAnsiTheme="minorHAnsi" w:cs="Times New Roman"/>
          <w:lang w:val="es-PE"/>
        </w:rPr>
      </w:pPr>
      <w:bookmarkStart w:id="918" w:name="_Ref297724329"/>
      <w:r w:rsidRPr="00D5725B">
        <w:rPr>
          <w:rFonts w:asciiTheme="minorHAnsi" w:hAnsiTheme="minorHAnsi" w:cs="Times New Roman"/>
          <w:lang w:val="es-PE"/>
        </w:rPr>
        <w:t xml:space="preserve">En un plazo no mayor a </w:t>
      </w:r>
      <w:r>
        <w:rPr>
          <w:rFonts w:asciiTheme="minorHAnsi" w:hAnsiTheme="minorHAnsi" w:cs="Times New Roman"/>
          <w:lang w:val="es-PE"/>
        </w:rPr>
        <w:t>cinco</w:t>
      </w:r>
      <w:r w:rsidRPr="00D5725B">
        <w:rPr>
          <w:rFonts w:asciiTheme="minorHAnsi" w:hAnsiTheme="minorHAnsi" w:cs="Times New Roman"/>
          <w:lang w:val="es-PE"/>
        </w:rPr>
        <w:t xml:space="preserve"> (</w:t>
      </w:r>
      <w:r>
        <w:rPr>
          <w:rFonts w:asciiTheme="minorHAnsi" w:hAnsiTheme="minorHAnsi" w:cs="Times New Roman"/>
          <w:lang w:val="es-PE"/>
        </w:rPr>
        <w:t>5</w:t>
      </w:r>
      <w:r w:rsidRPr="00D5725B">
        <w:rPr>
          <w:rFonts w:asciiTheme="minorHAnsi" w:hAnsiTheme="minorHAnsi" w:cs="Times New Roman"/>
          <w:lang w:val="es-PE"/>
        </w:rPr>
        <w:t xml:space="preserve">) Días, el Supervisor Especializado comunicará al CONCEDENTE su opinión respecto a la </w:t>
      </w:r>
      <w:r>
        <w:rPr>
          <w:rFonts w:asciiTheme="minorHAnsi" w:hAnsiTheme="minorHAnsi" w:cs="Times New Roman"/>
          <w:lang w:val="es-PE"/>
        </w:rPr>
        <w:t xml:space="preserve">subsanación de las observaciones y la </w:t>
      </w:r>
      <w:r w:rsidRPr="00D5725B">
        <w:rPr>
          <w:rFonts w:asciiTheme="minorHAnsi" w:hAnsiTheme="minorHAnsi" w:cs="Times New Roman"/>
          <w:lang w:val="es-PE"/>
        </w:rPr>
        <w:t>conformidad de la culminación, incluyendo un informe sustentatorio.</w:t>
      </w:r>
    </w:p>
    <w:p w14:paraId="24543F4B" w14:textId="77777777" w:rsidR="00D5725B" w:rsidRDefault="00D5725B" w:rsidP="00A51DE4">
      <w:pPr>
        <w:adjustRightInd/>
        <w:ind w:left="709"/>
        <w:rPr>
          <w:rFonts w:asciiTheme="minorHAnsi" w:hAnsiTheme="minorHAnsi" w:cs="Times New Roman"/>
          <w:lang w:val="es-PE"/>
        </w:rPr>
      </w:pPr>
    </w:p>
    <w:p w14:paraId="4D2085C1" w14:textId="456D2225" w:rsidR="00A51DE4" w:rsidRPr="00A3553A" w:rsidRDefault="00CB1343" w:rsidP="00C151DA">
      <w:pPr>
        <w:adjustRightInd/>
        <w:ind w:left="709"/>
        <w:rPr>
          <w:u w:val="double"/>
          <w:lang w:val="es-PE"/>
        </w:rPr>
      </w:pPr>
      <w:r>
        <w:rPr>
          <w:rFonts w:asciiTheme="minorHAnsi" w:hAnsiTheme="minorHAnsi" w:cs="Times New Roman"/>
          <w:lang w:val="es-PE"/>
        </w:rPr>
        <w:t>E</w:t>
      </w:r>
      <w:r w:rsidR="00A51DE4" w:rsidRPr="00A3553A">
        <w:rPr>
          <w:rFonts w:asciiTheme="minorHAnsi" w:hAnsiTheme="minorHAnsi" w:cs="Times New Roman"/>
          <w:lang w:val="es-PE"/>
        </w:rPr>
        <w:t xml:space="preserve">l CONCEDENTE, en un plazo máximo de diez (10) Días </w:t>
      </w:r>
      <w:r w:rsidR="00D5725B" w:rsidRPr="00A3553A">
        <w:rPr>
          <w:rFonts w:asciiTheme="minorHAnsi" w:hAnsiTheme="minorHAnsi" w:cs="Times New Roman"/>
          <w:lang w:val="es-PE"/>
        </w:rPr>
        <w:t xml:space="preserve">desde la recepción de la conformidad del Supervisor </w:t>
      </w:r>
      <w:r w:rsidR="00790898" w:rsidRPr="00A3553A">
        <w:rPr>
          <w:rFonts w:asciiTheme="minorHAnsi" w:hAnsiTheme="minorHAnsi" w:cs="Times New Roman"/>
          <w:lang w:val="es-PE"/>
        </w:rPr>
        <w:t>Especializado,</w:t>
      </w:r>
      <w:r w:rsidR="00A51DE4" w:rsidRPr="00A3553A">
        <w:rPr>
          <w:rFonts w:asciiTheme="minorHAnsi" w:hAnsiTheme="minorHAnsi" w:cs="Times New Roman"/>
          <w:lang w:val="es-PE"/>
        </w:rPr>
        <w:t xml:space="preserve"> verificará el levantamiento de las observaciones y, si aún persistieran, sin perjuicio de la aplicación de penalidades, el CONCEDENTE podrá emitir el </w:t>
      </w:r>
      <w:r w:rsidR="0003672F" w:rsidRPr="00A3553A">
        <w:rPr>
          <w:rFonts w:asciiTheme="minorHAnsi" w:hAnsiTheme="minorHAnsi" w:cs="Times New Roman"/>
          <w:lang w:val="es-PE"/>
        </w:rPr>
        <w:t>Acta de Culminación de Obras</w:t>
      </w:r>
      <w:r w:rsidR="00A56A8C" w:rsidRPr="00A3553A">
        <w:rPr>
          <w:rFonts w:asciiTheme="minorHAnsi" w:hAnsiTheme="minorHAnsi" w:cs="Times New Roman"/>
          <w:lang w:val="es-PE"/>
        </w:rPr>
        <w:t xml:space="preserve"> </w:t>
      </w:r>
      <w:r w:rsidR="00A51DE4" w:rsidRPr="00A3553A">
        <w:rPr>
          <w:rFonts w:asciiTheme="minorHAnsi" w:hAnsiTheme="minorHAnsi" w:cs="Times New Roman"/>
          <w:lang w:val="es-PE"/>
        </w:rPr>
        <w:t>correspondiente, siempre que</w:t>
      </w:r>
      <w:r w:rsidR="003C502A">
        <w:rPr>
          <w:rFonts w:asciiTheme="minorHAnsi" w:hAnsiTheme="minorHAnsi" w:cs="Times New Roman"/>
          <w:lang w:val="es-PE"/>
        </w:rPr>
        <w:t xml:space="preserve"> </w:t>
      </w:r>
      <w:bookmarkStart w:id="919" w:name="_cp_text_1_1314"/>
      <w:r w:rsidR="003C502A">
        <w:rPr>
          <w:lang w:val="es-PE"/>
        </w:rPr>
        <w:t>e</w:t>
      </w:r>
      <w:r w:rsidR="00A51DE4" w:rsidRPr="00A3553A">
        <w:rPr>
          <w:lang w:val="es-PE"/>
        </w:rPr>
        <w:t xml:space="preserve">l </w:t>
      </w:r>
      <w:bookmarkEnd w:id="919"/>
      <w:r w:rsidR="00A51DE4" w:rsidRPr="00A3553A">
        <w:rPr>
          <w:lang w:val="es-PE"/>
        </w:rPr>
        <w:t xml:space="preserve">CONCESIONARIO demuestre que no hay una observación sustancial, entendiéndose como </w:t>
      </w:r>
      <w:r w:rsidR="003C502A">
        <w:rPr>
          <w:lang w:val="es-PE"/>
        </w:rPr>
        <w:t>sustancial</w:t>
      </w:r>
      <w:r w:rsidR="003C502A" w:rsidRPr="00A3553A">
        <w:rPr>
          <w:lang w:val="es-PE"/>
        </w:rPr>
        <w:t xml:space="preserve"> </w:t>
      </w:r>
      <w:r w:rsidR="00A51DE4" w:rsidRPr="00A3553A">
        <w:rPr>
          <w:lang w:val="es-PE"/>
        </w:rPr>
        <w:t xml:space="preserve">aquella que: </w:t>
      </w:r>
    </w:p>
    <w:p w14:paraId="73B82AE1" w14:textId="77777777" w:rsidR="00A51DE4" w:rsidRPr="00A3553A" w:rsidRDefault="00A51DE4" w:rsidP="00A51DE4">
      <w:pPr>
        <w:pStyle w:val="Literales"/>
        <w:ind w:left="1134"/>
        <w:rPr>
          <w:rFonts w:asciiTheme="minorHAnsi" w:hAnsiTheme="minorHAnsi"/>
          <w:szCs w:val="22"/>
          <w:lang w:val="es-PE"/>
        </w:rPr>
      </w:pPr>
    </w:p>
    <w:bookmarkEnd w:id="918"/>
    <w:p w14:paraId="7B51FDE9" w14:textId="5BDEFE83" w:rsidR="00A51DE4" w:rsidRDefault="00D93533" w:rsidP="00C151DA">
      <w:pPr>
        <w:pStyle w:val="Literales"/>
        <w:numPr>
          <w:ilvl w:val="1"/>
          <w:numId w:val="91"/>
        </w:numPr>
        <w:tabs>
          <w:tab w:val="left" w:pos="1701"/>
        </w:tabs>
        <w:ind w:left="1276" w:hanging="567"/>
        <w:rPr>
          <w:rFonts w:asciiTheme="minorHAnsi" w:hAnsiTheme="minorHAnsi"/>
          <w:szCs w:val="22"/>
          <w:lang w:val="es-PE"/>
        </w:rPr>
      </w:pPr>
      <w:r>
        <w:rPr>
          <w:rFonts w:asciiTheme="minorHAnsi" w:hAnsiTheme="minorHAnsi"/>
          <w:szCs w:val="22"/>
          <w:lang w:val="es-PE"/>
        </w:rPr>
        <w:t>Impida</w:t>
      </w:r>
      <w:r w:rsidRPr="00A3553A">
        <w:rPr>
          <w:rFonts w:asciiTheme="minorHAnsi" w:hAnsiTheme="minorHAnsi"/>
          <w:szCs w:val="22"/>
          <w:lang w:val="es-PE"/>
        </w:rPr>
        <w:t xml:space="preserve"> </w:t>
      </w:r>
      <w:r w:rsidR="00A51DE4" w:rsidRPr="00A3553A">
        <w:rPr>
          <w:rFonts w:asciiTheme="minorHAnsi" w:hAnsiTheme="minorHAnsi"/>
          <w:szCs w:val="22"/>
          <w:lang w:val="es-PE"/>
        </w:rPr>
        <w:t xml:space="preserve">al CONCESIONARIO cumplir sus obligaciones contractuales con relación a las Pruebas de Funcionalidad </w:t>
      </w:r>
      <w:r w:rsidR="002C1DF6" w:rsidRPr="00A3553A">
        <w:rPr>
          <w:rFonts w:asciiTheme="minorHAnsi" w:hAnsiTheme="minorHAnsi"/>
          <w:szCs w:val="22"/>
          <w:lang w:val="es-PE"/>
        </w:rPr>
        <w:t>de las Obras</w:t>
      </w:r>
      <w:r w:rsidR="00A51DE4" w:rsidRPr="00A3553A">
        <w:rPr>
          <w:rFonts w:asciiTheme="minorHAnsi" w:hAnsiTheme="minorHAnsi"/>
          <w:szCs w:val="22"/>
          <w:lang w:val="es-PE"/>
        </w:rPr>
        <w:t xml:space="preserve"> del Componente 1</w:t>
      </w:r>
      <w:r>
        <w:rPr>
          <w:rFonts w:asciiTheme="minorHAnsi" w:hAnsiTheme="minorHAnsi"/>
          <w:szCs w:val="22"/>
          <w:lang w:val="es-PE"/>
        </w:rPr>
        <w:t xml:space="preserve"> </w:t>
      </w:r>
      <w:r w:rsidR="003C502A">
        <w:rPr>
          <w:rFonts w:asciiTheme="minorHAnsi" w:hAnsiTheme="minorHAnsi"/>
          <w:szCs w:val="22"/>
          <w:lang w:val="es-PE"/>
        </w:rPr>
        <w:t>o</w:t>
      </w:r>
      <w:r>
        <w:rPr>
          <w:rFonts w:asciiTheme="minorHAnsi" w:hAnsiTheme="minorHAnsi"/>
          <w:szCs w:val="22"/>
          <w:lang w:val="es-PE"/>
        </w:rPr>
        <w:t xml:space="preserve"> que representen un monto mayor a </w:t>
      </w:r>
      <w:r w:rsidR="005967EC">
        <w:rPr>
          <w:rFonts w:asciiTheme="minorHAnsi" w:hAnsiTheme="minorHAnsi"/>
          <w:szCs w:val="22"/>
          <w:lang w:val="es-PE"/>
        </w:rPr>
        <w:t>uno por ciento (</w:t>
      </w:r>
      <w:r>
        <w:rPr>
          <w:rFonts w:asciiTheme="minorHAnsi" w:hAnsiTheme="minorHAnsi"/>
          <w:szCs w:val="22"/>
          <w:lang w:val="es-PE"/>
        </w:rPr>
        <w:t>1%</w:t>
      </w:r>
      <w:r w:rsidR="005967EC">
        <w:rPr>
          <w:rFonts w:asciiTheme="minorHAnsi" w:hAnsiTheme="minorHAnsi"/>
          <w:szCs w:val="22"/>
          <w:lang w:val="es-PE"/>
        </w:rPr>
        <w:t>)</w:t>
      </w:r>
      <w:r>
        <w:rPr>
          <w:rFonts w:asciiTheme="minorHAnsi" w:hAnsiTheme="minorHAnsi"/>
          <w:szCs w:val="22"/>
          <w:lang w:val="es-PE"/>
        </w:rPr>
        <w:t xml:space="preserve"> </w:t>
      </w:r>
      <w:r>
        <w:rPr>
          <w:rFonts w:asciiTheme="minorHAnsi" w:hAnsiTheme="minorHAnsi"/>
          <w:szCs w:val="22"/>
        </w:rPr>
        <w:t>del monto de inversión de las Obras del Hito correspondiente</w:t>
      </w:r>
      <w:r w:rsidR="00A51DE4" w:rsidRPr="00A3553A">
        <w:rPr>
          <w:rFonts w:asciiTheme="minorHAnsi" w:hAnsiTheme="minorHAnsi"/>
          <w:szCs w:val="22"/>
          <w:lang w:val="es-PE"/>
        </w:rPr>
        <w:t xml:space="preserve">;  </w:t>
      </w:r>
    </w:p>
    <w:p w14:paraId="1FC82EA2" w14:textId="77777777" w:rsidR="00290489" w:rsidRPr="00C151DA" w:rsidRDefault="00290489" w:rsidP="00C151DA">
      <w:pPr>
        <w:pStyle w:val="Ttulo"/>
        <w:rPr>
          <w:lang w:val="es-PE"/>
        </w:rPr>
      </w:pPr>
    </w:p>
    <w:p w14:paraId="1386BD5F" w14:textId="1053ED47" w:rsidR="00A51DE4" w:rsidRPr="00A3553A" w:rsidRDefault="00D93533" w:rsidP="00C151DA">
      <w:pPr>
        <w:pStyle w:val="Literales"/>
        <w:numPr>
          <w:ilvl w:val="1"/>
          <w:numId w:val="91"/>
        </w:numPr>
        <w:tabs>
          <w:tab w:val="left" w:pos="1701"/>
        </w:tabs>
        <w:ind w:left="1276" w:hanging="567"/>
        <w:rPr>
          <w:rFonts w:asciiTheme="minorHAnsi" w:hAnsiTheme="minorHAnsi"/>
          <w:szCs w:val="22"/>
          <w:lang w:val="es-PE"/>
        </w:rPr>
      </w:pPr>
      <w:r>
        <w:rPr>
          <w:rFonts w:asciiTheme="minorHAnsi" w:hAnsiTheme="minorHAnsi"/>
          <w:szCs w:val="22"/>
          <w:lang w:val="es-PE"/>
        </w:rPr>
        <w:t>Impida</w:t>
      </w:r>
      <w:r w:rsidRPr="00A3553A">
        <w:rPr>
          <w:rFonts w:asciiTheme="minorHAnsi" w:hAnsiTheme="minorHAnsi"/>
          <w:szCs w:val="22"/>
          <w:lang w:val="es-PE"/>
        </w:rPr>
        <w:t xml:space="preserve"> </w:t>
      </w:r>
      <w:r w:rsidR="00A51DE4" w:rsidRPr="00A3553A">
        <w:rPr>
          <w:rFonts w:asciiTheme="minorHAnsi" w:hAnsiTheme="minorHAnsi"/>
          <w:szCs w:val="22"/>
          <w:lang w:val="es-PE"/>
        </w:rPr>
        <w:t xml:space="preserve">al CONCESIONARIO cumplir sus obligaciones contractuales de acuerdo con los Niveles de Servicio </w:t>
      </w:r>
      <w:r w:rsidR="00187BC1" w:rsidRPr="00A3553A">
        <w:rPr>
          <w:rFonts w:asciiTheme="minorHAnsi" w:hAnsiTheme="minorHAnsi"/>
          <w:szCs w:val="22"/>
          <w:lang w:val="es-PE"/>
        </w:rPr>
        <w:t>de las Obras</w:t>
      </w:r>
      <w:r w:rsidR="00A51DE4" w:rsidRPr="00A3553A">
        <w:rPr>
          <w:rFonts w:asciiTheme="minorHAnsi" w:hAnsiTheme="minorHAnsi"/>
          <w:szCs w:val="22"/>
          <w:lang w:val="es-PE"/>
        </w:rPr>
        <w:t xml:space="preserve"> del Componente 2</w:t>
      </w:r>
      <w:r w:rsidR="003C502A">
        <w:rPr>
          <w:rFonts w:asciiTheme="minorHAnsi" w:hAnsiTheme="minorHAnsi"/>
          <w:szCs w:val="22"/>
          <w:lang w:val="es-PE"/>
        </w:rPr>
        <w:t>.</w:t>
      </w:r>
    </w:p>
    <w:p w14:paraId="1FACC2BE" w14:textId="77777777" w:rsidR="00C54405" w:rsidRPr="00A3553A" w:rsidRDefault="00C54405" w:rsidP="00C54405">
      <w:pPr>
        <w:pStyle w:val="Ttulo"/>
        <w:rPr>
          <w:rFonts w:asciiTheme="minorHAnsi" w:hAnsiTheme="minorHAnsi"/>
          <w:sz w:val="22"/>
          <w:szCs w:val="22"/>
          <w:lang w:val="es-PE"/>
        </w:rPr>
      </w:pPr>
    </w:p>
    <w:p w14:paraId="4F137F5D" w14:textId="05382E86" w:rsidR="00A51DE4" w:rsidRPr="00A3553A" w:rsidRDefault="00A51DE4" w:rsidP="00A51DE4">
      <w:pPr>
        <w:adjustRightInd/>
        <w:ind w:left="709"/>
        <w:rPr>
          <w:rFonts w:asciiTheme="minorHAnsi" w:hAnsiTheme="minorHAnsi" w:cs="Times New Roman"/>
          <w:lang w:val="es-PE"/>
        </w:rPr>
      </w:pPr>
      <w:r w:rsidRPr="008B7119">
        <w:rPr>
          <w:rFonts w:asciiTheme="minorHAnsi" w:hAnsiTheme="minorHAnsi" w:cs="Times New Roman"/>
          <w:lang w:val="es-PE"/>
        </w:rPr>
        <w:t xml:space="preserve">Las observaciones que no sean sustanciales </w:t>
      </w:r>
      <w:bookmarkStart w:id="920" w:name="_cp_text_1_1320"/>
      <w:r w:rsidRPr="008B7119">
        <w:rPr>
          <w:rFonts w:asciiTheme="minorHAnsi" w:hAnsiTheme="minorHAnsi" w:cs="Times New Roman"/>
          <w:lang w:val="es-PE"/>
        </w:rPr>
        <w:t xml:space="preserve">deben </w:t>
      </w:r>
      <w:bookmarkEnd w:id="920"/>
      <w:r w:rsidRPr="00F3472E">
        <w:rPr>
          <w:rFonts w:asciiTheme="minorHAnsi" w:hAnsiTheme="minorHAnsi" w:cs="Times New Roman"/>
          <w:lang w:val="es-PE"/>
        </w:rPr>
        <w:t xml:space="preserve">levantarse, a más tardar, durante la </w:t>
      </w:r>
      <w:r w:rsidRPr="00F3472E">
        <w:rPr>
          <w:rFonts w:asciiTheme="minorHAnsi" w:hAnsiTheme="minorHAnsi" w:cs="Times New Roman"/>
          <w:lang w:val="es-PE"/>
        </w:rPr>
        <w:lastRenderedPageBreak/>
        <w:t>Puesta en Marcha del Componente 2</w:t>
      </w:r>
      <w:r w:rsidRPr="00A3553A">
        <w:rPr>
          <w:rFonts w:asciiTheme="minorHAnsi" w:hAnsiTheme="minorHAnsi" w:cs="Times New Roman"/>
          <w:lang w:val="es-PE"/>
        </w:rPr>
        <w:t xml:space="preserve">. </w:t>
      </w:r>
      <w:r w:rsidR="00315FA2" w:rsidRPr="00315FA2">
        <w:rPr>
          <w:rFonts w:asciiTheme="minorHAnsi" w:hAnsiTheme="minorHAnsi" w:cs="Times New Roman"/>
          <w:lang w:val="es-PE"/>
        </w:rPr>
        <w:t>Para ello, una vez que el CONCESIONARIO cumpla con subsanarlas deberá remitirlas al CONCEDENTE con copia al Supervisor Especializado. En un plazo no mayor a cinco (5) Días, el Supervisor Especializado comunicará al CONCEDENTE su opinión respecto a la subsanación de las observaciones no sustanciales. El CONCEDENTE, en un plazo máximo de diez (10) Días desde la recepción de la opinión del Supervisor Especializado, verificará el levantamiento de las observaciones no sustanciales. En caso aún persistiera alguna observación no sustancial, el CONCESIONARIO deberá proceder a su levantamiento e iniciar el proceso señalado en el presente párrafo para obtener la conformidad del CONCEDENTE</w:t>
      </w:r>
      <w:r w:rsidR="003747B8" w:rsidRPr="003747B8">
        <w:rPr>
          <w:rFonts w:asciiTheme="minorHAnsi" w:hAnsiTheme="minorHAnsi" w:cs="Times New Roman"/>
          <w:lang w:val="es-PE"/>
        </w:rPr>
        <w:t>.</w:t>
      </w:r>
    </w:p>
    <w:p w14:paraId="3A09E056" w14:textId="77777777" w:rsidR="00A51DE4" w:rsidRPr="00A3553A" w:rsidRDefault="00A51DE4" w:rsidP="00A51DE4">
      <w:pPr>
        <w:adjustRightInd/>
        <w:rPr>
          <w:rFonts w:asciiTheme="minorHAnsi" w:hAnsiTheme="minorHAnsi" w:cs="Times New Roman"/>
          <w:lang w:val="es-PE"/>
        </w:rPr>
      </w:pPr>
    </w:p>
    <w:p w14:paraId="27F01D02" w14:textId="57E54A7F"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921" w:name="_Ref45113653"/>
      <w:r w:rsidRPr="00A3553A">
        <w:rPr>
          <w:rFonts w:asciiTheme="minorHAnsi" w:hAnsiTheme="minorHAnsi" w:cs="Times New Roman"/>
          <w:lang w:val="es-PE"/>
        </w:rPr>
        <w:t>En caso persistieran observaciones sustanciales</w:t>
      </w:r>
      <w:r w:rsidR="00780E69">
        <w:rPr>
          <w:rFonts w:asciiTheme="minorHAnsi" w:hAnsiTheme="minorHAnsi" w:cs="Times New Roman"/>
          <w:lang w:val="es-PE"/>
        </w:rPr>
        <w:t xml:space="preserve"> a las Obras del Componente 2</w:t>
      </w:r>
      <w:r w:rsidRPr="00A3553A">
        <w:rPr>
          <w:rFonts w:asciiTheme="minorHAnsi" w:hAnsiTheme="minorHAnsi" w:cs="Times New Roman"/>
          <w:lang w:val="es-PE"/>
        </w:rPr>
        <w:t xml:space="preserve">, el CONCEDENTE fijará un nuevo plazo para la subsanación de dichas observaciones, el mismo que no podrá exceder los </w:t>
      </w:r>
      <w:r w:rsidR="00A32F67">
        <w:rPr>
          <w:rFonts w:asciiTheme="minorHAnsi" w:hAnsiTheme="minorHAnsi" w:cs="Times New Roman"/>
          <w:lang w:val="es-PE"/>
        </w:rPr>
        <w:t>cuarenta</w:t>
      </w:r>
      <w:r w:rsidRPr="00A3553A">
        <w:rPr>
          <w:rFonts w:asciiTheme="minorHAnsi" w:hAnsiTheme="minorHAnsi" w:cs="Times New Roman"/>
          <w:lang w:val="es-PE"/>
        </w:rPr>
        <w:t xml:space="preserve"> (</w:t>
      </w:r>
      <w:r w:rsidR="00A32F67">
        <w:rPr>
          <w:rFonts w:asciiTheme="minorHAnsi" w:hAnsiTheme="minorHAnsi" w:cs="Times New Roman"/>
          <w:lang w:val="es-PE"/>
        </w:rPr>
        <w:t>40</w:t>
      </w:r>
      <w:r w:rsidRPr="00A3553A">
        <w:rPr>
          <w:rFonts w:asciiTheme="minorHAnsi" w:hAnsiTheme="minorHAnsi" w:cs="Times New Roman"/>
          <w:lang w:val="es-PE"/>
        </w:rPr>
        <w:t>) Días.</w:t>
      </w:r>
      <w:bookmarkEnd w:id="921"/>
      <w:r w:rsidRPr="00A3553A">
        <w:rPr>
          <w:rFonts w:asciiTheme="minorHAnsi" w:hAnsiTheme="minorHAnsi" w:cs="Times New Roman"/>
          <w:lang w:val="es-PE"/>
        </w:rPr>
        <w:t xml:space="preserve"> </w:t>
      </w:r>
      <w:r w:rsidR="00780E69">
        <w:rPr>
          <w:rFonts w:asciiTheme="minorHAnsi" w:hAnsiTheme="minorHAnsi" w:cs="Times New Roman"/>
          <w:lang w:val="es-PE"/>
        </w:rPr>
        <w:t>Para el caso de la subsanación de observaciones sustanciales de las Obras del Componente 1, el CONCEDENTE podrá fijar como plazo máximo para su subsanación aquel establecido para la subsanación de observaciones de las Obras del Componente 2, para lo cual dichas observaciones podrán ser acumuladas en el procedimiento de aprobación de las Obras del Componente 2.</w:t>
      </w:r>
      <w:r w:rsidR="003F2138">
        <w:rPr>
          <w:rFonts w:asciiTheme="minorHAnsi" w:hAnsiTheme="minorHAnsi" w:cs="Times New Roman"/>
          <w:lang w:val="es-PE"/>
        </w:rPr>
        <w:t xml:space="preserve"> S</w:t>
      </w:r>
      <w:r w:rsidR="003F2138" w:rsidRPr="00E04846">
        <w:rPr>
          <w:rFonts w:asciiTheme="minorHAnsi" w:hAnsiTheme="minorHAnsi" w:cs="Times New Roman"/>
          <w:lang w:val="es-PE"/>
        </w:rPr>
        <w:t xml:space="preserve">i el CONCESIONARIO no </w:t>
      </w:r>
      <w:r w:rsidR="003F2138">
        <w:rPr>
          <w:rFonts w:asciiTheme="minorHAnsi" w:hAnsiTheme="minorHAnsi" w:cs="Times New Roman"/>
          <w:lang w:val="es-PE"/>
        </w:rPr>
        <w:t>subsana las ob</w:t>
      </w:r>
      <w:r w:rsidR="003F2138" w:rsidRPr="00E04846">
        <w:rPr>
          <w:rFonts w:asciiTheme="minorHAnsi" w:hAnsiTheme="minorHAnsi" w:cs="Times New Roman"/>
          <w:lang w:val="es-PE"/>
        </w:rPr>
        <w:t>servaciones</w:t>
      </w:r>
      <w:r w:rsidR="003F2138">
        <w:rPr>
          <w:rFonts w:asciiTheme="minorHAnsi" w:hAnsiTheme="minorHAnsi" w:cs="Times New Roman"/>
          <w:lang w:val="es-PE"/>
        </w:rPr>
        <w:t>, sean sustanciales o no sustanciales,</w:t>
      </w:r>
      <w:r w:rsidR="003F2138" w:rsidRPr="00E04846">
        <w:rPr>
          <w:rFonts w:asciiTheme="minorHAnsi" w:hAnsiTheme="minorHAnsi" w:cs="Times New Roman"/>
          <w:lang w:val="es-PE"/>
        </w:rPr>
        <w:t xml:space="preserve"> dentro del plazo </w:t>
      </w:r>
      <w:r w:rsidR="003F2138">
        <w:rPr>
          <w:rFonts w:asciiTheme="minorHAnsi" w:hAnsiTheme="minorHAnsi" w:cs="Times New Roman"/>
          <w:lang w:val="es-PE"/>
        </w:rPr>
        <w:t>establecido</w:t>
      </w:r>
      <w:r w:rsidR="003F2138" w:rsidRPr="00E04846">
        <w:rPr>
          <w:rFonts w:asciiTheme="minorHAnsi" w:hAnsiTheme="minorHAnsi" w:cs="Times New Roman"/>
          <w:lang w:val="es-PE"/>
        </w:rPr>
        <w:t xml:space="preserve">, </w:t>
      </w:r>
      <w:r w:rsidR="003F2138">
        <w:rPr>
          <w:rFonts w:asciiTheme="minorHAnsi" w:hAnsiTheme="minorHAnsi" w:cs="Times New Roman"/>
          <w:lang w:val="es-PE"/>
        </w:rPr>
        <w:t>resultarán aplicables</w:t>
      </w:r>
      <w:r w:rsidR="003F2138" w:rsidRPr="00E04846">
        <w:rPr>
          <w:rFonts w:asciiTheme="minorHAnsi" w:hAnsiTheme="minorHAnsi" w:cs="Times New Roman"/>
          <w:lang w:val="es-PE"/>
        </w:rPr>
        <w:t xml:space="preserve"> las penalidades </w:t>
      </w:r>
      <w:r w:rsidR="003F2138">
        <w:rPr>
          <w:rFonts w:asciiTheme="minorHAnsi" w:hAnsiTheme="minorHAnsi" w:cs="Times New Roman"/>
          <w:lang w:val="es-PE"/>
        </w:rPr>
        <w:t>establecidas en el Anexo 15</w:t>
      </w:r>
    </w:p>
    <w:p w14:paraId="4195A06E" w14:textId="77777777" w:rsidR="00A51DE4" w:rsidRPr="00A3553A" w:rsidRDefault="00A51DE4" w:rsidP="00A51DE4">
      <w:pPr>
        <w:adjustRightInd/>
        <w:ind w:left="708"/>
        <w:rPr>
          <w:rFonts w:asciiTheme="minorHAnsi" w:hAnsiTheme="minorHAnsi" w:cs="Times New Roman"/>
          <w:lang w:val="es-PE"/>
        </w:rPr>
      </w:pPr>
    </w:p>
    <w:p w14:paraId="3412C462" w14:textId="659FEE38" w:rsidR="003C502A" w:rsidRPr="00A3553A" w:rsidRDefault="00A51DE4" w:rsidP="003C502A">
      <w:pPr>
        <w:numPr>
          <w:ilvl w:val="1"/>
          <w:numId w:val="85"/>
        </w:numPr>
        <w:tabs>
          <w:tab w:val="left" w:pos="858"/>
        </w:tabs>
        <w:adjustRightInd/>
        <w:ind w:left="709" w:hanging="709"/>
        <w:rPr>
          <w:rFonts w:asciiTheme="minorHAnsi" w:hAnsiTheme="minorHAnsi" w:cs="Times New Roman"/>
          <w:u w:val="double"/>
          <w:lang w:val="es-PE"/>
        </w:rPr>
      </w:pPr>
      <w:bookmarkStart w:id="922" w:name="_Ref47384395"/>
      <w:bookmarkStart w:id="923" w:name="_Ref45027460"/>
      <w:bookmarkStart w:id="924" w:name="_Ref303266863"/>
      <w:r w:rsidRPr="00A3553A">
        <w:rPr>
          <w:rFonts w:asciiTheme="minorHAnsi" w:hAnsiTheme="minorHAnsi" w:cs="Times New Roman"/>
          <w:lang w:val="es-PE"/>
        </w:rPr>
        <w:t xml:space="preserve">En caso venza el nuevo plazo fijado, el CONCEDENTE en un plazo máximo de diez (10) Días verificará el levantamiento de las observaciones y, de ser conforme, emitirá el </w:t>
      </w:r>
      <w:r w:rsidR="0003672F" w:rsidRPr="00A3553A">
        <w:rPr>
          <w:rFonts w:asciiTheme="minorHAnsi" w:hAnsiTheme="minorHAnsi" w:cs="Times New Roman"/>
          <w:lang w:val="es-PE"/>
        </w:rPr>
        <w:t>Acta de Culminación de Obras</w:t>
      </w:r>
      <w:r w:rsidRPr="00A3553A">
        <w:rPr>
          <w:rFonts w:asciiTheme="minorHAnsi" w:hAnsiTheme="minorHAnsi" w:cs="Times New Roman"/>
          <w:lang w:val="es-PE"/>
        </w:rPr>
        <w:t xml:space="preserve"> correspondiente. Caso contrario, si persiste alguna observación sustancial, el CONCEDENTE </w:t>
      </w:r>
      <w:r w:rsidR="00244BD6">
        <w:rPr>
          <w:rFonts w:asciiTheme="minorHAnsi" w:hAnsiTheme="minorHAnsi" w:cs="Times New Roman"/>
          <w:lang w:val="es-PE"/>
        </w:rPr>
        <w:t>deberá</w:t>
      </w:r>
      <w:r w:rsidR="003C502A" w:rsidRPr="003C502A">
        <w:rPr>
          <w:rFonts w:asciiTheme="minorHAnsi" w:hAnsiTheme="minorHAnsi"/>
        </w:rPr>
        <w:t xml:space="preserve"> </w:t>
      </w:r>
      <w:r w:rsidR="003C502A">
        <w:rPr>
          <w:rFonts w:asciiTheme="minorHAnsi" w:hAnsiTheme="minorHAnsi"/>
        </w:rPr>
        <w:t>r</w:t>
      </w:r>
      <w:r w:rsidR="003C502A" w:rsidRPr="00A3553A">
        <w:rPr>
          <w:rFonts w:asciiTheme="minorHAnsi" w:hAnsiTheme="minorHAnsi"/>
        </w:rPr>
        <w:t xml:space="preserve">echazar las Obras. En consecuencia, el CONCEDENTE deberá proceder conforme a lo establecido en el </w:t>
      </w:r>
      <w:r w:rsidR="003C502A">
        <w:rPr>
          <w:rFonts w:asciiTheme="minorHAnsi" w:hAnsiTheme="minorHAnsi"/>
        </w:rPr>
        <w:fldChar w:fldCharType="begin"/>
      </w:r>
      <w:r w:rsidR="003C502A">
        <w:rPr>
          <w:rFonts w:asciiTheme="minorHAnsi" w:hAnsiTheme="minorHAnsi"/>
        </w:rPr>
        <w:instrText xml:space="preserve"> REF _Ref44945914 \n \h </w:instrText>
      </w:r>
      <w:r w:rsidR="003C502A">
        <w:rPr>
          <w:rFonts w:asciiTheme="minorHAnsi" w:hAnsiTheme="minorHAnsi"/>
        </w:rPr>
      </w:r>
      <w:r w:rsidR="003C502A">
        <w:rPr>
          <w:rFonts w:asciiTheme="minorHAnsi" w:hAnsiTheme="minorHAnsi"/>
        </w:rPr>
        <w:fldChar w:fldCharType="separate"/>
      </w:r>
      <w:r w:rsidR="00E6066D">
        <w:rPr>
          <w:rFonts w:asciiTheme="minorHAnsi" w:hAnsiTheme="minorHAnsi"/>
        </w:rPr>
        <w:t>Capítulo XVII</w:t>
      </w:r>
      <w:r w:rsidR="003C502A">
        <w:rPr>
          <w:rFonts w:asciiTheme="minorHAnsi" w:hAnsiTheme="minorHAnsi"/>
        </w:rPr>
        <w:fldChar w:fldCharType="end"/>
      </w:r>
      <w:r w:rsidR="003C502A" w:rsidRPr="00A3553A">
        <w:rPr>
          <w:rFonts w:asciiTheme="minorHAnsi" w:hAnsiTheme="minorHAnsi"/>
        </w:rPr>
        <w:t>, según corresponda, y</w:t>
      </w:r>
      <w:r w:rsidR="003C502A" w:rsidRPr="00A3553A">
        <w:rPr>
          <w:rFonts w:asciiTheme="minorHAnsi" w:hAnsiTheme="minorHAnsi"/>
          <w:lang w:val="es-PE"/>
        </w:rPr>
        <w:t xml:space="preserve"> exigir la compensación por los daños y perjuicios directos, generados como consecuencia del incumplimiento de las obligaciones y deberes del CONCESIONARIO, sin perjuicio </w:t>
      </w:r>
      <w:r w:rsidR="003C502A" w:rsidRPr="00C151DA">
        <w:rPr>
          <w:rFonts w:asciiTheme="minorHAnsi" w:hAnsiTheme="minorHAnsi"/>
          <w:lang w:val="es-PE"/>
        </w:rPr>
        <w:t>de la aplicación</w:t>
      </w:r>
      <w:r w:rsidR="003C502A">
        <w:rPr>
          <w:rFonts w:asciiTheme="minorHAnsi" w:hAnsiTheme="minorHAnsi"/>
          <w:lang w:val="es-PE"/>
        </w:rPr>
        <w:t xml:space="preserve"> </w:t>
      </w:r>
      <w:r w:rsidR="003C502A" w:rsidRPr="00A3553A">
        <w:rPr>
          <w:rFonts w:asciiTheme="minorHAnsi" w:hAnsiTheme="minorHAnsi"/>
          <w:lang w:val="es-PE"/>
        </w:rPr>
        <w:t>de las penalidades que el CONCEDENTE haya cobrado o se hayan devengado previamente</w:t>
      </w:r>
      <w:r w:rsidR="003C502A">
        <w:rPr>
          <w:rFonts w:asciiTheme="minorHAnsi" w:hAnsiTheme="minorHAnsi"/>
          <w:lang w:val="es-PE"/>
        </w:rPr>
        <w:t>.</w:t>
      </w:r>
      <w:bookmarkEnd w:id="922"/>
    </w:p>
    <w:bookmarkEnd w:id="923"/>
    <w:p w14:paraId="24387979" w14:textId="614F6261" w:rsidR="00A51DE4" w:rsidRPr="00A3553A" w:rsidRDefault="00A51DE4" w:rsidP="00C151DA">
      <w:pPr>
        <w:tabs>
          <w:tab w:val="left" w:pos="360"/>
          <w:tab w:val="left" w:pos="792"/>
          <w:tab w:val="left" w:pos="858"/>
        </w:tabs>
        <w:adjustRightInd/>
        <w:ind w:left="709"/>
        <w:rPr>
          <w:rFonts w:asciiTheme="minorHAnsi" w:hAnsiTheme="minorHAnsi" w:cs="Times New Roman"/>
          <w:u w:val="double"/>
          <w:lang w:val="es-PE"/>
        </w:rPr>
      </w:pPr>
    </w:p>
    <w:p w14:paraId="06BB2F38" w14:textId="4648A28B" w:rsidR="00A51DE4" w:rsidRPr="00A3553A" w:rsidRDefault="003C502A" w:rsidP="00C151DA">
      <w:pPr>
        <w:pStyle w:val="Literales"/>
        <w:ind w:left="708" w:firstLine="1"/>
        <w:rPr>
          <w:rFonts w:asciiTheme="minorHAnsi" w:hAnsiTheme="minorHAnsi"/>
          <w:szCs w:val="22"/>
          <w:lang w:val="es-PE"/>
        </w:rPr>
      </w:pPr>
      <w:r>
        <w:rPr>
          <w:rFonts w:asciiTheme="minorHAnsi" w:hAnsiTheme="minorHAnsi"/>
          <w:lang w:val="es-PE"/>
        </w:rPr>
        <w:t>Para el caso de l</w:t>
      </w:r>
      <w:r w:rsidRPr="008B7119">
        <w:rPr>
          <w:rFonts w:asciiTheme="minorHAnsi" w:hAnsiTheme="minorHAnsi"/>
          <w:lang w:val="es-PE"/>
        </w:rPr>
        <w:t xml:space="preserve">as observaciones no sustanciales </w:t>
      </w:r>
      <w:r>
        <w:rPr>
          <w:rFonts w:asciiTheme="minorHAnsi" w:hAnsiTheme="minorHAnsi"/>
          <w:lang w:val="es-PE"/>
        </w:rPr>
        <w:t xml:space="preserve">que no hayan sido subsanadas durante </w:t>
      </w:r>
      <w:r w:rsidRPr="00F3472E">
        <w:rPr>
          <w:rFonts w:asciiTheme="minorHAnsi" w:hAnsiTheme="minorHAnsi"/>
          <w:lang w:val="es-PE"/>
        </w:rPr>
        <w:t>la Puesta en Marcha del Componente 2</w:t>
      </w:r>
      <w:r>
        <w:rPr>
          <w:rFonts w:asciiTheme="minorHAnsi" w:hAnsiTheme="minorHAnsi"/>
          <w:lang w:val="es-PE"/>
        </w:rPr>
        <w:t xml:space="preserve">, el CONCEDENTE deberá </w:t>
      </w:r>
      <w:r w:rsidR="00A51DE4" w:rsidRPr="00A3553A">
        <w:rPr>
          <w:rFonts w:asciiTheme="minorHAnsi" w:hAnsiTheme="minorHAnsi"/>
          <w:szCs w:val="22"/>
        </w:rPr>
        <w:t>ejecutar la Garantía de Fiel Cumplimiento</w:t>
      </w:r>
      <w:r>
        <w:rPr>
          <w:rFonts w:asciiTheme="minorHAnsi" w:hAnsiTheme="minorHAnsi"/>
          <w:szCs w:val="22"/>
        </w:rPr>
        <w:t xml:space="preserve"> </w:t>
      </w:r>
      <w:r w:rsidR="00ED7C7A" w:rsidRPr="00A3553A">
        <w:rPr>
          <w:rFonts w:asciiTheme="minorHAnsi" w:hAnsiTheme="minorHAnsi"/>
          <w:szCs w:val="22"/>
        </w:rPr>
        <w:t>de</w:t>
      </w:r>
      <w:r w:rsidR="0050010C" w:rsidRPr="00A3553A">
        <w:rPr>
          <w:rFonts w:asciiTheme="minorHAnsi" w:hAnsiTheme="minorHAnsi"/>
          <w:szCs w:val="22"/>
        </w:rPr>
        <w:t>l Periodo de</w:t>
      </w:r>
      <w:r w:rsidR="00ED7C7A" w:rsidRPr="00A3553A">
        <w:rPr>
          <w:rFonts w:asciiTheme="minorHAnsi" w:hAnsiTheme="minorHAnsi"/>
          <w:szCs w:val="22"/>
        </w:rPr>
        <w:t xml:space="preserve"> Diseño y Construcción</w:t>
      </w:r>
      <w:r w:rsidR="00A51DE4" w:rsidRPr="00A3553A">
        <w:rPr>
          <w:rFonts w:asciiTheme="minorHAnsi" w:hAnsiTheme="minorHAnsi"/>
          <w:szCs w:val="22"/>
        </w:rPr>
        <w:t xml:space="preserve"> por la parte no subsanada</w:t>
      </w:r>
      <w:r>
        <w:rPr>
          <w:rFonts w:asciiTheme="minorHAnsi" w:hAnsiTheme="minorHAnsi"/>
          <w:szCs w:val="22"/>
        </w:rPr>
        <w:t>.</w:t>
      </w:r>
      <w:r w:rsidR="008F634D">
        <w:rPr>
          <w:rFonts w:asciiTheme="minorHAnsi" w:hAnsiTheme="minorHAnsi"/>
          <w:szCs w:val="22"/>
        </w:rPr>
        <w:t xml:space="preserve"> </w:t>
      </w:r>
      <w:bookmarkEnd w:id="924"/>
    </w:p>
    <w:p w14:paraId="560F3E26" w14:textId="77777777" w:rsidR="00A51DE4" w:rsidRPr="00A3553A" w:rsidRDefault="00A51DE4" w:rsidP="00A51DE4">
      <w:pPr>
        <w:adjustRightInd/>
        <w:ind w:left="1134" w:hanging="425"/>
        <w:rPr>
          <w:rFonts w:asciiTheme="minorHAnsi" w:hAnsiTheme="minorHAnsi" w:cs="Times New Roman"/>
          <w:lang w:val="es-PE"/>
        </w:rPr>
      </w:pPr>
    </w:p>
    <w:p w14:paraId="21D02A99" w14:textId="06D6D831"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925" w:name="_Ref44945952"/>
      <w:r w:rsidRPr="00A3553A">
        <w:rPr>
          <w:rFonts w:asciiTheme="minorHAnsi" w:hAnsiTheme="minorHAnsi" w:cs="Times New Roman"/>
          <w:lang w:val="es-PE"/>
        </w:rPr>
        <w:t xml:space="preserve">Si el CONCESIONARIO no estuviera de acuerdo con el pronunciamiento del CONCEDENTE, respecto a las observaciones formuladas que conllevaron al rechazo de las Obras de acuerdo con lo dispuesto en la Cláusula </w:t>
      </w:r>
      <w:r w:rsidR="003C502A">
        <w:rPr>
          <w:rFonts w:asciiTheme="minorHAnsi" w:hAnsiTheme="minorHAnsi" w:cs="Times New Roman"/>
          <w:lang w:val="es-PE"/>
        </w:rPr>
        <w:fldChar w:fldCharType="begin"/>
      </w:r>
      <w:r w:rsidR="003C502A">
        <w:rPr>
          <w:rFonts w:asciiTheme="minorHAnsi" w:hAnsiTheme="minorHAnsi" w:cs="Times New Roman"/>
          <w:lang w:val="es-PE"/>
        </w:rPr>
        <w:instrText xml:space="preserve"> REF _Ref47384395 \r \h </w:instrText>
      </w:r>
      <w:r w:rsidR="003C502A">
        <w:rPr>
          <w:rFonts w:asciiTheme="minorHAnsi" w:hAnsiTheme="minorHAnsi" w:cs="Times New Roman"/>
          <w:lang w:val="es-PE"/>
        </w:rPr>
      </w:r>
      <w:r w:rsidR="003C502A">
        <w:rPr>
          <w:rFonts w:asciiTheme="minorHAnsi" w:hAnsiTheme="minorHAnsi" w:cs="Times New Roman"/>
          <w:lang w:val="es-PE"/>
        </w:rPr>
        <w:fldChar w:fldCharType="separate"/>
      </w:r>
      <w:r w:rsidR="00E6066D">
        <w:rPr>
          <w:rFonts w:asciiTheme="minorHAnsi" w:hAnsiTheme="minorHAnsi" w:cs="Times New Roman"/>
          <w:lang w:val="es-PE"/>
        </w:rPr>
        <w:t>6.39</w:t>
      </w:r>
      <w:r w:rsidR="003C502A">
        <w:rPr>
          <w:rFonts w:asciiTheme="minorHAnsi" w:hAnsiTheme="minorHAnsi" w:cs="Times New Roman"/>
          <w:lang w:val="es-PE"/>
        </w:rPr>
        <w:fldChar w:fldCharType="end"/>
      </w:r>
      <w:r w:rsidRPr="00A3553A">
        <w:rPr>
          <w:rFonts w:asciiTheme="minorHAnsi" w:hAnsiTheme="minorHAnsi" w:cs="Times New Roman"/>
          <w:lang w:val="es-PE"/>
        </w:rPr>
        <w:t xml:space="preserve">, podrá solicitar que la controversia sea resuelta conforme al procedimiento previsto en el </w:t>
      </w:r>
      <w:r w:rsidR="003365DA">
        <w:rPr>
          <w:rFonts w:asciiTheme="minorHAnsi" w:hAnsiTheme="minorHAnsi" w:cs="Times New Roman"/>
          <w:lang w:val="es-PE"/>
        </w:rPr>
        <w:fldChar w:fldCharType="begin"/>
      </w:r>
      <w:r w:rsidR="003365DA">
        <w:rPr>
          <w:rFonts w:asciiTheme="minorHAnsi" w:hAnsiTheme="minorHAnsi" w:cs="Times New Roman"/>
          <w:lang w:val="es-PE"/>
        </w:rPr>
        <w:instrText xml:space="preserve"> REF _Ref44945929 \n \h </w:instrText>
      </w:r>
      <w:r w:rsidR="003365DA">
        <w:rPr>
          <w:rFonts w:asciiTheme="minorHAnsi" w:hAnsiTheme="minorHAnsi" w:cs="Times New Roman"/>
          <w:lang w:val="es-PE"/>
        </w:rPr>
      </w:r>
      <w:r w:rsidR="003365DA">
        <w:rPr>
          <w:rFonts w:asciiTheme="minorHAnsi" w:hAnsiTheme="minorHAnsi" w:cs="Times New Roman"/>
          <w:lang w:val="es-PE"/>
        </w:rPr>
        <w:fldChar w:fldCharType="separate"/>
      </w:r>
      <w:r w:rsidR="00E6066D">
        <w:rPr>
          <w:rFonts w:asciiTheme="minorHAnsi" w:hAnsiTheme="minorHAnsi" w:cs="Times New Roman"/>
          <w:lang w:val="es-PE"/>
        </w:rPr>
        <w:t>Capítulo XVI</w:t>
      </w:r>
      <w:r w:rsidR="003365DA">
        <w:rPr>
          <w:rFonts w:asciiTheme="minorHAnsi" w:hAnsiTheme="minorHAnsi" w:cs="Times New Roman"/>
          <w:lang w:val="es-PE"/>
        </w:rPr>
        <w:fldChar w:fldCharType="end"/>
      </w:r>
      <w:r w:rsidRPr="00A3553A">
        <w:rPr>
          <w:rFonts w:asciiTheme="minorHAnsi" w:hAnsiTheme="minorHAnsi" w:cs="Times New Roman"/>
          <w:lang w:val="es-PE"/>
        </w:rPr>
        <w:t>.</w:t>
      </w:r>
      <w:bookmarkEnd w:id="925"/>
    </w:p>
    <w:p w14:paraId="49FEED8C" w14:textId="77777777" w:rsidR="00A51DE4" w:rsidRPr="00A3553A" w:rsidRDefault="00A51DE4" w:rsidP="00A51DE4">
      <w:pPr>
        <w:adjustRightInd/>
        <w:rPr>
          <w:rFonts w:asciiTheme="minorHAnsi" w:hAnsiTheme="minorHAnsi" w:cs="Times New Roman"/>
          <w:lang w:val="es-PE"/>
        </w:rPr>
      </w:pPr>
    </w:p>
    <w:p w14:paraId="53EBF604" w14:textId="1C06D55C" w:rsidR="00A51DE4" w:rsidRPr="00A3553A" w:rsidRDefault="00A51DE4" w:rsidP="00A51DE4">
      <w:pPr>
        <w:pStyle w:val="Ttulo2"/>
        <w:numPr>
          <w:ilvl w:val="0"/>
          <w:numId w:val="0"/>
        </w:numPr>
        <w:adjustRightInd/>
        <w:rPr>
          <w:rFonts w:asciiTheme="minorHAnsi" w:hAnsiTheme="minorHAnsi" w:cs="Times New Roman"/>
          <w:bCs w:val="0"/>
          <w:sz w:val="22"/>
          <w:szCs w:val="22"/>
        </w:rPr>
      </w:pPr>
      <w:bookmarkStart w:id="926" w:name="_Toc30781406"/>
      <w:bookmarkStart w:id="927" w:name="_Toc60738982"/>
      <w:bookmarkStart w:id="928" w:name="_Toc77226649"/>
      <w:bookmarkStart w:id="929" w:name="_Toc864747"/>
      <w:r w:rsidRPr="00A3553A">
        <w:rPr>
          <w:rFonts w:asciiTheme="minorHAnsi" w:hAnsiTheme="minorHAnsi" w:cs="Times New Roman"/>
          <w:bCs w:val="0"/>
          <w:sz w:val="22"/>
          <w:szCs w:val="22"/>
        </w:rPr>
        <w:t>Pruebas de Funcionalidad del Componente 1 y entrega de los Hitos Funcionales a PSS</w:t>
      </w:r>
      <w:bookmarkEnd w:id="926"/>
      <w:bookmarkEnd w:id="927"/>
      <w:bookmarkEnd w:id="928"/>
    </w:p>
    <w:p w14:paraId="1E49CF59" w14:textId="77777777" w:rsidR="00A51DE4" w:rsidRPr="00A3553A" w:rsidRDefault="00A51DE4" w:rsidP="00A51DE4">
      <w:pPr>
        <w:rPr>
          <w:rFonts w:asciiTheme="minorHAnsi" w:hAnsiTheme="minorHAnsi"/>
          <w:lang w:val="es-PE"/>
        </w:rPr>
      </w:pPr>
    </w:p>
    <w:p w14:paraId="4831C4CB" w14:textId="77777777"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930" w:name="_Ref45023330"/>
      <w:r w:rsidRPr="00A3553A">
        <w:rPr>
          <w:rFonts w:asciiTheme="minorHAnsi" w:hAnsiTheme="minorHAnsi" w:cs="Times New Roman"/>
          <w:lang w:val="es-PE"/>
        </w:rPr>
        <w:t>Durante las Pruebas de Funcionalidad, el CONCEDENTE será responsable de velar por la participación del PSS en todos los temas relacionados a su competencia.</w:t>
      </w:r>
      <w:bookmarkEnd w:id="930"/>
    </w:p>
    <w:p w14:paraId="38577A56" w14:textId="77777777" w:rsidR="00A51DE4" w:rsidRPr="00A3553A" w:rsidRDefault="00A51DE4" w:rsidP="00A51DE4">
      <w:pPr>
        <w:adjustRightInd/>
        <w:rPr>
          <w:rFonts w:asciiTheme="minorHAnsi" w:hAnsiTheme="minorHAnsi" w:cs="Times New Roman"/>
          <w:lang w:val="es-PE"/>
        </w:rPr>
      </w:pPr>
    </w:p>
    <w:p w14:paraId="0EFCFFE0" w14:textId="6C64D3F5"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r w:rsidRPr="00A3553A">
        <w:rPr>
          <w:rFonts w:asciiTheme="minorHAnsi" w:hAnsiTheme="minorHAnsi" w:cs="Times New Roman"/>
          <w:lang w:val="es-PE"/>
        </w:rPr>
        <w:t xml:space="preserve">Las Pruebas de Funcionalidad comprenderán las Obras </w:t>
      </w:r>
      <w:r w:rsidR="00187BC1" w:rsidRPr="00A3553A">
        <w:rPr>
          <w:rFonts w:asciiTheme="minorHAnsi" w:hAnsiTheme="minorHAnsi" w:cs="Times New Roman"/>
          <w:lang w:val="es-PE"/>
        </w:rPr>
        <w:t xml:space="preserve">agrupadas en cada Hito </w:t>
      </w:r>
      <w:r w:rsidRPr="00A3553A">
        <w:rPr>
          <w:rFonts w:asciiTheme="minorHAnsi" w:hAnsiTheme="minorHAnsi" w:cs="Times New Roman"/>
          <w:lang w:val="es-PE"/>
        </w:rPr>
        <w:t xml:space="preserve">del Componente 1. Durante esta etapa se deberán realizar los procedimientos necesarios para verificar el correcto funcionamiento, individual y en conjunto, de las obras civiles, tuberías, maquinarias, equipos, instalaciones eléctricas y electromecánicas, sistemas de control y automatización, entre otros, de conformidad con el </w:t>
      </w:r>
      <w:r w:rsidR="00187BC1" w:rsidRPr="00A3553A">
        <w:rPr>
          <w:rFonts w:asciiTheme="minorHAnsi" w:hAnsiTheme="minorHAnsi" w:cs="Times New Roman"/>
          <w:lang w:val="es-PE"/>
        </w:rPr>
        <w:t>Expediente Técnico</w:t>
      </w:r>
      <w:r w:rsidRPr="00A3553A">
        <w:rPr>
          <w:rFonts w:asciiTheme="minorHAnsi" w:hAnsiTheme="minorHAnsi" w:cs="Times New Roman"/>
          <w:lang w:val="es-PE"/>
        </w:rPr>
        <w:t xml:space="preserve">. </w:t>
      </w:r>
    </w:p>
    <w:p w14:paraId="1AF0E48E" w14:textId="77777777" w:rsidR="00A51DE4" w:rsidRPr="00A3553A" w:rsidRDefault="00A51DE4" w:rsidP="00A51DE4">
      <w:pPr>
        <w:tabs>
          <w:tab w:val="left" w:pos="360"/>
          <w:tab w:val="left" w:pos="858"/>
        </w:tabs>
        <w:adjustRightInd/>
        <w:ind w:left="709"/>
        <w:rPr>
          <w:rFonts w:asciiTheme="minorHAnsi" w:hAnsiTheme="minorHAnsi" w:cs="Times New Roman"/>
          <w:u w:val="double"/>
          <w:lang w:val="es-PE"/>
        </w:rPr>
      </w:pPr>
    </w:p>
    <w:p w14:paraId="519449EF" w14:textId="6ED974D0" w:rsidR="00A51DE4" w:rsidRPr="00A3553A" w:rsidRDefault="00184695" w:rsidP="00C24D43">
      <w:pPr>
        <w:numPr>
          <w:ilvl w:val="1"/>
          <w:numId w:val="85"/>
        </w:numPr>
        <w:tabs>
          <w:tab w:val="left" w:pos="858"/>
        </w:tabs>
        <w:adjustRightInd/>
        <w:ind w:left="709" w:hanging="709"/>
        <w:rPr>
          <w:rFonts w:asciiTheme="minorHAnsi" w:hAnsiTheme="minorHAnsi" w:cs="Times New Roman"/>
          <w:u w:val="double"/>
          <w:lang w:val="es-PE"/>
        </w:rPr>
      </w:pPr>
      <w:r>
        <w:rPr>
          <w:rFonts w:asciiTheme="minorHAnsi" w:hAnsiTheme="minorHAnsi" w:cs="Times New Roman"/>
          <w:lang w:val="es-PE"/>
        </w:rPr>
        <w:t>Las Pruebas de Funcionalidad deben demostrar el funcionamiento adecuado durante un</w:t>
      </w:r>
      <w:r w:rsidR="00A51DE4" w:rsidRPr="00A3553A">
        <w:rPr>
          <w:rFonts w:asciiTheme="minorHAnsi" w:hAnsiTheme="minorHAnsi" w:cs="Times New Roman"/>
          <w:lang w:val="es-PE"/>
        </w:rPr>
        <w:t xml:space="preserve"> </w:t>
      </w:r>
      <w:r w:rsidR="00187BC1" w:rsidRPr="00A3553A">
        <w:rPr>
          <w:rFonts w:asciiTheme="minorHAnsi" w:hAnsiTheme="minorHAnsi" w:cs="Times New Roman"/>
          <w:lang w:val="es-PE"/>
        </w:rPr>
        <w:lastRenderedPageBreak/>
        <w:t>mínim</w:t>
      </w:r>
      <w:r>
        <w:rPr>
          <w:rFonts w:asciiTheme="minorHAnsi" w:hAnsiTheme="minorHAnsi" w:cs="Times New Roman"/>
          <w:lang w:val="es-PE"/>
        </w:rPr>
        <w:t>o</w:t>
      </w:r>
      <w:r w:rsidR="00187BC1" w:rsidRPr="00A3553A">
        <w:rPr>
          <w:rFonts w:asciiTheme="minorHAnsi" w:hAnsiTheme="minorHAnsi" w:cs="Times New Roman"/>
          <w:lang w:val="es-PE"/>
        </w:rPr>
        <w:t xml:space="preserve"> </w:t>
      </w:r>
      <w:r w:rsidR="00A51DE4" w:rsidRPr="00A3553A">
        <w:rPr>
          <w:rFonts w:asciiTheme="minorHAnsi" w:hAnsiTheme="minorHAnsi" w:cs="Times New Roman"/>
          <w:lang w:val="es-PE"/>
        </w:rPr>
        <w:t xml:space="preserve">de </w:t>
      </w:r>
      <w:r w:rsidR="00187BC1" w:rsidRPr="00A3553A">
        <w:rPr>
          <w:rFonts w:asciiTheme="minorHAnsi" w:hAnsiTheme="minorHAnsi" w:cs="Times New Roman"/>
          <w:lang w:val="es-PE"/>
        </w:rPr>
        <w:t>quince (15) Días</w:t>
      </w:r>
      <w:r>
        <w:rPr>
          <w:rFonts w:asciiTheme="minorHAnsi" w:hAnsiTheme="minorHAnsi" w:cs="Times New Roman"/>
          <w:lang w:val="es-PE"/>
        </w:rPr>
        <w:t xml:space="preserve"> consecutivos</w:t>
      </w:r>
      <w:r w:rsidR="00A51DE4" w:rsidRPr="00A3553A">
        <w:rPr>
          <w:rFonts w:asciiTheme="minorHAnsi" w:hAnsiTheme="minorHAnsi" w:cs="Times New Roman"/>
          <w:lang w:val="es-PE"/>
        </w:rPr>
        <w:t xml:space="preserve"> por Hito, contados a partir </w:t>
      </w:r>
      <w:r w:rsidR="009F25D6" w:rsidRPr="00A3553A">
        <w:rPr>
          <w:rFonts w:asciiTheme="minorHAnsi" w:hAnsiTheme="minorHAnsi" w:cs="Times New Roman"/>
          <w:lang w:val="es-PE"/>
        </w:rPr>
        <w:t xml:space="preserve">del día siguiente de suscrito el </w:t>
      </w:r>
      <w:r w:rsidR="00A51DE4" w:rsidRPr="00A3553A">
        <w:rPr>
          <w:rFonts w:asciiTheme="minorHAnsi" w:hAnsiTheme="minorHAnsi" w:cs="Times New Roman"/>
          <w:lang w:val="es-PE"/>
        </w:rPr>
        <w:t xml:space="preserve">del </w:t>
      </w:r>
      <w:r w:rsidR="0003672F" w:rsidRPr="00A3553A">
        <w:rPr>
          <w:rFonts w:asciiTheme="minorHAnsi" w:hAnsiTheme="minorHAnsi" w:cs="Times New Roman"/>
          <w:lang w:val="es-PE"/>
        </w:rPr>
        <w:t>Acta de Culminación de Obras</w:t>
      </w:r>
      <w:r w:rsidR="00A51DE4" w:rsidRPr="00A3553A">
        <w:rPr>
          <w:rFonts w:asciiTheme="minorHAnsi" w:hAnsiTheme="minorHAnsi" w:cs="Times New Roman"/>
          <w:lang w:val="es-PE"/>
        </w:rPr>
        <w:t xml:space="preserve"> de cada Hito hasta la emisión del Certificado de Pruebas de Funcionalidad.</w:t>
      </w:r>
    </w:p>
    <w:p w14:paraId="0E6BC5BE" w14:textId="77777777" w:rsidR="00A51DE4" w:rsidRPr="00A3553A" w:rsidRDefault="00A51DE4" w:rsidP="00A51DE4">
      <w:pPr>
        <w:tabs>
          <w:tab w:val="left" w:pos="2291"/>
          <w:tab w:val="left" w:pos="3536"/>
        </w:tabs>
        <w:adjustRightInd/>
        <w:rPr>
          <w:rFonts w:asciiTheme="minorHAnsi" w:hAnsiTheme="minorHAnsi" w:cs="Times New Roman"/>
          <w:lang w:val="es-PE"/>
        </w:rPr>
      </w:pPr>
    </w:p>
    <w:p w14:paraId="578DBFAC" w14:textId="77777777"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Corresponderá al CONCESIONARIO asumir, a su cuenta, costo y riesgo, todas las actividades necesarias para el desarrollo de las Pruebas de Funcionalidad.</w:t>
      </w:r>
    </w:p>
    <w:p w14:paraId="58230521" w14:textId="77777777" w:rsidR="00A51DE4" w:rsidRPr="00A3553A" w:rsidRDefault="00A51DE4" w:rsidP="00A51DE4">
      <w:pPr>
        <w:tabs>
          <w:tab w:val="left" w:pos="360"/>
          <w:tab w:val="left" w:pos="858"/>
        </w:tabs>
        <w:adjustRightInd/>
        <w:ind w:left="709"/>
        <w:rPr>
          <w:rFonts w:asciiTheme="minorHAnsi" w:hAnsiTheme="minorHAnsi" w:cs="Times New Roman"/>
          <w:lang w:val="es-PE"/>
        </w:rPr>
      </w:pPr>
    </w:p>
    <w:p w14:paraId="5288A9A4" w14:textId="24599637" w:rsidR="00A51DE4" w:rsidRPr="00EE0AB7" w:rsidRDefault="00A51DE4" w:rsidP="00EE0AB7">
      <w:pPr>
        <w:numPr>
          <w:ilvl w:val="1"/>
          <w:numId w:val="85"/>
        </w:numPr>
        <w:tabs>
          <w:tab w:val="left" w:pos="858"/>
        </w:tabs>
        <w:adjustRightInd/>
        <w:ind w:left="709" w:hanging="709"/>
        <w:rPr>
          <w:rFonts w:asciiTheme="minorHAnsi" w:hAnsiTheme="minorHAnsi" w:cs="Times New Roman"/>
          <w:u w:val="double"/>
          <w:lang w:val="es-PE"/>
        </w:rPr>
      </w:pPr>
      <w:r w:rsidRPr="00A3553A">
        <w:rPr>
          <w:rFonts w:asciiTheme="minorHAnsi" w:hAnsiTheme="minorHAnsi" w:cs="Times New Roman"/>
          <w:lang w:val="es-PE"/>
        </w:rPr>
        <w:t xml:space="preserve">El CONCESIONARIO deberá notificar por escrito al CONCEDENTE y al Supervisor Especializado la fecha de inicio de las Pruebas de Funcionalidad, conforme a los procedimientos previstos en el </w:t>
      </w:r>
      <w:r w:rsidR="00A91418" w:rsidRPr="00A3553A">
        <w:rPr>
          <w:rFonts w:asciiTheme="minorHAnsi" w:hAnsiTheme="minorHAnsi" w:cs="Times New Roman"/>
          <w:lang w:val="es-PE"/>
        </w:rPr>
        <w:t>Expediente Técnico</w:t>
      </w:r>
      <w:r w:rsidRPr="00A3553A">
        <w:rPr>
          <w:rFonts w:asciiTheme="minorHAnsi" w:hAnsiTheme="minorHAnsi" w:cs="Times New Roman"/>
          <w:lang w:val="es-PE"/>
        </w:rPr>
        <w:t>. Las Pruebas de Funcionalidad se llevará</w:t>
      </w:r>
      <w:r w:rsidR="00C60C0E">
        <w:rPr>
          <w:rFonts w:asciiTheme="minorHAnsi" w:hAnsiTheme="minorHAnsi" w:cs="Times New Roman"/>
          <w:lang w:val="es-PE"/>
        </w:rPr>
        <w:t>n</w:t>
      </w:r>
      <w:r w:rsidRPr="00A3553A">
        <w:rPr>
          <w:rFonts w:asciiTheme="minorHAnsi" w:hAnsiTheme="minorHAnsi" w:cs="Times New Roman"/>
          <w:lang w:val="es-PE"/>
        </w:rPr>
        <w:t xml:space="preserve"> a cabo con la participación del Supervisor Especializado, la SUNASS</w:t>
      </w:r>
      <w:r w:rsidR="00C60C0E">
        <w:rPr>
          <w:rFonts w:asciiTheme="minorHAnsi" w:hAnsiTheme="minorHAnsi" w:cs="Times New Roman"/>
          <w:lang w:val="es-PE"/>
        </w:rPr>
        <w:t xml:space="preserve"> </w:t>
      </w:r>
      <w:r w:rsidRPr="00A3553A">
        <w:rPr>
          <w:rFonts w:asciiTheme="minorHAnsi" w:hAnsiTheme="minorHAnsi" w:cs="Times New Roman"/>
          <w:lang w:val="es-PE"/>
        </w:rPr>
        <w:t xml:space="preserve">y, en lo que resulte pertinente, del PSS y de conformidad con lo establecido en el </w:t>
      </w:r>
      <w:r w:rsidR="003D6AFE" w:rsidRPr="00A3553A">
        <w:rPr>
          <w:rFonts w:asciiTheme="minorHAnsi" w:hAnsiTheme="minorHAnsi" w:cs="Times New Roman"/>
          <w:lang w:val="es-PE"/>
        </w:rPr>
        <w:t>Expediente Técnico</w:t>
      </w:r>
      <w:r w:rsidRPr="00A3553A">
        <w:rPr>
          <w:rFonts w:asciiTheme="minorHAnsi" w:hAnsiTheme="minorHAnsi" w:cs="Times New Roman"/>
          <w:lang w:val="es-PE"/>
        </w:rPr>
        <w:t xml:space="preserve">. </w:t>
      </w:r>
      <w:r w:rsidR="00202455">
        <w:rPr>
          <w:rFonts w:asciiTheme="minorHAnsi" w:hAnsiTheme="minorHAnsi" w:cs="Times New Roman"/>
          <w:lang w:val="es-PE"/>
        </w:rPr>
        <w:t>La intervención de la SUNASS se circunscribe a participar en la verificación de la Funcionalidad del Hito Funcional; no obstante, en caso la SUNASS no participe en dicha verificación, esto no inhibe el pronunciamiento del CONCEDENTE respecto a las Pruebas de Funcionalidad</w:t>
      </w:r>
      <w:r w:rsidR="00202455">
        <w:rPr>
          <w:rFonts w:asciiTheme="minorHAnsi" w:hAnsiTheme="minorHAnsi" w:cs="Times New Roman"/>
          <w:u w:val="double"/>
          <w:lang w:val="es-PE"/>
        </w:rPr>
        <w:t>.</w:t>
      </w:r>
    </w:p>
    <w:p w14:paraId="5FE0CC92" w14:textId="77777777" w:rsidR="00A51DE4" w:rsidRPr="00A3553A" w:rsidRDefault="00A51DE4" w:rsidP="00A51DE4">
      <w:pPr>
        <w:adjustRightInd/>
        <w:rPr>
          <w:rFonts w:asciiTheme="minorHAnsi" w:hAnsiTheme="minorHAnsi" w:cs="Times New Roman"/>
          <w:lang w:val="es-PE"/>
        </w:rPr>
      </w:pPr>
    </w:p>
    <w:p w14:paraId="14137E6B" w14:textId="0E1518E2" w:rsidR="00A51DE4" w:rsidRDefault="00A51DE4" w:rsidP="007F4673">
      <w:pPr>
        <w:adjustRightInd/>
        <w:ind w:left="709"/>
        <w:rPr>
          <w:rFonts w:asciiTheme="minorHAnsi" w:hAnsiTheme="minorHAnsi" w:cs="Times New Roman"/>
          <w:lang w:val="es-PE"/>
        </w:rPr>
      </w:pPr>
      <w:r w:rsidRPr="00A3553A">
        <w:rPr>
          <w:rFonts w:asciiTheme="minorHAnsi" w:hAnsiTheme="minorHAnsi" w:cs="Times New Roman"/>
          <w:lang w:val="es-PE"/>
        </w:rPr>
        <w:t>En el supuesto que las Pruebas de Funcionalidad se retrase por un hecho no imputable al CONCESIONARIO, se podrá suspender el plazo de la Concesión, a solicitud del CONCESIONARIO</w:t>
      </w:r>
      <w:r w:rsidR="00784926">
        <w:rPr>
          <w:rFonts w:asciiTheme="minorHAnsi" w:hAnsiTheme="minorHAnsi" w:cs="Times New Roman"/>
          <w:lang w:val="es-PE"/>
        </w:rPr>
        <w:t>,</w:t>
      </w:r>
      <w:r w:rsidR="00784926" w:rsidRPr="00784926">
        <w:rPr>
          <w:rFonts w:asciiTheme="minorHAnsi" w:hAnsiTheme="minorHAnsi" w:cs="Times New Roman"/>
          <w:lang w:val="es-PE"/>
        </w:rPr>
        <w:t xml:space="preserve"> </w:t>
      </w:r>
      <w:r w:rsidR="00784926">
        <w:rPr>
          <w:rFonts w:asciiTheme="minorHAnsi" w:hAnsiTheme="minorHAnsi" w:cs="Times New Roman"/>
          <w:lang w:val="es-PE"/>
        </w:rPr>
        <w:t xml:space="preserve">siempre que </w:t>
      </w:r>
      <w:r w:rsidR="00784926" w:rsidRPr="00A3553A">
        <w:rPr>
          <w:rFonts w:asciiTheme="minorHAnsi" w:hAnsiTheme="minorHAnsi"/>
        </w:rPr>
        <w:t>afect</w:t>
      </w:r>
      <w:r w:rsidR="00784926">
        <w:rPr>
          <w:rFonts w:asciiTheme="minorHAnsi" w:hAnsiTheme="minorHAnsi"/>
        </w:rPr>
        <w:t>e la Ruta Crítica o la prestación normal del Servicio</w:t>
      </w:r>
      <w:r w:rsidRPr="00A3553A">
        <w:rPr>
          <w:rFonts w:asciiTheme="minorHAnsi" w:hAnsiTheme="minorHAnsi" w:cs="Times New Roman"/>
          <w:lang w:val="es-PE"/>
        </w:rPr>
        <w:t>, de conformidad con lo establecido en la Cláusula</w:t>
      </w:r>
      <w:r w:rsidR="007F4673">
        <w:rPr>
          <w:rFonts w:asciiTheme="minorHAnsi" w:hAnsiTheme="minorHAnsi" w:cs="Times New Roman"/>
          <w:lang w:val="es-PE"/>
        </w:rPr>
        <w:t xml:space="preserve"> </w:t>
      </w:r>
      <w:r w:rsidR="007F4673">
        <w:rPr>
          <w:rFonts w:asciiTheme="minorHAnsi" w:hAnsiTheme="minorHAnsi" w:cs="Times New Roman"/>
          <w:lang w:val="es-PE"/>
        </w:rPr>
        <w:fldChar w:fldCharType="begin"/>
      </w:r>
      <w:r w:rsidR="007F4673">
        <w:rPr>
          <w:rFonts w:asciiTheme="minorHAnsi" w:hAnsiTheme="minorHAnsi" w:cs="Times New Roman"/>
          <w:lang w:val="es-PE"/>
        </w:rPr>
        <w:instrText xml:space="preserve"> REF _Ref495164393 \r \h </w:instrText>
      </w:r>
      <w:r w:rsidR="007F4673">
        <w:rPr>
          <w:rFonts w:asciiTheme="minorHAnsi" w:hAnsiTheme="minorHAnsi" w:cs="Times New Roman"/>
          <w:lang w:val="es-PE"/>
        </w:rPr>
      </w:r>
      <w:r w:rsidR="007F4673">
        <w:rPr>
          <w:rFonts w:asciiTheme="minorHAnsi" w:hAnsiTheme="minorHAnsi" w:cs="Times New Roman"/>
          <w:lang w:val="es-PE"/>
        </w:rPr>
        <w:fldChar w:fldCharType="separate"/>
      </w:r>
      <w:r w:rsidR="00E6066D">
        <w:rPr>
          <w:rFonts w:asciiTheme="minorHAnsi" w:hAnsiTheme="minorHAnsi" w:cs="Times New Roman"/>
          <w:lang w:val="es-PE"/>
        </w:rPr>
        <w:t>4.5</w:t>
      </w:r>
      <w:r w:rsidR="007F4673">
        <w:rPr>
          <w:rFonts w:asciiTheme="minorHAnsi" w:hAnsiTheme="minorHAnsi" w:cs="Times New Roman"/>
          <w:lang w:val="es-PE"/>
        </w:rPr>
        <w:fldChar w:fldCharType="end"/>
      </w:r>
      <w:r w:rsidR="007F4673">
        <w:rPr>
          <w:rFonts w:asciiTheme="minorHAnsi" w:hAnsiTheme="minorHAnsi" w:cs="Times New Roman"/>
          <w:lang w:val="es-PE"/>
        </w:rPr>
        <w:t>.</w:t>
      </w:r>
    </w:p>
    <w:p w14:paraId="3F6D13D4" w14:textId="77777777" w:rsidR="007F4673" w:rsidRPr="00A3553A" w:rsidRDefault="007F4673" w:rsidP="00C151DA">
      <w:pPr>
        <w:adjustRightInd/>
        <w:ind w:left="709"/>
        <w:rPr>
          <w:rFonts w:asciiTheme="minorHAnsi" w:hAnsiTheme="minorHAnsi" w:cs="Times New Roman"/>
          <w:lang w:val="es-PE"/>
        </w:rPr>
      </w:pPr>
    </w:p>
    <w:p w14:paraId="506874F3" w14:textId="0565FB0B" w:rsidR="00A51DE4" w:rsidRPr="00A3553A" w:rsidRDefault="003353EB" w:rsidP="00C24D43">
      <w:pPr>
        <w:numPr>
          <w:ilvl w:val="1"/>
          <w:numId w:val="85"/>
        </w:numPr>
        <w:tabs>
          <w:tab w:val="left" w:pos="858"/>
        </w:tabs>
        <w:adjustRightInd/>
        <w:ind w:left="709" w:hanging="709"/>
        <w:rPr>
          <w:rFonts w:asciiTheme="minorHAnsi" w:hAnsiTheme="minorHAnsi" w:cs="Times New Roman"/>
          <w:lang w:val="es-PE"/>
        </w:rPr>
      </w:pPr>
      <w:r>
        <w:rPr>
          <w:rFonts w:asciiTheme="minorHAnsi" w:hAnsiTheme="minorHAnsi" w:cs="Times New Roman"/>
          <w:lang w:val="es-PE"/>
        </w:rPr>
        <w:t>E</w:t>
      </w:r>
      <w:r w:rsidR="00A34AC0">
        <w:rPr>
          <w:rFonts w:asciiTheme="minorHAnsi" w:hAnsiTheme="minorHAnsi" w:cs="Times New Roman"/>
          <w:lang w:val="es-PE"/>
        </w:rPr>
        <w:t>l CONCESIONARIO</w:t>
      </w:r>
      <w:r w:rsidR="00A51DE4" w:rsidRPr="00A3553A">
        <w:rPr>
          <w:rFonts w:asciiTheme="minorHAnsi" w:hAnsiTheme="minorHAnsi" w:cs="Times New Roman"/>
          <w:lang w:val="es-PE"/>
        </w:rPr>
        <w:t xml:space="preserve"> deberá </w:t>
      </w:r>
      <w:r w:rsidR="00A34AC0">
        <w:rPr>
          <w:rFonts w:asciiTheme="minorHAnsi" w:hAnsiTheme="minorHAnsi" w:cs="Times New Roman"/>
          <w:lang w:val="es-PE"/>
        </w:rPr>
        <w:t>e</w:t>
      </w:r>
      <w:r w:rsidR="00A51DE4" w:rsidRPr="00A3553A">
        <w:rPr>
          <w:rFonts w:asciiTheme="minorHAnsi" w:hAnsiTheme="minorHAnsi" w:cs="Times New Roman"/>
          <w:lang w:val="es-PE"/>
        </w:rPr>
        <w:t>ntregar al CONCEDENTE, con copia al Supervisor Especializado</w:t>
      </w:r>
      <w:r w:rsidR="00EE0AB7">
        <w:rPr>
          <w:rFonts w:asciiTheme="minorHAnsi" w:hAnsiTheme="minorHAnsi" w:cs="Times New Roman"/>
          <w:lang w:val="es-PE"/>
        </w:rPr>
        <w:t>,</w:t>
      </w:r>
      <w:r w:rsidR="00E456E6">
        <w:rPr>
          <w:rFonts w:asciiTheme="minorHAnsi" w:hAnsiTheme="minorHAnsi" w:cs="Times New Roman"/>
          <w:lang w:val="es-PE"/>
        </w:rPr>
        <w:t xml:space="preserve"> PSS</w:t>
      </w:r>
      <w:r w:rsidR="00EE0AB7">
        <w:rPr>
          <w:rFonts w:asciiTheme="minorHAnsi" w:hAnsiTheme="minorHAnsi" w:cs="Times New Roman"/>
          <w:lang w:val="es-PE"/>
        </w:rPr>
        <w:t xml:space="preserve"> </w:t>
      </w:r>
      <w:r w:rsidR="00A17CD9" w:rsidRPr="00A3553A">
        <w:rPr>
          <w:rFonts w:asciiTheme="minorHAnsi" w:hAnsiTheme="minorHAnsi" w:cs="Times New Roman"/>
          <w:lang w:val="es-PE"/>
        </w:rPr>
        <w:t>y a la SUNASS</w:t>
      </w:r>
      <w:r w:rsidR="00A51DE4" w:rsidRPr="00A3553A">
        <w:rPr>
          <w:rFonts w:asciiTheme="minorHAnsi" w:hAnsiTheme="minorHAnsi" w:cs="Times New Roman"/>
          <w:lang w:val="es-PE"/>
        </w:rPr>
        <w:t xml:space="preserve">, los planos finales conforme a lo construido (planos </w:t>
      </w:r>
      <w:r w:rsidR="00A51DE4" w:rsidRPr="00A3553A">
        <w:rPr>
          <w:rFonts w:asciiTheme="minorHAnsi" w:hAnsiTheme="minorHAnsi" w:cs="Times New Roman"/>
          <w:i/>
          <w:lang w:val="es-PE"/>
        </w:rPr>
        <w:t>as built</w:t>
      </w:r>
      <w:r w:rsidR="00A51DE4" w:rsidRPr="00A3553A">
        <w:rPr>
          <w:rFonts w:asciiTheme="minorHAnsi" w:hAnsiTheme="minorHAnsi" w:cs="Times New Roman"/>
          <w:lang w:val="es-PE"/>
        </w:rPr>
        <w:t>) debidamente suscritos por los profesionales correspondientes, en versión digital e impresa</w:t>
      </w:r>
      <w:r w:rsidR="00721042">
        <w:rPr>
          <w:rFonts w:asciiTheme="minorHAnsi" w:hAnsiTheme="minorHAnsi" w:cs="Times New Roman"/>
          <w:lang w:val="es-PE"/>
        </w:rPr>
        <w:t>, y debidamente georreferenciados</w:t>
      </w:r>
      <w:r w:rsidR="00A51DE4" w:rsidRPr="00A3553A">
        <w:rPr>
          <w:rFonts w:asciiTheme="minorHAnsi" w:hAnsiTheme="minorHAnsi" w:cs="Times New Roman"/>
          <w:lang w:val="es-PE"/>
        </w:rPr>
        <w:t xml:space="preserve">. Los planos deben incluir: arquitectura, estructuras, instalaciones eléctricas, instalaciones sanitarias y sistema de automatización, </w:t>
      </w:r>
      <w:r w:rsidR="00947EC9" w:rsidRPr="00A3553A">
        <w:rPr>
          <w:rFonts w:asciiTheme="minorHAnsi" w:hAnsiTheme="minorHAnsi" w:cs="Times New Roman"/>
          <w:lang w:val="es-PE"/>
        </w:rPr>
        <w:t xml:space="preserve">redes de alcantarillado, </w:t>
      </w:r>
      <w:r w:rsidR="00A51DE4" w:rsidRPr="00A3553A">
        <w:rPr>
          <w:rFonts w:asciiTheme="minorHAnsi" w:hAnsiTheme="minorHAnsi" w:cs="Times New Roman"/>
          <w:lang w:val="es-PE"/>
        </w:rPr>
        <w:t>entre otros.</w:t>
      </w:r>
    </w:p>
    <w:p w14:paraId="525B6DCF" w14:textId="77777777" w:rsidR="00A51DE4" w:rsidRPr="00A3553A" w:rsidRDefault="00A51DE4" w:rsidP="00A51DE4">
      <w:pPr>
        <w:rPr>
          <w:rFonts w:asciiTheme="minorHAnsi" w:hAnsiTheme="minorHAnsi" w:cs="Times New Roman"/>
          <w:lang w:val="es-PE"/>
        </w:rPr>
      </w:pPr>
    </w:p>
    <w:p w14:paraId="18908EBF" w14:textId="56DF3A95" w:rsidR="00A51DE4" w:rsidRPr="00300B2D" w:rsidRDefault="00A51DE4" w:rsidP="000A3C75">
      <w:pPr>
        <w:numPr>
          <w:ilvl w:val="1"/>
          <w:numId w:val="85"/>
        </w:numPr>
        <w:tabs>
          <w:tab w:val="left" w:pos="858"/>
        </w:tabs>
        <w:adjustRightInd/>
        <w:ind w:left="709" w:hanging="709"/>
        <w:rPr>
          <w:rFonts w:asciiTheme="minorHAnsi" w:hAnsiTheme="minorHAnsi" w:cs="Times New Roman"/>
          <w:lang w:val="es-PE"/>
        </w:rPr>
      </w:pPr>
      <w:r w:rsidRPr="00A3553A">
        <w:rPr>
          <w:rFonts w:asciiTheme="minorHAnsi" w:hAnsiTheme="minorHAnsi" w:cs="Times New Roman"/>
          <w:lang w:val="es-PE"/>
        </w:rPr>
        <w:t xml:space="preserve">Con la documentación completa, el CONCEDENTE, en un plazo máximo de treinta (30) Días Calendario deberá: (i) de ser conforme, </w:t>
      </w:r>
      <w:r w:rsidR="00577409">
        <w:rPr>
          <w:rFonts w:asciiTheme="minorHAnsi" w:hAnsiTheme="minorHAnsi" w:cs="Times New Roman"/>
          <w:lang w:val="es-PE"/>
        </w:rPr>
        <w:t>proceder</w:t>
      </w:r>
      <w:r w:rsidR="00D5729A">
        <w:rPr>
          <w:rFonts w:asciiTheme="minorHAnsi" w:hAnsiTheme="minorHAnsi" w:cs="Times New Roman"/>
          <w:lang w:val="es-PE"/>
        </w:rPr>
        <w:t xml:space="preserve"> con</w:t>
      </w:r>
      <w:r w:rsidR="00577409">
        <w:rPr>
          <w:rFonts w:asciiTheme="minorHAnsi" w:hAnsiTheme="minorHAnsi" w:cs="Times New Roman"/>
          <w:lang w:val="es-PE"/>
        </w:rPr>
        <w:t xml:space="preserve"> </w:t>
      </w:r>
      <w:r w:rsidRPr="00A3553A">
        <w:rPr>
          <w:rFonts w:asciiTheme="minorHAnsi" w:hAnsiTheme="minorHAnsi" w:cs="Times New Roman"/>
          <w:lang w:val="es-PE"/>
        </w:rPr>
        <w:t>entregar al CONCESIONARIO el Certificado de Pruebas de Funcionalidad</w:t>
      </w:r>
      <w:r w:rsidRPr="000A3C75">
        <w:rPr>
          <w:rFonts w:asciiTheme="minorHAnsi" w:hAnsiTheme="minorHAnsi" w:cs="Times New Roman"/>
          <w:lang w:val="es-PE"/>
        </w:rPr>
        <w:t xml:space="preserve">; o, (ii) formular las observaciones que considere pertinentes, las cuales deberán contar con la respectiva explicación o </w:t>
      </w:r>
      <w:r w:rsidRPr="00300B2D">
        <w:rPr>
          <w:rFonts w:asciiTheme="minorHAnsi" w:hAnsiTheme="minorHAnsi" w:cs="Times New Roman"/>
          <w:lang w:val="es-PE"/>
        </w:rPr>
        <w:t xml:space="preserve">justificación. </w:t>
      </w:r>
    </w:p>
    <w:p w14:paraId="0C4CE1D9" w14:textId="7C80E977" w:rsidR="003353EB" w:rsidRDefault="003353EB" w:rsidP="00A51DE4">
      <w:pPr>
        <w:adjustRightInd/>
        <w:ind w:left="709"/>
        <w:rPr>
          <w:rFonts w:asciiTheme="minorHAnsi" w:hAnsiTheme="minorHAnsi" w:cs="Times New Roman"/>
          <w:lang w:val="es-PE"/>
        </w:rPr>
      </w:pPr>
    </w:p>
    <w:p w14:paraId="4DAC202D" w14:textId="77777777" w:rsidR="003353EB" w:rsidRPr="00A3553A" w:rsidRDefault="003353EB" w:rsidP="003353EB">
      <w:pPr>
        <w:numPr>
          <w:ilvl w:val="1"/>
          <w:numId w:val="85"/>
        </w:numPr>
        <w:tabs>
          <w:tab w:val="left" w:pos="858"/>
        </w:tabs>
        <w:adjustRightInd/>
        <w:ind w:left="709" w:hanging="709"/>
        <w:rPr>
          <w:rFonts w:asciiTheme="minorHAnsi" w:hAnsiTheme="minorHAnsi" w:cs="Times New Roman"/>
          <w:lang w:val="es-PE"/>
        </w:rPr>
      </w:pPr>
      <w:r w:rsidRPr="00A3553A">
        <w:rPr>
          <w:rFonts w:asciiTheme="minorHAnsi" w:hAnsiTheme="minorHAnsi" w:cs="Times New Roman"/>
          <w:lang w:val="es-PE"/>
        </w:rPr>
        <w:t xml:space="preserve">En caso haya alguna observación durante las Pruebas de Funcionalidad, el CONCESIONARIO </w:t>
      </w:r>
      <w:r>
        <w:rPr>
          <w:rFonts w:asciiTheme="minorHAnsi" w:hAnsiTheme="minorHAnsi" w:cs="Times New Roman"/>
          <w:lang w:val="es-PE"/>
        </w:rPr>
        <w:t>deberá subsanar las mismas y una vez levantadas solicitar nuevamente el inicio de las Pruebas de Funcionalidad.</w:t>
      </w:r>
    </w:p>
    <w:p w14:paraId="7CC0E21E" w14:textId="77777777" w:rsidR="00A51DE4" w:rsidRPr="00A3553A" w:rsidRDefault="00A51DE4" w:rsidP="00483EF4">
      <w:pPr>
        <w:adjustRightInd/>
        <w:rPr>
          <w:rFonts w:asciiTheme="minorHAnsi" w:hAnsiTheme="minorHAnsi" w:cs="Times New Roman"/>
          <w:lang w:val="es-PE"/>
        </w:rPr>
      </w:pPr>
    </w:p>
    <w:p w14:paraId="0AD64F43" w14:textId="2D5B470C" w:rsidR="00691B10" w:rsidRDefault="00691B10" w:rsidP="00C24D43">
      <w:pPr>
        <w:numPr>
          <w:ilvl w:val="1"/>
          <w:numId w:val="85"/>
        </w:numPr>
        <w:tabs>
          <w:tab w:val="left" w:pos="858"/>
        </w:tabs>
        <w:adjustRightInd/>
        <w:ind w:left="709" w:hanging="709"/>
        <w:rPr>
          <w:rFonts w:asciiTheme="minorHAnsi" w:hAnsiTheme="minorHAnsi" w:cs="Times New Roman"/>
          <w:lang w:val="es-PE"/>
        </w:rPr>
      </w:pPr>
      <w:bookmarkStart w:id="931" w:name="_Ref47385313"/>
      <w:r w:rsidRPr="00691B10">
        <w:rPr>
          <w:rFonts w:asciiTheme="minorHAnsi" w:hAnsiTheme="minorHAnsi" w:cs="Times New Roman"/>
          <w:lang w:val="es-PE"/>
        </w:rPr>
        <w:t xml:space="preserve">A partir de que se </w:t>
      </w:r>
      <w:r>
        <w:rPr>
          <w:rFonts w:asciiTheme="minorHAnsi" w:hAnsiTheme="minorHAnsi" w:cs="Times New Roman"/>
          <w:lang w:val="es-PE"/>
        </w:rPr>
        <w:t>superen</w:t>
      </w:r>
      <w:r w:rsidRPr="00691B10">
        <w:rPr>
          <w:rFonts w:asciiTheme="minorHAnsi" w:hAnsiTheme="minorHAnsi" w:cs="Times New Roman"/>
          <w:lang w:val="es-PE"/>
        </w:rPr>
        <w:t xml:space="preserve"> las Pruebas de Funcionalidad, </w:t>
      </w:r>
      <w:r w:rsidR="00BC00D2">
        <w:rPr>
          <w:rFonts w:asciiTheme="minorHAnsi" w:hAnsiTheme="minorHAnsi" w:cs="Times New Roman"/>
          <w:lang w:val="es-PE"/>
        </w:rPr>
        <w:t xml:space="preserve">se emitirá el </w:t>
      </w:r>
      <w:r w:rsidRPr="00691B10">
        <w:rPr>
          <w:rFonts w:asciiTheme="minorHAnsi" w:hAnsiTheme="minorHAnsi" w:cs="Times New Roman"/>
          <w:lang w:val="es-PE"/>
        </w:rPr>
        <w:t>Certificado de Pruebas de Funcionalidad y</w:t>
      </w:r>
      <w:r w:rsidR="00BC00D2">
        <w:rPr>
          <w:rFonts w:asciiTheme="minorHAnsi" w:hAnsiTheme="minorHAnsi" w:cs="Times New Roman"/>
          <w:lang w:val="es-PE"/>
        </w:rPr>
        <w:t xml:space="preserve"> </w:t>
      </w:r>
      <w:r>
        <w:rPr>
          <w:rFonts w:asciiTheme="minorHAnsi" w:hAnsiTheme="minorHAnsi" w:cs="Times New Roman"/>
          <w:lang w:val="es-PE"/>
        </w:rPr>
        <w:t>el CONCESIONARIO</w:t>
      </w:r>
      <w:r w:rsidR="00344D3F">
        <w:rPr>
          <w:rFonts w:asciiTheme="minorHAnsi" w:hAnsiTheme="minorHAnsi" w:cs="Times New Roman"/>
          <w:lang w:val="es-PE"/>
        </w:rPr>
        <w:t xml:space="preserve">, el </w:t>
      </w:r>
      <w:r w:rsidR="006F1A23">
        <w:rPr>
          <w:rFonts w:asciiTheme="minorHAnsi" w:hAnsiTheme="minorHAnsi" w:cs="Times New Roman"/>
          <w:lang w:val="es-PE"/>
        </w:rPr>
        <w:t xml:space="preserve">CONCEDENTE </w:t>
      </w:r>
      <w:r>
        <w:rPr>
          <w:rFonts w:asciiTheme="minorHAnsi" w:hAnsiTheme="minorHAnsi" w:cs="Times New Roman"/>
          <w:lang w:val="es-PE"/>
        </w:rPr>
        <w:t xml:space="preserve">y el PSS o un representante de este </w:t>
      </w:r>
      <w:r w:rsidR="00BC00D2">
        <w:rPr>
          <w:rFonts w:asciiTheme="minorHAnsi" w:hAnsiTheme="minorHAnsi" w:cs="Times New Roman"/>
          <w:lang w:val="es-PE"/>
        </w:rPr>
        <w:t xml:space="preserve">suscribirán </w:t>
      </w:r>
      <w:r w:rsidRPr="00691B10">
        <w:rPr>
          <w:rFonts w:asciiTheme="minorHAnsi" w:hAnsiTheme="minorHAnsi" w:cs="Times New Roman"/>
          <w:lang w:val="es-PE"/>
        </w:rPr>
        <w:t>el Acta de Reversión de Bienes de la Concesión</w:t>
      </w:r>
      <w:r w:rsidR="003353EB">
        <w:rPr>
          <w:rFonts w:asciiTheme="minorHAnsi" w:hAnsiTheme="minorHAnsi" w:cs="Times New Roman"/>
          <w:lang w:val="es-PE"/>
        </w:rPr>
        <w:t xml:space="preserve"> correspondiente a dicho Hito Funcional</w:t>
      </w:r>
      <w:r>
        <w:rPr>
          <w:rFonts w:asciiTheme="minorHAnsi" w:hAnsiTheme="minorHAnsi" w:cs="Times New Roman"/>
          <w:lang w:val="es-PE"/>
        </w:rPr>
        <w:t>.</w:t>
      </w:r>
      <w:bookmarkEnd w:id="931"/>
    </w:p>
    <w:p w14:paraId="7E58513B" w14:textId="77777777" w:rsidR="00A51DE4" w:rsidRPr="00A3553A" w:rsidRDefault="00A51DE4" w:rsidP="00A51DE4">
      <w:pPr>
        <w:tabs>
          <w:tab w:val="left" w:pos="858"/>
        </w:tabs>
        <w:adjustRightInd/>
        <w:ind w:left="360"/>
        <w:rPr>
          <w:rFonts w:asciiTheme="minorHAnsi" w:hAnsiTheme="minorHAnsi" w:cs="Times New Roman"/>
          <w:lang w:val="es-PE"/>
        </w:rPr>
      </w:pPr>
    </w:p>
    <w:p w14:paraId="353C06FE" w14:textId="69428284" w:rsidR="00A51DE4" w:rsidRPr="00A3553A" w:rsidRDefault="00A51DE4" w:rsidP="00A51DE4">
      <w:pPr>
        <w:pStyle w:val="Ttulo2"/>
        <w:numPr>
          <w:ilvl w:val="0"/>
          <w:numId w:val="0"/>
        </w:numPr>
        <w:adjustRightInd/>
        <w:rPr>
          <w:rFonts w:asciiTheme="minorHAnsi" w:hAnsiTheme="minorHAnsi" w:cs="Times New Roman"/>
          <w:bCs w:val="0"/>
          <w:sz w:val="22"/>
          <w:szCs w:val="22"/>
        </w:rPr>
      </w:pPr>
      <w:bookmarkStart w:id="932" w:name="_Toc30781408"/>
      <w:bookmarkStart w:id="933" w:name="_Toc60738983"/>
      <w:bookmarkStart w:id="934" w:name="_Toc77226650"/>
      <w:r w:rsidRPr="00A3553A">
        <w:rPr>
          <w:rFonts w:asciiTheme="minorHAnsi" w:hAnsiTheme="minorHAnsi" w:cs="Times New Roman"/>
          <w:bCs w:val="0"/>
          <w:sz w:val="22"/>
          <w:szCs w:val="22"/>
        </w:rPr>
        <w:t>Manuales de Operación y Mantenimiento</w:t>
      </w:r>
      <w:bookmarkEnd w:id="929"/>
      <w:bookmarkEnd w:id="932"/>
      <w:bookmarkEnd w:id="933"/>
      <w:bookmarkEnd w:id="934"/>
    </w:p>
    <w:p w14:paraId="5AE50DC5" w14:textId="77777777" w:rsidR="00A51DE4" w:rsidRPr="00A3553A" w:rsidRDefault="00A51DE4" w:rsidP="00A51DE4">
      <w:pPr>
        <w:rPr>
          <w:rFonts w:asciiTheme="minorHAnsi" w:hAnsiTheme="minorHAnsi"/>
          <w:lang w:val="es-PE"/>
        </w:rPr>
      </w:pPr>
    </w:p>
    <w:p w14:paraId="0C412030" w14:textId="15ED278E"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color="0000FF"/>
          <w:lang w:val="es-PE"/>
        </w:rPr>
      </w:pPr>
      <w:r w:rsidRPr="00A3553A">
        <w:rPr>
          <w:rFonts w:asciiTheme="minorHAnsi" w:hAnsiTheme="minorHAnsi" w:cs="Times New Roman"/>
          <w:lang w:val="es-PE"/>
        </w:rPr>
        <w:t>La obligación asumida por el CONCESIONARIO conlleva la responsabilidad de definir las metodologías, procedimientos y la oportunidad de las labores de Operación y Mantenimiento que serán expresadas en el Manual de Operación y Mantenimiento.</w:t>
      </w:r>
    </w:p>
    <w:p w14:paraId="397C909A" w14:textId="77777777" w:rsidR="00A51DE4" w:rsidRPr="00A3553A" w:rsidRDefault="00A51DE4" w:rsidP="00A51DE4">
      <w:pPr>
        <w:adjustRightInd/>
        <w:rPr>
          <w:rFonts w:asciiTheme="minorHAnsi" w:hAnsiTheme="minorHAnsi" w:cs="Times New Roman"/>
          <w:lang w:val="es-PE"/>
        </w:rPr>
      </w:pPr>
    </w:p>
    <w:p w14:paraId="44D183E1" w14:textId="77777777"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r w:rsidRPr="00A3553A">
        <w:rPr>
          <w:rFonts w:asciiTheme="minorHAnsi" w:hAnsiTheme="minorHAnsi" w:cs="Times New Roman"/>
          <w:lang w:val="es-PE"/>
        </w:rPr>
        <w:t xml:space="preserve">El Manual de Operación y Mantenimiento incluirá la descripción y justificación de las políticas a utilizar, el cronograma de las actividades a realizar, las mediciones de indicadores </w:t>
      </w:r>
      <w:r w:rsidRPr="00A3553A">
        <w:rPr>
          <w:rFonts w:asciiTheme="minorHAnsi" w:hAnsiTheme="minorHAnsi" w:cs="Times New Roman"/>
          <w:lang w:val="es-PE"/>
        </w:rPr>
        <w:lastRenderedPageBreak/>
        <w:t>de monitoreo y control, así como su justificación técnica general.</w:t>
      </w:r>
    </w:p>
    <w:p w14:paraId="34BD152C" w14:textId="77777777" w:rsidR="00A51DE4" w:rsidRPr="00A3553A" w:rsidRDefault="00A51DE4" w:rsidP="00A51DE4">
      <w:pPr>
        <w:adjustRightInd/>
        <w:rPr>
          <w:rFonts w:asciiTheme="minorHAnsi" w:hAnsiTheme="minorHAnsi" w:cs="Times New Roman"/>
          <w:lang w:val="es-PE"/>
        </w:rPr>
      </w:pPr>
    </w:p>
    <w:p w14:paraId="54E208EF" w14:textId="2D0733F9" w:rsidR="00A51DE4" w:rsidRPr="00483EF4"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935" w:name="_Ref366851279"/>
      <w:bookmarkStart w:id="936" w:name="_Ref412732893"/>
      <w:bookmarkStart w:id="937" w:name="_Ref44946323"/>
      <w:r w:rsidRPr="00A3553A">
        <w:rPr>
          <w:rFonts w:asciiTheme="minorHAnsi" w:hAnsiTheme="minorHAnsi" w:cs="Times New Roman"/>
          <w:lang w:val="es-PE"/>
        </w:rPr>
        <w:t>Para ello, el CONCESIONARIO presentará al CONCEDENTE, con copia a</w:t>
      </w:r>
      <w:r w:rsidR="00642704">
        <w:rPr>
          <w:rFonts w:asciiTheme="minorHAnsi" w:hAnsiTheme="minorHAnsi" w:cs="Times New Roman"/>
          <w:lang w:val="es-PE"/>
        </w:rPr>
        <w:t>l</w:t>
      </w:r>
      <w:r w:rsidR="00D71782" w:rsidRPr="00A3553A">
        <w:rPr>
          <w:rFonts w:asciiTheme="minorHAnsi" w:hAnsiTheme="minorHAnsi" w:cs="Times New Roman"/>
          <w:lang w:val="es-PE"/>
        </w:rPr>
        <w:t xml:space="preserve"> Supervis</w:t>
      </w:r>
      <w:r w:rsidR="00642704">
        <w:rPr>
          <w:rFonts w:asciiTheme="minorHAnsi" w:hAnsiTheme="minorHAnsi" w:cs="Times New Roman"/>
          <w:lang w:val="es-PE"/>
        </w:rPr>
        <w:t>or</w:t>
      </w:r>
      <w:r w:rsidR="00D71782" w:rsidRPr="00A3553A">
        <w:rPr>
          <w:rFonts w:asciiTheme="minorHAnsi" w:hAnsiTheme="minorHAnsi" w:cs="Times New Roman"/>
          <w:lang w:val="es-PE"/>
        </w:rPr>
        <w:t xml:space="preserve"> Especializad</w:t>
      </w:r>
      <w:r w:rsidR="00642704">
        <w:rPr>
          <w:rFonts w:asciiTheme="minorHAnsi" w:hAnsiTheme="minorHAnsi" w:cs="Times New Roman"/>
          <w:lang w:val="es-PE"/>
        </w:rPr>
        <w:t>o</w:t>
      </w:r>
      <w:r w:rsidRPr="00A3553A">
        <w:rPr>
          <w:rFonts w:asciiTheme="minorHAnsi" w:hAnsiTheme="minorHAnsi" w:cs="Times New Roman"/>
          <w:lang w:val="es-PE"/>
        </w:rPr>
        <w:t>, el Manual de Operación y Mantenimiento de la</w:t>
      </w:r>
      <w:r w:rsidR="00642704">
        <w:rPr>
          <w:rFonts w:asciiTheme="minorHAnsi" w:hAnsiTheme="minorHAnsi" w:cs="Times New Roman"/>
          <w:lang w:val="es-PE"/>
        </w:rPr>
        <w:t>s Obras</w:t>
      </w:r>
      <w:r w:rsidRPr="00A3553A">
        <w:rPr>
          <w:rFonts w:asciiTheme="minorHAnsi" w:hAnsiTheme="minorHAnsi" w:cs="Times New Roman"/>
          <w:lang w:val="es-PE"/>
        </w:rPr>
        <w:t xml:space="preserve"> </w:t>
      </w:r>
      <w:bookmarkEnd w:id="935"/>
      <w:bookmarkEnd w:id="936"/>
      <w:r w:rsidR="00874685">
        <w:rPr>
          <w:rFonts w:asciiTheme="minorHAnsi" w:hAnsiTheme="minorHAnsi" w:cs="Times New Roman"/>
          <w:lang w:val="es-PE"/>
        </w:rPr>
        <w:t>en conjunto con los Expedientes Técnicos</w:t>
      </w:r>
      <w:r w:rsidR="00314785">
        <w:rPr>
          <w:rFonts w:asciiTheme="minorHAnsi" w:hAnsiTheme="minorHAnsi" w:cs="Times New Roman"/>
          <w:lang w:val="es-PE"/>
        </w:rPr>
        <w:t xml:space="preserve">, obteniéndose su </w:t>
      </w:r>
      <w:r w:rsidR="003F3E8C">
        <w:rPr>
          <w:rFonts w:asciiTheme="minorHAnsi" w:hAnsiTheme="minorHAnsi" w:cs="Times New Roman"/>
          <w:lang w:val="es-PE"/>
        </w:rPr>
        <w:t xml:space="preserve">conformidad </w:t>
      </w:r>
      <w:r w:rsidR="00314785">
        <w:rPr>
          <w:rFonts w:asciiTheme="minorHAnsi" w:hAnsiTheme="minorHAnsi" w:cs="Times New Roman"/>
          <w:lang w:val="es-PE"/>
        </w:rPr>
        <w:t>junto con la obtención de la conformidad del Expediente Técnico respectivo</w:t>
      </w:r>
      <w:r w:rsidRPr="00A3553A">
        <w:rPr>
          <w:rFonts w:asciiTheme="minorHAnsi" w:hAnsiTheme="minorHAnsi" w:cs="Times New Roman"/>
          <w:lang w:val="es-PE"/>
        </w:rPr>
        <w:t>.</w:t>
      </w:r>
      <w:bookmarkEnd w:id="937"/>
      <w:r w:rsidR="0044783E">
        <w:rPr>
          <w:rFonts w:asciiTheme="minorHAnsi" w:hAnsiTheme="minorHAnsi" w:cs="Times New Roman"/>
          <w:lang w:val="es-PE"/>
        </w:rPr>
        <w:t xml:space="preserve"> </w:t>
      </w:r>
      <w:r w:rsidR="0044783E" w:rsidRPr="0044783E">
        <w:rPr>
          <w:rFonts w:asciiTheme="minorHAnsi" w:hAnsiTheme="minorHAnsi" w:cs="Times New Roman"/>
          <w:lang w:val="es-PE"/>
        </w:rPr>
        <w:t xml:space="preserve">Una vez </w:t>
      </w:r>
      <w:r w:rsidR="003F3E8C">
        <w:rPr>
          <w:rFonts w:asciiTheme="minorHAnsi" w:hAnsiTheme="minorHAnsi" w:cs="Times New Roman"/>
          <w:lang w:val="es-PE"/>
        </w:rPr>
        <w:t>obtenida</w:t>
      </w:r>
      <w:r w:rsidR="003F3E8C" w:rsidRPr="0044783E">
        <w:rPr>
          <w:rFonts w:asciiTheme="minorHAnsi" w:hAnsiTheme="minorHAnsi" w:cs="Times New Roman"/>
          <w:lang w:val="es-PE"/>
        </w:rPr>
        <w:t xml:space="preserve"> </w:t>
      </w:r>
      <w:r w:rsidR="003F3E8C">
        <w:rPr>
          <w:rFonts w:asciiTheme="minorHAnsi" w:hAnsiTheme="minorHAnsi" w:cs="Times New Roman"/>
          <w:lang w:val="es-PE"/>
        </w:rPr>
        <w:t>la conformidad del</w:t>
      </w:r>
      <w:r w:rsidR="003F3E8C" w:rsidRPr="0044783E">
        <w:rPr>
          <w:rFonts w:asciiTheme="minorHAnsi" w:hAnsiTheme="minorHAnsi" w:cs="Times New Roman"/>
          <w:lang w:val="es-PE"/>
        </w:rPr>
        <w:t xml:space="preserve"> </w:t>
      </w:r>
      <w:r w:rsidR="0044783E" w:rsidRPr="0044783E">
        <w:rPr>
          <w:rFonts w:asciiTheme="minorHAnsi" w:hAnsiTheme="minorHAnsi" w:cs="Times New Roman"/>
          <w:lang w:val="es-PE"/>
        </w:rPr>
        <w:t>Manual de Operación y Mantenimiento</w:t>
      </w:r>
      <w:r w:rsidR="00B44603">
        <w:rPr>
          <w:rFonts w:asciiTheme="minorHAnsi" w:hAnsiTheme="minorHAnsi" w:cs="Times New Roman"/>
          <w:lang w:val="es-PE"/>
        </w:rPr>
        <w:t>, este</w:t>
      </w:r>
      <w:r w:rsidR="0044783E" w:rsidRPr="0044783E">
        <w:rPr>
          <w:rFonts w:asciiTheme="minorHAnsi" w:hAnsiTheme="minorHAnsi" w:cs="Times New Roman"/>
          <w:lang w:val="es-PE"/>
        </w:rPr>
        <w:t xml:space="preserve"> será remitido por el CONCEDENTE a la SUNASS.</w:t>
      </w:r>
    </w:p>
    <w:p w14:paraId="1946F7B1" w14:textId="77777777" w:rsidR="0044783E" w:rsidRDefault="0044783E" w:rsidP="00483EF4">
      <w:pPr>
        <w:pStyle w:val="Prrafodelista"/>
        <w:rPr>
          <w:rFonts w:asciiTheme="minorHAnsi" w:hAnsiTheme="minorHAnsi" w:cs="Times New Roman"/>
          <w:u w:val="double"/>
          <w:lang w:val="es-PE"/>
        </w:rPr>
      </w:pPr>
    </w:p>
    <w:p w14:paraId="51BB4B5C" w14:textId="6F9BF043" w:rsidR="0044783E" w:rsidRPr="000F43BC" w:rsidRDefault="0044783E" w:rsidP="00483EF4">
      <w:pPr>
        <w:tabs>
          <w:tab w:val="left" w:pos="360"/>
          <w:tab w:val="left" w:pos="792"/>
          <w:tab w:val="left" w:pos="858"/>
        </w:tabs>
        <w:adjustRightInd/>
        <w:ind w:left="708"/>
        <w:rPr>
          <w:rFonts w:asciiTheme="minorHAnsi" w:hAnsiTheme="minorHAnsi" w:cs="Times New Roman"/>
          <w:lang w:val="es-PE"/>
        </w:rPr>
      </w:pPr>
      <w:r w:rsidRPr="000F43BC">
        <w:rPr>
          <w:rFonts w:asciiTheme="minorHAnsi" w:hAnsiTheme="minorHAnsi" w:cs="Times New Roman"/>
          <w:lang w:val="es-PE"/>
        </w:rPr>
        <w:t xml:space="preserve">Las modificaciones realizadas al Manual de Operación y Mantenimiento durante el Periodo de Diseño y Construcción deben contar con la </w:t>
      </w:r>
      <w:r w:rsidR="00B44603">
        <w:rPr>
          <w:rFonts w:asciiTheme="minorHAnsi" w:hAnsiTheme="minorHAnsi" w:cs="Times New Roman"/>
          <w:lang w:val="es-PE"/>
        </w:rPr>
        <w:t>conformidad</w:t>
      </w:r>
      <w:r w:rsidR="00B44603" w:rsidRPr="000F43BC">
        <w:rPr>
          <w:rFonts w:asciiTheme="minorHAnsi" w:hAnsiTheme="minorHAnsi" w:cs="Times New Roman"/>
          <w:lang w:val="es-PE"/>
        </w:rPr>
        <w:t xml:space="preserve"> </w:t>
      </w:r>
      <w:r w:rsidRPr="000F43BC">
        <w:rPr>
          <w:rFonts w:asciiTheme="minorHAnsi" w:hAnsiTheme="minorHAnsi" w:cs="Times New Roman"/>
          <w:lang w:val="es-PE"/>
        </w:rPr>
        <w:t>del CONCEDENTE, previa opinión del Supervisor Especializado, bajo el mismo procedimiento establecido para la modificación de Expedientes Técnicos señalado en la Cláusula</w:t>
      </w:r>
      <w:r w:rsidR="00214D63">
        <w:rPr>
          <w:rFonts w:asciiTheme="minorHAnsi" w:hAnsiTheme="minorHAnsi" w:cs="Times New Roman"/>
          <w:lang w:val="es-PE"/>
        </w:rPr>
        <w:t xml:space="preserve"> </w:t>
      </w:r>
      <w:r w:rsidR="00214D63">
        <w:rPr>
          <w:rFonts w:asciiTheme="minorHAnsi" w:hAnsiTheme="minorHAnsi" w:cs="Times New Roman"/>
          <w:lang w:val="es-PE"/>
        </w:rPr>
        <w:fldChar w:fldCharType="begin"/>
      </w:r>
      <w:r w:rsidR="00214D63">
        <w:rPr>
          <w:rFonts w:asciiTheme="minorHAnsi" w:hAnsiTheme="minorHAnsi" w:cs="Times New Roman"/>
          <w:lang w:val="es-PE"/>
        </w:rPr>
        <w:instrText xml:space="preserve"> REF _Ref47370221 \r \h </w:instrText>
      </w:r>
      <w:r w:rsidR="00214D63">
        <w:rPr>
          <w:rFonts w:asciiTheme="minorHAnsi" w:hAnsiTheme="minorHAnsi" w:cs="Times New Roman"/>
          <w:lang w:val="es-PE"/>
        </w:rPr>
      </w:r>
      <w:r w:rsidR="00214D63">
        <w:rPr>
          <w:rFonts w:asciiTheme="minorHAnsi" w:hAnsiTheme="minorHAnsi" w:cs="Times New Roman"/>
          <w:lang w:val="es-PE"/>
        </w:rPr>
        <w:fldChar w:fldCharType="separate"/>
      </w:r>
      <w:r w:rsidR="00E6066D">
        <w:rPr>
          <w:rFonts w:asciiTheme="minorHAnsi" w:hAnsiTheme="minorHAnsi" w:cs="Times New Roman"/>
          <w:lang w:val="es-PE"/>
        </w:rPr>
        <w:t>6.18</w:t>
      </w:r>
      <w:r w:rsidR="00214D63">
        <w:rPr>
          <w:rFonts w:asciiTheme="minorHAnsi" w:hAnsiTheme="minorHAnsi" w:cs="Times New Roman"/>
          <w:lang w:val="es-PE"/>
        </w:rPr>
        <w:fldChar w:fldCharType="end"/>
      </w:r>
      <w:r w:rsidRPr="000F43BC">
        <w:rPr>
          <w:rFonts w:asciiTheme="minorHAnsi" w:hAnsiTheme="minorHAnsi" w:cs="Times New Roman"/>
          <w:lang w:val="es-PE"/>
        </w:rPr>
        <w:t>, para lo cual se presentarán únicamente las secciones o partes que se estén modificando.</w:t>
      </w:r>
    </w:p>
    <w:p w14:paraId="7E7D8B64" w14:textId="77777777" w:rsidR="00A51DE4" w:rsidRPr="00A3553A" w:rsidRDefault="00A51DE4" w:rsidP="00A51DE4">
      <w:pPr>
        <w:adjustRightInd/>
        <w:rPr>
          <w:rFonts w:asciiTheme="minorHAnsi" w:hAnsiTheme="minorHAnsi" w:cs="Times New Roman"/>
          <w:lang w:val="es-PE"/>
        </w:rPr>
      </w:pPr>
    </w:p>
    <w:p w14:paraId="62B1B4E5" w14:textId="575D6D5F"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938" w:name="_Ref45113721"/>
      <w:r w:rsidRPr="00A3553A">
        <w:rPr>
          <w:rFonts w:asciiTheme="minorHAnsi" w:hAnsiTheme="minorHAnsi" w:cs="Times New Roman"/>
          <w:lang w:val="es-PE"/>
        </w:rPr>
        <w:t>Una vez suscrita el Acta de Inicio de la Operación, el CONCESIONARIO debe presentar una versión actualizada del Manual de Operación y Mantenimiento, cada dos (2) años</w:t>
      </w:r>
      <w:r w:rsidR="001C6793">
        <w:rPr>
          <w:rFonts w:asciiTheme="minorHAnsi" w:hAnsiTheme="minorHAnsi" w:cs="Times New Roman"/>
          <w:lang w:val="es-PE"/>
        </w:rPr>
        <w:t xml:space="preserve"> </w:t>
      </w:r>
      <w:r w:rsidR="00FB658B" w:rsidRPr="00FB658B">
        <w:rPr>
          <w:rFonts w:asciiTheme="minorHAnsi" w:hAnsiTheme="minorHAnsi" w:cs="Times New Roman"/>
          <w:lang w:val="es-PE"/>
        </w:rPr>
        <w:t>contados desde la suscripción del Acta de Inicio de la Operación</w:t>
      </w:r>
      <w:r w:rsidR="00FB658B">
        <w:rPr>
          <w:rFonts w:asciiTheme="minorHAnsi" w:hAnsiTheme="minorHAnsi" w:cs="Times New Roman"/>
          <w:lang w:val="es-PE"/>
        </w:rPr>
        <w:t xml:space="preserve"> </w:t>
      </w:r>
      <w:r w:rsidR="001C6793">
        <w:rPr>
          <w:rFonts w:asciiTheme="minorHAnsi" w:hAnsiTheme="minorHAnsi" w:cs="Times New Roman"/>
          <w:lang w:val="es-PE"/>
        </w:rPr>
        <w:t>o cuando se realice alguna modificación al sistema</w:t>
      </w:r>
      <w:r w:rsidRPr="00A3553A">
        <w:rPr>
          <w:rFonts w:asciiTheme="minorHAnsi" w:hAnsiTheme="minorHAnsi" w:cs="Times New Roman"/>
          <w:lang w:val="es-PE"/>
        </w:rPr>
        <w:t>.</w:t>
      </w:r>
      <w:bookmarkEnd w:id="938"/>
      <w:r w:rsidRPr="00A3553A">
        <w:rPr>
          <w:rFonts w:asciiTheme="minorHAnsi" w:hAnsiTheme="minorHAnsi" w:cs="Times New Roman"/>
          <w:lang w:val="es-PE"/>
        </w:rPr>
        <w:t xml:space="preserve"> </w:t>
      </w:r>
    </w:p>
    <w:p w14:paraId="5675AB81" w14:textId="19A39160" w:rsidR="00A51DE4" w:rsidRDefault="00A51DE4" w:rsidP="00A51DE4">
      <w:pPr>
        <w:tabs>
          <w:tab w:val="left" w:pos="360"/>
          <w:tab w:val="left" w:pos="858"/>
        </w:tabs>
        <w:adjustRightInd/>
        <w:ind w:left="709"/>
        <w:rPr>
          <w:rFonts w:asciiTheme="minorHAnsi" w:hAnsiTheme="minorHAnsi" w:cs="Times New Roman"/>
          <w:lang w:val="es-PE"/>
        </w:rPr>
      </w:pPr>
    </w:p>
    <w:p w14:paraId="68957AD3" w14:textId="491FF251" w:rsidR="00FF759D" w:rsidRDefault="00FF759D" w:rsidP="00FF759D">
      <w:pPr>
        <w:pStyle w:val="Numerar"/>
        <w:numPr>
          <w:ilvl w:val="0"/>
          <w:numId w:val="0"/>
        </w:numPr>
        <w:ind w:left="709"/>
        <w:rPr>
          <w:rFonts w:asciiTheme="minorHAnsi" w:hAnsiTheme="minorHAnsi" w:cs="Times New Roman"/>
          <w:szCs w:val="22"/>
        </w:rPr>
      </w:pPr>
      <w:r w:rsidRPr="00C06F7F">
        <w:t>Al final de cada periodo de dos (2) años, el CONCESIONARIO tendrá diez (10) Días para presentar al CONCEDENTE</w:t>
      </w:r>
      <w:r w:rsidR="002214D3">
        <w:t xml:space="preserve"> con copia a la SUNASS</w:t>
      </w:r>
      <w:r w:rsidRPr="00C06F7F">
        <w:t xml:space="preserve"> la versión actualizada del Manual de Operación y Mantenimiento. </w:t>
      </w:r>
      <w:r w:rsidR="002214D3">
        <w:rPr>
          <w:rFonts w:cs="Times New Roman"/>
        </w:rPr>
        <w:t>La SUNASS contará con un plazo de quince</w:t>
      </w:r>
      <w:r w:rsidR="005F0F76">
        <w:rPr>
          <w:rFonts w:cs="Times New Roman"/>
        </w:rPr>
        <w:t xml:space="preserve"> (</w:t>
      </w:r>
      <w:r w:rsidR="002214D3">
        <w:rPr>
          <w:rFonts w:cs="Times New Roman"/>
        </w:rPr>
        <w:t>1</w:t>
      </w:r>
      <w:r w:rsidR="005F0F76">
        <w:rPr>
          <w:rFonts w:cs="Times New Roman"/>
        </w:rPr>
        <w:t>5) Días</w:t>
      </w:r>
      <w:r w:rsidR="005F0F76" w:rsidRPr="005F0F76">
        <w:rPr>
          <w:rFonts w:cs="Times New Roman"/>
        </w:rPr>
        <w:t xml:space="preserve"> </w:t>
      </w:r>
      <w:r w:rsidR="002214D3">
        <w:rPr>
          <w:rFonts w:cs="Times New Roman"/>
        </w:rPr>
        <w:t>para emitir su</w:t>
      </w:r>
      <w:r w:rsidR="000E0A53" w:rsidRPr="000E0A53">
        <w:rPr>
          <w:rFonts w:cs="Times New Roman"/>
        </w:rPr>
        <w:t xml:space="preserve"> </w:t>
      </w:r>
      <w:r w:rsidR="005F0F76">
        <w:rPr>
          <w:rFonts w:cs="Times New Roman"/>
        </w:rPr>
        <w:t xml:space="preserve">opinión </w:t>
      </w:r>
      <w:r w:rsidR="000E0A53" w:rsidRPr="000E0A53">
        <w:rPr>
          <w:rFonts w:cs="Times New Roman"/>
        </w:rPr>
        <w:t>vinculante</w:t>
      </w:r>
      <w:r w:rsidR="002214D3">
        <w:rPr>
          <w:rFonts w:cs="Times New Roman"/>
        </w:rPr>
        <w:t xml:space="preserve"> respecto de la versión actualizada del Manual de Operación y Mantenimiento</w:t>
      </w:r>
      <w:r w:rsidR="000E0A53" w:rsidRPr="000E0A53">
        <w:rPr>
          <w:rFonts w:cs="Times New Roman"/>
        </w:rPr>
        <w:t xml:space="preserve">. </w:t>
      </w:r>
      <w:r w:rsidRPr="00C06F7F">
        <w:t>Dentro</w:t>
      </w:r>
      <w:r w:rsidRPr="005C2E62">
        <w:t xml:space="preserve"> de un plazo de veinte (20) Días</w:t>
      </w:r>
      <w:r w:rsidR="0045710E">
        <w:t xml:space="preserve"> contados desde recibida la opinión de SUNASS o de transcurrido el plazo sin que la SUNASS haya emitido opinión,</w:t>
      </w:r>
      <w:r w:rsidRPr="005C2E62">
        <w:t xml:space="preserve"> el CONCEDENTE emitirá su conformidad o </w:t>
      </w:r>
      <w:r w:rsidR="005F0F76">
        <w:rPr>
          <w:rFonts w:cs="Times New Roman"/>
        </w:rPr>
        <w:t xml:space="preserve">solicitará </w:t>
      </w:r>
      <w:r w:rsidR="000E0A53">
        <w:rPr>
          <w:rFonts w:cs="Times New Roman"/>
        </w:rPr>
        <w:t>documentos complementarios</w:t>
      </w:r>
      <w:r w:rsidR="005F0F76">
        <w:rPr>
          <w:rFonts w:cs="Times New Roman"/>
        </w:rPr>
        <w:t xml:space="preserve"> o subsanaciones en las cuales puede incluir las</w:t>
      </w:r>
      <w:r w:rsidRPr="00C06F7F">
        <w:t xml:space="preserve"> observaciones</w:t>
      </w:r>
      <w:r w:rsidR="005F0F76">
        <w:rPr>
          <w:rFonts w:cs="Times New Roman"/>
        </w:rPr>
        <w:t xml:space="preserve"> </w:t>
      </w:r>
      <w:r w:rsidR="000E0A53" w:rsidRPr="000E0A53">
        <w:rPr>
          <w:rFonts w:cs="Times New Roman"/>
        </w:rPr>
        <w:t>de</w:t>
      </w:r>
      <w:r w:rsidR="005F0F76">
        <w:rPr>
          <w:rFonts w:cs="Times New Roman"/>
        </w:rPr>
        <w:t xml:space="preserve"> SUNASS</w:t>
      </w:r>
      <w:r w:rsidRPr="00C06F7F">
        <w:t xml:space="preserve">, en caso </w:t>
      </w:r>
      <w:r w:rsidRPr="005C2E62">
        <w:t xml:space="preserve">las hubiera. El CONCESIONARIO tendrá quince (15) Días para subsanar las observaciones después de que estas sean </w:t>
      </w:r>
      <w:r>
        <w:rPr>
          <w:rFonts w:cs="Times New Roman"/>
        </w:rPr>
        <w:t>notificadas</w:t>
      </w:r>
      <w:r w:rsidRPr="00C06F7F">
        <w:t xml:space="preserve">.  El CONCEDENTE en un plazo máximo de cinco (5) Días </w:t>
      </w:r>
      <w:r>
        <w:rPr>
          <w:rFonts w:cs="Times New Roman"/>
        </w:rPr>
        <w:t xml:space="preserve">deberá evaluar la subsanación de </w:t>
      </w:r>
      <w:r w:rsidRPr="00C06F7F">
        <w:t xml:space="preserve">observaciones </w:t>
      </w:r>
      <w:r>
        <w:rPr>
          <w:rFonts w:cs="Times New Roman"/>
        </w:rPr>
        <w:t>y comunicar el resultado de su evaluación. De persistir observaciones,</w:t>
      </w:r>
      <w:r w:rsidRPr="00C06F7F">
        <w:t xml:space="preserve"> el CONCESIONARIO </w:t>
      </w:r>
      <w:r>
        <w:rPr>
          <w:rFonts w:cs="Times New Roman"/>
        </w:rPr>
        <w:t>contará con</w:t>
      </w:r>
      <w:r w:rsidRPr="00C06F7F">
        <w:t xml:space="preserve"> un plazo ultimo de cinco (5) Días</w:t>
      </w:r>
      <w:r w:rsidRPr="0020298C">
        <w:rPr>
          <w:rFonts w:cs="Times New Roman"/>
        </w:rPr>
        <w:t xml:space="preserve"> </w:t>
      </w:r>
      <w:r>
        <w:rPr>
          <w:rFonts w:cs="Times New Roman"/>
        </w:rPr>
        <w:t xml:space="preserve">para subsanarlas. El CONCEDENTE contará con un plazo de cinco (5) Días para evaluar la subsanación y emitir su </w:t>
      </w:r>
      <w:r w:rsidR="00B44603">
        <w:rPr>
          <w:rFonts w:cs="Times New Roman"/>
        </w:rPr>
        <w:t>conformidad</w:t>
      </w:r>
      <w:r>
        <w:rPr>
          <w:rFonts w:cs="Times New Roman"/>
        </w:rPr>
        <w:t xml:space="preserve"> o rechazo a la actualización del Manual de Operación y Mantenimiento, de considerarlo </w:t>
      </w:r>
      <w:r w:rsidRPr="00A3553A">
        <w:rPr>
          <w:rFonts w:asciiTheme="minorHAnsi" w:hAnsiTheme="minorHAnsi" w:cs="Times New Roman"/>
          <w:szCs w:val="22"/>
        </w:rPr>
        <w:t>las Partes podrán recurrir a</w:t>
      </w:r>
      <w:r>
        <w:rPr>
          <w:rFonts w:asciiTheme="minorHAnsi" w:hAnsiTheme="minorHAnsi" w:cs="Times New Roman"/>
          <w:szCs w:val="22"/>
        </w:rPr>
        <w:t>l</w:t>
      </w:r>
      <w:r w:rsidRPr="00A3553A">
        <w:rPr>
          <w:rFonts w:asciiTheme="minorHAnsi" w:hAnsiTheme="minorHAnsi" w:cs="Times New Roman"/>
          <w:szCs w:val="22"/>
        </w:rPr>
        <w:t xml:space="preserve"> peritaje conforme al procedimiento establecido en las Cláusulas </w:t>
      </w:r>
      <w:r>
        <w:rPr>
          <w:rFonts w:asciiTheme="minorHAnsi" w:hAnsiTheme="minorHAnsi" w:cs="Times New Roman"/>
          <w:szCs w:val="22"/>
        </w:rPr>
        <w:fldChar w:fldCharType="begin"/>
      </w:r>
      <w:r>
        <w:rPr>
          <w:rFonts w:asciiTheme="minorHAnsi" w:hAnsiTheme="minorHAnsi" w:cs="Times New Roman"/>
          <w:szCs w:val="22"/>
        </w:rPr>
        <w:instrText xml:space="preserve"> REF _Ref44691943 \n \h </w:instrText>
      </w:r>
      <w:r>
        <w:rPr>
          <w:rFonts w:asciiTheme="minorHAnsi" w:hAnsiTheme="minorHAnsi" w:cs="Times New Roman"/>
          <w:szCs w:val="22"/>
        </w:rPr>
      </w:r>
      <w:r>
        <w:rPr>
          <w:rFonts w:asciiTheme="minorHAnsi" w:hAnsiTheme="minorHAnsi" w:cs="Times New Roman"/>
          <w:szCs w:val="22"/>
        </w:rPr>
        <w:fldChar w:fldCharType="separate"/>
      </w:r>
      <w:r w:rsidR="00E6066D">
        <w:rPr>
          <w:rFonts w:asciiTheme="minorHAnsi" w:hAnsiTheme="minorHAnsi" w:cs="Times New Roman"/>
          <w:szCs w:val="22"/>
        </w:rPr>
        <w:t>5.32</w:t>
      </w:r>
      <w:r>
        <w:rPr>
          <w:rFonts w:asciiTheme="minorHAnsi" w:hAnsiTheme="minorHAnsi" w:cs="Times New Roman"/>
          <w:szCs w:val="22"/>
        </w:rPr>
        <w:fldChar w:fldCharType="end"/>
      </w:r>
      <w:r w:rsidRPr="00A3553A">
        <w:rPr>
          <w:rFonts w:asciiTheme="minorHAnsi" w:hAnsiTheme="minorHAnsi" w:cs="Times New Roman"/>
          <w:szCs w:val="22"/>
        </w:rPr>
        <w:t xml:space="preserve"> y </w:t>
      </w:r>
      <w:r>
        <w:rPr>
          <w:rFonts w:asciiTheme="minorHAnsi" w:hAnsiTheme="minorHAnsi" w:cs="Times New Roman"/>
          <w:szCs w:val="22"/>
        </w:rPr>
        <w:fldChar w:fldCharType="begin"/>
      </w:r>
      <w:r>
        <w:rPr>
          <w:rFonts w:asciiTheme="minorHAnsi" w:hAnsiTheme="minorHAnsi" w:cs="Times New Roman"/>
          <w:szCs w:val="22"/>
        </w:rPr>
        <w:instrText xml:space="preserve"> REF _Ref44691958 \n \h </w:instrText>
      </w:r>
      <w:r>
        <w:rPr>
          <w:rFonts w:asciiTheme="minorHAnsi" w:hAnsiTheme="minorHAnsi" w:cs="Times New Roman"/>
          <w:szCs w:val="22"/>
        </w:rPr>
      </w:r>
      <w:r>
        <w:rPr>
          <w:rFonts w:asciiTheme="minorHAnsi" w:hAnsiTheme="minorHAnsi" w:cs="Times New Roman"/>
          <w:szCs w:val="22"/>
        </w:rPr>
        <w:fldChar w:fldCharType="separate"/>
      </w:r>
      <w:r w:rsidR="00E6066D">
        <w:rPr>
          <w:rFonts w:asciiTheme="minorHAnsi" w:hAnsiTheme="minorHAnsi" w:cs="Times New Roman"/>
          <w:szCs w:val="22"/>
        </w:rPr>
        <w:t>5.33</w:t>
      </w:r>
      <w:r>
        <w:rPr>
          <w:rFonts w:asciiTheme="minorHAnsi" w:hAnsiTheme="minorHAnsi" w:cs="Times New Roman"/>
          <w:szCs w:val="22"/>
        </w:rPr>
        <w:fldChar w:fldCharType="end"/>
      </w:r>
      <w:r w:rsidRPr="00A3553A">
        <w:rPr>
          <w:rFonts w:asciiTheme="minorHAnsi" w:hAnsiTheme="minorHAnsi" w:cs="Times New Roman"/>
          <w:szCs w:val="22"/>
        </w:rPr>
        <w:t>.</w:t>
      </w:r>
    </w:p>
    <w:p w14:paraId="08C4FEB4" w14:textId="77777777" w:rsidR="00FF759D" w:rsidRPr="00C06F7F" w:rsidRDefault="00FF759D" w:rsidP="005C2E62">
      <w:pPr>
        <w:pStyle w:val="Numerar"/>
        <w:numPr>
          <w:ilvl w:val="0"/>
          <w:numId w:val="0"/>
        </w:numPr>
        <w:ind w:left="709"/>
        <w:rPr>
          <w:rFonts w:asciiTheme="minorHAnsi" w:hAnsiTheme="minorHAnsi"/>
        </w:rPr>
      </w:pPr>
    </w:p>
    <w:p w14:paraId="071653E3" w14:textId="77777777" w:rsidR="00A51DE4" w:rsidRPr="00A3553A" w:rsidRDefault="00A51DE4" w:rsidP="00A51DE4">
      <w:pPr>
        <w:pStyle w:val="Ttulo2"/>
        <w:numPr>
          <w:ilvl w:val="0"/>
          <w:numId w:val="0"/>
        </w:numPr>
        <w:adjustRightInd/>
        <w:rPr>
          <w:rFonts w:asciiTheme="minorHAnsi" w:hAnsiTheme="minorHAnsi" w:cs="Times New Roman"/>
          <w:bCs w:val="0"/>
          <w:sz w:val="22"/>
          <w:szCs w:val="22"/>
        </w:rPr>
      </w:pPr>
      <w:bookmarkStart w:id="939" w:name="_Toc864748"/>
      <w:bookmarkStart w:id="940" w:name="_Toc30781409"/>
      <w:bookmarkStart w:id="941" w:name="_Toc60738984"/>
      <w:bookmarkStart w:id="942" w:name="_Toc77226651"/>
      <w:r w:rsidRPr="00A3553A">
        <w:rPr>
          <w:rFonts w:asciiTheme="minorHAnsi" w:hAnsiTheme="minorHAnsi" w:cs="Times New Roman"/>
          <w:bCs w:val="0"/>
          <w:sz w:val="22"/>
          <w:szCs w:val="22"/>
        </w:rPr>
        <w:t>Puesta en Marcha</w:t>
      </w:r>
      <w:bookmarkEnd w:id="939"/>
      <w:r w:rsidRPr="00A3553A">
        <w:rPr>
          <w:rFonts w:asciiTheme="minorHAnsi" w:hAnsiTheme="minorHAnsi" w:cs="Times New Roman"/>
          <w:bCs w:val="0"/>
          <w:sz w:val="22"/>
          <w:szCs w:val="22"/>
        </w:rPr>
        <w:t xml:space="preserve"> del Componente 2</w:t>
      </w:r>
      <w:bookmarkEnd w:id="940"/>
      <w:bookmarkEnd w:id="941"/>
      <w:bookmarkEnd w:id="942"/>
    </w:p>
    <w:p w14:paraId="7E9CDC51" w14:textId="77777777" w:rsidR="00A51DE4" w:rsidRPr="00A3553A" w:rsidRDefault="00A51DE4" w:rsidP="00A51DE4">
      <w:pPr>
        <w:adjustRightInd/>
        <w:rPr>
          <w:rFonts w:asciiTheme="minorHAnsi" w:hAnsiTheme="minorHAnsi" w:cs="Times New Roman"/>
          <w:lang w:val="es-PE"/>
        </w:rPr>
      </w:pPr>
      <w:bookmarkStart w:id="943" w:name="_Ref366742424"/>
    </w:p>
    <w:p w14:paraId="62BCF9BF" w14:textId="77777777"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944" w:name="_Ref495170195"/>
      <w:r w:rsidRPr="00A3553A">
        <w:rPr>
          <w:rFonts w:asciiTheme="minorHAnsi" w:hAnsiTheme="minorHAnsi" w:cs="Times New Roman"/>
          <w:lang w:val="es-PE"/>
        </w:rPr>
        <w:t>Durante la implementación de la Puesta en Marcha, el CONCEDENTE será responsable de velar por la participación del PSS en todos los temas relacionados a su competencia.</w:t>
      </w:r>
    </w:p>
    <w:p w14:paraId="06C60B01" w14:textId="77777777" w:rsidR="00A51DE4" w:rsidRPr="00A3553A" w:rsidRDefault="00A51DE4" w:rsidP="00A51DE4">
      <w:pPr>
        <w:adjustRightInd/>
        <w:rPr>
          <w:rFonts w:asciiTheme="minorHAnsi" w:hAnsiTheme="minorHAnsi" w:cs="Times New Roman"/>
          <w:lang w:val="es-PE"/>
        </w:rPr>
      </w:pPr>
    </w:p>
    <w:p w14:paraId="76A0C714" w14:textId="61FE60D6"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r w:rsidRPr="00A3553A">
        <w:rPr>
          <w:rFonts w:asciiTheme="minorHAnsi" w:hAnsiTheme="minorHAnsi" w:cs="Times New Roman"/>
          <w:lang w:val="es-PE"/>
        </w:rPr>
        <w:t xml:space="preserve">La Puesta en Marcha comprenderá </w:t>
      </w:r>
      <w:r w:rsidR="00A91418" w:rsidRPr="00A3553A">
        <w:rPr>
          <w:rFonts w:asciiTheme="minorHAnsi" w:hAnsiTheme="minorHAnsi" w:cs="Times New Roman"/>
          <w:lang w:val="es-PE"/>
        </w:rPr>
        <w:t>las Obras d</w:t>
      </w:r>
      <w:r w:rsidRPr="00A3553A">
        <w:rPr>
          <w:rFonts w:asciiTheme="minorHAnsi" w:hAnsiTheme="minorHAnsi" w:cs="Times New Roman"/>
          <w:lang w:val="es-PE"/>
        </w:rPr>
        <w:t xml:space="preserve">el Componente 2. Durante esta etapa se deberán realizar los procedimientos necesarios para verificar el correcto funcionamiento, individual y en conjunto, de las obras civiles, tuberías, maquinarias, equipos, instalaciones eléctricas y electromecánicas, sistemas de control y automatización, entre otros, de conformidad con </w:t>
      </w:r>
      <w:r w:rsidR="00C54F25">
        <w:rPr>
          <w:rFonts w:asciiTheme="minorHAnsi" w:hAnsiTheme="minorHAnsi" w:cs="Times New Roman"/>
          <w:lang w:val="es-PE"/>
        </w:rPr>
        <w:t>el</w:t>
      </w:r>
      <w:r w:rsidR="00C54F25" w:rsidRPr="00A3553A">
        <w:rPr>
          <w:rFonts w:asciiTheme="minorHAnsi" w:hAnsiTheme="minorHAnsi" w:cs="Times New Roman"/>
          <w:lang w:val="es-PE"/>
        </w:rPr>
        <w:t xml:space="preserve"> </w:t>
      </w:r>
      <w:r w:rsidR="0050010C" w:rsidRPr="00A3553A">
        <w:rPr>
          <w:rFonts w:asciiTheme="minorHAnsi" w:hAnsiTheme="minorHAnsi" w:cs="Times New Roman"/>
          <w:lang w:val="es-PE"/>
        </w:rPr>
        <w:t>Expediente Técnico</w:t>
      </w:r>
      <w:r w:rsidR="00C54F25">
        <w:rPr>
          <w:rFonts w:asciiTheme="minorHAnsi" w:hAnsiTheme="minorHAnsi" w:cs="Times New Roman"/>
          <w:lang w:val="es-PE"/>
        </w:rPr>
        <w:t xml:space="preserve"> 2</w:t>
      </w:r>
      <w:r w:rsidRPr="00A3553A">
        <w:rPr>
          <w:rFonts w:asciiTheme="minorHAnsi" w:hAnsiTheme="minorHAnsi" w:cs="Times New Roman"/>
          <w:lang w:val="es-PE"/>
        </w:rPr>
        <w:t>. Asimismo, a través de muestreos y análisis de laboratorio realizados por un laboratorio acreditado, de acuerdo con las Leyes y Disposiciones Aplicables, deberá verificarse el cumplimiento de los Niveles de Servicio, salvo las excepciones previstas en el Contrato de Concesión.</w:t>
      </w:r>
    </w:p>
    <w:p w14:paraId="1102406E" w14:textId="77777777" w:rsidR="00A51DE4" w:rsidRPr="00A3553A" w:rsidRDefault="00A51DE4" w:rsidP="00A51DE4">
      <w:pPr>
        <w:adjustRightInd/>
        <w:rPr>
          <w:rFonts w:asciiTheme="minorHAnsi" w:hAnsiTheme="minorHAnsi" w:cs="Times New Roman"/>
          <w:lang w:val="es-PE"/>
        </w:rPr>
      </w:pPr>
    </w:p>
    <w:bookmarkEnd w:id="944"/>
    <w:p w14:paraId="1E6E80AC" w14:textId="494C6B34"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r w:rsidRPr="00A3553A">
        <w:rPr>
          <w:rFonts w:asciiTheme="minorHAnsi" w:hAnsiTheme="minorHAnsi" w:cs="Times New Roman"/>
          <w:lang w:val="es-PE"/>
        </w:rPr>
        <w:lastRenderedPageBreak/>
        <w:t xml:space="preserve">Esta etapa tendrá una duración máxima de </w:t>
      </w:r>
      <w:r w:rsidR="006C0D89">
        <w:rPr>
          <w:rFonts w:asciiTheme="minorHAnsi" w:hAnsiTheme="minorHAnsi" w:cs="Times New Roman"/>
          <w:lang w:val="es-PE"/>
        </w:rPr>
        <w:t>tres</w:t>
      </w:r>
      <w:r w:rsidR="00083F9A" w:rsidRPr="00A3553A">
        <w:rPr>
          <w:rFonts w:asciiTheme="minorHAnsi" w:hAnsiTheme="minorHAnsi" w:cs="Times New Roman"/>
          <w:lang w:val="es-PE"/>
        </w:rPr>
        <w:t xml:space="preserve"> </w:t>
      </w:r>
      <w:r w:rsidRPr="00A3553A">
        <w:rPr>
          <w:rFonts w:asciiTheme="minorHAnsi" w:hAnsiTheme="minorHAnsi" w:cs="Times New Roman"/>
          <w:lang w:val="es-PE"/>
        </w:rPr>
        <w:t>(</w:t>
      </w:r>
      <w:r w:rsidR="006C0D89">
        <w:rPr>
          <w:rFonts w:asciiTheme="minorHAnsi" w:hAnsiTheme="minorHAnsi" w:cs="Times New Roman"/>
          <w:lang w:val="es-PE"/>
        </w:rPr>
        <w:t>3</w:t>
      </w:r>
      <w:r w:rsidRPr="00A3553A">
        <w:rPr>
          <w:rFonts w:asciiTheme="minorHAnsi" w:hAnsiTheme="minorHAnsi" w:cs="Times New Roman"/>
          <w:lang w:val="es-PE"/>
        </w:rPr>
        <w:t>) meses, contados a partir del Acta de Inicio de la Puesta en Marcha hasta la emisión del Certificado de Puesta en Marcha.</w:t>
      </w:r>
    </w:p>
    <w:p w14:paraId="104B0F9E" w14:textId="77777777" w:rsidR="00A51DE4" w:rsidRPr="00A3553A" w:rsidRDefault="00A51DE4" w:rsidP="00A51DE4">
      <w:pPr>
        <w:tabs>
          <w:tab w:val="left" w:pos="360"/>
          <w:tab w:val="left" w:pos="858"/>
        </w:tabs>
        <w:adjustRightInd/>
        <w:ind w:left="709"/>
        <w:rPr>
          <w:rFonts w:asciiTheme="minorHAnsi" w:hAnsiTheme="minorHAnsi" w:cs="Times New Roman"/>
          <w:lang w:val="es-PE"/>
        </w:rPr>
      </w:pPr>
    </w:p>
    <w:p w14:paraId="2AA2DEAA" w14:textId="77777777"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Corresponderá al CONCESIONARIO asumir, a su cuenta, costo y riesgo, todas las actividades necesarias para el desarrollo de la Puesta en Marcha.</w:t>
      </w:r>
      <w:bookmarkEnd w:id="943"/>
    </w:p>
    <w:p w14:paraId="4544F76D" w14:textId="77777777" w:rsidR="00A51DE4" w:rsidRPr="00A3553A" w:rsidRDefault="00A51DE4" w:rsidP="00A51DE4">
      <w:pPr>
        <w:adjustRightInd/>
        <w:ind w:left="360" w:firstLine="349"/>
        <w:rPr>
          <w:rFonts w:asciiTheme="minorHAnsi" w:hAnsiTheme="minorHAnsi" w:cs="Times New Roman"/>
          <w:lang w:val="es-PE"/>
        </w:rPr>
      </w:pPr>
    </w:p>
    <w:p w14:paraId="0E12E376" w14:textId="601B7C42" w:rsidR="00A83FC3" w:rsidRPr="00A3553A" w:rsidRDefault="00A83FC3" w:rsidP="00C24D43">
      <w:pPr>
        <w:numPr>
          <w:ilvl w:val="1"/>
          <w:numId w:val="85"/>
        </w:numPr>
        <w:tabs>
          <w:tab w:val="left" w:pos="858"/>
        </w:tabs>
        <w:adjustRightInd/>
        <w:ind w:left="709" w:hanging="709"/>
        <w:rPr>
          <w:rFonts w:asciiTheme="minorHAnsi" w:hAnsiTheme="minorHAnsi" w:cs="Times New Roman"/>
          <w:u w:val="double"/>
          <w:lang w:val="es-PE"/>
        </w:rPr>
      </w:pPr>
      <w:r w:rsidRPr="00A3553A">
        <w:rPr>
          <w:rFonts w:asciiTheme="minorHAnsi" w:hAnsiTheme="minorHAnsi" w:cs="Times New Roman"/>
          <w:lang w:val="es-PE"/>
        </w:rPr>
        <w:t xml:space="preserve">Mientras se desarrolle la Puesta en Marcha, no serán exigibles los caudales y volúmenes de tratamiento establecidos en el Contrato de Concesión ni el cumplimiento de los Niveles de Servicio, salvo por el periodo previsto en el inciso </w:t>
      </w:r>
      <w:r w:rsidR="006A47A5">
        <w:rPr>
          <w:rFonts w:asciiTheme="minorHAnsi" w:hAnsiTheme="minorHAnsi" w:cs="Times New Roman"/>
          <w:lang w:val="es-PE"/>
        </w:rPr>
        <w:fldChar w:fldCharType="begin"/>
      </w:r>
      <w:r w:rsidR="006A47A5">
        <w:rPr>
          <w:rFonts w:asciiTheme="minorHAnsi" w:hAnsiTheme="minorHAnsi" w:cs="Times New Roman"/>
          <w:lang w:val="es-PE"/>
        </w:rPr>
        <w:instrText xml:space="preserve"> REF _Ref44946627 \n \h </w:instrText>
      </w:r>
      <w:r w:rsidR="006A47A5">
        <w:rPr>
          <w:rFonts w:asciiTheme="minorHAnsi" w:hAnsiTheme="minorHAnsi" w:cs="Times New Roman"/>
          <w:lang w:val="es-PE"/>
        </w:rPr>
      </w:r>
      <w:r w:rsidR="006A47A5">
        <w:rPr>
          <w:rFonts w:asciiTheme="minorHAnsi" w:hAnsiTheme="minorHAnsi" w:cs="Times New Roman"/>
          <w:lang w:val="es-PE"/>
        </w:rPr>
        <w:fldChar w:fldCharType="separate"/>
      </w:r>
      <w:r w:rsidR="00E6066D">
        <w:rPr>
          <w:rFonts w:asciiTheme="minorHAnsi" w:hAnsiTheme="minorHAnsi" w:cs="Times New Roman"/>
          <w:lang w:val="es-PE"/>
        </w:rPr>
        <w:t>d)</w:t>
      </w:r>
      <w:r w:rsidR="006A47A5">
        <w:rPr>
          <w:rFonts w:asciiTheme="minorHAnsi" w:hAnsiTheme="minorHAnsi" w:cs="Times New Roman"/>
          <w:lang w:val="es-PE"/>
        </w:rPr>
        <w:fldChar w:fldCharType="end"/>
      </w:r>
      <w:r w:rsidRPr="00A3553A">
        <w:rPr>
          <w:rFonts w:asciiTheme="minorHAnsi" w:hAnsiTheme="minorHAnsi" w:cs="Times New Roman"/>
          <w:lang w:val="es-PE"/>
        </w:rPr>
        <w:t xml:space="preserve"> de la cláusula </w:t>
      </w:r>
      <w:r w:rsidR="006A47A5">
        <w:rPr>
          <w:rFonts w:asciiTheme="minorHAnsi" w:hAnsiTheme="minorHAnsi" w:cs="Times New Roman"/>
          <w:lang w:val="es-PE"/>
        </w:rPr>
        <w:fldChar w:fldCharType="begin"/>
      </w:r>
      <w:r w:rsidR="006A47A5">
        <w:rPr>
          <w:rFonts w:asciiTheme="minorHAnsi" w:hAnsiTheme="minorHAnsi" w:cs="Times New Roman"/>
          <w:lang w:val="es-PE"/>
        </w:rPr>
        <w:instrText xml:space="preserve"> REF _Ref416613132 \n \h </w:instrText>
      </w:r>
      <w:r w:rsidR="006A47A5">
        <w:rPr>
          <w:rFonts w:asciiTheme="minorHAnsi" w:hAnsiTheme="minorHAnsi" w:cs="Times New Roman"/>
          <w:lang w:val="es-PE"/>
        </w:rPr>
      </w:r>
      <w:r w:rsidR="006A47A5">
        <w:rPr>
          <w:rFonts w:asciiTheme="minorHAnsi" w:hAnsiTheme="minorHAnsi" w:cs="Times New Roman"/>
          <w:lang w:val="es-PE"/>
        </w:rPr>
        <w:fldChar w:fldCharType="separate"/>
      </w:r>
      <w:r w:rsidR="00E6066D">
        <w:rPr>
          <w:rFonts w:asciiTheme="minorHAnsi" w:hAnsiTheme="minorHAnsi" w:cs="Times New Roman"/>
          <w:lang w:val="es-PE"/>
        </w:rPr>
        <w:t>6.58</w:t>
      </w:r>
      <w:r w:rsidR="006A47A5">
        <w:rPr>
          <w:rFonts w:asciiTheme="minorHAnsi" w:hAnsiTheme="minorHAnsi" w:cs="Times New Roman"/>
          <w:lang w:val="es-PE"/>
        </w:rPr>
        <w:fldChar w:fldCharType="end"/>
      </w:r>
      <w:r w:rsidRPr="00A3553A">
        <w:rPr>
          <w:rFonts w:asciiTheme="minorHAnsi" w:hAnsiTheme="minorHAnsi" w:cs="Times New Roman"/>
          <w:lang w:val="es-PE"/>
        </w:rPr>
        <w:t xml:space="preserve">, sin perjuicio de la Funcionalidad exigible a las Obras. </w:t>
      </w:r>
    </w:p>
    <w:p w14:paraId="6C4980D8" w14:textId="77777777" w:rsidR="004A1533" w:rsidRPr="00A3553A" w:rsidRDefault="004A1533" w:rsidP="004A1533">
      <w:pPr>
        <w:tabs>
          <w:tab w:val="left" w:pos="360"/>
          <w:tab w:val="left" w:pos="792"/>
          <w:tab w:val="left" w:pos="858"/>
        </w:tabs>
        <w:adjustRightInd/>
        <w:ind w:left="709"/>
        <w:rPr>
          <w:rFonts w:asciiTheme="minorHAnsi" w:hAnsiTheme="minorHAnsi" w:cs="Times New Roman"/>
          <w:u w:val="double"/>
          <w:lang w:val="es-PE"/>
        </w:rPr>
      </w:pPr>
    </w:p>
    <w:p w14:paraId="18FB8DB7" w14:textId="524A176A"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r w:rsidRPr="00A3553A">
        <w:rPr>
          <w:rFonts w:asciiTheme="minorHAnsi" w:hAnsiTheme="minorHAnsi" w:cs="Times New Roman"/>
          <w:lang w:val="es-PE"/>
        </w:rPr>
        <w:t xml:space="preserve">El CONCESIONARIO deberá notificar por escrito al CONCEDENTE y al Supervisor Especializado la fecha de inicio de la Puesta en Marcha, conforme a los procedimientos previstos en </w:t>
      </w:r>
      <w:r w:rsidR="00941E7F">
        <w:rPr>
          <w:rFonts w:asciiTheme="minorHAnsi" w:hAnsiTheme="minorHAnsi" w:cs="Times New Roman"/>
          <w:lang w:val="es-PE"/>
        </w:rPr>
        <w:t>los</w:t>
      </w:r>
      <w:r w:rsidR="00941E7F" w:rsidRPr="00A3553A">
        <w:rPr>
          <w:rFonts w:asciiTheme="minorHAnsi" w:hAnsiTheme="minorHAnsi" w:cs="Times New Roman"/>
          <w:lang w:val="es-PE"/>
        </w:rPr>
        <w:t xml:space="preserve"> </w:t>
      </w:r>
      <w:r w:rsidR="00352B98" w:rsidRPr="00A3553A">
        <w:rPr>
          <w:rFonts w:asciiTheme="minorHAnsi" w:hAnsiTheme="minorHAnsi" w:cs="Times New Roman"/>
          <w:lang w:val="es-PE"/>
        </w:rPr>
        <w:t>Expediente</w:t>
      </w:r>
      <w:r w:rsidR="00941E7F">
        <w:rPr>
          <w:rFonts w:asciiTheme="minorHAnsi" w:hAnsiTheme="minorHAnsi" w:cs="Times New Roman"/>
          <w:lang w:val="es-PE"/>
        </w:rPr>
        <w:t>s</w:t>
      </w:r>
      <w:r w:rsidR="00352B98" w:rsidRPr="00A3553A">
        <w:rPr>
          <w:rFonts w:asciiTheme="minorHAnsi" w:hAnsiTheme="minorHAnsi" w:cs="Times New Roman"/>
          <w:lang w:val="es-PE"/>
        </w:rPr>
        <w:t xml:space="preserve"> Técnico</w:t>
      </w:r>
      <w:r w:rsidR="00941E7F">
        <w:rPr>
          <w:rFonts w:asciiTheme="minorHAnsi" w:hAnsiTheme="minorHAnsi" w:cs="Times New Roman"/>
          <w:lang w:val="es-PE"/>
        </w:rPr>
        <w:t>s</w:t>
      </w:r>
      <w:r w:rsidRPr="00A3553A">
        <w:rPr>
          <w:rFonts w:asciiTheme="minorHAnsi" w:hAnsiTheme="minorHAnsi" w:cs="Times New Roman"/>
          <w:lang w:val="es-PE"/>
        </w:rPr>
        <w:t>. La Puesta en Marcha se llevará a cabo con la participación del Supervisor Especializado</w:t>
      </w:r>
      <w:bookmarkStart w:id="945" w:name="_cp_text_1_1337"/>
      <w:r w:rsidRPr="00A3553A">
        <w:rPr>
          <w:rFonts w:asciiTheme="minorHAnsi" w:hAnsiTheme="minorHAnsi" w:cs="Times New Roman"/>
          <w:lang w:val="es-PE"/>
        </w:rPr>
        <w:t>, la SUNASS</w:t>
      </w:r>
      <w:r w:rsidR="00E7440C">
        <w:rPr>
          <w:rFonts w:asciiTheme="minorHAnsi" w:hAnsiTheme="minorHAnsi" w:cs="Times New Roman"/>
          <w:lang w:val="es-PE"/>
        </w:rPr>
        <w:t xml:space="preserve"> </w:t>
      </w:r>
      <w:bookmarkEnd w:id="945"/>
      <w:r w:rsidRPr="00A3553A">
        <w:rPr>
          <w:rFonts w:asciiTheme="minorHAnsi" w:hAnsiTheme="minorHAnsi" w:cs="Times New Roman"/>
          <w:lang w:val="es-PE"/>
        </w:rPr>
        <w:t xml:space="preserve">y, en lo que resulte pertinente, del PSS. </w:t>
      </w:r>
      <w:r w:rsidR="00EF1B4E">
        <w:rPr>
          <w:rFonts w:asciiTheme="minorHAnsi" w:hAnsiTheme="minorHAnsi" w:cs="Times New Roman"/>
          <w:lang w:val="es-PE"/>
        </w:rPr>
        <w:t>La intervención de la SUNASS se circunscribe a participar en la verificación del cumplimiento de los Niveles de Servicio; no obstante, en caso la SUNASS no participe en dicha verificación, esto no inhibe el pronunciamiento del CONCEDENTE respecto a la Puesta en Marcha.</w:t>
      </w:r>
    </w:p>
    <w:p w14:paraId="057854EA" w14:textId="77777777" w:rsidR="00A51DE4" w:rsidRPr="00A3553A" w:rsidRDefault="00A51DE4" w:rsidP="00A51DE4">
      <w:pPr>
        <w:adjustRightInd/>
        <w:rPr>
          <w:rFonts w:asciiTheme="minorHAnsi" w:hAnsiTheme="minorHAnsi" w:cs="Times New Roman"/>
          <w:lang w:val="es-PE"/>
        </w:rPr>
      </w:pPr>
    </w:p>
    <w:p w14:paraId="745E47A8" w14:textId="19B3A509"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En el supuesto que la Puesta en Marcha se retrase por un hecho no imputable al CONCESIONARIO, se podrá suspender el plazo de la Concesión, a solicitud del CONCESIONARIO</w:t>
      </w:r>
      <w:r w:rsidR="00784926">
        <w:rPr>
          <w:rFonts w:asciiTheme="minorHAnsi" w:hAnsiTheme="minorHAnsi" w:cs="Times New Roman"/>
          <w:lang w:val="es-PE"/>
        </w:rPr>
        <w:t xml:space="preserve">, siempre que </w:t>
      </w:r>
      <w:r w:rsidR="00784926" w:rsidRPr="00A3553A">
        <w:rPr>
          <w:rFonts w:asciiTheme="minorHAnsi" w:hAnsiTheme="minorHAnsi"/>
        </w:rPr>
        <w:t>afect</w:t>
      </w:r>
      <w:r w:rsidR="00784926">
        <w:rPr>
          <w:rFonts w:asciiTheme="minorHAnsi" w:hAnsiTheme="minorHAnsi"/>
        </w:rPr>
        <w:t>e la Ruta Crítica o la prestación normal del Servicio</w:t>
      </w:r>
      <w:r w:rsidRPr="00A3553A">
        <w:rPr>
          <w:rFonts w:asciiTheme="minorHAnsi" w:hAnsiTheme="minorHAnsi" w:cs="Times New Roman"/>
          <w:lang w:val="es-PE"/>
        </w:rPr>
        <w:t xml:space="preserve">, de conformidad con lo establecido en la Cláusula </w:t>
      </w:r>
      <w:bookmarkStart w:id="946" w:name="_cp_text_1_1339"/>
      <w:r w:rsidR="00214D63">
        <w:rPr>
          <w:rFonts w:asciiTheme="minorHAnsi" w:hAnsiTheme="minorHAnsi" w:cs="Times New Roman"/>
          <w:lang w:val="es-PE"/>
        </w:rPr>
        <w:fldChar w:fldCharType="begin"/>
      </w:r>
      <w:r w:rsidR="00214D63">
        <w:rPr>
          <w:rFonts w:asciiTheme="minorHAnsi" w:hAnsiTheme="minorHAnsi" w:cs="Times New Roman"/>
          <w:lang w:val="es-PE"/>
        </w:rPr>
        <w:instrText xml:space="preserve"> REF _Ref495164393 \r \h </w:instrText>
      </w:r>
      <w:r w:rsidR="00214D63">
        <w:rPr>
          <w:rFonts w:asciiTheme="minorHAnsi" w:hAnsiTheme="minorHAnsi" w:cs="Times New Roman"/>
          <w:lang w:val="es-PE"/>
        </w:rPr>
      </w:r>
      <w:r w:rsidR="00214D63">
        <w:rPr>
          <w:rFonts w:asciiTheme="minorHAnsi" w:hAnsiTheme="minorHAnsi" w:cs="Times New Roman"/>
          <w:lang w:val="es-PE"/>
        </w:rPr>
        <w:fldChar w:fldCharType="separate"/>
      </w:r>
      <w:r w:rsidR="00E6066D">
        <w:rPr>
          <w:rFonts w:asciiTheme="minorHAnsi" w:hAnsiTheme="minorHAnsi" w:cs="Times New Roman"/>
          <w:lang w:val="es-PE"/>
        </w:rPr>
        <w:t>4.5</w:t>
      </w:r>
      <w:r w:rsidR="00214D63">
        <w:rPr>
          <w:rFonts w:asciiTheme="minorHAnsi" w:hAnsiTheme="minorHAnsi" w:cs="Times New Roman"/>
          <w:lang w:val="es-PE"/>
        </w:rPr>
        <w:fldChar w:fldCharType="end"/>
      </w:r>
      <w:bookmarkEnd w:id="946"/>
      <w:r w:rsidRPr="00A3553A">
        <w:rPr>
          <w:rFonts w:asciiTheme="minorHAnsi" w:hAnsiTheme="minorHAnsi" w:cs="Times New Roman"/>
          <w:lang w:val="es-PE"/>
        </w:rPr>
        <w:t>.</w:t>
      </w:r>
    </w:p>
    <w:p w14:paraId="5FEFF024" w14:textId="77777777" w:rsidR="00A51DE4" w:rsidRPr="00A3553A" w:rsidRDefault="00A51DE4" w:rsidP="00A51DE4">
      <w:pPr>
        <w:tabs>
          <w:tab w:val="left" w:pos="2291"/>
          <w:tab w:val="left" w:pos="3536"/>
        </w:tabs>
        <w:adjustRightInd/>
        <w:rPr>
          <w:rFonts w:asciiTheme="minorHAnsi" w:hAnsiTheme="minorHAnsi" w:cs="Times New Roman"/>
          <w:lang w:val="es-PE"/>
        </w:rPr>
      </w:pPr>
      <w:r w:rsidRPr="00A3553A">
        <w:rPr>
          <w:rFonts w:asciiTheme="minorHAnsi" w:hAnsiTheme="minorHAnsi" w:cs="Times New Roman"/>
          <w:lang w:val="es-PE"/>
        </w:rPr>
        <w:t xml:space="preserve">              </w:t>
      </w:r>
    </w:p>
    <w:p w14:paraId="12DC7584" w14:textId="2D224A73"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947" w:name="_Ref416613132"/>
      <w:bookmarkStart w:id="948" w:name="_Ref411167930"/>
      <w:r w:rsidRPr="00A3553A">
        <w:rPr>
          <w:rFonts w:asciiTheme="minorHAnsi" w:hAnsiTheme="minorHAnsi" w:cs="Times New Roman"/>
          <w:lang w:val="es-PE"/>
        </w:rPr>
        <w:t>Para la emisión del Certificado de Puesta en Marcha, el CONCESIONARIO deberá presentar la solicitud al CONCEDENTE, acreditando el cumplimiento de las siguientes condiciones:</w:t>
      </w:r>
      <w:bookmarkEnd w:id="947"/>
    </w:p>
    <w:p w14:paraId="2E94F3AA" w14:textId="77777777" w:rsidR="00A51DE4" w:rsidRPr="00A3553A" w:rsidRDefault="00A51DE4" w:rsidP="00A51DE4">
      <w:pPr>
        <w:tabs>
          <w:tab w:val="left" w:pos="709"/>
        </w:tabs>
        <w:adjustRightInd/>
        <w:rPr>
          <w:rFonts w:asciiTheme="minorHAnsi" w:hAnsiTheme="minorHAnsi" w:cs="Times New Roman"/>
          <w:lang w:val="es-PE"/>
        </w:rPr>
      </w:pPr>
    </w:p>
    <w:p w14:paraId="235488C4" w14:textId="4790FB1B" w:rsidR="00A51DE4" w:rsidRPr="00A3553A" w:rsidRDefault="00A51DE4" w:rsidP="00C24D43">
      <w:pPr>
        <w:numPr>
          <w:ilvl w:val="0"/>
          <w:numId w:val="157"/>
        </w:num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 xml:space="preserve">Mantener vigente la Garantía de Fiel Cumplimiento </w:t>
      </w:r>
      <w:r w:rsidR="008528D8" w:rsidRPr="00A3553A">
        <w:rPr>
          <w:rFonts w:asciiTheme="minorHAnsi" w:hAnsiTheme="minorHAnsi" w:cs="Times New Roman"/>
          <w:lang w:val="es-PE"/>
        </w:rPr>
        <w:t xml:space="preserve">del Periodo </w:t>
      </w:r>
      <w:r w:rsidR="00624D61" w:rsidRPr="00A3553A">
        <w:rPr>
          <w:rFonts w:asciiTheme="minorHAnsi" w:hAnsiTheme="minorHAnsi" w:cs="Times New Roman"/>
          <w:lang w:val="es-PE"/>
        </w:rPr>
        <w:t>de Diseño y Construcción y haber emitido la Garantía de Fiel Cumplimiento de</w:t>
      </w:r>
      <w:r w:rsidR="00352B98" w:rsidRPr="00A3553A">
        <w:rPr>
          <w:rFonts w:asciiTheme="minorHAnsi" w:hAnsiTheme="minorHAnsi" w:cs="Times New Roman"/>
          <w:lang w:val="es-PE"/>
        </w:rPr>
        <w:t xml:space="preserve"> </w:t>
      </w:r>
      <w:r w:rsidR="00624D61" w:rsidRPr="00A3553A">
        <w:rPr>
          <w:rFonts w:asciiTheme="minorHAnsi" w:hAnsiTheme="minorHAnsi" w:cs="Times New Roman"/>
          <w:lang w:val="es-PE"/>
        </w:rPr>
        <w:t>l</w:t>
      </w:r>
      <w:r w:rsidR="00352B98" w:rsidRPr="00A3553A">
        <w:rPr>
          <w:rFonts w:asciiTheme="minorHAnsi" w:hAnsiTheme="minorHAnsi" w:cs="Times New Roman"/>
          <w:lang w:val="es-PE"/>
        </w:rPr>
        <w:t>a</w:t>
      </w:r>
      <w:r w:rsidR="00624D61" w:rsidRPr="00A3553A">
        <w:rPr>
          <w:rFonts w:asciiTheme="minorHAnsi" w:hAnsiTheme="minorHAnsi" w:cs="Times New Roman"/>
          <w:lang w:val="es-PE"/>
        </w:rPr>
        <w:t xml:space="preserve"> Operación</w:t>
      </w:r>
      <w:r w:rsidRPr="00A3553A">
        <w:rPr>
          <w:rFonts w:asciiTheme="minorHAnsi" w:hAnsiTheme="minorHAnsi" w:cs="Times New Roman"/>
          <w:lang w:val="es-PE"/>
        </w:rPr>
        <w:t>;</w:t>
      </w:r>
    </w:p>
    <w:p w14:paraId="7D0F9008" w14:textId="77777777" w:rsidR="00A51DE4" w:rsidRPr="00A3553A" w:rsidRDefault="00A51DE4" w:rsidP="00A51DE4">
      <w:pPr>
        <w:tabs>
          <w:tab w:val="left" w:pos="1134"/>
        </w:tabs>
        <w:adjustRightInd/>
        <w:ind w:left="1134" w:hanging="425"/>
        <w:rPr>
          <w:rFonts w:asciiTheme="minorHAnsi" w:hAnsiTheme="minorHAnsi" w:cs="Times New Roman"/>
          <w:lang w:val="es-PE"/>
        </w:rPr>
      </w:pPr>
    </w:p>
    <w:p w14:paraId="59157206" w14:textId="77777777" w:rsidR="00A51DE4" w:rsidRPr="00A3553A" w:rsidRDefault="00A51DE4" w:rsidP="00C24D43">
      <w:pPr>
        <w:numPr>
          <w:ilvl w:val="0"/>
          <w:numId w:val="157"/>
        </w:num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Tener contratadas las pólizas de seguros que se exigen en el Contrato de Concesión;</w:t>
      </w:r>
    </w:p>
    <w:p w14:paraId="26C43868" w14:textId="77777777" w:rsidR="00A51DE4" w:rsidRPr="00A3553A" w:rsidRDefault="00A51DE4" w:rsidP="00A51DE4">
      <w:pPr>
        <w:tabs>
          <w:tab w:val="left" w:pos="1134"/>
        </w:tabs>
        <w:adjustRightInd/>
        <w:ind w:left="1134" w:hanging="425"/>
        <w:rPr>
          <w:rFonts w:asciiTheme="minorHAnsi" w:hAnsiTheme="minorHAnsi" w:cs="Times New Roman"/>
          <w:lang w:val="es-PE"/>
        </w:rPr>
      </w:pPr>
    </w:p>
    <w:p w14:paraId="50B4BAA8" w14:textId="77777777" w:rsidR="00A51DE4" w:rsidRPr="00A3553A" w:rsidRDefault="00A51DE4" w:rsidP="00C24D43">
      <w:pPr>
        <w:numPr>
          <w:ilvl w:val="0"/>
          <w:numId w:val="157"/>
        </w:num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 xml:space="preserve">Contar con las autorizaciones de vertimiento que se requieran para el funcionamiento de las Obras del Componente 2, por parte de la Autoridad Gubernamental Competente; </w:t>
      </w:r>
    </w:p>
    <w:p w14:paraId="4069A6CF" w14:textId="77777777" w:rsidR="00A51DE4" w:rsidRPr="00A3553A" w:rsidRDefault="00A51DE4" w:rsidP="00A51DE4">
      <w:pPr>
        <w:tabs>
          <w:tab w:val="left" w:pos="1134"/>
        </w:tabs>
        <w:adjustRightInd/>
        <w:ind w:left="1134" w:hanging="425"/>
        <w:rPr>
          <w:rFonts w:asciiTheme="minorHAnsi" w:hAnsiTheme="minorHAnsi" w:cs="Times New Roman"/>
          <w:lang w:val="es-PE"/>
        </w:rPr>
      </w:pPr>
    </w:p>
    <w:p w14:paraId="30311CA1" w14:textId="7E13DD33" w:rsidR="00A51DE4" w:rsidRPr="00A3553A" w:rsidRDefault="00A51DE4" w:rsidP="00C24D43">
      <w:pPr>
        <w:numPr>
          <w:ilvl w:val="0"/>
          <w:numId w:val="157"/>
        </w:numPr>
        <w:tabs>
          <w:tab w:val="left" w:pos="1134"/>
        </w:tabs>
        <w:adjustRightInd/>
        <w:ind w:left="1134" w:hanging="425"/>
        <w:rPr>
          <w:rFonts w:asciiTheme="minorHAnsi" w:hAnsiTheme="minorHAnsi" w:cs="Times New Roman"/>
          <w:lang w:val="es-PE"/>
        </w:rPr>
      </w:pPr>
      <w:bookmarkStart w:id="949" w:name="_Ref44946627"/>
      <w:r w:rsidRPr="00A3553A">
        <w:rPr>
          <w:rFonts w:asciiTheme="minorHAnsi" w:hAnsiTheme="minorHAnsi" w:cs="Times New Roman"/>
          <w:lang w:val="es-PE"/>
        </w:rPr>
        <w:t>Verificar, durante treinta (30) Días Calendario consecutivos, el cumplimiento de los correspondientes Niveles de Servicio</w:t>
      </w:r>
      <w:r w:rsidR="00EB000A" w:rsidRPr="00A3553A">
        <w:rPr>
          <w:rFonts w:asciiTheme="minorHAnsi" w:hAnsiTheme="minorHAnsi" w:cs="Times New Roman"/>
          <w:lang w:val="es-PE"/>
        </w:rPr>
        <w:t>,</w:t>
      </w:r>
      <w:r w:rsidRPr="00A3553A">
        <w:rPr>
          <w:rFonts w:asciiTheme="minorHAnsi" w:hAnsiTheme="minorHAnsi" w:cs="Times New Roman"/>
          <w:lang w:val="es-PE"/>
        </w:rPr>
        <w:t xml:space="preserve"> volúmenes</w:t>
      </w:r>
      <w:r w:rsidR="00EB000A" w:rsidRPr="00A3553A">
        <w:rPr>
          <w:rFonts w:asciiTheme="minorHAnsi" w:hAnsiTheme="minorHAnsi" w:cs="Times New Roman"/>
          <w:lang w:val="es-PE"/>
        </w:rPr>
        <w:t xml:space="preserve"> y</w:t>
      </w:r>
      <w:r w:rsidR="0074745F" w:rsidRPr="00A3553A">
        <w:rPr>
          <w:rFonts w:asciiTheme="minorHAnsi" w:hAnsiTheme="minorHAnsi" w:cs="Times New Roman"/>
          <w:lang w:val="es-PE"/>
        </w:rPr>
        <w:t xml:space="preserve"> caudales</w:t>
      </w:r>
      <w:r w:rsidRPr="00A3553A">
        <w:rPr>
          <w:rFonts w:asciiTheme="minorHAnsi" w:hAnsiTheme="minorHAnsi" w:cs="Times New Roman"/>
          <w:lang w:val="es-PE"/>
        </w:rPr>
        <w:t xml:space="preserve"> conforme a los procedimientos establecidos en el </w:t>
      </w:r>
      <w:r w:rsidR="00352B98" w:rsidRPr="00A3553A">
        <w:rPr>
          <w:rFonts w:asciiTheme="minorHAnsi" w:hAnsiTheme="minorHAnsi" w:cs="Times New Roman"/>
          <w:lang w:val="es-PE"/>
        </w:rPr>
        <w:t>Expediente Técnico</w:t>
      </w:r>
      <w:r w:rsidRPr="00A3553A">
        <w:rPr>
          <w:rFonts w:asciiTheme="minorHAnsi" w:hAnsiTheme="minorHAnsi" w:cs="Times New Roman"/>
          <w:lang w:val="es-PE"/>
        </w:rPr>
        <w:t xml:space="preserve"> y en el Contrato de Concesión;</w:t>
      </w:r>
      <w:bookmarkEnd w:id="949"/>
      <w:r w:rsidRPr="00A3553A">
        <w:rPr>
          <w:rFonts w:asciiTheme="minorHAnsi" w:hAnsiTheme="minorHAnsi" w:cs="Times New Roman"/>
          <w:lang w:val="es-PE"/>
        </w:rPr>
        <w:t xml:space="preserve"> </w:t>
      </w:r>
    </w:p>
    <w:p w14:paraId="672426A0" w14:textId="77777777" w:rsidR="00A51DE4" w:rsidRPr="00A3553A" w:rsidRDefault="00A51DE4" w:rsidP="00A51DE4">
      <w:pPr>
        <w:tabs>
          <w:tab w:val="left" w:pos="1134"/>
        </w:tabs>
        <w:adjustRightInd/>
        <w:ind w:left="1134" w:hanging="425"/>
        <w:rPr>
          <w:rFonts w:asciiTheme="minorHAnsi" w:hAnsiTheme="minorHAnsi" w:cs="Times New Roman"/>
          <w:lang w:val="es-PE"/>
        </w:rPr>
      </w:pPr>
    </w:p>
    <w:p w14:paraId="70EAB5AB" w14:textId="250A376F" w:rsidR="00A51DE4" w:rsidRPr="00A3553A" w:rsidRDefault="00A51DE4" w:rsidP="00C24D43">
      <w:pPr>
        <w:numPr>
          <w:ilvl w:val="0"/>
          <w:numId w:val="157"/>
        </w:num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BO"/>
        </w:rPr>
        <w:t xml:space="preserve">Haber realizado, a través de un laboratorio acreditado de acuerdo con las Leyes y Disposiciones Aplicables, la caracterización de los parámetros físicos, químicos y microbiológicos del agua en los Puntos de Muestreo del cuerpo receptor, ubicadas de acuerdo con lo establecido </w:t>
      </w:r>
      <w:r w:rsidR="006A23FC" w:rsidRPr="00A3553A">
        <w:rPr>
          <w:rFonts w:asciiTheme="minorHAnsi" w:hAnsiTheme="minorHAnsi" w:cs="Times New Roman"/>
          <w:lang w:val="es-BO"/>
        </w:rPr>
        <w:t>el</w:t>
      </w:r>
      <w:r w:rsidRPr="00A3553A">
        <w:rPr>
          <w:rFonts w:asciiTheme="minorHAnsi" w:hAnsiTheme="minorHAnsi" w:cs="Times New Roman"/>
          <w:lang w:val="es-BO"/>
        </w:rPr>
        <w:t xml:space="preserve"> Contrato de Prestación de Servicios, a fin de validar los parámetros de la línea de base ambiental que forman parte de</w:t>
      </w:r>
      <w:r w:rsidR="000114B0" w:rsidRPr="00A3553A">
        <w:rPr>
          <w:rFonts w:asciiTheme="minorHAnsi" w:hAnsiTheme="minorHAnsi" w:cs="Times New Roman"/>
          <w:lang w:val="es-BO"/>
        </w:rPr>
        <w:t xml:space="preserve">l </w:t>
      </w:r>
      <w:r w:rsidR="00501A2C">
        <w:rPr>
          <w:rFonts w:asciiTheme="minorHAnsi" w:hAnsiTheme="minorHAnsi" w:cs="Times New Roman"/>
          <w:lang w:val="es-BO"/>
        </w:rPr>
        <w:t xml:space="preserve">(de los) </w:t>
      </w:r>
      <w:r w:rsidRPr="00A3553A">
        <w:rPr>
          <w:rFonts w:asciiTheme="minorHAnsi" w:hAnsiTheme="minorHAnsi" w:cs="Times New Roman"/>
          <w:lang w:val="es-BO"/>
        </w:rPr>
        <w:t>respectivo</w:t>
      </w:r>
      <w:r w:rsidR="00501A2C">
        <w:rPr>
          <w:rFonts w:asciiTheme="minorHAnsi" w:hAnsiTheme="minorHAnsi" w:cs="Times New Roman"/>
          <w:lang w:val="es-BO"/>
        </w:rPr>
        <w:t>(s)</w:t>
      </w:r>
      <w:r w:rsidRPr="00A3553A">
        <w:rPr>
          <w:rFonts w:asciiTheme="minorHAnsi" w:hAnsiTheme="minorHAnsi" w:cs="Times New Roman"/>
          <w:lang w:val="es-BO"/>
        </w:rPr>
        <w:t xml:space="preserve"> </w:t>
      </w:r>
      <w:r w:rsidR="000114B0" w:rsidRPr="00A3553A">
        <w:rPr>
          <w:rFonts w:asciiTheme="minorHAnsi" w:hAnsiTheme="minorHAnsi" w:cs="Times New Roman"/>
          <w:lang w:val="es-BO"/>
        </w:rPr>
        <w:t>I</w:t>
      </w:r>
      <w:r w:rsidRPr="00A3553A">
        <w:rPr>
          <w:rFonts w:asciiTheme="minorHAnsi" w:hAnsiTheme="minorHAnsi" w:cs="Times New Roman"/>
          <w:lang w:val="es-BO"/>
        </w:rPr>
        <w:t>nstrumento</w:t>
      </w:r>
      <w:r w:rsidR="00501A2C">
        <w:rPr>
          <w:rFonts w:asciiTheme="minorHAnsi" w:hAnsiTheme="minorHAnsi" w:cs="Times New Roman"/>
          <w:lang w:val="es-BO"/>
        </w:rPr>
        <w:t>(s)</w:t>
      </w:r>
      <w:r w:rsidRPr="00A3553A">
        <w:rPr>
          <w:rFonts w:asciiTheme="minorHAnsi" w:hAnsiTheme="minorHAnsi" w:cs="Times New Roman"/>
          <w:lang w:val="es-BO"/>
        </w:rPr>
        <w:t xml:space="preserve"> de </w:t>
      </w:r>
      <w:r w:rsidR="000114B0" w:rsidRPr="00A3553A">
        <w:rPr>
          <w:rFonts w:asciiTheme="minorHAnsi" w:hAnsiTheme="minorHAnsi" w:cs="Times New Roman"/>
          <w:lang w:val="es-BO"/>
        </w:rPr>
        <w:t>G</w:t>
      </w:r>
      <w:r w:rsidRPr="00A3553A">
        <w:rPr>
          <w:rFonts w:asciiTheme="minorHAnsi" w:hAnsiTheme="minorHAnsi" w:cs="Times New Roman"/>
          <w:lang w:val="es-BO"/>
        </w:rPr>
        <w:t xml:space="preserve">estión </w:t>
      </w:r>
      <w:r w:rsidR="000114B0" w:rsidRPr="00A3553A">
        <w:rPr>
          <w:rFonts w:asciiTheme="minorHAnsi" w:hAnsiTheme="minorHAnsi" w:cs="Times New Roman"/>
          <w:lang w:val="es-BO"/>
        </w:rPr>
        <w:t>A</w:t>
      </w:r>
      <w:r w:rsidRPr="00A3553A">
        <w:rPr>
          <w:rFonts w:asciiTheme="minorHAnsi" w:hAnsiTheme="minorHAnsi" w:cs="Times New Roman"/>
          <w:lang w:val="es-BO"/>
        </w:rPr>
        <w:t xml:space="preserve">mbiental, de acuerdo con lo dispuesto </w:t>
      </w:r>
      <w:r w:rsidRPr="00A3553A">
        <w:rPr>
          <w:rFonts w:asciiTheme="minorHAnsi" w:hAnsiTheme="minorHAnsi" w:cs="Times New Roman"/>
          <w:lang w:val="es-PE"/>
        </w:rPr>
        <w:t>en el Contrato de Concesión;</w:t>
      </w:r>
    </w:p>
    <w:p w14:paraId="26370FCF" w14:textId="57EA4FA7" w:rsidR="00A53C7C" w:rsidRPr="00A3553A" w:rsidRDefault="00A53C7C" w:rsidP="00B04054">
      <w:pPr>
        <w:pStyle w:val="Prrafodelista"/>
        <w:rPr>
          <w:rFonts w:asciiTheme="minorHAnsi" w:hAnsiTheme="minorHAnsi" w:cs="Times New Roman"/>
          <w:lang w:val="es-PE"/>
        </w:rPr>
      </w:pPr>
    </w:p>
    <w:p w14:paraId="5D8DDBD3" w14:textId="7C0A0FE2" w:rsidR="00A53C7C" w:rsidRPr="00A3553A" w:rsidRDefault="00A53C7C" w:rsidP="00C24D43">
      <w:pPr>
        <w:numPr>
          <w:ilvl w:val="0"/>
          <w:numId w:val="157"/>
        </w:num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 xml:space="preserve">Haber implementado el mecanismo para la Disposición Final de residuos sólidos, que podrá incluir, sin limitarse a: la suscripción de un contrato con una empresa operadora </w:t>
      </w:r>
      <w:r w:rsidRPr="00A3553A">
        <w:rPr>
          <w:rFonts w:asciiTheme="minorHAnsi" w:hAnsiTheme="minorHAnsi" w:cs="Times New Roman"/>
          <w:lang w:val="es-PE"/>
        </w:rPr>
        <w:lastRenderedPageBreak/>
        <w:t>de residuos sólidos (EO-RS) inscrita en el Ministerio del Ambiente, la construcción d</w:t>
      </w:r>
      <w:r w:rsidR="0074364F" w:rsidRPr="00A3553A">
        <w:rPr>
          <w:rFonts w:asciiTheme="minorHAnsi" w:hAnsiTheme="minorHAnsi" w:cs="Times New Roman"/>
          <w:lang w:val="es-PE"/>
        </w:rPr>
        <w:t>e un monorelleno, u otra</w:t>
      </w:r>
      <w:r w:rsidRPr="00A3553A">
        <w:rPr>
          <w:rFonts w:asciiTheme="minorHAnsi" w:hAnsiTheme="minorHAnsi" w:cs="Times New Roman"/>
          <w:lang w:val="es-PE"/>
        </w:rPr>
        <w:t>s</w:t>
      </w:r>
      <w:r w:rsidR="0074364F" w:rsidRPr="00A3553A">
        <w:rPr>
          <w:rFonts w:asciiTheme="minorHAnsi" w:hAnsiTheme="minorHAnsi" w:cs="Times New Roman"/>
          <w:lang w:val="es-PE"/>
        </w:rPr>
        <w:t xml:space="preserve"> infraestructura</w:t>
      </w:r>
      <w:r w:rsidR="00B04054" w:rsidRPr="00A3553A">
        <w:rPr>
          <w:rFonts w:asciiTheme="minorHAnsi" w:hAnsiTheme="minorHAnsi" w:cs="Times New Roman"/>
          <w:lang w:val="es-PE"/>
        </w:rPr>
        <w:t>s</w:t>
      </w:r>
      <w:r w:rsidR="0074364F" w:rsidRPr="00A3553A">
        <w:rPr>
          <w:rFonts w:asciiTheme="minorHAnsi" w:hAnsiTheme="minorHAnsi" w:cs="Times New Roman"/>
          <w:lang w:val="es-PE"/>
        </w:rPr>
        <w:t xml:space="preserve"> de Disposición Final</w:t>
      </w:r>
      <w:r w:rsidRPr="00A3553A">
        <w:rPr>
          <w:rFonts w:asciiTheme="minorHAnsi" w:hAnsiTheme="minorHAnsi" w:cs="Times New Roman"/>
          <w:lang w:val="es-PE"/>
        </w:rPr>
        <w:t xml:space="preserve"> </w:t>
      </w:r>
      <w:r w:rsidR="00AB00AE" w:rsidRPr="00A3553A">
        <w:rPr>
          <w:rFonts w:asciiTheme="minorHAnsi" w:hAnsiTheme="minorHAnsi" w:cs="Times New Roman"/>
          <w:lang w:val="es-PE"/>
        </w:rPr>
        <w:t xml:space="preserve">de residuos sólidos </w:t>
      </w:r>
      <w:r w:rsidRPr="00A3553A">
        <w:rPr>
          <w:rFonts w:asciiTheme="minorHAnsi" w:hAnsiTheme="minorHAnsi" w:cs="Times New Roman"/>
          <w:lang w:val="es-PE"/>
        </w:rPr>
        <w:t>que resulten técnica y legalmente viables, conforme a las Leyes y Disposiciones Aplicables;</w:t>
      </w:r>
    </w:p>
    <w:p w14:paraId="463E8650" w14:textId="77777777" w:rsidR="00CA40AD" w:rsidRPr="00A3553A" w:rsidRDefault="00CA40AD" w:rsidP="00BF23F0">
      <w:pPr>
        <w:tabs>
          <w:tab w:val="left" w:pos="2291"/>
          <w:tab w:val="left" w:pos="3536"/>
        </w:tabs>
        <w:adjustRightInd/>
        <w:rPr>
          <w:rFonts w:asciiTheme="minorHAnsi" w:hAnsiTheme="minorHAnsi" w:cs="Times New Roman"/>
          <w:lang w:val="es-PE"/>
        </w:rPr>
      </w:pPr>
    </w:p>
    <w:p w14:paraId="56F37628" w14:textId="3B12D791" w:rsidR="00A51DE4" w:rsidRPr="00A3553A" w:rsidRDefault="00A51DE4" w:rsidP="00C24D43">
      <w:pPr>
        <w:numPr>
          <w:ilvl w:val="0"/>
          <w:numId w:val="157"/>
        </w:num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 xml:space="preserve">Haber obtenido la </w:t>
      </w:r>
      <w:r w:rsidR="00B44603">
        <w:rPr>
          <w:rFonts w:asciiTheme="minorHAnsi" w:hAnsiTheme="minorHAnsi" w:cs="Times New Roman"/>
          <w:lang w:val="es-PE"/>
        </w:rPr>
        <w:t>conformidad</w:t>
      </w:r>
      <w:r w:rsidR="00B44603" w:rsidRPr="00A3553A">
        <w:rPr>
          <w:rFonts w:asciiTheme="minorHAnsi" w:hAnsiTheme="minorHAnsi" w:cs="Times New Roman"/>
          <w:lang w:val="es-PE"/>
        </w:rPr>
        <w:t xml:space="preserve"> </w:t>
      </w:r>
      <w:r w:rsidRPr="00A3553A">
        <w:rPr>
          <w:rFonts w:asciiTheme="minorHAnsi" w:hAnsiTheme="minorHAnsi" w:cs="Times New Roman"/>
          <w:lang w:val="es-PE"/>
        </w:rPr>
        <w:t>de los Manuales de Operación y Mantenimiento para las Obras</w:t>
      </w:r>
      <w:r w:rsidR="00352B98" w:rsidRPr="00A3553A">
        <w:rPr>
          <w:rFonts w:asciiTheme="minorHAnsi" w:hAnsiTheme="minorHAnsi" w:cs="Times New Roman"/>
          <w:lang w:val="es-PE"/>
        </w:rPr>
        <w:t xml:space="preserve"> del Componente 2</w:t>
      </w:r>
      <w:r w:rsidRPr="00A3553A">
        <w:rPr>
          <w:rFonts w:asciiTheme="minorHAnsi" w:hAnsiTheme="minorHAnsi" w:cs="Times New Roman"/>
          <w:lang w:val="es-PE"/>
        </w:rPr>
        <w:t>; y,</w:t>
      </w:r>
    </w:p>
    <w:p w14:paraId="5508C129" w14:textId="77777777" w:rsidR="00A51DE4" w:rsidRPr="00A3553A" w:rsidRDefault="00A51DE4" w:rsidP="00A51DE4">
      <w:pPr>
        <w:tabs>
          <w:tab w:val="left" w:pos="1134"/>
        </w:tabs>
        <w:adjustRightInd/>
        <w:ind w:left="1134" w:hanging="425"/>
        <w:rPr>
          <w:rFonts w:asciiTheme="minorHAnsi" w:hAnsiTheme="minorHAnsi" w:cs="Times New Roman"/>
          <w:lang w:val="es-PE"/>
        </w:rPr>
      </w:pPr>
    </w:p>
    <w:p w14:paraId="4BE7198F" w14:textId="358C80FA" w:rsidR="00A51DE4" w:rsidRPr="00A3553A" w:rsidRDefault="00A51DE4" w:rsidP="00C24D43">
      <w:pPr>
        <w:numPr>
          <w:ilvl w:val="0"/>
          <w:numId w:val="157"/>
        </w:num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 xml:space="preserve">Entregar al CONCEDENTE, con copia </w:t>
      </w:r>
      <w:r w:rsidR="004E708C" w:rsidRPr="00A3553A">
        <w:rPr>
          <w:rFonts w:asciiTheme="minorHAnsi" w:hAnsiTheme="minorHAnsi" w:cs="Times New Roman"/>
          <w:lang w:val="es-PE"/>
        </w:rPr>
        <w:t>a SUNASS y</w:t>
      </w:r>
      <w:r w:rsidRPr="00A3553A">
        <w:rPr>
          <w:rFonts w:asciiTheme="minorHAnsi" w:hAnsiTheme="minorHAnsi" w:cs="Times New Roman"/>
          <w:lang w:val="es-PE"/>
        </w:rPr>
        <w:t xml:space="preserve"> al Supervisor Especializado, los planos finales conforme a lo construido (planos </w:t>
      </w:r>
      <w:r w:rsidRPr="00A3553A">
        <w:rPr>
          <w:rFonts w:asciiTheme="minorHAnsi" w:hAnsiTheme="minorHAnsi" w:cs="Times New Roman"/>
          <w:i/>
          <w:lang w:val="es-PE"/>
        </w:rPr>
        <w:t>as built</w:t>
      </w:r>
      <w:r w:rsidRPr="00A3553A">
        <w:rPr>
          <w:rFonts w:asciiTheme="minorHAnsi" w:hAnsiTheme="minorHAnsi" w:cs="Times New Roman"/>
          <w:lang w:val="es-PE"/>
        </w:rPr>
        <w:t>) debidamente suscritos por los profesionales correspondientes, en versión digital e impresa. Los planos deben incluir: arquitectura, estructuras, instalaciones eléctricas, instalaciones sanitarias y sistema de automatización, entre otros.</w:t>
      </w:r>
    </w:p>
    <w:p w14:paraId="7BCC70B7" w14:textId="77777777" w:rsidR="00A51DE4" w:rsidRPr="00A3553A" w:rsidRDefault="00A51DE4" w:rsidP="00A51DE4">
      <w:pPr>
        <w:adjustRightInd/>
        <w:rPr>
          <w:rFonts w:asciiTheme="minorHAnsi" w:hAnsiTheme="minorHAnsi" w:cs="Times New Roman"/>
          <w:lang w:val="es-PE"/>
        </w:rPr>
      </w:pPr>
    </w:p>
    <w:p w14:paraId="6D0D20A7" w14:textId="52FE9860"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Con la documentación completa, el CONCEDENTE,</w:t>
      </w:r>
      <w:r w:rsidR="0008281F" w:rsidRPr="00A3553A">
        <w:rPr>
          <w:rFonts w:asciiTheme="minorHAnsi" w:hAnsiTheme="minorHAnsi" w:cs="Times New Roman"/>
          <w:lang w:val="es-PE"/>
        </w:rPr>
        <w:t xml:space="preserve"> con la participación del Supervisor</w:t>
      </w:r>
      <w:r w:rsidR="0074745F" w:rsidRPr="00A3553A">
        <w:rPr>
          <w:rFonts w:asciiTheme="minorHAnsi" w:hAnsiTheme="minorHAnsi" w:cs="Times New Roman"/>
          <w:lang w:val="es-PE"/>
        </w:rPr>
        <w:t xml:space="preserve"> Especializado</w:t>
      </w:r>
      <w:r w:rsidR="0008281F" w:rsidRPr="00A3553A">
        <w:rPr>
          <w:rFonts w:asciiTheme="minorHAnsi" w:hAnsiTheme="minorHAnsi" w:cs="Times New Roman"/>
          <w:lang w:val="es-PE"/>
        </w:rPr>
        <w:t xml:space="preserve">, </w:t>
      </w:r>
      <w:r w:rsidRPr="00A3553A">
        <w:rPr>
          <w:rFonts w:asciiTheme="minorHAnsi" w:hAnsiTheme="minorHAnsi" w:cs="Times New Roman"/>
          <w:lang w:val="es-PE"/>
        </w:rPr>
        <w:t>en un plazo máximo de treinta (30) Días Calendario deberá: (i) de ser conforme, entregar al CONCESIONARIO el Certificado de Puesta en Marcha; o, (ii) formular las observaciones que considere pertinentes, las cuales deberán contar con la respectiva explicación o justificación.</w:t>
      </w:r>
      <w:bookmarkEnd w:id="948"/>
      <w:r w:rsidRPr="00A3553A">
        <w:rPr>
          <w:rFonts w:asciiTheme="minorHAnsi" w:hAnsiTheme="minorHAnsi" w:cs="Times New Roman"/>
          <w:lang w:val="es-PE"/>
        </w:rPr>
        <w:t xml:space="preserve"> </w:t>
      </w:r>
    </w:p>
    <w:p w14:paraId="2BAA9065" w14:textId="77777777" w:rsidR="00A51DE4" w:rsidRPr="00A3553A" w:rsidRDefault="00A51DE4" w:rsidP="00A51DE4">
      <w:pPr>
        <w:adjustRightInd/>
        <w:rPr>
          <w:rFonts w:asciiTheme="minorHAnsi" w:hAnsiTheme="minorHAnsi" w:cs="Times New Roman"/>
          <w:lang w:val="es-PE"/>
        </w:rPr>
      </w:pPr>
    </w:p>
    <w:p w14:paraId="4972318E" w14:textId="0A7C3AD7" w:rsidR="00A51DE4" w:rsidRPr="00A3553A" w:rsidRDefault="00A51DE4" w:rsidP="00C24D43">
      <w:pPr>
        <w:numPr>
          <w:ilvl w:val="1"/>
          <w:numId w:val="85"/>
        </w:numPr>
        <w:tabs>
          <w:tab w:val="left" w:pos="858"/>
        </w:tabs>
        <w:adjustRightInd/>
        <w:ind w:left="709" w:hanging="709"/>
        <w:rPr>
          <w:rFonts w:asciiTheme="minorHAnsi" w:hAnsiTheme="minorHAnsi" w:cs="Times New Roman"/>
          <w:lang w:val="es-PE"/>
        </w:rPr>
      </w:pPr>
      <w:bookmarkStart w:id="950" w:name="_Ref47388571"/>
      <w:r w:rsidRPr="00A3553A">
        <w:rPr>
          <w:rFonts w:asciiTheme="minorHAnsi" w:hAnsiTheme="minorHAnsi" w:cs="Times New Roman"/>
          <w:lang w:val="es-PE"/>
        </w:rPr>
        <w:t>En caso haya alguna observación, el CONCEDENTE, en función de su naturaleza, fijará un plazo adicional al CONCESIONARIO para su subsanación, el cual no podrá ser mayor a treinta (30) Días.</w:t>
      </w:r>
      <w:bookmarkEnd w:id="950"/>
    </w:p>
    <w:p w14:paraId="3CE3FDA3" w14:textId="77777777" w:rsidR="00A51DE4" w:rsidRPr="00A3553A" w:rsidRDefault="00A51DE4" w:rsidP="00A51DE4">
      <w:pPr>
        <w:adjustRightInd/>
        <w:rPr>
          <w:rFonts w:asciiTheme="minorHAnsi" w:hAnsiTheme="minorHAnsi" w:cs="Times New Roman"/>
          <w:lang w:val="es-PE"/>
        </w:rPr>
      </w:pPr>
    </w:p>
    <w:p w14:paraId="11862305" w14:textId="77777777"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Vencido el plazo adicional señalado en el párrafo precedente, sin perjuicio de la aplicación de penalidades, si las observaciones no han sido subsanadas, y:</w:t>
      </w:r>
    </w:p>
    <w:p w14:paraId="61FA3142" w14:textId="77777777" w:rsidR="00A51DE4" w:rsidRPr="00A3553A" w:rsidRDefault="00A51DE4" w:rsidP="00A51DE4">
      <w:pPr>
        <w:adjustRightInd/>
        <w:ind w:left="1134"/>
        <w:rPr>
          <w:rFonts w:asciiTheme="minorHAnsi" w:hAnsiTheme="minorHAnsi" w:cs="Times New Roman"/>
          <w:lang w:val="es-PE"/>
        </w:rPr>
      </w:pPr>
    </w:p>
    <w:p w14:paraId="5640A4E4" w14:textId="5AEA0A51" w:rsidR="00A51DE4" w:rsidRPr="00A3553A" w:rsidRDefault="00A51DE4" w:rsidP="00C24D43">
      <w:pPr>
        <w:numPr>
          <w:ilvl w:val="0"/>
          <w:numId w:val="109"/>
        </w:numPr>
        <w:adjustRightInd/>
        <w:ind w:left="1134" w:hanging="425"/>
        <w:rPr>
          <w:rFonts w:asciiTheme="minorHAnsi" w:hAnsiTheme="minorHAnsi" w:cs="Times New Roman"/>
          <w:lang w:val="es-PE"/>
        </w:rPr>
      </w:pPr>
      <w:r w:rsidRPr="00A3553A">
        <w:rPr>
          <w:rFonts w:asciiTheme="minorHAnsi" w:hAnsiTheme="minorHAnsi" w:cs="Times New Roman"/>
          <w:lang w:val="es-PE"/>
        </w:rPr>
        <w:t>Estas no impiden la normal prestación del Servicio: el CONCEDENTE fijará un plazo adicional de diez (10) Días al CONCESIONARIO para su subsanación.</w:t>
      </w:r>
    </w:p>
    <w:p w14:paraId="09029899" w14:textId="77777777" w:rsidR="00A51DE4" w:rsidRPr="00A3553A" w:rsidRDefault="00A51DE4" w:rsidP="00A51DE4">
      <w:pPr>
        <w:adjustRightInd/>
        <w:ind w:left="1134"/>
        <w:rPr>
          <w:rFonts w:asciiTheme="minorHAnsi" w:hAnsiTheme="minorHAnsi" w:cs="Times New Roman"/>
          <w:lang w:val="es-PE"/>
        </w:rPr>
      </w:pPr>
    </w:p>
    <w:p w14:paraId="43A4C9EC" w14:textId="717B9C71" w:rsidR="00A51DE4" w:rsidRPr="00A3553A" w:rsidRDefault="00A51DE4" w:rsidP="00A51DE4">
      <w:pPr>
        <w:adjustRightInd/>
        <w:ind w:left="1134"/>
        <w:rPr>
          <w:rFonts w:asciiTheme="minorHAnsi" w:hAnsiTheme="minorHAnsi" w:cs="Times New Roman"/>
          <w:lang w:val="es-PE"/>
        </w:rPr>
      </w:pPr>
      <w:r w:rsidRPr="00A3553A">
        <w:rPr>
          <w:rFonts w:asciiTheme="minorHAnsi" w:hAnsiTheme="minorHAnsi" w:cs="Times New Roman"/>
          <w:lang w:val="es-PE"/>
        </w:rPr>
        <w:t xml:space="preserve">En caso el CONCESIONARIO no subsanara las observaciones en dicho plazo, el CONCEDENTE podrá proceder de acuerdo con el mecanismo de solución de controversias regulado en el </w:t>
      </w:r>
      <w:r w:rsidR="006A47A5">
        <w:rPr>
          <w:rFonts w:asciiTheme="minorHAnsi" w:hAnsiTheme="minorHAnsi" w:cs="Times New Roman"/>
          <w:lang w:val="es-PE"/>
        </w:rPr>
        <w:fldChar w:fldCharType="begin"/>
      </w:r>
      <w:r w:rsidR="006A47A5">
        <w:rPr>
          <w:rFonts w:asciiTheme="minorHAnsi" w:hAnsiTheme="minorHAnsi" w:cs="Times New Roman"/>
          <w:lang w:val="es-PE"/>
        </w:rPr>
        <w:instrText xml:space="preserve"> REF _Ref44946914 \n \h </w:instrText>
      </w:r>
      <w:r w:rsidR="006A47A5">
        <w:rPr>
          <w:rFonts w:asciiTheme="minorHAnsi" w:hAnsiTheme="minorHAnsi" w:cs="Times New Roman"/>
          <w:lang w:val="es-PE"/>
        </w:rPr>
      </w:r>
      <w:r w:rsidR="006A47A5">
        <w:rPr>
          <w:rFonts w:asciiTheme="minorHAnsi" w:hAnsiTheme="minorHAnsi" w:cs="Times New Roman"/>
          <w:lang w:val="es-PE"/>
        </w:rPr>
        <w:fldChar w:fldCharType="separate"/>
      </w:r>
      <w:r w:rsidR="00E6066D">
        <w:rPr>
          <w:rFonts w:asciiTheme="minorHAnsi" w:hAnsiTheme="minorHAnsi" w:cs="Times New Roman"/>
          <w:lang w:val="es-PE"/>
        </w:rPr>
        <w:t>Capítulo XVI</w:t>
      </w:r>
      <w:r w:rsidR="006A47A5">
        <w:rPr>
          <w:rFonts w:asciiTheme="minorHAnsi" w:hAnsiTheme="minorHAnsi" w:cs="Times New Roman"/>
          <w:lang w:val="es-PE"/>
        </w:rPr>
        <w:fldChar w:fldCharType="end"/>
      </w:r>
      <w:r w:rsidRPr="00A3553A">
        <w:rPr>
          <w:rFonts w:asciiTheme="minorHAnsi" w:hAnsiTheme="minorHAnsi" w:cs="Times New Roman"/>
          <w:lang w:val="es-PE"/>
        </w:rPr>
        <w:t>, sin perjuicio de la aplicación de las penalidades que resulten pertinentes.</w:t>
      </w:r>
    </w:p>
    <w:p w14:paraId="23E3403F" w14:textId="77777777" w:rsidR="00A51DE4" w:rsidRPr="00A3553A" w:rsidRDefault="00A51DE4" w:rsidP="00A51DE4">
      <w:pPr>
        <w:adjustRightInd/>
        <w:rPr>
          <w:rFonts w:asciiTheme="minorHAnsi" w:hAnsiTheme="minorHAnsi" w:cs="Times New Roman"/>
          <w:lang w:val="es-PE"/>
        </w:rPr>
      </w:pPr>
    </w:p>
    <w:p w14:paraId="60247EBC" w14:textId="232626EB" w:rsidR="00A51DE4" w:rsidRPr="00A3553A" w:rsidRDefault="00A51DE4" w:rsidP="00C24D43">
      <w:pPr>
        <w:numPr>
          <w:ilvl w:val="0"/>
          <w:numId w:val="109"/>
        </w:numPr>
        <w:adjustRightInd/>
        <w:ind w:left="1134" w:hanging="425"/>
        <w:rPr>
          <w:rFonts w:asciiTheme="minorHAnsi" w:hAnsiTheme="minorHAnsi" w:cs="Times New Roman"/>
          <w:lang w:val="es-PE"/>
        </w:rPr>
      </w:pPr>
      <w:r w:rsidRPr="00A3553A">
        <w:rPr>
          <w:rFonts w:asciiTheme="minorHAnsi" w:hAnsiTheme="minorHAnsi" w:cs="Times New Roman"/>
          <w:lang w:val="es-PE"/>
        </w:rPr>
        <w:t xml:space="preserve">Estas impiden la normal prestación del Servicio: el CONCEDENTE procederá a rechazar las Obras del Componente. En consecuencia, el CONCEDENTE procederá conforme a lo establecido en el </w:t>
      </w:r>
      <w:r w:rsidR="00034F2F">
        <w:rPr>
          <w:rFonts w:asciiTheme="minorHAnsi" w:hAnsiTheme="minorHAnsi" w:cs="Times New Roman"/>
          <w:lang w:val="es-PE"/>
        </w:rPr>
        <w:fldChar w:fldCharType="begin"/>
      </w:r>
      <w:r w:rsidR="00034F2F">
        <w:rPr>
          <w:rFonts w:asciiTheme="minorHAnsi" w:hAnsiTheme="minorHAnsi" w:cs="Times New Roman"/>
          <w:lang w:val="es-PE"/>
        </w:rPr>
        <w:instrText xml:space="preserve"> REF _Ref45121041 \n \h </w:instrText>
      </w:r>
      <w:r w:rsidR="00034F2F">
        <w:rPr>
          <w:rFonts w:asciiTheme="minorHAnsi" w:hAnsiTheme="minorHAnsi" w:cs="Times New Roman"/>
          <w:lang w:val="es-PE"/>
        </w:rPr>
      </w:r>
      <w:r w:rsidR="00034F2F">
        <w:rPr>
          <w:rFonts w:asciiTheme="minorHAnsi" w:hAnsiTheme="minorHAnsi" w:cs="Times New Roman"/>
          <w:lang w:val="es-PE"/>
        </w:rPr>
        <w:fldChar w:fldCharType="separate"/>
      </w:r>
      <w:r w:rsidR="00E6066D">
        <w:rPr>
          <w:rFonts w:asciiTheme="minorHAnsi" w:hAnsiTheme="minorHAnsi" w:cs="Times New Roman"/>
          <w:lang w:val="es-PE"/>
        </w:rPr>
        <w:t>Capítulo XVII</w:t>
      </w:r>
      <w:r w:rsidR="00034F2F">
        <w:rPr>
          <w:rFonts w:asciiTheme="minorHAnsi" w:hAnsiTheme="minorHAnsi" w:cs="Times New Roman"/>
          <w:lang w:val="es-PE"/>
        </w:rPr>
        <w:fldChar w:fldCharType="end"/>
      </w:r>
      <w:r w:rsidRPr="00A3553A">
        <w:rPr>
          <w:rFonts w:asciiTheme="minorHAnsi" w:hAnsiTheme="minorHAnsi" w:cs="Times New Roman"/>
          <w:lang w:val="es-PE"/>
        </w:rPr>
        <w:t>, debiendo exigir la compensación por los daños y perjuicios directos generados al CONCEDENTE como consecuencia del incumplimiento de las obligaciones y deberes del CONCESIONARIO, sin perjuicio de las penalidades que haya aplicado, cobrado o que se hayan devengado previamente.</w:t>
      </w:r>
    </w:p>
    <w:p w14:paraId="731EE7EE" w14:textId="77777777" w:rsidR="00A51DE4" w:rsidRPr="00A3553A" w:rsidRDefault="00A51DE4" w:rsidP="00A51DE4">
      <w:pPr>
        <w:pStyle w:val="Listamulticolor-nfasis11"/>
        <w:adjustRightInd/>
        <w:outlineLvl w:val="9"/>
        <w:rPr>
          <w:rFonts w:asciiTheme="minorHAnsi" w:hAnsiTheme="minorHAnsi" w:cs="Times New Roman"/>
          <w:lang w:val="es-PE"/>
        </w:rPr>
      </w:pPr>
    </w:p>
    <w:p w14:paraId="6CD0967A" w14:textId="59955B4E" w:rsidR="00366793" w:rsidRPr="00366793" w:rsidRDefault="00366793" w:rsidP="00C24D43">
      <w:pPr>
        <w:numPr>
          <w:ilvl w:val="1"/>
          <w:numId w:val="85"/>
        </w:numPr>
        <w:tabs>
          <w:tab w:val="left" w:pos="360"/>
          <w:tab w:val="left" w:pos="858"/>
        </w:tabs>
        <w:adjustRightInd/>
        <w:ind w:left="709" w:hanging="709"/>
        <w:rPr>
          <w:rFonts w:asciiTheme="minorHAnsi" w:hAnsiTheme="minorHAnsi" w:cs="Times New Roman"/>
          <w:lang w:val="es-PE"/>
        </w:rPr>
      </w:pPr>
      <w:bookmarkStart w:id="951" w:name="_Ref366743182"/>
      <w:bookmarkStart w:id="952" w:name="_Ref297726592"/>
      <w:r w:rsidRPr="00366793">
        <w:rPr>
          <w:rFonts w:asciiTheme="minorHAnsi" w:hAnsiTheme="minorHAnsi" w:cs="Times New Roman"/>
          <w:lang w:val="es-PE"/>
        </w:rPr>
        <w:t xml:space="preserve">En la misma fecha en la que el CONCEDENTE emite </w:t>
      </w:r>
      <w:r w:rsidRPr="00F10659">
        <w:rPr>
          <w:rFonts w:asciiTheme="minorHAnsi" w:hAnsiTheme="minorHAnsi" w:cs="Times New Roman"/>
          <w:lang w:val="es-PE"/>
        </w:rPr>
        <w:t>el Certificado de Puesta en Marcha, se suscrib</w:t>
      </w:r>
      <w:r w:rsidRPr="001A625E">
        <w:rPr>
          <w:rFonts w:asciiTheme="minorHAnsi" w:hAnsiTheme="minorHAnsi" w:cs="Times New Roman"/>
          <w:lang w:val="es-PE"/>
        </w:rPr>
        <w:t xml:space="preserve">e el Acta de Inicio de la Operación. Solo se podrá emitir el referido certificado y por tanto </w:t>
      </w:r>
      <w:r w:rsidRPr="00025C11">
        <w:rPr>
          <w:rFonts w:asciiTheme="minorHAnsi" w:hAnsiTheme="minorHAnsi" w:cs="Times New Roman"/>
          <w:lang w:val="es-PE"/>
        </w:rPr>
        <w:t>suscribir la mencionada acta si no existen Hitos Funci</w:t>
      </w:r>
      <w:r w:rsidRPr="00095CB6">
        <w:rPr>
          <w:rFonts w:asciiTheme="minorHAnsi" w:hAnsiTheme="minorHAnsi" w:cs="Times New Roman"/>
          <w:lang w:val="es-PE"/>
        </w:rPr>
        <w:t>onales pendientes de ser transferidos por el CONCE</w:t>
      </w:r>
      <w:r w:rsidRPr="000C0DDB">
        <w:rPr>
          <w:rFonts w:asciiTheme="minorHAnsi" w:hAnsiTheme="minorHAnsi" w:cs="Times New Roman"/>
          <w:lang w:val="es-PE"/>
        </w:rPr>
        <w:t>SIONARIO al PSS</w:t>
      </w:r>
      <w:r>
        <w:rPr>
          <w:rFonts w:asciiTheme="minorHAnsi" w:hAnsiTheme="minorHAnsi" w:cs="Times New Roman"/>
          <w:lang w:val="es-PE"/>
        </w:rPr>
        <w:t>.</w:t>
      </w:r>
      <w:bookmarkEnd w:id="951"/>
    </w:p>
    <w:bookmarkEnd w:id="952"/>
    <w:p w14:paraId="42E120DE" w14:textId="77777777" w:rsidR="00A51DE4" w:rsidRPr="00A3553A" w:rsidRDefault="00A51DE4" w:rsidP="00A51DE4">
      <w:pPr>
        <w:adjustRightInd/>
        <w:rPr>
          <w:rFonts w:asciiTheme="minorHAnsi" w:hAnsiTheme="minorHAnsi" w:cs="Times New Roman"/>
          <w:lang w:val="es-PE"/>
        </w:rPr>
      </w:pPr>
    </w:p>
    <w:p w14:paraId="51B6AB61" w14:textId="352DD030"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953" w:name="_Ref422337844"/>
      <w:bookmarkStart w:id="954" w:name="_Ref351396346"/>
      <w:r w:rsidRPr="00A3553A">
        <w:rPr>
          <w:rFonts w:asciiTheme="minorHAnsi" w:hAnsiTheme="minorHAnsi" w:cs="Times New Roman"/>
          <w:lang w:val="es-PE"/>
        </w:rPr>
        <w:t xml:space="preserve">Si por razones imputables al CONCESIONARIO, se produce un retraso en el inicio de la Operación, resultan de aplicación las penalidades estipuladas en el </w:t>
      </w:r>
      <w:r w:rsidR="000A3C75">
        <w:rPr>
          <w:rFonts w:asciiTheme="minorHAnsi" w:hAnsiTheme="minorHAnsi" w:cs="Times New Roman"/>
          <w:lang w:val="es-PE"/>
        </w:rPr>
        <w:fldChar w:fldCharType="begin"/>
      </w:r>
      <w:r w:rsidR="000A3C75">
        <w:rPr>
          <w:rFonts w:asciiTheme="minorHAnsi" w:hAnsiTheme="minorHAnsi" w:cs="Times New Roman"/>
          <w:lang w:val="es-PE"/>
        </w:rPr>
        <w:instrText xml:space="preserve"> REF _Ref47385458 \r \h </w:instrText>
      </w:r>
      <w:r w:rsidR="000A3C75">
        <w:rPr>
          <w:rFonts w:asciiTheme="minorHAnsi" w:hAnsiTheme="minorHAnsi" w:cs="Times New Roman"/>
          <w:lang w:val="es-PE"/>
        </w:rPr>
      </w:r>
      <w:r w:rsidR="000A3C75">
        <w:rPr>
          <w:rFonts w:asciiTheme="minorHAnsi" w:hAnsiTheme="minorHAnsi" w:cs="Times New Roman"/>
          <w:lang w:val="es-PE"/>
        </w:rPr>
        <w:fldChar w:fldCharType="separate"/>
      </w:r>
      <w:r w:rsidR="00E6066D">
        <w:rPr>
          <w:rFonts w:asciiTheme="minorHAnsi" w:hAnsiTheme="minorHAnsi" w:cs="Times New Roman"/>
          <w:lang w:val="es-PE"/>
        </w:rPr>
        <w:t>Anexo 15</w:t>
      </w:r>
      <w:r w:rsidR="000A3C75">
        <w:rPr>
          <w:rFonts w:asciiTheme="minorHAnsi" w:hAnsiTheme="minorHAnsi" w:cs="Times New Roman"/>
          <w:lang w:val="es-PE"/>
        </w:rPr>
        <w:fldChar w:fldCharType="end"/>
      </w:r>
      <w:r w:rsidRPr="00A3553A">
        <w:rPr>
          <w:rFonts w:asciiTheme="minorHAnsi" w:hAnsiTheme="minorHAnsi" w:cs="Times New Roman"/>
          <w:lang w:val="es-PE"/>
        </w:rPr>
        <w:t>.</w:t>
      </w:r>
      <w:bookmarkEnd w:id="953"/>
    </w:p>
    <w:p w14:paraId="67D9940F" w14:textId="77777777" w:rsidR="00A51DE4" w:rsidRPr="00A3553A" w:rsidRDefault="00A51DE4" w:rsidP="00A51DE4">
      <w:pPr>
        <w:pStyle w:val="Listamulticolor-nfasis11"/>
        <w:adjustRightInd/>
        <w:outlineLvl w:val="9"/>
        <w:rPr>
          <w:rFonts w:asciiTheme="minorHAnsi" w:hAnsiTheme="minorHAnsi" w:cs="Times New Roman"/>
          <w:lang w:val="es-PE"/>
        </w:rPr>
      </w:pPr>
    </w:p>
    <w:p w14:paraId="2111EBE7" w14:textId="2B004D34"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color="0000FF"/>
          <w:lang w:val="es-PE"/>
        </w:rPr>
      </w:pPr>
      <w:bookmarkStart w:id="955" w:name="_Ref45113891"/>
      <w:r w:rsidRPr="00A3553A">
        <w:rPr>
          <w:rFonts w:asciiTheme="minorHAnsi" w:hAnsiTheme="minorHAnsi" w:cs="Times New Roman"/>
          <w:lang w:val="es-PE"/>
        </w:rPr>
        <w:t xml:space="preserve">Si por razones imputables al CONCEDENTE se ocasionara un retraso en el inicio de la Operación del Componente 2, el CONCESIONARIO podrá solicitar la </w:t>
      </w:r>
      <w:bookmarkStart w:id="956" w:name="_cp_text_1_1348"/>
      <w:r w:rsidRPr="00A3553A">
        <w:rPr>
          <w:rFonts w:asciiTheme="minorHAnsi" w:hAnsiTheme="minorHAnsi" w:cs="Times New Roman"/>
          <w:lang w:val="es-PE"/>
        </w:rPr>
        <w:t xml:space="preserve">suspensión </w:t>
      </w:r>
      <w:bookmarkEnd w:id="956"/>
      <w:r w:rsidRPr="00A3553A">
        <w:rPr>
          <w:rFonts w:asciiTheme="minorHAnsi" w:hAnsiTheme="minorHAnsi" w:cs="Times New Roman"/>
          <w:lang w:val="es-PE"/>
        </w:rPr>
        <w:t xml:space="preserve">del plazo </w:t>
      </w:r>
      <w:r w:rsidRPr="00A3553A">
        <w:rPr>
          <w:rFonts w:asciiTheme="minorHAnsi" w:hAnsiTheme="minorHAnsi" w:cs="Times New Roman"/>
          <w:lang w:val="es-PE"/>
        </w:rPr>
        <w:lastRenderedPageBreak/>
        <w:t xml:space="preserve">de la Concesión, de conformidad con lo establecido en la Cláusula </w:t>
      </w:r>
      <w:r w:rsidR="00214D63">
        <w:rPr>
          <w:rFonts w:asciiTheme="minorHAnsi" w:hAnsiTheme="minorHAnsi" w:cs="Times New Roman"/>
          <w:lang w:val="es-PE"/>
        </w:rPr>
        <w:fldChar w:fldCharType="begin"/>
      </w:r>
      <w:r w:rsidR="00214D63">
        <w:rPr>
          <w:rFonts w:asciiTheme="minorHAnsi" w:hAnsiTheme="minorHAnsi" w:cs="Times New Roman"/>
          <w:lang w:val="es-PE"/>
        </w:rPr>
        <w:instrText xml:space="preserve"> REF _Ref495164393 \r \h </w:instrText>
      </w:r>
      <w:r w:rsidR="00214D63">
        <w:rPr>
          <w:rFonts w:asciiTheme="minorHAnsi" w:hAnsiTheme="minorHAnsi" w:cs="Times New Roman"/>
          <w:lang w:val="es-PE"/>
        </w:rPr>
      </w:r>
      <w:r w:rsidR="00214D63">
        <w:rPr>
          <w:rFonts w:asciiTheme="minorHAnsi" w:hAnsiTheme="minorHAnsi" w:cs="Times New Roman"/>
          <w:lang w:val="es-PE"/>
        </w:rPr>
        <w:fldChar w:fldCharType="separate"/>
      </w:r>
      <w:r w:rsidR="00E6066D">
        <w:rPr>
          <w:rFonts w:asciiTheme="minorHAnsi" w:hAnsiTheme="minorHAnsi" w:cs="Times New Roman"/>
          <w:lang w:val="es-PE"/>
        </w:rPr>
        <w:t>4.5</w:t>
      </w:r>
      <w:r w:rsidR="00214D63">
        <w:rPr>
          <w:rFonts w:asciiTheme="minorHAnsi" w:hAnsiTheme="minorHAnsi" w:cs="Times New Roman"/>
          <w:lang w:val="es-PE"/>
        </w:rPr>
        <w:fldChar w:fldCharType="end"/>
      </w:r>
      <w:r w:rsidRPr="00A3553A">
        <w:rPr>
          <w:rFonts w:asciiTheme="minorHAnsi" w:hAnsiTheme="minorHAnsi" w:cs="Times New Roman"/>
          <w:lang w:val="es-PE"/>
        </w:rPr>
        <w:t>, por un período no mayor al que dure dicho retraso.</w:t>
      </w:r>
      <w:bookmarkEnd w:id="954"/>
      <w:bookmarkEnd w:id="955"/>
    </w:p>
    <w:p w14:paraId="4793B856" w14:textId="77777777" w:rsidR="00A51DE4" w:rsidRPr="00A3553A" w:rsidRDefault="00A51DE4" w:rsidP="00A51DE4">
      <w:pPr>
        <w:pStyle w:val="Listamulticolor-nfasis11"/>
        <w:adjustRightInd/>
        <w:outlineLvl w:val="9"/>
        <w:rPr>
          <w:rFonts w:asciiTheme="minorHAnsi" w:hAnsiTheme="minorHAnsi" w:cs="Times New Roman"/>
          <w:lang w:val="es-PE"/>
        </w:rPr>
      </w:pPr>
    </w:p>
    <w:p w14:paraId="091396A9" w14:textId="70160C1D"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color="0000FF"/>
          <w:lang w:val="es-PE"/>
        </w:rPr>
      </w:pPr>
      <w:r w:rsidRPr="00A3553A">
        <w:rPr>
          <w:rFonts w:asciiTheme="minorHAnsi" w:hAnsiTheme="minorHAnsi" w:cs="Times New Roman"/>
          <w:lang w:val="es-PE"/>
        </w:rPr>
        <w:t xml:space="preserve">Si por razones no imputables al CONCESIONARIO o al CONCEDENTE se ocasionara un retraso en el inicio de la Operación, el CONCESIONARIO podrá solicitar al CONCEDENTE la </w:t>
      </w:r>
      <w:r w:rsidR="00B946A8" w:rsidRPr="00A3553A">
        <w:rPr>
          <w:rFonts w:asciiTheme="minorHAnsi" w:hAnsiTheme="minorHAnsi" w:cs="Times New Roman"/>
          <w:lang w:val="es-PE"/>
        </w:rPr>
        <w:t>suspensión de plazo</w:t>
      </w:r>
      <w:r w:rsidR="00784926">
        <w:rPr>
          <w:rFonts w:asciiTheme="minorHAnsi" w:hAnsiTheme="minorHAnsi" w:cs="Times New Roman"/>
          <w:lang w:val="es-PE"/>
        </w:rPr>
        <w:t xml:space="preserve">, siempre que </w:t>
      </w:r>
      <w:r w:rsidR="00784926" w:rsidRPr="00A3553A">
        <w:rPr>
          <w:rFonts w:asciiTheme="minorHAnsi" w:hAnsiTheme="minorHAnsi"/>
        </w:rPr>
        <w:t>afect</w:t>
      </w:r>
      <w:r w:rsidR="00784926">
        <w:rPr>
          <w:rFonts w:asciiTheme="minorHAnsi" w:hAnsiTheme="minorHAnsi"/>
        </w:rPr>
        <w:t>e la Ruta Crítica o la prestación normal del Servicio</w:t>
      </w:r>
      <w:r w:rsidR="00B946A8" w:rsidRPr="00A3553A">
        <w:rPr>
          <w:rFonts w:asciiTheme="minorHAnsi" w:hAnsiTheme="minorHAnsi" w:cs="Times New Roman"/>
          <w:lang w:val="es-PE"/>
        </w:rPr>
        <w:t xml:space="preserve">, según lo estipulado en la Cláusula </w:t>
      </w:r>
      <w:r w:rsidR="00944E89">
        <w:rPr>
          <w:rFonts w:asciiTheme="minorHAnsi" w:hAnsiTheme="minorHAnsi" w:cs="Times New Roman"/>
          <w:lang w:val="es-PE"/>
        </w:rPr>
        <w:fldChar w:fldCharType="begin"/>
      </w:r>
      <w:r w:rsidR="00944E89">
        <w:rPr>
          <w:rFonts w:asciiTheme="minorHAnsi" w:hAnsiTheme="minorHAnsi" w:cs="Times New Roman"/>
          <w:lang w:val="es-PE"/>
        </w:rPr>
        <w:instrText xml:space="preserve"> REF _Ref495164393 \r \h </w:instrText>
      </w:r>
      <w:r w:rsidR="00944E89">
        <w:rPr>
          <w:rFonts w:asciiTheme="minorHAnsi" w:hAnsiTheme="minorHAnsi" w:cs="Times New Roman"/>
          <w:lang w:val="es-PE"/>
        </w:rPr>
      </w:r>
      <w:r w:rsidR="00944E89">
        <w:rPr>
          <w:rFonts w:asciiTheme="minorHAnsi" w:hAnsiTheme="minorHAnsi" w:cs="Times New Roman"/>
          <w:lang w:val="es-PE"/>
        </w:rPr>
        <w:fldChar w:fldCharType="separate"/>
      </w:r>
      <w:r w:rsidR="00E6066D">
        <w:rPr>
          <w:rFonts w:asciiTheme="minorHAnsi" w:hAnsiTheme="minorHAnsi" w:cs="Times New Roman"/>
          <w:lang w:val="es-PE"/>
        </w:rPr>
        <w:t>4.5</w:t>
      </w:r>
      <w:r w:rsidR="00944E89">
        <w:rPr>
          <w:rFonts w:asciiTheme="minorHAnsi" w:hAnsiTheme="minorHAnsi" w:cs="Times New Roman"/>
          <w:lang w:val="es-PE"/>
        </w:rPr>
        <w:fldChar w:fldCharType="end"/>
      </w:r>
      <w:r w:rsidR="00B946A8" w:rsidRPr="00A3553A">
        <w:rPr>
          <w:rFonts w:asciiTheme="minorHAnsi" w:hAnsiTheme="minorHAnsi" w:cs="Times New Roman"/>
          <w:lang w:val="es-PE"/>
        </w:rPr>
        <w:t>.</w:t>
      </w:r>
    </w:p>
    <w:p w14:paraId="4F877596" w14:textId="77777777" w:rsidR="00A51DE4" w:rsidRPr="00A3553A" w:rsidRDefault="00A51DE4" w:rsidP="00A51DE4">
      <w:pPr>
        <w:pStyle w:val="Listamulticolor-nfasis11"/>
        <w:adjustRightInd/>
        <w:outlineLvl w:val="9"/>
        <w:rPr>
          <w:rFonts w:asciiTheme="minorHAnsi" w:hAnsiTheme="minorHAnsi" w:cs="Times New Roman"/>
          <w:lang w:val="es-PE"/>
        </w:rPr>
      </w:pPr>
    </w:p>
    <w:p w14:paraId="1AB6CB12" w14:textId="77777777" w:rsidR="00A51DE4" w:rsidRPr="00A3553A" w:rsidRDefault="00A51DE4" w:rsidP="00A51DE4">
      <w:pPr>
        <w:pStyle w:val="Ttulo2"/>
        <w:numPr>
          <w:ilvl w:val="0"/>
          <w:numId w:val="0"/>
        </w:numPr>
        <w:adjustRightInd/>
        <w:rPr>
          <w:rFonts w:asciiTheme="minorHAnsi" w:hAnsiTheme="minorHAnsi" w:cs="Times New Roman"/>
          <w:bCs w:val="0"/>
          <w:sz w:val="22"/>
          <w:szCs w:val="22"/>
        </w:rPr>
      </w:pPr>
      <w:bookmarkStart w:id="957" w:name="_cp_blt_2_1350"/>
      <w:bookmarkStart w:id="958" w:name="_Toc864751"/>
      <w:bookmarkStart w:id="959" w:name="_Toc30781410"/>
      <w:bookmarkStart w:id="960" w:name="_Toc60738985"/>
      <w:bookmarkStart w:id="961" w:name="_Toc77226652"/>
      <w:bookmarkEnd w:id="957"/>
      <w:r w:rsidRPr="00A3553A">
        <w:rPr>
          <w:rFonts w:asciiTheme="minorHAnsi" w:hAnsiTheme="minorHAnsi" w:cs="Times New Roman"/>
          <w:bCs w:val="0"/>
          <w:sz w:val="22"/>
          <w:szCs w:val="22"/>
        </w:rPr>
        <w:t>Entrega de información</w:t>
      </w:r>
      <w:bookmarkEnd w:id="958"/>
      <w:bookmarkEnd w:id="959"/>
      <w:bookmarkEnd w:id="960"/>
      <w:bookmarkEnd w:id="961"/>
    </w:p>
    <w:p w14:paraId="71992144" w14:textId="77777777" w:rsidR="00A51DE4" w:rsidRPr="00A3553A" w:rsidRDefault="00A51DE4" w:rsidP="00A51DE4">
      <w:pPr>
        <w:adjustRightInd/>
        <w:rPr>
          <w:rFonts w:asciiTheme="minorHAnsi" w:hAnsiTheme="minorHAnsi" w:cs="Times New Roman"/>
          <w:color w:val="000000"/>
        </w:rPr>
      </w:pPr>
    </w:p>
    <w:p w14:paraId="1A9E2298" w14:textId="482231E6"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color="000000"/>
          <w:lang w:val="es-PE"/>
        </w:rPr>
      </w:pPr>
      <w:bookmarkStart w:id="962" w:name="_cp_blt_1_1378"/>
      <w:bookmarkStart w:id="963" w:name="_cp_blt_2_1377"/>
      <w:bookmarkStart w:id="964" w:name="_Ref366742617"/>
      <w:bookmarkEnd w:id="962"/>
      <w:bookmarkEnd w:id="963"/>
      <w:r w:rsidRPr="00A3553A">
        <w:rPr>
          <w:rFonts w:asciiTheme="minorHAnsi" w:hAnsiTheme="minorHAnsi" w:cs="Times New Roman"/>
          <w:lang w:val="es-PE"/>
        </w:rPr>
        <w:t xml:space="preserve">Es obligación del CONCESIONARIO proporcionar, a solicitud del CONCEDENTE, los informes relativos al desarrollo de las Obras de cada </w:t>
      </w:r>
      <w:r w:rsidR="00352B98" w:rsidRPr="00A3553A">
        <w:rPr>
          <w:rFonts w:asciiTheme="minorHAnsi" w:hAnsiTheme="minorHAnsi" w:cs="Times New Roman"/>
          <w:lang w:val="es-PE"/>
        </w:rPr>
        <w:t>Expediente Técnico</w:t>
      </w:r>
      <w:r w:rsidRPr="00A3553A">
        <w:rPr>
          <w:rFonts w:asciiTheme="minorHAnsi" w:hAnsiTheme="minorHAnsi" w:cs="Times New Roman"/>
          <w:lang w:val="es-PE"/>
        </w:rPr>
        <w:t>.</w:t>
      </w:r>
      <w:bookmarkEnd w:id="964"/>
    </w:p>
    <w:p w14:paraId="3FA1E27B" w14:textId="77777777" w:rsidR="00A51DE4" w:rsidRPr="00A3553A" w:rsidRDefault="00A51DE4" w:rsidP="00A51DE4">
      <w:pPr>
        <w:adjustRightInd/>
        <w:ind w:left="708"/>
        <w:rPr>
          <w:rFonts w:asciiTheme="minorHAnsi" w:hAnsiTheme="minorHAnsi" w:cs="Times New Roman"/>
          <w:lang w:val="es-PE"/>
        </w:rPr>
      </w:pPr>
    </w:p>
    <w:p w14:paraId="407A6A8A" w14:textId="77777777" w:rsidR="00A51DE4" w:rsidRPr="00A3553A" w:rsidRDefault="00A51DE4" w:rsidP="00A51DE4">
      <w:pPr>
        <w:adjustRightInd/>
        <w:ind w:left="708"/>
        <w:rPr>
          <w:rFonts w:asciiTheme="minorHAnsi" w:hAnsiTheme="minorHAnsi" w:cs="Times New Roman"/>
          <w:b/>
          <w:lang w:val="es-PE"/>
        </w:rPr>
      </w:pPr>
      <w:r w:rsidRPr="00A3553A">
        <w:rPr>
          <w:rFonts w:asciiTheme="minorHAnsi" w:hAnsiTheme="minorHAnsi" w:cs="Times New Roman"/>
          <w:lang w:val="es-PE"/>
        </w:rPr>
        <w:t>La periodicidad de los informes y el formato a utilizar serán establecidos por el CONCEDENTE. La elaboración de estos informes correrá por cuenta del CONCESIONARIO.</w:t>
      </w:r>
    </w:p>
    <w:p w14:paraId="33561284" w14:textId="77777777" w:rsidR="00A51DE4" w:rsidRPr="00A3553A" w:rsidRDefault="00A51DE4" w:rsidP="00A51DE4">
      <w:pPr>
        <w:adjustRightInd/>
        <w:ind w:left="708"/>
        <w:rPr>
          <w:rFonts w:asciiTheme="minorHAnsi" w:hAnsiTheme="minorHAnsi" w:cs="Times New Roman"/>
          <w:lang w:val="es-PE"/>
        </w:rPr>
      </w:pPr>
    </w:p>
    <w:p w14:paraId="08111864" w14:textId="62E11434" w:rsidR="00A51DE4" w:rsidRPr="00A3553A" w:rsidRDefault="00A51DE4" w:rsidP="00A51DE4">
      <w:pPr>
        <w:adjustRightInd/>
        <w:ind w:left="708"/>
        <w:rPr>
          <w:rFonts w:asciiTheme="minorHAnsi" w:hAnsiTheme="minorHAnsi" w:cs="Times New Roman"/>
          <w:lang w:val="es-PE"/>
        </w:rPr>
      </w:pPr>
      <w:r w:rsidRPr="00A3553A">
        <w:rPr>
          <w:rFonts w:asciiTheme="minorHAnsi" w:hAnsiTheme="minorHAnsi" w:cs="Times New Roman"/>
          <w:lang w:val="es-PE"/>
        </w:rPr>
        <w:t xml:space="preserve">Sin perjuicio de ello, el CONCESIONARIO deberá remitir anualmente al CONCEDENTE, con copia al Supervisor Especializado, la programación trimestral de todas las inversiones pendientes de ejecutar por </w:t>
      </w:r>
      <w:bookmarkStart w:id="965" w:name="_cp_text_1_1379"/>
      <w:r w:rsidRPr="00A3553A">
        <w:rPr>
          <w:rFonts w:asciiTheme="minorHAnsi" w:hAnsiTheme="minorHAnsi" w:cs="Times New Roman"/>
          <w:lang w:val="es-PE"/>
        </w:rPr>
        <w:t xml:space="preserve">cada </w:t>
      </w:r>
      <w:bookmarkEnd w:id="965"/>
      <w:r w:rsidRPr="00A3553A">
        <w:rPr>
          <w:rFonts w:asciiTheme="minorHAnsi" w:hAnsiTheme="minorHAnsi" w:cs="Times New Roman"/>
          <w:lang w:val="es-PE"/>
        </w:rPr>
        <w:t xml:space="preserve">Componente, y trimestralmente, un reporte detallado sobre el avance físico y financiero de las inversiones ejecutadas por cada </w:t>
      </w:r>
      <w:r w:rsidR="00352B98" w:rsidRPr="00A3553A">
        <w:rPr>
          <w:rFonts w:asciiTheme="minorHAnsi" w:hAnsiTheme="minorHAnsi" w:cs="Times New Roman"/>
          <w:lang w:val="es-PE"/>
        </w:rPr>
        <w:t>Expediente Técnico</w:t>
      </w:r>
      <w:r w:rsidRPr="00A3553A">
        <w:rPr>
          <w:rFonts w:asciiTheme="minorHAnsi" w:hAnsiTheme="minorHAnsi" w:cs="Times New Roman"/>
          <w:lang w:val="es-PE"/>
        </w:rPr>
        <w:t>.</w:t>
      </w:r>
    </w:p>
    <w:p w14:paraId="12E15DEB" w14:textId="77777777" w:rsidR="00A51DE4" w:rsidRPr="00A3553A" w:rsidRDefault="00A51DE4" w:rsidP="00A51DE4">
      <w:pPr>
        <w:adjustRightInd/>
        <w:rPr>
          <w:rFonts w:asciiTheme="minorHAnsi" w:hAnsiTheme="minorHAnsi" w:cs="Times New Roman"/>
          <w:color w:val="FF0000"/>
          <w:lang w:val="es-PE"/>
        </w:rPr>
      </w:pPr>
    </w:p>
    <w:p w14:paraId="6ADCAC94" w14:textId="22E712ED" w:rsidR="00A51DE4" w:rsidRPr="00A3553A" w:rsidRDefault="00A51DE4" w:rsidP="00A51DE4">
      <w:pPr>
        <w:pStyle w:val="Ttulo2"/>
        <w:numPr>
          <w:ilvl w:val="0"/>
          <w:numId w:val="0"/>
        </w:numPr>
        <w:adjustRightInd/>
        <w:rPr>
          <w:rFonts w:asciiTheme="minorHAnsi" w:hAnsiTheme="minorHAnsi" w:cs="Times New Roman"/>
          <w:bCs w:val="0"/>
          <w:sz w:val="22"/>
          <w:szCs w:val="22"/>
        </w:rPr>
      </w:pPr>
      <w:bookmarkStart w:id="966" w:name="_Toc864752"/>
      <w:bookmarkStart w:id="967" w:name="_Toc30781411"/>
      <w:bookmarkStart w:id="968" w:name="_Toc60738986"/>
      <w:bookmarkStart w:id="969" w:name="_Toc77226653"/>
      <w:bookmarkStart w:id="970" w:name="_cp_text_1_1380"/>
      <w:r w:rsidRPr="00A3553A">
        <w:rPr>
          <w:rFonts w:asciiTheme="minorHAnsi" w:hAnsiTheme="minorHAnsi" w:cs="Times New Roman"/>
          <w:bCs w:val="0"/>
          <w:sz w:val="22"/>
          <w:szCs w:val="22"/>
        </w:rPr>
        <w:t>Condiciones para la ampliación del Proyecto</w:t>
      </w:r>
      <w:bookmarkEnd w:id="966"/>
      <w:bookmarkEnd w:id="967"/>
      <w:bookmarkEnd w:id="968"/>
      <w:bookmarkEnd w:id="969"/>
    </w:p>
    <w:p w14:paraId="15CDD941" w14:textId="77777777" w:rsidR="00B54235" w:rsidRPr="00A3553A" w:rsidRDefault="00B54235" w:rsidP="00B54235">
      <w:pPr>
        <w:rPr>
          <w:rFonts w:asciiTheme="minorHAnsi" w:hAnsiTheme="minorHAnsi"/>
          <w:lang w:val="es-PE"/>
        </w:rPr>
      </w:pPr>
    </w:p>
    <w:p w14:paraId="55D440F4" w14:textId="373948F4" w:rsidR="00A51DE4" w:rsidRPr="00A3553A" w:rsidRDefault="00A51DE4" w:rsidP="00C24D43">
      <w:pPr>
        <w:numPr>
          <w:ilvl w:val="1"/>
          <w:numId w:val="85"/>
        </w:numPr>
        <w:tabs>
          <w:tab w:val="left" w:pos="858"/>
        </w:tabs>
        <w:adjustRightInd/>
        <w:ind w:left="709" w:hanging="709"/>
        <w:rPr>
          <w:rFonts w:asciiTheme="minorHAnsi" w:hAnsiTheme="minorHAnsi" w:cs="Times New Roman"/>
        </w:rPr>
      </w:pPr>
      <w:bookmarkStart w:id="971" w:name="_cp_blt_1_1382"/>
      <w:bookmarkStart w:id="972" w:name="_cp_text_4_1381"/>
      <w:bookmarkStart w:id="973" w:name="_Ref54041235"/>
      <w:bookmarkEnd w:id="970"/>
      <w:r w:rsidRPr="008B7119">
        <w:rPr>
          <w:rFonts w:asciiTheme="minorHAnsi" w:hAnsiTheme="minorHAnsi" w:cs="Times New Roman"/>
          <w:lang w:val="es-PE"/>
        </w:rPr>
        <w:t>C</w:t>
      </w:r>
      <w:bookmarkEnd w:id="971"/>
      <w:r w:rsidRPr="008B7119">
        <w:rPr>
          <w:rFonts w:asciiTheme="minorHAnsi" w:hAnsiTheme="minorHAnsi" w:cs="Times New Roman"/>
          <w:lang w:val="es-PE"/>
        </w:rPr>
        <w:t>ualquiera de las Partes del Contrato de Concesión podrá solicitar el inicio del proceso de modificación contractua</w:t>
      </w:r>
      <w:r w:rsidRPr="002128F5">
        <w:rPr>
          <w:rFonts w:asciiTheme="minorHAnsi" w:hAnsiTheme="minorHAnsi" w:cs="Times New Roman"/>
          <w:lang w:val="es-PE"/>
        </w:rPr>
        <w:t>l, conforme a lo establecido en las Leyes y Disposiciones Aplicables, en caso se verifique que el caudal promedio mensual</w:t>
      </w:r>
      <w:r w:rsidRPr="00A3553A">
        <w:rPr>
          <w:rFonts w:asciiTheme="minorHAnsi" w:hAnsiTheme="minorHAnsi" w:cs="Times New Roman"/>
          <w:lang w:val="es-PE"/>
        </w:rPr>
        <w:t xml:space="preserve"> (CPM) o la carga orgánica promedio mensual (COPM), ha superado las condiciones establecidas en la </w:t>
      </w:r>
      <w:bookmarkStart w:id="974" w:name="_cp_text_1_1383"/>
      <w:bookmarkEnd w:id="972"/>
      <w:r w:rsidRPr="00A3553A">
        <w:rPr>
          <w:rFonts w:asciiTheme="minorHAnsi" w:hAnsiTheme="minorHAnsi" w:cs="Times New Roman"/>
          <w:lang w:val="es-PE"/>
        </w:rPr>
        <w:t>siguiente tabla:</w:t>
      </w:r>
      <w:bookmarkEnd w:id="973"/>
      <w:r w:rsidRPr="00A3553A">
        <w:rPr>
          <w:rFonts w:asciiTheme="minorHAnsi" w:hAnsiTheme="minorHAnsi" w:cs="Times New Roman"/>
          <w:lang w:val="es-PE"/>
        </w:rPr>
        <w:t xml:space="preserve"> </w:t>
      </w:r>
      <w:bookmarkStart w:id="975" w:name="_cp_text_1_1384"/>
      <w:bookmarkEnd w:id="974"/>
    </w:p>
    <w:bookmarkEnd w:id="975"/>
    <w:p w14:paraId="4ACCC72E" w14:textId="77777777" w:rsidR="00A51DE4" w:rsidRPr="00A3553A" w:rsidRDefault="00A51DE4" w:rsidP="00A51DE4">
      <w:pPr>
        <w:adjustRightInd/>
        <w:rPr>
          <w:rFonts w:asciiTheme="minorHAnsi" w:hAnsiTheme="minorHAnsi" w:cs="Times New Roman"/>
          <w:color w:val="000000"/>
        </w:rPr>
      </w:pPr>
    </w:p>
    <w:p w14:paraId="2D01FC4A" w14:textId="77777777" w:rsidR="00A51DE4" w:rsidRPr="00A3553A" w:rsidRDefault="00A51DE4" w:rsidP="3C6D961A">
      <w:pPr>
        <w:pStyle w:val="Descripcin"/>
        <w:adjustRightInd/>
        <w:spacing w:after="0"/>
        <w:jc w:val="center"/>
        <w:rPr>
          <w:rFonts w:asciiTheme="minorHAnsi" w:hAnsiTheme="minorHAnsi" w:cs="Times New Roman"/>
          <w:sz w:val="22"/>
          <w:szCs w:val="22"/>
        </w:rPr>
      </w:pPr>
      <w:bookmarkStart w:id="976" w:name="_cp_text_4_1385"/>
      <w:r w:rsidRPr="3C6D961A">
        <w:rPr>
          <w:rFonts w:asciiTheme="minorHAnsi" w:hAnsiTheme="minorHAnsi" w:cs="Times New Roman"/>
          <w:sz w:val="22"/>
          <w:szCs w:val="22"/>
        </w:rPr>
        <w:t>Capacidades de los sistemas de tratamiento de las aguas residuales</w:t>
      </w:r>
    </w:p>
    <w:tbl>
      <w:tblPr>
        <w:tblW w:w="7230" w:type="dxa"/>
        <w:tblInd w:w="956" w:type="dxa"/>
        <w:tblBorders>
          <w:top w:val="single" w:sz="4" w:space="0" w:color="auto"/>
          <w:left w:val="single" w:sz="4" w:space="0" w:color="auto"/>
          <w:bottom w:val="single" w:sz="4" w:space="0" w:color="auto"/>
          <w:right w:val="single" w:sz="4" w:space="0" w:color="auto"/>
        </w:tblBorders>
        <w:tblLayout w:type="fixed"/>
        <w:tblLook w:val="00A0" w:firstRow="1" w:lastRow="0" w:firstColumn="1" w:lastColumn="0" w:noHBand="0" w:noVBand="0"/>
      </w:tblPr>
      <w:tblGrid>
        <w:gridCol w:w="1346"/>
        <w:gridCol w:w="2353"/>
        <w:gridCol w:w="1345"/>
        <w:gridCol w:w="2186"/>
      </w:tblGrid>
      <w:tr w:rsidR="000142D8" w:rsidRPr="00A3553A" w14:paraId="74663EAF" w14:textId="77777777" w:rsidTr="00E91352">
        <w:trPr>
          <w:trHeight w:val="263"/>
        </w:trPr>
        <w:tc>
          <w:tcPr>
            <w:tcW w:w="3118" w:type="dxa"/>
            <w:gridSpan w:val="2"/>
            <w:tcBorders>
              <w:top w:val="single" w:sz="4" w:space="0" w:color="auto"/>
              <w:left w:val="single" w:sz="4" w:space="0" w:color="auto"/>
              <w:bottom w:val="single" w:sz="4" w:space="0" w:color="auto"/>
              <w:right w:val="single" w:sz="4" w:space="0" w:color="auto"/>
            </w:tcBorders>
            <w:hideMark/>
          </w:tcPr>
          <w:p w14:paraId="77A237EF" w14:textId="77777777" w:rsidR="000142D8" w:rsidRPr="00A3553A" w:rsidRDefault="000142D8" w:rsidP="000B7F7E">
            <w:pPr>
              <w:adjustRightInd/>
              <w:jc w:val="center"/>
              <w:rPr>
                <w:rFonts w:asciiTheme="minorHAnsi" w:hAnsiTheme="minorHAnsi" w:cs="Times New Roman"/>
              </w:rPr>
            </w:pPr>
            <w:bookmarkStart w:id="977" w:name="_Hlk529292307"/>
            <w:bookmarkStart w:id="978" w:name="_cp_table_9_1386"/>
            <w:bookmarkEnd w:id="976"/>
            <w:r w:rsidRPr="00A3553A">
              <w:rPr>
                <w:rFonts w:asciiTheme="minorHAnsi" w:hAnsiTheme="minorHAnsi" w:cs="Times New Roman"/>
              </w:rPr>
              <w:t>CONDICIONES DEL DISEÑO INICIAL DE LOS SISTEMAS DE TRATAMIENTO</w:t>
            </w:r>
            <w:bookmarkEnd w:id="977"/>
          </w:p>
        </w:tc>
        <w:tc>
          <w:tcPr>
            <w:tcW w:w="2977" w:type="dxa"/>
            <w:gridSpan w:val="2"/>
            <w:tcBorders>
              <w:top w:val="single" w:sz="4" w:space="0" w:color="auto"/>
              <w:left w:val="single" w:sz="4" w:space="0" w:color="auto"/>
              <w:bottom w:val="single" w:sz="4" w:space="0" w:color="auto"/>
              <w:right w:val="single" w:sz="4" w:space="0" w:color="auto"/>
            </w:tcBorders>
            <w:hideMark/>
          </w:tcPr>
          <w:p w14:paraId="2548C97B" w14:textId="77777777" w:rsidR="000142D8" w:rsidRPr="00A3553A" w:rsidRDefault="000142D8" w:rsidP="000B7F7E">
            <w:pPr>
              <w:adjustRightInd/>
              <w:jc w:val="center"/>
              <w:rPr>
                <w:rFonts w:asciiTheme="minorHAnsi" w:hAnsiTheme="minorHAnsi" w:cs="Times New Roman"/>
              </w:rPr>
            </w:pPr>
            <w:r w:rsidRPr="00A3553A">
              <w:rPr>
                <w:rFonts w:asciiTheme="minorHAnsi" w:hAnsiTheme="minorHAnsi" w:cs="Times New Roman"/>
              </w:rPr>
              <w:t>CONDICIONES PARA EVALUAR LA AMPLIACIÓN DE LOS SISTEMAS DE TRATAMIENTO</w:t>
            </w:r>
          </w:p>
        </w:tc>
      </w:tr>
      <w:tr w:rsidR="000142D8" w:rsidRPr="00A3553A" w14:paraId="17FED166" w14:textId="77777777" w:rsidTr="00E91352">
        <w:trPr>
          <w:trHeight w:val="1416"/>
        </w:trPr>
        <w:tc>
          <w:tcPr>
            <w:tcW w:w="1134" w:type="dxa"/>
            <w:tcBorders>
              <w:top w:val="single" w:sz="4" w:space="0" w:color="auto"/>
              <w:left w:val="single" w:sz="4" w:space="0" w:color="auto"/>
              <w:bottom w:val="single" w:sz="4" w:space="0" w:color="auto"/>
              <w:right w:val="single" w:sz="4" w:space="0" w:color="auto"/>
            </w:tcBorders>
            <w:hideMark/>
          </w:tcPr>
          <w:p w14:paraId="2A8C1EB6" w14:textId="1F3CD960" w:rsidR="000142D8" w:rsidRPr="002128F5" w:rsidRDefault="000142D8" w:rsidP="000B7F7E">
            <w:pPr>
              <w:adjustRightInd/>
              <w:jc w:val="center"/>
              <w:rPr>
                <w:rFonts w:asciiTheme="minorHAnsi" w:hAnsiTheme="minorHAnsi" w:cs="Times New Roman"/>
              </w:rPr>
            </w:pPr>
            <w:bookmarkStart w:id="979" w:name="OLE_LINK1"/>
            <w:r w:rsidRPr="008B7119">
              <w:rPr>
                <w:rFonts w:asciiTheme="minorHAnsi" w:hAnsiTheme="minorHAnsi" w:cs="Times New Roman"/>
              </w:rPr>
              <w:t xml:space="preserve">Caudal promedio mensual, expresado en litros por segundo </w:t>
            </w:r>
            <w:r w:rsidR="00A930AE">
              <w:rPr>
                <w:rFonts w:asciiTheme="minorHAnsi" w:hAnsiTheme="minorHAnsi" w:cs="Times New Roman"/>
              </w:rPr>
              <w:t xml:space="preserve">-CPM </w:t>
            </w:r>
            <w:r w:rsidRPr="008B7119">
              <w:rPr>
                <w:rFonts w:asciiTheme="minorHAnsi" w:hAnsiTheme="minorHAnsi" w:cs="Times New Roman"/>
              </w:rPr>
              <w:t>(l/seg)</w:t>
            </w:r>
          </w:p>
        </w:tc>
        <w:tc>
          <w:tcPr>
            <w:tcW w:w="1984" w:type="dxa"/>
            <w:tcBorders>
              <w:top w:val="single" w:sz="4" w:space="0" w:color="auto"/>
              <w:left w:val="single" w:sz="4" w:space="0" w:color="auto"/>
              <w:bottom w:val="single" w:sz="4" w:space="0" w:color="auto"/>
              <w:right w:val="single" w:sz="4" w:space="0" w:color="auto"/>
            </w:tcBorders>
            <w:hideMark/>
          </w:tcPr>
          <w:p w14:paraId="5C82FF70" w14:textId="77777777" w:rsidR="000142D8" w:rsidRPr="00A3553A" w:rsidRDefault="000142D8" w:rsidP="000B7F7E">
            <w:pPr>
              <w:adjustRightInd/>
              <w:jc w:val="center"/>
              <w:rPr>
                <w:rFonts w:asciiTheme="minorHAnsi" w:hAnsiTheme="minorHAnsi" w:cs="Times New Roman"/>
              </w:rPr>
            </w:pPr>
            <w:r w:rsidRPr="00A3553A">
              <w:rPr>
                <w:rFonts w:asciiTheme="minorHAnsi" w:hAnsiTheme="minorHAnsi" w:cs="Times New Roman"/>
              </w:rPr>
              <w:t>Carga orgánica promedio mensual, expresada en</w:t>
            </w:r>
          </w:p>
          <w:p w14:paraId="288E44EE" w14:textId="2A9330E5" w:rsidR="000142D8" w:rsidRPr="00A3553A" w:rsidRDefault="000142D8" w:rsidP="000B7F7E">
            <w:pPr>
              <w:adjustRightInd/>
              <w:jc w:val="center"/>
              <w:rPr>
                <w:rFonts w:asciiTheme="minorHAnsi" w:hAnsiTheme="minorHAnsi" w:cs="Times New Roman"/>
              </w:rPr>
            </w:pPr>
            <w:r w:rsidRPr="00A3553A">
              <w:rPr>
                <w:rFonts w:asciiTheme="minorHAnsi" w:hAnsiTheme="minorHAnsi" w:cs="Times New Roman"/>
              </w:rPr>
              <w:t>Kilogramos de Demanda Bioquímica de Oxígeno al día 5 por día</w:t>
            </w:r>
            <w:r w:rsidR="00A930AE">
              <w:rPr>
                <w:rFonts w:asciiTheme="minorHAnsi" w:hAnsiTheme="minorHAnsi" w:cs="Times New Roman"/>
              </w:rPr>
              <w:t xml:space="preserve"> - COPM</w:t>
            </w:r>
          </w:p>
          <w:p w14:paraId="74F71EBF" w14:textId="77777777" w:rsidR="000142D8" w:rsidRPr="00A3553A" w:rsidRDefault="000142D8" w:rsidP="000B7F7E">
            <w:pPr>
              <w:adjustRightInd/>
              <w:jc w:val="center"/>
              <w:rPr>
                <w:rFonts w:asciiTheme="minorHAnsi" w:hAnsiTheme="minorHAnsi" w:cs="Times New Roman"/>
              </w:rPr>
            </w:pPr>
            <w:r w:rsidRPr="00A3553A">
              <w:rPr>
                <w:rFonts w:asciiTheme="minorHAnsi" w:hAnsiTheme="minorHAnsi" w:cs="Times New Roman"/>
              </w:rPr>
              <w:t>(kg DBO</w:t>
            </w:r>
            <w:r w:rsidRPr="00A3553A">
              <w:rPr>
                <w:rFonts w:asciiTheme="minorHAnsi" w:hAnsiTheme="minorHAnsi" w:cs="Times New Roman"/>
                <w:vertAlign w:val="subscript"/>
              </w:rPr>
              <w:t>5</w:t>
            </w:r>
            <w:r w:rsidRPr="00A3553A">
              <w:rPr>
                <w:rFonts w:asciiTheme="minorHAnsi" w:hAnsiTheme="minorHAnsi" w:cs="Times New Roman"/>
              </w:rPr>
              <w:t>/día)</w:t>
            </w:r>
          </w:p>
        </w:tc>
        <w:tc>
          <w:tcPr>
            <w:tcW w:w="1134" w:type="dxa"/>
            <w:tcBorders>
              <w:top w:val="single" w:sz="4" w:space="0" w:color="auto"/>
              <w:left w:val="single" w:sz="4" w:space="0" w:color="auto"/>
              <w:bottom w:val="single" w:sz="4" w:space="0" w:color="auto"/>
              <w:right w:val="single" w:sz="4" w:space="0" w:color="auto"/>
            </w:tcBorders>
            <w:hideMark/>
          </w:tcPr>
          <w:p w14:paraId="47637FBF" w14:textId="46E9592B" w:rsidR="000142D8" w:rsidRPr="00A3553A" w:rsidRDefault="000142D8" w:rsidP="000B7F7E">
            <w:pPr>
              <w:adjustRightInd/>
              <w:jc w:val="center"/>
              <w:rPr>
                <w:rFonts w:asciiTheme="minorHAnsi" w:hAnsiTheme="minorHAnsi" w:cs="Times New Roman"/>
              </w:rPr>
            </w:pPr>
            <w:r w:rsidRPr="00A3553A">
              <w:rPr>
                <w:rFonts w:asciiTheme="minorHAnsi" w:hAnsiTheme="minorHAnsi" w:cs="Times New Roman"/>
              </w:rPr>
              <w:t xml:space="preserve"> Caudal promedio mensual, expresado en litros por segundo </w:t>
            </w:r>
            <w:r w:rsidR="00A930AE">
              <w:rPr>
                <w:rFonts w:asciiTheme="minorHAnsi" w:hAnsiTheme="minorHAnsi" w:cs="Times New Roman"/>
              </w:rPr>
              <w:t xml:space="preserve">-CPM </w:t>
            </w:r>
            <w:r w:rsidRPr="00A3553A">
              <w:rPr>
                <w:rFonts w:asciiTheme="minorHAnsi" w:hAnsiTheme="minorHAnsi" w:cs="Times New Roman"/>
              </w:rPr>
              <w:t>(l/seg)</w:t>
            </w:r>
          </w:p>
        </w:tc>
        <w:tc>
          <w:tcPr>
            <w:tcW w:w="1843" w:type="dxa"/>
            <w:tcBorders>
              <w:top w:val="single" w:sz="4" w:space="0" w:color="auto"/>
              <w:left w:val="single" w:sz="4" w:space="0" w:color="auto"/>
              <w:bottom w:val="single" w:sz="4" w:space="0" w:color="auto"/>
              <w:right w:val="single" w:sz="4" w:space="0" w:color="auto"/>
            </w:tcBorders>
            <w:hideMark/>
          </w:tcPr>
          <w:p w14:paraId="4F288DB0" w14:textId="77777777" w:rsidR="000142D8" w:rsidRPr="00A3553A" w:rsidRDefault="000142D8" w:rsidP="000B7F7E">
            <w:pPr>
              <w:adjustRightInd/>
              <w:jc w:val="center"/>
              <w:rPr>
                <w:rFonts w:asciiTheme="minorHAnsi" w:hAnsiTheme="minorHAnsi" w:cs="Times New Roman"/>
              </w:rPr>
            </w:pPr>
            <w:r w:rsidRPr="00A3553A">
              <w:rPr>
                <w:rFonts w:asciiTheme="minorHAnsi" w:hAnsiTheme="minorHAnsi" w:cs="Times New Roman"/>
              </w:rPr>
              <w:t>Carga orgánica promedio mensual, expresada en</w:t>
            </w:r>
          </w:p>
          <w:p w14:paraId="61D087D4" w14:textId="65060DE6" w:rsidR="000142D8" w:rsidRPr="00A3553A" w:rsidRDefault="000142D8" w:rsidP="000B7F7E">
            <w:pPr>
              <w:adjustRightInd/>
              <w:jc w:val="center"/>
              <w:rPr>
                <w:rFonts w:asciiTheme="minorHAnsi" w:hAnsiTheme="minorHAnsi" w:cs="Times New Roman"/>
              </w:rPr>
            </w:pPr>
            <w:r w:rsidRPr="00A3553A">
              <w:rPr>
                <w:rFonts w:asciiTheme="minorHAnsi" w:hAnsiTheme="minorHAnsi" w:cs="Times New Roman"/>
              </w:rPr>
              <w:t>Kilogramos de Demanda Bioquímica de Oxígeno al día 5 por día</w:t>
            </w:r>
            <w:r w:rsidR="00A930AE">
              <w:rPr>
                <w:rFonts w:asciiTheme="minorHAnsi" w:hAnsiTheme="minorHAnsi" w:cs="Times New Roman"/>
              </w:rPr>
              <w:t xml:space="preserve"> - COPM</w:t>
            </w:r>
          </w:p>
          <w:p w14:paraId="17F7C9A1" w14:textId="77777777" w:rsidR="000142D8" w:rsidRPr="00A3553A" w:rsidRDefault="000142D8" w:rsidP="000B7F7E">
            <w:pPr>
              <w:adjustRightInd/>
              <w:jc w:val="center"/>
              <w:rPr>
                <w:rFonts w:asciiTheme="minorHAnsi" w:hAnsiTheme="minorHAnsi" w:cs="Times New Roman"/>
              </w:rPr>
            </w:pPr>
            <w:r w:rsidRPr="00A3553A">
              <w:rPr>
                <w:rFonts w:asciiTheme="minorHAnsi" w:hAnsiTheme="minorHAnsi" w:cs="Times New Roman"/>
              </w:rPr>
              <w:t>(kg DBO</w:t>
            </w:r>
            <w:r w:rsidRPr="00A3553A">
              <w:rPr>
                <w:rFonts w:asciiTheme="minorHAnsi" w:hAnsiTheme="minorHAnsi" w:cs="Times New Roman"/>
                <w:vertAlign w:val="subscript"/>
              </w:rPr>
              <w:t>5</w:t>
            </w:r>
            <w:r w:rsidRPr="00A3553A">
              <w:rPr>
                <w:rFonts w:asciiTheme="minorHAnsi" w:hAnsiTheme="minorHAnsi" w:cs="Times New Roman"/>
              </w:rPr>
              <w:t>/día)</w:t>
            </w:r>
          </w:p>
        </w:tc>
      </w:tr>
      <w:tr w:rsidR="000142D8" w:rsidRPr="00A3553A" w14:paraId="2146040F" w14:textId="77777777" w:rsidTr="00E91352">
        <w:trPr>
          <w:trHeight w:val="280"/>
        </w:trPr>
        <w:tc>
          <w:tcPr>
            <w:tcW w:w="1134" w:type="dxa"/>
            <w:tcBorders>
              <w:top w:val="single" w:sz="4" w:space="0" w:color="auto"/>
              <w:left w:val="single" w:sz="4" w:space="0" w:color="auto"/>
              <w:bottom w:val="single" w:sz="4" w:space="0" w:color="auto"/>
              <w:right w:val="single" w:sz="4" w:space="0" w:color="auto"/>
            </w:tcBorders>
            <w:vAlign w:val="center"/>
            <w:hideMark/>
          </w:tcPr>
          <w:p w14:paraId="68D0FB48" w14:textId="54242BFD" w:rsidR="000142D8" w:rsidRPr="002128F5" w:rsidRDefault="00CE71BA" w:rsidP="000B7F7E">
            <w:pPr>
              <w:adjustRightInd/>
              <w:jc w:val="center"/>
              <w:rPr>
                <w:rFonts w:asciiTheme="minorHAnsi" w:hAnsiTheme="minorHAnsi" w:cs="Times New Roman"/>
              </w:rPr>
            </w:pPr>
            <w:r w:rsidRPr="008B7119">
              <w:rPr>
                <w:rFonts w:asciiTheme="minorHAnsi" w:hAnsiTheme="minorHAnsi" w:cs="Times New Roman"/>
              </w:rPr>
              <w:t>400</w:t>
            </w:r>
          </w:p>
        </w:tc>
        <w:tc>
          <w:tcPr>
            <w:tcW w:w="1984" w:type="dxa"/>
            <w:tcBorders>
              <w:top w:val="single" w:sz="4" w:space="0" w:color="auto"/>
              <w:left w:val="single" w:sz="4" w:space="0" w:color="auto"/>
              <w:bottom w:val="single" w:sz="4" w:space="0" w:color="auto"/>
              <w:right w:val="single" w:sz="4" w:space="0" w:color="auto"/>
            </w:tcBorders>
            <w:vAlign w:val="center"/>
            <w:hideMark/>
          </w:tcPr>
          <w:p w14:paraId="3444E547" w14:textId="07DC0C4C" w:rsidR="000142D8" w:rsidRPr="00A3553A" w:rsidRDefault="00CE71BA" w:rsidP="000B7F7E">
            <w:pPr>
              <w:adjustRightInd/>
              <w:jc w:val="center"/>
              <w:rPr>
                <w:rFonts w:asciiTheme="minorHAnsi" w:hAnsiTheme="minorHAnsi" w:cs="Times New Roman"/>
              </w:rPr>
            </w:pPr>
            <w:r w:rsidRPr="00A3553A">
              <w:rPr>
                <w:rFonts w:asciiTheme="minorHAnsi" w:hAnsiTheme="minorHAnsi" w:cs="Times New Roman"/>
              </w:rPr>
              <w:t>13824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21CB2C1" w14:textId="14F96AAF" w:rsidR="000142D8" w:rsidRPr="00A3553A" w:rsidRDefault="00CE5FE7" w:rsidP="00BF23F0">
            <w:pPr>
              <w:adjustRightInd/>
              <w:jc w:val="center"/>
              <w:rPr>
                <w:rFonts w:asciiTheme="minorHAnsi" w:hAnsiTheme="minorHAnsi" w:cs="Times New Roman"/>
              </w:rPr>
            </w:pPr>
            <w:r w:rsidRPr="00A3553A">
              <w:rPr>
                <w:rFonts w:asciiTheme="minorHAnsi" w:hAnsiTheme="minorHAnsi" w:cs="Times New Roman"/>
              </w:rPr>
              <w:t>380</w:t>
            </w:r>
          </w:p>
        </w:tc>
        <w:tc>
          <w:tcPr>
            <w:tcW w:w="1843" w:type="dxa"/>
            <w:tcBorders>
              <w:top w:val="single" w:sz="4" w:space="0" w:color="auto"/>
              <w:left w:val="single" w:sz="4" w:space="0" w:color="auto"/>
              <w:bottom w:val="single" w:sz="4" w:space="0" w:color="auto"/>
              <w:right w:val="single" w:sz="4" w:space="0" w:color="auto"/>
            </w:tcBorders>
            <w:hideMark/>
          </w:tcPr>
          <w:p w14:paraId="32026769" w14:textId="4E6BA9C0" w:rsidR="000142D8" w:rsidRPr="00A3553A" w:rsidRDefault="000142D8" w:rsidP="00BF23F0">
            <w:pPr>
              <w:adjustRightInd/>
              <w:jc w:val="center"/>
              <w:rPr>
                <w:rFonts w:asciiTheme="minorHAnsi" w:hAnsiTheme="minorHAnsi" w:cs="Times New Roman"/>
              </w:rPr>
            </w:pPr>
            <w:r w:rsidRPr="00A3553A">
              <w:rPr>
                <w:rFonts w:asciiTheme="minorHAnsi" w:hAnsiTheme="minorHAnsi" w:cs="Times New Roman"/>
              </w:rPr>
              <w:t>1</w:t>
            </w:r>
            <w:r w:rsidR="00CE5FE7" w:rsidRPr="00A3553A">
              <w:rPr>
                <w:rFonts w:asciiTheme="minorHAnsi" w:hAnsiTheme="minorHAnsi" w:cs="Times New Roman"/>
              </w:rPr>
              <w:t>313</w:t>
            </w:r>
            <w:r w:rsidR="003719E5">
              <w:rPr>
                <w:rFonts w:asciiTheme="minorHAnsi" w:hAnsiTheme="minorHAnsi" w:cs="Times New Roman"/>
              </w:rPr>
              <w:t>3</w:t>
            </w:r>
          </w:p>
        </w:tc>
      </w:tr>
      <w:bookmarkEnd w:id="978"/>
      <w:bookmarkEnd w:id="979"/>
    </w:tbl>
    <w:p w14:paraId="4C592B03" w14:textId="66426B19" w:rsidR="00A51DE4" w:rsidRPr="008B7119" w:rsidRDefault="00A51DE4" w:rsidP="00A51DE4">
      <w:pPr>
        <w:adjustRightInd/>
        <w:rPr>
          <w:rFonts w:asciiTheme="minorHAnsi" w:hAnsiTheme="minorHAnsi" w:cs="Times New Roman"/>
          <w:color w:val="000000"/>
          <w:lang w:eastAsia="en-US"/>
        </w:rPr>
      </w:pPr>
    </w:p>
    <w:p w14:paraId="426B2E04" w14:textId="1E45214C" w:rsidR="00A51DE4" w:rsidRPr="00A3553A" w:rsidRDefault="008D7196" w:rsidP="00A51DE4">
      <w:pPr>
        <w:adjustRightInd/>
        <w:rPr>
          <w:rFonts w:asciiTheme="minorHAnsi" w:hAnsiTheme="minorHAnsi" w:cs="Times New Roman"/>
          <w:lang w:eastAsia="en-US"/>
        </w:rPr>
      </w:pPr>
      <w:bookmarkStart w:id="980" w:name="_cp_text_4_1387"/>
      <w:r w:rsidRPr="002128F5">
        <w:rPr>
          <w:rFonts w:asciiTheme="minorHAnsi" w:hAnsiTheme="minorHAnsi" w:cs="Times New Roman"/>
          <w:lang w:eastAsia="en-US"/>
        </w:rPr>
        <w:t>El caudal promedio mensual (CPM) del sistema de tratam</w:t>
      </w:r>
      <w:r w:rsidRPr="00A3553A">
        <w:rPr>
          <w:rFonts w:asciiTheme="minorHAnsi" w:hAnsiTheme="minorHAnsi" w:cs="Times New Roman"/>
          <w:lang w:eastAsia="en-US"/>
        </w:rPr>
        <w:t>iento será calculado usando los meses de menor influencia de las lluvias (meses secos) Junio y Julio que son representativos del caudal de aguas residuales sin influencia del aporte pluvial, según la siguiente fórmula:</w:t>
      </w:r>
      <w:bookmarkEnd w:id="980"/>
    </w:p>
    <w:p w14:paraId="5D1B2B50" w14:textId="77777777" w:rsidR="00FC6E2A" w:rsidRPr="00A3553A" w:rsidRDefault="00FC6E2A" w:rsidP="00A51DE4">
      <w:pPr>
        <w:adjustRightInd/>
        <w:rPr>
          <w:rFonts w:asciiTheme="minorHAnsi" w:hAnsiTheme="minorHAnsi" w:cs="Times New Roman"/>
          <w:color w:val="000000"/>
          <w:lang w:eastAsia="en-US"/>
        </w:rPr>
      </w:pPr>
    </w:p>
    <w:p w14:paraId="24D11CB5" w14:textId="77777777" w:rsidR="00A51DE4" w:rsidRPr="008B7119" w:rsidRDefault="00A51DE4" w:rsidP="00A51DE4">
      <w:pPr>
        <w:adjustRightInd/>
        <w:jc w:val="center"/>
        <w:rPr>
          <w:rFonts w:asciiTheme="minorHAnsi" w:hAnsiTheme="minorHAnsi" w:cs="Times New Roman"/>
        </w:rPr>
      </w:pPr>
      <m:oMathPara>
        <m:oMath>
          <m:r>
            <w:rPr>
              <w:rFonts w:ascii="Cambria Math" w:hAnsi="Cambria Math" w:cs="Calibri"/>
            </w:rPr>
            <m:t>CPM=</m:t>
          </m:r>
          <m:f>
            <m:fPr>
              <m:ctrlPr>
                <w:rPr>
                  <w:rFonts w:ascii="Cambria Math" w:hAnsi="Cambria Math"/>
                  <w:i/>
                </w:rPr>
              </m:ctrlPr>
            </m:fPr>
            <m:num>
              <m:d>
                <m:dPr>
                  <m:ctrlPr>
                    <w:rPr>
                      <w:rFonts w:ascii="Cambria Math" w:hAnsi="Cambria Math"/>
                      <w:i/>
                    </w:rPr>
                  </m:ctrlPr>
                </m:dPr>
                <m:e>
                  <m:sSubSup>
                    <m:sSubSupPr>
                      <m:ctrlPr>
                        <w:rPr>
                          <w:rFonts w:ascii="Cambria Math" w:hAnsi="Cambria Math"/>
                          <w:i/>
                        </w:rPr>
                      </m:ctrlPr>
                    </m:sSubSupPr>
                    <m:e>
                      <m:r>
                        <w:rPr>
                          <w:rFonts w:ascii="Cambria Math" w:hAnsi="Cambria Math" w:cs="Calibri"/>
                        </w:rPr>
                        <m:t>Vm</m:t>
                      </m:r>
                    </m:e>
                    <m:sub>
                      <m:r>
                        <w:rPr>
                          <w:rFonts w:ascii="Cambria Math" w:hAnsi="Cambria Math" w:cs="Calibri"/>
                        </w:rPr>
                        <m:t>junio</m:t>
                      </m:r>
                    </m:sub>
                    <m:sup/>
                  </m:sSubSup>
                  <m:r>
                    <w:rPr>
                      <w:rFonts w:ascii="Cambria Math" w:hAnsi="Cambria Math" w:cs="Calibri"/>
                    </w:rPr>
                    <m:t>+</m:t>
                  </m:r>
                  <m:sSubSup>
                    <m:sSubSupPr>
                      <m:ctrlPr>
                        <w:rPr>
                          <w:rFonts w:ascii="Cambria Math" w:hAnsi="Cambria Math"/>
                          <w:i/>
                        </w:rPr>
                      </m:ctrlPr>
                    </m:sSubSupPr>
                    <m:e>
                      <m:r>
                        <w:rPr>
                          <w:rFonts w:ascii="Cambria Math" w:hAnsi="Cambria Math" w:cs="Calibri"/>
                        </w:rPr>
                        <m:t>Vm</m:t>
                      </m:r>
                    </m:e>
                    <m:sub>
                      <m:r>
                        <w:rPr>
                          <w:rFonts w:ascii="Cambria Math" w:hAnsi="Cambria Math" w:cs="Calibri"/>
                        </w:rPr>
                        <m:t>julio</m:t>
                      </m:r>
                    </m:sub>
                    <m:sup/>
                  </m:sSubSup>
                </m:e>
              </m:d>
            </m:num>
            <m:den>
              <m:r>
                <w:rPr>
                  <w:rFonts w:ascii="Cambria Math" w:hAnsi="Cambria Math" w:cs="Calibri"/>
                </w:rPr>
                <m:t>d×86.4</m:t>
              </m:r>
            </m:den>
          </m:f>
        </m:oMath>
      </m:oMathPara>
      <w:bookmarkStart w:id="981" w:name="_cp_text_1_1388"/>
      <w:bookmarkStart w:id="982" w:name="_cp_text_1_1389"/>
      <w:bookmarkStart w:id="983" w:name="_cp_text_1_1390"/>
      <w:bookmarkEnd w:id="981"/>
      <w:bookmarkEnd w:id="982"/>
    </w:p>
    <w:bookmarkEnd w:id="983"/>
    <w:p w14:paraId="054709A6" w14:textId="77777777" w:rsidR="00A51DE4" w:rsidRPr="002128F5" w:rsidRDefault="00A51DE4" w:rsidP="00A51DE4">
      <w:pPr>
        <w:adjustRightInd/>
        <w:rPr>
          <w:rFonts w:asciiTheme="minorHAnsi" w:hAnsiTheme="minorHAnsi" w:cs="Times New Roman"/>
          <w:color w:val="000000"/>
          <w:lang w:eastAsia="en-US"/>
        </w:rPr>
      </w:pPr>
    </w:p>
    <w:p w14:paraId="1149DA22" w14:textId="77777777" w:rsidR="00A51DE4" w:rsidRPr="00A3553A" w:rsidRDefault="00A51DE4" w:rsidP="00A51DE4">
      <w:pPr>
        <w:adjustRightInd/>
        <w:ind w:firstLine="708"/>
        <w:rPr>
          <w:rFonts w:asciiTheme="minorHAnsi" w:hAnsiTheme="minorHAnsi" w:cs="Times New Roman"/>
          <w:lang w:eastAsia="en-US"/>
        </w:rPr>
      </w:pPr>
      <w:bookmarkStart w:id="984" w:name="_cp_text_1_1391"/>
      <w:r w:rsidRPr="00A3553A">
        <w:rPr>
          <w:rFonts w:asciiTheme="minorHAnsi" w:hAnsiTheme="minorHAnsi" w:cs="Times New Roman"/>
          <w:lang w:eastAsia="en-US"/>
        </w:rPr>
        <w:t>Donde:</w:t>
      </w:r>
    </w:p>
    <w:p w14:paraId="59420000" w14:textId="77777777" w:rsidR="00A51DE4" w:rsidRPr="00A3553A" w:rsidRDefault="00A51DE4" w:rsidP="00A51DE4">
      <w:pPr>
        <w:adjustRightInd/>
        <w:ind w:left="2410" w:hanging="1701"/>
        <w:rPr>
          <w:rFonts w:asciiTheme="minorHAnsi" w:hAnsiTheme="minorHAnsi" w:cs="Times New Roman"/>
          <w:lang w:eastAsia="en-US"/>
        </w:rPr>
      </w:pPr>
      <w:bookmarkStart w:id="985" w:name="_cp_text_4_1392"/>
      <w:bookmarkEnd w:id="984"/>
      <w:r w:rsidRPr="00A3553A">
        <w:rPr>
          <w:rFonts w:asciiTheme="minorHAnsi" w:hAnsiTheme="minorHAnsi" w:cs="Times New Roman"/>
          <w:i/>
          <w:lang w:eastAsia="en-US"/>
        </w:rPr>
        <w:lastRenderedPageBreak/>
        <w:t>CPM</w:t>
      </w:r>
      <w:r w:rsidRPr="00A3553A">
        <w:rPr>
          <w:rFonts w:asciiTheme="minorHAnsi" w:hAnsiTheme="minorHAnsi" w:cs="Times New Roman"/>
          <w:lang w:eastAsia="en-US"/>
        </w:rPr>
        <w:tab/>
        <w:t xml:space="preserve">Caudal </w:t>
      </w:r>
      <w:r w:rsidRPr="00A3553A">
        <w:rPr>
          <w:rFonts w:asciiTheme="minorHAnsi" w:hAnsiTheme="minorHAnsi" w:cs="Times New Roman"/>
          <w:lang w:val="es-BO" w:eastAsia="en-US"/>
        </w:rPr>
        <w:t>promedio</w:t>
      </w:r>
      <w:r w:rsidRPr="00A3553A">
        <w:rPr>
          <w:rFonts w:asciiTheme="minorHAnsi" w:hAnsiTheme="minorHAnsi" w:cs="Times New Roman"/>
          <w:lang w:eastAsia="en-US"/>
        </w:rPr>
        <w:t xml:space="preserve"> mensual de aguas residuales registrado durante los meses de junio y julio, en L/seg.</w:t>
      </w:r>
    </w:p>
    <w:bookmarkEnd w:id="985"/>
    <w:p w14:paraId="5406DBF0" w14:textId="77777777" w:rsidR="00A51DE4" w:rsidRPr="00A3553A" w:rsidRDefault="00A51DE4" w:rsidP="00A51DE4">
      <w:pPr>
        <w:adjustRightInd/>
        <w:ind w:left="2410" w:hanging="1701"/>
        <w:rPr>
          <w:rFonts w:asciiTheme="minorHAnsi" w:hAnsiTheme="minorHAnsi" w:cs="Times New Roman"/>
          <w:i/>
          <w:lang w:eastAsia="en-US"/>
        </w:rPr>
      </w:pPr>
    </w:p>
    <w:p w14:paraId="26305B28" w14:textId="366AB413" w:rsidR="00A51DE4" w:rsidRPr="00A3553A" w:rsidRDefault="00A51DE4" w:rsidP="00A51DE4">
      <w:pPr>
        <w:adjustRightInd/>
        <w:ind w:left="2410" w:hanging="1701"/>
        <w:rPr>
          <w:rFonts w:asciiTheme="minorHAnsi" w:hAnsiTheme="minorHAnsi" w:cs="Times New Roman"/>
          <w:lang w:eastAsia="en-US"/>
        </w:rPr>
      </w:pPr>
      <w:bookmarkStart w:id="986" w:name="_cp_text_4_1393"/>
      <w:r w:rsidRPr="00A3553A">
        <w:rPr>
          <w:rFonts w:asciiTheme="minorHAnsi" w:hAnsiTheme="minorHAnsi" w:cs="Times New Roman"/>
          <w:i/>
          <w:lang w:eastAsia="en-US"/>
        </w:rPr>
        <w:t>Vm</w:t>
      </w:r>
      <w:r w:rsidRPr="00A3553A">
        <w:rPr>
          <w:rFonts w:asciiTheme="minorHAnsi" w:hAnsiTheme="minorHAnsi" w:cs="Times New Roman"/>
          <w:i/>
          <w:vertAlign w:val="subscript"/>
          <w:lang w:eastAsia="en-US"/>
        </w:rPr>
        <w:t>junio</w:t>
      </w:r>
      <w:r w:rsidRPr="00A3553A">
        <w:rPr>
          <w:rFonts w:asciiTheme="minorHAnsi" w:hAnsiTheme="minorHAnsi" w:cs="Times New Roman"/>
          <w:lang w:eastAsia="en-US"/>
        </w:rPr>
        <w:tab/>
        <w:t>Volumen mensual registrado durante el mes de junio en el Punto de Medición del afluente del sistema de tratamiento, en m</w:t>
      </w:r>
      <w:r w:rsidRPr="00A3553A">
        <w:rPr>
          <w:rFonts w:asciiTheme="minorHAnsi" w:hAnsiTheme="minorHAnsi" w:cs="Times New Roman"/>
          <w:vertAlign w:val="superscript"/>
          <w:lang w:eastAsia="en-US"/>
        </w:rPr>
        <w:t>3</w:t>
      </w:r>
      <w:r w:rsidRPr="00A3553A">
        <w:rPr>
          <w:rFonts w:asciiTheme="minorHAnsi" w:hAnsiTheme="minorHAnsi" w:cs="Times New Roman"/>
          <w:lang w:eastAsia="en-US"/>
        </w:rPr>
        <w:t>/mes. Se determinará en función de la diferencia de lecturas registradas entre el 31 de mayo y el 30 de junio</w:t>
      </w:r>
      <w:r w:rsidR="0044783E">
        <w:rPr>
          <w:rFonts w:asciiTheme="minorHAnsi" w:hAnsiTheme="minorHAnsi" w:cs="Times New Roman"/>
          <w:lang w:eastAsia="en-US"/>
        </w:rPr>
        <w:t>, a la misma hora del día</w:t>
      </w:r>
      <w:r w:rsidRPr="00A3553A">
        <w:rPr>
          <w:rFonts w:asciiTheme="minorHAnsi" w:hAnsiTheme="minorHAnsi" w:cs="Times New Roman"/>
          <w:lang w:eastAsia="en-US"/>
        </w:rPr>
        <w:t>.</w:t>
      </w:r>
    </w:p>
    <w:bookmarkEnd w:id="986"/>
    <w:p w14:paraId="2825E69F" w14:textId="77777777" w:rsidR="00A51DE4" w:rsidRPr="00A3553A" w:rsidRDefault="00A51DE4" w:rsidP="00A51DE4">
      <w:pPr>
        <w:adjustRightInd/>
        <w:ind w:left="2410" w:hanging="1701"/>
        <w:rPr>
          <w:rFonts w:asciiTheme="minorHAnsi" w:hAnsiTheme="minorHAnsi" w:cs="Times New Roman"/>
          <w:i/>
          <w:lang w:eastAsia="en-US"/>
        </w:rPr>
      </w:pPr>
    </w:p>
    <w:p w14:paraId="510D3A7A" w14:textId="447F6FB4" w:rsidR="00A51DE4" w:rsidRPr="00A3553A" w:rsidRDefault="00A51DE4" w:rsidP="00A51DE4">
      <w:pPr>
        <w:adjustRightInd/>
        <w:ind w:left="2410" w:hanging="1701"/>
        <w:rPr>
          <w:rFonts w:asciiTheme="minorHAnsi" w:hAnsiTheme="minorHAnsi" w:cs="Times New Roman"/>
          <w:lang w:eastAsia="en-US"/>
        </w:rPr>
      </w:pPr>
      <w:bookmarkStart w:id="987" w:name="_cp_text_4_1394"/>
      <w:r w:rsidRPr="00A3553A">
        <w:rPr>
          <w:rFonts w:asciiTheme="minorHAnsi" w:hAnsiTheme="minorHAnsi" w:cs="Times New Roman"/>
          <w:i/>
          <w:lang w:eastAsia="en-US"/>
        </w:rPr>
        <w:t>Vm</w:t>
      </w:r>
      <w:r w:rsidRPr="00A3553A">
        <w:rPr>
          <w:rFonts w:asciiTheme="minorHAnsi" w:hAnsiTheme="minorHAnsi" w:cs="Times New Roman"/>
          <w:i/>
          <w:vertAlign w:val="subscript"/>
          <w:lang w:eastAsia="en-US"/>
        </w:rPr>
        <w:t>julio</w:t>
      </w:r>
      <w:r w:rsidRPr="00A3553A">
        <w:rPr>
          <w:rFonts w:asciiTheme="minorHAnsi" w:hAnsiTheme="minorHAnsi" w:cs="Times New Roman"/>
          <w:lang w:eastAsia="en-US"/>
        </w:rPr>
        <w:tab/>
        <w:t>Volumen mensual registrado durante el mes de julio en el Punto de Medición del afluente del sistema de tratamiento, en m</w:t>
      </w:r>
      <w:r w:rsidRPr="00A3553A">
        <w:rPr>
          <w:rFonts w:asciiTheme="minorHAnsi" w:hAnsiTheme="minorHAnsi" w:cs="Times New Roman"/>
          <w:vertAlign w:val="superscript"/>
          <w:lang w:eastAsia="en-US"/>
        </w:rPr>
        <w:t>3</w:t>
      </w:r>
      <w:r w:rsidRPr="00A3553A">
        <w:rPr>
          <w:rFonts w:asciiTheme="minorHAnsi" w:hAnsiTheme="minorHAnsi" w:cs="Times New Roman"/>
          <w:lang w:eastAsia="en-US"/>
        </w:rPr>
        <w:t>/mes. Se determinará en función de la diferencia de lecturas registradas entre el 30 de junio y el 31 de julio</w:t>
      </w:r>
      <w:r w:rsidR="0044783E">
        <w:rPr>
          <w:rFonts w:asciiTheme="minorHAnsi" w:hAnsiTheme="minorHAnsi" w:cs="Times New Roman"/>
          <w:lang w:eastAsia="en-US"/>
        </w:rPr>
        <w:t>, a la misma hora del día</w:t>
      </w:r>
      <w:r w:rsidRPr="00A3553A">
        <w:rPr>
          <w:rFonts w:asciiTheme="minorHAnsi" w:hAnsiTheme="minorHAnsi" w:cs="Times New Roman"/>
          <w:lang w:eastAsia="en-US"/>
        </w:rPr>
        <w:t>.</w:t>
      </w:r>
    </w:p>
    <w:bookmarkEnd w:id="987"/>
    <w:p w14:paraId="03893690" w14:textId="77777777" w:rsidR="00A51DE4" w:rsidRPr="00A3553A" w:rsidRDefault="00A51DE4" w:rsidP="00A51DE4">
      <w:pPr>
        <w:adjustRightInd/>
        <w:ind w:left="2410" w:hanging="1701"/>
        <w:rPr>
          <w:rFonts w:asciiTheme="minorHAnsi" w:hAnsiTheme="minorHAnsi" w:cs="Times New Roman"/>
          <w:i/>
          <w:lang w:eastAsia="en-US"/>
        </w:rPr>
      </w:pPr>
    </w:p>
    <w:p w14:paraId="41FED66E" w14:textId="77777777" w:rsidR="00A51DE4" w:rsidRPr="00A3553A" w:rsidRDefault="00A51DE4" w:rsidP="00A51DE4">
      <w:pPr>
        <w:adjustRightInd/>
        <w:ind w:left="2410" w:hanging="1701"/>
        <w:rPr>
          <w:rFonts w:asciiTheme="minorHAnsi" w:hAnsiTheme="minorHAnsi" w:cs="Times New Roman"/>
          <w:lang w:eastAsia="en-US"/>
        </w:rPr>
      </w:pPr>
      <w:bookmarkStart w:id="988" w:name="_cp_text_4_1395"/>
      <w:r w:rsidRPr="00A3553A">
        <w:rPr>
          <w:rFonts w:asciiTheme="minorHAnsi" w:hAnsiTheme="minorHAnsi" w:cs="Times New Roman"/>
          <w:i/>
          <w:lang w:eastAsia="en-US"/>
        </w:rPr>
        <w:t>d</w:t>
      </w:r>
      <w:r w:rsidRPr="00A3553A">
        <w:rPr>
          <w:rFonts w:asciiTheme="minorHAnsi" w:hAnsiTheme="minorHAnsi" w:cs="Times New Roman"/>
          <w:lang w:eastAsia="en-US"/>
        </w:rPr>
        <w:tab/>
        <w:t>Número total de días entre fechas de medición del volumen mensual de los meses de junio y julio, en Días Calendario, equivalente a sesenta y un (61) Días Calendario.</w:t>
      </w:r>
    </w:p>
    <w:bookmarkEnd w:id="988"/>
    <w:p w14:paraId="68750290" w14:textId="77777777" w:rsidR="00A51DE4" w:rsidRPr="00A3553A" w:rsidRDefault="00A51DE4" w:rsidP="00A51DE4">
      <w:pPr>
        <w:adjustRightInd/>
        <w:rPr>
          <w:rFonts w:asciiTheme="minorHAnsi" w:hAnsiTheme="minorHAnsi" w:cs="Times New Roman"/>
          <w:color w:val="000000"/>
          <w:lang w:eastAsia="en-US"/>
        </w:rPr>
      </w:pPr>
    </w:p>
    <w:p w14:paraId="6BF04EE3" w14:textId="77777777" w:rsidR="00A51DE4" w:rsidRPr="00A3553A" w:rsidRDefault="00A51DE4" w:rsidP="00A51DE4">
      <w:pPr>
        <w:adjustRightInd/>
        <w:ind w:left="708"/>
        <w:rPr>
          <w:rFonts w:asciiTheme="minorHAnsi" w:hAnsiTheme="minorHAnsi" w:cs="Times New Roman"/>
          <w:lang w:eastAsia="en-US"/>
        </w:rPr>
      </w:pPr>
      <w:bookmarkStart w:id="989" w:name="_cp_text_4_1396"/>
      <w:r w:rsidRPr="00A3553A">
        <w:rPr>
          <w:rFonts w:asciiTheme="minorHAnsi" w:hAnsiTheme="minorHAnsi" w:cs="Times New Roman"/>
          <w:lang w:eastAsia="en-US"/>
        </w:rPr>
        <w:t>La carga orgánica promedio mensual (COPM) del sistema de tratamiento será calculada según la siguiente fórmula:</w:t>
      </w:r>
    </w:p>
    <w:bookmarkEnd w:id="989"/>
    <w:p w14:paraId="7D0F4EFA" w14:textId="77777777" w:rsidR="00A51DE4" w:rsidRPr="00A3553A" w:rsidRDefault="00A51DE4" w:rsidP="00A51DE4">
      <w:pPr>
        <w:adjustRightInd/>
        <w:rPr>
          <w:rFonts w:asciiTheme="minorHAnsi" w:hAnsiTheme="minorHAnsi" w:cs="Times New Roman"/>
          <w:color w:val="000000"/>
          <w:lang w:eastAsia="en-US"/>
        </w:rPr>
      </w:pPr>
    </w:p>
    <w:p w14:paraId="4F55B80B" w14:textId="66F5AB31" w:rsidR="00A51DE4" w:rsidRPr="008B7119" w:rsidRDefault="00000000" w:rsidP="00A51DE4">
      <w:pPr>
        <w:adjustRightInd/>
        <w:jc w:val="center"/>
        <w:rPr>
          <w:rFonts w:asciiTheme="minorHAnsi" w:hAnsiTheme="minorHAnsi" w:cs="Times New Roman"/>
        </w:rPr>
      </w:pPr>
      <m:oMathPara>
        <m:oMath>
          <m:sSubSup>
            <m:sSubSupPr>
              <m:ctrlPr>
                <w:rPr>
                  <w:rFonts w:ascii="Cambria Math" w:hAnsi="Cambria Math"/>
                  <w:i/>
                </w:rPr>
              </m:ctrlPr>
            </m:sSubSupPr>
            <m:e>
              <m:r>
                <w:rPr>
                  <w:rFonts w:ascii="Cambria Math" w:hAnsi="Cambria Math" w:cs="Calibri"/>
                </w:rPr>
                <m:t>COPM</m:t>
              </m:r>
            </m:e>
            <m:sub>
              <m:r>
                <w:rPr>
                  <w:rFonts w:ascii="Cambria Math" w:hAnsi="Cambria Math" w:cs="Calibri"/>
                </w:rPr>
                <m:t>n</m:t>
              </m:r>
            </m:sub>
            <m:sup/>
          </m:sSubSup>
          <m:r>
            <w:rPr>
              <w:rFonts w:ascii="Cambria Math" w:hAnsi="Cambria Math" w:cs="Calibri"/>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cs="Calibri"/>
                    </w:rPr>
                    <m:t>f</m:t>
                  </m:r>
                  <m:r>
                    <w:rPr>
                      <w:rFonts w:ascii="Cambria Math" w:hAnsi="Cambria Math" w:cs="Calibri"/>
                    </w:rPr>
                    <m:t>=1</m:t>
                  </m:r>
                </m:sub>
                <m:sup>
                  <m:r>
                    <w:rPr>
                      <w:rFonts w:ascii="Cambria Math" w:hAnsi="Cambria Math" w:cs="Calibri"/>
                    </w:rPr>
                    <m:t>g</m:t>
                  </m:r>
                </m:sup>
                <m:e>
                  <m:d>
                    <m:dPr>
                      <m:ctrlPr>
                        <w:rPr>
                          <w:rFonts w:ascii="Cambria Math" w:hAnsi="Cambria Math"/>
                          <w:i/>
                        </w:rPr>
                      </m:ctrlPr>
                    </m:dPr>
                    <m:e>
                      <m:sSub>
                        <m:sSubPr>
                          <m:ctrlPr>
                            <w:rPr>
                              <w:rFonts w:ascii="Cambria Math" w:hAnsi="Cambria Math"/>
                              <w:i/>
                            </w:rPr>
                          </m:ctrlPr>
                        </m:sSubPr>
                        <m:e>
                          <m:r>
                            <w:rPr>
                              <w:rFonts w:ascii="Cambria Math" w:hAnsi="Cambria Math" w:cs="Calibri"/>
                            </w:rPr>
                            <m:t>C</m:t>
                          </m:r>
                        </m:e>
                        <m:sub>
                          <m:r>
                            <w:rPr>
                              <w:rFonts w:ascii="Cambria Math" w:hAnsi="Cambria Math" w:cs="Calibri"/>
                            </w:rPr>
                            <m:t>f</m:t>
                          </m:r>
                          <m:r>
                            <w:rPr>
                              <w:rFonts w:ascii="Cambria Math" w:hAnsi="Cambria Math" w:cs="Calibri"/>
                            </w:rPr>
                            <m:t>,</m:t>
                          </m:r>
                          <m:r>
                            <w:rPr>
                              <w:rFonts w:ascii="Cambria Math" w:hAnsi="Cambria Math" w:cs="Calibri"/>
                            </w:rPr>
                            <m:t>n</m:t>
                          </m:r>
                        </m:sub>
                      </m:sSub>
                      <m:r>
                        <w:rPr>
                          <w:rFonts w:ascii="Cambria Math" w:hAnsi="Cambria Math" w:cs="Calibri"/>
                        </w:rPr>
                        <m:t>×</m:t>
                      </m:r>
                      <m:sSub>
                        <m:sSubPr>
                          <m:ctrlPr>
                            <w:rPr>
                              <w:rFonts w:ascii="Cambria Math" w:hAnsi="Cambria Math"/>
                              <w:i/>
                            </w:rPr>
                          </m:ctrlPr>
                        </m:sSubPr>
                        <m:e>
                          <m:r>
                            <w:rPr>
                              <w:rFonts w:ascii="Cambria Math" w:hAnsi="Cambria Math" w:cs="Calibri"/>
                            </w:rPr>
                            <m:t>Vda</m:t>
                          </m:r>
                        </m:e>
                        <m:sub>
                          <m:r>
                            <w:rPr>
                              <w:rFonts w:ascii="Cambria Math" w:hAnsi="Cambria Math" w:cs="Calibri"/>
                            </w:rPr>
                            <m:t>f</m:t>
                          </m:r>
                          <m:r>
                            <w:rPr>
                              <w:rFonts w:ascii="Cambria Math" w:hAnsi="Cambria Math" w:cs="Calibri"/>
                            </w:rPr>
                            <m:t>,</m:t>
                          </m:r>
                          <m:r>
                            <w:rPr>
                              <w:rFonts w:ascii="Cambria Math" w:hAnsi="Cambria Math" w:cs="Calibri"/>
                            </w:rPr>
                            <m:t>n</m:t>
                          </m:r>
                        </m:sub>
                      </m:sSub>
                    </m:e>
                  </m:d>
                </m:e>
              </m:nary>
            </m:num>
            <m:den>
              <m:r>
                <w:rPr>
                  <w:rFonts w:ascii="Cambria Math" w:hAnsi="Cambria Math" w:cs="Calibri"/>
                </w:rPr>
                <m:t>g</m:t>
              </m:r>
              <m:r>
                <w:rPr>
                  <w:rFonts w:ascii="Cambria Math" w:hAnsi="Cambria Math" w:cs="Calibri"/>
                </w:rPr>
                <m:t>×1000</m:t>
              </m:r>
            </m:den>
          </m:f>
        </m:oMath>
      </m:oMathPara>
      <w:bookmarkStart w:id="990" w:name="_cp_text_1_1397"/>
      <w:bookmarkStart w:id="991" w:name="_cp_text_1_1398"/>
      <w:bookmarkStart w:id="992" w:name="_cp_text_1_1399"/>
      <w:bookmarkEnd w:id="990"/>
      <w:bookmarkEnd w:id="991"/>
    </w:p>
    <w:p w14:paraId="26825524" w14:textId="77777777" w:rsidR="00A51DE4" w:rsidRPr="00A3553A" w:rsidRDefault="00A51DE4" w:rsidP="00A51DE4">
      <w:pPr>
        <w:adjustRightInd/>
        <w:ind w:firstLine="708"/>
        <w:rPr>
          <w:rFonts w:asciiTheme="minorHAnsi" w:hAnsiTheme="minorHAnsi" w:cs="Times New Roman"/>
          <w:lang w:eastAsia="en-US"/>
        </w:rPr>
      </w:pPr>
      <w:bookmarkStart w:id="993" w:name="_cp_text_1_1400"/>
      <w:bookmarkEnd w:id="992"/>
      <w:r w:rsidRPr="002128F5">
        <w:rPr>
          <w:rFonts w:asciiTheme="minorHAnsi" w:hAnsiTheme="minorHAnsi" w:cs="Times New Roman"/>
          <w:lang w:eastAsia="en-US"/>
        </w:rPr>
        <w:t>Donde:</w:t>
      </w:r>
    </w:p>
    <w:bookmarkEnd w:id="993"/>
    <w:p w14:paraId="71090311" w14:textId="77777777" w:rsidR="00A51DE4" w:rsidRPr="00A3553A" w:rsidRDefault="00A51DE4" w:rsidP="00A51DE4">
      <w:pPr>
        <w:adjustRightInd/>
        <w:rPr>
          <w:rFonts w:asciiTheme="minorHAnsi" w:hAnsiTheme="minorHAnsi" w:cs="Times New Roman"/>
          <w:color w:val="000000"/>
          <w:lang w:eastAsia="en-US"/>
        </w:rPr>
      </w:pPr>
    </w:p>
    <w:bookmarkStart w:id="994" w:name="_cp_text_1_1402"/>
    <w:p w14:paraId="01C79DD6" w14:textId="77777777" w:rsidR="00A51DE4" w:rsidRPr="00A3553A" w:rsidRDefault="00000000" w:rsidP="00A51DE4">
      <w:pPr>
        <w:adjustRightInd/>
        <w:ind w:left="2410" w:hanging="1701"/>
        <w:rPr>
          <w:rFonts w:asciiTheme="minorHAnsi" w:hAnsiTheme="minorHAnsi" w:cs="Times New Roman"/>
          <w:lang w:eastAsia="en-US"/>
        </w:rPr>
      </w:pPr>
      <m:oMath>
        <m:sSubSup>
          <m:sSubSupPr>
            <m:ctrlPr>
              <w:rPr>
                <w:rFonts w:ascii="Cambria Math" w:hAnsi="Cambria Math"/>
                <w:i/>
              </w:rPr>
            </m:ctrlPr>
          </m:sSubSupPr>
          <m:e>
            <m:r>
              <w:rPr>
                <w:rFonts w:ascii="Cambria Math" w:hAnsi="Cambria Math" w:cs="Calibri"/>
              </w:rPr>
              <m:t>COPM</m:t>
            </m:r>
          </m:e>
          <m:sub>
            <m:r>
              <w:rPr>
                <w:rFonts w:ascii="Cambria Math" w:hAnsi="Cambria Math" w:cs="Calibri"/>
              </w:rPr>
              <m:t>n</m:t>
            </m:r>
          </m:sub>
          <m:sup/>
        </m:sSubSup>
      </m:oMath>
      <w:r w:rsidR="00A51DE4" w:rsidRPr="008B7119">
        <w:rPr>
          <w:rFonts w:asciiTheme="minorHAnsi" w:hAnsiTheme="minorHAnsi" w:cs="Times New Roman"/>
          <w:shd w:val="clear" w:color="auto" w:fill="FFFFFF"/>
        </w:rPr>
        <w:tab/>
      </w:r>
      <w:r w:rsidR="00A51DE4" w:rsidRPr="00F3472E">
        <w:rPr>
          <w:rFonts w:asciiTheme="minorHAnsi" w:hAnsiTheme="minorHAnsi" w:cs="Times New Roman"/>
          <w:lang w:eastAsia="en-US"/>
        </w:rPr>
        <w:t>Carg</w:t>
      </w:r>
      <w:r w:rsidR="00A51DE4" w:rsidRPr="002128F5">
        <w:rPr>
          <w:rFonts w:asciiTheme="minorHAnsi" w:hAnsiTheme="minorHAnsi" w:cs="Times New Roman"/>
          <w:lang w:eastAsia="en-US"/>
        </w:rPr>
        <w:t>a orgánica promedio mensual del mes “n”, en kg DBO</w:t>
      </w:r>
      <w:r w:rsidR="00A51DE4" w:rsidRPr="00A3553A">
        <w:rPr>
          <w:rFonts w:asciiTheme="minorHAnsi" w:hAnsiTheme="minorHAnsi" w:cs="Times New Roman"/>
          <w:vertAlign w:val="subscript"/>
          <w:lang w:eastAsia="en-US"/>
        </w:rPr>
        <w:t>5</w:t>
      </w:r>
      <w:r w:rsidR="00A51DE4" w:rsidRPr="00A3553A">
        <w:rPr>
          <w:rFonts w:asciiTheme="minorHAnsi" w:hAnsiTheme="minorHAnsi" w:cs="Times New Roman"/>
          <w:lang w:eastAsia="en-US"/>
        </w:rPr>
        <w:t>/día.</w:t>
      </w:r>
    </w:p>
    <w:bookmarkEnd w:id="994"/>
    <w:p w14:paraId="61FEDB8E" w14:textId="77777777" w:rsidR="00A51DE4" w:rsidRPr="00A3553A" w:rsidRDefault="00A51DE4" w:rsidP="00A51DE4">
      <w:pPr>
        <w:adjustRightInd/>
        <w:ind w:left="2410" w:hanging="1701"/>
        <w:rPr>
          <w:rFonts w:asciiTheme="minorHAnsi" w:hAnsiTheme="minorHAnsi" w:cs="Times New Roman"/>
        </w:rPr>
      </w:pPr>
    </w:p>
    <w:p w14:paraId="0939B500" w14:textId="77777777" w:rsidR="00A51DE4" w:rsidRPr="00A3553A" w:rsidRDefault="00000000" w:rsidP="00A51DE4">
      <w:pPr>
        <w:adjustRightInd/>
        <w:ind w:left="2410" w:hanging="1701"/>
        <w:rPr>
          <w:rFonts w:asciiTheme="minorHAnsi" w:hAnsiTheme="minorHAnsi" w:cs="Times New Roman"/>
          <w:lang w:eastAsia="en-US"/>
        </w:rPr>
      </w:pPr>
      <m:oMath>
        <m:sSub>
          <m:sSubPr>
            <m:ctrlPr>
              <w:rPr>
                <w:rFonts w:ascii="Cambria Math" w:hAnsi="Cambria Math"/>
                <w:i/>
              </w:rPr>
            </m:ctrlPr>
          </m:sSubPr>
          <m:e>
            <m:r>
              <w:rPr>
                <w:rFonts w:ascii="Cambria Math" w:hAnsi="Cambria Math" w:cs="Calibri"/>
              </w:rPr>
              <m:t>C</m:t>
            </m:r>
          </m:e>
          <m:sub>
            <m:r>
              <w:rPr>
                <w:rFonts w:ascii="Cambria Math" w:hAnsi="Cambria Math" w:cs="Calibri"/>
              </w:rPr>
              <m:t>f</m:t>
            </m:r>
            <m:r>
              <w:rPr>
                <w:rFonts w:ascii="Cambria Math" w:hAnsi="Cambria Math" w:cs="Calibri"/>
              </w:rPr>
              <m:t>,</m:t>
            </m:r>
            <m:r>
              <w:rPr>
                <w:rFonts w:ascii="Cambria Math" w:hAnsi="Cambria Math" w:cs="Calibri"/>
              </w:rPr>
              <m:t>n</m:t>
            </m:r>
          </m:sub>
        </m:sSub>
      </m:oMath>
      <w:r w:rsidR="00A51DE4" w:rsidRPr="008B7119">
        <w:rPr>
          <w:rFonts w:asciiTheme="minorHAnsi" w:hAnsiTheme="minorHAnsi" w:cs="Times New Roman"/>
          <w:shd w:val="clear" w:color="auto" w:fill="FFFFFF"/>
        </w:rPr>
        <w:t xml:space="preserve"> </w:t>
      </w:r>
      <w:bookmarkStart w:id="995" w:name="_cp_text_4_1404"/>
      <w:r w:rsidR="00A51DE4" w:rsidRPr="00F3472E">
        <w:rPr>
          <w:rFonts w:asciiTheme="minorHAnsi" w:hAnsiTheme="minorHAnsi" w:cs="Times New Roman"/>
          <w:lang w:eastAsia="en-US"/>
        </w:rPr>
        <w:tab/>
        <w:t>Concentración de DBO</w:t>
      </w:r>
      <w:r w:rsidR="00A51DE4" w:rsidRPr="002128F5">
        <w:rPr>
          <w:rFonts w:asciiTheme="minorHAnsi" w:hAnsiTheme="minorHAnsi" w:cs="Times New Roman"/>
          <w:vertAlign w:val="subscript"/>
          <w:lang w:eastAsia="en-US"/>
        </w:rPr>
        <w:t>5</w:t>
      </w:r>
      <w:r w:rsidR="00A51DE4" w:rsidRPr="00A3553A">
        <w:rPr>
          <w:rFonts w:asciiTheme="minorHAnsi" w:hAnsiTheme="minorHAnsi" w:cs="Times New Roman"/>
          <w:lang w:eastAsia="en-US"/>
        </w:rPr>
        <w:t>, en mg/L o g/m</w:t>
      </w:r>
      <w:r w:rsidR="00A51DE4" w:rsidRPr="00A3553A">
        <w:rPr>
          <w:rFonts w:asciiTheme="minorHAnsi" w:hAnsiTheme="minorHAnsi" w:cs="Times New Roman"/>
          <w:vertAlign w:val="superscript"/>
          <w:lang w:eastAsia="en-US"/>
        </w:rPr>
        <w:t>3</w:t>
      </w:r>
      <w:r w:rsidR="00A51DE4" w:rsidRPr="00A3553A">
        <w:rPr>
          <w:rFonts w:asciiTheme="minorHAnsi" w:hAnsiTheme="minorHAnsi" w:cs="Times New Roman"/>
          <w:lang w:eastAsia="en-US"/>
        </w:rPr>
        <w:t>, obtenida por muestra compuesta en el Punto de Muestreo del afluente del sistema de tratamiento, correspondiente al muestreo “</w:t>
      </w:r>
      <w:r w:rsidR="00A51DE4" w:rsidRPr="00A3553A">
        <w:rPr>
          <w:rFonts w:asciiTheme="minorHAnsi" w:hAnsiTheme="minorHAnsi" w:cs="Times New Roman"/>
          <w:i/>
          <w:lang w:eastAsia="en-US"/>
        </w:rPr>
        <w:t>f</w:t>
      </w:r>
      <w:r w:rsidR="00A51DE4" w:rsidRPr="00A3553A">
        <w:rPr>
          <w:rFonts w:asciiTheme="minorHAnsi" w:hAnsiTheme="minorHAnsi" w:cs="Times New Roman"/>
          <w:lang w:eastAsia="en-US"/>
        </w:rPr>
        <w:t>” del mes “n”, de acuerdo con la frecuencia de muestreo establecida en el presente Contrato de Concesión.</w:t>
      </w:r>
    </w:p>
    <w:bookmarkEnd w:id="995"/>
    <w:p w14:paraId="05E18663" w14:textId="77777777" w:rsidR="00A51DE4" w:rsidRPr="00A3553A" w:rsidRDefault="00A51DE4" w:rsidP="00A51DE4">
      <w:pPr>
        <w:adjustRightInd/>
        <w:ind w:left="2410" w:hanging="1701"/>
        <w:rPr>
          <w:rFonts w:asciiTheme="minorHAnsi" w:hAnsiTheme="minorHAnsi" w:cs="Times New Roman"/>
        </w:rPr>
      </w:pPr>
    </w:p>
    <w:bookmarkStart w:id="996" w:name="_cp_text_4_1406"/>
    <w:p w14:paraId="37ED3F16" w14:textId="3D198635" w:rsidR="00A51DE4" w:rsidRPr="00A3553A" w:rsidRDefault="00000000" w:rsidP="00A51DE4">
      <w:pPr>
        <w:adjustRightInd/>
        <w:ind w:left="2410" w:hanging="1701"/>
        <w:rPr>
          <w:rFonts w:asciiTheme="minorHAnsi" w:hAnsiTheme="minorHAnsi" w:cs="Times New Roman"/>
          <w:lang w:eastAsia="en-US"/>
        </w:rPr>
      </w:pPr>
      <m:oMath>
        <m:sSub>
          <m:sSubPr>
            <m:ctrlPr>
              <w:rPr>
                <w:rFonts w:ascii="Cambria Math" w:hAnsi="Cambria Math"/>
                <w:i/>
              </w:rPr>
            </m:ctrlPr>
          </m:sSubPr>
          <m:e>
            <m:r>
              <w:rPr>
                <w:rFonts w:ascii="Cambria Math" w:hAnsi="Cambria Math" w:cs="Calibri"/>
              </w:rPr>
              <m:t>Vda</m:t>
            </m:r>
          </m:e>
          <m:sub>
            <m:r>
              <w:rPr>
                <w:rFonts w:ascii="Cambria Math" w:hAnsi="Cambria Math" w:cs="Calibri"/>
              </w:rPr>
              <m:t>f</m:t>
            </m:r>
            <m:r>
              <w:rPr>
                <w:rFonts w:ascii="Cambria Math" w:hAnsi="Cambria Math" w:cs="Calibri"/>
              </w:rPr>
              <m:t>,</m:t>
            </m:r>
            <m:r>
              <w:rPr>
                <w:rFonts w:ascii="Cambria Math" w:hAnsi="Cambria Math" w:cs="Calibri"/>
              </w:rPr>
              <m:t>n</m:t>
            </m:r>
          </m:sub>
        </m:sSub>
      </m:oMath>
      <w:r w:rsidR="00A51DE4" w:rsidRPr="008B7119">
        <w:rPr>
          <w:rFonts w:asciiTheme="minorHAnsi" w:hAnsiTheme="minorHAnsi" w:cs="Times New Roman"/>
          <w:shd w:val="clear" w:color="auto" w:fill="FFFFFF"/>
        </w:rPr>
        <w:tab/>
      </w:r>
      <w:r w:rsidR="00A51DE4" w:rsidRPr="00F3472E">
        <w:rPr>
          <w:rFonts w:asciiTheme="minorHAnsi" w:hAnsiTheme="minorHAnsi" w:cs="Times New Roman"/>
          <w:lang w:eastAsia="en-US"/>
        </w:rPr>
        <w:t>Volumen diario acumulado de agua residual cruda, en m</w:t>
      </w:r>
      <w:r w:rsidR="00A51DE4" w:rsidRPr="002128F5">
        <w:rPr>
          <w:rFonts w:asciiTheme="minorHAnsi" w:hAnsiTheme="minorHAnsi" w:cs="Times New Roman"/>
          <w:vertAlign w:val="superscript"/>
          <w:lang w:eastAsia="en-US"/>
        </w:rPr>
        <w:t>3</w:t>
      </w:r>
      <w:r w:rsidR="00A51DE4" w:rsidRPr="00A3553A">
        <w:rPr>
          <w:rFonts w:asciiTheme="minorHAnsi" w:hAnsiTheme="minorHAnsi" w:cs="Times New Roman"/>
          <w:lang w:eastAsia="en-US"/>
        </w:rPr>
        <w:t>/día, medida en el Punto de Medición del afluente del sistema de tratamiento, correspondiente al muestreo “f” del mes “n”, de acuerdo con la frecuencia de muestreo establecida en el presente Contrato de Concesión</w:t>
      </w:r>
      <w:r w:rsidR="00A51DE4" w:rsidRPr="00EB5E5D">
        <w:rPr>
          <w:rFonts w:asciiTheme="minorHAnsi" w:hAnsiTheme="minorHAnsi" w:cs="Times New Roman"/>
          <w:lang w:eastAsia="en-US"/>
        </w:rPr>
        <w:t xml:space="preserve">. El volumen será determinado de acuerdo </w:t>
      </w:r>
      <w:bookmarkStart w:id="997" w:name="_cp_text_1_1407"/>
      <w:bookmarkEnd w:id="996"/>
      <w:r w:rsidR="00A51DE4" w:rsidRPr="00EB5E5D">
        <w:rPr>
          <w:rFonts w:asciiTheme="minorHAnsi" w:hAnsiTheme="minorHAnsi" w:cs="Times New Roman"/>
          <w:lang w:eastAsia="en-US"/>
        </w:rPr>
        <w:t xml:space="preserve">con lo establecido en la Cláusula </w:t>
      </w:r>
      <w:r w:rsidR="00AF60BA">
        <w:rPr>
          <w:rFonts w:asciiTheme="minorHAnsi" w:hAnsiTheme="minorHAnsi" w:cs="Times New Roman"/>
          <w:lang w:eastAsia="en-US"/>
        </w:rPr>
        <w:fldChar w:fldCharType="begin"/>
      </w:r>
      <w:r w:rsidR="00AF60BA">
        <w:rPr>
          <w:rFonts w:asciiTheme="minorHAnsi" w:hAnsiTheme="minorHAnsi" w:cs="Times New Roman"/>
          <w:lang w:eastAsia="en-US"/>
        </w:rPr>
        <w:instrText xml:space="preserve"> REF _Ref45011015 \n \h </w:instrText>
      </w:r>
      <w:r w:rsidR="00AF60BA">
        <w:rPr>
          <w:rFonts w:asciiTheme="minorHAnsi" w:hAnsiTheme="minorHAnsi" w:cs="Times New Roman"/>
          <w:lang w:eastAsia="en-US"/>
        </w:rPr>
      </w:r>
      <w:r w:rsidR="00AF60BA">
        <w:rPr>
          <w:rFonts w:asciiTheme="minorHAnsi" w:hAnsiTheme="minorHAnsi" w:cs="Times New Roman"/>
          <w:lang w:eastAsia="en-US"/>
        </w:rPr>
        <w:fldChar w:fldCharType="separate"/>
      </w:r>
      <w:r w:rsidR="00E6066D">
        <w:rPr>
          <w:rFonts w:asciiTheme="minorHAnsi" w:hAnsiTheme="minorHAnsi" w:cs="Times New Roman"/>
          <w:lang w:eastAsia="en-US"/>
        </w:rPr>
        <w:t>8.3</w:t>
      </w:r>
      <w:r w:rsidR="00AF60BA">
        <w:rPr>
          <w:rFonts w:asciiTheme="minorHAnsi" w:hAnsiTheme="minorHAnsi" w:cs="Times New Roman"/>
          <w:lang w:eastAsia="en-US"/>
        </w:rPr>
        <w:fldChar w:fldCharType="end"/>
      </w:r>
      <w:r w:rsidR="00A51DE4" w:rsidRPr="00EB5E5D">
        <w:rPr>
          <w:rFonts w:asciiTheme="minorHAnsi" w:hAnsiTheme="minorHAnsi" w:cs="Times New Roman"/>
          <w:lang w:eastAsia="en-US"/>
        </w:rPr>
        <w:t>.</w:t>
      </w:r>
    </w:p>
    <w:bookmarkEnd w:id="997"/>
    <w:p w14:paraId="2399EE89" w14:textId="77777777" w:rsidR="00A51DE4" w:rsidRPr="00A3553A" w:rsidRDefault="00A51DE4" w:rsidP="00A51DE4">
      <w:pPr>
        <w:adjustRightInd/>
        <w:ind w:left="2410" w:hanging="1701"/>
        <w:rPr>
          <w:rFonts w:asciiTheme="minorHAnsi" w:hAnsiTheme="minorHAnsi" w:cs="Times New Roman"/>
        </w:rPr>
      </w:pPr>
    </w:p>
    <w:p w14:paraId="6360B271" w14:textId="77777777" w:rsidR="00A51DE4" w:rsidRPr="00A3553A" w:rsidRDefault="00A51DE4" w:rsidP="00A51DE4">
      <w:pPr>
        <w:adjustRightInd/>
        <w:ind w:left="2410" w:hanging="1701"/>
        <w:rPr>
          <w:rFonts w:asciiTheme="minorHAnsi" w:hAnsiTheme="minorHAnsi" w:cs="Times New Roman"/>
          <w:lang w:eastAsia="en-US"/>
        </w:rPr>
      </w:pPr>
      <w:bookmarkStart w:id="998" w:name="_cp_text_1_1408"/>
      <m:oMath>
        <m:r>
          <w:rPr>
            <w:rFonts w:ascii="Cambria Math" w:hAnsi="Cambria Math" w:cs="Calibri"/>
          </w:rPr>
          <m:t>f</m:t>
        </m:r>
      </m:oMath>
      <w:r w:rsidRPr="00A3553A">
        <w:rPr>
          <w:rFonts w:asciiTheme="minorHAnsi" w:hAnsiTheme="minorHAnsi" w:cs="Times New Roman"/>
          <w:noProof/>
          <w:lang w:val="es-PE" w:eastAsia="en-US"/>
        </w:rPr>
        <w:t xml:space="preserve"> </w:t>
      </w:r>
      <w:bookmarkStart w:id="999" w:name="_cp_text_4_1409"/>
      <w:bookmarkEnd w:id="998"/>
      <w:r w:rsidRPr="00A3553A">
        <w:rPr>
          <w:rFonts w:asciiTheme="minorHAnsi" w:hAnsiTheme="minorHAnsi" w:cs="Times New Roman"/>
          <w:shd w:val="clear" w:color="auto" w:fill="FFFFFF"/>
        </w:rPr>
        <w:tab/>
      </w:r>
      <w:r w:rsidRPr="00A3553A">
        <w:rPr>
          <w:rFonts w:asciiTheme="minorHAnsi" w:hAnsiTheme="minorHAnsi" w:cs="Times New Roman"/>
          <w:lang w:eastAsia="en-US"/>
        </w:rPr>
        <w:t>Número correlativo de muestreo de DBO</w:t>
      </w:r>
      <w:r w:rsidRPr="00A3553A">
        <w:rPr>
          <w:rFonts w:asciiTheme="minorHAnsi" w:hAnsiTheme="minorHAnsi" w:cs="Times New Roman"/>
          <w:vertAlign w:val="subscript"/>
          <w:lang w:eastAsia="en-US"/>
        </w:rPr>
        <w:t>5</w:t>
      </w:r>
      <w:r w:rsidRPr="00A3553A">
        <w:rPr>
          <w:rFonts w:asciiTheme="minorHAnsi" w:hAnsiTheme="minorHAnsi" w:cs="Times New Roman"/>
          <w:lang w:eastAsia="en-US"/>
        </w:rPr>
        <w:t xml:space="preserve"> asignado, correspondiente al mes “n”.</w:t>
      </w:r>
    </w:p>
    <w:bookmarkEnd w:id="999"/>
    <w:p w14:paraId="0FAA8D7E" w14:textId="77777777" w:rsidR="00A51DE4" w:rsidRPr="00A3553A" w:rsidRDefault="00A51DE4" w:rsidP="00A51DE4">
      <w:pPr>
        <w:adjustRightInd/>
        <w:ind w:left="2410" w:hanging="1701"/>
        <w:rPr>
          <w:rFonts w:asciiTheme="minorHAnsi" w:hAnsiTheme="minorHAnsi" w:cs="Times New Roman"/>
        </w:rPr>
      </w:pPr>
    </w:p>
    <w:p w14:paraId="1D02D897" w14:textId="77777777" w:rsidR="00A51DE4" w:rsidRPr="00A3553A" w:rsidRDefault="00A51DE4" w:rsidP="00A51DE4">
      <w:pPr>
        <w:adjustRightInd/>
        <w:ind w:left="2410" w:hanging="1701"/>
        <w:rPr>
          <w:rFonts w:asciiTheme="minorHAnsi" w:hAnsiTheme="minorHAnsi" w:cs="Times New Roman"/>
          <w:lang w:eastAsia="en-US"/>
        </w:rPr>
      </w:pPr>
      <w:bookmarkStart w:id="1000" w:name="_cp_text_1_1410"/>
      <m:oMath>
        <m:r>
          <w:rPr>
            <w:rFonts w:ascii="Cambria Math" w:hAnsi="Cambria Math" w:cs="Times New Roman"/>
            <w:shd w:val="clear" w:color="auto" w:fill="FFFFFF"/>
          </w:rPr>
          <m:t>g</m:t>
        </m:r>
      </m:oMath>
      <w:r w:rsidRPr="00A3553A">
        <w:rPr>
          <w:rFonts w:asciiTheme="minorHAnsi" w:hAnsiTheme="minorHAnsi" w:cs="Times New Roman"/>
          <w:noProof/>
          <w:lang w:val="es-PE" w:eastAsia="en-US"/>
        </w:rPr>
        <w:t xml:space="preserve"> </w:t>
      </w:r>
      <w:bookmarkStart w:id="1001" w:name="_cp_text_4_1411"/>
      <w:bookmarkEnd w:id="1000"/>
      <w:r w:rsidRPr="00A3553A">
        <w:rPr>
          <w:rFonts w:asciiTheme="minorHAnsi" w:hAnsiTheme="minorHAnsi" w:cs="Times New Roman"/>
          <w:shd w:val="clear" w:color="auto" w:fill="FFFFFF"/>
        </w:rPr>
        <w:tab/>
      </w:r>
      <w:r w:rsidRPr="00A3553A">
        <w:rPr>
          <w:rFonts w:asciiTheme="minorHAnsi" w:hAnsiTheme="minorHAnsi" w:cs="Times New Roman"/>
          <w:lang w:eastAsia="en-US"/>
        </w:rPr>
        <w:t>Número total de muestreos de DBO</w:t>
      </w:r>
      <w:r w:rsidRPr="00A3553A">
        <w:rPr>
          <w:rFonts w:asciiTheme="minorHAnsi" w:hAnsiTheme="minorHAnsi" w:cs="Times New Roman"/>
          <w:vertAlign w:val="subscript"/>
          <w:lang w:eastAsia="en-US"/>
        </w:rPr>
        <w:t>5</w:t>
      </w:r>
      <w:r w:rsidRPr="00A3553A">
        <w:rPr>
          <w:rFonts w:asciiTheme="minorHAnsi" w:hAnsiTheme="minorHAnsi" w:cs="Times New Roman"/>
          <w:lang w:eastAsia="en-US"/>
        </w:rPr>
        <w:t>, correspondiente al mes “n”.</w:t>
      </w:r>
    </w:p>
    <w:bookmarkEnd w:id="1001"/>
    <w:p w14:paraId="113BED14" w14:textId="77777777" w:rsidR="00A51DE4" w:rsidRPr="00A3553A" w:rsidRDefault="00A51DE4" w:rsidP="00A51DE4">
      <w:pPr>
        <w:adjustRightInd/>
        <w:ind w:left="2410" w:hanging="1701"/>
        <w:rPr>
          <w:rFonts w:asciiTheme="minorHAnsi" w:hAnsiTheme="minorHAnsi" w:cs="Times New Roman"/>
        </w:rPr>
      </w:pPr>
    </w:p>
    <w:p w14:paraId="5E407ED5" w14:textId="77777777" w:rsidR="00A51DE4" w:rsidRPr="00A3553A" w:rsidRDefault="00A51DE4" w:rsidP="00A51DE4">
      <w:pPr>
        <w:adjustRightInd/>
        <w:ind w:left="2410" w:hanging="1701"/>
        <w:rPr>
          <w:rFonts w:asciiTheme="minorHAnsi" w:hAnsiTheme="minorHAnsi" w:cs="Times New Roman"/>
        </w:rPr>
      </w:pPr>
    </w:p>
    <w:p w14:paraId="6B4E89DE" w14:textId="77777777" w:rsidR="00A51DE4" w:rsidRPr="00A3553A" w:rsidRDefault="00A51DE4" w:rsidP="00A51DE4">
      <w:pPr>
        <w:adjustRightInd/>
        <w:ind w:left="2410" w:hanging="1701"/>
        <w:rPr>
          <w:rFonts w:asciiTheme="minorHAnsi" w:hAnsiTheme="minorHAnsi" w:cs="Times New Roman"/>
          <w:lang w:eastAsia="en-US"/>
        </w:rPr>
      </w:pPr>
      <w:bookmarkStart w:id="1002" w:name="_cp_text_1_1414"/>
      <m:oMath>
        <m:r>
          <w:rPr>
            <w:rFonts w:ascii="Cambria Math" w:hAnsi="Cambria Math" w:cs="Times New Roman"/>
            <w:shd w:val="clear" w:color="auto" w:fill="FFFFFF"/>
          </w:rPr>
          <m:t>n</m:t>
        </m:r>
      </m:oMath>
      <w:r w:rsidRPr="00A3553A">
        <w:rPr>
          <w:rFonts w:asciiTheme="minorHAnsi" w:hAnsiTheme="minorHAnsi" w:cs="Times New Roman"/>
          <w:noProof/>
          <w:lang w:val="es-PE" w:eastAsia="en-US"/>
        </w:rPr>
        <w:t xml:space="preserve"> </w:t>
      </w:r>
      <w:bookmarkStart w:id="1003" w:name="_cp_text_4_1415"/>
      <w:bookmarkEnd w:id="1002"/>
      <w:r w:rsidRPr="00A3553A">
        <w:rPr>
          <w:rFonts w:asciiTheme="minorHAnsi" w:hAnsiTheme="minorHAnsi" w:cs="Times New Roman"/>
          <w:shd w:val="clear" w:color="auto" w:fill="FFFFFF"/>
        </w:rPr>
        <w:tab/>
      </w:r>
      <w:r w:rsidRPr="00A3553A">
        <w:rPr>
          <w:rFonts w:asciiTheme="minorHAnsi" w:hAnsiTheme="minorHAnsi" w:cs="Times New Roman"/>
          <w:lang w:eastAsia="en-US"/>
        </w:rPr>
        <w:t>Mes al cual corresponde el muestreo efectuado, expresado como mes-año.</w:t>
      </w:r>
    </w:p>
    <w:bookmarkEnd w:id="1003"/>
    <w:p w14:paraId="3F0BF758" w14:textId="77777777" w:rsidR="00A51DE4" w:rsidRPr="00A3553A" w:rsidRDefault="00A51DE4" w:rsidP="00A51DE4">
      <w:pPr>
        <w:adjustRightInd/>
        <w:rPr>
          <w:rFonts w:asciiTheme="minorHAnsi" w:hAnsiTheme="minorHAnsi" w:cs="Times New Roman"/>
          <w:color w:val="000000"/>
          <w:lang w:eastAsia="en-US"/>
        </w:rPr>
      </w:pPr>
    </w:p>
    <w:p w14:paraId="491CC1CF" w14:textId="783F4F53" w:rsidR="00A51DE4" w:rsidRPr="00A3553A" w:rsidRDefault="00A51DE4" w:rsidP="00A51DE4">
      <w:pPr>
        <w:adjustRightInd/>
        <w:ind w:left="708"/>
        <w:rPr>
          <w:rFonts w:asciiTheme="minorHAnsi" w:hAnsiTheme="minorHAnsi" w:cs="Times New Roman"/>
          <w:color w:val="000000"/>
          <w:lang w:eastAsia="en-US"/>
        </w:rPr>
      </w:pPr>
      <w:bookmarkStart w:id="1004" w:name="_cp_text_4_1416"/>
      <w:r w:rsidRPr="00A3553A">
        <w:rPr>
          <w:rFonts w:asciiTheme="minorHAnsi" w:hAnsiTheme="minorHAnsi" w:cs="Times New Roman"/>
          <w:lang w:val="es-PE" w:eastAsia="en-US"/>
        </w:rPr>
        <w:t xml:space="preserve">Las Partes del Contrato de Concesión podrán acordar, mediante adenda, conforme a lo dispuesto </w:t>
      </w:r>
      <w:bookmarkStart w:id="1005" w:name="_cp_text_1_1417"/>
      <w:bookmarkEnd w:id="1004"/>
      <w:r w:rsidRPr="00A3553A">
        <w:rPr>
          <w:rFonts w:asciiTheme="minorHAnsi" w:hAnsiTheme="minorHAnsi" w:cs="Times New Roman"/>
          <w:lang w:val="es-PE" w:eastAsia="en-US"/>
        </w:rPr>
        <w:t xml:space="preserve">en </w:t>
      </w:r>
      <w:bookmarkStart w:id="1006" w:name="_cp_text_4_1418"/>
      <w:bookmarkEnd w:id="1005"/>
      <w:r w:rsidRPr="00A3553A">
        <w:rPr>
          <w:rFonts w:asciiTheme="minorHAnsi" w:hAnsiTheme="minorHAnsi" w:cs="Times New Roman"/>
          <w:lang w:val="es-PE" w:eastAsia="en-US"/>
        </w:rPr>
        <w:t>las Leyes y Disposiciones Aplicables, los términos y condiciones bajo los cuales el CONCESIONARIO debería desarrollar, a costo del CONCEDENTE, el E</w:t>
      </w:r>
      <w:r w:rsidR="00DF560A" w:rsidRPr="00A3553A">
        <w:rPr>
          <w:rFonts w:asciiTheme="minorHAnsi" w:hAnsiTheme="minorHAnsi" w:cs="Times New Roman"/>
          <w:lang w:val="es-PE" w:eastAsia="en-US"/>
        </w:rPr>
        <w:t>xpediente Técnico</w:t>
      </w:r>
      <w:r w:rsidRPr="00A3553A">
        <w:rPr>
          <w:rFonts w:asciiTheme="minorHAnsi" w:hAnsiTheme="minorHAnsi" w:cs="Times New Roman"/>
          <w:lang w:val="es-PE" w:eastAsia="en-US"/>
        </w:rPr>
        <w:t xml:space="preserve"> </w:t>
      </w:r>
      <w:r w:rsidRPr="00A3553A">
        <w:rPr>
          <w:rFonts w:asciiTheme="minorHAnsi" w:hAnsiTheme="minorHAnsi" w:cs="Times New Roman"/>
          <w:lang w:val="es-PE" w:eastAsia="en-US"/>
        </w:rPr>
        <w:lastRenderedPageBreak/>
        <w:t xml:space="preserve">de las obras de ampliación del sistema de tratamiento </w:t>
      </w:r>
      <w:bookmarkStart w:id="1007" w:name="_cp_text_1_1419"/>
      <w:bookmarkEnd w:id="1006"/>
      <w:r w:rsidRPr="00A3553A">
        <w:rPr>
          <w:rFonts w:asciiTheme="minorHAnsi" w:hAnsiTheme="minorHAnsi" w:cs="Times New Roman"/>
          <w:lang w:val="es-PE" w:eastAsia="en-US"/>
        </w:rPr>
        <w:t>del Proyecto.</w:t>
      </w:r>
    </w:p>
    <w:bookmarkEnd w:id="1007"/>
    <w:p w14:paraId="6F44100B" w14:textId="77777777" w:rsidR="00A51DE4" w:rsidRPr="00A3553A" w:rsidRDefault="00A51DE4" w:rsidP="00A51DE4">
      <w:pPr>
        <w:tabs>
          <w:tab w:val="left" w:pos="993"/>
        </w:tabs>
        <w:adjustRightInd/>
        <w:ind w:left="993" w:hanging="567"/>
        <w:rPr>
          <w:rFonts w:asciiTheme="minorHAnsi" w:hAnsiTheme="minorHAnsi" w:cs="Times New Roman"/>
          <w:color w:val="000000"/>
          <w:lang w:eastAsia="en-US"/>
        </w:rPr>
      </w:pPr>
    </w:p>
    <w:p w14:paraId="21285AC7" w14:textId="7F0E81E5" w:rsidR="00A51DE4" w:rsidRPr="00A3553A" w:rsidRDefault="00A51DE4" w:rsidP="00C24D43">
      <w:pPr>
        <w:numPr>
          <w:ilvl w:val="1"/>
          <w:numId w:val="85"/>
        </w:numPr>
        <w:tabs>
          <w:tab w:val="left" w:pos="858"/>
        </w:tabs>
        <w:adjustRightInd/>
        <w:ind w:left="709" w:hanging="709"/>
        <w:rPr>
          <w:rFonts w:asciiTheme="minorHAnsi" w:hAnsiTheme="minorHAnsi" w:cs="Times New Roman"/>
          <w:lang w:val="es-PE" w:eastAsia="en-US"/>
        </w:rPr>
      </w:pPr>
      <w:bookmarkStart w:id="1008" w:name="_cp_blt_1_1421"/>
      <w:bookmarkStart w:id="1009" w:name="_cp_text_4_1420"/>
      <w:r w:rsidRPr="00A3553A">
        <w:rPr>
          <w:rFonts w:asciiTheme="minorHAnsi" w:hAnsiTheme="minorHAnsi" w:cs="Times New Roman"/>
          <w:lang w:val="es-PE" w:eastAsia="en-US"/>
        </w:rPr>
        <w:t>E</w:t>
      </w:r>
      <w:bookmarkEnd w:id="1008"/>
      <w:r w:rsidRPr="00A3553A">
        <w:rPr>
          <w:rFonts w:asciiTheme="minorHAnsi" w:hAnsiTheme="minorHAnsi" w:cs="Times New Roman"/>
          <w:lang w:val="es-PE" w:eastAsia="en-US"/>
        </w:rPr>
        <w:t xml:space="preserve">n caso las Partes del Contrato de Concesión opten por la suscripción de la adenda, se </w:t>
      </w:r>
      <w:r w:rsidRPr="00A3553A">
        <w:rPr>
          <w:rFonts w:asciiTheme="minorHAnsi" w:hAnsiTheme="minorHAnsi" w:cs="Times New Roman"/>
          <w:lang w:val="es-PE"/>
        </w:rPr>
        <w:t>establecerán</w:t>
      </w:r>
      <w:r w:rsidRPr="00A3553A">
        <w:rPr>
          <w:rFonts w:asciiTheme="minorHAnsi" w:hAnsiTheme="minorHAnsi" w:cs="Times New Roman"/>
          <w:lang w:val="es-PE" w:eastAsia="en-US"/>
        </w:rPr>
        <w:t xml:space="preserve"> las inversiones adicionales que pudieran requerirse, así como el mecanismo </w:t>
      </w:r>
      <w:r w:rsidR="00DF560A" w:rsidRPr="00A3553A">
        <w:rPr>
          <w:rFonts w:asciiTheme="minorHAnsi" w:hAnsiTheme="minorHAnsi" w:cs="Times New Roman"/>
          <w:lang w:val="es-PE" w:eastAsia="en-US"/>
        </w:rPr>
        <w:t>de pago</w:t>
      </w:r>
      <w:r w:rsidRPr="00A3553A">
        <w:rPr>
          <w:rFonts w:asciiTheme="minorHAnsi" w:hAnsiTheme="minorHAnsi" w:cs="Times New Roman"/>
          <w:lang w:val="es-PE" w:eastAsia="en-US"/>
        </w:rPr>
        <w:t xml:space="preserve">. </w:t>
      </w:r>
      <w:bookmarkStart w:id="1010" w:name="_cp_text_4_1422"/>
      <w:bookmarkEnd w:id="1009"/>
    </w:p>
    <w:bookmarkEnd w:id="1010"/>
    <w:p w14:paraId="242F439C" w14:textId="77777777" w:rsidR="00A51DE4" w:rsidRPr="00A3553A" w:rsidRDefault="00A51DE4" w:rsidP="00A51DE4">
      <w:pPr>
        <w:adjustRightInd/>
        <w:rPr>
          <w:rFonts w:asciiTheme="minorHAnsi" w:hAnsiTheme="minorHAnsi" w:cs="Times New Roman"/>
          <w:lang w:val="es-PE" w:eastAsia="en-US"/>
        </w:rPr>
      </w:pPr>
    </w:p>
    <w:p w14:paraId="44417DCE" w14:textId="77777777" w:rsidR="00A51DE4" w:rsidRPr="00A3553A" w:rsidRDefault="00A51DE4" w:rsidP="000B7F7E">
      <w:pPr>
        <w:adjustRightInd/>
        <w:ind w:left="708"/>
        <w:rPr>
          <w:rFonts w:asciiTheme="minorHAnsi" w:hAnsiTheme="minorHAnsi" w:cs="Times New Roman"/>
          <w:lang w:val="es-PE" w:eastAsia="en-US"/>
        </w:rPr>
      </w:pPr>
      <w:bookmarkStart w:id="1011" w:name="_cp_text_4_1423"/>
      <w:r w:rsidRPr="00A3553A">
        <w:rPr>
          <w:rFonts w:asciiTheme="minorHAnsi" w:hAnsiTheme="minorHAnsi" w:cs="Times New Roman"/>
          <w:lang w:val="es-PE" w:eastAsia="en-US"/>
        </w:rPr>
        <w:t xml:space="preserve">Estas inversiones adicionales deberán estar relacionadas directamente con los Niveles de Servicio que el CONCESIONARIO prestará en virtud del Contrato de Concesión </w:t>
      </w:r>
      <w:bookmarkStart w:id="1012" w:name="_cp_text_4_1424"/>
      <w:bookmarkEnd w:id="1011"/>
      <w:r w:rsidRPr="00A3553A">
        <w:rPr>
          <w:rFonts w:asciiTheme="minorHAnsi" w:hAnsiTheme="minorHAnsi" w:cs="Times New Roman"/>
          <w:lang w:val="es-PE" w:eastAsia="en-US"/>
        </w:rPr>
        <w:t xml:space="preserve">y de conformidad con las Leyes y Disposiciones Aplicables. </w:t>
      </w:r>
      <w:bookmarkStart w:id="1013" w:name="_cp_text_4_1425"/>
      <w:bookmarkEnd w:id="1012"/>
      <w:bookmarkEnd w:id="1013"/>
    </w:p>
    <w:p w14:paraId="3AD2DEB1" w14:textId="77777777" w:rsidR="00DC3194" w:rsidRPr="00A3553A" w:rsidRDefault="00DC3194" w:rsidP="00806AEF">
      <w:pPr>
        <w:adjustRightInd/>
        <w:rPr>
          <w:rFonts w:asciiTheme="minorHAnsi" w:hAnsiTheme="minorHAnsi" w:cs="Times New Roman"/>
          <w:lang w:val="es-PE" w:eastAsia="en-US"/>
        </w:rPr>
      </w:pPr>
    </w:p>
    <w:p w14:paraId="61796EE6" w14:textId="460B2A1A" w:rsidR="00F2210B" w:rsidRDefault="00F2210B" w:rsidP="00CE71BA">
      <w:pPr>
        <w:pStyle w:val="Ttulo2"/>
        <w:numPr>
          <w:ilvl w:val="0"/>
          <w:numId w:val="0"/>
        </w:numPr>
        <w:adjustRightInd/>
        <w:rPr>
          <w:rFonts w:asciiTheme="minorHAnsi" w:hAnsiTheme="minorHAnsi" w:cs="Times New Roman"/>
          <w:bCs w:val="0"/>
          <w:sz w:val="22"/>
          <w:szCs w:val="22"/>
        </w:rPr>
      </w:pPr>
      <w:bookmarkStart w:id="1014" w:name="_Toc60738987"/>
      <w:bookmarkStart w:id="1015" w:name="_Toc77226654"/>
      <w:r w:rsidRPr="00A3553A">
        <w:rPr>
          <w:rFonts w:asciiTheme="minorHAnsi" w:hAnsiTheme="minorHAnsi" w:cs="Times New Roman"/>
          <w:bCs w:val="0"/>
          <w:sz w:val="22"/>
          <w:szCs w:val="22"/>
        </w:rPr>
        <w:t>Del Registro de Obras</w:t>
      </w:r>
      <w:bookmarkEnd w:id="1014"/>
      <w:bookmarkEnd w:id="1015"/>
    </w:p>
    <w:p w14:paraId="355AF153" w14:textId="77777777" w:rsidR="00344D3F" w:rsidRPr="00483EF4" w:rsidRDefault="00344D3F" w:rsidP="00483EF4"/>
    <w:p w14:paraId="358C2217" w14:textId="3691E722" w:rsidR="00F2210B" w:rsidRDefault="00344D3F" w:rsidP="00483EF4">
      <w:pPr>
        <w:numPr>
          <w:ilvl w:val="1"/>
          <w:numId w:val="85"/>
        </w:numPr>
        <w:tabs>
          <w:tab w:val="left" w:pos="858"/>
        </w:tabs>
        <w:adjustRightInd/>
        <w:ind w:left="709" w:hanging="709"/>
        <w:rPr>
          <w:rFonts w:asciiTheme="minorHAnsi" w:hAnsiTheme="minorHAnsi" w:cs="Times New Roman"/>
          <w:lang w:val="es-PE" w:eastAsia="en-US"/>
        </w:rPr>
      </w:pPr>
      <w:r w:rsidRPr="009A60E5">
        <w:rPr>
          <w:rFonts w:asciiTheme="minorHAnsi" w:hAnsiTheme="minorHAnsi" w:cs="Times New Roman"/>
          <w:lang w:val="es-PE" w:eastAsia="en-US"/>
        </w:rPr>
        <w:t>El CONCEDENTE es responsable de inscribir y mantener actualizado los avances de todas las Obras en el Portal de INFOBRAS de la Contraloría General de la República, o sistema que lo modifique o sustituya; para tal efecto, el CONCESIONARIO</w:t>
      </w:r>
      <w:r>
        <w:rPr>
          <w:rFonts w:asciiTheme="minorHAnsi" w:hAnsiTheme="minorHAnsi" w:cs="Times New Roman"/>
          <w:lang w:val="es-PE" w:eastAsia="en-US"/>
        </w:rPr>
        <w:t xml:space="preserve"> a su cuenta, costo y riesgo</w:t>
      </w:r>
      <w:r w:rsidRPr="009A60E5">
        <w:rPr>
          <w:rFonts w:asciiTheme="minorHAnsi" w:hAnsiTheme="minorHAnsi" w:cs="Times New Roman"/>
          <w:lang w:val="es-PE" w:eastAsia="en-US"/>
        </w:rPr>
        <w:t xml:space="preserve"> remitirá la información bajo las condiciones que indique el CONCEDENTE.</w:t>
      </w:r>
    </w:p>
    <w:p w14:paraId="11BCA2B2" w14:textId="77777777" w:rsidR="00344D3F" w:rsidRPr="00483EF4" w:rsidRDefault="00344D3F" w:rsidP="00483EF4">
      <w:pPr>
        <w:tabs>
          <w:tab w:val="left" w:pos="360"/>
          <w:tab w:val="left" w:pos="792"/>
          <w:tab w:val="left" w:pos="858"/>
        </w:tabs>
        <w:adjustRightInd/>
        <w:ind w:left="709"/>
        <w:rPr>
          <w:rFonts w:asciiTheme="minorHAnsi" w:hAnsiTheme="minorHAnsi" w:cs="Times New Roman"/>
          <w:lang w:val="es-PE" w:eastAsia="en-US"/>
        </w:rPr>
      </w:pPr>
    </w:p>
    <w:p w14:paraId="007695AA" w14:textId="20E6509C" w:rsidR="00806AEF" w:rsidRPr="002519BC" w:rsidRDefault="00B47EB9" w:rsidP="002519BC">
      <w:pPr>
        <w:pStyle w:val="Ttulo2"/>
        <w:ind w:left="1843" w:hanging="1843"/>
        <w:rPr>
          <w:rFonts w:asciiTheme="minorHAnsi" w:hAnsiTheme="minorHAnsi" w:cs="Times New Roman"/>
          <w:sz w:val="22"/>
          <w:szCs w:val="22"/>
        </w:rPr>
      </w:pPr>
      <w:bookmarkStart w:id="1016" w:name="_Toc46749196"/>
      <w:bookmarkStart w:id="1017" w:name="_Toc46786791"/>
      <w:bookmarkStart w:id="1018" w:name="_Toc46786940"/>
      <w:bookmarkStart w:id="1019" w:name="_Toc46787082"/>
      <w:bookmarkStart w:id="1020" w:name="_Toc46787224"/>
      <w:bookmarkStart w:id="1021" w:name="_Toc46820134"/>
      <w:bookmarkStart w:id="1022" w:name="_Toc46820289"/>
      <w:bookmarkStart w:id="1023" w:name="_Toc46820575"/>
      <w:bookmarkStart w:id="1024" w:name="_Toc47127996"/>
      <w:bookmarkStart w:id="1025" w:name="_Toc47128139"/>
      <w:bookmarkStart w:id="1026" w:name="_Toc47136357"/>
      <w:bookmarkStart w:id="1027" w:name="_Toc47136500"/>
      <w:bookmarkStart w:id="1028" w:name="_Toc47137238"/>
      <w:bookmarkStart w:id="1029" w:name="_Toc47265230"/>
      <w:bookmarkStart w:id="1030" w:name="_Toc47390762"/>
      <w:bookmarkStart w:id="1031" w:name="_Toc47390977"/>
      <w:bookmarkStart w:id="1032" w:name="_Toc47391120"/>
      <w:bookmarkStart w:id="1033" w:name="_Toc44605107"/>
      <w:bookmarkStart w:id="1034" w:name="_Toc46749197"/>
      <w:bookmarkStart w:id="1035" w:name="_Toc46786792"/>
      <w:bookmarkStart w:id="1036" w:name="_Toc46786941"/>
      <w:bookmarkStart w:id="1037" w:name="_Toc46787083"/>
      <w:bookmarkStart w:id="1038" w:name="_Toc46787225"/>
      <w:bookmarkStart w:id="1039" w:name="_Toc46820135"/>
      <w:bookmarkStart w:id="1040" w:name="_Toc46820290"/>
      <w:bookmarkStart w:id="1041" w:name="_Toc46820576"/>
      <w:bookmarkStart w:id="1042" w:name="_Toc47127997"/>
      <w:bookmarkStart w:id="1043" w:name="_Toc47128140"/>
      <w:bookmarkStart w:id="1044" w:name="_Toc47136358"/>
      <w:bookmarkStart w:id="1045" w:name="_Toc47136501"/>
      <w:bookmarkStart w:id="1046" w:name="_Toc47137239"/>
      <w:bookmarkStart w:id="1047" w:name="_Toc47265231"/>
      <w:bookmarkStart w:id="1048" w:name="_Toc47390763"/>
      <w:bookmarkStart w:id="1049" w:name="_Toc47390978"/>
      <w:bookmarkStart w:id="1050" w:name="_Toc47391121"/>
      <w:bookmarkStart w:id="1051" w:name="_Toc30781412"/>
      <w:bookmarkStart w:id="1052" w:name="_Ref44604571"/>
      <w:bookmarkStart w:id="1053" w:name="_Ref45027070"/>
      <w:bookmarkStart w:id="1054" w:name="_Ref45098690"/>
      <w:bookmarkStart w:id="1055" w:name="_Ref45120060"/>
      <w:bookmarkStart w:id="1056" w:name="_Ref45120875"/>
      <w:bookmarkStart w:id="1057" w:name="_Ref45121300"/>
      <w:bookmarkStart w:id="1058" w:name="_Ref47387773"/>
      <w:bookmarkStart w:id="1059" w:name="_Toc60738988"/>
      <w:bookmarkStart w:id="1060" w:name="_Toc77226655"/>
      <w:bookmarkStart w:id="1061" w:name="_Hlk42793971"/>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r w:rsidRPr="00483EF4">
        <w:rPr>
          <w:rFonts w:asciiTheme="minorHAnsi" w:hAnsiTheme="minorHAnsi" w:cs="Times New Roman"/>
          <w:sz w:val="22"/>
          <w:szCs w:val="22"/>
        </w:rPr>
        <w:t>ENDEUDAMIENTO GARANTIZADO PERMITIDO Y CIERRE FINANCIERO</w:t>
      </w:r>
      <w:bookmarkEnd w:id="1051"/>
      <w:bookmarkEnd w:id="1052"/>
      <w:bookmarkEnd w:id="1053"/>
      <w:bookmarkEnd w:id="1054"/>
      <w:bookmarkEnd w:id="1055"/>
      <w:bookmarkEnd w:id="1056"/>
      <w:bookmarkEnd w:id="1057"/>
      <w:bookmarkEnd w:id="1058"/>
      <w:bookmarkEnd w:id="1059"/>
      <w:bookmarkEnd w:id="1060"/>
    </w:p>
    <w:p w14:paraId="329F6ED3" w14:textId="77777777" w:rsidR="00B47EB9" w:rsidRPr="00A3553A" w:rsidRDefault="00B47EB9" w:rsidP="00B47EB9">
      <w:pPr>
        <w:rPr>
          <w:rFonts w:asciiTheme="minorHAnsi" w:hAnsiTheme="minorHAnsi"/>
          <w:lang w:val="es-PE"/>
        </w:rPr>
      </w:pPr>
      <w:bookmarkStart w:id="1062" w:name="_Hlk24126041"/>
    </w:p>
    <w:p w14:paraId="296B5385" w14:textId="6C53EFE2" w:rsidR="00B47EB9" w:rsidRPr="00A3553A" w:rsidRDefault="00B47EB9" w:rsidP="00574F4B">
      <w:pPr>
        <w:pStyle w:val="Ttulo2"/>
        <w:numPr>
          <w:ilvl w:val="0"/>
          <w:numId w:val="0"/>
        </w:numPr>
        <w:adjustRightInd/>
        <w:rPr>
          <w:rFonts w:asciiTheme="minorHAnsi" w:hAnsiTheme="minorHAnsi" w:cs="Times New Roman"/>
          <w:b w:val="0"/>
          <w:sz w:val="22"/>
          <w:szCs w:val="22"/>
          <w:lang w:val="es-ES" w:eastAsia="en-US"/>
        </w:rPr>
      </w:pPr>
      <w:bookmarkStart w:id="1063" w:name="_Toc30781413"/>
      <w:bookmarkStart w:id="1064" w:name="_Toc60738989"/>
      <w:bookmarkStart w:id="1065" w:name="_Toc77226656"/>
      <w:r w:rsidRPr="00A3553A">
        <w:rPr>
          <w:rFonts w:asciiTheme="minorHAnsi" w:hAnsiTheme="minorHAnsi" w:cs="Times New Roman"/>
          <w:bCs w:val="0"/>
          <w:sz w:val="22"/>
          <w:szCs w:val="22"/>
        </w:rPr>
        <w:t>Endeudamiento Garantizado Permitido</w:t>
      </w:r>
      <w:bookmarkEnd w:id="1063"/>
      <w:bookmarkEnd w:id="1064"/>
      <w:bookmarkEnd w:id="1065"/>
      <w:r w:rsidRPr="00A3553A">
        <w:rPr>
          <w:rFonts w:asciiTheme="minorHAnsi" w:hAnsiTheme="minorHAnsi" w:cs="Times New Roman"/>
          <w:bCs w:val="0"/>
          <w:sz w:val="22"/>
          <w:szCs w:val="22"/>
        </w:rPr>
        <w:t xml:space="preserve"> </w:t>
      </w:r>
    </w:p>
    <w:p w14:paraId="156FD801" w14:textId="77777777" w:rsidR="00B47EB9" w:rsidRPr="008B7119" w:rsidRDefault="00B47EB9" w:rsidP="00B47EB9">
      <w:pPr>
        <w:adjustRightInd/>
        <w:rPr>
          <w:rFonts w:asciiTheme="minorHAnsi" w:hAnsiTheme="minorHAnsi" w:cs="Times New Roman"/>
          <w:lang w:val="es-ES" w:eastAsia="en-US"/>
        </w:rPr>
      </w:pPr>
    </w:p>
    <w:p w14:paraId="7EBE6B29" w14:textId="0E5675A9" w:rsidR="00B47EB9" w:rsidRPr="00A3553A" w:rsidRDefault="007734E1" w:rsidP="00C24D43">
      <w:pPr>
        <w:numPr>
          <w:ilvl w:val="1"/>
          <w:numId w:val="110"/>
        </w:numPr>
        <w:adjustRightInd/>
        <w:ind w:left="709" w:hanging="709"/>
        <w:rPr>
          <w:rFonts w:asciiTheme="minorHAnsi" w:hAnsiTheme="minorHAnsi" w:cs="Times New Roman"/>
          <w:lang w:val="es-ES" w:eastAsia="en-US"/>
        </w:rPr>
      </w:pPr>
      <w:bookmarkStart w:id="1066" w:name="_Ref45010422"/>
      <w:r w:rsidRPr="002128F5">
        <w:rPr>
          <w:rFonts w:asciiTheme="minorHAnsi" w:hAnsiTheme="minorHAnsi" w:cs="Times New Roman"/>
          <w:lang w:val="es-ES" w:eastAsia="en-US"/>
        </w:rPr>
        <w:t>El CONCESIONARIO deberá presentar</w:t>
      </w:r>
      <w:r w:rsidRPr="00A3553A">
        <w:rPr>
          <w:rFonts w:asciiTheme="minorHAnsi" w:hAnsiTheme="minorHAnsi" w:cs="Times New Roman"/>
          <w:lang w:val="es-ES" w:eastAsia="en-US"/>
        </w:rPr>
        <w:t xml:space="preserve"> por escrito a PROINVERSIÓN</w:t>
      </w:r>
      <w:r>
        <w:rPr>
          <w:rFonts w:asciiTheme="minorHAnsi" w:hAnsiTheme="minorHAnsi" w:cs="Times New Roman"/>
          <w:lang w:val="es-ES" w:eastAsia="en-US"/>
        </w:rPr>
        <w:t xml:space="preserve">, </w:t>
      </w:r>
      <w:r w:rsidRPr="00A3553A">
        <w:rPr>
          <w:rFonts w:asciiTheme="minorHAnsi" w:hAnsiTheme="minorHAnsi" w:cs="Times New Roman"/>
          <w:lang w:val="es-ES" w:eastAsia="en-US"/>
        </w:rPr>
        <w:t xml:space="preserve">la solicitud de conformidad </w:t>
      </w:r>
      <w:r>
        <w:rPr>
          <w:rFonts w:asciiTheme="minorHAnsi" w:hAnsiTheme="minorHAnsi" w:cs="Times New Roman"/>
          <w:lang w:val="es-ES" w:eastAsia="en-US"/>
        </w:rPr>
        <w:t xml:space="preserve">al </w:t>
      </w:r>
      <w:r w:rsidR="00E31B76">
        <w:rPr>
          <w:rFonts w:asciiTheme="minorHAnsi" w:hAnsiTheme="minorHAnsi" w:cs="Times New Roman"/>
          <w:lang w:val="es-ES" w:eastAsia="en-US"/>
        </w:rPr>
        <w:t>Endeudamiento Garantizado Permitido</w:t>
      </w:r>
      <w:r w:rsidRPr="00A3553A">
        <w:rPr>
          <w:rFonts w:asciiTheme="minorHAnsi" w:hAnsiTheme="minorHAnsi" w:cs="Times New Roman"/>
          <w:lang w:val="es-ES" w:eastAsia="en-US"/>
        </w:rPr>
        <w:t>, acompañando</w:t>
      </w:r>
      <w:r>
        <w:rPr>
          <w:rFonts w:asciiTheme="minorHAnsi" w:hAnsiTheme="minorHAnsi" w:cs="Times New Roman"/>
          <w:lang w:val="es-ES" w:eastAsia="en-US"/>
        </w:rPr>
        <w:t xml:space="preserve"> lo siguiente</w:t>
      </w:r>
      <w:r w:rsidR="00B47EB9" w:rsidRPr="00A3553A">
        <w:rPr>
          <w:rFonts w:asciiTheme="minorHAnsi" w:hAnsiTheme="minorHAnsi" w:cs="Times New Roman"/>
          <w:lang w:val="es-ES" w:eastAsia="en-US"/>
        </w:rPr>
        <w:t>:</w:t>
      </w:r>
      <w:bookmarkEnd w:id="1066"/>
    </w:p>
    <w:p w14:paraId="6A220B10" w14:textId="77777777" w:rsidR="00B47EB9" w:rsidRPr="00A3553A" w:rsidRDefault="00B47EB9" w:rsidP="00B47EB9">
      <w:pPr>
        <w:adjustRightInd/>
        <w:ind w:left="709"/>
        <w:rPr>
          <w:rFonts w:asciiTheme="minorHAnsi" w:hAnsiTheme="minorHAnsi" w:cs="Times New Roman"/>
          <w:lang w:val="es-ES" w:eastAsia="en-US"/>
        </w:rPr>
      </w:pPr>
    </w:p>
    <w:p w14:paraId="6002F7F3" w14:textId="77777777" w:rsidR="00EA6130" w:rsidRPr="00A3553A" w:rsidRDefault="00EA6130" w:rsidP="00C24D43">
      <w:pPr>
        <w:pStyle w:val="Prrafodelista"/>
        <w:numPr>
          <w:ilvl w:val="0"/>
          <w:numId w:val="158"/>
        </w:numPr>
        <w:contextualSpacing/>
        <w:rPr>
          <w:rFonts w:asciiTheme="minorHAnsi" w:hAnsiTheme="minorHAnsi"/>
        </w:rPr>
      </w:pPr>
      <w:r w:rsidRPr="00A3553A">
        <w:rPr>
          <w:rFonts w:asciiTheme="minorHAnsi" w:hAnsiTheme="minorHAnsi"/>
        </w:rPr>
        <w:t>Resumen ejecutivo que reseñe la cuantía de los montos comprometidos en cada uno de los contratos de crédito y/o contrato de emisión de obligaciones.</w:t>
      </w:r>
    </w:p>
    <w:p w14:paraId="62CBB155" w14:textId="538F8556" w:rsidR="00B47EB9" w:rsidRPr="00A3553A" w:rsidRDefault="00EA6130" w:rsidP="00C24D43">
      <w:pPr>
        <w:pStyle w:val="Prrafodelista"/>
        <w:numPr>
          <w:ilvl w:val="0"/>
          <w:numId w:val="158"/>
        </w:numPr>
        <w:contextualSpacing/>
        <w:rPr>
          <w:rFonts w:asciiTheme="minorHAnsi" w:hAnsiTheme="minorHAnsi" w:cs="Times New Roman"/>
          <w:lang w:val="es-ES" w:eastAsia="en-US"/>
        </w:rPr>
      </w:pPr>
      <w:r w:rsidRPr="00A3553A">
        <w:rPr>
          <w:rFonts w:asciiTheme="minorHAnsi" w:hAnsiTheme="minorHAnsi"/>
        </w:rPr>
        <w:t>C</w:t>
      </w:r>
      <w:r w:rsidR="00B47EB9" w:rsidRPr="00A3553A">
        <w:rPr>
          <w:rFonts w:asciiTheme="minorHAnsi" w:hAnsiTheme="minorHAnsi"/>
        </w:rPr>
        <w:t>opia</w:t>
      </w:r>
      <w:r w:rsidR="00B47EB9" w:rsidRPr="00A3553A">
        <w:rPr>
          <w:rFonts w:asciiTheme="minorHAnsi" w:hAnsiTheme="minorHAnsi" w:cs="Times New Roman"/>
          <w:lang w:val="es-ES" w:eastAsia="en-US"/>
        </w:rPr>
        <w:t xml:space="preserve"> de los proyectos de contrato de </w:t>
      </w:r>
      <w:r w:rsidR="00911545" w:rsidRPr="00A3553A">
        <w:rPr>
          <w:rFonts w:asciiTheme="minorHAnsi" w:hAnsiTheme="minorHAnsi" w:cs="Times New Roman"/>
          <w:lang w:val="es-ES" w:eastAsia="en-US"/>
        </w:rPr>
        <w:t xml:space="preserve">créditos y </w:t>
      </w:r>
      <w:r w:rsidR="00B47EB9" w:rsidRPr="00A3553A">
        <w:rPr>
          <w:rFonts w:asciiTheme="minorHAnsi" w:hAnsiTheme="minorHAnsi" w:cs="Times New Roman"/>
          <w:lang w:val="es-ES" w:eastAsia="en-US"/>
        </w:rPr>
        <w:t>garantías</w:t>
      </w:r>
      <w:r w:rsidR="00283E7C" w:rsidRPr="00A3553A">
        <w:rPr>
          <w:rFonts w:asciiTheme="minorHAnsi" w:hAnsiTheme="minorHAnsi" w:cs="Times New Roman"/>
          <w:lang w:val="es-ES" w:eastAsia="en-US"/>
        </w:rPr>
        <w:t>.</w:t>
      </w:r>
      <w:r w:rsidR="00B47EB9" w:rsidRPr="00A3553A">
        <w:rPr>
          <w:rFonts w:asciiTheme="minorHAnsi" w:hAnsiTheme="minorHAnsi" w:cs="Times New Roman"/>
          <w:lang w:val="es-ES" w:eastAsia="en-US"/>
        </w:rPr>
        <w:t xml:space="preserve"> </w:t>
      </w:r>
    </w:p>
    <w:p w14:paraId="72EDC826" w14:textId="51960C74" w:rsidR="006138BA" w:rsidRPr="00A3553A" w:rsidRDefault="006138BA" w:rsidP="00C24D43">
      <w:pPr>
        <w:pStyle w:val="Prrafodelista"/>
        <w:numPr>
          <w:ilvl w:val="0"/>
          <w:numId w:val="158"/>
        </w:numPr>
        <w:contextualSpacing/>
        <w:rPr>
          <w:rFonts w:asciiTheme="minorHAnsi" w:hAnsiTheme="minorHAnsi" w:cs="Times New Roman"/>
          <w:lang w:val="es-ES" w:eastAsia="en-US"/>
        </w:rPr>
      </w:pPr>
      <w:r w:rsidRPr="00A3553A">
        <w:rPr>
          <w:rFonts w:asciiTheme="minorHAnsi" w:hAnsiTheme="minorHAnsi" w:cs="Times New Roman"/>
          <w:lang w:val="es-ES" w:eastAsia="en-US"/>
        </w:rPr>
        <w:t xml:space="preserve">La declaración jurada del </w:t>
      </w:r>
      <w:r w:rsidR="00181614" w:rsidRPr="00A3553A">
        <w:rPr>
          <w:rFonts w:asciiTheme="minorHAnsi" w:hAnsiTheme="minorHAnsi" w:cs="Times New Roman"/>
          <w:lang w:val="es-ES" w:eastAsia="en-US"/>
        </w:rPr>
        <w:t xml:space="preserve">CONCESIONARIO </w:t>
      </w:r>
      <w:r w:rsidRPr="00A3553A">
        <w:rPr>
          <w:rFonts w:asciiTheme="minorHAnsi" w:hAnsiTheme="minorHAnsi" w:cs="Times New Roman"/>
          <w:lang w:val="es-ES" w:eastAsia="en-US"/>
        </w:rPr>
        <w:t xml:space="preserve">que contenga la información detallada en el </w:t>
      </w:r>
      <w:r w:rsidR="00866B58">
        <w:rPr>
          <w:rFonts w:asciiTheme="minorHAnsi" w:hAnsiTheme="minorHAnsi"/>
        </w:rPr>
        <w:fldChar w:fldCharType="begin"/>
      </w:r>
      <w:r w:rsidR="00866B58">
        <w:rPr>
          <w:rFonts w:asciiTheme="minorHAnsi" w:hAnsiTheme="minorHAnsi" w:cs="Times New Roman"/>
          <w:lang w:val="es-ES" w:eastAsia="en-US"/>
        </w:rPr>
        <w:instrText xml:space="preserve"> REF _Ref45009458 \n \h </w:instrText>
      </w:r>
      <w:r w:rsidR="00866B58">
        <w:rPr>
          <w:rFonts w:asciiTheme="minorHAnsi" w:hAnsiTheme="minorHAnsi"/>
        </w:rPr>
      </w:r>
      <w:r w:rsidR="00866B58">
        <w:rPr>
          <w:rFonts w:asciiTheme="minorHAnsi" w:hAnsiTheme="minorHAnsi"/>
        </w:rPr>
        <w:fldChar w:fldCharType="separate"/>
      </w:r>
      <w:r w:rsidR="00E6066D">
        <w:rPr>
          <w:rFonts w:asciiTheme="minorHAnsi" w:hAnsiTheme="minorHAnsi" w:cs="Times New Roman"/>
          <w:lang w:val="es-ES" w:eastAsia="en-US"/>
        </w:rPr>
        <w:t>Anexo 7</w:t>
      </w:r>
      <w:r w:rsidR="00866B58">
        <w:rPr>
          <w:rFonts w:asciiTheme="minorHAnsi" w:hAnsiTheme="minorHAnsi"/>
        </w:rPr>
        <w:fldChar w:fldCharType="end"/>
      </w:r>
      <w:r w:rsidRPr="00A3553A">
        <w:rPr>
          <w:rFonts w:asciiTheme="minorHAnsi" w:hAnsiTheme="minorHAnsi" w:cs="Times New Roman"/>
          <w:lang w:val="es-ES" w:eastAsia="en-US"/>
        </w:rPr>
        <w:t>.</w:t>
      </w:r>
    </w:p>
    <w:p w14:paraId="2E986ADD" w14:textId="3AACB497" w:rsidR="00F606B8" w:rsidRPr="00A3553A" w:rsidRDefault="00640AC7" w:rsidP="00C24D43">
      <w:pPr>
        <w:pStyle w:val="Prrafodelista"/>
        <w:numPr>
          <w:ilvl w:val="0"/>
          <w:numId w:val="158"/>
        </w:numPr>
        <w:contextualSpacing/>
        <w:rPr>
          <w:rFonts w:asciiTheme="minorHAnsi" w:hAnsiTheme="minorHAnsi" w:cs="Times New Roman"/>
          <w:lang w:val="es-ES" w:eastAsia="en-US"/>
        </w:rPr>
      </w:pPr>
      <w:r w:rsidRPr="00A3553A">
        <w:rPr>
          <w:rFonts w:asciiTheme="minorHAnsi" w:hAnsiTheme="minorHAnsi"/>
        </w:rPr>
        <w:t>L</w:t>
      </w:r>
      <w:r w:rsidR="00B47EB9" w:rsidRPr="00A3553A">
        <w:rPr>
          <w:rFonts w:asciiTheme="minorHAnsi" w:hAnsiTheme="minorHAnsi"/>
        </w:rPr>
        <w:t>a</w:t>
      </w:r>
      <w:r w:rsidR="00B47EB9" w:rsidRPr="00A3553A">
        <w:rPr>
          <w:rFonts w:asciiTheme="minorHAnsi" w:hAnsiTheme="minorHAnsi" w:cs="Times New Roman"/>
          <w:lang w:val="es-ES" w:eastAsia="en-US"/>
        </w:rPr>
        <w:t xml:space="preserve"> declaración</w:t>
      </w:r>
      <w:r w:rsidR="00711E96">
        <w:rPr>
          <w:rFonts w:asciiTheme="minorHAnsi" w:hAnsiTheme="minorHAnsi" w:cs="Times New Roman"/>
          <w:lang w:val="es-ES" w:eastAsia="en-US"/>
        </w:rPr>
        <w:t xml:space="preserve"> </w:t>
      </w:r>
      <w:r w:rsidR="00E31B76">
        <w:rPr>
          <w:rFonts w:asciiTheme="minorHAnsi" w:hAnsiTheme="minorHAnsi" w:cs="Times New Roman"/>
          <w:lang w:val="es-ES" w:eastAsia="en-US"/>
        </w:rPr>
        <w:t xml:space="preserve">jurada </w:t>
      </w:r>
      <w:r w:rsidR="00711E96">
        <w:rPr>
          <w:rFonts w:asciiTheme="minorHAnsi" w:hAnsiTheme="minorHAnsi" w:cs="Times New Roman"/>
          <w:lang w:val="es-ES" w:eastAsia="en-US"/>
        </w:rPr>
        <w:t>de</w:t>
      </w:r>
      <w:r w:rsidR="00E9084C">
        <w:rPr>
          <w:rFonts w:asciiTheme="minorHAnsi" w:hAnsiTheme="minorHAnsi" w:cs="Times New Roman"/>
          <w:lang w:val="es-ES" w:eastAsia="en-US"/>
        </w:rPr>
        <w:t>l</w:t>
      </w:r>
      <w:r w:rsidR="00711E96">
        <w:rPr>
          <w:rFonts w:asciiTheme="minorHAnsi" w:hAnsiTheme="minorHAnsi" w:cs="Times New Roman"/>
          <w:lang w:val="es-ES" w:eastAsia="en-US"/>
        </w:rPr>
        <w:t xml:space="preserve"> Acreedor Permitido,</w:t>
      </w:r>
      <w:r w:rsidR="00B47EB9" w:rsidRPr="00A3553A">
        <w:rPr>
          <w:rFonts w:asciiTheme="minorHAnsi" w:hAnsiTheme="minorHAnsi" w:cs="Times New Roman"/>
          <w:lang w:val="es-ES" w:eastAsia="en-US"/>
        </w:rPr>
        <w:t xml:space="preserve"> que contenga los requisitos contenidos en el </w:t>
      </w:r>
      <w:r w:rsidR="00866B58">
        <w:rPr>
          <w:rFonts w:asciiTheme="minorHAnsi" w:hAnsiTheme="minorHAnsi" w:cs="Times New Roman"/>
          <w:lang w:val="es-ES" w:eastAsia="en-US"/>
        </w:rPr>
        <w:fldChar w:fldCharType="begin"/>
      </w:r>
      <w:r w:rsidR="00866B58">
        <w:rPr>
          <w:rFonts w:asciiTheme="minorHAnsi" w:hAnsiTheme="minorHAnsi" w:cs="Times New Roman"/>
          <w:lang w:val="es-ES" w:eastAsia="en-US"/>
        </w:rPr>
        <w:instrText xml:space="preserve"> REF _Ref45009487 \n \h </w:instrText>
      </w:r>
      <w:r w:rsidR="00866B58">
        <w:rPr>
          <w:rFonts w:asciiTheme="minorHAnsi" w:hAnsiTheme="minorHAnsi" w:cs="Times New Roman"/>
          <w:lang w:val="es-ES" w:eastAsia="en-US"/>
        </w:rPr>
      </w:r>
      <w:r w:rsidR="00866B58">
        <w:rPr>
          <w:rFonts w:asciiTheme="minorHAnsi" w:hAnsiTheme="minorHAnsi" w:cs="Times New Roman"/>
          <w:lang w:val="es-ES" w:eastAsia="en-US"/>
        </w:rPr>
        <w:fldChar w:fldCharType="separate"/>
      </w:r>
      <w:r w:rsidR="00E6066D">
        <w:rPr>
          <w:rFonts w:asciiTheme="minorHAnsi" w:hAnsiTheme="minorHAnsi" w:cs="Times New Roman"/>
          <w:lang w:val="es-ES" w:eastAsia="en-US"/>
        </w:rPr>
        <w:t>Anexo 8</w:t>
      </w:r>
      <w:r w:rsidR="00866B58">
        <w:rPr>
          <w:rFonts w:asciiTheme="minorHAnsi" w:hAnsiTheme="minorHAnsi" w:cs="Times New Roman"/>
          <w:lang w:val="es-ES" w:eastAsia="en-US"/>
        </w:rPr>
        <w:fldChar w:fldCharType="end"/>
      </w:r>
      <w:r w:rsidR="00283E7C" w:rsidRPr="00A3553A">
        <w:rPr>
          <w:rFonts w:asciiTheme="minorHAnsi" w:hAnsiTheme="minorHAnsi" w:cs="Times New Roman"/>
          <w:lang w:val="es-ES" w:eastAsia="en-US"/>
        </w:rPr>
        <w:t>.</w:t>
      </w:r>
    </w:p>
    <w:p w14:paraId="77AB9BA7" w14:textId="77777777" w:rsidR="00283E7C" w:rsidRPr="00A3553A" w:rsidRDefault="00283E7C" w:rsidP="00C517E4">
      <w:pPr>
        <w:pStyle w:val="Prrafodelista"/>
        <w:ind w:left="1068"/>
        <w:contextualSpacing/>
        <w:rPr>
          <w:rFonts w:asciiTheme="minorHAnsi" w:hAnsiTheme="minorHAnsi"/>
          <w:lang w:val="es-PE"/>
        </w:rPr>
      </w:pPr>
    </w:p>
    <w:p w14:paraId="581C84FE" w14:textId="17C84644" w:rsidR="00BF027E" w:rsidRPr="00A3553A" w:rsidRDefault="00D47358" w:rsidP="00E13879">
      <w:pPr>
        <w:adjustRightInd/>
        <w:ind w:left="709"/>
        <w:rPr>
          <w:rFonts w:asciiTheme="minorHAnsi" w:hAnsiTheme="minorHAnsi"/>
          <w:lang w:val="es-PE"/>
        </w:rPr>
      </w:pPr>
      <w:r w:rsidRPr="008B7119">
        <w:rPr>
          <w:rFonts w:asciiTheme="minorHAnsi" w:hAnsiTheme="minorHAnsi" w:cs="Times New Roman"/>
          <w:lang w:val="es-ES" w:eastAsia="en-US"/>
        </w:rPr>
        <w:t>Respect</w:t>
      </w:r>
      <w:r w:rsidRPr="00F3472E">
        <w:rPr>
          <w:rFonts w:asciiTheme="minorHAnsi" w:hAnsiTheme="minorHAnsi" w:cs="Times New Roman"/>
          <w:lang w:val="es-ES" w:eastAsia="en-US"/>
        </w:rPr>
        <w:t>o a los documentos antes señalados</w:t>
      </w:r>
      <w:r w:rsidR="00BF027E" w:rsidRPr="002128F5">
        <w:rPr>
          <w:rFonts w:asciiTheme="minorHAnsi" w:hAnsiTheme="minorHAnsi" w:cs="Times New Roman"/>
          <w:lang w:val="es-ES" w:eastAsia="en-US"/>
        </w:rPr>
        <w:t xml:space="preserve"> se entenderá que cumplen con los requisitos mínimos si</w:t>
      </w:r>
      <w:r w:rsidR="00E13879" w:rsidRPr="00A3553A">
        <w:rPr>
          <w:rFonts w:asciiTheme="minorHAnsi" w:hAnsiTheme="minorHAnsi" w:cs="Times New Roman"/>
          <w:lang w:val="es-ES" w:eastAsia="en-US"/>
        </w:rPr>
        <w:t xml:space="preserve"> </w:t>
      </w:r>
      <w:r w:rsidR="00CE71BA" w:rsidRPr="00A3553A">
        <w:rPr>
          <w:rFonts w:asciiTheme="minorHAnsi" w:hAnsiTheme="minorHAnsi" w:cs="Times New Roman"/>
          <w:lang w:val="es-ES" w:eastAsia="en-US"/>
        </w:rPr>
        <w:t>e</w:t>
      </w:r>
      <w:r w:rsidR="00CE71BA" w:rsidRPr="00A3553A">
        <w:rPr>
          <w:rFonts w:asciiTheme="minorHAnsi" w:hAnsiTheme="minorHAnsi"/>
          <w:lang w:val="es-PE"/>
        </w:rPr>
        <w:t>l borrador final de los contratos establece</w:t>
      </w:r>
      <w:r w:rsidR="00BF027E" w:rsidRPr="00A3553A">
        <w:rPr>
          <w:rFonts w:asciiTheme="minorHAnsi" w:hAnsiTheme="minorHAnsi"/>
          <w:lang w:val="es-PE"/>
        </w:rPr>
        <w:t xml:space="preserve"> que los derechos previstos a favor de los Acreedores Permitidos no exceden los otorgados por el Contrato </w:t>
      </w:r>
      <w:r w:rsidR="00E93AB5" w:rsidRPr="00A3553A">
        <w:rPr>
          <w:rFonts w:asciiTheme="minorHAnsi" w:hAnsiTheme="minorHAnsi"/>
          <w:lang w:val="es-PE"/>
        </w:rPr>
        <w:t xml:space="preserve">de Concesión </w:t>
      </w:r>
      <w:r w:rsidR="00BF027E" w:rsidRPr="00A3553A">
        <w:rPr>
          <w:rFonts w:asciiTheme="minorHAnsi" w:hAnsiTheme="minorHAnsi"/>
          <w:lang w:val="es-PE"/>
        </w:rPr>
        <w:t xml:space="preserve">y que cualquier pacto en contrario será inoponible </w:t>
      </w:r>
      <w:r w:rsidR="00660218" w:rsidRPr="00A3553A">
        <w:rPr>
          <w:rFonts w:asciiTheme="minorHAnsi" w:hAnsiTheme="minorHAnsi"/>
          <w:lang w:val="es-PE"/>
        </w:rPr>
        <w:t>al CONCEDENTE</w:t>
      </w:r>
      <w:r w:rsidR="00BF027E" w:rsidRPr="00A3553A">
        <w:rPr>
          <w:rFonts w:asciiTheme="minorHAnsi" w:hAnsiTheme="minorHAnsi"/>
          <w:lang w:val="es-PE"/>
        </w:rPr>
        <w:t xml:space="preserve">. </w:t>
      </w:r>
    </w:p>
    <w:p w14:paraId="2F2B5CAD" w14:textId="77777777" w:rsidR="00E13879" w:rsidRPr="00A3553A" w:rsidRDefault="00E13879" w:rsidP="00E13879">
      <w:pPr>
        <w:adjustRightInd/>
        <w:ind w:left="709"/>
        <w:rPr>
          <w:rFonts w:asciiTheme="minorHAnsi" w:hAnsiTheme="minorHAnsi"/>
          <w:lang w:val="es-PE"/>
        </w:rPr>
      </w:pPr>
    </w:p>
    <w:p w14:paraId="5CE39E51" w14:textId="4DDCE5DB" w:rsidR="00BF027E" w:rsidRDefault="00BF027E" w:rsidP="00BF027E">
      <w:pPr>
        <w:adjustRightInd/>
        <w:ind w:left="709"/>
        <w:rPr>
          <w:rFonts w:asciiTheme="minorHAnsi" w:hAnsiTheme="minorHAnsi"/>
          <w:lang w:val="es-PE"/>
        </w:rPr>
      </w:pPr>
      <w:r w:rsidRPr="00A3553A">
        <w:rPr>
          <w:rFonts w:asciiTheme="minorHAnsi" w:hAnsiTheme="minorHAnsi"/>
          <w:lang w:val="es-PE"/>
        </w:rPr>
        <w:t xml:space="preserve">Toda vez que el riesgo de la gestión y obtención del financiamiento se encuentra </w:t>
      </w:r>
      <w:r w:rsidR="00B02CA5" w:rsidRPr="00A3553A">
        <w:rPr>
          <w:rFonts w:asciiTheme="minorHAnsi" w:hAnsiTheme="minorHAnsi"/>
          <w:lang w:val="es-PE"/>
        </w:rPr>
        <w:t>bajo la responsabilidad</w:t>
      </w:r>
      <w:r w:rsidRPr="00A3553A">
        <w:rPr>
          <w:rFonts w:asciiTheme="minorHAnsi" w:hAnsiTheme="minorHAnsi"/>
          <w:lang w:val="es-PE"/>
        </w:rPr>
        <w:t xml:space="preserve"> del </w:t>
      </w:r>
      <w:r w:rsidR="00660218" w:rsidRPr="00A3553A">
        <w:rPr>
          <w:rFonts w:asciiTheme="minorHAnsi" w:hAnsiTheme="minorHAnsi"/>
          <w:lang w:val="es-PE"/>
        </w:rPr>
        <w:t>CONCESIONARIO</w:t>
      </w:r>
      <w:r w:rsidRPr="00A3553A">
        <w:rPr>
          <w:rFonts w:asciiTheme="minorHAnsi" w:hAnsiTheme="minorHAnsi"/>
          <w:lang w:val="es-PE"/>
        </w:rPr>
        <w:t xml:space="preserve">, los requisitos mínimos se entenderán cumplidos si los documentos arriba listados son presentados en los términos y </w:t>
      </w:r>
      <w:r w:rsidR="007F2F6D" w:rsidRPr="00A3553A">
        <w:rPr>
          <w:rFonts w:asciiTheme="minorHAnsi" w:hAnsiTheme="minorHAnsi"/>
          <w:lang w:val="es-PE"/>
        </w:rPr>
        <w:t>condiciones establecidas</w:t>
      </w:r>
      <w:r w:rsidR="00B10D00" w:rsidRPr="00A3553A">
        <w:rPr>
          <w:rFonts w:asciiTheme="minorHAnsi" w:hAnsiTheme="minorHAnsi"/>
          <w:lang w:val="es-PE"/>
        </w:rPr>
        <w:t xml:space="preserve"> en el Contrato de Concesión</w:t>
      </w:r>
      <w:r w:rsidRPr="00A3553A">
        <w:rPr>
          <w:rFonts w:asciiTheme="minorHAnsi" w:hAnsiTheme="minorHAnsi"/>
          <w:lang w:val="es-PE"/>
        </w:rPr>
        <w:t>.</w:t>
      </w:r>
    </w:p>
    <w:p w14:paraId="2E6AF187" w14:textId="57C0A241" w:rsidR="0063739B" w:rsidRDefault="0063739B" w:rsidP="00BF027E">
      <w:pPr>
        <w:adjustRightInd/>
        <w:ind w:left="709"/>
        <w:rPr>
          <w:rFonts w:asciiTheme="minorHAnsi" w:hAnsiTheme="minorHAnsi"/>
          <w:lang w:val="es-PE"/>
        </w:rPr>
      </w:pPr>
    </w:p>
    <w:p w14:paraId="63E78C74" w14:textId="1D8ED2E7" w:rsidR="00FE1CDE" w:rsidRDefault="00FE1CDE" w:rsidP="00FE1CDE">
      <w:pPr>
        <w:numPr>
          <w:ilvl w:val="1"/>
          <w:numId w:val="110"/>
        </w:numPr>
        <w:adjustRightInd/>
        <w:ind w:left="709" w:hanging="709"/>
        <w:rPr>
          <w:rFonts w:asciiTheme="minorHAnsi" w:hAnsiTheme="minorHAnsi" w:cs="Times New Roman"/>
          <w:lang w:val="es-ES" w:eastAsia="en-US"/>
        </w:rPr>
      </w:pPr>
      <w:r>
        <w:rPr>
          <w:rFonts w:asciiTheme="minorHAnsi" w:hAnsiTheme="minorHAnsi" w:cs="Times New Roman"/>
          <w:lang w:val="es-ES" w:eastAsia="en-US"/>
        </w:rPr>
        <w:t xml:space="preserve">Recibida la solicitud de conformidad al Endeudamiento Garantizado Permitido, PROINVERSIÓN en un plazo máximo de quince (15) Días deberá notificar al CONCESIONARIO, con copia al CONCEDENTE, si el íntegro de los documentos mencionados en la Cláusula 7.1 han sido presentados. </w:t>
      </w:r>
      <w:r w:rsidRPr="00A3553A">
        <w:rPr>
          <w:rFonts w:asciiTheme="minorHAnsi" w:hAnsiTheme="minorHAnsi"/>
        </w:rPr>
        <w:t>En caso de que PROINVERSIÓN considere que la documentación presentada por el CONCESIONARIO no se encuentra completa, podrá observar la solicitud, brindando un</w:t>
      </w:r>
      <w:r>
        <w:rPr>
          <w:rFonts w:asciiTheme="minorHAnsi" w:hAnsiTheme="minorHAnsi"/>
        </w:rPr>
        <w:t xml:space="preserve"> plazo de subsanación de máximo de cinco (5) Días al CONCESIONARIO para completar la documentación solicitada.</w:t>
      </w:r>
      <w:r w:rsidRPr="00C70DF0">
        <w:rPr>
          <w:rFonts w:asciiTheme="minorHAnsi" w:hAnsiTheme="minorHAnsi"/>
        </w:rPr>
        <w:t xml:space="preserve"> </w:t>
      </w:r>
      <w:r>
        <w:rPr>
          <w:rFonts w:asciiTheme="minorHAnsi" w:hAnsiTheme="minorHAnsi"/>
        </w:rPr>
        <w:t>En caso el CONCESIONARIO no subsane</w:t>
      </w:r>
      <w:r w:rsidRPr="005C2E62">
        <w:rPr>
          <w:rFonts w:asciiTheme="minorHAnsi" w:hAnsiTheme="minorHAnsi"/>
        </w:rPr>
        <w:t xml:space="preserve"> en el </w:t>
      </w:r>
      <w:r>
        <w:rPr>
          <w:rFonts w:asciiTheme="minorHAnsi" w:hAnsiTheme="minorHAnsi"/>
        </w:rPr>
        <w:t>plazo otorgado, se entenderá que la solicitud ha sido denegada</w:t>
      </w:r>
      <w:r>
        <w:rPr>
          <w:rFonts w:asciiTheme="minorHAnsi" w:hAnsiTheme="minorHAnsi" w:cs="Times New Roman"/>
          <w:lang w:val="es-ES" w:eastAsia="en-US"/>
        </w:rPr>
        <w:t xml:space="preserve">. Si transcurriera el plazo otorgado a PROINVERSIÓN para observar si la solicitud ha sido </w:t>
      </w:r>
      <w:r>
        <w:rPr>
          <w:rFonts w:asciiTheme="minorHAnsi" w:hAnsiTheme="minorHAnsi" w:cs="Times New Roman"/>
          <w:lang w:val="es-ES" w:eastAsia="en-US"/>
        </w:rPr>
        <w:lastRenderedPageBreak/>
        <w:t>presentada completa o no sin un pronunciamiento, la solicitud se entenderá como no presentada; en dicho caso el CONCESIONARIO podrá presentar nuevamente su solicitud, si en este último supuesto no existiera pronunciamiento en un plazo de cinco (5) Días, tal solicitud se entenderá presentada de manera completa.</w:t>
      </w:r>
    </w:p>
    <w:p w14:paraId="18691CC5" w14:textId="77777777" w:rsidR="0063739B" w:rsidRDefault="0063739B" w:rsidP="00E47AC0">
      <w:pPr>
        <w:adjustRightInd/>
        <w:ind w:left="709"/>
        <w:rPr>
          <w:rFonts w:asciiTheme="minorHAnsi" w:hAnsiTheme="minorHAnsi" w:cs="Times New Roman"/>
          <w:lang w:val="es-ES" w:eastAsia="en-US"/>
        </w:rPr>
      </w:pPr>
    </w:p>
    <w:p w14:paraId="1CEAE907" w14:textId="57D60961" w:rsidR="008468DC" w:rsidRDefault="00DC70A8" w:rsidP="00E47AC0">
      <w:pPr>
        <w:adjustRightInd/>
        <w:ind w:left="709"/>
        <w:rPr>
          <w:rFonts w:asciiTheme="minorHAnsi" w:hAnsiTheme="minorHAnsi" w:cs="Times New Roman"/>
          <w:lang w:val="es-ES" w:eastAsia="en-US"/>
        </w:rPr>
      </w:pPr>
      <w:r w:rsidRPr="00A3553A">
        <w:rPr>
          <w:rFonts w:asciiTheme="minorHAnsi" w:hAnsiTheme="minorHAnsi" w:cs="Times New Roman"/>
          <w:lang w:val="es-ES" w:eastAsia="en-US"/>
        </w:rPr>
        <w:t>La evaluación por part</w:t>
      </w:r>
      <w:r w:rsidR="00181614" w:rsidRPr="00A3553A">
        <w:rPr>
          <w:rFonts w:asciiTheme="minorHAnsi" w:hAnsiTheme="minorHAnsi" w:cs="Times New Roman"/>
          <w:lang w:val="es-ES" w:eastAsia="en-US"/>
        </w:rPr>
        <w:t xml:space="preserve">e de </w:t>
      </w:r>
      <w:r w:rsidR="00790898" w:rsidRPr="00A3553A">
        <w:rPr>
          <w:rFonts w:asciiTheme="minorHAnsi" w:hAnsiTheme="minorHAnsi" w:cs="Times New Roman"/>
          <w:lang w:val="es-ES" w:eastAsia="en-US"/>
        </w:rPr>
        <w:t>PROINVERSIÓN consistirá</w:t>
      </w:r>
      <w:r w:rsidR="002F610A" w:rsidRPr="00A3553A">
        <w:rPr>
          <w:rFonts w:asciiTheme="minorHAnsi" w:hAnsiTheme="minorHAnsi" w:cs="Times New Roman"/>
          <w:lang w:val="es-ES" w:eastAsia="en-US"/>
        </w:rPr>
        <w:t xml:space="preserve"> en</w:t>
      </w:r>
      <w:r w:rsidR="00181614" w:rsidRPr="00A3553A">
        <w:rPr>
          <w:rFonts w:asciiTheme="minorHAnsi" w:hAnsiTheme="minorHAnsi" w:cs="Times New Roman"/>
          <w:lang w:val="es-ES" w:eastAsia="en-US"/>
        </w:rPr>
        <w:t xml:space="preserve"> </w:t>
      </w:r>
      <w:r w:rsidRPr="00A3553A">
        <w:rPr>
          <w:rFonts w:asciiTheme="minorHAnsi" w:hAnsiTheme="minorHAnsi" w:cs="Times New Roman"/>
          <w:lang w:val="es-ES" w:eastAsia="en-US"/>
        </w:rPr>
        <w:t xml:space="preserve">revisar que los documentos del Endeudamiento Garantizado Permitido </w:t>
      </w:r>
      <w:r w:rsidR="00771DD4" w:rsidRPr="00A3553A">
        <w:rPr>
          <w:rFonts w:asciiTheme="minorHAnsi" w:hAnsiTheme="minorHAnsi"/>
        </w:rPr>
        <w:t xml:space="preserve">hayan sido emitidos de acuerdo </w:t>
      </w:r>
      <w:r w:rsidR="00771DD4">
        <w:rPr>
          <w:rFonts w:asciiTheme="minorHAnsi" w:hAnsiTheme="minorHAnsi"/>
        </w:rPr>
        <w:t xml:space="preserve">a las condiciones de la tabla del </w:t>
      </w:r>
      <w:r w:rsidR="00866B58">
        <w:rPr>
          <w:rFonts w:asciiTheme="minorHAnsi" w:hAnsiTheme="minorHAnsi"/>
        </w:rPr>
        <w:fldChar w:fldCharType="begin"/>
      </w:r>
      <w:r w:rsidR="00866B58">
        <w:rPr>
          <w:rFonts w:asciiTheme="minorHAnsi" w:hAnsiTheme="minorHAnsi"/>
        </w:rPr>
        <w:instrText xml:space="preserve"> REF _Ref45009586 \n \h </w:instrText>
      </w:r>
      <w:r w:rsidR="00866B58">
        <w:rPr>
          <w:rFonts w:asciiTheme="minorHAnsi" w:hAnsiTheme="minorHAnsi"/>
        </w:rPr>
      </w:r>
      <w:r w:rsidR="00866B58">
        <w:rPr>
          <w:rFonts w:asciiTheme="minorHAnsi" w:hAnsiTheme="minorHAnsi"/>
        </w:rPr>
        <w:fldChar w:fldCharType="separate"/>
      </w:r>
      <w:r w:rsidR="00E6066D">
        <w:rPr>
          <w:rFonts w:asciiTheme="minorHAnsi" w:hAnsiTheme="minorHAnsi"/>
        </w:rPr>
        <w:t>Anexo 8</w:t>
      </w:r>
      <w:r w:rsidR="00866B58">
        <w:rPr>
          <w:rFonts w:asciiTheme="minorHAnsi" w:hAnsiTheme="minorHAnsi"/>
        </w:rPr>
        <w:fldChar w:fldCharType="end"/>
      </w:r>
      <w:r w:rsidR="006B79DA">
        <w:rPr>
          <w:rFonts w:asciiTheme="minorHAnsi" w:hAnsiTheme="minorHAnsi" w:cs="Times New Roman"/>
          <w:lang w:val="es-ES" w:eastAsia="en-US"/>
        </w:rPr>
        <w:t xml:space="preserve">, </w:t>
      </w:r>
      <w:r w:rsidR="008468DC" w:rsidRPr="00A3553A">
        <w:rPr>
          <w:rFonts w:asciiTheme="minorHAnsi" w:hAnsiTheme="minorHAnsi" w:cs="Times New Roman"/>
          <w:lang w:val="es-ES" w:eastAsia="en-US"/>
        </w:rPr>
        <w:t xml:space="preserve">con lo establecido en las Cláusulas </w:t>
      </w:r>
      <w:r w:rsidR="00944E89">
        <w:rPr>
          <w:rFonts w:asciiTheme="minorHAnsi" w:hAnsiTheme="minorHAnsi" w:cs="Times New Roman"/>
          <w:lang w:val="es-ES" w:eastAsia="en-US"/>
        </w:rPr>
        <w:fldChar w:fldCharType="begin"/>
      </w:r>
      <w:r w:rsidR="00944E89">
        <w:rPr>
          <w:rFonts w:asciiTheme="minorHAnsi" w:hAnsiTheme="minorHAnsi" w:cs="Times New Roman"/>
          <w:lang w:val="es-ES" w:eastAsia="en-US"/>
        </w:rPr>
        <w:instrText xml:space="preserve"> REF _Ref47371828 \r \h </w:instrText>
      </w:r>
      <w:r w:rsidR="00944E89">
        <w:rPr>
          <w:rFonts w:asciiTheme="minorHAnsi" w:hAnsiTheme="minorHAnsi" w:cs="Times New Roman"/>
          <w:lang w:val="es-ES" w:eastAsia="en-US"/>
        </w:rPr>
      </w:r>
      <w:r w:rsidR="00944E89">
        <w:rPr>
          <w:rFonts w:asciiTheme="minorHAnsi" w:hAnsiTheme="minorHAnsi" w:cs="Times New Roman"/>
          <w:lang w:val="es-ES" w:eastAsia="en-US"/>
        </w:rPr>
        <w:fldChar w:fldCharType="separate"/>
      </w:r>
      <w:r w:rsidR="00E6066D">
        <w:rPr>
          <w:rFonts w:asciiTheme="minorHAnsi" w:hAnsiTheme="minorHAnsi" w:cs="Times New Roman"/>
          <w:lang w:val="es-ES" w:eastAsia="en-US"/>
        </w:rPr>
        <w:t>7.16</w:t>
      </w:r>
      <w:r w:rsidR="00944E89">
        <w:rPr>
          <w:rFonts w:asciiTheme="minorHAnsi" w:hAnsiTheme="minorHAnsi" w:cs="Times New Roman"/>
          <w:lang w:val="es-ES" w:eastAsia="en-US"/>
        </w:rPr>
        <w:fldChar w:fldCharType="end"/>
      </w:r>
      <w:r w:rsidR="00944E89">
        <w:rPr>
          <w:rFonts w:asciiTheme="minorHAnsi" w:hAnsiTheme="minorHAnsi" w:cs="Times New Roman"/>
          <w:lang w:val="es-ES" w:eastAsia="en-US"/>
        </w:rPr>
        <w:t xml:space="preserve"> </w:t>
      </w:r>
      <w:r w:rsidR="008468DC" w:rsidRPr="00A3553A">
        <w:rPr>
          <w:rFonts w:asciiTheme="minorHAnsi" w:hAnsiTheme="minorHAnsi" w:cs="Times New Roman"/>
          <w:lang w:val="es-ES" w:eastAsia="en-US"/>
        </w:rPr>
        <w:t xml:space="preserve">a la </w:t>
      </w:r>
      <w:r w:rsidR="00944E89">
        <w:rPr>
          <w:rFonts w:asciiTheme="minorHAnsi" w:hAnsiTheme="minorHAnsi" w:cs="Times New Roman"/>
          <w:lang w:val="es-ES" w:eastAsia="en-US"/>
        </w:rPr>
        <w:fldChar w:fldCharType="begin"/>
      </w:r>
      <w:r w:rsidR="00944E89">
        <w:rPr>
          <w:rFonts w:asciiTheme="minorHAnsi" w:hAnsiTheme="minorHAnsi" w:cs="Times New Roman"/>
          <w:lang w:val="es-ES" w:eastAsia="en-US"/>
        </w:rPr>
        <w:instrText xml:space="preserve"> REF _Ref45009723 \r \h </w:instrText>
      </w:r>
      <w:r w:rsidR="00944E89">
        <w:rPr>
          <w:rFonts w:asciiTheme="minorHAnsi" w:hAnsiTheme="minorHAnsi" w:cs="Times New Roman"/>
          <w:lang w:val="es-ES" w:eastAsia="en-US"/>
        </w:rPr>
      </w:r>
      <w:r w:rsidR="00944E89">
        <w:rPr>
          <w:rFonts w:asciiTheme="minorHAnsi" w:hAnsiTheme="minorHAnsi" w:cs="Times New Roman"/>
          <w:lang w:val="es-ES" w:eastAsia="en-US"/>
        </w:rPr>
        <w:fldChar w:fldCharType="separate"/>
      </w:r>
      <w:r w:rsidR="00E6066D">
        <w:rPr>
          <w:rFonts w:asciiTheme="minorHAnsi" w:hAnsiTheme="minorHAnsi" w:cs="Times New Roman"/>
          <w:lang w:val="es-ES" w:eastAsia="en-US"/>
        </w:rPr>
        <w:t>7.31</w:t>
      </w:r>
      <w:r w:rsidR="00944E89">
        <w:rPr>
          <w:rFonts w:asciiTheme="minorHAnsi" w:hAnsiTheme="minorHAnsi" w:cs="Times New Roman"/>
          <w:lang w:val="es-ES" w:eastAsia="en-US"/>
        </w:rPr>
        <w:fldChar w:fldCharType="end"/>
      </w:r>
      <w:r w:rsidR="008468DC" w:rsidRPr="00A3553A">
        <w:rPr>
          <w:rFonts w:asciiTheme="minorHAnsi" w:hAnsiTheme="minorHAnsi" w:cs="Times New Roman"/>
          <w:lang w:val="es-ES" w:eastAsia="en-US"/>
        </w:rPr>
        <w:t>, según corresponda</w:t>
      </w:r>
      <w:r w:rsidR="006B79DA">
        <w:rPr>
          <w:rFonts w:asciiTheme="minorHAnsi" w:hAnsiTheme="minorHAnsi" w:cs="Times New Roman"/>
          <w:lang w:val="es-ES" w:eastAsia="en-US"/>
        </w:rPr>
        <w:t xml:space="preserve"> y que los contratos de garantía que ha otorgado el CONCESIONARIO no alteran el presente Contrato de Concesión ni generen riesgos o alguna responsabilidad adicional al CONCEDENTE no regulada en este Contrato de Concesión</w:t>
      </w:r>
      <w:r w:rsidR="008468DC" w:rsidRPr="00A3553A">
        <w:rPr>
          <w:rFonts w:asciiTheme="minorHAnsi" w:hAnsiTheme="minorHAnsi" w:cs="Times New Roman"/>
          <w:lang w:val="es-ES" w:eastAsia="en-US"/>
        </w:rPr>
        <w:t xml:space="preserve">. </w:t>
      </w:r>
      <w:r w:rsidR="000F1C6B" w:rsidRPr="00A3553A">
        <w:rPr>
          <w:rFonts w:asciiTheme="minorHAnsi" w:hAnsiTheme="minorHAnsi" w:cs="Times New Roman"/>
          <w:lang w:val="es-ES" w:eastAsia="en-US"/>
        </w:rPr>
        <w:t>PROINVERSIÓN</w:t>
      </w:r>
      <w:r w:rsidR="008468DC" w:rsidRPr="00A3553A">
        <w:rPr>
          <w:rFonts w:asciiTheme="minorHAnsi" w:hAnsiTheme="minorHAnsi" w:cs="Times New Roman"/>
          <w:lang w:val="es-ES" w:eastAsia="en-US"/>
        </w:rPr>
        <w:t xml:space="preserve"> tend</w:t>
      </w:r>
      <w:r w:rsidR="000F1C6B" w:rsidRPr="00A3553A">
        <w:rPr>
          <w:rFonts w:asciiTheme="minorHAnsi" w:hAnsiTheme="minorHAnsi" w:cs="Times New Roman"/>
          <w:lang w:val="es-ES" w:eastAsia="en-US"/>
        </w:rPr>
        <w:t xml:space="preserve">rá un plazo de </w:t>
      </w:r>
      <w:r w:rsidR="002A7732">
        <w:rPr>
          <w:rFonts w:asciiTheme="minorHAnsi" w:hAnsiTheme="minorHAnsi" w:cs="Times New Roman"/>
          <w:lang w:val="es-ES" w:eastAsia="en-US"/>
        </w:rPr>
        <w:t>t</w:t>
      </w:r>
      <w:r w:rsidR="00B10D00" w:rsidRPr="00A3553A">
        <w:rPr>
          <w:rFonts w:asciiTheme="minorHAnsi" w:hAnsiTheme="minorHAnsi" w:cs="Times New Roman"/>
          <w:lang w:val="es-ES" w:eastAsia="en-US"/>
        </w:rPr>
        <w:t xml:space="preserve">reinta </w:t>
      </w:r>
      <w:r w:rsidR="00EB09FB" w:rsidRPr="00A3553A">
        <w:rPr>
          <w:rFonts w:asciiTheme="minorHAnsi" w:hAnsiTheme="minorHAnsi" w:cs="Times New Roman"/>
          <w:lang w:val="es-ES" w:eastAsia="en-US"/>
        </w:rPr>
        <w:t>(</w:t>
      </w:r>
      <w:r w:rsidR="00B10D00" w:rsidRPr="00A3553A">
        <w:rPr>
          <w:rFonts w:asciiTheme="minorHAnsi" w:hAnsiTheme="minorHAnsi" w:cs="Times New Roman"/>
          <w:lang w:val="es-ES" w:eastAsia="en-US"/>
        </w:rPr>
        <w:t>3</w:t>
      </w:r>
      <w:r w:rsidR="000F1C6B" w:rsidRPr="00A3553A">
        <w:rPr>
          <w:rFonts w:asciiTheme="minorHAnsi" w:hAnsiTheme="minorHAnsi" w:cs="Times New Roman"/>
          <w:lang w:val="es-ES" w:eastAsia="en-US"/>
        </w:rPr>
        <w:t>0) Días</w:t>
      </w:r>
      <w:r w:rsidR="008468DC" w:rsidRPr="00A3553A">
        <w:rPr>
          <w:rFonts w:asciiTheme="minorHAnsi" w:hAnsiTheme="minorHAnsi" w:cs="Times New Roman"/>
          <w:lang w:val="es-ES" w:eastAsia="en-US"/>
        </w:rPr>
        <w:t xml:space="preserve">, contado desde el día siguiente de recibida </w:t>
      </w:r>
      <w:r w:rsidR="00FE7B4D" w:rsidRPr="00A3553A">
        <w:rPr>
          <w:rFonts w:asciiTheme="minorHAnsi" w:hAnsiTheme="minorHAnsi" w:cs="Times New Roman"/>
          <w:lang w:val="es-ES" w:eastAsia="en-US"/>
        </w:rPr>
        <w:t xml:space="preserve">de manera completa </w:t>
      </w:r>
      <w:r w:rsidR="008468DC" w:rsidRPr="00A3553A">
        <w:rPr>
          <w:rFonts w:asciiTheme="minorHAnsi" w:hAnsiTheme="minorHAnsi" w:cs="Times New Roman"/>
          <w:lang w:val="es-ES" w:eastAsia="en-US"/>
        </w:rPr>
        <w:t xml:space="preserve">la solicitud de conformidad al Endeudamiento Garantizado Permitido, para emitir su </w:t>
      </w:r>
      <w:r w:rsidR="00EB09FB" w:rsidRPr="00A3553A">
        <w:rPr>
          <w:rFonts w:asciiTheme="minorHAnsi" w:hAnsiTheme="minorHAnsi" w:cs="Times New Roman"/>
          <w:lang w:val="es-ES" w:eastAsia="en-US"/>
        </w:rPr>
        <w:t>pronunciamiento</w:t>
      </w:r>
      <w:r w:rsidR="008468DC" w:rsidRPr="00A3553A">
        <w:rPr>
          <w:rFonts w:asciiTheme="minorHAnsi" w:hAnsiTheme="minorHAnsi" w:cs="Times New Roman"/>
          <w:lang w:val="es-ES" w:eastAsia="en-US"/>
        </w:rPr>
        <w:t>.</w:t>
      </w:r>
    </w:p>
    <w:p w14:paraId="3A9A3746" w14:textId="49475AE3" w:rsidR="006B79DA" w:rsidRDefault="006B79DA" w:rsidP="00E47AC0">
      <w:pPr>
        <w:adjustRightInd/>
        <w:ind w:left="709"/>
        <w:rPr>
          <w:rFonts w:asciiTheme="minorHAnsi" w:hAnsiTheme="minorHAnsi" w:cs="Times New Roman"/>
          <w:lang w:val="es-ES" w:eastAsia="en-US"/>
        </w:rPr>
      </w:pPr>
    </w:p>
    <w:p w14:paraId="00273A19" w14:textId="77777777" w:rsidR="004A1533" w:rsidRPr="00A3553A" w:rsidRDefault="004A1533" w:rsidP="004A1533">
      <w:pPr>
        <w:adjustRightInd/>
        <w:ind w:left="709"/>
        <w:rPr>
          <w:rFonts w:asciiTheme="minorHAnsi" w:hAnsiTheme="minorHAnsi" w:cs="Times New Roman"/>
          <w:lang w:val="es-ES" w:eastAsia="en-US"/>
        </w:rPr>
      </w:pPr>
    </w:p>
    <w:p w14:paraId="552E8561" w14:textId="5F0F9C12" w:rsidR="00B47EB9" w:rsidRPr="00A3553A" w:rsidRDefault="00B47EB9" w:rsidP="00C24D43">
      <w:pPr>
        <w:numPr>
          <w:ilvl w:val="1"/>
          <w:numId w:val="110"/>
        </w:numPr>
        <w:adjustRightInd/>
        <w:ind w:left="709" w:hanging="709"/>
        <w:rPr>
          <w:rFonts w:asciiTheme="minorHAnsi" w:hAnsiTheme="minorHAnsi" w:cs="Times New Roman"/>
          <w:lang w:val="es-ES" w:eastAsia="en-US"/>
        </w:rPr>
      </w:pPr>
      <w:bookmarkStart w:id="1067" w:name="_Hlk40853281"/>
      <w:r w:rsidRPr="00A3553A">
        <w:rPr>
          <w:rFonts w:asciiTheme="minorHAnsi" w:hAnsiTheme="minorHAnsi" w:cs="Times New Roman"/>
          <w:lang w:val="es-ES" w:eastAsia="en-US"/>
        </w:rPr>
        <w:t xml:space="preserve">Para los efectos de la </w:t>
      </w:r>
      <w:r w:rsidR="00D53DD6" w:rsidRPr="00A3553A">
        <w:rPr>
          <w:rFonts w:asciiTheme="minorHAnsi" w:hAnsiTheme="minorHAnsi" w:cs="Times New Roman"/>
          <w:lang w:val="es-ES" w:eastAsia="en-US"/>
        </w:rPr>
        <w:t xml:space="preserve">revisión de los documentos, </w:t>
      </w:r>
      <w:r w:rsidR="00425963" w:rsidRPr="00A3553A">
        <w:rPr>
          <w:rFonts w:asciiTheme="minorHAnsi" w:hAnsiTheme="minorHAnsi" w:cs="Times New Roman"/>
          <w:lang w:val="es-ES" w:eastAsia="en-US"/>
        </w:rPr>
        <w:t xml:space="preserve">PROINVERSIÓN </w:t>
      </w:r>
      <w:r w:rsidRPr="00A3553A">
        <w:rPr>
          <w:rFonts w:asciiTheme="minorHAnsi" w:hAnsiTheme="minorHAnsi" w:cs="Times New Roman"/>
          <w:lang w:val="es-ES" w:eastAsia="en-US"/>
        </w:rPr>
        <w:t xml:space="preserve">podrá solicitar información adicional, dentro de los </w:t>
      </w:r>
      <w:r w:rsidR="00557BE5" w:rsidRPr="00A3553A">
        <w:rPr>
          <w:rFonts w:asciiTheme="minorHAnsi" w:hAnsiTheme="minorHAnsi" w:cs="Times New Roman"/>
          <w:lang w:val="es-ES" w:eastAsia="en-US"/>
        </w:rPr>
        <w:t xml:space="preserve">diez </w:t>
      </w:r>
      <w:r w:rsidRPr="00A3553A">
        <w:rPr>
          <w:rFonts w:asciiTheme="minorHAnsi" w:hAnsiTheme="minorHAnsi" w:cs="Times New Roman"/>
          <w:lang w:val="es-ES" w:eastAsia="en-US"/>
        </w:rPr>
        <w:t>(</w:t>
      </w:r>
      <w:r w:rsidR="00557BE5" w:rsidRPr="00A3553A">
        <w:rPr>
          <w:rFonts w:asciiTheme="minorHAnsi" w:hAnsiTheme="minorHAnsi" w:cs="Times New Roman"/>
          <w:lang w:val="es-ES" w:eastAsia="en-US"/>
        </w:rPr>
        <w:t>10</w:t>
      </w:r>
      <w:r w:rsidRPr="00A3553A">
        <w:rPr>
          <w:rFonts w:asciiTheme="minorHAnsi" w:hAnsiTheme="minorHAnsi" w:cs="Times New Roman"/>
          <w:lang w:val="es-ES" w:eastAsia="en-US"/>
        </w:rPr>
        <w:t>) Días</w:t>
      </w:r>
      <w:r w:rsidR="004F1180">
        <w:rPr>
          <w:rFonts w:asciiTheme="minorHAnsi" w:hAnsiTheme="minorHAnsi" w:cs="Times New Roman"/>
          <w:lang w:val="es-ES" w:eastAsia="en-US"/>
        </w:rPr>
        <w:t xml:space="preserve"> luego</w:t>
      </w:r>
      <w:r w:rsidRPr="00A3553A">
        <w:rPr>
          <w:rFonts w:asciiTheme="minorHAnsi" w:hAnsiTheme="minorHAnsi" w:cs="Times New Roman"/>
          <w:lang w:val="es-ES" w:eastAsia="en-US"/>
        </w:rPr>
        <w:t xml:space="preserve"> de recibida </w:t>
      </w:r>
      <w:r w:rsidR="004F1180">
        <w:rPr>
          <w:rFonts w:asciiTheme="minorHAnsi" w:hAnsiTheme="minorHAnsi" w:cs="Times New Roman"/>
          <w:lang w:val="es-ES" w:eastAsia="en-US"/>
        </w:rPr>
        <w:t xml:space="preserve">de manera completa </w:t>
      </w:r>
      <w:r w:rsidRPr="00A3553A">
        <w:rPr>
          <w:rFonts w:asciiTheme="minorHAnsi" w:hAnsiTheme="minorHAnsi" w:cs="Times New Roman"/>
          <w:lang w:val="es-ES" w:eastAsia="en-US"/>
        </w:rPr>
        <w:t xml:space="preserve">la </w:t>
      </w:r>
      <w:r w:rsidR="007432DF" w:rsidRPr="00A3553A">
        <w:rPr>
          <w:rFonts w:asciiTheme="minorHAnsi" w:hAnsiTheme="minorHAnsi" w:cs="Times New Roman"/>
          <w:lang w:val="es-ES" w:eastAsia="en-US"/>
        </w:rPr>
        <w:t>solicitud presentada por el CONCESIONARIO</w:t>
      </w:r>
      <w:r w:rsidR="00844C87">
        <w:rPr>
          <w:rFonts w:asciiTheme="minorHAnsi" w:hAnsiTheme="minorHAnsi" w:cs="Times New Roman"/>
          <w:lang w:val="es-ES" w:eastAsia="en-US"/>
        </w:rPr>
        <w:t>, otorgándole un plazo máximo de diez (10) Días para que remita la documentación requerida</w:t>
      </w:r>
      <w:r w:rsidRPr="00A3553A">
        <w:rPr>
          <w:rFonts w:asciiTheme="minorHAnsi" w:hAnsiTheme="minorHAnsi" w:cs="Times New Roman"/>
          <w:lang w:val="es-ES" w:eastAsia="en-US"/>
        </w:rPr>
        <w:t xml:space="preserve">. Una vez presentada la información solicitada, de manera completa y sin deficiencias, por parte del CONCESIONARIO, </w:t>
      </w:r>
      <w:r w:rsidRPr="00A3553A">
        <w:rPr>
          <w:rFonts w:asciiTheme="minorHAnsi" w:hAnsiTheme="minorHAnsi"/>
        </w:rPr>
        <w:t>se reinicia el cómputo del plazo para la emisión de</w:t>
      </w:r>
      <w:r w:rsidR="00EB09FB" w:rsidRPr="00A3553A">
        <w:rPr>
          <w:rFonts w:asciiTheme="minorHAnsi" w:hAnsiTheme="minorHAnsi" w:cs="Times New Roman"/>
          <w:lang w:val="es-ES" w:eastAsia="en-US"/>
        </w:rPr>
        <w:t xml:space="preserve">l pronunciamiento </w:t>
      </w:r>
      <w:r w:rsidRPr="00A3553A">
        <w:rPr>
          <w:rFonts w:asciiTheme="minorHAnsi" w:hAnsiTheme="minorHAnsi" w:cs="Times New Roman"/>
          <w:lang w:val="es-ES" w:eastAsia="en-US"/>
        </w:rPr>
        <w:t>de</w:t>
      </w:r>
      <w:r w:rsidR="00EB09FB" w:rsidRPr="00A3553A">
        <w:rPr>
          <w:rFonts w:asciiTheme="minorHAnsi" w:hAnsiTheme="minorHAnsi" w:cs="Times New Roman"/>
          <w:lang w:val="es-ES" w:eastAsia="en-US"/>
        </w:rPr>
        <w:t xml:space="preserve"> PROINVERSIÓN</w:t>
      </w:r>
      <w:r w:rsidRPr="00A3553A">
        <w:rPr>
          <w:rFonts w:asciiTheme="minorHAnsi" w:hAnsiTheme="minorHAnsi" w:cs="Times New Roman"/>
          <w:lang w:val="es-ES" w:eastAsia="en-US"/>
        </w:rPr>
        <w:t xml:space="preserve">, contados a partir del </w:t>
      </w:r>
      <w:r w:rsidR="00844C87">
        <w:rPr>
          <w:rFonts w:asciiTheme="minorHAnsi" w:hAnsiTheme="minorHAnsi" w:cs="Times New Roman"/>
          <w:lang w:val="es-ES" w:eastAsia="en-US"/>
        </w:rPr>
        <w:t>D</w:t>
      </w:r>
      <w:r w:rsidRPr="00A3553A">
        <w:rPr>
          <w:rFonts w:asciiTheme="minorHAnsi" w:hAnsiTheme="minorHAnsi" w:cs="Times New Roman"/>
          <w:lang w:val="es-ES" w:eastAsia="en-US"/>
        </w:rPr>
        <w:t>ía siguiente de la recepción de la información</w:t>
      </w:r>
      <w:r w:rsidR="00EB09FB" w:rsidRPr="00A3553A">
        <w:rPr>
          <w:rFonts w:asciiTheme="minorHAnsi" w:hAnsiTheme="minorHAnsi" w:cs="Times New Roman"/>
          <w:lang w:val="es-ES" w:eastAsia="en-US"/>
        </w:rPr>
        <w:t>.</w:t>
      </w:r>
      <w:r w:rsidR="00FD6778" w:rsidRPr="00FD6778">
        <w:rPr>
          <w:rFonts w:asciiTheme="minorHAnsi" w:hAnsiTheme="minorHAnsi" w:cs="Times New Roman"/>
          <w:lang w:val="es-ES" w:eastAsia="en-US"/>
        </w:rPr>
        <w:t xml:space="preserve"> </w:t>
      </w:r>
    </w:p>
    <w:bookmarkEnd w:id="1067"/>
    <w:p w14:paraId="74BFBCFE" w14:textId="77777777" w:rsidR="00B47EB9" w:rsidRPr="00A3553A" w:rsidRDefault="00B47EB9" w:rsidP="00B47EB9">
      <w:pPr>
        <w:adjustRightInd/>
        <w:ind w:left="709"/>
        <w:rPr>
          <w:rFonts w:asciiTheme="minorHAnsi" w:hAnsiTheme="minorHAnsi" w:cs="Times New Roman"/>
          <w:lang w:val="es-ES" w:eastAsia="en-US"/>
        </w:rPr>
      </w:pPr>
    </w:p>
    <w:p w14:paraId="7847D6DE" w14:textId="4751C94E" w:rsidR="001F3312" w:rsidRDefault="001F3312" w:rsidP="00B33694">
      <w:pPr>
        <w:adjustRightInd/>
        <w:ind w:left="709"/>
        <w:rPr>
          <w:rFonts w:asciiTheme="minorHAnsi" w:hAnsiTheme="minorHAnsi" w:cs="Times New Roman"/>
          <w:lang w:val="es-ES" w:eastAsia="en-US"/>
        </w:rPr>
      </w:pPr>
      <w:bookmarkStart w:id="1068" w:name="_Hlk40853287"/>
      <w:r w:rsidRPr="00A3553A">
        <w:rPr>
          <w:rFonts w:asciiTheme="minorHAnsi" w:hAnsiTheme="minorHAnsi" w:cs="Times New Roman"/>
          <w:lang w:val="es-ES" w:eastAsia="en-US"/>
        </w:rPr>
        <w:t>En caso de que venciera el plazo mencionado en los párrafos anteriores sin que PROINVERSIÓN se pronuncie, se entenderá que el Endeudamiento Garantizado Permitido tiene conformidad.</w:t>
      </w:r>
      <w:r w:rsidR="00FD6778">
        <w:rPr>
          <w:rFonts w:asciiTheme="minorHAnsi" w:hAnsiTheme="minorHAnsi" w:cs="Times New Roman"/>
          <w:lang w:val="es-ES" w:eastAsia="en-US"/>
        </w:rPr>
        <w:t xml:space="preserve"> </w:t>
      </w:r>
    </w:p>
    <w:p w14:paraId="0B0BCD3B" w14:textId="77777777" w:rsidR="00B33694" w:rsidRDefault="00B33694" w:rsidP="00C95C22">
      <w:pPr>
        <w:adjustRightInd/>
        <w:ind w:left="709"/>
        <w:rPr>
          <w:rFonts w:asciiTheme="minorHAnsi" w:hAnsiTheme="minorHAnsi" w:cs="Times New Roman"/>
          <w:lang w:val="es-ES" w:eastAsia="en-US"/>
        </w:rPr>
      </w:pPr>
    </w:p>
    <w:bookmarkEnd w:id="1068"/>
    <w:p w14:paraId="5955DD0C" w14:textId="0D311CB9" w:rsidR="00B33694" w:rsidRPr="007C1E81" w:rsidRDefault="00B33694" w:rsidP="00C95C22">
      <w:pPr>
        <w:numPr>
          <w:ilvl w:val="1"/>
          <w:numId w:val="110"/>
        </w:numPr>
        <w:adjustRightInd/>
        <w:ind w:left="709" w:hanging="709"/>
        <w:rPr>
          <w:rFonts w:asciiTheme="minorHAnsi" w:hAnsiTheme="minorHAnsi" w:cs="Times New Roman"/>
          <w:lang w:val="es-ES" w:eastAsia="en-US"/>
        </w:rPr>
      </w:pPr>
      <w:r w:rsidRPr="007C1E81">
        <w:rPr>
          <w:rFonts w:asciiTheme="minorHAnsi" w:hAnsiTheme="minorHAnsi" w:cs="Times New Roman"/>
          <w:lang w:val="es-ES" w:eastAsia="en-US"/>
        </w:rPr>
        <w:t>La obligación de PROINVERSIÓN en el presente Capítulo con relación al</w:t>
      </w:r>
      <w:r w:rsidRPr="00B33694">
        <w:rPr>
          <w:rFonts w:asciiTheme="minorHAnsi" w:hAnsiTheme="minorHAnsi" w:cs="Times New Roman"/>
          <w:lang w:val="es-ES" w:eastAsia="en-US"/>
        </w:rPr>
        <w:t xml:space="preserve"> Endeudamiento Garantizado Permitido se mantendrá vigente hasta el inicio del Periodo de Operación. </w:t>
      </w:r>
      <w:r w:rsidR="00321619">
        <w:rPr>
          <w:rFonts w:asciiTheme="minorHAnsi" w:hAnsiTheme="minorHAnsi" w:cs="Times New Roman"/>
          <w:lang w:val="es-ES" w:eastAsia="en-US"/>
        </w:rPr>
        <w:t xml:space="preserve">Una vez iniciado el Periodo de Operación, corresponderá al CONCEDENTE, llevar a cabo el proceso </w:t>
      </w:r>
      <w:r w:rsidR="00E96CCE">
        <w:rPr>
          <w:rFonts w:asciiTheme="minorHAnsi" w:hAnsiTheme="minorHAnsi" w:cs="Times New Roman"/>
          <w:lang w:val="es-ES" w:eastAsia="en-US"/>
        </w:rPr>
        <w:t>de acuerdo con</w:t>
      </w:r>
      <w:r w:rsidR="00321619">
        <w:rPr>
          <w:rFonts w:asciiTheme="minorHAnsi" w:hAnsiTheme="minorHAnsi" w:cs="Times New Roman"/>
          <w:lang w:val="es-ES" w:eastAsia="en-US"/>
        </w:rPr>
        <w:t xml:space="preserve"> los plazos señalados </w:t>
      </w:r>
      <w:r w:rsidR="00E96CCE">
        <w:rPr>
          <w:rFonts w:asciiTheme="minorHAnsi" w:hAnsiTheme="minorHAnsi" w:cs="Times New Roman"/>
          <w:lang w:val="es-ES" w:eastAsia="en-US"/>
        </w:rPr>
        <w:t>entre las Cláusulas 7.1 y 7.3.</w:t>
      </w:r>
    </w:p>
    <w:p w14:paraId="2D6ED60E" w14:textId="5AF01490" w:rsidR="00C330E0" w:rsidRPr="00A3553A" w:rsidRDefault="00C330E0" w:rsidP="00790898">
      <w:pPr>
        <w:adjustRightInd/>
        <w:rPr>
          <w:rFonts w:asciiTheme="minorHAnsi" w:hAnsiTheme="minorHAnsi" w:cs="Times New Roman"/>
          <w:lang w:val="es-ES" w:eastAsia="en-US"/>
        </w:rPr>
      </w:pPr>
    </w:p>
    <w:p w14:paraId="078CB22E" w14:textId="77777777" w:rsidR="00B47EB9" w:rsidRPr="00A3553A" w:rsidRDefault="00B47EB9" w:rsidP="00B47EB9">
      <w:pPr>
        <w:pStyle w:val="Ttulo2"/>
        <w:numPr>
          <w:ilvl w:val="0"/>
          <w:numId w:val="0"/>
        </w:numPr>
        <w:adjustRightInd/>
        <w:rPr>
          <w:rFonts w:asciiTheme="minorHAnsi" w:hAnsiTheme="minorHAnsi" w:cs="Times New Roman"/>
          <w:bCs w:val="0"/>
          <w:sz w:val="22"/>
          <w:szCs w:val="22"/>
        </w:rPr>
      </w:pPr>
      <w:bookmarkStart w:id="1069" w:name="_Toc864754"/>
      <w:bookmarkStart w:id="1070" w:name="_Toc30781414"/>
      <w:bookmarkStart w:id="1071" w:name="_Toc60738990"/>
      <w:bookmarkStart w:id="1072" w:name="_Toc77226657"/>
      <w:r w:rsidRPr="00A3553A">
        <w:rPr>
          <w:rFonts w:asciiTheme="minorHAnsi" w:hAnsiTheme="minorHAnsi" w:cs="Times New Roman"/>
          <w:bCs w:val="0"/>
          <w:sz w:val="22"/>
          <w:szCs w:val="22"/>
        </w:rPr>
        <w:t>Cierre Financiero</w:t>
      </w:r>
      <w:bookmarkStart w:id="1073" w:name="_Toc533101744"/>
      <w:bookmarkStart w:id="1074" w:name="_Toc533102453"/>
      <w:bookmarkStart w:id="1075" w:name="_Toc533103154"/>
      <w:bookmarkStart w:id="1076" w:name="_Toc533103855"/>
      <w:bookmarkStart w:id="1077" w:name="_Toc533104574"/>
      <w:bookmarkStart w:id="1078" w:name="_Toc533105275"/>
      <w:bookmarkStart w:id="1079" w:name="_Toc533105971"/>
      <w:bookmarkStart w:id="1080" w:name="_Toc533106660"/>
      <w:bookmarkStart w:id="1081" w:name="_Toc533107349"/>
      <w:bookmarkStart w:id="1082" w:name="_Toc533108037"/>
      <w:bookmarkStart w:id="1083" w:name="_Toc533108724"/>
      <w:bookmarkStart w:id="1084" w:name="_Toc533109413"/>
      <w:bookmarkStart w:id="1085" w:name="_Toc533110104"/>
      <w:bookmarkStart w:id="1086" w:name="_Toc533110795"/>
      <w:bookmarkStart w:id="1087" w:name="_Toc533111483"/>
      <w:bookmarkStart w:id="1088" w:name="_Toc533112172"/>
      <w:bookmarkStart w:id="1089" w:name="_Toc533112865"/>
      <w:bookmarkStart w:id="1090" w:name="_Toc533113558"/>
      <w:bookmarkStart w:id="1091" w:name="_Toc533114254"/>
      <w:bookmarkStart w:id="1092" w:name="_Toc533114950"/>
      <w:bookmarkStart w:id="1093" w:name="_Toc533115643"/>
      <w:bookmarkStart w:id="1094" w:name="_Toc533116336"/>
      <w:bookmarkStart w:id="1095" w:name="_Toc533117035"/>
      <w:bookmarkStart w:id="1096" w:name="_Toc533117731"/>
      <w:bookmarkStart w:id="1097" w:name="_Toc533118420"/>
      <w:bookmarkStart w:id="1098" w:name="_Toc533119109"/>
      <w:bookmarkStart w:id="1099" w:name="_Toc533119799"/>
      <w:bookmarkStart w:id="1100" w:name="_Toc533120489"/>
      <w:bookmarkStart w:id="1101" w:name="_Toc533121170"/>
      <w:bookmarkStart w:id="1102" w:name="_Toc533121842"/>
      <w:bookmarkStart w:id="1103" w:name="_Toc533122500"/>
      <w:bookmarkStart w:id="1104" w:name="_Toc533123144"/>
      <w:bookmarkStart w:id="1105" w:name="_Toc533123759"/>
      <w:bookmarkStart w:id="1106" w:name="_Toc533124374"/>
      <w:bookmarkStart w:id="1107" w:name="_Toc533124985"/>
      <w:bookmarkStart w:id="1108" w:name="_Toc533125595"/>
      <w:bookmarkStart w:id="1109" w:name="_Toc533126195"/>
      <w:bookmarkStart w:id="1110" w:name="_Ref418169772"/>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p>
    <w:p w14:paraId="3B9C324D" w14:textId="77777777" w:rsidR="00B47EB9" w:rsidRPr="00A3553A" w:rsidRDefault="00B47EB9" w:rsidP="00B47EB9">
      <w:pPr>
        <w:rPr>
          <w:rFonts w:asciiTheme="minorHAnsi" w:hAnsiTheme="minorHAnsi"/>
          <w:lang w:val="es-PE"/>
        </w:rPr>
      </w:pPr>
      <w:bookmarkStart w:id="1111" w:name="_Hlk46811595"/>
    </w:p>
    <w:p w14:paraId="72429886" w14:textId="741265D6" w:rsidR="00B47EB9" w:rsidRPr="00A3553A" w:rsidRDefault="00B47EB9" w:rsidP="00C24D43">
      <w:pPr>
        <w:numPr>
          <w:ilvl w:val="1"/>
          <w:numId w:val="110"/>
        </w:numPr>
        <w:adjustRightInd/>
        <w:ind w:left="709" w:hanging="709"/>
        <w:rPr>
          <w:rFonts w:asciiTheme="minorHAnsi" w:hAnsiTheme="minorHAnsi"/>
        </w:rPr>
      </w:pPr>
      <w:bookmarkStart w:id="1112" w:name="_Ref45010310"/>
      <w:bookmarkStart w:id="1113" w:name="_Hlk40853329"/>
      <w:r w:rsidRPr="00A3553A">
        <w:rPr>
          <w:rFonts w:asciiTheme="minorHAnsi" w:hAnsiTheme="minorHAnsi"/>
        </w:rPr>
        <w:t xml:space="preserve">La obligación del CONCESIONARIO de alcanzar </w:t>
      </w:r>
      <w:r w:rsidR="00D06E7F" w:rsidRPr="00A3553A">
        <w:rPr>
          <w:rFonts w:asciiTheme="minorHAnsi" w:hAnsiTheme="minorHAnsi"/>
        </w:rPr>
        <w:t xml:space="preserve">el Cierre Financiero se entenderá </w:t>
      </w:r>
      <w:r w:rsidR="00D06E7F" w:rsidRPr="00A3553A">
        <w:rPr>
          <w:rFonts w:asciiTheme="minorHAnsi" w:hAnsiTheme="minorHAnsi" w:cs="Times New Roman"/>
          <w:lang w:val="es-ES" w:eastAsia="en-US"/>
        </w:rPr>
        <w:t>cumplida</w:t>
      </w:r>
      <w:r w:rsidR="00D06E7F" w:rsidRPr="00A3553A">
        <w:rPr>
          <w:rFonts w:asciiTheme="minorHAnsi" w:hAnsiTheme="minorHAnsi"/>
        </w:rPr>
        <w:t xml:space="preserve"> cuando el CONCESIONARIO acredite que cuenta con compromisos de financiamiento suficientes para la Inversión en Obras</w:t>
      </w:r>
      <w:r w:rsidRPr="00A3553A">
        <w:rPr>
          <w:rFonts w:asciiTheme="minorHAnsi" w:hAnsiTheme="minorHAnsi"/>
        </w:rPr>
        <w:t xml:space="preserve">. </w:t>
      </w:r>
      <w:bookmarkStart w:id="1114" w:name="_Hlk40853339"/>
      <w:r w:rsidRPr="00A3553A">
        <w:rPr>
          <w:rFonts w:asciiTheme="minorHAnsi" w:hAnsiTheme="minorHAnsi"/>
        </w:rPr>
        <w:t xml:space="preserve">Sin perjuicio de la acreditación del Cierre Financiero, el CONCESIONARIO tiene la obligación de obtener el íntegro de los fondos necesarios para </w:t>
      </w:r>
      <w:r w:rsidR="0001069F" w:rsidRPr="00A3553A">
        <w:rPr>
          <w:rFonts w:asciiTheme="minorHAnsi" w:hAnsiTheme="minorHAnsi"/>
        </w:rPr>
        <w:t xml:space="preserve">financiar </w:t>
      </w:r>
      <w:r w:rsidRPr="00A3553A">
        <w:rPr>
          <w:rFonts w:asciiTheme="minorHAnsi" w:hAnsiTheme="minorHAnsi"/>
        </w:rPr>
        <w:t xml:space="preserve">las obligaciones que se encuentran a su cargo en virtud del Contrato de Concesión. En el supuesto de que todo o parte de los citados compromisos sean acreditados en Dólares, se aplicará el Tipo de Cambio vigente a la Fecha de Cierre </w:t>
      </w:r>
      <w:r w:rsidR="00985BF0">
        <w:rPr>
          <w:rFonts w:asciiTheme="minorHAnsi" w:hAnsiTheme="minorHAnsi"/>
        </w:rPr>
        <w:t xml:space="preserve">Financiero </w:t>
      </w:r>
      <w:r w:rsidRPr="00A3553A">
        <w:rPr>
          <w:rFonts w:asciiTheme="minorHAnsi" w:hAnsiTheme="minorHAnsi"/>
        </w:rPr>
        <w:t>para verificar el cumplimiento de esta condición.</w:t>
      </w:r>
      <w:bookmarkEnd w:id="1112"/>
    </w:p>
    <w:bookmarkEnd w:id="1113"/>
    <w:bookmarkEnd w:id="1114"/>
    <w:p w14:paraId="7FE243BD" w14:textId="77777777" w:rsidR="00B47EB9" w:rsidRPr="00A3553A" w:rsidRDefault="00B47EB9" w:rsidP="00B47EB9">
      <w:pPr>
        <w:adjustRightInd/>
        <w:ind w:left="709"/>
        <w:rPr>
          <w:rFonts w:asciiTheme="minorHAnsi" w:hAnsiTheme="minorHAnsi"/>
        </w:rPr>
      </w:pPr>
    </w:p>
    <w:p w14:paraId="264D9BA1" w14:textId="5B322D29" w:rsidR="00B47EB9" w:rsidRPr="00A3553A" w:rsidRDefault="00B47EB9" w:rsidP="00B47EB9">
      <w:pPr>
        <w:adjustRightInd/>
        <w:ind w:left="709"/>
        <w:rPr>
          <w:rFonts w:asciiTheme="minorHAnsi" w:hAnsiTheme="minorHAnsi"/>
        </w:rPr>
      </w:pPr>
      <w:r w:rsidRPr="00A3553A">
        <w:rPr>
          <w:rFonts w:asciiTheme="minorHAnsi" w:hAnsiTheme="minorHAnsi"/>
        </w:rPr>
        <w:t>A exclusivo criterio del CONCESIONARIO, este podrá utilizar o no Endeudamiento Garantizado Permitido para la acreditación del Cierre Financiero.</w:t>
      </w:r>
      <w:r w:rsidR="00106A13" w:rsidRPr="00A3553A">
        <w:rPr>
          <w:rFonts w:asciiTheme="minorHAnsi" w:hAnsiTheme="minorHAnsi"/>
        </w:rPr>
        <w:t xml:space="preserve"> </w:t>
      </w:r>
    </w:p>
    <w:bookmarkEnd w:id="1111"/>
    <w:p w14:paraId="0A582D9C" w14:textId="77777777" w:rsidR="00B47EB9" w:rsidRPr="00A3553A" w:rsidRDefault="00B47EB9" w:rsidP="00B47EB9">
      <w:pPr>
        <w:adjustRightInd/>
        <w:ind w:left="709"/>
        <w:rPr>
          <w:rFonts w:asciiTheme="minorHAnsi" w:hAnsiTheme="minorHAnsi"/>
        </w:rPr>
      </w:pPr>
    </w:p>
    <w:p w14:paraId="73DA5D09" w14:textId="60DDA22F" w:rsidR="00B47EB9" w:rsidRDefault="00B47EB9" w:rsidP="00C24D43">
      <w:pPr>
        <w:numPr>
          <w:ilvl w:val="1"/>
          <w:numId w:val="110"/>
        </w:numPr>
        <w:adjustRightInd/>
        <w:ind w:left="709" w:hanging="709"/>
        <w:rPr>
          <w:rFonts w:asciiTheme="minorHAnsi" w:hAnsiTheme="minorHAnsi"/>
        </w:rPr>
      </w:pPr>
      <w:bookmarkStart w:id="1115" w:name="_Ref45112443"/>
      <w:r w:rsidRPr="00A3553A">
        <w:rPr>
          <w:rFonts w:asciiTheme="minorHAnsi" w:hAnsiTheme="minorHAnsi"/>
        </w:rPr>
        <w:t xml:space="preserve">En un plazo máximo de </w:t>
      </w:r>
      <w:r w:rsidR="00581422">
        <w:rPr>
          <w:rFonts w:asciiTheme="minorHAnsi" w:hAnsiTheme="minorHAnsi"/>
        </w:rPr>
        <w:t>dieciocho</w:t>
      </w:r>
      <w:r w:rsidR="00581422" w:rsidRPr="00A3553A">
        <w:rPr>
          <w:rFonts w:asciiTheme="minorHAnsi" w:hAnsiTheme="minorHAnsi"/>
        </w:rPr>
        <w:t xml:space="preserve"> </w:t>
      </w:r>
      <w:r w:rsidRPr="00A3553A">
        <w:rPr>
          <w:rFonts w:asciiTheme="minorHAnsi" w:hAnsiTheme="minorHAnsi"/>
        </w:rPr>
        <w:t>(</w:t>
      </w:r>
      <w:r w:rsidR="00280C68" w:rsidRPr="00A3553A">
        <w:rPr>
          <w:rFonts w:asciiTheme="minorHAnsi" w:hAnsiTheme="minorHAnsi"/>
        </w:rPr>
        <w:t>1</w:t>
      </w:r>
      <w:r w:rsidR="00581422">
        <w:rPr>
          <w:rFonts w:asciiTheme="minorHAnsi" w:hAnsiTheme="minorHAnsi"/>
        </w:rPr>
        <w:t>8</w:t>
      </w:r>
      <w:r w:rsidRPr="00A3553A">
        <w:rPr>
          <w:rFonts w:asciiTheme="minorHAnsi" w:hAnsiTheme="minorHAnsi"/>
        </w:rPr>
        <w:t xml:space="preserve">) </w:t>
      </w:r>
      <w:r w:rsidR="001E14A1" w:rsidRPr="00A3553A">
        <w:rPr>
          <w:rFonts w:asciiTheme="minorHAnsi" w:hAnsiTheme="minorHAnsi"/>
        </w:rPr>
        <w:t xml:space="preserve">meses </w:t>
      </w:r>
      <w:r w:rsidRPr="00A3553A">
        <w:rPr>
          <w:rFonts w:asciiTheme="minorHAnsi" w:hAnsiTheme="minorHAnsi"/>
        </w:rPr>
        <w:t xml:space="preserve">contados desde la de Fecha de Cierre, el CONCESIONARIO deberá obtener la </w:t>
      </w:r>
      <w:r w:rsidR="00CD3F15" w:rsidRPr="00A3553A">
        <w:rPr>
          <w:rFonts w:asciiTheme="minorHAnsi" w:hAnsiTheme="minorHAnsi"/>
        </w:rPr>
        <w:t xml:space="preserve">conformidad al </w:t>
      </w:r>
      <w:r w:rsidRPr="00A3553A">
        <w:rPr>
          <w:rFonts w:asciiTheme="minorHAnsi" w:hAnsiTheme="minorHAnsi"/>
        </w:rPr>
        <w:t xml:space="preserve">Cierre Financiero en los términos y condiciones establecidos en el presente Capítulo. </w:t>
      </w:r>
      <w:bookmarkStart w:id="1116" w:name="_Hlk40853366"/>
      <w:r w:rsidRPr="00A3553A">
        <w:rPr>
          <w:rFonts w:asciiTheme="minorHAnsi" w:hAnsiTheme="minorHAnsi"/>
        </w:rPr>
        <w:t xml:space="preserve">Adicionalmente, cuando se acredite el Cierre Financiero a través de Endeudamiento Garantizado Permitido, el CONCESIONARIO </w:t>
      </w:r>
      <w:r w:rsidRPr="00A3553A">
        <w:rPr>
          <w:rFonts w:asciiTheme="minorHAnsi" w:hAnsiTheme="minorHAnsi"/>
        </w:rPr>
        <w:lastRenderedPageBreak/>
        <w:t xml:space="preserve">deberá obtener </w:t>
      </w:r>
      <w:r w:rsidR="008F2B49" w:rsidRPr="00A3553A">
        <w:rPr>
          <w:rFonts w:asciiTheme="minorHAnsi" w:hAnsiTheme="minorHAnsi"/>
        </w:rPr>
        <w:t xml:space="preserve">previamente </w:t>
      </w:r>
      <w:r w:rsidRPr="00A3553A">
        <w:rPr>
          <w:rFonts w:asciiTheme="minorHAnsi" w:hAnsiTheme="minorHAnsi"/>
        </w:rPr>
        <w:t xml:space="preserve">la </w:t>
      </w:r>
      <w:r w:rsidR="00CD3F15" w:rsidRPr="00A3553A">
        <w:rPr>
          <w:rFonts w:asciiTheme="minorHAnsi" w:hAnsiTheme="minorHAnsi"/>
        </w:rPr>
        <w:t xml:space="preserve">conformidad al </w:t>
      </w:r>
      <w:r w:rsidRPr="00A3553A">
        <w:rPr>
          <w:rFonts w:asciiTheme="minorHAnsi" w:hAnsiTheme="minorHAnsi"/>
        </w:rPr>
        <w:t>Endeudamiento Garantizado Permitido en los términos y condiciones establecidos en el presente Capítulo.</w:t>
      </w:r>
      <w:bookmarkEnd w:id="1115"/>
      <w:bookmarkEnd w:id="1116"/>
    </w:p>
    <w:p w14:paraId="31A3D8FD" w14:textId="75C83BAC" w:rsidR="009070F9" w:rsidRDefault="009070F9" w:rsidP="009070F9">
      <w:pPr>
        <w:adjustRightInd/>
        <w:rPr>
          <w:rFonts w:asciiTheme="minorHAnsi" w:hAnsiTheme="minorHAnsi"/>
        </w:rPr>
      </w:pPr>
    </w:p>
    <w:p w14:paraId="13FD6F73" w14:textId="77777777" w:rsidR="0056770E" w:rsidRPr="009A0129" w:rsidRDefault="009070F9" w:rsidP="0056770E">
      <w:pPr>
        <w:adjustRightInd/>
        <w:ind w:left="708"/>
        <w:rPr>
          <w:rFonts w:asciiTheme="minorHAnsi" w:hAnsiTheme="minorHAnsi"/>
        </w:rPr>
      </w:pPr>
      <w:r w:rsidRPr="009070F9">
        <w:rPr>
          <w:rFonts w:asciiTheme="minorHAnsi" w:hAnsiTheme="minorHAnsi"/>
        </w:rPr>
        <w:t>En caso de que el CONCESIONARIO determine que no podrá entregar a PROINVERSION los documentos necesarios para la acreditación del Cierre Financiero, dentro de un plazo máximo de 16 meses contados desde la fecha de cierre, podrá</w:t>
      </w:r>
      <w:r w:rsidR="0056770E" w:rsidRPr="009A0129">
        <w:rPr>
          <w:rFonts w:asciiTheme="minorHAnsi" w:hAnsiTheme="minorHAnsi"/>
        </w:rPr>
        <w:t>:</w:t>
      </w:r>
    </w:p>
    <w:p w14:paraId="7CA9453F" w14:textId="77777777" w:rsidR="0056770E" w:rsidRPr="009A0129" w:rsidRDefault="0056770E" w:rsidP="0056770E">
      <w:pPr>
        <w:adjustRightInd/>
        <w:ind w:left="708"/>
        <w:rPr>
          <w:rFonts w:asciiTheme="minorHAnsi" w:hAnsiTheme="minorHAnsi"/>
        </w:rPr>
      </w:pPr>
    </w:p>
    <w:p w14:paraId="1DA6268E" w14:textId="24285CA1" w:rsidR="009070F9" w:rsidRDefault="00C3235F" w:rsidP="007A66D9">
      <w:pPr>
        <w:adjustRightInd/>
        <w:ind w:left="1069" w:hanging="361"/>
        <w:rPr>
          <w:rFonts w:asciiTheme="minorHAnsi" w:hAnsiTheme="minorHAnsi"/>
        </w:rPr>
      </w:pPr>
      <w:r>
        <w:rPr>
          <w:rFonts w:asciiTheme="minorHAnsi" w:hAnsiTheme="minorHAnsi"/>
        </w:rPr>
        <w:t>i)</w:t>
      </w:r>
      <w:r>
        <w:rPr>
          <w:rFonts w:asciiTheme="minorHAnsi" w:hAnsiTheme="minorHAnsi"/>
        </w:rPr>
        <w:tab/>
      </w:r>
      <w:r w:rsidR="0056770E" w:rsidRPr="009A0129">
        <w:rPr>
          <w:rFonts w:asciiTheme="minorHAnsi" w:hAnsiTheme="minorHAnsi"/>
        </w:rPr>
        <w:t>Solicitar</w:t>
      </w:r>
      <w:r w:rsidR="009070F9" w:rsidRPr="009070F9">
        <w:rPr>
          <w:rFonts w:asciiTheme="minorHAnsi" w:hAnsiTheme="minorHAnsi"/>
        </w:rPr>
        <w:t xml:space="preserve"> mediante comunicación escrita </w:t>
      </w:r>
      <w:r w:rsidR="0056770E" w:rsidRPr="009A0129">
        <w:rPr>
          <w:rFonts w:asciiTheme="minorHAnsi" w:hAnsiTheme="minorHAnsi"/>
        </w:rPr>
        <w:t xml:space="preserve">debidamente sustentada a PROINVERSION, con copia </w:t>
      </w:r>
      <w:r w:rsidR="009070F9" w:rsidRPr="009070F9">
        <w:rPr>
          <w:rFonts w:asciiTheme="minorHAnsi" w:hAnsiTheme="minorHAnsi"/>
        </w:rPr>
        <w:t xml:space="preserve">al CONCEDENTE, una ampliación adicional de hasta dos (2) meses. </w:t>
      </w:r>
      <w:r w:rsidR="00C1099A" w:rsidRPr="00604428">
        <w:rPr>
          <w:rFonts w:asciiTheme="minorHAnsi" w:hAnsiTheme="minorHAnsi"/>
        </w:rPr>
        <w:t xml:space="preserve">De concederse esta prórroga, esta </w:t>
      </w:r>
      <w:r w:rsidR="0056770E" w:rsidRPr="009A0129">
        <w:rPr>
          <w:rFonts w:asciiTheme="minorHAnsi" w:hAnsiTheme="minorHAnsi"/>
        </w:rPr>
        <w:t xml:space="preserve">no </w:t>
      </w:r>
      <w:r w:rsidR="00C1099A" w:rsidRPr="00604428">
        <w:rPr>
          <w:rFonts w:asciiTheme="minorHAnsi" w:hAnsiTheme="minorHAnsi"/>
        </w:rPr>
        <w:t xml:space="preserve">podrá afectar </w:t>
      </w:r>
      <w:r w:rsidR="0056770E" w:rsidRPr="009A0129">
        <w:rPr>
          <w:rFonts w:asciiTheme="minorHAnsi" w:hAnsiTheme="minorHAnsi"/>
        </w:rPr>
        <w:t>el plazo máximo</w:t>
      </w:r>
      <w:r w:rsidR="00C1099A" w:rsidRPr="00604428">
        <w:rPr>
          <w:rFonts w:asciiTheme="minorHAnsi" w:hAnsiTheme="minorHAnsi"/>
        </w:rPr>
        <w:t xml:space="preserve"> para </w:t>
      </w:r>
      <w:r w:rsidR="0056770E" w:rsidRPr="009A0129">
        <w:rPr>
          <w:rFonts w:asciiTheme="minorHAnsi" w:hAnsiTheme="minorHAnsi"/>
        </w:rPr>
        <w:t>el inicio</w:t>
      </w:r>
      <w:r w:rsidR="00C1099A" w:rsidRPr="00604428">
        <w:rPr>
          <w:rFonts w:asciiTheme="minorHAnsi" w:hAnsiTheme="minorHAnsi"/>
        </w:rPr>
        <w:t xml:space="preserve"> del </w:t>
      </w:r>
      <w:r w:rsidR="0056770E" w:rsidRPr="009A0129">
        <w:rPr>
          <w:rFonts w:asciiTheme="minorHAnsi" w:hAnsiTheme="minorHAnsi"/>
        </w:rPr>
        <w:t xml:space="preserve">Periodo de Operación. </w:t>
      </w:r>
      <w:r w:rsidR="009070F9" w:rsidRPr="009070F9">
        <w:rPr>
          <w:rFonts w:asciiTheme="minorHAnsi" w:hAnsiTheme="minorHAnsi"/>
        </w:rPr>
        <w:t xml:space="preserve"> PROINVERSIÓN tendrá un plazo máximo de ocho (8) Días contados desde el Día siguiente de la recepción de la solicitud de ampliación para emitir su pronunciamiento por escrito al CONCESIONARIO, previa opinión del CONCEDENTE, la misma que deberá darse en un plazo máximo de cinco (5) Días desde recibida la solicitud. En caso </w:t>
      </w:r>
      <w:r w:rsidR="0056770E" w:rsidRPr="009A0129">
        <w:rPr>
          <w:rFonts w:asciiTheme="minorHAnsi" w:hAnsiTheme="minorHAnsi"/>
        </w:rPr>
        <w:t>PROINVERSION</w:t>
      </w:r>
      <w:r w:rsidR="009070F9" w:rsidRPr="009070F9">
        <w:rPr>
          <w:rFonts w:asciiTheme="minorHAnsi" w:hAnsiTheme="minorHAnsi"/>
        </w:rPr>
        <w:t xml:space="preserve"> no </w:t>
      </w:r>
      <w:r w:rsidR="0056770E" w:rsidRPr="009A0129">
        <w:rPr>
          <w:rFonts w:asciiTheme="minorHAnsi" w:hAnsiTheme="minorHAnsi"/>
        </w:rPr>
        <w:t>reciba el</w:t>
      </w:r>
      <w:r w:rsidR="009070F9" w:rsidRPr="009070F9">
        <w:rPr>
          <w:rFonts w:asciiTheme="minorHAnsi" w:hAnsiTheme="minorHAnsi"/>
        </w:rPr>
        <w:t xml:space="preserve"> pronunciamiento por parte del CONCEDENTE, se entenderá que </w:t>
      </w:r>
      <w:r w:rsidR="0056770E" w:rsidRPr="009A0129">
        <w:rPr>
          <w:rFonts w:asciiTheme="minorHAnsi" w:hAnsiTheme="minorHAnsi"/>
        </w:rPr>
        <w:t xml:space="preserve">el CONCEDENTE está de acuerdo con </w:t>
      </w:r>
      <w:r w:rsidR="009070F9" w:rsidRPr="009070F9">
        <w:rPr>
          <w:rFonts w:asciiTheme="minorHAnsi" w:hAnsiTheme="minorHAnsi"/>
        </w:rPr>
        <w:t>la ampliación solicitada</w:t>
      </w:r>
      <w:r w:rsidR="0056770E" w:rsidRPr="009A0129">
        <w:rPr>
          <w:rFonts w:asciiTheme="minorHAnsi" w:hAnsiTheme="minorHAnsi"/>
        </w:rPr>
        <w:t>.</w:t>
      </w:r>
    </w:p>
    <w:p w14:paraId="47E14EC1" w14:textId="5D2D7AAF" w:rsidR="0056770E" w:rsidRPr="009A0129" w:rsidRDefault="00C3235F" w:rsidP="009A0129">
      <w:pPr>
        <w:adjustRightInd/>
        <w:ind w:left="1069" w:hanging="313"/>
        <w:rPr>
          <w:rFonts w:asciiTheme="minorHAnsi" w:hAnsiTheme="minorHAnsi"/>
        </w:rPr>
      </w:pPr>
      <w:r>
        <w:rPr>
          <w:rFonts w:asciiTheme="minorHAnsi" w:hAnsiTheme="minorHAnsi"/>
        </w:rPr>
        <w:t>ii)</w:t>
      </w:r>
      <w:r>
        <w:rPr>
          <w:rFonts w:asciiTheme="minorHAnsi" w:hAnsiTheme="minorHAnsi"/>
        </w:rPr>
        <w:tab/>
      </w:r>
      <w:r w:rsidR="0056770E" w:rsidRPr="009A0129">
        <w:rPr>
          <w:rFonts w:asciiTheme="minorHAnsi" w:hAnsiTheme="minorHAnsi"/>
        </w:rPr>
        <w:t xml:space="preserve">Solicitar mediante comunicación escrita debidamente sustentada al </w:t>
      </w:r>
      <w:r w:rsidR="00520358" w:rsidRPr="009A0129">
        <w:rPr>
          <w:rFonts w:asciiTheme="minorHAnsi" w:hAnsiTheme="minorHAnsi"/>
        </w:rPr>
        <w:t>CONCEDENTE,</w:t>
      </w:r>
      <w:r w:rsidR="0056770E">
        <w:rPr>
          <w:rFonts w:asciiTheme="minorHAnsi" w:hAnsiTheme="minorHAnsi"/>
        </w:rPr>
        <w:t xml:space="preserve">  </w:t>
      </w:r>
      <w:r w:rsidR="0056770E" w:rsidRPr="009A0129">
        <w:rPr>
          <w:rFonts w:asciiTheme="minorHAnsi" w:hAnsiTheme="minorHAnsi"/>
        </w:rPr>
        <w:t>con copia a PROINVERSION, la suspensión del plazo de la Concesión, de acuerdo a lo previsto en la Cláusula 5.24.  De concederse esta suspensión, el plazo para acreditar el Cierre Financiero se reanudará una vez   levantada la suspensión.</w:t>
      </w:r>
    </w:p>
    <w:p w14:paraId="29972E29" w14:textId="77777777" w:rsidR="0056770E" w:rsidRPr="009A0129" w:rsidRDefault="0056770E" w:rsidP="0056770E">
      <w:pPr>
        <w:adjustRightInd/>
        <w:ind w:left="708"/>
        <w:rPr>
          <w:rFonts w:asciiTheme="minorHAnsi" w:hAnsiTheme="minorHAnsi"/>
        </w:rPr>
      </w:pPr>
    </w:p>
    <w:p w14:paraId="27D2B1E3" w14:textId="77777777" w:rsidR="0056770E" w:rsidRDefault="0056770E" w:rsidP="0056770E">
      <w:pPr>
        <w:adjustRightInd/>
        <w:ind w:left="708"/>
        <w:rPr>
          <w:rFonts w:asciiTheme="minorHAnsi" w:hAnsiTheme="minorHAnsi"/>
        </w:rPr>
      </w:pPr>
      <w:r w:rsidRPr="009A0129">
        <w:rPr>
          <w:rFonts w:asciiTheme="minorHAnsi" w:hAnsiTheme="minorHAnsi"/>
        </w:rPr>
        <w:t xml:space="preserve">Asimismo, si el CONCESIONARIO no ha obtenido el Cierre Financiero, se impondrá la penalidad respectiva del Anexo 15, y el CONCEDENTE podrá invocar la Terminación por incumplimiento grave del CONCESIONARIO conforme lo establecido en el Capítulo XVII. </w:t>
      </w:r>
    </w:p>
    <w:p w14:paraId="58FF26E2" w14:textId="77777777" w:rsidR="0056770E" w:rsidRDefault="0056770E" w:rsidP="0056770E">
      <w:pPr>
        <w:adjustRightInd/>
        <w:ind w:left="708"/>
        <w:rPr>
          <w:rFonts w:asciiTheme="minorHAnsi" w:hAnsiTheme="minorHAnsi"/>
        </w:rPr>
      </w:pPr>
    </w:p>
    <w:p w14:paraId="29F5437E" w14:textId="412AF517" w:rsidR="00B9587D" w:rsidRDefault="00B9587D">
      <w:pPr>
        <w:adjustRightInd/>
        <w:ind w:left="708"/>
        <w:rPr>
          <w:rFonts w:asciiTheme="minorHAnsi" w:hAnsiTheme="minorHAnsi"/>
        </w:rPr>
      </w:pPr>
    </w:p>
    <w:p w14:paraId="1B301849" w14:textId="77777777" w:rsidR="00B47EB9" w:rsidRPr="00A3553A" w:rsidRDefault="00B47EB9" w:rsidP="00B47EB9">
      <w:pPr>
        <w:adjustRightInd/>
        <w:ind w:left="709"/>
        <w:rPr>
          <w:rFonts w:asciiTheme="minorHAnsi" w:hAnsiTheme="minorHAnsi"/>
        </w:rPr>
      </w:pPr>
    </w:p>
    <w:p w14:paraId="19C8071F" w14:textId="26AEAA50" w:rsidR="00B47EB9" w:rsidRDefault="00B47EB9" w:rsidP="00C24D43">
      <w:pPr>
        <w:numPr>
          <w:ilvl w:val="1"/>
          <w:numId w:val="110"/>
        </w:numPr>
        <w:adjustRightInd/>
        <w:ind w:left="709" w:hanging="709"/>
        <w:rPr>
          <w:rFonts w:asciiTheme="minorHAnsi" w:hAnsiTheme="minorHAnsi"/>
        </w:rPr>
      </w:pPr>
      <w:bookmarkStart w:id="1117" w:name="_Ref47388223"/>
      <w:bookmarkStart w:id="1118" w:name="_Hlk40853375"/>
      <w:r w:rsidRPr="00A3553A">
        <w:rPr>
          <w:rFonts w:asciiTheme="minorHAnsi" w:hAnsiTheme="minorHAnsi"/>
        </w:rPr>
        <w:t>Cualquier operación de endeudamiento del CONCESIONARIO no podrá tener como efecto, directo o indirecto, eximir</w:t>
      </w:r>
      <w:r w:rsidR="00CD3F15" w:rsidRPr="00A3553A">
        <w:rPr>
          <w:rFonts w:asciiTheme="minorHAnsi" w:hAnsiTheme="minorHAnsi"/>
        </w:rPr>
        <w:t>lo</w:t>
      </w:r>
      <w:r w:rsidRPr="00A3553A">
        <w:rPr>
          <w:rFonts w:asciiTheme="minorHAnsi" w:hAnsiTheme="minorHAnsi"/>
        </w:rPr>
        <w:t xml:space="preserve"> de su obligación de cumplir con todas y cada una de las disposiciones del Contrato de Concesión y de las Leyes y Disposiciones Aplicables.</w:t>
      </w:r>
      <w:bookmarkEnd w:id="1117"/>
      <w:r w:rsidRPr="00A3553A">
        <w:rPr>
          <w:rFonts w:asciiTheme="minorHAnsi" w:hAnsiTheme="minorHAnsi"/>
        </w:rPr>
        <w:t xml:space="preserve"> </w:t>
      </w:r>
    </w:p>
    <w:p w14:paraId="1024D739" w14:textId="77777777" w:rsidR="00906943" w:rsidRDefault="00906943" w:rsidP="00906943">
      <w:pPr>
        <w:pStyle w:val="Prrafodelista"/>
        <w:rPr>
          <w:rFonts w:asciiTheme="minorHAnsi" w:hAnsiTheme="minorHAnsi"/>
        </w:rPr>
      </w:pPr>
    </w:p>
    <w:p w14:paraId="07A44BBE" w14:textId="363346C7" w:rsidR="00026433" w:rsidRPr="00026433" w:rsidRDefault="00026433" w:rsidP="00026433">
      <w:pPr>
        <w:tabs>
          <w:tab w:val="left" w:pos="709"/>
        </w:tabs>
        <w:adjustRightInd/>
        <w:ind w:left="709"/>
        <w:rPr>
          <w:rFonts w:asciiTheme="minorHAnsi" w:hAnsiTheme="minorHAnsi"/>
        </w:rPr>
      </w:pPr>
      <w:r w:rsidRPr="00026433">
        <w:rPr>
          <w:rFonts w:asciiTheme="minorHAnsi" w:hAnsiTheme="minorHAnsi"/>
        </w:rPr>
        <w:t>Las Partes acuerdan que en el plazo máximo de treinta (30) Días Calendario desde la fecha en que es aprobado el Cierre Financiero, el CONCESIONARIO deberá</w:t>
      </w:r>
      <w:r w:rsidR="00540776">
        <w:rPr>
          <w:rFonts w:asciiTheme="minorHAnsi" w:hAnsiTheme="minorHAnsi"/>
        </w:rPr>
        <w:t xml:space="preserve"> </w:t>
      </w:r>
      <w:r w:rsidR="00540776">
        <w:rPr>
          <w:rFonts w:asciiTheme="minorHAnsi" w:hAnsiTheme="minorHAnsi"/>
          <w:lang w:val="es-PE"/>
        </w:rPr>
        <w:t xml:space="preserve">efectuar el depósito </w:t>
      </w:r>
      <w:r w:rsidR="00E32A0B">
        <w:rPr>
          <w:rFonts w:asciiTheme="minorHAnsi" w:hAnsiTheme="minorHAnsi"/>
          <w:lang w:val="es-PE"/>
        </w:rPr>
        <w:t>al Banco Interamericano de Desarrollo</w:t>
      </w:r>
      <w:r w:rsidR="00540776">
        <w:rPr>
          <w:rFonts w:asciiTheme="minorHAnsi" w:hAnsiTheme="minorHAnsi"/>
          <w:lang w:val="es-PE"/>
        </w:rPr>
        <w:t xml:space="preserve">, correspondiente al reembolso </w:t>
      </w:r>
      <w:r w:rsidR="00BB6429" w:rsidRPr="00026433">
        <w:rPr>
          <w:rFonts w:asciiTheme="minorHAnsi" w:hAnsiTheme="minorHAnsi"/>
        </w:rPr>
        <w:t>de Contribución al Banco</w:t>
      </w:r>
      <w:r w:rsidR="00540776">
        <w:rPr>
          <w:rFonts w:asciiTheme="minorHAnsi" w:hAnsiTheme="minorHAnsi"/>
          <w:lang w:val="es-PE"/>
        </w:rPr>
        <w:t>, conforme se establece en las Bases</w:t>
      </w:r>
      <w:r w:rsidRPr="00026433">
        <w:rPr>
          <w:rFonts w:asciiTheme="minorHAnsi" w:hAnsiTheme="minorHAnsi"/>
        </w:rPr>
        <w:t xml:space="preserve"> </w:t>
      </w:r>
      <w:r w:rsidR="00BB6429">
        <w:rPr>
          <w:rFonts w:asciiTheme="minorHAnsi" w:hAnsiTheme="minorHAnsi"/>
        </w:rPr>
        <w:t xml:space="preserve">y </w:t>
      </w:r>
      <w:r w:rsidRPr="00026433">
        <w:rPr>
          <w:rFonts w:asciiTheme="minorHAnsi" w:hAnsiTheme="minorHAnsi"/>
        </w:rPr>
        <w:t xml:space="preserve">el numeral 4 del convenio a que hace referencia la Cláusula </w:t>
      </w:r>
      <w:r w:rsidR="00866B58">
        <w:rPr>
          <w:rFonts w:asciiTheme="minorHAnsi" w:hAnsiTheme="minorHAnsi"/>
        </w:rPr>
        <w:fldChar w:fldCharType="begin"/>
      </w:r>
      <w:r w:rsidR="00866B58">
        <w:rPr>
          <w:rFonts w:asciiTheme="minorHAnsi" w:hAnsiTheme="minorHAnsi"/>
        </w:rPr>
        <w:instrText xml:space="preserve"> REF _Ref45009967 \n \h </w:instrText>
      </w:r>
      <w:r w:rsidR="00866B58">
        <w:rPr>
          <w:rFonts w:asciiTheme="minorHAnsi" w:hAnsiTheme="minorHAnsi"/>
        </w:rPr>
      </w:r>
      <w:r w:rsidR="00866B58">
        <w:rPr>
          <w:rFonts w:asciiTheme="minorHAnsi" w:hAnsiTheme="minorHAnsi"/>
        </w:rPr>
        <w:fldChar w:fldCharType="separate"/>
      </w:r>
      <w:r w:rsidR="00E6066D">
        <w:rPr>
          <w:rFonts w:asciiTheme="minorHAnsi" w:hAnsiTheme="minorHAnsi"/>
        </w:rPr>
        <w:t>1.16</w:t>
      </w:r>
      <w:r w:rsidR="00866B58">
        <w:rPr>
          <w:rFonts w:asciiTheme="minorHAnsi" w:hAnsiTheme="minorHAnsi"/>
        </w:rPr>
        <w:fldChar w:fldCharType="end"/>
      </w:r>
      <w:r>
        <w:rPr>
          <w:rFonts w:asciiTheme="minorHAnsi" w:hAnsiTheme="minorHAnsi"/>
        </w:rPr>
        <w:t>.</w:t>
      </w:r>
    </w:p>
    <w:p w14:paraId="44FA5EFC" w14:textId="77777777" w:rsidR="00026433" w:rsidRPr="00026433" w:rsidRDefault="00026433" w:rsidP="00026433">
      <w:pPr>
        <w:tabs>
          <w:tab w:val="left" w:pos="709"/>
        </w:tabs>
        <w:adjustRightInd/>
        <w:ind w:left="709"/>
        <w:rPr>
          <w:rFonts w:asciiTheme="minorHAnsi" w:hAnsiTheme="minorHAnsi"/>
        </w:rPr>
      </w:pPr>
    </w:p>
    <w:p w14:paraId="541AD4C5" w14:textId="77777777" w:rsidR="00026433" w:rsidRPr="00026433" w:rsidRDefault="00026433" w:rsidP="00026433">
      <w:pPr>
        <w:tabs>
          <w:tab w:val="left" w:pos="709"/>
        </w:tabs>
        <w:adjustRightInd/>
        <w:ind w:left="709"/>
        <w:rPr>
          <w:rFonts w:asciiTheme="minorHAnsi" w:hAnsiTheme="minorHAnsi"/>
        </w:rPr>
      </w:pPr>
      <w:r w:rsidRPr="00026433">
        <w:rPr>
          <w:rFonts w:asciiTheme="minorHAnsi" w:hAnsiTheme="minorHAnsi"/>
        </w:rPr>
        <w:t>En caso la cuenta del Banco Interamericano de Desarrollo – BID se modifique, PROINVERSIÓN deberá comunicar dicho cambio al CONCESIONARIO, como máximo cinco (5) Días Calendario luego de aprobado el Cierre Financiero</w:t>
      </w:r>
    </w:p>
    <w:p w14:paraId="246160A3" w14:textId="77777777" w:rsidR="00026433" w:rsidRPr="00026433" w:rsidRDefault="00026433" w:rsidP="00026433">
      <w:pPr>
        <w:tabs>
          <w:tab w:val="left" w:pos="709"/>
        </w:tabs>
        <w:adjustRightInd/>
        <w:ind w:left="709"/>
        <w:rPr>
          <w:rFonts w:asciiTheme="minorHAnsi" w:hAnsiTheme="minorHAnsi"/>
        </w:rPr>
      </w:pPr>
    </w:p>
    <w:p w14:paraId="46C5033D" w14:textId="77777777" w:rsidR="00026433" w:rsidRPr="00026433" w:rsidRDefault="00026433" w:rsidP="00026433">
      <w:pPr>
        <w:tabs>
          <w:tab w:val="left" w:pos="709"/>
        </w:tabs>
        <w:adjustRightInd/>
        <w:ind w:left="709"/>
        <w:rPr>
          <w:rFonts w:asciiTheme="minorHAnsi" w:hAnsiTheme="minorHAnsi"/>
        </w:rPr>
      </w:pPr>
      <w:r w:rsidRPr="00026433">
        <w:rPr>
          <w:rFonts w:asciiTheme="minorHAnsi" w:hAnsiTheme="minorHAnsi"/>
        </w:rPr>
        <w:t>El CONCESIONARIO no tendrá la obligación de realizar este depósito a favor del Banco Interamericano de Desarrollo – BID, en caso el Cierre Financiero haya sido acreditado con una institución financiera que integre el Grupo BID.</w:t>
      </w:r>
    </w:p>
    <w:p w14:paraId="0F1A1394" w14:textId="77777777" w:rsidR="00026433" w:rsidRPr="00026433" w:rsidRDefault="00026433" w:rsidP="00026433">
      <w:pPr>
        <w:tabs>
          <w:tab w:val="left" w:pos="709"/>
        </w:tabs>
        <w:adjustRightInd/>
        <w:ind w:left="709"/>
        <w:rPr>
          <w:rFonts w:asciiTheme="minorHAnsi" w:hAnsiTheme="minorHAnsi"/>
        </w:rPr>
      </w:pPr>
    </w:p>
    <w:p w14:paraId="766DD520" w14:textId="77777777" w:rsidR="00026433" w:rsidRPr="00026433" w:rsidRDefault="00026433" w:rsidP="00C24D43">
      <w:pPr>
        <w:numPr>
          <w:ilvl w:val="1"/>
          <w:numId w:val="110"/>
        </w:numPr>
        <w:adjustRightInd/>
        <w:ind w:left="709" w:hanging="709"/>
        <w:rPr>
          <w:rFonts w:asciiTheme="minorHAnsi" w:hAnsiTheme="minorHAnsi"/>
        </w:rPr>
      </w:pPr>
      <w:bookmarkStart w:id="1119" w:name="_Ref45010177"/>
      <w:r w:rsidRPr="00026433">
        <w:rPr>
          <w:rFonts w:asciiTheme="minorHAnsi" w:hAnsiTheme="minorHAnsi"/>
        </w:rPr>
        <w:t>PROINVERSIÓN es la entidad encargada de verificar el cumplimiento de la obligación establecida en la Cláusula precedente.</w:t>
      </w:r>
      <w:bookmarkEnd w:id="1119"/>
    </w:p>
    <w:p w14:paraId="6E962DF3" w14:textId="77777777" w:rsidR="00026433" w:rsidRPr="00026433" w:rsidRDefault="00026433" w:rsidP="00026433">
      <w:pPr>
        <w:tabs>
          <w:tab w:val="left" w:pos="709"/>
        </w:tabs>
        <w:adjustRightInd/>
        <w:ind w:left="709"/>
        <w:rPr>
          <w:rFonts w:asciiTheme="minorHAnsi" w:hAnsiTheme="minorHAnsi"/>
        </w:rPr>
      </w:pPr>
    </w:p>
    <w:p w14:paraId="7321689B" w14:textId="6F109E4B" w:rsidR="00906943" w:rsidRPr="00A3553A" w:rsidRDefault="00026433" w:rsidP="00026433">
      <w:pPr>
        <w:tabs>
          <w:tab w:val="left" w:pos="709"/>
        </w:tabs>
        <w:adjustRightInd/>
        <w:ind w:left="709"/>
        <w:rPr>
          <w:rStyle w:val="nfasis"/>
          <w:rFonts w:asciiTheme="minorHAnsi" w:hAnsiTheme="minorHAnsi"/>
          <w:i w:val="0"/>
          <w:iCs w:val="0"/>
        </w:rPr>
      </w:pPr>
      <w:r w:rsidRPr="00026433">
        <w:rPr>
          <w:rFonts w:asciiTheme="minorHAnsi" w:hAnsiTheme="minorHAnsi"/>
        </w:rPr>
        <w:t xml:space="preserve">En caso el CONCESIONARIO no realice el depósito por el monto señalado y en el plazo establecido, se entenderá este como un incumplimiento grave y por tanto será de </w:t>
      </w:r>
      <w:r w:rsidRPr="00026433">
        <w:rPr>
          <w:rFonts w:asciiTheme="minorHAnsi" w:hAnsiTheme="minorHAnsi"/>
        </w:rPr>
        <w:lastRenderedPageBreak/>
        <w:t xml:space="preserve">aplicación lo regulado en el </w:t>
      </w:r>
      <w:r w:rsidR="00866B58">
        <w:rPr>
          <w:rFonts w:asciiTheme="minorHAnsi" w:hAnsiTheme="minorHAnsi"/>
        </w:rPr>
        <w:fldChar w:fldCharType="begin"/>
      </w:r>
      <w:r w:rsidR="00866B58">
        <w:rPr>
          <w:rFonts w:asciiTheme="minorHAnsi" w:hAnsiTheme="minorHAnsi"/>
        </w:rPr>
        <w:instrText xml:space="preserve"> REF _Ref45009850 \n \h </w:instrText>
      </w:r>
      <w:r w:rsidR="00866B58">
        <w:rPr>
          <w:rFonts w:asciiTheme="minorHAnsi" w:hAnsiTheme="minorHAnsi"/>
        </w:rPr>
      </w:r>
      <w:r w:rsidR="00866B58">
        <w:rPr>
          <w:rFonts w:asciiTheme="minorHAnsi" w:hAnsiTheme="minorHAnsi"/>
        </w:rPr>
        <w:fldChar w:fldCharType="separate"/>
      </w:r>
      <w:r w:rsidR="00E6066D">
        <w:rPr>
          <w:rFonts w:asciiTheme="minorHAnsi" w:hAnsiTheme="minorHAnsi"/>
        </w:rPr>
        <w:t>Capítulo XVII</w:t>
      </w:r>
      <w:r w:rsidR="00866B58">
        <w:rPr>
          <w:rFonts w:asciiTheme="minorHAnsi" w:hAnsiTheme="minorHAnsi"/>
        </w:rPr>
        <w:fldChar w:fldCharType="end"/>
      </w:r>
      <w:r w:rsidR="001A01F5">
        <w:rPr>
          <w:rFonts w:asciiTheme="minorHAnsi" w:hAnsiTheme="minorHAnsi"/>
        </w:rPr>
        <w:t xml:space="preserve"> </w:t>
      </w:r>
      <w:r w:rsidRPr="00026433">
        <w:rPr>
          <w:rFonts w:asciiTheme="minorHAnsi" w:hAnsiTheme="minorHAnsi"/>
        </w:rPr>
        <w:t>del presente Contrato de Concesión.</w:t>
      </w:r>
    </w:p>
    <w:p w14:paraId="15C896A8" w14:textId="77777777" w:rsidR="00906943" w:rsidRPr="00A3553A" w:rsidRDefault="00906943" w:rsidP="00906943">
      <w:pPr>
        <w:adjustRightInd/>
        <w:ind w:left="709"/>
        <w:rPr>
          <w:rFonts w:asciiTheme="minorHAnsi" w:hAnsiTheme="minorHAnsi"/>
        </w:rPr>
      </w:pPr>
    </w:p>
    <w:p w14:paraId="27C73AF2" w14:textId="77777777" w:rsidR="00B47EB9" w:rsidRPr="00A3553A" w:rsidRDefault="00B47EB9" w:rsidP="00574F4B">
      <w:pPr>
        <w:pStyle w:val="Ttulo2"/>
        <w:numPr>
          <w:ilvl w:val="0"/>
          <w:numId w:val="0"/>
        </w:numPr>
        <w:adjustRightInd/>
        <w:rPr>
          <w:rFonts w:asciiTheme="minorHAnsi" w:hAnsiTheme="minorHAnsi" w:cs="Times New Roman"/>
          <w:bCs w:val="0"/>
          <w:sz w:val="22"/>
          <w:szCs w:val="22"/>
        </w:rPr>
      </w:pPr>
      <w:bookmarkStart w:id="1120" w:name="_Toc30781415"/>
      <w:bookmarkStart w:id="1121" w:name="_Toc60738991"/>
      <w:bookmarkStart w:id="1122" w:name="_Toc77226658"/>
      <w:bookmarkEnd w:id="1118"/>
      <w:r w:rsidRPr="00A3553A">
        <w:rPr>
          <w:rFonts w:asciiTheme="minorHAnsi" w:hAnsiTheme="minorHAnsi" w:cs="Times New Roman"/>
          <w:bCs w:val="0"/>
          <w:sz w:val="22"/>
          <w:szCs w:val="22"/>
        </w:rPr>
        <w:t>Procedimiento de acreditación del Cierre Financiero</w:t>
      </w:r>
      <w:bookmarkEnd w:id="1120"/>
      <w:bookmarkEnd w:id="1121"/>
      <w:bookmarkEnd w:id="1122"/>
      <w:r w:rsidRPr="00A3553A">
        <w:rPr>
          <w:rFonts w:asciiTheme="minorHAnsi" w:hAnsiTheme="minorHAnsi" w:cs="Times New Roman"/>
          <w:bCs w:val="0"/>
          <w:sz w:val="22"/>
          <w:szCs w:val="22"/>
        </w:rPr>
        <w:t xml:space="preserve"> </w:t>
      </w:r>
    </w:p>
    <w:p w14:paraId="212D22F1" w14:textId="77777777" w:rsidR="00B47EB9" w:rsidRPr="00A3553A" w:rsidRDefault="00B47EB9" w:rsidP="00B47EB9">
      <w:pPr>
        <w:rPr>
          <w:rFonts w:asciiTheme="minorHAnsi" w:hAnsiTheme="minorHAnsi"/>
          <w:b/>
        </w:rPr>
      </w:pPr>
    </w:p>
    <w:p w14:paraId="5BA246E6" w14:textId="4F8388A3" w:rsidR="00B47EB9" w:rsidRPr="00A3553A" w:rsidRDefault="00B47EB9" w:rsidP="00C24D43">
      <w:pPr>
        <w:numPr>
          <w:ilvl w:val="1"/>
          <w:numId w:val="110"/>
        </w:numPr>
        <w:adjustRightInd/>
        <w:ind w:left="709" w:hanging="709"/>
        <w:rPr>
          <w:rFonts w:asciiTheme="minorHAnsi" w:hAnsiTheme="minorHAnsi"/>
        </w:rPr>
      </w:pPr>
      <w:bookmarkStart w:id="1123" w:name="_Ref45010198"/>
      <w:r w:rsidRPr="00A3553A">
        <w:rPr>
          <w:rFonts w:asciiTheme="minorHAnsi" w:hAnsiTheme="minorHAnsi"/>
        </w:rPr>
        <w:t xml:space="preserve">Para acreditar el Cierre Financiero, el CONCESIONARIO </w:t>
      </w:r>
      <w:r w:rsidR="001038AA" w:rsidRPr="00A3553A">
        <w:rPr>
          <w:rFonts w:asciiTheme="minorHAnsi" w:hAnsiTheme="minorHAnsi"/>
        </w:rPr>
        <w:t>solicitará a PROINVERSIÓN</w:t>
      </w:r>
      <w:r w:rsidR="00796881">
        <w:rPr>
          <w:rFonts w:asciiTheme="minorHAnsi" w:hAnsiTheme="minorHAnsi"/>
        </w:rPr>
        <w:t>, con copia al CONCEDENTE,</w:t>
      </w:r>
      <w:r w:rsidR="001038AA" w:rsidRPr="00A3553A">
        <w:rPr>
          <w:rFonts w:asciiTheme="minorHAnsi" w:hAnsiTheme="minorHAnsi"/>
        </w:rPr>
        <w:t xml:space="preserve"> su conformidad al Cierre Financiero, presentando</w:t>
      </w:r>
      <w:r w:rsidRPr="00A3553A">
        <w:rPr>
          <w:rFonts w:asciiTheme="minorHAnsi" w:hAnsiTheme="minorHAnsi"/>
        </w:rPr>
        <w:t>, los siguientes documentos</w:t>
      </w:r>
      <w:r w:rsidR="00D45FC7" w:rsidRPr="00A3553A">
        <w:rPr>
          <w:rFonts w:asciiTheme="minorHAnsi" w:hAnsiTheme="minorHAnsi"/>
        </w:rPr>
        <w:t>, según corresponda</w:t>
      </w:r>
      <w:r w:rsidRPr="00A3553A">
        <w:rPr>
          <w:rFonts w:asciiTheme="minorHAnsi" w:hAnsiTheme="minorHAnsi"/>
        </w:rPr>
        <w:t>:</w:t>
      </w:r>
      <w:bookmarkEnd w:id="1123"/>
    </w:p>
    <w:p w14:paraId="7B86CD1A" w14:textId="77777777" w:rsidR="00B47EB9" w:rsidRPr="00A3553A" w:rsidRDefault="00B47EB9" w:rsidP="00B47EB9">
      <w:pPr>
        <w:rPr>
          <w:rFonts w:asciiTheme="minorHAnsi" w:hAnsiTheme="minorHAnsi"/>
        </w:rPr>
      </w:pPr>
    </w:p>
    <w:p w14:paraId="713D5DC0" w14:textId="77777777" w:rsidR="007F2F6D" w:rsidRPr="00A3553A" w:rsidRDefault="00EA6130" w:rsidP="00C24D43">
      <w:pPr>
        <w:pStyle w:val="Prrafodelista"/>
        <w:numPr>
          <w:ilvl w:val="0"/>
          <w:numId w:val="111"/>
        </w:numPr>
        <w:contextualSpacing/>
        <w:outlineLvl w:val="9"/>
        <w:rPr>
          <w:rFonts w:asciiTheme="minorHAnsi" w:hAnsiTheme="minorHAnsi"/>
        </w:rPr>
      </w:pPr>
      <w:r w:rsidRPr="00A3553A">
        <w:rPr>
          <w:rFonts w:asciiTheme="minorHAnsi" w:hAnsiTheme="minorHAnsi"/>
        </w:rPr>
        <w:t>Resumen ejecutivo que reseñe la cuantía de los montos comprometidos en cada uno de los contratos de crédito</w:t>
      </w:r>
      <w:r w:rsidR="008E0BFA" w:rsidRPr="00A3553A">
        <w:rPr>
          <w:rFonts w:asciiTheme="minorHAnsi" w:hAnsiTheme="minorHAnsi"/>
        </w:rPr>
        <w:t>, contratos de financiamiento</w:t>
      </w:r>
      <w:r w:rsidRPr="00A3553A">
        <w:rPr>
          <w:rFonts w:asciiTheme="minorHAnsi" w:hAnsiTheme="minorHAnsi"/>
        </w:rPr>
        <w:t xml:space="preserve"> y/o contrato de emisión de obligaciones.</w:t>
      </w:r>
    </w:p>
    <w:p w14:paraId="72BB7171" w14:textId="0A2E5305" w:rsidR="00B47EB9" w:rsidRPr="00A3553A" w:rsidRDefault="00B47EB9" w:rsidP="00C24D43">
      <w:pPr>
        <w:pStyle w:val="Prrafodelista"/>
        <w:numPr>
          <w:ilvl w:val="0"/>
          <w:numId w:val="111"/>
        </w:numPr>
        <w:contextualSpacing/>
        <w:outlineLvl w:val="9"/>
        <w:rPr>
          <w:rFonts w:asciiTheme="minorHAnsi" w:hAnsiTheme="minorHAnsi"/>
        </w:rPr>
      </w:pPr>
      <w:r w:rsidRPr="00A3553A">
        <w:rPr>
          <w:rFonts w:asciiTheme="minorHAnsi" w:hAnsiTheme="minorHAnsi"/>
        </w:rPr>
        <w:t xml:space="preserve">Copia legalizada del contrato de </w:t>
      </w:r>
      <w:r w:rsidR="003B766D" w:rsidRPr="00A3553A">
        <w:rPr>
          <w:rFonts w:asciiTheme="minorHAnsi" w:hAnsiTheme="minorHAnsi"/>
        </w:rPr>
        <w:t>crédito y/o contrato de emisión de obligaciones (</w:t>
      </w:r>
      <w:r w:rsidR="003B766D" w:rsidRPr="00A3553A">
        <w:rPr>
          <w:rFonts w:asciiTheme="minorHAnsi" w:hAnsiTheme="minorHAnsi"/>
          <w:i/>
        </w:rPr>
        <w:t>indenture agreement</w:t>
      </w:r>
      <w:r w:rsidR="003B766D" w:rsidRPr="00A3553A">
        <w:rPr>
          <w:rFonts w:asciiTheme="minorHAnsi" w:hAnsiTheme="minorHAnsi"/>
        </w:rPr>
        <w:t>), según corresponda y contratos de garantías (hipoteca sobre el derecho de Concesión,</w:t>
      </w:r>
      <w:r w:rsidR="00D84335">
        <w:rPr>
          <w:rFonts w:asciiTheme="minorHAnsi" w:hAnsiTheme="minorHAnsi"/>
        </w:rPr>
        <w:t xml:space="preserve"> garantía mo</w:t>
      </w:r>
      <w:r w:rsidR="00BB08EE">
        <w:rPr>
          <w:rFonts w:asciiTheme="minorHAnsi" w:hAnsiTheme="minorHAnsi"/>
        </w:rPr>
        <w:t>biliaria</w:t>
      </w:r>
      <w:r w:rsidR="003B766D" w:rsidRPr="00A3553A">
        <w:rPr>
          <w:rFonts w:asciiTheme="minorHAnsi" w:hAnsiTheme="minorHAnsi"/>
        </w:rPr>
        <w:t xml:space="preserve"> sobre las acciones del CONCESIONARIO, entre otros),</w:t>
      </w:r>
      <w:r w:rsidRPr="00A3553A">
        <w:rPr>
          <w:rFonts w:asciiTheme="minorHAnsi" w:hAnsiTheme="minorHAnsi"/>
        </w:rPr>
        <w:t xml:space="preserve"> debidamente firmado</w:t>
      </w:r>
      <w:r w:rsidR="003B766D" w:rsidRPr="00A3553A">
        <w:rPr>
          <w:rFonts w:asciiTheme="minorHAnsi" w:hAnsiTheme="minorHAnsi"/>
        </w:rPr>
        <w:t>s</w:t>
      </w:r>
      <w:r w:rsidRPr="00A3553A">
        <w:rPr>
          <w:rFonts w:asciiTheme="minorHAnsi" w:hAnsiTheme="minorHAnsi"/>
        </w:rPr>
        <w:t xml:space="preserve"> por el CONCESIONARIO y los respectivos</w:t>
      </w:r>
      <w:r w:rsidR="006E2857">
        <w:rPr>
          <w:rFonts w:asciiTheme="minorHAnsi" w:hAnsiTheme="minorHAnsi"/>
        </w:rPr>
        <w:t xml:space="preserve"> </w:t>
      </w:r>
      <w:r w:rsidRPr="00A3553A">
        <w:rPr>
          <w:rFonts w:asciiTheme="minorHAnsi" w:hAnsiTheme="minorHAnsi"/>
        </w:rPr>
        <w:t>Acreedores Permitidos (o cualquier otra entidad que actúe en representación de los citados acreedores como agente). En caso dichos contratos esté</w:t>
      </w:r>
      <w:r w:rsidR="00CD3F15" w:rsidRPr="00A3553A">
        <w:rPr>
          <w:rFonts w:asciiTheme="minorHAnsi" w:hAnsiTheme="minorHAnsi"/>
        </w:rPr>
        <w:t>n</w:t>
      </w:r>
      <w:r w:rsidRPr="00A3553A">
        <w:rPr>
          <w:rFonts w:asciiTheme="minorHAnsi" w:hAnsiTheme="minorHAnsi"/>
        </w:rPr>
        <w:t xml:space="preserve"> redactado</w:t>
      </w:r>
      <w:r w:rsidR="00CD3F15" w:rsidRPr="00A3553A">
        <w:rPr>
          <w:rFonts w:asciiTheme="minorHAnsi" w:hAnsiTheme="minorHAnsi"/>
        </w:rPr>
        <w:t>s</w:t>
      </w:r>
      <w:r w:rsidRPr="00A3553A">
        <w:rPr>
          <w:rFonts w:asciiTheme="minorHAnsi" w:hAnsiTheme="minorHAnsi"/>
        </w:rPr>
        <w:t xml:space="preserve"> en idioma extranjero, se deberá acompañar de una traducción oficial al español. </w:t>
      </w:r>
    </w:p>
    <w:p w14:paraId="1BFBDF7C" w14:textId="638A4887" w:rsidR="00B47EB9" w:rsidRPr="00A3553A" w:rsidRDefault="00B47EB9" w:rsidP="00C24D43">
      <w:pPr>
        <w:pStyle w:val="Prrafodelista"/>
        <w:numPr>
          <w:ilvl w:val="0"/>
          <w:numId w:val="111"/>
        </w:numPr>
        <w:contextualSpacing/>
        <w:outlineLvl w:val="9"/>
        <w:rPr>
          <w:rFonts w:asciiTheme="minorHAnsi" w:hAnsiTheme="minorHAnsi"/>
        </w:rPr>
      </w:pPr>
      <w:bookmarkStart w:id="1124" w:name="_Ref45112380"/>
      <w:r w:rsidRPr="008B7119">
        <w:rPr>
          <w:rFonts w:asciiTheme="minorHAnsi" w:hAnsiTheme="minorHAnsi"/>
        </w:rPr>
        <w:t>Declaración Jurada del CONCESIONARIO</w:t>
      </w:r>
      <w:r w:rsidR="00863634" w:rsidRPr="002128F5">
        <w:rPr>
          <w:rFonts w:asciiTheme="minorHAnsi" w:hAnsiTheme="minorHAnsi"/>
        </w:rPr>
        <w:t xml:space="preserve"> cuyo contenido mín</w:t>
      </w:r>
      <w:r w:rsidR="00863634" w:rsidRPr="00A3553A">
        <w:rPr>
          <w:rFonts w:asciiTheme="minorHAnsi" w:hAnsiTheme="minorHAnsi"/>
        </w:rPr>
        <w:t xml:space="preserve">imo </w:t>
      </w:r>
      <w:r w:rsidRPr="00A3553A">
        <w:rPr>
          <w:rFonts w:asciiTheme="minorHAnsi" w:hAnsiTheme="minorHAnsi"/>
        </w:rPr>
        <w:t xml:space="preserve">se adjunta como </w:t>
      </w:r>
      <w:r w:rsidR="00866B58">
        <w:rPr>
          <w:rFonts w:asciiTheme="minorHAnsi" w:hAnsiTheme="minorHAnsi"/>
        </w:rPr>
        <w:fldChar w:fldCharType="begin"/>
      </w:r>
      <w:r w:rsidR="00866B58">
        <w:rPr>
          <w:rFonts w:asciiTheme="minorHAnsi" w:hAnsiTheme="minorHAnsi"/>
        </w:rPr>
        <w:instrText xml:space="preserve"> REF _Ref45010014 \n \h </w:instrText>
      </w:r>
      <w:r w:rsidR="00866B58">
        <w:rPr>
          <w:rFonts w:asciiTheme="minorHAnsi" w:hAnsiTheme="minorHAnsi"/>
        </w:rPr>
      </w:r>
      <w:r w:rsidR="00866B58">
        <w:rPr>
          <w:rFonts w:asciiTheme="minorHAnsi" w:hAnsiTheme="minorHAnsi"/>
        </w:rPr>
        <w:fldChar w:fldCharType="separate"/>
      </w:r>
      <w:r w:rsidR="00E6066D">
        <w:rPr>
          <w:rFonts w:asciiTheme="minorHAnsi" w:hAnsiTheme="minorHAnsi"/>
        </w:rPr>
        <w:t>Anexo 7</w:t>
      </w:r>
      <w:r w:rsidR="00866B58">
        <w:rPr>
          <w:rFonts w:asciiTheme="minorHAnsi" w:hAnsiTheme="minorHAnsi"/>
        </w:rPr>
        <w:fldChar w:fldCharType="end"/>
      </w:r>
      <w:r w:rsidRPr="00A3553A">
        <w:rPr>
          <w:rFonts w:asciiTheme="minorHAnsi" w:hAnsiTheme="minorHAnsi"/>
        </w:rPr>
        <w:t>.</w:t>
      </w:r>
      <w:bookmarkEnd w:id="1124"/>
      <w:r w:rsidRPr="00A3553A">
        <w:rPr>
          <w:rFonts w:asciiTheme="minorHAnsi" w:hAnsiTheme="minorHAnsi"/>
        </w:rPr>
        <w:t xml:space="preserve"> </w:t>
      </w:r>
    </w:p>
    <w:p w14:paraId="7ABF2542" w14:textId="77777777" w:rsidR="00766976" w:rsidRPr="00A3553A" w:rsidRDefault="00766976" w:rsidP="00C24D43">
      <w:pPr>
        <w:pStyle w:val="Prrafodelista"/>
        <w:numPr>
          <w:ilvl w:val="0"/>
          <w:numId w:val="111"/>
        </w:numPr>
        <w:contextualSpacing/>
        <w:outlineLvl w:val="9"/>
        <w:rPr>
          <w:rFonts w:asciiTheme="minorHAnsi" w:hAnsiTheme="minorHAnsi"/>
        </w:rPr>
      </w:pPr>
      <w:r w:rsidRPr="00A3553A">
        <w:rPr>
          <w:rFonts w:asciiTheme="minorHAnsi" w:hAnsiTheme="minorHAnsi"/>
        </w:rPr>
        <w:t>Documento que acredite el pago en efectivo del cien por ciento (100%) del capital social suscrito.</w:t>
      </w:r>
    </w:p>
    <w:p w14:paraId="701AA90B" w14:textId="77777777" w:rsidR="00766976" w:rsidRPr="00A3553A" w:rsidRDefault="00766976" w:rsidP="00C24D43">
      <w:pPr>
        <w:pStyle w:val="Prrafodelista"/>
        <w:numPr>
          <w:ilvl w:val="0"/>
          <w:numId w:val="111"/>
        </w:numPr>
        <w:contextualSpacing/>
        <w:outlineLvl w:val="9"/>
        <w:rPr>
          <w:rFonts w:asciiTheme="minorHAnsi" w:hAnsiTheme="minorHAnsi"/>
        </w:rPr>
      </w:pPr>
      <w:r w:rsidRPr="00A3553A">
        <w:rPr>
          <w:rFonts w:asciiTheme="minorHAnsi" w:hAnsiTheme="minorHAnsi"/>
        </w:rPr>
        <w:t>Copia legalizada notarialmente de los contratos de financiamiento, garantías, fideicomisos y en general cualquier texto contractual relevante, que el CONCESIONARIO haya acordado con Empresas Vinculadas a este.</w:t>
      </w:r>
    </w:p>
    <w:p w14:paraId="6579A3F6" w14:textId="5B6BBC25" w:rsidR="00766976" w:rsidRPr="00A3553A" w:rsidRDefault="00766976" w:rsidP="00C24D43">
      <w:pPr>
        <w:pStyle w:val="Prrafodelista"/>
        <w:numPr>
          <w:ilvl w:val="0"/>
          <w:numId w:val="111"/>
        </w:numPr>
        <w:contextualSpacing/>
        <w:outlineLvl w:val="9"/>
        <w:rPr>
          <w:rFonts w:asciiTheme="minorHAnsi" w:hAnsiTheme="minorHAnsi"/>
        </w:rPr>
      </w:pPr>
      <w:r w:rsidRPr="00A3553A">
        <w:rPr>
          <w:rFonts w:asciiTheme="minorHAnsi" w:hAnsiTheme="minorHAnsi"/>
        </w:rPr>
        <w:t xml:space="preserve">Documentos que acrediten la suscripción y pago íntegro en efectivo de cualquier incremento del capital social por un monto mayor al mínimo indicado en la Cláusula </w:t>
      </w:r>
      <w:r w:rsidR="00866B58">
        <w:rPr>
          <w:rFonts w:asciiTheme="minorHAnsi" w:hAnsiTheme="minorHAnsi"/>
        </w:rPr>
        <w:fldChar w:fldCharType="begin"/>
      </w:r>
      <w:r w:rsidR="00866B58">
        <w:rPr>
          <w:rFonts w:asciiTheme="minorHAnsi" w:hAnsiTheme="minorHAnsi"/>
        </w:rPr>
        <w:instrText xml:space="preserve"> REF _Ref495217925 \n \h </w:instrText>
      </w:r>
      <w:r w:rsidR="00866B58">
        <w:rPr>
          <w:rFonts w:asciiTheme="minorHAnsi" w:hAnsiTheme="minorHAnsi"/>
        </w:rPr>
      </w:r>
      <w:r w:rsidR="00866B58">
        <w:rPr>
          <w:rFonts w:asciiTheme="minorHAnsi" w:hAnsiTheme="minorHAnsi"/>
        </w:rPr>
        <w:fldChar w:fldCharType="separate"/>
      </w:r>
      <w:r w:rsidR="00E6066D">
        <w:rPr>
          <w:rFonts w:asciiTheme="minorHAnsi" w:hAnsiTheme="minorHAnsi"/>
        </w:rPr>
        <w:t>3.3</w:t>
      </w:r>
      <w:r w:rsidR="00866B58">
        <w:rPr>
          <w:rFonts w:asciiTheme="minorHAnsi" w:hAnsiTheme="minorHAnsi"/>
        </w:rPr>
        <w:fldChar w:fldCharType="end"/>
      </w:r>
      <w:r w:rsidRPr="00A3553A">
        <w:rPr>
          <w:rFonts w:asciiTheme="minorHAnsi" w:hAnsiTheme="minorHAnsi"/>
        </w:rPr>
        <w:t>.</w:t>
      </w:r>
    </w:p>
    <w:p w14:paraId="28B94D06" w14:textId="77777777" w:rsidR="00B47EB9" w:rsidRPr="00A3553A" w:rsidRDefault="00B47EB9" w:rsidP="00BF23F0">
      <w:pPr>
        <w:rPr>
          <w:rFonts w:asciiTheme="minorHAnsi" w:hAnsiTheme="minorHAnsi"/>
        </w:rPr>
      </w:pPr>
    </w:p>
    <w:p w14:paraId="67CCA2C3" w14:textId="41F01FC7" w:rsidR="00B47EB9" w:rsidRPr="00A3553A" w:rsidRDefault="00B47EB9" w:rsidP="00C24D43">
      <w:pPr>
        <w:numPr>
          <w:ilvl w:val="1"/>
          <w:numId w:val="110"/>
        </w:numPr>
        <w:adjustRightInd/>
        <w:ind w:left="709" w:hanging="709"/>
        <w:rPr>
          <w:rFonts w:asciiTheme="minorHAnsi" w:hAnsiTheme="minorHAnsi"/>
        </w:rPr>
      </w:pPr>
      <w:bookmarkStart w:id="1125" w:name="_Ref45112241"/>
      <w:bookmarkStart w:id="1126" w:name="_Hlk40853387"/>
      <w:r w:rsidRPr="00A3553A">
        <w:rPr>
          <w:rFonts w:asciiTheme="minorHAnsi" w:hAnsiTheme="minorHAnsi"/>
        </w:rPr>
        <w:t xml:space="preserve">Recibida la solicitud del CONCESIONARIO, </w:t>
      </w:r>
      <w:r w:rsidR="007A7E3A" w:rsidRPr="00A3553A">
        <w:rPr>
          <w:rFonts w:asciiTheme="minorHAnsi" w:hAnsiTheme="minorHAnsi"/>
        </w:rPr>
        <w:t>PROINVERSIÓN</w:t>
      </w:r>
      <w:r w:rsidRPr="00A3553A">
        <w:rPr>
          <w:rFonts w:asciiTheme="minorHAnsi" w:hAnsiTheme="minorHAnsi"/>
        </w:rPr>
        <w:t xml:space="preserve"> en un plazo máximo de </w:t>
      </w:r>
      <w:r w:rsidR="00CF0B0A">
        <w:rPr>
          <w:rFonts w:asciiTheme="minorHAnsi" w:hAnsiTheme="minorHAnsi"/>
        </w:rPr>
        <w:t>diez</w:t>
      </w:r>
      <w:r w:rsidR="00CF0B0A" w:rsidRPr="00A3553A">
        <w:rPr>
          <w:rFonts w:asciiTheme="minorHAnsi" w:hAnsiTheme="minorHAnsi"/>
        </w:rPr>
        <w:t xml:space="preserve"> </w:t>
      </w:r>
      <w:r w:rsidRPr="00A3553A">
        <w:rPr>
          <w:rFonts w:asciiTheme="minorHAnsi" w:hAnsiTheme="minorHAnsi"/>
        </w:rPr>
        <w:t>(</w:t>
      </w:r>
      <w:r w:rsidR="00CF0B0A">
        <w:rPr>
          <w:rFonts w:asciiTheme="minorHAnsi" w:hAnsiTheme="minorHAnsi"/>
        </w:rPr>
        <w:t>10</w:t>
      </w:r>
      <w:r w:rsidRPr="00A3553A">
        <w:rPr>
          <w:rFonts w:asciiTheme="minorHAnsi" w:hAnsiTheme="minorHAnsi"/>
        </w:rPr>
        <w:t xml:space="preserve">) Días deberá revisar que el íntegro de los documentos mencionados en la Cláusula </w:t>
      </w:r>
      <w:r w:rsidR="001A01F5">
        <w:rPr>
          <w:rFonts w:asciiTheme="minorHAnsi" w:hAnsiTheme="minorHAnsi"/>
        </w:rPr>
        <w:fldChar w:fldCharType="begin"/>
      </w:r>
      <w:r w:rsidR="001A01F5">
        <w:rPr>
          <w:rFonts w:asciiTheme="minorHAnsi" w:hAnsiTheme="minorHAnsi"/>
        </w:rPr>
        <w:instrText xml:space="preserve"> REF _Ref45010198 \r \h </w:instrText>
      </w:r>
      <w:r w:rsidR="001A01F5">
        <w:rPr>
          <w:rFonts w:asciiTheme="minorHAnsi" w:hAnsiTheme="minorHAnsi"/>
        </w:rPr>
      </w:r>
      <w:r w:rsidR="001A01F5">
        <w:rPr>
          <w:rFonts w:asciiTheme="minorHAnsi" w:hAnsiTheme="minorHAnsi"/>
        </w:rPr>
        <w:fldChar w:fldCharType="separate"/>
      </w:r>
      <w:r w:rsidR="00E6066D">
        <w:rPr>
          <w:rFonts w:asciiTheme="minorHAnsi" w:hAnsiTheme="minorHAnsi"/>
        </w:rPr>
        <w:t>7.9</w:t>
      </w:r>
      <w:r w:rsidR="001A01F5">
        <w:rPr>
          <w:rFonts w:asciiTheme="minorHAnsi" w:hAnsiTheme="minorHAnsi"/>
        </w:rPr>
        <w:fldChar w:fldCharType="end"/>
      </w:r>
      <w:r w:rsidR="001A01F5">
        <w:rPr>
          <w:rFonts w:asciiTheme="minorHAnsi" w:hAnsiTheme="minorHAnsi"/>
        </w:rPr>
        <w:t xml:space="preserve"> </w:t>
      </w:r>
      <w:r w:rsidRPr="00A3553A">
        <w:rPr>
          <w:rFonts w:asciiTheme="minorHAnsi" w:hAnsiTheme="minorHAnsi"/>
        </w:rPr>
        <w:t xml:space="preserve">precedente han sido presentados. En caso de que </w:t>
      </w:r>
      <w:r w:rsidR="007A7E3A" w:rsidRPr="00A3553A">
        <w:rPr>
          <w:rFonts w:asciiTheme="minorHAnsi" w:hAnsiTheme="minorHAnsi"/>
        </w:rPr>
        <w:t>PROINVERSIÓN</w:t>
      </w:r>
      <w:r w:rsidRPr="00A3553A">
        <w:rPr>
          <w:rFonts w:asciiTheme="minorHAnsi" w:hAnsiTheme="minorHAnsi"/>
        </w:rPr>
        <w:t xml:space="preserve"> considere que la documentación presentada por el CONCESIONARIO no se encuentra completa, podrá observar la solicitud, brindando un plazo máximo de cinco (5) Días para completar la documentación solicitada.</w:t>
      </w:r>
      <w:bookmarkEnd w:id="1125"/>
    </w:p>
    <w:bookmarkEnd w:id="1126"/>
    <w:p w14:paraId="308D0CE6" w14:textId="77777777" w:rsidR="00B47EB9" w:rsidRPr="00A3553A" w:rsidRDefault="00B47EB9" w:rsidP="00B47EB9">
      <w:pPr>
        <w:rPr>
          <w:rFonts w:asciiTheme="minorHAnsi" w:hAnsiTheme="minorHAnsi"/>
        </w:rPr>
      </w:pPr>
    </w:p>
    <w:p w14:paraId="354EB47A" w14:textId="7977E032" w:rsidR="00B47EB9" w:rsidRPr="00A3553A" w:rsidRDefault="00B47EB9" w:rsidP="0050010C">
      <w:pPr>
        <w:adjustRightInd/>
        <w:ind w:left="709"/>
        <w:rPr>
          <w:rFonts w:asciiTheme="minorHAnsi" w:hAnsiTheme="minorHAnsi"/>
        </w:rPr>
      </w:pPr>
      <w:r w:rsidRPr="00A3553A">
        <w:rPr>
          <w:rFonts w:asciiTheme="minorHAnsi" w:hAnsiTheme="minorHAnsi"/>
        </w:rPr>
        <w:t xml:space="preserve">Una vez </w:t>
      </w:r>
      <w:r w:rsidR="00A32F67">
        <w:rPr>
          <w:rFonts w:asciiTheme="minorHAnsi" w:hAnsiTheme="minorHAnsi"/>
        </w:rPr>
        <w:t>completada</w:t>
      </w:r>
      <w:r w:rsidRPr="00A3553A">
        <w:rPr>
          <w:rFonts w:asciiTheme="minorHAnsi" w:hAnsiTheme="minorHAnsi"/>
        </w:rPr>
        <w:t xml:space="preserve"> la solicitud con el íntegro de la documentación requerida en la Cláusula </w:t>
      </w:r>
      <w:r w:rsidR="000A3C75">
        <w:rPr>
          <w:rFonts w:asciiTheme="minorHAnsi" w:hAnsiTheme="minorHAnsi"/>
        </w:rPr>
        <w:fldChar w:fldCharType="begin"/>
      </w:r>
      <w:r w:rsidR="000A3C75">
        <w:rPr>
          <w:rFonts w:asciiTheme="minorHAnsi" w:hAnsiTheme="minorHAnsi"/>
        </w:rPr>
        <w:instrText xml:space="preserve"> REF _Ref45010198 \r \h </w:instrText>
      </w:r>
      <w:r w:rsidR="000A3C75">
        <w:rPr>
          <w:rFonts w:asciiTheme="minorHAnsi" w:hAnsiTheme="minorHAnsi"/>
        </w:rPr>
      </w:r>
      <w:r w:rsidR="000A3C75">
        <w:rPr>
          <w:rFonts w:asciiTheme="minorHAnsi" w:hAnsiTheme="minorHAnsi"/>
        </w:rPr>
        <w:fldChar w:fldCharType="separate"/>
      </w:r>
      <w:r w:rsidR="00E6066D">
        <w:rPr>
          <w:rFonts w:asciiTheme="minorHAnsi" w:hAnsiTheme="minorHAnsi"/>
        </w:rPr>
        <w:t>7.9</w:t>
      </w:r>
      <w:r w:rsidR="000A3C75">
        <w:rPr>
          <w:rFonts w:asciiTheme="minorHAnsi" w:hAnsiTheme="minorHAnsi"/>
        </w:rPr>
        <w:fldChar w:fldCharType="end"/>
      </w:r>
      <w:r w:rsidRPr="00A3553A">
        <w:rPr>
          <w:rFonts w:asciiTheme="minorHAnsi" w:hAnsiTheme="minorHAnsi"/>
        </w:rPr>
        <w:t xml:space="preserve">, PROINVERSIÓN procederá a revisar el contenido de la documentación presentada. </w:t>
      </w:r>
    </w:p>
    <w:p w14:paraId="63F9FAD2" w14:textId="77777777" w:rsidR="00865447" w:rsidRPr="00A3553A" w:rsidRDefault="00865447" w:rsidP="0050010C">
      <w:pPr>
        <w:adjustRightInd/>
        <w:ind w:left="709"/>
        <w:rPr>
          <w:rFonts w:asciiTheme="minorHAnsi" w:hAnsiTheme="minorHAnsi"/>
        </w:rPr>
      </w:pPr>
    </w:p>
    <w:p w14:paraId="0860C595" w14:textId="29366363" w:rsidR="00275B97" w:rsidRPr="00A3553A" w:rsidRDefault="00275B97" w:rsidP="00C24D43">
      <w:pPr>
        <w:numPr>
          <w:ilvl w:val="1"/>
          <w:numId w:val="110"/>
        </w:numPr>
        <w:adjustRightInd/>
        <w:ind w:left="709" w:hanging="709"/>
        <w:rPr>
          <w:rFonts w:asciiTheme="minorHAnsi" w:hAnsiTheme="minorHAnsi"/>
        </w:rPr>
      </w:pPr>
      <w:bookmarkStart w:id="1127" w:name="_Ref45010232"/>
      <w:r w:rsidRPr="00A3553A">
        <w:rPr>
          <w:rFonts w:asciiTheme="minorHAnsi" w:hAnsiTheme="minorHAnsi" w:cs="Times New Roman"/>
          <w:lang w:val="es-ES" w:eastAsia="en-US"/>
        </w:rPr>
        <w:t xml:space="preserve">PROINVERSIÓN deberá emitir su conformidad </w:t>
      </w:r>
      <w:r w:rsidR="00A32F67">
        <w:rPr>
          <w:rFonts w:asciiTheme="minorHAnsi" w:hAnsiTheme="minorHAnsi" w:cs="Times New Roman"/>
          <w:lang w:val="es-ES" w:eastAsia="en-US"/>
        </w:rPr>
        <w:t xml:space="preserve">u emitir observaciones al contenido de la información </w:t>
      </w:r>
      <w:r w:rsidRPr="00A3553A">
        <w:rPr>
          <w:rFonts w:asciiTheme="minorHAnsi" w:hAnsiTheme="minorHAnsi" w:cs="Times New Roman"/>
          <w:lang w:val="es-ES" w:eastAsia="en-US"/>
        </w:rPr>
        <w:t xml:space="preserve">en un plazo máximo de </w:t>
      </w:r>
      <w:r w:rsidR="007A7E3A" w:rsidRPr="00A3553A">
        <w:rPr>
          <w:rFonts w:asciiTheme="minorHAnsi" w:hAnsiTheme="minorHAnsi" w:cs="Times New Roman"/>
          <w:lang w:val="es-ES" w:eastAsia="en-US"/>
        </w:rPr>
        <w:t xml:space="preserve">quince </w:t>
      </w:r>
      <w:r w:rsidRPr="00A3553A">
        <w:rPr>
          <w:rFonts w:asciiTheme="minorHAnsi" w:hAnsiTheme="minorHAnsi" w:cs="Times New Roman"/>
          <w:lang w:val="es-ES" w:eastAsia="en-US"/>
        </w:rPr>
        <w:t>(1</w:t>
      </w:r>
      <w:r w:rsidR="007A7E3A" w:rsidRPr="00A3553A">
        <w:rPr>
          <w:rFonts w:asciiTheme="minorHAnsi" w:hAnsiTheme="minorHAnsi" w:cs="Times New Roman"/>
          <w:lang w:val="es-ES" w:eastAsia="en-US"/>
        </w:rPr>
        <w:t>5</w:t>
      </w:r>
      <w:r w:rsidRPr="00A3553A">
        <w:rPr>
          <w:rFonts w:asciiTheme="minorHAnsi" w:hAnsiTheme="minorHAnsi" w:cs="Times New Roman"/>
          <w:lang w:val="es-ES" w:eastAsia="en-US"/>
        </w:rPr>
        <w:t xml:space="preserve">) Días contados desde el día siguiente de </w:t>
      </w:r>
      <w:r w:rsidR="007A7E3A" w:rsidRPr="00A3553A">
        <w:rPr>
          <w:rFonts w:asciiTheme="minorHAnsi" w:hAnsiTheme="minorHAnsi" w:cs="Times New Roman"/>
          <w:lang w:val="es-ES" w:eastAsia="en-US"/>
        </w:rPr>
        <w:t>presentada la solicitud completa por el CONCESIONARIO</w:t>
      </w:r>
      <w:r w:rsidR="00FE7B4D" w:rsidRPr="00A3553A">
        <w:rPr>
          <w:rFonts w:asciiTheme="minorHAnsi" w:hAnsiTheme="minorHAnsi" w:cs="Times New Roman"/>
          <w:lang w:val="es-ES" w:eastAsia="en-US"/>
        </w:rPr>
        <w:t>, siendo que deberá notificar su decisión de manera simultánea al CONCEDENTE y al CONCESIONARIO</w:t>
      </w:r>
      <w:r w:rsidRPr="00A3553A">
        <w:rPr>
          <w:rFonts w:asciiTheme="minorHAnsi" w:hAnsiTheme="minorHAnsi" w:cs="Times New Roman"/>
          <w:lang w:val="es-ES" w:eastAsia="en-US"/>
        </w:rPr>
        <w:t>.</w:t>
      </w:r>
      <w:bookmarkEnd w:id="1127"/>
    </w:p>
    <w:p w14:paraId="03888BCC" w14:textId="77777777" w:rsidR="00275B97" w:rsidRPr="00A3553A" w:rsidRDefault="00275B97" w:rsidP="0050010C">
      <w:pPr>
        <w:pStyle w:val="Prrafodelista"/>
        <w:rPr>
          <w:rFonts w:asciiTheme="minorHAnsi" w:hAnsiTheme="minorHAnsi"/>
        </w:rPr>
      </w:pPr>
    </w:p>
    <w:p w14:paraId="276E8231" w14:textId="733C149D" w:rsidR="00B47EB9" w:rsidRPr="00A3553A" w:rsidRDefault="00B47EB9" w:rsidP="00C24D43">
      <w:pPr>
        <w:numPr>
          <w:ilvl w:val="1"/>
          <w:numId w:val="110"/>
        </w:numPr>
        <w:adjustRightInd/>
        <w:ind w:left="709" w:hanging="709"/>
        <w:rPr>
          <w:rFonts w:asciiTheme="minorHAnsi" w:hAnsiTheme="minorHAnsi"/>
        </w:rPr>
      </w:pPr>
      <w:bookmarkStart w:id="1128" w:name="_Ref46815263"/>
      <w:bookmarkStart w:id="1129" w:name="_Hlk40853406"/>
      <w:r w:rsidRPr="00A3553A">
        <w:rPr>
          <w:rFonts w:asciiTheme="minorHAnsi" w:hAnsiTheme="minorHAnsi"/>
        </w:rPr>
        <w:t>En caso de existir observaciones</w:t>
      </w:r>
      <w:r w:rsidR="00920E22">
        <w:rPr>
          <w:rFonts w:asciiTheme="minorHAnsi" w:hAnsiTheme="minorHAnsi"/>
        </w:rPr>
        <w:t>, e</w:t>
      </w:r>
      <w:r w:rsidR="009478D9">
        <w:rPr>
          <w:lang w:val="es-CO"/>
        </w:rPr>
        <w:t>l CONCESIONARIO tendrá cinco (5) Días para subsanar</w:t>
      </w:r>
      <w:r w:rsidR="00920E22">
        <w:rPr>
          <w:lang w:val="es-CO"/>
        </w:rPr>
        <w:t>las</w:t>
      </w:r>
      <w:r w:rsidR="009478D9">
        <w:rPr>
          <w:lang w:val="es-CO"/>
        </w:rPr>
        <w:t xml:space="preserve"> </w:t>
      </w:r>
      <w:r w:rsidR="00920E22">
        <w:rPr>
          <w:lang w:val="es-CO"/>
        </w:rPr>
        <w:t>y remitir la documentación correspondiente a PROINVERSION.  Luego de transcurrido dicho plazo o de recibida la documentación, PROINVERSION tendrá cinco (5) Días para comunicar al CONCEDENTE el resultado de la evaluación de la acreditación del Cierre Financiero del CONCESIONARIO.</w:t>
      </w:r>
      <w:bookmarkEnd w:id="1128"/>
      <w:r w:rsidRPr="00A3553A">
        <w:rPr>
          <w:rFonts w:asciiTheme="minorHAnsi" w:hAnsiTheme="minorHAnsi"/>
        </w:rPr>
        <w:t xml:space="preserve"> </w:t>
      </w:r>
    </w:p>
    <w:bookmarkEnd w:id="1129"/>
    <w:p w14:paraId="55854B6B" w14:textId="77777777" w:rsidR="00B47EB9" w:rsidRPr="00A3553A" w:rsidRDefault="00B47EB9" w:rsidP="00B47EB9">
      <w:pPr>
        <w:adjustRightInd/>
        <w:ind w:left="709"/>
        <w:rPr>
          <w:rFonts w:asciiTheme="minorHAnsi" w:hAnsiTheme="minorHAnsi"/>
        </w:rPr>
      </w:pPr>
    </w:p>
    <w:p w14:paraId="4ECC3DA6" w14:textId="21A4A2D2" w:rsidR="009478D9" w:rsidRPr="00A3553A" w:rsidRDefault="009478D9" w:rsidP="00C24D43">
      <w:pPr>
        <w:numPr>
          <w:ilvl w:val="1"/>
          <w:numId w:val="110"/>
        </w:numPr>
        <w:adjustRightInd/>
        <w:ind w:left="709" w:hanging="709"/>
        <w:rPr>
          <w:rFonts w:asciiTheme="minorHAnsi" w:hAnsiTheme="minorHAnsi"/>
        </w:rPr>
      </w:pPr>
      <w:bookmarkStart w:id="1130" w:name="_Hlk40853411"/>
      <w:r w:rsidRPr="00A3553A">
        <w:rPr>
          <w:rFonts w:asciiTheme="minorHAnsi" w:hAnsiTheme="minorHAnsi"/>
        </w:rPr>
        <w:t xml:space="preserve">La no subsanación de observaciones comunicadas al CONCESIONARIO dentro de los plazos </w:t>
      </w:r>
      <w:r w:rsidRPr="00A3553A">
        <w:rPr>
          <w:rFonts w:asciiTheme="minorHAnsi" w:hAnsiTheme="minorHAnsi"/>
        </w:rPr>
        <w:lastRenderedPageBreak/>
        <w:t xml:space="preserve">establecidos en las Cláusulas </w:t>
      </w:r>
      <w:r w:rsidR="001A01F5">
        <w:rPr>
          <w:rFonts w:asciiTheme="minorHAnsi" w:hAnsiTheme="minorHAnsi"/>
        </w:rPr>
        <w:fldChar w:fldCharType="begin"/>
      </w:r>
      <w:r w:rsidR="001A01F5">
        <w:rPr>
          <w:rFonts w:asciiTheme="minorHAnsi" w:hAnsiTheme="minorHAnsi"/>
        </w:rPr>
        <w:instrText xml:space="preserve"> REF _Ref45112241 \r \h </w:instrText>
      </w:r>
      <w:r w:rsidR="001A01F5">
        <w:rPr>
          <w:rFonts w:asciiTheme="minorHAnsi" w:hAnsiTheme="minorHAnsi"/>
        </w:rPr>
      </w:r>
      <w:r w:rsidR="001A01F5">
        <w:rPr>
          <w:rFonts w:asciiTheme="minorHAnsi" w:hAnsiTheme="minorHAnsi"/>
        </w:rPr>
        <w:fldChar w:fldCharType="separate"/>
      </w:r>
      <w:r w:rsidR="00E6066D">
        <w:rPr>
          <w:rFonts w:asciiTheme="minorHAnsi" w:hAnsiTheme="minorHAnsi"/>
        </w:rPr>
        <w:t>7.10</w:t>
      </w:r>
      <w:r w:rsidR="001A01F5">
        <w:rPr>
          <w:rFonts w:asciiTheme="minorHAnsi" w:hAnsiTheme="minorHAnsi"/>
        </w:rPr>
        <w:fldChar w:fldCharType="end"/>
      </w:r>
      <w:r w:rsidR="001A01F5">
        <w:rPr>
          <w:rFonts w:asciiTheme="minorHAnsi" w:hAnsiTheme="minorHAnsi"/>
        </w:rPr>
        <w:t xml:space="preserve"> y </w:t>
      </w:r>
      <w:r w:rsidR="001A01F5">
        <w:rPr>
          <w:rFonts w:asciiTheme="minorHAnsi" w:hAnsiTheme="minorHAnsi"/>
        </w:rPr>
        <w:fldChar w:fldCharType="begin"/>
      </w:r>
      <w:r w:rsidR="001A01F5">
        <w:rPr>
          <w:rFonts w:asciiTheme="minorHAnsi" w:hAnsiTheme="minorHAnsi"/>
        </w:rPr>
        <w:instrText xml:space="preserve"> REF _Ref46815263 \r \h </w:instrText>
      </w:r>
      <w:r w:rsidR="001A01F5">
        <w:rPr>
          <w:rFonts w:asciiTheme="minorHAnsi" w:hAnsiTheme="minorHAnsi"/>
        </w:rPr>
      </w:r>
      <w:r w:rsidR="001A01F5">
        <w:rPr>
          <w:rFonts w:asciiTheme="minorHAnsi" w:hAnsiTheme="minorHAnsi"/>
        </w:rPr>
        <w:fldChar w:fldCharType="separate"/>
      </w:r>
      <w:r w:rsidR="00E6066D">
        <w:rPr>
          <w:rFonts w:asciiTheme="minorHAnsi" w:hAnsiTheme="minorHAnsi"/>
        </w:rPr>
        <w:t>7.12</w:t>
      </w:r>
      <w:r w:rsidR="001A01F5">
        <w:rPr>
          <w:rFonts w:asciiTheme="minorHAnsi" w:hAnsiTheme="minorHAnsi"/>
        </w:rPr>
        <w:fldChar w:fldCharType="end"/>
      </w:r>
      <w:r w:rsidR="001A01F5">
        <w:rPr>
          <w:rFonts w:asciiTheme="minorHAnsi" w:hAnsiTheme="minorHAnsi"/>
        </w:rPr>
        <w:t xml:space="preserve"> </w:t>
      </w:r>
      <w:r w:rsidRPr="00A3553A">
        <w:rPr>
          <w:rFonts w:asciiTheme="minorHAnsi" w:hAnsiTheme="minorHAnsi"/>
        </w:rPr>
        <w:t>del presente Capítulo, será considerada un incumplimiento en la acreditación del Cierre Financiero.</w:t>
      </w:r>
    </w:p>
    <w:p w14:paraId="263BC6A7" w14:textId="77777777" w:rsidR="009478D9" w:rsidRPr="00A3553A" w:rsidRDefault="009478D9" w:rsidP="00B47EB9">
      <w:pPr>
        <w:adjustRightInd/>
        <w:ind w:left="709"/>
        <w:rPr>
          <w:rFonts w:asciiTheme="minorHAnsi" w:hAnsiTheme="minorHAnsi"/>
        </w:rPr>
      </w:pPr>
    </w:p>
    <w:p w14:paraId="24E94ACB" w14:textId="41DC48C4" w:rsidR="00B47EB9" w:rsidRPr="00483EF4" w:rsidRDefault="009C0D16" w:rsidP="00483EF4">
      <w:pPr>
        <w:numPr>
          <w:ilvl w:val="1"/>
          <w:numId w:val="110"/>
        </w:numPr>
        <w:tabs>
          <w:tab w:val="left" w:pos="1134"/>
        </w:tabs>
        <w:adjustRightInd/>
        <w:ind w:left="709" w:hanging="709"/>
        <w:rPr>
          <w:rFonts w:asciiTheme="minorHAnsi" w:hAnsiTheme="minorHAnsi"/>
        </w:rPr>
      </w:pPr>
      <w:bookmarkStart w:id="1131" w:name="_Hlk40853424"/>
      <w:bookmarkEnd w:id="1130"/>
      <w:r w:rsidRPr="00A60F95">
        <w:rPr>
          <w:rFonts w:asciiTheme="minorHAnsi" w:hAnsiTheme="minorHAnsi"/>
        </w:rPr>
        <w:t>PROINVERSION revisar</w:t>
      </w:r>
      <w:r w:rsidR="00E6746F" w:rsidRPr="00A60F95">
        <w:rPr>
          <w:rFonts w:asciiTheme="minorHAnsi" w:hAnsiTheme="minorHAnsi"/>
        </w:rPr>
        <w:t>á</w:t>
      </w:r>
      <w:r w:rsidRPr="00D03DCD">
        <w:rPr>
          <w:rFonts w:asciiTheme="minorHAnsi" w:hAnsiTheme="minorHAnsi"/>
        </w:rPr>
        <w:t xml:space="preserve">: </w:t>
      </w:r>
      <w:bookmarkStart w:id="1132" w:name="_Hlk42888034"/>
      <w:r w:rsidRPr="00D03DCD">
        <w:rPr>
          <w:rFonts w:asciiTheme="minorHAnsi" w:hAnsiTheme="minorHAnsi"/>
        </w:rPr>
        <w:t xml:space="preserve">(i) que los documentos presentados conforme a la Cláusula </w:t>
      </w:r>
      <w:r w:rsidR="001A01F5">
        <w:rPr>
          <w:rFonts w:asciiTheme="minorHAnsi" w:hAnsiTheme="minorHAnsi"/>
        </w:rPr>
        <w:fldChar w:fldCharType="begin"/>
      </w:r>
      <w:r w:rsidR="001A01F5">
        <w:rPr>
          <w:rFonts w:asciiTheme="minorHAnsi" w:hAnsiTheme="minorHAnsi"/>
        </w:rPr>
        <w:instrText xml:space="preserve"> REF _Ref45010198 \r \h </w:instrText>
      </w:r>
      <w:r w:rsidR="001A01F5">
        <w:rPr>
          <w:rFonts w:asciiTheme="minorHAnsi" w:hAnsiTheme="minorHAnsi"/>
        </w:rPr>
      </w:r>
      <w:r w:rsidR="001A01F5">
        <w:rPr>
          <w:rFonts w:asciiTheme="minorHAnsi" w:hAnsiTheme="minorHAnsi"/>
        </w:rPr>
        <w:fldChar w:fldCharType="separate"/>
      </w:r>
      <w:r w:rsidR="00E6066D">
        <w:rPr>
          <w:rFonts w:asciiTheme="minorHAnsi" w:hAnsiTheme="minorHAnsi"/>
        </w:rPr>
        <w:t>7.9</w:t>
      </w:r>
      <w:r w:rsidR="001A01F5">
        <w:rPr>
          <w:rFonts w:asciiTheme="minorHAnsi" w:hAnsiTheme="minorHAnsi"/>
        </w:rPr>
        <w:fldChar w:fldCharType="end"/>
      </w:r>
      <w:r w:rsidR="001A01F5">
        <w:rPr>
          <w:rFonts w:asciiTheme="minorHAnsi" w:hAnsiTheme="minorHAnsi"/>
        </w:rPr>
        <w:t xml:space="preserve"> </w:t>
      </w:r>
      <w:r w:rsidRPr="00A60F95">
        <w:rPr>
          <w:rFonts w:asciiTheme="minorHAnsi" w:hAnsiTheme="minorHAnsi"/>
        </w:rPr>
        <w:t xml:space="preserve">anterior se encuentren debidamente firmados; en caso de acreditar a través de un Endeudamiento Garantizado Permitido se revisará que los documentos hayan sido emitidos de acuerdo a la conformidad otorgada, para lo cual tendrá en cuenta las condiciones de la tabla del </w:t>
      </w:r>
      <w:r w:rsidR="00866B58" w:rsidRPr="00A60F95">
        <w:rPr>
          <w:rFonts w:asciiTheme="minorHAnsi" w:hAnsiTheme="minorHAnsi"/>
        </w:rPr>
        <w:fldChar w:fldCharType="begin"/>
      </w:r>
      <w:r w:rsidR="00866B58" w:rsidRPr="00A60F95">
        <w:rPr>
          <w:rFonts w:asciiTheme="minorHAnsi" w:hAnsiTheme="minorHAnsi"/>
        </w:rPr>
        <w:instrText xml:space="preserve"> REF _Ref45010323 \n \h </w:instrText>
      </w:r>
      <w:r w:rsidR="00A60F95">
        <w:rPr>
          <w:rFonts w:asciiTheme="minorHAnsi" w:hAnsiTheme="minorHAnsi"/>
        </w:rPr>
        <w:instrText xml:space="preserve"> \* MERGEFORMAT </w:instrText>
      </w:r>
      <w:r w:rsidR="00866B58" w:rsidRPr="00A60F95">
        <w:rPr>
          <w:rFonts w:asciiTheme="minorHAnsi" w:hAnsiTheme="minorHAnsi"/>
        </w:rPr>
      </w:r>
      <w:r w:rsidR="00866B58" w:rsidRPr="00A60F95">
        <w:rPr>
          <w:rFonts w:asciiTheme="minorHAnsi" w:hAnsiTheme="minorHAnsi"/>
        </w:rPr>
        <w:fldChar w:fldCharType="separate"/>
      </w:r>
      <w:r w:rsidR="00E6066D">
        <w:rPr>
          <w:rFonts w:asciiTheme="minorHAnsi" w:hAnsiTheme="minorHAnsi"/>
        </w:rPr>
        <w:t>Anexo 8</w:t>
      </w:r>
      <w:r w:rsidR="00866B58" w:rsidRPr="00A60F95">
        <w:rPr>
          <w:rFonts w:asciiTheme="minorHAnsi" w:hAnsiTheme="minorHAnsi"/>
        </w:rPr>
        <w:fldChar w:fldCharType="end"/>
      </w:r>
      <w:r w:rsidRPr="00A60F95">
        <w:rPr>
          <w:rFonts w:asciiTheme="minorHAnsi" w:hAnsiTheme="minorHAnsi"/>
        </w:rPr>
        <w:t xml:space="preserve">, (ii) que el importe del contrato de financiamiento sea igual o superior al exigido para acreditar Cierre Financiero conforme a la Cláusula </w:t>
      </w:r>
      <w:r w:rsidR="00866B58" w:rsidRPr="00A60F95">
        <w:rPr>
          <w:rFonts w:asciiTheme="minorHAnsi" w:hAnsiTheme="minorHAnsi"/>
        </w:rPr>
        <w:fldChar w:fldCharType="begin"/>
      </w:r>
      <w:r w:rsidR="00866B58" w:rsidRPr="00A60F95">
        <w:rPr>
          <w:rFonts w:asciiTheme="minorHAnsi" w:hAnsiTheme="minorHAnsi"/>
        </w:rPr>
        <w:instrText xml:space="preserve"> REF _Ref45010310 \n \h </w:instrText>
      </w:r>
      <w:r w:rsidR="00A60F95">
        <w:rPr>
          <w:rFonts w:asciiTheme="minorHAnsi" w:hAnsiTheme="minorHAnsi"/>
        </w:rPr>
        <w:instrText xml:space="preserve"> \* MERGEFORMAT </w:instrText>
      </w:r>
      <w:r w:rsidR="00866B58" w:rsidRPr="00A60F95">
        <w:rPr>
          <w:rFonts w:asciiTheme="minorHAnsi" w:hAnsiTheme="minorHAnsi"/>
        </w:rPr>
      </w:r>
      <w:r w:rsidR="00866B58" w:rsidRPr="00A60F95">
        <w:rPr>
          <w:rFonts w:asciiTheme="minorHAnsi" w:hAnsiTheme="minorHAnsi"/>
        </w:rPr>
        <w:fldChar w:fldCharType="separate"/>
      </w:r>
      <w:r w:rsidR="00E6066D">
        <w:rPr>
          <w:rFonts w:asciiTheme="minorHAnsi" w:hAnsiTheme="minorHAnsi"/>
        </w:rPr>
        <w:t>7.5</w:t>
      </w:r>
      <w:r w:rsidR="00866B58" w:rsidRPr="00A60F95">
        <w:rPr>
          <w:rFonts w:asciiTheme="minorHAnsi" w:hAnsiTheme="minorHAnsi"/>
        </w:rPr>
        <w:fldChar w:fldCharType="end"/>
      </w:r>
      <w:r w:rsidR="003E69E7" w:rsidRPr="00A60F95">
        <w:rPr>
          <w:rFonts w:asciiTheme="minorHAnsi" w:hAnsiTheme="minorHAnsi"/>
        </w:rPr>
        <w:t>; y,</w:t>
      </w:r>
      <w:r w:rsidR="003E69E7" w:rsidRPr="00D03DCD">
        <w:rPr>
          <w:rFonts w:asciiTheme="minorHAnsi" w:hAnsiTheme="minorHAnsi"/>
        </w:rPr>
        <w:t xml:space="preserve"> (iii) que el contrato de financiamiento sea firme</w:t>
      </w:r>
      <w:r w:rsidR="00006D67" w:rsidRPr="00D03DCD">
        <w:rPr>
          <w:rFonts w:asciiTheme="minorHAnsi" w:hAnsiTheme="minorHAnsi"/>
        </w:rPr>
        <w:t xml:space="preserve">, entendiéndose por ello </w:t>
      </w:r>
      <w:r w:rsidR="00423F90">
        <w:rPr>
          <w:rFonts w:asciiTheme="minorHAnsi" w:hAnsiTheme="minorHAnsi"/>
        </w:rPr>
        <w:t xml:space="preserve">que </w:t>
      </w:r>
      <w:r w:rsidR="00507F5E" w:rsidRPr="00507F5E">
        <w:rPr>
          <w:rFonts w:asciiTheme="minorHAnsi" w:hAnsiTheme="minorHAnsi"/>
        </w:rPr>
        <w:t>se han cumplido con todas las condiciones para la firma del contrato</w:t>
      </w:r>
      <w:r w:rsidR="00D902C7">
        <w:rPr>
          <w:rFonts w:asciiTheme="minorHAnsi" w:hAnsiTheme="minorHAnsi"/>
        </w:rPr>
        <w:t xml:space="preserve"> y que el mismo se encuentra suscrito por personas que cuentan con facultades suficientes para ello</w:t>
      </w:r>
      <w:r w:rsidR="00423F90">
        <w:rPr>
          <w:rFonts w:asciiTheme="minorHAnsi" w:hAnsiTheme="minorHAnsi"/>
        </w:rPr>
        <w:t>.</w:t>
      </w:r>
      <w:bookmarkEnd w:id="1131"/>
      <w:bookmarkEnd w:id="1132"/>
    </w:p>
    <w:p w14:paraId="7AC50411" w14:textId="77777777" w:rsidR="00E42372" w:rsidRDefault="00E42372" w:rsidP="00483EF4">
      <w:pPr>
        <w:pStyle w:val="Prrafodelista"/>
        <w:rPr>
          <w:rFonts w:asciiTheme="minorHAnsi" w:hAnsiTheme="minorHAnsi"/>
        </w:rPr>
      </w:pPr>
    </w:p>
    <w:p w14:paraId="3C60F53C" w14:textId="3B766188" w:rsidR="00E42372" w:rsidRPr="00483EF4" w:rsidRDefault="00E42372" w:rsidP="00E42372">
      <w:pPr>
        <w:numPr>
          <w:ilvl w:val="1"/>
          <w:numId w:val="110"/>
        </w:numPr>
        <w:adjustRightInd/>
        <w:ind w:left="709" w:hanging="709"/>
      </w:pPr>
      <w:r>
        <w:t xml:space="preserve">Una vez que PROINVERSIÓN tenga su pronunciamiento respecto a la solicitud de acreditación del Cierre Financiero, deberá comunicarlo dentro del plazo máximo de dos (2) Días </w:t>
      </w:r>
      <w:r w:rsidR="007A3A6C">
        <w:t xml:space="preserve">de manera simultánea </w:t>
      </w:r>
      <w:r>
        <w:t>al CONCEDENTE</w:t>
      </w:r>
      <w:r w:rsidR="007A3A6C">
        <w:t xml:space="preserve"> y</w:t>
      </w:r>
      <w:r>
        <w:t xml:space="preserve"> al CONCESIONARIO, entendiéndose en ese momento acreditado o no el Cierre Financiero.</w:t>
      </w:r>
    </w:p>
    <w:p w14:paraId="101D4BBC" w14:textId="77777777" w:rsidR="00B47EB9" w:rsidRPr="00A3553A" w:rsidRDefault="00B47EB9" w:rsidP="00B47EB9">
      <w:pPr>
        <w:rPr>
          <w:rFonts w:asciiTheme="minorHAnsi" w:hAnsiTheme="minorHAnsi"/>
        </w:rPr>
      </w:pPr>
    </w:p>
    <w:p w14:paraId="4EEF14A8" w14:textId="77777777" w:rsidR="00B47EB9" w:rsidRPr="00A3553A" w:rsidRDefault="00B47EB9" w:rsidP="00574F4B">
      <w:pPr>
        <w:pStyle w:val="Ttulo2"/>
        <w:numPr>
          <w:ilvl w:val="0"/>
          <w:numId w:val="0"/>
        </w:numPr>
        <w:adjustRightInd/>
        <w:rPr>
          <w:rFonts w:asciiTheme="minorHAnsi" w:hAnsiTheme="minorHAnsi" w:cs="Times New Roman"/>
          <w:bCs w:val="0"/>
          <w:sz w:val="22"/>
          <w:szCs w:val="22"/>
        </w:rPr>
      </w:pPr>
      <w:bookmarkStart w:id="1133" w:name="_Toc30781417"/>
      <w:bookmarkStart w:id="1134" w:name="_Toc60738992"/>
      <w:bookmarkStart w:id="1135" w:name="_Toc77226659"/>
      <w:r w:rsidRPr="00A3553A">
        <w:rPr>
          <w:rFonts w:asciiTheme="minorHAnsi" w:hAnsiTheme="minorHAnsi" w:cs="Times New Roman"/>
          <w:bCs w:val="0"/>
          <w:sz w:val="22"/>
          <w:szCs w:val="22"/>
        </w:rPr>
        <w:t>Garantías a favor de los Acreedores Permitidos</w:t>
      </w:r>
      <w:bookmarkEnd w:id="1133"/>
      <w:bookmarkEnd w:id="1134"/>
      <w:bookmarkEnd w:id="1135"/>
    </w:p>
    <w:bookmarkEnd w:id="1061"/>
    <w:p w14:paraId="44F8550F" w14:textId="77777777" w:rsidR="00B47EB9" w:rsidRPr="00A3553A" w:rsidRDefault="00B47EB9" w:rsidP="00B47EB9">
      <w:pPr>
        <w:rPr>
          <w:rFonts w:asciiTheme="minorHAnsi" w:hAnsiTheme="minorHAnsi"/>
          <w:b/>
        </w:rPr>
      </w:pPr>
    </w:p>
    <w:p w14:paraId="05E40D19" w14:textId="7BB479CD" w:rsidR="00B47EB9" w:rsidRPr="00A3553A" w:rsidRDefault="00B47EB9" w:rsidP="00C24D43">
      <w:pPr>
        <w:numPr>
          <w:ilvl w:val="1"/>
          <w:numId w:val="110"/>
        </w:numPr>
        <w:adjustRightInd/>
        <w:ind w:left="709" w:hanging="709"/>
        <w:rPr>
          <w:rFonts w:asciiTheme="minorHAnsi" w:hAnsiTheme="minorHAnsi"/>
        </w:rPr>
      </w:pPr>
      <w:bookmarkStart w:id="1136" w:name="_Ref47371828"/>
      <w:r w:rsidRPr="00A3553A">
        <w:rPr>
          <w:rFonts w:asciiTheme="minorHAnsi" w:hAnsiTheme="minorHAnsi"/>
          <w:lang w:val="es-PE"/>
        </w:rPr>
        <w:t>Con el propósito de obtener financiamiento para cumplir con la ejecución de la Inversión en los términos exigidos bajo el Contrato, el CONCESIONARIO podrá siempre que las Leyes y Disposiciones Aplicables lo permitan y siguiendo el procedimiento que las mismas establezcan, otorgar garantías a favor de los Acreedores Permitidos para garantizar el Endeudamiento Garantizado Permitido, sobre lo siguiente</w:t>
      </w:r>
      <w:r w:rsidRPr="00A3553A">
        <w:rPr>
          <w:rFonts w:asciiTheme="minorHAnsi" w:hAnsiTheme="minorHAnsi"/>
        </w:rPr>
        <w:t>:</w:t>
      </w:r>
      <w:bookmarkEnd w:id="1136"/>
    </w:p>
    <w:p w14:paraId="18D73A19" w14:textId="77777777" w:rsidR="00B47EB9" w:rsidRPr="00A3553A" w:rsidRDefault="00B47EB9" w:rsidP="000E4156">
      <w:pPr>
        <w:pStyle w:val="Cuadrculamediana21"/>
        <w:rPr>
          <w:rFonts w:asciiTheme="minorHAnsi" w:hAnsiTheme="minorHAnsi"/>
        </w:rPr>
      </w:pPr>
    </w:p>
    <w:p w14:paraId="13DC8589" w14:textId="77777777" w:rsidR="00B47EB9" w:rsidRPr="00F3472E" w:rsidRDefault="00B47EB9" w:rsidP="00C24D43">
      <w:pPr>
        <w:pStyle w:val="Prrafodelista"/>
        <w:numPr>
          <w:ilvl w:val="0"/>
          <w:numId w:val="112"/>
        </w:numPr>
        <w:contextualSpacing/>
        <w:outlineLvl w:val="9"/>
        <w:rPr>
          <w:rFonts w:asciiTheme="minorHAnsi" w:hAnsiTheme="minorHAnsi"/>
        </w:rPr>
      </w:pPr>
      <w:r w:rsidRPr="008B7119">
        <w:rPr>
          <w:rFonts w:asciiTheme="minorHAnsi" w:hAnsiTheme="minorHAnsi"/>
        </w:rPr>
        <w:t>La hipoteca sobre el derecho de la Concesión</w:t>
      </w:r>
    </w:p>
    <w:p w14:paraId="0DFB91F1" w14:textId="77777777" w:rsidR="00B47EB9" w:rsidRPr="00A3553A" w:rsidRDefault="00B47EB9" w:rsidP="000E4156">
      <w:pPr>
        <w:pStyle w:val="Cuadrculamediana21"/>
        <w:rPr>
          <w:rFonts w:asciiTheme="minorHAnsi" w:hAnsiTheme="minorHAnsi"/>
        </w:rPr>
      </w:pPr>
    </w:p>
    <w:p w14:paraId="071A94BC" w14:textId="77777777" w:rsidR="00B47EB9" w:rsidRPr="00A3553A" w:rsidRDefault="00B47EB9" w:rsidP="00C24D43">
      <w:pPr>
        <w:pStyle w:val="Prrafodelista"/>
        <w:numPr>
          <w:ilvl w:val="0"/>
          <w:numId w:val="112"/>
        </w:numPr>
        <w:contextualSpacing/>
        <w:outlineLvl w:val="9"/>
        <w:rPr>
          <w:rFonts w:asciiTheme="minorHAnsi" w:hAnsiTheme="minorHAnsi"/>
        </w:rPr>
      </w:pPr>
      <w:r w:rsidRPr="008B7119">
        <w:rPr>
          <w:rFonts w:asciiTheme="minorHAnsi" w:hAnsiTheme="minorHAnsi"/>
        </w:rPr>
        <w:t>Fideicomiso o cesión de los ingresos, derechos de cobro y flujos dinerarios derivados de este Contrato de Concesión y del Contrato</w:t>
      </w:r>
      <w:r w:rsidRPr="002128F5">
        <w:rPr>
          <w:rFonts w:asciiTheme="minorHAnsi" w:hAnsiTheme="minorHAnsi"/>
        </w:rPr>
        <w:t xml:space="preserve"> de Prestación de </w:t>
      </w:r>
      <w:r w:rsidRPr="00A3553A">
        <w:rPr>
          <w:rFonts w:asciiTheme="minorHAnsi" w:hAnsiTheme="minorHAnsi"/>
        </w:rPr>
        <w:t>Servicios, y</w:t>
      </w:r>
    </w:p>
    <w:p w14:paraId="21C89D08" w14:textId="77777777" w:rsidR="00B47EB9" w:rsidRPr="00A3553A" w:rsidRDefault="00B47EB9" w:rsidP="000E4156">
      <w:pPr>
        <w:pStyle w:val="Cuadrculamediana21"/>
        <w:rPr>
          <w:rFonts w:asciiTheme="minorHAnsi" w:hAnsiTheme="minorHAnsi"/>
        </w:rPr>
      </w:pPr>
    </w:p>
    <w:p w14:paraId="283D003E" w14:textId="77777777" w:rsidR="00B47EB9" w:rsidRPr="002128F5" w:rsidRDefault="00B47EB9" w:rsidP="00C24D43">
      <w:pPr>
        <w:pStyle w:val="Prrafodelista"/>
        <w:numPr>
          <w:ilvl w:val="0"/>
          <w:numId w:val="112"/>
        </w:numPr>
        <w:contextualSpacing/>
        <w:outlineLvl w:val="9"/>
        <w:rPr>
          <w:rFonts w:asciiTheme="minorHAnsi" w:hAnsiTheme="minorHAnsi"/>
        </w:rPr>
      </w:pPr>
      <w:r w:rsidRPr="008B7119">
        <w:rPr>
          <w:rFonts w:asciiTheme="minorHAnsi" w:hAnsiTheme="minorHAnsi"/>
        </w:rPr>
        <w:t>Garantía mobiliaria sobre las acciones o participaciones representativas del cien por ciento (100%) del capital social del CONCESIONARIO.</w:t>
      </w:r>
    </w:p>
    <w:p w14:paraId="473F172D" w14:textId="77777777" w:rsidR="00B47EB9" w:rsidRPr="00A3553A" w:rsidRDefault="00B47EB9" w:rsidP="00B47EB9">
      <w:pPr>
        <w:rPr>
          <w:rFonts w:asciiTheme="minorHAnsi" w:hAnsiTheme="minorHAnsi"/>
        </w:rPr>
      </w:pPr>
    </w:p>
    <w:p w14:paraId="5A68EC38" w14:textId="72E45A55" w:rsidR="00B47EB9" w:rsidRPr="00A3553A" w:rsidRDefault="00B47EB9" w:rsidP="00C24D43">
      <w:pPr>
        <w:numPr>
          <w:ilvl w:val="1"/>
          <w:numId w:val="110"/>
        </w:numPr>
        <w:adjustRightInd/>
        <w:ind w:left="709" w:hanging="709"/>
        <w:rPr>
          <w:rFonts w:asciiTheme="minorHAnsi" w:hAnsiTheme="minorHAnsi"/>
        </w:rPr>
      </w:pPr>
      <w:r w:rsidRPr="00A3553A">
        <w:rPr>
          <w:rFonts w:asciiTheme="minorHAnsi" w:hAnsiTheme="minorHAnsi"/>
        </w:rPr>
        <w:t xml:space="preserve">El CONCESIONARIO acepta y reconoce que el otorgamiento </w:t>
      </w:r>
      <w:r w:rsidR="00D764AE" w:rsidRPr="00A3553A">
        <w:rPr>
          <w:rFonts w:asciiTheme="minorHAnsi" w:hAnsiTheme="minorHAnsi"/>
        </w:rPr>
        <w:t xml:space="preserve">y ejecución </w:t>
      </w:r>
      <w:r w:rsidRPr="00A3553A">
        <w:rPr>
          <w:rFonts w:asciiTheme="minorHAnsi" w:hAnsiTheme="minorHAnsi"/>
        </w:rPr>
        <w:t xml:space="preserve">de cualquiera de tales garantías mencionadas en la </w:t>
      </w:r>
      <w:r w:rsidR="00DE2CF7" w:rsidRPr="00A3553A">
        <w:rPr>
          <w:rFonts w:asciiTheme="minorHAnsi" w:hAnsiTheme="minorHAnsi"/>
        </w:rPr>
        <w:t>c</w:t>
      </w:r>
      <w:r w:rsidRPr="00A3553A">
        <w:rPr>
          <w:rFonts w:asciiTheme="minorHAnsi" w:hAnsiTheme="minorHAnsi"/>
        </w:rPr>
        <w:t xml:space="preserve">láusula anterior no lo relevará de sus obligaciones en cumplimiento de lo establecido en el presente Contrato </w:t>
      </w:r>
      <w:r w:rsidR="00E93AB5" w:rsidRPr="00A3553A">
        <w:rPr>
          <w:rFonts w:asciiTheme="minorHAnsi" w:hAnsiTheme="minorHAnsi"/>
        </w:rPr>
        <w:t xml:space="preserve">de Concesión </w:t>
      </w:r>
      <w:r w:rsidRPr="00A3553A">
        <w:rPr>
          <w:rFonts w:asciiTheme="minorHAnsi" w:hAnsiTheme="minorHAnsi"/>
        </w:rPr>
        <w:t>y el Contrato de Prestación de Servicios.</w:t>
      </w:r>
    </w:p>
    <w:p w14:paraId="063AF624" w14:textId="77777777" w:rsidR="00B47EB9" w:rsidRPr="00A3553A" w:rsidRDefault="00B47EB9" w:rsidP="00B47EB9">
      <w:pPr>
        <w:rPr>
          <w:rFonts w:asciiTheme="minorHAnsi" w:hAnsiTheme="minorHAnsi"/>
        </w:rPr>
      </w:pPr>
    </w:p>
    <w:p w14:paraId="3F6CEB92" w14:textId="77777777" w:rsidR="00B47EB9" w:rsidRPr="00A3553A" w:rsidRDefault="00B47EB9" w:rsidP="00574F4B">
      <w:pPr>
        <w:pStyle w:val="Ttulo2"/>
        <w:numPr>
          <w:ilvl w:val="0"/>
          <w:numId w:val="0"/>
        </w:numPr>
        <w:adjustRightInd/>
        <w:rPr>
          <w:rFonts w:asciiTheme="minorHAnsi" w:hAnsiTheme="minorHAnsi" w:cs="Times New Roman"/>
          <w:bCs w:val="0"/>
          <w:sz w:val="22"/>
          <w:szCs w:val="22"/>
        </w:rPr>
      </w:pPr>
      <w:bookmarkStart w:id="1137" w:name="_Toc30781418"/>
      <w:bookmarkStart w:id="1138" w:name="_Toc60738993"/>
      <w:bookmarkStart w:id="1139" w:name="_Toc77226660"/>
      <w:r w:rsidRPr="00A3553A">
        <w:rPr>
          <w:rFonts w:asciiTheme="minorHAnsi" w:hAnsiTheme="minorHAnsi" w:cs="Times New Roman"/>
          <w:bCs w:val="0"/>
          <w:sz w:val="22"/>
          <w:szCs w:val="22"/>
        </w:rPr>
        <w:t>Hipoteca del derecho de la Concesión</w:t>
      </w:r>
      <w:bookmarkEnd w:id="1137"/>
      <w:bookmarkEnd w:id="1138"/>
      <w:bookmarkEnd w:id="1139"/>
      <w:r w:rsidRPr="00A3553A">
        <w:rPr>
          <w:rFonts w:asciiTheme="minorHAnsi" w:hAnsiTheme="minorHAnsi" w:cs="Times New Roman"/>
          <w:bCs w:val="0"/>
          <w:sz w:val="22"/>
          <w:szCs w:val="22"/>
        </w:rPr>
        <w:t xml:space="preserve"> </w:t>
      </w:r>
    </w:p>
    <w:p w14:paraId="50960A24" w14:textId="77777777" w:rsidR="00B47EB9" w:rsidRPr="00A3553A" w:rsidRDefault="00B47EB9" w:rsidP="00B47EB9">
      <w:pPr>
        <w:rPr>
          <w:rFonts w:asciiTheme="minorHAnsi" w:hAnsiTheme="minorHAnsi"/>
        </w:rPr>
      </w:pPr>
    </w:p>
    <w:p w14:paraId="270FF992" w14:textId="7AE6F6C8" w:rsidR="00B47EB9" w:rsidRPr="00A3553A" w:rsidRDefault="00B47EB9" w:rsidP="00C24D43">
      <w:pPr>
        <w:numPr>
          <w:ilvl w:val="1"/>
          <w:numId w:val="110"/>
        </w:numPr>
        <w:adjustRightInd/>
        <w:ind w:left="709" w:hanging="709"/>
        <w:rPr>
          <w:rFonts w:asciiTheme="minorHAnsi" w:hAnsiTheme="minorHAnsi"/>
        </w:rPr>
      </w:pPr>
      <w:r w:rsidRPr="00A3553A">
        <w:rPr>
          <w:rFonts w:asciiTheme="minorHAnsi" w:hAnsiTheme="minorHAnsi"/>
        </w:rPr>
        <w:t xml:space="preserve">El CONCESIONARIO tiene derecho a otorgar en hipoteca su derecho de Concesión a favor de Acreedores Permitidos de acuerdo </w:t>
      </w:r>
      <w:r w:rsidR="006E7426" w:rsidRPr="00A3553A">
        <w:rPr>
          <w:rFonts w:asciiTheme="minorHAnsi" w:hAnsiTheme="minorHAnsi"/>
        </w:rPr>
        <w:t>con</w:t>
      </w:r>
      <w:r w:rsidRPr="00A3553A">
        <w:rPr>
          <w:rFonts w:asciiTheme="minorHAnsi" w:hAnsiTheme="minorHAnsi"/>
        </w:rPr>
        <w:t xml:space="preserve"> lo establecido en el Decreto Legislativo N</w:t>
      </w:r>
      <w:r w:rsidR="00DB3284" w:rsidRPr="00A3553A">
        <w:rPr>
          <w:rFonts w:asciiTheme="minorHAnsi" w:hAnsiTheme="minorHAnsi"/>
        </w:rPr>
        <w:t>ro.</w:t>
      </w:r>
      <w:r w:rsidRPr="00A3553A">
        <w:rPr>
          <w:rFonts w:asciiTheme="minorHAnsi" w:hAnsiTheme="minorHAnsi"/>
        </w:rPr>
        <w:t xml:space="preserve"> 1362 y Leyes y Disposiciones Aplicables, en garantía del Endeudamiento Garantizado Permitido. </w:t>
      </w:r>
    </w:p>
    <w:p w14:paraId="2AE61E7F" w14:textId="77777777" w:rsidR="00B47EB9" w:rsidRPr="00A3553A" w:rsidRDefault="00B47EB9" w:rsidP="00B47EB9">
      <w:pPr>
        <w:rPr>
          <w:rFonts w:asciiTheme="minorHAnsi" w:hAnsiTheme="minorHAnsi"/>
        </w:rPr>
      </w:pPr>
    </w:p>
    <w:p w14:paraId="0C8DA722" w14:textId="4CE39593" w:rsidR="00916C09" w:rsidRPr="00A3553A" w:rsidRDefault="00B47EB9" w:rsidP="00C24D43">
      <w:pPr>
        <w:numPr>
          <w:ilvl w:val="1"/>
          <w:numId w:val="110"/>
        </w:numPr>
        <w:adjustRightInd/>
        <w:ind w:left="709" w:hanging="709"/>
        <w:rPr>
          <w:rFonts w:asciiTheme="minorHAnsi" w:hAnsiTheme="minorHAnsi"/>
        </w:rPr>
      </w:pPr>
      <w:bookmarkStart w:id="1140" w:name="_Ref45010788"/>
      <w:r w:rsidRPr="00A3553A">
        <w:rPr>
          <w:rFonts w:asciiTheme="minorHAnsi" w:hAnsiTheme="minorHAnsi"/>
        </w:rPr>
        <w:t>La constitución de la hipoteca sobre el derecho de Concesión y el texto del contrato respectivo podrá ser únicamente solicitada por los Acreedores Permitidos</w:t>
      </w:r>
      <w:r w:rsidR="00916C09" w:rsidRPr="00A3553A">
        <w:rPr>
          <w:rFonts w:asciiTheme="minorHAnsi" w:hAnsiTheme="minorHAnsi"/>
        </w:rPr>
        <w:t xml:space="preserve">, siendo que el CONCEDENTE mediante el presente contrato, otorga su aprobación a la constitución de la misma, no requiriéndose que el CONCEDENTE emita y/o suscriba ningún documento adicional al presente Contrato de Concesión. PROINVERSIÓN será la entidad que se encargue de revisar el contrato constitución de hipoteca y dar su conformidad según lo </w:t>
      </w:r>
      <w:r w:rsidR="00916C09" w:rsidRPr="00A3553A">
        <w:rPr>
          <w:rFonts w:asciiTheme="minorHAnsi" w:hAnsiTheme="minorHAnsi"/>
        </w:rPr>
        <w:lastRenderedPageBreak/>
        <w:t xml:space="preserve">establecido en la Cláusula </w:t>
      </w:r>
      <w:r w:rsidR="009609BC">
        <w:rPr>
          <w:rFonts w:asciiTheme="minorHAnsi" w:hAnsiTheme="minorHAnsi"/>
        </w:rPr>
        <w:fldChar w:fldCharType="begin"/>
      </w:r>
      <w:r w:rsidR="009609BC">
        <w:rPr>
          <w:rFonts w:asciiTheme="minorHAnsi" w:hAnsiTheme="minorHAnsi"/>
        </w:rPr>
        <w:instrText xml:space="preserve"> REF _Ref45010422 \n \h </w:instrText>
      </w:r>
      <w:r w:rsidR="009609BC">
        <w:rPr>
          <w:rFonts w:asciiTheme="minorHAnsi" w:hAnsiTheme="minorHAnsi"/>
        </w:rPr>
      </w:r>
      <w:r w:rsidR="009609BC">
        <w:rPr>
          <w:rFonts w:asciiTheme="minorHAnsi" w:hAnsiTheme="minorHAnsi"/>
        </w:rPr>
        <w:fldChar w:fldCharType="separate"/>
      </w:r>
      <w:r w:rsidR="00E6066D">
        <w:rPr>
          <w:rFonts w:asciiTheme="minorHAnsi" w:hAnsiTheme="minorHAnsi"/>
        </w:rPr>
        <w:t>7.1</w:t>
      </w:r>
      <w:r w:rsidR="009609BC">
        <w:rPr>
          <w:rFonts w:asciiTheme="minorHAnsi" w:hAnsiTheme="minorHAnsi"/>
        </w:rPr>
        <w:fldChar w:fldCharType="end"/>
      </w:r>
      <w:r w:rsidR="00916C09" w:rsidRPr="00A3553A">
        <w:rPr>
          <w:rFonts w:asciiTheme="minorHAnsi" w:hAnsiTheme="minorHAnsi"/>
        </w:rPr>
        <w:t xml:space="preserve"> y siguientes.</w:t>
      </w:r>
      <w:bookmarkEnd w:id="1140"/>
    </w:p>
    <w:p w14:paraId="3151807F" w14:textId="77777777" w:rsidR="00916C09" w:rsidRPr="00A3553A" w:rsidRDefault="00916C09" w:rsidP="00A17ECB">
      <w:pPr>
        <w:pStyle w:val="Prrafodelista"/>
        <w:rPr>
          <w:rFonts w:asciiTheme="minorHAnsi" w:hAnsiTheme="minorHAnsi"/>
        </w:rPr>
      </w:pPr>
    </w:p>
    <w:p w14:paraId="592CBA6A" w14:textId="1534778B" w:rsidR="00B47EB9" w:rsidRPr="00A3553A" w:rsidRDefault="00B47EB9" w:rsidP="00C24D43">
      <w:pPr>
        <w:numPr>
          <w:ilvl w:val="1"/>
          <w:numId w:val="110"/>
        </w:numPr>
        <w:adjustRightInd/>
        <w:ind w:left="709" w:hanging="709"/>
        <w:rPr>
          <w:rFonts w:asciiTheme="minorHAnsi" w:hAnsiTheme="minorHAnsi"/>
        </w:rPr>
      </w:pPr>
      <w:r w:rsidRPr="00A3553A">
        <w:rPr>
          <w:rFonts w:asciiTheme="minorHAnsi" w:hAnsiTheme="minorHAnsi"/>
        </w:rPr>
        <w:t xml:space="preserve">La ejecución de la hipoteca se realizará conforme a la modalidad de ejecución extrajudicial, de acuerdo </w:t>
      </w:r>
      <w:r w:rsidR="006E7426" w:rsidRPr="00A3553A">
        <w:rPr>
          <w:rFonts w:asciiTheme="minorHAnsi" w:hAnsiTheme="minorHAnsi"/>
        </w:rPr>
        <w:t>con e</w:t>
      </w:r>
      <w:r w:rsidRPr="00A3553A">
        <w:rPr>
          <w:rFonts w:asciiTheme="minorHAnsi" w:hAnsiTheme="minorHAnsi"/>
        </w:rPr>
        <w:t>l procedimiento regulado en el contrato de hipoteca</w:t>
      </w:r>
      <w:r w:rsidR="007373FD">
        <w:rPr>
          <w:rFonts w:asciiTheme="minorHAnsi" w:hAnsiTheme="minorHAnsi"/>
        </w:rPr>
        <w:t xml:space="preserve"> </w:t>
      </w:r>
      <w:r w:rsidR="004E33FF">
        <w:rPr>
          <w:rFonts w:asciiTheme="minorHAnsi" w:hAnsiTheme="minorHAnsi"/>
        </w:rPr>
        <w:t>contando con</w:t>
      </w:r>
      <w:r w:rsidR="007373FD">
        <w:rPr>
          <w:rFonts w:asciiTheme="minorHAnsi" w:hAnsiTheme="minorHAnsi"/>
        </w:rPr>
        <w:t xml:space="preserve"> opinión previa del CONCEDENTE</w:t>
      </w:r>
      <w:r w:rsidRPr="00A3553A">
        <w:rPr>
          <w:rFonts w:asciiTheme="minorHAnsi" w:hAnsiTheme="minorHAnsi"/>
        </w:rPr>
        <w:t>. En caso de discrepancia entre lo previsto en el presente Contrato y el texto del contrato respectivo, prevalecerá lo establecido en el presente Contrato.</w:t>
      </w:r>
    </w:p>
    <w:p w14:paraId="23F84AE7" w14:textId="77777777" w:rsidR="00B47EB9" w:rsidRPr="00A3553A" w:rsidRDefault="00B47EB9" w:rsidP="00B47EB9">
      <w:pPr>
        <w:rPr>
          <w:rFonts w:asciiTheme="minorHAnsi" w:hAnsiTheme="minorHAnsi"/>
        </w:rPr>
      </w:pPr>
    </w:p>
    <w:p w14:paraId="337EAFED" w14:textId="62543306" w:rsidR="0086442D" w:rsidRPr="00A3553A" w:rsidRDefault="00B47EB9" w:rsidP="00C24D43">
      <w:pPr>
        <w:numPr>
          <w:ilvl w:val="1"/>
          <w:numId w:val="110"/>
        </w:numPr>
        <w:adjustRightInd/>
        <w:ind w:left="709" w:hanging="709"/>
        <w:rPr>
          <w:rFonts w:asciiTheme="minorHAnsi" w:hAnsiTheme="minorHAnsi"/>
        </w:rPr>
      </w:pPr>
      <w:bookmarkStart w:id="1141" w:name="_Ref45009704"/>
      <w:r w:rsidRPr="00A3553A">
        <w:rPr>
          <w:rFonts w:asciiTheme="minorHAnsi" w:hAnsiTheme="minorHAnsi"/>
        </w:rPr>
        <w:t xml:space="preserve">La decisión de </w:t>
      </w:r>
      <w:r w:rsidR="00F5141A" w:rsidRPr="00A3553A">
        <w:rPr>
          <w:rFonts w:asciiTheme="minorHAnsi" w:hAnsiTheme="minorHAnsi"/>
        </w:rPr>
        <w:t xml:space="preserve">los </w:t>
      </w:r>
      <w:r w:rsidRPr="00A3553A">
        <w:rPr>
          <w:rFonts w:asciiTheme="minorHAnsi" w:hAnsiTheme="minorHAnsi"/>
        </w:rPr>
        <w:t>Acreedor</w:t>
      </w:r>
      <w:r w:rsidR="00F5141A" w:rsidRPr="00A3553A">
        <w:rPr>
          <w:rFonts w:asciiTheme="minorHAnsi" w:hAnsiTheme="minorHAnsi"/>
        </w:rPr>
        <w:t>es</w:t>
      </w:r>
      <w:r w:rsidRPr="00A3553A">
        <w:rPr>
          <w:rFonts w:asciiTheme="minorHAnsi" w:hAnsiTheme="minorHAnsi"/>
        </w:rPr>
        <w:t xml:space="preserve"> Permitido</w:t>
      </w:r>
      <w:r w:rsidR="00F5141A" w:rsidRPr="00A3553A">
        <w:rPr>
          <w:rFonts w:asciiTheme="minorHAnsi" w:hAnsiTheme="minorHAnsi"/>
        </w:rPr>
        <w:t>s</w:t>
      </w:r>
      <w:r w:rsidRPr="00A3553A">
        <w:rPr>
          <w:rFonts w:asciiTheme="minorHAnsi" w:hAnsiTheme="minorHAnsi"/>
        </w:rPr>
        <w:t xml:space="preserve"> de ejercer su derecho a ejecutar la hipoteca constituida a su favor deberá ser </w:t>
      </w:r>
      <w:r w:rsidR="00257748" w:rsidRPr="00A3553A">
        <w:rPr>
          <w:rFonts w:asciiTheme="minorHAnsi" w:hAnsiTheme="minorHAnsi"/>
        </w:rPr>
        <w:t>notificada</w:t>
      </w:r>
      <w:r w:rsidRPr="00A3553A">
        <w:rPr>
          <w:rFonts w:asciiTheme="minorHAnsi" w:hAnsiTheme="minorHAnsi"/>
        </w:rPr>
        <w:t xml:space="preserve"> por escrito al CONCEDENTE y al CONCESIONARIO con al menos cinco (5) Días de antelación. </w:t>
      </w:r>
      <w:r w:rsidR="00F5141A" w:rsidRPr="00A3553A">
        <w:rPr>
          <w:rFonts w:asciiTheme="minorHAnsi" w:hAnsiTheme="minorHAnsi"/>
        </w:rPr>
        <w:t xml:space="preserve">Por un periodo de </w:t>
      </w:r>
      <w:r w:rsidR="00D764AE" w:rsidRPr="00A3553A">
        <w:rPr>
          <w:rFonts w:asciiTheme="minorHAnsi" w:hAnsiTheme="minorHAnsi"/>
        </w:rPr>
        <w:t>seis (6) meses</w:t>
      </w:r>
      <w:r w:rsidRPr="00A3553A">
        <w:rPr>
          <w:rFonts w:asciiTheme="minorHAnsi" w:hAnsiTheme="minorHAnsi"/>
        </w:rPr>
        <w:t xml:space="preserve">, </w:t>
      </w:r>
      <w:r w:rsidR="00F5141A" w:rsidRPr="00A3553A">
        <w:rPr>
          <w:rFonts w:asciiTheme="minorHAnsi" w:hAnsiTheme="minorHAnsi"/>
        </w:rPr>
        <w:t>contado a partir de dicha notificación, el CONCEDENTE estará impedido de declarar la Terminación de manera anticipada.</w:t>
      </w:r>
      <w:bookmarkEnd w:id="1141"/>
    </w:p>
    <w:p w14:paraId="314EEC72" w14:textId="77777777" w:rsidR="0086442D" w:rsidRPr="00A3553A" w:rsidRDefault="0086442D" w:rsidP="0086442D">
      <w:pPr>
        <w:adjustRightInd/>
        <w:ind w:left="709"/>
        <w:rPr>
          <w:rFonts w:asciiTheme="minorHAnsi" w:hAnsiTheme="minorHAnsi"/>
        </w:rPr>
      </w:pPr>
    </w:p>
    <w:p w14:paraId="5C807C6F" w14:textId="77777777" w:rsidR="00F5141A" w:rsidRPr="00A3553A" w:rsidRDefault="00F5141A" w:rsidP="00C24D43">
      <w:pPr>
        <w:numPr>
          <w:ilvl w:val="1"/>
          <w:numId w:val="110"/>
        </w:numPr>
        <w:adjustRightInd/>
        <w:ind w:left="709" w:hanging="709"/>
        <w:rPr>
          <w:rFonts w:asciiTheme="minorHAnsi" w:hAnsiTheme="minorHAnsi"/>
        </w:rPr>
      </w:pPr>
      <w:r w:rsidRPr="00A3553A">
        <w:rPr>
          <w:rFonts w:asciiTheme="minorHAnsi" w:hAnsiTheme="minorHAnsi"/>
        </w:rPr>
        <w:t>En un plazo máximo de diez (10) Días contados a partir del día siguiente de recibida la comunicación señalada en la cláusula anterior, los Acreedores Permitidos propondrán al CONCEDENTE un listado de personas jurídicas candidatas a constituirse como Interventor Temporal, teniendo en cuenta los requisitos establecidos en las Bases.</w:t>
      </w:r>
    </w:p>
    <w:p w14:paraId="483284DE" w14:textId="77777777" w:rsidR="00F5141A" w:rsidRPr="00A3553A" w:rsidRDefault="00F5141A" w:rsidP="00F5141A">
      <w:pPr>
        <w:adjustRightInd/>
        <w:ind w:left="709"/>
        <w:rPr>
          <w:rFonts w:asciiTheme="minorHAnsi" w:hAnsiTheme="minorHAnsi"/>
        </w:rPr>
      </w:pPr>
    </w:p>
    <w:p w14:paraId="55200A9E" w14:textId="56F3CDE5" w:rsidR="00F5141A" w:rsidRPr="00A3553A" w:rsidRDefault="00F5141A" w:rsidP="00F5141A">
      <w:pPr>
        <w:adjustRightInd/>
        <w:ind w:left="709"/>
        <w:rPr>
          <w:rFonts w:asciiTheme="minorHAnsi" w:hAnsiTheme="minorHAnsi"/>
        </w:rPr>
      </w:pPr>
      <w:r w:rsidRPr="00A3553A">
        <w:rPr>
          <w:rFonts w:asciiTheme="minorHAnsi" w:hAnsiTheme="minorHAnsi"/>
        </w:rPr>
        <w:t xml:space="preserve">El CONCEDENTE en un plazo máximo de </w:t>
      </w:r>
      <w:r w:rsidR="000079E0" w:rsidRPr="00A3553A">
        <w:rPr>
          <w:rFonts w:asciiTheme="minorHAnsi" w:hAnsiTheme="minorHAnsi"/>
        </w:rPr>
        <w:t>diez (10) D</w:t>
      </w:r>
      <w:r w:rsidRPr="00A3553A">
        <w:rPr>
          <w:rFonts w:asciiTheme="minorHAnsi" w:hAnsiTheme="minorHAnsi"/>
        </w:rPr>
        <w:t>ías de recibida la lista de posibles Interventores Temporales, deberá comunicar a los Acreedores Permitidos la persona jurídica que ha seleccionado para asumir el rol de Interventor Temporal, con la finalidad de que en un plazo máximo de tres (3) Días se formalice su contratación por los Acreedores Permitidos y lo comunique al CONCEDENTE. En caso el CONCEDENTE no emita su decisión en los plazos establecidos, los Acreedores Permitidos podrán elegir al Interventor Temporal, y comunicarán este hecho al CONCEDENTE.</w:t>
      </w:r>
      <w:r w:rsidR="00A17ECB" w:rsidRPr="00A3553A">
        <w:rPr>
          <w:rFonts w:asciiTheme="minorHAnsi" w:hAnsiTheme="minorHAnsi"/>
        </w:rPr>
        <w:t xml:space="preserve"> El pago de los honorarios del Interventor Temporal no será </w:t>
      </w:r>
      <w:r w:rsidR="00223F28" w:rsidRPr="00A3553A">
        <w:rPr>
          <w:rFonts w:asciiTheme="minorHAnsi" w:hAnsiTheme="minorHAnsi"/>
        </w:rPr>
        <w:t>asumido</w:t>
      </w:r>
      <w:r w:rsidR="00A17ECB" w:rsidRPr="00A3553A">
        <w:rPr>
          <w:rFonts w:asciiTheme="minorHAnsi" w:hAnsiTheme="minorHAnsi"/>
        </w:rPr>
        <w:t xml:space="preserve"> por el CONCEDENTE, siendo esto de cargo de los Acreedores Permitidos.</w:t>
      </w:r>
    </w:p>
    <w:p w14:paraId="3955D8A0" w14:textId="77777777" w:rsidR="00F5141A" w:rsidRPr="00A3553A" w:rsidRDefault="00F5141A" w:rsidP="00F5141A">
      <w:pPr>
        <w:adjustRightInd/>
        <w:ind w:left="709"/>
        <w:rPr>
          <w:rFonts w:asciiTheme="minorHAnsi" w:hAnsiTheme="minorHAnsi"/>
        </w:rPr>
      </w:pPr>
    </w:p>
    <w:p w14:paraId="3396EEED" w14:textId="28781712" w:rsidR="00F27008" w:rsidRPr="00A3553A" w:rsidRDefault="00F5141A" w:rsidP="005231B1">
      <w:pPr>
        <w:adjustRightInd/>
        <w:ind w:left="709"/>
        <w:rPr>
          <w:rFonts w:asciiTheme="minorHAnsi" w:hAnsiTheme="minorHAnsi"/>
        </w:rPr>
      </w:pPr>
      <w:r w:rsidRPr="00A3553A">
        <w:rPr>
          <w:rFonts w:asciiTheme="minorHAnsi" w:hAnsiTheme="minorHAnsi"/>
        </w:rPr>
        <w:t xml:space="preserve">La contratación del Interventor Temporal será comunicada por el CONCEDENTE al CONCESIONARIO, en un plazo de dos (2) días contados desde el día siguiente de su contratación. </w:t>
      </w:r>
      <w:r w:rsidR="00F27008" w:rsidRPr="00A3553A">
        <w:rPr>
          <w:rFonts w:asciiTheme="minorHAnsi" w:hAnsiTheme="minorHAnsi"/>
        </w:rPr>
        <w:t>A partir de la recepción de dicha comunicación</w:t>
      </w:r>
      <w:r w:rsidR="005231B1" w:rsidRPr="008B7119">
        <w:rPr>
          <w:rFonts w:asciiTheme="minorHAnsi" w:hAnsiTheme="minorHAnsi"/>
        </w:rPr>
        <w:t xml:space="preserve">, </w:t>
      </w:r>
      <w:r w:rsidR="00F27008" w:rsidRPr="00F3472E">
        <w:rPr>
          <w:rFonts w:asciiTheme="minorHAnsi" w:hAnsiTheme="minorHAnsi"/>
        </w:rPr>
        <w:t xml:space="preserve">el CONCESIONARIO </w:t>
      </w:r>
      <w:r w:rsidR="005231B1" w:rsidRPr="002128F5">
        <w:rPr>
          <w:rFonts w:asciiTheme="minorHAnsi" w:hAnsiTheme="minorHAnsi"/>
        </w:rPr>
        <w:t xml:space="preserve">deberán coordinar con </w:t>
      </w:r>
      <w:r w:rsidR="00F27008" w:rsidRPr="00A3553A">
        <w:rPr>
          <w:rFonts w:asciiTheme="minorHAnsi" w:hAnsiTheme="minorHAnsi"/>
        </w:rPr>
        <w:t>el Interventor Temporal</w:t>
      </w:r>
      <w:r w:rsidR="005231B1" w:rsidRPr="00A3553A">
        <w:rPr>
          <w:rFonts w:asciiTheme="minorHAnsi" w:hAnsiTheme="minorHAnsi"/>
        </w:rPr>
        <w:t xml:space="preserve"> todas las acciones a realizarse</w:t>
      </w:r>
      <w:r w:rsidR="00970A8E" w:rsidRPr="00A3553A">
        <w:rPr>
          <w:rFonts w:asciiTheme="minorHAnsi" w:hAnsiTheme="minorHAnsi"/>
        </w:rPr>
        <w:t xml:space="preserve"> con el objeto de que la transferencia del Proyecto se lleve a cabo de la manera más eficiente posible, debiendo quedar perfeccionada dicha transferencia dentro de un plazo máximo de </w:t>
      </w:r>
      <w:r w:rsidR="00DE2CF7" w:rsidRPr="00A3553A">
        <w:rPr>
          <w:rFonts w:asciiTheme="minorHAnsi" w:hAnsiTheme="minorHAnsi"/>
        </w:rPr>
        <w:t>cuarenta</w:t>
      </w:r>
      <w:r w:rsidR="00970A8E" w:rsidRPr="00A3553A">
        <w:rPr>
          <w:rFonts w:asciiTheme="minorHAnsi" w:hAnsiTheme="minorHAnsi"/>
        </w:rPr>
        <w:t xml:space="preserve"> (</w:t>
      </w:r>
      <w:r w:rsidR="00DE2CF7" w:rsidRPr="00A3553A">
        <w:rPr>
          <w:rFonts w:asciiTheme="minorHAnsi" w:hAnsiTheme="minorHAnsi"/>
        </w:rPr>
        <w:t>4</w:t>
      </w:r>
      <w:r w:rsidR="00F27008" w:rsidRPr="00A3553A">
        <w:rPr>
          <w:rFonts w:asciiTheme="minorHAnsi" w:hAnsiTheme="minorHAnsi"/>
        </w:rPr>
        <w:t>0</w:t>
      </w:r>
      <w:r w:rsidR="00970A8E" w:rsidRPr="00A3553A">
        <w:rPr>
          <w:rFonts w:asciiTheme="minorHAnsi" w:hAnsiTheme="minorHAnsi"/>
        </w:rPr>
        <w:t xml:space="preserve">) Días contados a partir del Día siguiente a la recepción de la comunicación </w:t>
      </w:r>
      <w:r w:rsidR="00F27008" w:rsidRPr="00A3553A">
        <w:rPr>
          <w:rFonts w:asciiTheme="minorHAnsi" w:hAnsiTheme="minorHAnsi"/>
        </w:rPr>
        <w:t>señalada.</w:t>
      </w:r>
    </w:p>
    <w:p w14:paraId="27FE8FEF" w14:textId="77777777" w:rsidR="00F27008" w:rsidRPr="00A3553A" w:rsidRDefault="00F27008" w:rsidP="005231B1">
      <w:pPr>
        <w:adjustRightInd/>
        <w:ind w:left="709"/>
        <w:rPr>
          <w:rFonts w:asciiTheme="minorHAnsi" w:hAnsiTheme="minorHAnsi"/>
        </w:rPr>
      </w:pPr>
    </w:p>
    <w:p w14:paraId="3CE071AA" w14:textId="7366CC6E" w:rsidR="00F55E2F" w:rsidRPr="00A3553A" w:rsidRDefault="00970A8E" w:rsidP="005231B1">
      <w:pPr>
        <w:adjustRightInd/>
        <w:ind w:left="709"/>
        <w:rPr>
          <w:rFonts w:asciiTheme="minorHAnsi" w:hAnsiTheme="minorHAnsi"/>
        </w:rPr>
      </w:pPr>
      <w:r w:rsidRPr="00A3553A">
        <w:rPr>
          <w:rFonts w:asciiTheme="minorHAnsi" w:hAnsiTheme="minorHAnsi"/>
        </w:rPr>
        <w:t xml:space="preserve">El </w:t>
      </w:r>
      <w:r w:rsidR="00F55E2F" w:rsidRPr="00A3553A">
        <w:rPr>
          <w:rFonts w:asciiTheme="minorHAnsi" w:hAnsiTheme="minorHAnsi"/>
        </w:rPr>
        <w:t>CONCESIONARIO</w:t>
      </w:r>
      <w:r w:rsidRPr="00A3553A">
        <w:rPr>
          <w:rFonts w:asciiTheme="minorHAnsi" w:hAnsiTheme="minorHAnsi"/>
        </w:rPr>
        <w:t xml:space="preserve"> será responsable por toda acción u omisión que impida, dilate u obstaculice la transferencia del Proyecto al Interventor Temporal, así como de los perjuicios que ello pueda ocasionar </w:t>
      </w:r>
      <w:r w:rsidR="00F55E2F" w:rsidRPr="00A3553A">
        <w:rPr>
          <w:rFonts w:asciiTheme="minorHAnsi" w:hAnsiTheme="minorHAnsi"/>
        </w:rPr>
        <w:t>al CONCEDENTE</w:t>
      </w:r>
      <w:r w:rsidRPr="00A3553A">
        <w:rPr>
          <w:rFonts w:asciiTheme="minorHAnsi" w:hAnsiTheme="minorHAnsi"/>
        </w:rPr>
        <w:t xml:space="preserve">, a los Acreedores Permitidos, a los </w:t>
      </w:r>
      <w:r w:rsidR="00EB34EF" w:rsidRPr="00A3553A">
        <w:rPr>
          <w:rFonts w:asciiTheme="minorHAnsi" w:hAnsiTheme="minorHAnsi"/>
        </w:rPr>
        <w:t>u</w:t>
      </w:r>
      <w:r w:rsidRPr="00A3553A">
        <w:rPr>
          <w:rFonts w:asciiTheme="minorHAnsi" w:hAnsiTheme="minorHAnsi"/>
        </w:rPr>
        <w:t xml:space="preserve">suarios y/o a </w:t>
      </w:r>
      <w:r w:rsidR="00F55E2F" w:rsidRPr="00A3553A">
        <w:rPr>
          <w:rFonts w:asciiTheme="minorHAnsi" w:hAnsiTheme="minorHAnsi"/>
        </w:rPr>
        <w:t>t</w:t>
      </w:r>
      <w:r w:rsidRPr="00A3553A">
        <w:rPr>
          <w:rFonts w:asciiTheme="minorHAnsi" w:hAnsiTheme="minorHAnsi"/>
        </w:rPr>
        <w:t>erceros.</w:t>
      </w:r>
    </w:p>
    <w:p w14:paraId="5D9E70C7" w14:textId="77777777" w:rsidR="00397611" w:rsidRPr="008B7119" w:rsidRDefault="00397611" w:rsidP="00397611">
      <w:pPr>
        <w:adjustRightInd/>
        <w:ind w:left="709"/>
        <w:rPr>
          <w:rFonts w:asciiTheme="minorHAnsi" w:hAnsiTheme="minorHAnsi"/>
        </w:rPr>
      </w:pPr>
    </w:p>
    <w:p w14:paraId="5AE3D3B4" w14:textId="315A8766" w:rsidR="00B47EB9" w:rsidRPr="00A3553A" w:rsidRDefault="00B47EB9" w:rsidP="00C24D43">
      <w:pPr>
        <w:numPr>
          <w:ilvl w:val="1"/>
          <w:numId w:val="110"/>
        </w:numPr>
        <w:adjustRightInd/>
        <w:ind w:left="709" w:hanging="709"/>
        <w:rPr>
          <w:rFonts w:asciiTheme="minorHAnsi" w:hAnsiTheme="minorHAnsi"/>
        </w:rPr>
      </w:pPr>
      <w:r w:rsidRPr="002128F5">
        <w:rPr>
          <w:rFonts w:asciiTheme="minorHAnsi" w:hAnsiTheme="minorHAnsi"/>
        </w:rPr>
        <w:t>Los Acreedores Permitidos que comuniquen su decisión de ejecutar la hipoteca sobre la Concesión deberán proponer, e</w:t>
      </w:r>
      <w:r w:rsidRPr="00A3553A">
        <w:rPr>
          <w:rFonts w:asciiTheme="minorHAnsi" w:hAnsiTheme="minorHAnsi"/>
        </w:rPr>
        <w:t xml:space="preserve">n un plazo máximo de ciento veinte (120) Días Calendario de realizada la notificación al CONCEDENTE prevista en la Cláusula </w:t>
      </w:r>
      <w:r w:rsidR="001A01F5">
        <w:rPr>
          <w:rFonts w:asciiTheme="minorHAnsi" w:hAnsiTheme="minorHAnsi"/>
        </w:rPr>
        <w:fldChar w:fldCharType="begin"/>
      </w:r>
      <w:r w:rsidR="001A01F5">
        <w:rPr>
          <w:rFonts w:asciiTheme="minorHAnsi" w:hAnsiTheme="minorHAnsi"/>
        </w:rPr>
        <w:instrText xml:space="preserve"> REF _Ref45009704 \r \h </w:instrText>
      </w:r>
      <w:r w:rsidR="001A01F5">
        <w:rPr>
          <w:rFonts w:asciiTheme="minorHAnsi" w:hAnsiTheme="minorHAnsi"/>
        </w:rPr>
      </w:r>
      <w:r w:rsidR="001A01F5">
        <w:rPr>
          <w:rFonts w:asciiTheme="minorHAnsi" w:hAnsiTheme="minorHAnsi"/>
        </w:rPr>
        <w:fldChar w:fldCharType="separate"/>
      </w:r>
      <w:r w:rsidR="00E6066D">
        <w:rPr>
          <w:rFonts w:asciiTheme="minorHAnsi" w:hAnsiTheme="minorHAnsi"/>
        </w:rPr>
        <w:t>7.21</w:t>
      </w:r>
      <w:r w:rsidR="001A01F5">
        <w:rPr>
          <w:rFonts w:asciiTheme="minorHAnsi" w:hAnsiTheme="minorHAnsi"/>
        </w:rPr>
        <w:fldChar w:fldCharType="end"/>
      </w:r>
      <w:r w:rsidRPr="00A3553A">
        <w:rPr>
          <w:rFonts w:asciiTheme="minorHAnsi" w:hAnsiTheme="minorHAnsi"/>
        </w:rPr>
        <w:t>, a un nuevo concesionario para aprobación por parte del CONCEDENTE. Dicho plazo podrá ser ampliado por decisión del CONCEDENTE</w:t>
      </w:r>
      <w:r w:rsidR="003D0B90" w:rsidRPr="00A3553A">
        <w:rPr>
          <w:rFonts w:asciiTheme="minorHAnsi" w:hAnsiTheme="minorHAnsi"/>
        </w:rPr>
        <w:t xml:space="preserve">. </w:t>
      </w:r>
      <w:r w:rsidRPr="00A3553A">
        <w:rPr>
          <w:rFonts w:asciiTheme="minorHAnsi" w:hAnsiTheme="minorHAnsi"/>
        </w:rPr>
        <w:t xml:space="preserve">El CONCEDENTE tendrá </w:t>
      </w:r>
      <w:r w:rsidR="00CC611A" w:rsidRPr="00A3553A">
        <w:rPr>
          <w:rFonts w:asciiTheme="minorHAnsi" w:hAnsiTheme="minorHAnsi"/>
        </w:rPr>
        <w:t xml:space="preserve">quince </w:t>
      </w:r>
      <w:r w:rsidRPr="00A3553A">
        <w:rPr>
          <w:rFonts w:asciiTheme="minorHAnsi" w:hAnsiTheme="minorHAnsi"/>
        </w:rPr>
        <w:t>(1</w:t>
      </w:r>
      <w:r w:rsidR="00CC611A" w:rsidRPr="00A3553A">
        <w:rPr>
          <w:rFonts w:asciiTheme="minorHAnsi" w:hAnsiTheme="minorHAnsi"/>
        </w:rPr>
        <w:t>5</w:t>
      </w:r>
      <w:r w:rsidRPr="00A3553A">
        <w:rPr>
          <w:rFonts w:asciiTheme="minorHAnsi" w:hAnsiTheme="minorHAnsi"/>
        </w:rPr>
        <w:t xml:space="preserve">) Días para emitir su conformidad o su rechazo al nuevo concesionario propuesto. </w:t>
      </w:r>
    </w:p>
    <w:p w14:paraId="713D77D4" w14:textId="77777777" w:rsidR="00B47EB9" w:rsidRPr="00A3553A" w:rsidRDefault="00B47EB9" w:rsidP="00B47EB9">
      <w:pPr>
        <w:rPr>
          <w:rFonts w:asciiTheme="minorHAnsi" w:hAnsiTheme="minorHAnsi"/>
        </w:rPr>
      </w:pPr>
    </w:p>
    <w:p w14:paraId="5E2AFF3E" w14:textId="77777777" w:rsidR="00B47EB9" w:rsidRPr="00A3553A" w:rsidRDefault="00B47EB9" w:rsidP="00C24D43">
      <w:pPr>
        <w:numPr>
          <w:ilvl w:val="1"/>
          <w:numId w:val="110"/>
        </w:numPr>
        <w:adjustRightInd/>
        <w:ind w:left="709" w:hanging="709"/>
        <w:rPr>
          <w:rFonts w:asciiTheme="minorHAnsi" w:hAnsiTheme="minorHAnsi"/>
        </w:rPr>
      </w:pPr>
      <w:bookmarkStart w:id="1142" w:name="_Ref45010526"/>
      <w:r w:rsidRPr="00A3553A">
        <w:rPr>
          <w:rFonts w:asciiTheme="minorHAnsi" w:hAnsiTheme="minorHAnsi"/>
        </w:rPr>
        <w:t xml:space="preserve">El CONCEDENTE solo podrá rechazar la aprobación del nuevo concesionario presentado si se verificaran respecto de dicho nuevo concesionario, de sus accionistas, socios o participacionistas o de sus respectivas Empresas Vinculadas, cualquiera de las siguientes </w:t>
      </w:r>
      <w:r w:rsidRPr="00A3553A">
        <w:rPr>
          <w:rFonts w:asciiTheme="minorHAnsi" w:hAnsiTheme="minorHAnsi"/>
        </w:rPr>
        <w:lastRenderedPageBreak/>
        <w:t>circunstancias:</w:t>
      </w:r>
      <w:bookmarkEnd w:id="1142"/>
    </w:p>
    <w:p w14:paraId="328ED7D9" w14:textId="77777777" w:rsidR="00B47EB9" w:rsidRPr="00A3553A" w:rsidRDefault="00B47EB9" w:rsidP="00B47EB9">
      <w:pPr>
        <w:rPr>
          <w:rFonts w:asciiTheme="minorHAnsi" w:hAnsiTheme="minorHAnsi"/>
        </w:rPr>
      </w:pPr>
    </w:p>
    <w:p w14:paraId="2CFB7002" w14:textId="7C7AC016" w:rsidR="00B47EB9" w:rsidRPr="00A3553A" w:rsidRDefault="00373292" w:rsidP="00C24D43">
      <w:pPr>
        <w:pStyle w:val="Prrafodelista"/>
        <w:numPr>
          <w:ilvl w:val="0"/>
          <w:numId w:val="113"/>
        </w:numPr>
        <w:contextualSpacing/>
        <w:outlineLvl w:val="9"/>
        <w:rPr>
          <w:rFonts w:asciiTheme="minorHAnsi" w:hAnsiTheme="minorHAnsi"/>
        </w:rPr>
      </w:pPr>
      <w:r w:rsidRPr="00A3553A">
        <w:rPr>
          <w:rFonts w:asciiTheme="minorHAnsi" w:hAnsiTheme="minorHAnsi"/>
        </w:rPr>
        <w:t>E</w:t>
      </w:r>
      <w:r w:rsidR="00B47EB9" w:rsidRPr="00A3553A">
        <w:rPr>
          <w:rFonts w:asciiTheme="minorHAnsi" w:hAnsiTheme="minorHAnsi"/>
        </w:rPr>
        <w:t xml:space="preserve">l nuevo concesionario presentado no cumpla con los requisitos de calificación establecidos en </w:t>
      </w:r>
      <w:r w:rsidR="009E7018" w:rsidRPr="00A3553A">
        <w:rPr>
          <w:rFonts w:asciiTheme="minorHAnsi" w:hAnsiTheme="minorHAnsi"/>
        </w:rPr>
        <w:t xml:space="preserve">las Bases, salvo </w:t>
      </w:r>
      <w:r w:rsidR="00C62C3D" w:rsidRPr="00A3553A">
        <w:rPr>
          <w:rFonts w:asciiTheme="minorHAnsi" w:hAnsiTheme="minorHAnsi"/>
        </w:rPr>
        <w:t xml:space="preserve">que la decisión de ejecutar la hipoteca se haya materializado durante el </w:t>
      </w:r>
      <w:r w:rsidR="009E7018" w:rsidRPr="00A3553A">
        <w:rPr>
          <w:rFonts w:asciiTheme="minorHAnsi" w:hAnsiTheme="minorHAnsi"/>
        </w:rPr>
        <w:t>Periodo de Operación</w:t>
      </w:r>
      <w:r w:rsidR="00C62C3D" w:rsidRPr="00A3553A">
        <w:rPr>
          <w:rFonts w:asciiTheme="minorHAnsi" w:hAnsiTheme="minorHAnsi"/>
        </w:rPr>
        <w:t>, en cuyo caso</w:t>
      </w:r>
      <w:r w:rsidR="009E7018" w:rsidRPr="00A3553A">
        <w:rPr>
          <w:rFonts w:asciiTheme="minorHAnsi" w:hAnsiTheme="minorHAnsi"/>
        </w:rPr>
        <w:t xml:space="preserve"> no será</w:t>
      </w:r>
      <w:r w:rsidR="00C62C3D" w:rsidRPr="00A3553A">
        <w:rPr>
          <w:rFonts w:asciiTheme="minorHAnsi" w:hAnsiTheme="minorHAnsi"/>
        </w:rPr>
        <w:t>n</w:t>
      </w:r>
      <w:r w:rsidR="009E7018" w:rsidRPr="00A3553A">
        <w:rPr>
          <w:rFonts w:asciiTheme="minorHAnsi" w:hAnsiTheme="minorHAnsi"/>
        </w:rPr>
        <w:t xml:space="preserve"> exigible</w:t>
      </w:r>
      <w:r w:rsidR="00C62C3D" w:rsidRPr="00A3553A">
        <w:rPr>
          <w:rFonts w:asciiTheme="minorHAnsi" w:hAnsiTheme="minorHAnsi"/>
        </w:rPr>
        <w:t>s</w:t>
      </w:r>
      <w:r w:rsidR="009E7018" w:rsidRPr="00A3553A">
        <w:rPr>
          <w:rFonts w:asciiTheme="minorHAnsi" w:hAnsiTheme="minorHAnsi"/>
        </w:rPr>
        <w:t xml:space="preserve"> los requisitos </w:t>
      </w:r>
      <w:r w:rsidR="00C62C3D" w:rsidRPr="00A3553A">
        <w:rPr>
          <w:rFonts w:asciiTheme="minorHAnsi" w:hAnsiTheme="minorHAnsi"/>
        </w:rPr>
        <w:t>de calificación para acreditar la experiencia en</w:t>
      </w:r>
      <w:r w:rsidR="009E7018" w:rsidRPr="00A3553A">
        <w:rPr>
          <w:rFonts w:asciiTheme="minorHAnsi" w:hAnsiTheme="minorHAnsi"/>
        </w:rPr>
        <w:t xml:space="preserve"> construcción</w:t>
      </w:r>
      <w:r w:rsidR="00B47EB9" w:rsidRPr="00A3553A">
        <w:rPr>
          <w:rFonts w:asciiTheme="minorHAnsi" w:hAnsiTheme="minorHAnsi"/>
        </w:rPr>
        <w:t>, o</w:t>
      </w:r>
    </w:p>
    <w:p w14:paraId="4504BDD7" w14:textId="77777777" w:rsidR="00B47EB9" w:rsidRPr="00A3553A" w:rsidRDefault="00B47EB9" w:rsidP="00B47EB9">
      <w:pPr>
        <w:rPr>
          <w:rFonts w:asciiTheme="minorHAnsi" w:hAnsiTheme="minorHAnsi"/>
        </w:rPr>
      </w:pPr>
    </w:p>
    <w:p w14:paraId="61F3B506" w14:textId="5A686FD3" w:rsidR="00B47EB9" w:rsidRPr="00A3553A" w:rsidRDefault="00373292" w:rsidP="00C24D43">
      <w:pPr>
        <w:pStyle w:val="Prrafodelista"/>
        <w:numPr>
          <w:ilvl w:val="0"/>
          <w:numId w:val="113"/>
        </w:numPr>
        <w:contextualSpacing/>
        <w:outlineLvl w:val="9"/>
        <w:rPr>
          <w:rFonts w:asciiTheme="minorHAnsi" w:hAnsiTheme="minorHAnsi"/>
        </w:rPr>
      </w:pPr>
      <w:r w:rsidRPr="00A3553A">
        <w:rPr>
          <w:rFonts w:asciiTheme="minorHAnsi" w:hAnsiTheme="minorHAnsi"/>
        </w:rPr>
        <w:t>H</w:t>
      </w:r>
      <w:r w:rsidR="00B47EB9" w:rsidRPr="00A3553A">
        <w:rPr>
          <w:rFonts w:asciiTheme="minorHAnsi" w:hAnsiTheme="minorHAnsi"/>
        </w:rPr>
        <w:t xml:space="preserve">ayan </w:t>
      </w:r>
      <w:r w:rsidR="005738B8" w:rsidRPr="00A3553A">
        <w:rPr>
          <w:rFonts w:asciiTheme="minorHAnsi" w:hAnsiTheme="minorHAnsi"/>
        </w:rPr>
        <w:t>integrado el Adjudicatario</w:t>
      </w:r>
      <w:r w:rsidR="00B47EB9" w:rsidRPr="00A3553A">
        <w:rPr>
          <w:rFonts w:asciiTheme="minorHAnsi" w:hAnsiTheme="minorHAnsi"/>
        </w:rPr>
        <w:t xml:space="preserve"> o pertenezcan al mismo grupo económico </w:t>
      </w:r>
      <w:r w:rsidR="00FD17F6" w:rsidRPr="00A3553A">
        <w:rPr>
          <w:rFonts w:asciiTheme="minorHAnsi" w:hAnsiTheme="minorHAnsi"/>
        </w:rPr>
        <w:t xml:space="preserve">del </w:t>
      </w:r>
      <w:r w:rsidR="00E76795" w:rsidRPr="00A3553A">
        <w:rPr>
          <w:rFonts w:asciiTheme="minorHAnsi" w:hAnsiTheme="minorHAnsi"/>
        </w:rPr>
        <w:t>Adjudicatario</w:t>
      </w:r>
      <w:r w:rsidR="00B47EB9" w:rsidRPr="00A3553A">
        <w:rPr>
          <w:rFonts w:asciiTheme="minorHAnsi" w:hAnsiTheme="minorHAnsi"/>
        </w:rPr>
        <w:t>, o</w:t>
      </w:r>
    </w:p>
    <w:p w14:paraId="5D7491CD" w14:textId="77777777" w:rsidR="00B47EB9" w:rsidRPr="00A3553A" w:rsidRDefault="00B47EB9" w:rsidP="00B47EB9">
      <w:pPr>
        <w:rPr>
          <w:rFonts w:asciiTheme="minorHAnsi" w:hAnsiTheme="minorHAnsi"/>
        </w:rPr>
      </w:pPr>
    </w:p>
    <w:p w14:paraId="5C0A5185" w14:textId="7823836D" w:rsidR="00B47EB9" w:rsidRPr="00A3553A" w:rsidRDefault="00373292" w:rsidP="00C24D43">
      <w:pPr>
        <w:pStyle w:val="Prrafodelista"/>
        <w:numPr>
          <w:ilvl w:val="0"/>
          <w:numId w:val="113"/>
        </w:numPr>
        <w:contextualSpacing/>
        <w:outlineLvl w:val="9"/>
        <w:rPr>
          <w:rFonts w:asciiTheme="minorHAnsi" w:hAnsiTheme="minorHAnsi"/>
        </w:rPr>
      </w:pPr>
      <w:r w:rsidRPr="00A3553A">
        <w:rPr>
          <w:rFonts w:asciiTheme="minorHAnsi" w:hAnsiTheme="minorHAnsi"/>
        </w:rPr>
        <w:t>S</w:t>
      </w:r>
      <w:r w:rsidR="00B47EB9" w:rsidRPr="00A3553A">
        <w:rPr>
          <w:rFonts w:asciiTheme="minorHAnsi" w:hAnsiTheme="minorHAnsi"/>
        </w:rPr>
        <w:t>e trate de una entidad o individuo que haya sido condenado por autoridad competente en el Perú, mediante una sentencia final e inapelable, por la comisión de delitos de lavado de activos, terrorismo o corrupción de funcionarios tipificados en el Código Penal peruano (o normativa equivalente aplicable en el extranjero), o</w:t>
      </w:r>
    </w:p>
    <w:p w14:paraId="12E63250" w14:textId="77777777" w:rsidR="00B47EB9" w:rsidRPr="00A3553A" w:rsidRDefault="00B47EB9" w:rsidP="00B47EB9">
      <w:pPr>
        <w:rPr>
          <w:rFonts w:asciiTheme="minorHAnsi" w:hAnsiTheme="minorHAnsi"/>
        </w:rPr>
      </w:pPr>
    </w:p>
    <w:p w14:paraId="2424D61F" w14:textId="0575ED07" w:rsidR="00B47EB9" w:rsidRPr="00A3553A" w:rsidRDefault="00373292" w:rsidP="00C24D43">
      <w:pPr>
        <w:pStyle w:val="Prrafodelista"/>
        <w:numPr>
          <w:ilvl w:val="0"/>
          <w:numId w:val="113"/>
        </w:numPr>
        <w:contextualSpacing/>
        <w:outlineLvl w:val="9"/>
        <w:rPr>
          <w:rFonts w:asciiTheme="minorHAnsi" w:hAnsiTheme="minorHAnsi"/>
        </w:rPr>
      </w:pPr>
      <w:r w:rsidRPr="00A3553A">
        <w:rPr>
          <w:rFonts w:asciiTheme="minorHAnsi" w:hAnsiTheme="minorHAnsi"/>
        </w:rPr>
        <w:t>S</w:t>
      </w:r>
      <w:r w:rsidR="00B47EB9" w:rsidRPr="00A3553A">
        <w:rPr>
          <w:rFonts w:asciiTheme="minorHAnsi" w:hAnsiTheme="minorHAnsi"/>
        </w:rPr>
        <w:t>e trate de una entidad o individuo incluido</w:t>
      </w:r>
      <w:r w:rsidR="003D0B90" w:rsidRPr="00A3553A">
        <w:rPr>
          <w:rFonts w:asciiTheme="minorHAnsi" w:hAnsiTheme="minorHAnsi"/>
        </w:rPr>
        <w:t>, a la fecha de la solicitud de la transferencia,</w:t>
      </w:r>
      <w:r w:rsidR="00B47EB9" w:rsidRPr="00A3553A">
        <w:rPr>
          <w:rFonts w:asciiTheme="minorHAnsi" w:hAnsiTheme="minorHAnsi"/>
        </w:rPr>
        <w:t xml:space="preserve"> en las listas de entidades sancionadas publicadas por el Grupo Banco Mundial (</w:t>
      </w:r>
      <w:r w:rsidR="00B47EB9" w:rsidRPr="00A3553A">
        <w:rPr>
          <w:rFonts w:asciiTheme="minorHAnsi" w:hAnsiTheme="minorHAnsi"/>
          <w:i/>
          <w:iCs/>
        </w:rPr>
        <w:t>World Bank Listing of Ineligible Firms &amp; Individuals</w:t>
      </w:r>
      <w:r w:rsidR="00B47EB9" w:rsidRPr="00A3553A">
        <w:rPr>
          <w:rFonts w:asciiTheme="minorHAnsi" w:hAnsiTheme="minorHAnsi"/>
        </w:rPr>
        <w:t>) o por el Banco Interamericano de Desarrollo (</w:t>
      </w:r>
      <w:r w:rsidR="00B47EB9" w:rsidRPr="00A3553A">
        <w:rPr>
          <w:rFonts w:asciiTheme="minorHAnsi" w:hAnsiTheme="minorHAnsi"/>
          <w:i/>
          <w:iCs/>
        </w:rPr>
        <w:t>IDB List of Sanctioned Firms and Individuals</w:t>
      </w:r>
      <w:r w:rsidR="00B47EB9" w:rsidRPr="00A3553A">
        <w:rPr>
          <w:rFonts w:asciiTheme="minorHAnsi" w:hAnsiTheme="minorHAnsi"/>
        </w:rPr>
        <w:t>).</w:t>
      </w:r>
    </w:p>
    <w:p w14:paraId="34371970" w14:textId="1D9C2055" w:rsidR="00B47EB9" w:rsidRPr="00A3553A" w:rsidRDefault="00B47EB9" w:rsidP="00B47EB9">
      <w:pPr>
        <w:rPr>
          <w:rFonts w:asciiTheme="minorHAnsi" w:hAnsiTheme="minorHAnsi"/>
        </w:rPr>
      </w:pPr>
    </w:p>
    <w:p w14:paraId="1E63B6C4" w14:textId="26E69B08" w:rsidR="001D5A20" w:rsidRPr="00A3553A" w:rsidRDefault="001D5A20" w:rsidP="001D5A20">
      <w:pPr>
        <w:adjustRightInd/>
        <w:ind w:left="709"/>
        <w:rPr>
          <w:rFonts w:asciiTheme="minorHAnsi" w:hAnsiTheme="minorHAnsi"/>
        </w:rPr>
      </w:pPr>
      <w:r w:rsidRPr="00A3553A">
        <w:rPr>
          <w:rFonts w:asciiTheme="minorHAnsi" w:hAnsiTheme="minorHAnsi"/>
        </w:rPr>
        <w:t xml:space="preserve">Una vez elegido al nuevo </w:t>
      </w:r>
      <w:r w:rsidR="00EC2A4F" w:rsidRPr="00A3553A">
        <w:rPr>
          <w:rFonts w:asciiTheme="minorHAnsi" w:hAnsiTheme="minorHAnsi"/>
        </w:rPr>
        <w:t>concesionario</w:t>
      </w:r>
      <w:r w:rsidRPr="00A3553A">
        <w:rPr>
          <w:rFonts w:asciiTheme="minorHAnsi" w:hAnsiTheme="minorHAnsi"/>
        </w:rPr>
        <w:t xml:space="preserve">, dicho acto deberá ser comunicado por escrito al Interventor Temporal, estando obligado a iniciar las coordinaciones del caso con el nuevo </w:t>
      </w:r>
      <w:r w:rsidR="00DE57C7">
        <w:rPr>
          <w:rFonts w:asciiTheme="minorHAnsi" w:hAnsiTheme="minorHAnsi"/>
        </w:rPr>
        <w:t>concesionario</w:t>
      </w:r>
      <w:r w:rsidRPr="00A3553A">
        <w:rPr>
          <w:rFonts w:asciiTheme="minorHAnsi" w:hAnsiTheme="minorHAnsi"/>
        </w:rPr>
        <w:t>, con el objeto de que la transición de la operación del Proyecto se lleve a cabo de la manera más eficiente posible.</w:t>
      </w:r>
      <w:r w:rsidR="00EC2A4F" w:rsidRPr="00A3553A">
        <w:rPr>
          <w:rFonts w:asciiTheme="minorHAnsi" w:hAnsiTheme="minorHAnsi"/>
        </w:rPr>
        <w:t xml:space="preserve"> La sustitución definitiva del nuevo concesionario deberá quedar perfeccionada en un plazo no mayor a </w:t>
      </w:r>
      <w:r w:rsidR="00E76795" w:rsidRPr="00A3553A">
        <w:rPr>
          <w:rFonts w:asciiTheme="minorHAnsi" w:hAnsiTheme="minorHAnsi"/>
        </w:rPr>
        <w:t>cuarenta</w:t>
      </w:r>
      <w:r w:rsidR="00EC2A4F" w:rsidRPr="00A3553A">
        <w:rPr>
          <w:rFonts w:asciiTheme="minorHAnsi" w:hAnsiTheme="minorHAnsi"/>
        </w:rPr>
        <w:t xml:space="preserve"> (</w:t>
      </w:r>
      <w:r w:rsidR="00E76795" w:rsidRPr="00A3553A">
        <w:rPr>
          <w:rFonts w:asciiTheme="minorHAnsi" w:hAnsiTheme="minorHAnsi"/>
        </w:rPr>
        <w:t>40</w:t>
      </w:r>
      <w:r w:rsidR="00EC2A4F" w:rsidRPr="00A3553A">
        <w:rPr>
          <w:rFonts w:asciiTheme="minorHAnsi" w:hAnsiTheme="minorHAnsi"/>
        </w:rPr>
        <w:t xml:space="preserve">) Días </w:t>
      </w:r>
      <w:r w:rsidR="004C1DD2" w:rsidRPr="00A3553A">
        <w:rPr>
          <w:rFonts w:asciiTheme="minorHAnsi" w:hAnsiTheme="minorHAnsi"/>
        </w:rPr>
        <w:t xml:space="preserve">Calendario </w:t>
      </w:r>
      <w:r w:rsidR="00EC2A4F" w:rsidRPr="00A3553A">
        <w:rPr>
          <w:rFonts w:asciiTheme="minorHAnsi" w:hAnsiTheme="minorHAnsi"/>
        </w:rPr>
        <w:t>contados a partir del Día siguiente en que se eligió al nuevo concesionario. Dicha sustitución definitiva deberá acreditarse mediante los respectivos certificados o escrituras de transferencia de las acciones y/o derechos a que haya lugar. Una copia de dichos documentos deberá ser entregada a los Acreedores Permitidos y a la Entidad y además de efectuarse las inscripciones en los Registros Públicos que corresponda.</w:t>
      </w:r>
    </w:p>
    <w:p w14:paraId="09911873" w14:textId="77777777" w:rsidR="001D5A20" w:rsidRPr="008B7119" w:rsidRDefault="001D5A20" w:rsidP="00B47EB9">
      <w:pPr>
        <w:rPr>
          <w:rFonts w:asciiTheme="minorHAnsi" w:hAnsiTheme="minorHAnsi"/>
        </w:rPr>
      </w:pPr>
    </w:p>
    <w:p w14:paraId="40D79DAD" w14:textId="77777777" w:rsidR="00B47EB9" w:rsidRPr="00A3553A" w:rsidRDefault="00B47EB9" w:rsidP="00574F4B">
      <w:pPr>
        <w:pStyle w:val="Ttulo2"/>
        <w:numPr>
          <w:ilvl w:val="0"/>
          <w:numId w:val="0"/>
        </w:numPr>
        <w:adjustRightInd/>
        <w:rPr>
          <w:rFonts w:asciiTheme="minorHAnsi" w:hAnsiTheme="minorHAnsi" w:cs="Times New Roman"/>
          <w:bCs w:val="0"/>
          <w:sz w:val="22"/>
          <w:szCs w:val="22"/>
        </w:rPr>
      </w:pPr>
      <w:bookmarkStart w:id="1143" w:name="_Toc30781419"/>
      <w:bookmarkStart w:id="1144" w:name="_Toc60738994"/>
      <w:bookmarkStart w:id="1145" w:name="_Toc77226661"/>
      <w:r w:rsidRPr="002128F5">
        <w:rPr>
          <w:rFonts w:asciiTheme="minorHAnsi" w:hAnsiTheme="minorHAnsi" w:cs="Times New Roman"/>
          <w:bCs w:val="0"/>
          <w:sz w:val="22"/>
          <w:szCs w:val="22"/>
        </w:rPr>
        <w:t>Garantía mobiliaria sobre la Participación Mínim</w:t>
      </w:r>
      <w:r w:rsidRPr="00A3553A">
        <w:rPr>
          <w:rFonts w:asciiTheme="minorHAnsi" w:hAnsiTheme="minorHAnsi" w:cs="Times New Roman"/>
          <w:bCs w:val="0"/>
          <w:sz w:val="22"/>
          <w:szCs w:val="22"/>
        </w:rPr>
        <w:t>a</w:t>
      </w:r>
      <w:bookmarkEnd w:id="1143"/>
      <w:bookmarkEnd w:id="1144"/>
      <w:bookmarkEnd w:id="1145"/>
      <w:r w:rsidRPr="00A3553A">
        <w:rPr>
          <w:rFonts w:asciiTheme="minorHAnsi" w:hAnsiTheme="minorHAnsi" w:cs="Times New Roman"/>
          <w:bCs w:val="0"/>
          <w:sz w:val="22"/>
          <w:szCs w:val="22"/>
        </w:rPr>
        <w:t xml:space="preserve"> </w:t>
      </w:r>
    </w:p>
    <w:p w14:paraId="2AC8D455" w14:textId="77777777" w:rsidR="00B47EB9" w:rsidRPr="00A3553A" w:rsidRDefault="00B47EB9" w:rsidP="00B47EB9">
      <w:pPr>
        <w:rPr>
          <w:rFonts w:asciiTheme="minorHAnsi" w:hAnsiTheme="minorHAnsi"/>
        </w:rPr>
      </w:pPr>
    </w:p>
    <w:p w14:paraId="23342999" w14:textId="1812E5E9" w:rsidR="007F3C22" w:rsidRPr="00A3553A" w:rsidRDefault="00B47EB9" w:rsidP="00C24D43">
      <w:pPr>
        <w:numPr>
          <w:ilvl w:val="1"/>
          <w:numId w:val="110"/>
        </w:numPr>
        <w:adjustRightInd/>
        <w:ind w:left="709" w:hanging="709"/>
        <w:rPr>
          <w:rFonts w:asciiTheme="minorHAnsi" w:hAnsiTheme="minorHAnsi"/>
        </w:rPr>
      </w:pPr>
      <w:bookmarkStart w:id="1146" w:name="_Ref47386259"/>
      <w:r w:rsidRPr="00A3553A">
        <w:rPr>
          <w:rFonts w:asciiTheme="minorHAnsi" w:hAnsiTheme="minorHAnsi"/>
        </w:rPr>
        <w:t xml:space="preserve">La decisión de los Acreedores Permitidos, de ejercer su derecho a ejecutar la garantía mobiliaria sobre la Participación Mínima constituida a su favor, deberá ser comunicada por escrito al CONCEDENTE y al CONCESIONARIO con al menos cinco (5) Días de antelación. Esta exigencia de notificación sólo es aplicable a la ejecución de la garantía mobiliaria sobre la Participación Mínima, puesto que existe libre disponibilidad sobre las demás acciones del CONCESIONARIO. A partir de dicha notificación, el CONCEDENTE estará impedido de declarar la </w:t>
      </w:r>
      <w:r w:rsidR="00A56A8C" w:rsidRPr="00A3553A">
        <w:rPr>
          <w:rFonts w:asciiTheme="minorHAnsi" w:hAnsiTheme="minorHAnsi"/>
        </w:rPr>
        <w:t>T</w:t>
      </w:r>
      <w:r w:rsidRPr="00A3553A">
        <w:rPr>
          <w:rFonts w:asciiTheme="minorHAnsi" w:hAnsiTheme="minorHAnsi"/>
        </w:rPr>
        <w:t>erminación anticipada del presente Contrato por un lapso de seis (6) meses.</w:t>
      </w:r>
      <w:bookmarkEnd w:id="1146"/>
      <w:r w:rsidRPr="00A3553A">
        <w:rPr>
          <w:rFonts w:asciiTheme="minorHAnsi" w:hAnsiTheme="minorHAnsi"/>
        </w:rPr>
        <w:t xml:space="preserve"> </w:t>
      </w:r>
    </w:p>
    <w:p w14:paraId="7E1CDF3F" w14:textId="6C5CF293" w:rsidR="007F3C22" w:rsidRPr="00A3553A" w:rsidRDefault="007F3C22" w:rsidP="007F3C22">
      <w:pPr>
        <w:adjustRightInd/>
        <w:ind w:left="709"/>
        <w:rPr>
          <w:rFonts w:asciiTheme="minorHAnsi" w:hAnsiTheme="minorHAnsi"/>
        </w:rPr>
      </w:pPr>
    </w:p>
    <w:p w14:paraId="66D44F5F" w14:textId="7BBDA554" w:rsidR="007F3C22" w:rsidRPr="008B7119" w:rsidRDefault="007F3C22" w:rsidP="00C24D43">
      <w:pPr>
        <w:numPr>
          <w:ilvl w:val="1"/>
          <w:numId w:val="110"/>
        </w:numPr>
        <w:adjustRightInd/>
        <w:ind w:left="709" w:hanging="709"/>
        <w:rPr>
          <w:rFonts w:asciiTheme="minorHAnsi" w:hAnsiTheme="minorHAnsi"/>
        </w:rPr>
      </w:pPr>
      <w:r w:rsidRPr="00A3553A">
        <w:rPr>
          <w:rFonts w:asciiTheme="minorHAnsi" w:hAnsiTheme="minorHAnsi"/>
        </w:rPr>
        <w:t xml:space="preserve">En un plazo máximo de diez (10) Días contados a partir del envío de la comunicación señalada en la </w:t>
      </w:r>
      <w:r w:rsidR="009A32C2" w:rsidRPr="00A3553A">
        <w:rPr>
          <w:rFonts w:asciiTheme="minorHAnsi" w:hAnsiTheme="minorHAnsi"/>
        </w:rPr>
        <w:t>c</w:t>
      </w:r>
      <w:r w:rsidRPr="00A3553A">
        <w:rPr>
          <w:rFonts w:asciiTheme="minorHAnsi" w:hAnsiTheme="minorHAnsi"/>
        </w:rPr>
        <w:t>láusula anterior, los Acreedores Permitidos propondrán al CONCEDENTE un listado de personas jurídicas para que actúen como Interventor Temporal, teniendo en cuenta los requisitos establecidos en las Bases.</w:t>
      </w:r>
    </w:p>
    <w:p w14:paraId="79F5D45D" w14:textId="77777777" w:rsidR="007F3C22" w:rsidRPr="002128F5" w:rsidRDefault="007F3C22" w:rsidP="007F3C22">
      <w:pPr>
        <w:adjustRightInd/>
        <w:ind w:left="709"/>
        <w:rPr>
          <w:rFonts w:asciiTheme="minorHAnsi" w:hAnsiTheme="minorHAnsi"/>
        </w:rPr>
      </w:pPr>
    </w:p>
    <w:p w14:paraId="66E0E05B" w14:textId="0CE81DA5" w:rsidR="007F3C22" w:rsidRPr="00A3553A" w:rsidRDefault="007F3C22" w:rsidP="007F3C22">
      <w:pPr>
        <w:adjustRightInd/>
        <w:ind w:left="709"/>
        <w:rPr>
          <w:rFonts w:asciiTheme="minorHAnsi" w:hAnsiTheme="minorHAnsi"/>
        </w:rPr>
      </w:pPr>
      <w:r w:rsidRPr="00A3553A">
        <w:rPr>
          <w:rFonts w:asciiTheme="minorHAnsi" w:hAnsiTheme="minorHAnsi"/>
        </w:rPr>
        <w:t xml:space="preserve">El CONCEDENTE en un plazo máximo de </w:t>
      </w:r>
      <w:r w:rsidR="00ED2457" w:rsidRPr="00A3553A">
        <w:rPr>
          <w:rFonts w:asciiTheme="minorHAnsi" w:hAnsiTheme="minorHAnsi"/>
        </w:rPr>
        <w:t xml:space="preserve">diez </w:t>
      </w:r>
      <w:r w:rsidRPr="00A3553A">
        <w:rPr>
          <w:rFonts w:asciiTheme="minorHAnsi" w:hAnsiTheme="minorHAnsi"/>
        </w:rPr>
        <w:t>(</w:t>
      </w:r>
      <w:r w:rsidR="00ED2457" w:rsidRPr="00A3553A">
        <w:rPr>
          <w:rFonts w:asciiTheme="minorHAnsi" w:hAnsiTheme="minorHAnsi"/>
        </w:rPr>
        <w:t>10</w:t>
      </w:r>
      <w:r w:rsidRPr="00A3553A">
        <w:rPr>
          <w:rFonts w:asciiTheme="minorHAnsi" w:hAnsiTheme="minorHAnsi"/>
        </w:rPr>
        <w:t xml:space="preserve">) Días de </w:t>
      </w:r>
      <w:r w:rsidR="001C279A" w:rsidRPr="00A3553A">
        <w:rPr>
          <w:rFonts w:asciiTheme="minorHAnsi" w:hAnsiTheme="minorHAnsi"/>
        </w:rPr>
        <w:t xml:space="preserve">recibida la lista de posibles Interventores Temporales, deberá comunicar a los Acreedores Permitidos la persona jurídica que asumirá el rol de Interventor Temporal, con la finalidad de que en un plazo máximo de tres (3) Días se formalice su contratación por los Acreedores Permitidos. En caso el CONCEDENTE no emita su decisión en los plazos establecidos, los Acreedores Permitidos </w:t>
      </w:r>
      <w:r w:rsidR="001C279A" w:rsidRPr="00A3553A">
        <w:rPr>
          <w:rFonts w:asciiTheme="minorHAnsi" w:hAnsiTheme="minorHAnsi"/>
        </w:rPr>
        <w:lastRenderedPageBreak/>
        <w:t>podrán elegir al Interventor Temporal</w:t>
      </w:r>
      <w:r w:rsidR="004E33FF">
        <w:rPr>
          <w:rFonts w:asciiTheme="minorHAnsi" w:hAnsiTheme="minorHAnsi"/>
        </w:rPr>
        <w:t xml:space="preserve">, asumiendo </w:t>
      </w:r>
      <w:r w:rsidR="000B47E7">
        <w:rPr>
          <w:rFonts w:asciiTheme="minorHAnsi" w:hAnsiTheme="minorHAnsi"/>
        </w:rPr>
        <w:t>los Acreedores Permitidos</w:t>
      </w:r>
      <w:r w:rsidR="004E33FF">
        <w:rPr>
          <w:rFonts w:asciiTheme="minorHAnsi" w:hAnsiTheme="minorHAnsi"/>
        </w:rPr>
        <w:t xml:space="preserve"> los costos de su contratación,</w:t>
      </w:r>
      <w:r w:rsidR="001C279A" w:rsidRPr="00A3553A">
        <w:rPr>
          <w:rFonts w:asciiTheme="minorHAnsi" w:hAnsiTheme="minorHAnsi"/>
        </w:rPr>
        <w:t xml:space="preserve"> y comunicarán este hecho al CONCEDENTE</w:t>
      </w:r>
      <w:r w:rsidRPr="00A3553A">
        <w:rPr>
          <w:rFonts w:asciiTheme="minorHAnsi" w:hAnsiTheme="minorHAnsi"/>
        </w:rPr>
        <w:t>.</w:t>
      </w:r>
    </w:p>
    <w:p w14:paraId="5C0BE48A" w14:textId="77777777" w:rsidR="007F3C22" w:rsidRPr="00A3553A" w:rsidRDefault="007F3C22" w:rsidP="007F3C22">
      <w:pPr>
        <w:adjustRightInd/>
        <w:ind w:left="709"/>
        <w:rPr>
          <w:rFonts w:asciiTheme="minorHAnsi" w:hAnsiTheme="minorHAnsi"/>
        </w:rPr>
      </w:pPr>
    </w:p>
    <w:p w14:paraId="10F630C7" w14:textId="280AD03F" w:rsidR="007F3C22" w:rsidRPr="00A3553A" w:rsidRDefault="007F3C22" w:rsidP="007F3C22">
      <w:pPr>
        <w:adjustRightInd/>
        <w:ind w:left="709"/>
        <w:rPr>
          <w:rFonts w:asciiTheme="minorHAnsi" w:hAnsiTheme="minorHAnsi"/>
        </w:rPr>
      </w:pPr>
      <w:r w:rsidRPr="00A3553A">
        <w:rPr>
          <w:rFonts w:asciiTheme="minorHAnsi" w:hAnsiTheme="minorHAnsi"/>
        </w:rPr>
        <w:t>La contratación del Interventor Temporal será comunicada por el CONCEDENTE al CONCESIONARIO, en un plazo de dos (2) Días contados de su contratación. A partir de la recepción de dicha comunicación</w:t>
      </w:r>
      <w:r w:rsidRPr="008B7119">
        <w:rPr>
          <w:rFonts w:asciiTheme="minorHAnsi" w:hAnsiTheme="minorHAnsi"/>
        </w:rPr>
        <w:t>, el CONCESIONARIO deberán coordinar con el Interventor Temporal todas las acciones a realizarse</w:t>
      </w:r>
      <w:r w:rsidRPr="00A3553A">
        <w:rPr>
          <w:rFonts w:asciiTheme="minorHAnsi" w:hAnsiTheme="minorHAnsi"/>
        </w:rPr>
        <w:t xml:space="preserve"> con el objeto de que la transferencia del Proyecto se lleve a cabo de la manera más eficiente posible, debiendo quedar perfeccionada dicha transferencia dentro de un plazo máximo de</w:t>
      </w:r>
      <w:r w:rsidR="009A32C2" w:rsidRPr="00A3553A">
        <w:rPr>
          <w:rFonts w:asciiTheme="minorHAnsi" w:hAnsiTheme="minorHAnsi"/>
        </w:rPr>
        <w:t xml:space="preserve"> </w:t>
      </w:r>
      <w:r w:rsidR="00DE2CF7" w:rsidRPr="00A3553A">
        <w:rPr>
          <w:rFonts w:asciiTheme="minorHAnsi" w:hAnsiTheme="minorHAnsi"/>
        </w:rPr>
        <w:t>cuarenta</w:t>
      </w:r>
      <w:r w:rsidRPr="00A3553A">
        <w:rPr>
          <w:rFonts w:asciiTheme="minorHAnsi" w:hAnsiTheme="minorHAnsi"/>
        </w:rPr>
        <w:t xml:space="preserve"> (</w:t>
      </w:r>
      <w:r w:rsidR="00DE2CF7" w:rsidRPr="00A3553A">
        <w:rPr>
          <w:rFonts w:asciiTheme="minorHAnsi" w:hAnsiTheme="minorHAnsi"/>
        </w:rPr>
        <w:t>4</w:t>
      </w:r>
      <w:r w:rsidRPr="00A3553A">
        <w:rPr>
          <w:rFonts w:asciiTheme="minorHAnsi" w:hAnsiTheme="minorHAnsi"/>
        </w:rPr>
        <w:t>0) Días contados a partir del Día siguiente a la recepción de la comunicación señalada.</w:t>
      </w:r>
    </w:p>
    <w:p w14:paraId="4FBA001C" w14:textId="77777777" w:rsidR="007F3C22" w:rsidRPr="00A3553A" w:rsidRDefault="007F3C22" w:rsidP="007F3C22">
      <w:pPr>
        <w:adjustRightInd/>
        <w:ind w:left="709"/>
        <w:rPr>
          <w:rFonts w:asciiTheme="minorHAnsi" w:hAnsiTheme="minorHAnsi"/>
        </w:rPr>
      </w:pPr>
    </w:p>
    <w:p w14:paraId="2DA30665" w14:textId="77777777" w:rsidR="007F3C22" w:rsidRPr="00A3553A" w:rsidRDefault="007F3C22" w:rsidP="007F3C22">
      <w:pPr>
        <w:adjustRightInd/>
        <w:ind w:left="709"/>
        <w:rPr>
          <w:rFonts w:asciiTheme="minorHAnsi" w:hAnsiTheme="minorHAnsi"/>
        </w:rPr>
      </w:pPr>
      <w:r w:rsidRPr="00A3553A">
        <w:rPr>
          <w:rFonts w:asciiTheme="minorHAnsi" w:hAnsiTheme="minorHAnsi"/>
        </w:rPr>
        <w:t>El CONCESIONARIO será responsable por toda acción u omisión que impida, dilate u obstaculice la transferencia del Proyecto al Interventor Temporal, así como de los perjuicios que ello pueda ocasionar al CONCEDENTE, a los Acreedores Permitidos, a los Usuarios y/o a terceros.</w:t>
      </w:r>
    </w:p>
    <w:p w14:paraId="44D2D223" w14:textId="77777777" w:rsidR="007F3C22" w:rsidRPr="008B7119" w:rsidRDefault="007F3C22" w:rsidP="007F3C22">
      <w:pPr>
        <w:adjustRightInd/>
        <w:ind w:left="709"/>
        <w:rPr>
          <w:rFonts w:asciiTheme="minorHAnsi" w:hAnsiTheme="minorHAnsi"/>
        </w:rPr>
      </w:pPr>
    </w:p>
    <w:p w14:paraId="42741908" w14:textId="6C080BD7" w:rsidR="00B47EB9" w:rsidRPr="00300B2D" w:rsidRDefault="00B47EB9" w:rsidP="001F5590">
      <w:pPr>
        <w:numPr>
          <w:ilvl w:val="1"/>
          <w:numId w:val="110"/>
        </w:numPr>
        <w:adjustRightInd/>
        <w:ind w:left="709" w:hanging="709"/>
        <w:rPr>
          <w:rFonts w:asciiTheme="minorHAnsi" w:hAnsiTheme="minorHAnsi"/>
        </w:rPr>
      </w:pPr>
      <w:r w:rsidRPr="002128F5">
        <w:rPr>
          <w:rFonts w:asciiTheme="minorHAnsi" w:hAnsiTheme="minorHAnsi"/>
        </w:rPr>
        <w:t>Lo</w:t>
      </w:r>
      <w:r w:rsidRPr="00A3553A">
        <w:rPr>
          <w:rFonts w:asciiTheme="minorHAnsi" w:hAnsiTheme="minorHAnsi"/>
        </w:rPr>
        <w:t xml:space="preserve">s Acreedores Permitidos que comuniquen su decisión de ejecutar la garantía mobiliaria sobre la Participación Mínima deberán proponer, en un plazo máximo de ciento veinte (120) Días Calendario de realizada la notificación al CONCEDENTE prevista en la Cláusula </w:t>
      </w:r>
      <w:r w:rsidR="001F5590">
        <w:rPr>
          <w:rFonts w:asciiTheme="minorHAnsi" w:hAnsiTheme="minorHAnsi"/>
        </w:rPr>
        <w:fldChar w:fldCharType="begin"/>
      </w:r>
      <w:r w:rsidR="001F5590">
        <w:rPr>
          <w:rFonts w:asciiTheme="minorHAnsi" w:hAnsiTheme="minorHAnsi"/>
        </w:rPr>
        <w:instrText xml:space="preserve"> REF _Ref47386259 \r \h </w:instrText>
      </w:r>
      <w:r w:rsidR="001F5590">
        <w:rPr>
          <w:rFonts w:asciiTheme="minorHAnsi" w:hAnsiTheme="minorHAnsi"/>
        </w:rPr>
      </w:r>
      <w:r w:rsidR="001F5590">
        <w:rPr>
          <w:rFonts w:asciiTheme="minorHAnsi" w:hAnsiTheme="minorHAnsi"/>
        </w:rPr>
        <w:fldChar w:fldCharType="separate"/>
      </w:r>
      <w:r w:rsidR="00E6066D">
        <w:rPr>
          <w:rFonts w:asciiTheme="minorHAnsi" w:hAnsiTheme="minorHAnsi"/>
        </w:rPr>
        <w:t>7.25</w:t>
      </w:r>
      <w:r w:rsidR="001F5590">
        <w:rPr>
          <w:rFonts w:asciiTheme="minorHAnsi" w:hAnsiTheme="minorHAnsi"/>
        </w:rPr>
        <w:fldChar w:fldCharType="end"/>
      </w:r>
      <w:r w:rsidRPr="00300B2D">
        <w:rPr>
          <w:rFonts w:asciiTheme="minorHAnsi" w:hAnsiTheme="minorHAnsi"/>
        </w:rPr>
        <w:t xml:space="preserve">, a un nuevo socio estratégico para aprobación por parte del CONCEDENTE. Dicho plazo podrá ser ampliado por decisión del CONCEDENTE y con la conformidad de los acreedores. El CONCEDENTE tendrá </w:t>
      </w:r>
      <w:r w:rsidR="00ED2457" w:rsidRPr="00300B2D">
        <w:rPr>
          <w:rFonts w:asciiTheme="minorHAnsi" w:hAnsiTheme="minorHAnsi"/>
        </w:rPr>
        <w:t xml:space="preserve">Diez </w:t>
      </w:r>
      <w:r w:rsidRPr="00300B2D">
        <w:rPr>
          <w:rFonts w:asciiTheme="minorHAnsi" w:hAnsiTheme="minorHAnsi"/>
        </w:rPr>
        <w:t xml:space="preserve">(10) Días para emitir su conformidad o su rechazo al nuevo Socio Estratégico propuesto. </w:t>
      </w:r>
      <w:r w:rsidR="000A3C75" w:rsidRPr="00300B2D">
        <w:rPr>
          <w:rFonts w:asciiTheme="minorHAnsi" w:hAnsiTheme="minorHAnsi"/>
        </w:rPr>
        <w:t xml:space="preserve"> </w:t>
      </w:r>
    </w:p>
    <w:p w14:paraId="7AF12A35" w14:textId="77777777" w:rsidR="00B47EB9" w:rsidRPr="00A3553A" w:rsidRDefault="00B47EB9" w:rsidP="00B47EB9">
      <w:pPr>
        <w:rPr>
          <w:rFonts w:asciiTheme="minorHAnsi" w:hAnsiTheme="minorHAnsi"/>
        </w:rPr>
      </w:pPr>
    </w:p>
    <w:p w14:paraId="10ED3F73" w14:textId="77777777" w:rsidR="00B47EB9" w:rsidRPr="00A3553A" w:rsidRDefault="00B47EB9" w:rsidP="00C24D43">
      <w:pPr>
        <w:numPr>
          <w:ilvl w:val="1"/>
          <w:numId w:val="110"/>
        </w:numPr>
        <w:adjustRightInd/>
        <w:ind w:left="709" w:hanging="709"/>
        <w:rPr>
          <w:rFonts w:asciiTheme="minorHAnsi" w:hAnsiTheme="minorHAnsi"/>
        </w:rPr>
      </w:pPr>
      <w:r w:rsidRPr="00A3553A">
        <w:rPr>
          <w:rFonts w:asciiTheme="minorHAnsi" w:hAnsiTheme="minorHAnsi"/>
        </w:rPr>
        <w:t>El CONCEDENTE solo podrá negar la aprobación del nuevo Socio Estratégico presentado si se verificaran respecto de dicho nuevo Socio Estratégico, de sus accionistas (directos o indirectos) o de sus respectivas Empresas Vinculadas, cualquiera de las siguientes circunstancias:</w:t>
      </w:r>
    </w:p>
    <w:p w14:paraId="78A7CC8E" w14:textId="77777777" w:rsidR="00B47EB9" w:rsidRPr="00A3553A" w:rsidRDefault="00B47EB9" w:rsidP="00B47EB9">
      <w:pPr>
        <w:adjustRightInd/>
        <w:ind w:left="709"/>
        <w:rPr>
          <w:rFonts w:asciiTheme="minorHAnsi" w:hAnsiTheme="minorHAnsi"/>
        </w:rPr>
      </w:pPr>
    </w:p>
    <w:p w14:paraId="585F631D" w14:textId="41E3C7FE" w:rsidR="00B47EB9" w:rsidRPr="00A3553A" w:rsidRDefault="00800117" w:rsidP="00C24D43">
      <w:pPr>
        <w:pStyle w:val="Prrafodelista"/>
        <w:numPr>
          <w:ilvl w:val="0"/>
          <w:numId w:val="114"/>
        </w:numPr>
        <w:contextualSpacing/>
        <w:outlineLvl w:val="9"/>
        <w:rPr>
          <w:rFonts w:asciiTheme="minorHAnsi" w:hAnsiTheme="minorHAnsi"/>
        </w:rPr>
      </w:pPr>
      <w:r w:rsidRPr="00A3553A">
        <w:rPr>
          <w:rFonts w:asciiTheme="minorHAnsi" w:hAnsiTheme="minorHAnsi"/>
        </w:rPr>
        <w:t>E</w:t>
      </w:r>
      <w:r w:rsidR="00B47EB9" w:rsidRPr="00A3553A">
        <w:rPr>
          <w:rFonts w:asciiTheme="minorHAnsi" w:hAnsiTheme="minorHAnsi"/>
        </w:rPr>
        <w:t xml:space="preserve">l nuevo Socio Estratégico presentado no cumpla con los requisitos de calificación establecidos en </w:t>
      </w:r>
      <w:r w:rsidR="009A32C2" w:rsidRPr="00A3553A">
        <w:rPr>
          <w:rFonts w:asciiTheme="minorHAnsi" w:hAnsiTheme="minorHAnsi"/>
        </w:rPr>
        <w:t>las Bases</w:t>
      </w:r>
      <w:r w:rsidR="00402AE3" w:rsidRPr="00A3553A">
        <w:rPr>
          <w:rFonts w:asciiTheme="minorHAnsi" w:hAnsiTheme="minorHAnsi"/>
        </w:rPr>
        <w:t>,</w:t>
      </w:r>
      <w:r w:rsidR="00B47EB9" w:rsidRPr="00A3553A">
        <w:rPr>
          <w:rFonts w:asciiTheme="minorHAnsi" w:hAnsiTheme="minorHAnsi"/>
        </w:rPr>
        <w:t xml:space="preserve"> o</w:t>
      </w:r>
    </w:p>
    <w:p w14:paraId="5E6A2F5E" w14:textId="77777777" w:rsidR="00B47EB9" w:rsidRPr="00A3553A" w:rsidRDefault="00B47EB9" w:rsidP="000E4156">
      <w:pPr>
        <w:pStyle w:val="Cuadrculamediana21"/>
        <w:rPr>
          <w:rFonts w:asciiTheme="minorHAnsi" w:hAnsiTheme="minorHAnsi"/>
        </w:rPr>
      </w:pPr>
    </w:p>
    <w:p w14:paraId="2AA80F34" w14:textId="01FE1C83" w:rsidR="00B47EB9" w:rsidRPr="00A3553A" w:rsidRDefault="00800117" w:rsidP="00C24D43">
      <w:pPr>
        <w:pStyle w:val="Prrafodelista"/>
        <w:numPr>
          <w:ilvl w:val="0"/>
          <w:numId w:val="114"/>
        </w:numPr>
        <w:contextualSpacing/>
        <w:outlineLvl w:val="9"/>
        <w:rPr>
          <w:rFonts w:asciiTheme="minorHAnsi" w:hAnsiTheme="minorHAnsi"/>
        </w:rPr>
      </w:pPr>
      <w:r w:rsidRPr="008B7119">
        <w:rPr>
          <w:rFonts w:asciiTheme="minorHAnsi" w:hAnsiTheme="minorHAnsi"/>
        </w:rPr>
        <w:t>H</w:t>
      </w:r>
      <w:r w:rsidR="00B47EB9" w:rsidRPr="00F3472E">
        <w:rPr>
          <w:rFonts w:asciiTheme="minorHAnsi" w:hAnsiTheme="minorHAnsi"/>
        </w:rPr>
        <w:t xml:space="preserve">ayan </w:t>
      </w:r>
      <w:r w:rsidR="009D5527">
        <w:rPr>
          <w:rFonts w:asciiTheme="minorHAnsi" w:hAnsiTheme="minorHAnsi"/>
        </w:rPr>
        <w:t>integrado</w:t>
      </w:r>
      <w:r w:rsidR="00B47EB9" w:rsidRPr="00F3472E">
        <w:rPr>
          <w:rFonts w:asciiTheme="minorHAnsi" w:hAnsiTheme="minorHAnsi"/>
        </w:rPr>
        <w:t xml:space="preserve"> el </w:t>
      </w:r>
      <w:r w:rsidR="00B52D0E">
        <w:rPr>
          <w:rFonts w:asciiTheme="minorHAnsi" w:hAnsiTheme="minorHAnsi"/>
        </w:rPr>
        <w:t>Adjudicatario</w:t>
      </w:r>
      <w:r w:rsidR="00B47EB9" w:rsidRPr="00F3472E">
        <w:rPr>
          <w:rFonts w:asciiTheme="minorHAnsi" w:hAnsiTheme="minorHAnsi"/>
        </w:rPr>
        <w:t>, o pertenezcan al mismo grupo económ</w:t>
      </w:r>
      <w:r w:rsidR="00B47EB9" w:rsidRPr="002128F5">
        <w:rPr>
          <w:rFonts w:asciiTheme="minorHAnsi" w:hAnsiTheme="minorHAnsi"/>
        </w:rPr>
        <w:t>ico</w:t>
      </w:r>
      <w:r w:rsidR="00B47EB9" w:rsidRPr="00A3553A">
        <w:rPr>
          <w:rFonts w:asciiTheme="minorHAnsi" w:hAnsiTheme="minorHAnsi"/>
        </w:rPr>
        <w:t xml:space="preserve"> de</w:t>
      </w:r>
      <w:r w:rsidR="00D638F7">
        <w:rPr>
          <w:rFonts w:asciiTheme="minorHAnsi" w:hAnsiTheme="minorHAnsi"/>
        </w:rPr>
        <w:t>l</w:t>
      </w:r>
      <w:r w:rsidR="00B47EB9" w:rsidRPr="00A3553A">
        <w:rPr>
          <w:rFonts w:asciiTheme="minorHAnsi" w:hAnsiTheme="minorHAnsi"/>
        </w:rPr>
        <w:t xml:space="preserve"> </w:t>
      </w:r>
      <w:r w:rsidR="00D638F7">
        <w:rPr>
          <w:rFonts w:asciiTheme="minorHAnsi" w:hAnsiTheme="minorHAnsi"/>
        </w:rPr>
        <w:t>Adjudicatario</w:t>
      </w:r>
      <w:r w:rsidR="00B47EB9" w:rsidRPr="00A3553A">
        <w:rPr>
          <w:rFonts w:asciiTheme="minorHAnsi" w:hAnsiTheme="minorHAnsi"/>
        </w:rPr>
        <w:t>, o</w:t>
      </w:r>
    </w:p>
    <w:p w14:paraId="0C5C0081" w14:textId="77777777" w:rsidR="00B47EB9" w:rsidRPr="00A3553A" w:rsidRDefault="00B47EB9" w:rsidP="00B47EB9">
      <w:pPr>
        <w:rPr>
          <w:rFonts w:asciiTheme="minorHAnsi" w:hAnsiTheme="minorHAnsi"/>
        </w:rPr>
      </w:pPr>
    </w:p>
    <w:p w14:paraId="408C1AB2" w14:textId="43886473" w:rsidR="00B47EB9" w:rsidRPr="00A3553A" w:rsidRDefault="00800117" w:rsidP="00C24D43">
      <w:pPr>
        <w:pStyle w:val="Prrafodelista"/>
        <w:numPr>
          <w:ilvl w:val="0"/>
          <w:numId w:val="114"/>
        </w:numPr>
        <w:contextualSpacing/>
        <w:outlineLvl w:val="9"/>
        <w:rPr>
          <w:rFonts w:asciiTheme="minorHAnsi" w:hAnsiTheme="minorHAnsi"/>
        </w:rPr>
      </w:pPr>
      <w:r w:rsidRPr="00A3553A">
        <w:rPr>
          <w:rFonts w:asciiTheme="minorHAnsi" w:hAnsiTheme="minorHAnsi"/>
        </w:rPr>
        <w:t>S</w:t>
      </w:r>
      <w:r w:rsidR="00B47EB9" w:rsidRPr="00A3553A">
        <w:rPr>
          <w:rFonts w:asciiTheme="minorHAnsi" w:hAnsiTheme="minorHAnsi"/>
        </w:rPr>
        <w:t>e trate de una entidad o individuo que haya sido condenado por autoridad competente en el Perú, mediante una sentencia final e inapelable, por la comisión de delitos de lavado de activos, terrorismo o corrupción de funcionarios tipificados en el Código Penal peruano (o normativa equivalente aplicable en el extranjero), o</w:t>
      </w:r>
    </w:p>
    <w:p w14:paraId="59E90397" w14:textId="77777777" w:rsidR="00B47EB9" w:rsidRPr="00A3553A" w:rsidRDefault="00B47EB9" w:rsidP="00B47EB9">
      <w:pPr>
        <w:rPr>
          <w:rFonts w:asciiTheme="minorHAnsi" w:hAnsiTheme="minorHAnsi"/>
        </w:rPr>
      </w:pPr>
    </w:p>
    <w:p w14:paraId="1491A743" w14:textId="62827454" w:rsidR="00574F4B" w:rsidRPr="00A3553A" w:rsidRDefault="00800117" w:rsidP="00C24D43">
      <w:pPr>
        <w:pStyle w:val="Prrafodelista"/>
        <w:numPr>
          <w:ilvl w:val="0"/>
          <w:numId w:val="114"/>
        </w:numPr>
        <w:contextualSpacing/>
        <w:outlineLvl w:val="9"/>
        <w:rPr>
          <w:rFonts w:asciiTheme="minorHAnsi" w:hAnsiTheme="minorHAnsi"/>
        </w:rPr>
      </w:pPr>
      <w:r w:rsidRPr="00A3553A">
        <w:rPr>
          <w:rFonts w:asciiTheme="minorHAnsi" w:hAnsiTheme="minorHAnsi"/>
        </w:rPr>
        <w:t>S</w:t>
      </w:r>
      <w:r w:rsidR="00B47EB9" w:rsidRPr="00A3553A">
        <w:rPr>
          <w:rFonts w:asciiTheme="minorHAnsi" w:hAnsiTheme="minorHAnsi"/>
        </w:rPr>
        <w:t>e trate de una entidad o individuo incluido</w:t>
      </w:r>
      <w:r w:rsidR="003D0B90" w:rsidRPr="00A3553A">
        <w:rPr>
          <w:rFonts w:asciiTheme="minorHAnsi" w:hAnsiTheme="minorHAnsi"/>
        </w:rPr>
        <w:t xml:space="preserve">, a la fecha de la solicitud de </w:t>
      </w:r>
      <w:r w:rsidR="001A39E9" w:rsidRPr="00A3553A">
        <w:rPr>
          <w:rFonts w:asciiTheme="minorHAnsi" w:hAnsiTheme="minorHAnsi"/>
        </w:rPr>
        <w:t>trasferencia</w:t>
      </w:r>
      <w:r w:rsidR="003D0B90" w:rsidRPr="00A3553A">
        <w:rPr>
          <w:rFonts w:asciiTheme="minorHAnsi" w:hAnsiTheme="minorHAnsi"/>
        </w:rPr>
        <w:t xml:space="preserve">, </w:t>
      </w:r>
      <w:r w:rsidR="001A39E9" w:rsidRPr="00A3553A">
        <w:rPr>
          <w:rFonts w:asciiTheme="minorHAnsi" w:hAnsiTheme="minorHAnsi"/>
        </w:rPr>
        <w:t>g</w:t>
      </w:r>
      <w:r w:rsidR="00B47EB9" w:rsidRPr="00A3553A">
        <w:rPr>
          <w:rFonts w:asciiTheme="minorHAnsi" w:hAnsiTheme="minorHAnsi"/>
        </w:rPr>
        <w:t>en las listas de entidades sancionadas publicadas por el Grupo Banco Mundial (</w:t>
      </w:r>
      <w:r w:rsidR="00B47EB9" w:rsidRPr="00A3553A">
        <w:rPr>
          <w:rFonts w:asciiTheme="minorHAnsi" w:hAnsiTheme="minorHAnsi"/>
          <w:i/>
          <w:iCs/>
        </w:rPr>
        <w:t>World Bank Listing of Ineligible Firms &amp; Individuals</w:t>
      </w:r>
      <w:r w:rsidR="00B47EB9" w:rsidRPr="00A3553A">
        <w:rPr>
          <w:rFonts w:asciiTheme="minorHAnsi" w:hAnsiTheme="minorHAnsi"/>
        </w:rPr>
        <w:t>) o por el Banco Interamericano de Desarrollo (</w:t>
      </w:r>
      <w:r w:rsidR="00B47EB9" w:rsidRPr="00A3553A">
        <w:rPr>
          <w:rFonts w:asciiTheme="minorHAnsi" w:hAnsiTheme="minorHAnsi"/>
          <w:i/>
          <w:iCs/>
        </w:rPr>
        <w:t>IDB List of Sanctioned Firms and Individuals</w:t>
      </w:r>
      <w:r w:rsidR="00B47EB9" w:rsidRPr="00A3553A">
        <w:rPr>
          <w:rFonts w:asciiTheme="minorHAnsi" w:hAnsiTheme="minorHAnsi"/>
        </w:rPr>
        <w:t>).</w:t>
      </w:r>
    </w:p>
    <w:p w14:paraId="65C6EECA" w14:textId="1BC3A555" w:rsidR="00EC2A4F" w:rsidRPr="00A3553A" w:rsidRDefault="00EC2A4F" w:rsidP="00EC2A4F">
      <w:pPr>
        <w:contextualSpacing/>
        <w:rPr>
          <w:rFonts w:asciiTheme="minorHAnsi" w:hAnsiTheme="minorHAnsi"/>
        </w:rPr>
      </w:pPr>
    </w:p>
    <w:p w14:paraId="54EC3905" w14:textId="4630444C" w:rsidR="00287377" w:rsidRPr="00A3553A" w:rsidRDefault="00287377" w:rsidP="007F2F6D">
      <w:pPr>
        <w:pStyle w:val="Prrafodelista"/>
        <w:ind w:left="708"/>
        <w:contextualSpacing/>
        <w:outlineLvl w:val="9"/>
        <w:rPr>
          <w:rFonts w:asciiTheme="minorHAnsi" w:hAnsiTheme="minorHAnsi"/>
        </w:rPr>
      </w:pPr>
      <w:r w:rsidRPr="00A3553A">
        <w:rPr>
          <w:rFonts w:asciiTheme="minorHAnsi" w:hAnsiTheme="minorHAnsi"/>
        </w:rPr>
        <w:t xml:space="preserve">Una vez aprobado el nuevo Socio Estratégico, dicho acto será comunicado por escrito por el CONCEDENTE al Interventor Temporal, el cual estará obligado a iniciar las coordinaciones del caso con el nuevo Socio Estratégico, con el objeto de que la transición de la operación del Proyecto se lleve a cabo de la manera más eficiente posible. La sustitución definitiva del nuevo Socio Estratégico deberá quedar perfeccionada en un plazo no mayor a cuarenta (40) Días contados a partir del Día siguiente de recibida la comunicación de aprobación del </w:t>
      </w:r>
      <w:r w:rsidRPr="00A3553A">
        <w:rPr>
          <w:rFonts w:asciiTheme="minorHAnsi" w:hAnsiTheme="minorHAnsi"/>
        </w:rPr>
        <w:lastRenderedPageBreak/>
        <w:t>nuevo Socio Estratégico por parte del Interventor Temporal. Dicha sustitución definitiva deberá acreditarse mediante los respectivos certificados o escrituras de transferencia de las acciones y/o derechos a que haya lugar. Una copia de dichos documentos deberá ser entregada a los Acreedores Permitidos y al CONCEDENTE; y además deberán efectuarse las inscripciones en los Registros Públicos que correspondan, de acuerdo con Leyes y Disposiciones Aplicables</w:t>
      </w:r>
      <w:r w:rsidR="00585DE6" w:rsidRPr="00A3553A">
        <w:rPr>
          <w:rFonts w:asciiTheme="minorHAnsi" w:hAnsiTheme="minorHAnsi"/>
        </w:rPr>
        <w:t>.</w:t>
      </w:r>
    </w:p>
    <w:p w14:paraId="091E20D3" w14:textId="77777777" w:rsidR="00574F4B" w:rsidRPr="008B7119" w:rsidRDefault="00574F4B" w:rsidP="00574F4B">
      <w:pPr>
        <w:pStyle w:val="Prrafodelista"/>
        <w:ind w:left="1068"/>
        <w:contextualSpacing/>
        <w:outlineLvl w:val="9"/>
        <w:rPr>
          <w:rFonts w:asciiTheme="minorHAnsi" w:hAnsiTheme="minorHAnsi"/>
        </w:rPr>
      </w:pPr>
    </w:p>
    <w:p w14:paraId="60503C21" w14:textId="0045E5E8" w:rsidR="00B47EB9" w:rsidRPr="00A3553A" w:rsidRDefault="00B47EB9" w:rsidP="00574F4B">
      <w:pPr>
        <w:pStyle w:val="Ttulo2"/>
        <w:numPr>
          <w:ilvl w:val="0"/>
          <w:numId w:val="0"/>
        </w:numPr>
        <w:adjustRightInd/>
        <w:rPr>
          <w:rFonts w:asciiTheme="minorHAnsi" w:hAnsiTheme="minorHAnsi" w:cs="Times New Roman"/>
          <w:bCs w:val="0"/>
          <w:sz w:val="22"/>
          <w:szCs w:val="22"/>
        </w:rPr>
      </w:pPr>
      <w:bookmarkStart w:id="1147" w:name="_Toc30781420"/>
      <w:bookmarkStart w:id="1148" w:name="_Toc60738995"/>
      <w:bookmarkStart w:id="1149" w:name="_Toc77226662"/>
      <w:r w:rsidRPr="002128F5">
        <w:rPr>
          <w:rFonts w:asciiTheme="minorHAnsi" w:hAnsiTheme="minorHAnsi" w:cs="Times New Roman"/>
          <w:bCs w:val="0"/>
          <w:sz w:val="22"/>
          <w:szCs w:val="22"/>
        </w:rPr>
        <w:t>Derecho de los Acreedores Permitidos</w:t>
      </w:r>
      <w:bookmarkEnd w:id="1147"/>
      <w:bookmarkEnd w:id="1148"/>
      <w:bookmarkEnd w:id="1149"/>
    </w:p>
    <w:p w14:paraId="011F99A1" w14:textId="77777777" w:rsidR="00B47EB9" w:rsidRPr="00A3553A" w:rsidRDefault="00B47EB9" w:rsidP="00B47EB9">
      <w:pPr>
        <w:rPr>
          <w:rFonts w:asciiTheme="minorHAnsi" w:hAnsiTheme="minorHAnsi"/>
        </w:rPr>
      </w:pPr>
    </w:p>
    <w:p w14:paraId="34556E96" w14:textId="41B5B194" w:rsidR="00B47EB9" w:rsidRPr="00A3553A" w:rsidRDefault="00B47EB9" w:rsidP="00C24D43">
      <w:pPr>
        <w:numPr>
          <w:ilvl w:val="1"/>
          <w:numId w:val="110"/>
        </w:numPr>
        <w:adjustRightInd/>
        <w:ind w:left="709" w:hanging="709"/>
        <w:rPr>
          <w:rFonts w:asciiTheme="minorHAnsi" w:hAnsiTheme="minorHAnsi"/>
        </w:rPr>
      </w:pPr>
      <w:r w:rsidRPr="00A3553A">
        <w:rPr>
          <w:rFonts w:asciiTheme="minorHAnsi" w:hAnsiTheme="minorHAnsi"/>
        </w:rPr>
        <w:t xml:space="preserve">Las Partes acuerdan que el CONCEDENTE únicamente estará facultado para resolver el Contrato de Concesión o declarar la </w:t>
      </w:r>
      <w:r w:rsidR="008B3C28" w:rsidRPr="00A3553A">
        <w:rPr>
          <w:rFonts w:asciiTheme="minorHAnsi" w:hAnsiTheme="minorHAnsi"/>
        </w:rPr>
        <w:t>Terminación</w:t>
      </w:r>
      <w:r w:rsidRPr="00A3553A">
        <w:rPr>
          <w:rFonts w:asciiTheme="minorHAnsi" w:hAnsiTheme="minorHAnsi"/>
        </w:rPr>
        <w:t xml:space="preserve">, siempre y cuando, previamente se hayan verificado los trámites y hayan transcurrido los plazos del procedimiento de subsanación por parte de los Acreedores Permitidos previsto en la </w:t>
      </w:r>
      <w:r w:rsidR="001367AA" w:rsidRPr="00A3553A">
        <w:rPr>
          <w:rFonts w:asciiTheme="minorHAnsi" w:hAnsiTheme="minorHAnsi"/>
        </w:rPr>
        <w:t>c</w:t>
      </w:r>
      <w:r w:rsidRPr="00A3553A">
        <w:rPr>
          <w:rFonts w:asciiTheme="minorHAnsi" w:hAnsiTheme="minorHAnsi"/>
        </w:rPr>
        <w:t>láusula siguiente.</w:t>
      </w:r>
    </w:p>
    <w:p w14:paraId="4C8033B4" w14:textId="77777777" w:rsidR="00B47EB9" w:rsidRPr="00A3553A" w:rsidRDefault="00B47EB9" w:rsidP="00B47EB9">
      <w:pPr>
        <w:rPr>
          <w:rFonts w:asciiTheme="minorHAnsi" w:hAnsiTheme="minorHAnsi"/>
        </w:rPr>
      </w:pPr>
    </w:p>
    <w:p w14:paraId="6D4C631B" w14:textId="77777777" w:rsidR="00B47EB9" w:rsidRPr="00A3553A" w:rsidRDefault="00B47EB9" w:rsidP="00C24D43">
      <w:pPr>
        <w:numPr>
          <w:ilvl w:val="1"/>
          <w:numId w:val="110"/>
        </w:numPr>
        <w:adjustRightInd/>
        <w:ind w:left="709" w:hanging="709"/>
        <w:rPr>
          <w:rFonts w:asciiTheme="minorHAnsi" w:hAnsiTheme="minorHAnsi"/>
        </w:rPr>
      </w:pPr>
      <w:r w:rsidRPr="00A3553A">
        <w:rPr>
          <w:rFonts w:asciiTheme="minorHAnsi" w:hAnsiTheme="minorHAnsi"/>
        </w:rPr>
        <w:t>Los Acreedores Permitidos que hayan otorgado Endeudamiento Garantizado Permitido estarán facultados para subsanar cualesquiera incumplimientos del CONCESIONARIO bajo el presente Contrato en la forma que se establece a continuación.</w:t>
      </w:r>
    </w:p>
    <w:p w14:paraId="2682FBBF" w14:textId="77777777" w:rsidR="00B47EB9" w:rsidRPr="00A3553A" w:rsidRDefault="00B47EB9" w:rsidP="00B47EB9">
      <w:pPr>
        <w:rPr>
          <w:rFonts w:asciiTheme="minorHAnsi" w:hAnsiTheme="minorHAnsi"/>
        </w:rPr>
      </w:pPr>
    </w:p>
    <w:p w14:paraId="0A008876" w14:textId="275FADCB" w:rsidR="00B47EB9" w:rsidRPr="00A3553A" w:rsidRDefault="00B47EB9" w:rsidP="00C24D43">
      <w:pPr>
        <w:pStyle w:val="Prrafodelista"/>
        <w:numPr>
          <w:ilvl w:val="0"/>
          <w:numId w:val="115"/>
        </w:numPr>
        <w:contextualSpacing/>
        <w:outlineLvl w:val="9"/>
        <w:rPr>
          <w:rFonts w:asciiTheme="minorHAnsi" w:hAnsiTheme="minorHAnsi"/>
        </w:rPr>
      </w:pPr>
      <w:bookmarkStart w:id="1150" w:name="_Ref45010760"/>
      <w:r w:rsidRPr="00A3553A">
        <w:rPr>
          <w:rFonts w:asciiTheme="minorHAnsi" w:hAnsiTheme="minorHAnsi"/>
        </w:rPr>
        <w:t xml:space="preserve">El CONCEDENTE notificará a los Acreedores Permitidos la ocurrencia de cualquier causal que faculte al CONCEDENTE para instar la </w:t>
      </w:r>
      <w:r w:rsidR="00A56A8C" w:rsidRPr="00A3553A">
        <w:rPr>
          <w:rFonts w:asciiTheme="minorHAnsi" w:hAnsiTheme="minorHAnsi"/>
        </w:rPr>
        <w:t>T</w:t>
      </w:r>
      <w:r w:rsidRPr="00A3553A">
        <w:rPr>
          <w:rFonts w:asciiTheme="minorHAnsi" w:hAnsiTheme="minorHAnsi"/>
        </w:rPr>
        <w:t xml:space="preserve">erminación anticipada del presente Contrato, conforme al </w:t>
      </w:r>
      <w:r w:rsidR="009609BC">
        <w:rPr>
          <w:rFonts w:asciiTheme="minorHAnsi" w:hAnsiTheme="minorHAnsi"/>
        </w:rPr>
        <w:fldChar w:fldCharType="begin"/>
      </w:r>
      <w:r w:rsidR="009609BC">
        <w:rPr>
          <w:rFonts w:asciiTheme="minorHAnsi" w:hAnsiTheme="minorHAnsi"/>
        </w:rPr>
        <w:instrText xml:space="preserve"> REF _Ref45010662 \n \h </w:instrText>
      </w:r>
      <w:r w:rsidR="009609BC">
        <w:rPr>
          <w:rFonts w:asciiTheme="minorHAnsi" w:hAnsiTheme="minorHAnsi"/>
        </w:rPr>
      </w:r>
      <w:r w:rsidR="009609BC">
        <w:rPr>
          <w:rFonts w:asciiTheme="minorHAnsi" w:hAnsiTheme="minorHAnsi"/>
        </w:rPr>
        <w:fldChar w:fldCharType="separate"/>
      </w:r>
      <w:r w:rsidR="00E6066D">
        <w:rPr>
          <w:rFonts w:asciiTheme="minorHAnsi" w:hAnsiTheme="minorHAnsi"/>
        </w:rPr>
        <w:t>Capítulo XVII</w:t>
      </w:r>
      <w:r w:rsidR="009609BC">
        <w:rPr>
          <w:rFonts w:asciiTheme="minorHAnsi" w:hAnsiTheme="minorHAnsi"/>
        </w:rPr>
        <w:fldChar w:fldCharType="end"/>
      </w:r>
      <w:r w:rsidRPr="00A3553A">
        <w:rPr>
          <w:rFonts w:asciiTheme="minorHAnsi" w:hAnsiTheme="minorHAnsi"/>
        </w:rPr>
        <w:t xml:space="preserve">, de forma simultánea a la notificación que se remita al CONCESIONARIO. En dicha notificación, el CONCEDENTE deberá señalar expresamente la causal o las causales de </w:t>
      </w:r>
      <w:r w:rsidR="001267A9" w:rsidRPr="00A3553A">
        <w:rPr>
          <w:rFonts w:asciiTheme="minorHAnsi" w:hAnsiTheme="minorHAnsi"/>
        </w:rPr>
        <w:t xml:space="preserve">Terminación </w:t>
      </w:r>
      <w:r w:rsidRPr="00A3553A">
        <w:rPr>
          <w:rFonts w:asciiTheme="minorHAnsi" w:hAnsiTheme="minorHAnsi"/>
        </w:rPr>
        <w:t>anticipada producidas.</w:t>
      </w:r>
      <w:bookmarkEnd w:id="1150"/>
    </w:p>
    <w:p w14:paraId="517FC193" w14:textId="77777777" w:rsidR="00B47EB9" w:rsidRPr="00A3553A" w:rsidRDefault="00B47EB9" w:rsidP="00B47EB9">
      <w:pPr>
        <w:rPr>
          <w:rFonts w:asciiTheme="minorHAnsi" w:hAnsiTheme="minorHAnsi"/>
        </w:rPr>
      </w:pPr>
    </w:p>
    <w:p w14:paraId="2D3212C6" w14:textId="6B0EAE10" w:rsidR="00B47EB9" w:rsidRPr="00A3553A" w:rsidRDefault="00B47EB9" w:rsidP="00C24D43">
      <w:pPr>
        <w:pStyle w:val="Prrafodelista"/>
        <w:numPr>
          <w:ilvl w:val="0"/>
          <w:numId w:val="115"/>
        </w:numPr>
        <w:contextualSpacing/>
        <w:outlineLvl w:val="9"/>
        <w:rPr>
          <w:rFonts w:asciiTheme="minorHAnsi" w:hAnsiTheme="minorHAnsi"/>
        </w:rPr>
      </w:pPr>
      <w:r w:rsidRPr="00A3553A">
        <w:rPr>
          <w:rFonts w:asciiTheme="minorHAnsi" w:hAnsiTheme="minorHAnsi"/>
        </w:rPr>
        <w:t xml:space="preserve">Los Acreedores Permitidos contarán con un plazo de noventa (90) Días Calendario contados desde la notificación a que se refiere el </w:t>
      </w:r>
      <w:r w:rsidR="005B110A" w:rsidRPr="00A3553A">
        <w:rPr>
          <w:rFonts w:asciiTheme="minorHAnsi" w:hAnsiTheme="minorHAnsi"/>
        </w:rPr>
        <w:t>Literal</w:t>
      </w:r>
      <w:r w:rsidRPr="00A3553A">
        <w:rPr>
          <w:rFonts w:asciiTheme="minorHAnsi" w:hAnsiTheme="minorHAnsi"/>
        </w:rPr>
        <w:t xml:space="preserve"> </w:t>
      </w:r>
      <w:r w:rsidR="009609BC">
        <w:rPr>
          <w:rFonts w:asciiTheme="minorHAnsi" w:hAnsiTheme="minorHAnsi"/>
        </w:rPr>
        <w:fldChar w:fldCharType="begin"/>
      </w:r>
      <w:r w:rsidR="009609BC">
        <w:rPr>
          <w:rFonts w:asciiTheme="minorHAnsi" w:hAnsiTheme="minorHAnsi"/>
        </w:rPr>
        <w:instrText xml:space="preserve"> REF _Ref45010760 \n \h </w:instrText>
      </w:r>
      <w:r w:rsidR="009609BC">
        <w:rPr>
          <w:rFonts w:asciiTheme="minorHAnsi" w:hAnsiTheme="minorHAnsi"/>
        </w:rPr>
      </w:r>
      <w:r w:rsidR="009609BC">
        <w:rPr>
          <w:rFonts w:asciiTheme="minorHAnsi" w:hAnsiTheme="minorHAnsi"/>
        </w:rPr>
        <w:fldChar w:fldCharType="separate"/>
      </w:r>
      <w:r w:rsidR="00E6066D">
        <w:rPr>
          <w:rFonts w:asciiTheme="minorHAnsi" w:hAnsiTheme="minorHAnsi"/>
        </w:rPr>
        <w:t>a)</w:t>
      </w:r>
      <w:r w:rsidR="009609BC">
        <w:rPr>
          <w:rFonts w:asciiTheme="minorHAnsi" w:hAnsiTheme="minorHAnsi"/>
        </w:rPr>
        <w:fldChar w:fldCharType="end"/>
      </w:r>
      <w:r w:rsidRPr="00A3553A">
        <w:rPr>
          <w:rFonts w:asciiTheme="minorHAnsi" w:hAnsiTheme="minorHAnsi"/>
        </w:rPr>
        <w:t xml:space="preserve"> precedente, para remediar cualquier causal de </w:t>
      </w:r>
      <w:r w:rsidR="00B10A21" w:rsidRPr="00A3553A">
        <w:rPr>
          <w:rFonts w:asciiTheme="minorHAnsi" w:hAnsiTheme="minorHAnsi"/>
        </w:rPr>
        <w:t>T</w:t>
      </w:r>
      <w:r w:rsidRPr="00A3553A">
        <w:rPr>
          <w:rFonts w:asciiTheme="minorHAnsi" w:hAnsiTheme="minorHAnsi"/>
        </w:rPr>
        <w:t xml:space="preserve">erminación anticipada relacionada con una obligación cuyo incumplimiento fuera objeto de subsanación conforme al </w:t>
      </w:r>
      <w:r w:rsidR="009609BC">
        <w:rPr>
          <w:rFonts w:asciiTheme="minorHAnsi" w:hAnsiTheme="minorHAnsi"/>
        </w:rPr>
        <w:fldChar w:fldCharType="begin"/>
      </w:r>
      <w:r w:rsidR="009609BC">
        <w:rPr>
          <w:rFonts w:asciiTheme="minorHAnsi" w:hAnsiTheme="minorHAnsi"/>
        </w:rPr>
        <w:instrText xml:space="preserve"> REF _Ref45010701 \n \h </w:instrText>
      </w:r>
      <w:r w:rsidR="009609BC">
        <w:rPr>
          <w:rFonts w:asciiTheme="minorHAnsi" w:hAnsiTheme="minorHAnsi"/>
        </w:rPr>
      </w:r>
      <w:r w:rsidR="009609BC">
        <w:rPr>
          <w:rFonts w:asciiTheme="minorHAnsi" w:hAnsiTheme="minorHAnsi"/>
        </w:rPr>
        <w:fldChar w:fldCharType="separate"/>
      </w:r>
      <w:r w:rsidR="00E6066D">
        <w:rPr>
          <w:rFonts w:asciiTheme="minorHAnsi" w:hAnsiTheme="minorHAnsi"/>
        </w:rPr>
        <w:t>Capítulo XVII</w:t>
      </w:r>
      <w:r w:rsidR="009609BC">
        <w:rPr>
          <w:rFonts w:asciiTheme="minorHAnsi" w:hAnsiTheme="minorHAnsi"/>
        </w:rPr>
        <w:fldChar w:fldCharType="end"/>
      </w:r>
      <w:r w:rsidRPr="00A3553A">
        <w:rPr>
          <w:rFonts w:asciiTheme="minorHAnsi" w:hAnsiTheme="minorHAnsi"/>
        </w:rPr>
        <w:t>.</w:t>
      </w:r>
      <w:r w:rsidR="006B36C2" w:rsidRPr="00A3553A">
        <w:rPr>
          <w:rFonts w:asciiTheme="minorHAnsi" w:hAnsiTheme="minorHAnsi"/>
        </w:rPr>
        <w:t xml:space="preserve"> </w:t>
      </w:r>
      <w:r w:rsidRPr="00A3553A">
        <w:rPr>
          <w:rFonts w:asciiTheme="minorHAnsi" w:hAnsiTheme="minorHAnsi"/>
        </w:rPr>
        <w:t xml:space="preserve">Transcurrido dicho plazo sin que los Acreedores Permitidos logren remediar la causal de </w:t>
      </w:r>
      <w:r w:rsidR="001267A9" w:rsidRPr="00A3553A">
        <w:rPr>
          <w:rFonts w:asciiTheme="minorHAnsi" w:hAnsiTheme="minorHAnsi"/>
        </w:rPr>
        <w:t>T</w:t>
      </w:r>
      <w:r w:rsidRPr="00A3553A">
        <w:rPr>
          <w:rFonts w:asciiTheme="minorHAnsi" w:hAnsiTheme="minorHAnsi"/>
        </w:rPr>
        <w:t>erminación anticipada ocurrida, o habiendo comunicado los Acreedores Permitidos al CONCEDENTE su intención de no ejercitar su derecho de subsanación, el CONCEDENTE podrá ejercer su derecho a resolver el Contrato de Concesión conforme a lo dispuesto en el</w:t>
      </w:r>
      <w:r w:rsidR="00725B9F" w:rsidRPr="00A3553A">
        <w:rPr>
          <w:rFonts w:asciiTheme="minorHAnsi" w:hAnsiTheme="minorHAnsi"/>
        </w:rPr>
        <w:t xml:space="preserve"> </w:t>
      </w:r>
      <w:r w:rsidR="009609BC">
        <w:rPr>
          <w:rFonts w:asciiTheme="minorHAnsi" w:hAnsiTheme="minorHAnsi"/>
        </w:rPr>
        <w:fldChar w:fldCharType="begin"/>
      </w:r>
      <w:r w:rsidR="009609BC">
        <w:rPr>
          <w:rFonts w:asciiTheme="minorHAnsi" w:hAnsiTheme="minorHAnsi"/>
        </w:rPr>
        <w:instrText xml:space="preserve"> REF _Ref45010672 \n \h </w:instrText>
      </w:r>
      <w:r w:rsidR="009609BC">
        <w:rPr>
          <w:rFonts w:asciiTheme="minorHAnsi" w:hAnsiTheme="minorHAnsi"/>
        </w:rPr>
      </w:r>
      <w:r w:rsidR="009609BC">
        <w:rPr>
          <w:rFonts w:asciiTheme="minorHAnsi" w:hAnsiTheme="minorHAnsi"/>
        </w:rPr>
        <w:fldChar w:fldCharType="separate"/>
      </w:r>
      <w:r w:rsidR="00E6066D">
        <w:rPr>
          <w:rFonts w:asciiTheme="minorHAnsi" w:hAnsiTheme="minorHAnsi"/>
        </w:rPr>
        <w:t>Capítulo XVII</w:t>
      </w:r>
      <w:r w:rsidR="009609BC">
        <w:rPr>
          <w:rFonts w:asciiTheme="minorHAnsi" w:hAnsiTheme="minorHAnsi"/>
        </w:rPr>
        <w:fldChar w:fldCharType="end"/>
      </w:r>
      <w:r w:rsidRPr="00A3553A">
        <w:rPr>
          <w:rFonts w:asciiTheme="minorHAnsi" w:hAnsiTheme="minorHAnsi"/>
        </w:rPr>
        <w:t xml:space="preserve">. </w:t>
      </w:r>
    </w:p>
    <w:p w14:paraId="7506FEC2" w14:textId="77777777" w:rsidR="00B47EB9" w:rsidRPr="00A3553A" w:rsidRDefault="00B47EB9" w:rsidP="000E4156">
      <w:pPr>
        <w:pStyle w:val="Cuadrculamediana21"/>
        <w:rPr>
          <w:rFonts w:asciiTheme="minorHAnsi" w:hAnsiTheme="minorHAnsi"/>
        </w:rPr>
      </w:pPr>
    </w:p>
    <w:p w14:paraId="28684799" w14:textId="77777777" w:rsidR="00B47EB9" w:rsidRPr="00A3553A" w:rsidRDefault="00B47EB9" w:rsidP="00C24D43">
      <w:pPr>
        <w:pStyle w:val="Prrafodelista"/>
        <w:numPr>
          <w:ilvl w:val="0"/>
          <w:numId w:val="115"/>
        </w:numPr>
        <w:contextualSpacing/>
        <w:outlineLvl w:val="9"/>
        <w:rPr>
          <w:rFonts w:asciiTheme="minorHAnsi" w:hAnsiTheme="minorHAnsi"/>
        </w:rPr>
      </w:pPr>
      <w:r w:rsidRPr="008B7119">
        <w:rPr>
          <w:rFonts w:asciiTheme="minorHAnsi" w:hAnsiTheme="minorHAnsi"/>
        </w:rPr>
        <w:t>El no ejercicio de la facultad de subsanación por parte de los Acreedores Permitidos, en modo alguno afecta o afectará los beneficios y/o derechos</w:t>
      </w:r>
      <w:r w:rsidRPr="002128F5">
        <w:rPr>
          <w:rFonts w:asciiTheme="minorHAnsi" w:hAnsiTheme="minorHAnsi"/>
        </w:rPr>
        <w:t xml:space="preserve"> establecidos a favor de los Acreedores Permitidos en este Contrato de Conces</w:t>
      </w:r>
      <w:r w:rsidRPr="00A3553A">
        <w:rPr>
          <w:rFonts w:asciiTheme="minorHAnsi" w:hAnsiTheme="minorHAnsi"/>
        </w:rPr>
        <w:t xml:space="preserve">ión. </w:t>
      </w:r>
    </w:p>
    <w:p w14:paraId="438F7A72" w14:textId="77777777" w:rsidR="00B47EB9" w:rsidRPr="00A3553A" w:rsidRDefault="00B47EB9" w:rsidP="000E4156">
      <w:pPr>
        <w:pStyle w:val="Cuadrculamediana21"/>
        <w:rPr>
          <w:rFonts w:asciiTheme="minorHAnsi" w:hAnsiTheme="minorHAnsi"/>
        </w:rPr>
      </w:pPr>
    </w:p>
    <w:p w14:paraId="7259344A" w14:textId="6B034E08" w:rsidR="00B47EB9" w:rsidRPr="00A3553A" w:rsidRDefault="00B47EB9" w:rsidP="00B47EB9">
      <w:pPr>
        <w:pStyle w:val="Prrafodelista"/>
        <w:ind w:left="1068"/>
        <w:rPr>
          <w:rFonts w:asciiTheme="minorHAnsi" w:hAnsiTheme="minorHAnsi"/>
        </w:rPr>
      </w:pPr>
      <w:r w:rsidRPr="008B7119">
        <w:rPr>
          <w:rFonts w:asciiTheme="minorHAnsi" w:hAnsiTheme="minorHAnsi"/>
        </w:rPr>
        <w:t xml:space="preserve">Durante el citado periodo de noventa (90) Días Calendario, los Acreedores Permitidos estarán facultados para </w:t>
      </w:r>
      <w:r w:rsidR="00B10A21" w:rsidRPr="002128F5">
        <w:rPr>
          <w:rFonts w:asciiTheme="minorHAnsi" w:hAnsiTheme="minorHAnsi"/>
        </w:rPr>
        <w:t xml:space="preserve">ejercer cualquier </w:t>
      </w:r>
      <w:r w:rsidRPr="00A3553A">
        <w:rPr>
          <w:rFonts w:asciiTheme="minorHAnsi" w:hAnsiTheme="minorHAnsi"/>
        </w:rPr>
        <w:t>otro derecho a su favor otorgado en virtud del presente Contrato</w:t>
      </w:r>
      <w:r w:rsidR="00B10A21" w:rsidRPr="00A3553A">
        <w:rPr>
          <w:rFonts w:asciiTheme="minorHAnsi" w:hAnsiTheme="minorHAnsi"/>
        </w:rPr>
        <w:t xml:space="preserve"> de Concesión</w:t>
      </w:r>
      <w:r w:rsidRPr="00A3553A">
        <w:rPr>
          <w:rFonts w:asciiTheme="minorHAnsi" w:hAnsiTheme="minorHAnsi"/>
        </w:rPr>
        <w:t xml:space="preserve">, incluyendo la ejecución de cualquiera de las garantías descritas en la Cláusula </w:t>
      </w:r>
      <w:r w:rsidR="00944E89">
        <w:rPr>
          <w:rFonts w:asciiTheme="minorHAnsi" w:hAnsiTheme="minorHAnsi"/>
        </w:rPr>
        <w:fldChar w:fldCharType="begin"/>
      </w:r>
      <w:r w:rsidR="00944E89">
        <w:rPr>
          <w:rFonts w:asciiTheme="minorHAnsi" w:hAnsiTheme="minorHAnsi"/>
        </w:rPr>
        <w:instrText xml:space="preserve"> REF _Ref47371828 \r \h </w:instrText>
      </w:r>
      <w:r w:rsidR="00944E89">
        <w:rPr>
          <w:rFonts w:asciiTheme="minorHAnsi" w:hAnsiTheme="minorHAnsi"/>
        </w:rPr>
      </w:r>
      <w:r w:rsidR="00944E89">
        <w:rPr>
          <w:rFonts w:asciiTheme="minorHAnsi" w:hAnsiTheme="minorHAnsi"/>
        </w:rPr>
        <w:fldChar w:fldCharType="separate"/>
      </w:r>
      <w:r w:rsidR="00E6066D">
        <w:rPr>
          <w:rFonts w:asciiTheme="minorHAnsi" w:hAnsiTheme="minorHAnsi"/>
        </w:rPr>
        <w:t>7.16</w:t>
      </w:r>
      <w:r w:rsidR="00944E89">
        <w:rPr>
          <w:rFonts w:asciiTheme="minorHAnsi" w:hAnsiTheme="minorHAnsi"/>
        </w:rPr>
        <w:fldChar w:fldCharType="end"/>
      </w:r>
      <w:r w:rsidRPr="00A3553A">
        <w:rPr>
          <w:rFonts w:asciiTheme="minorHAnsi" w:hAnsiTheme="minorHAnsi"/>
        </w:rPr>
        <w:t>.</w:t>
      </w:r>
    </w:p>
    <w:p w14:paraId="6337E2A8" w14:textId="77777777" w:rsidR="00B47EB9" w:rsidRPr="00A3553A" w:rsidRDefault="00B47EB9" w:rsidP="000E4156">
      <w:pPr>
        <w:pStyle w:val="Cuadrculamediana21"/>
        <w:rPr>
          <w:rFonts w:asciiTheme="minorHAnsi" w:hAnsiTheme="minorHAnsi"/>
        </w:rPr>
      </w:pPr>
    </w:p>
    <w:p w14:paraId="71FF36E5" w14:textId="5ACB3C6F" w:rsidR="00B47EB9" w:rsidRPr="00A3553A" w:rsidRDefault="00B47EB9" w:rsidP="00C24D43">
      <w:pPr>
        <w:pStyle w:val="Prrafodelista"/>
        <w:numPr>
          <w:ilvl w:val="0"/>
          <w:numId w:val="115"/>
        </w:numPr>
        <w:contextualSpacing/>
        <w:outlineLvl w:val="9"/>
        <w:rPr>
          <w:rFonts w:asciiTheme="minorHAnsi" w:hAnsiTheme="minorHAnsi"/>
        </w:rPr>
      </w:pPr>
      <w:r w:rsidRPr="008B7119">
        <w:rPr>
          <w:rFonts w:asciiTheme="minorHAnsi" w:hAnsiTheme="minorHAnsi"/>
        </w:rPr>
        <w:t xml:space="preserve">La intención de subsanación o la subsanación de la causal de </w:t>
      </w:r>
      <w:r w:rsidR="00B10A21" w:rsidRPr="00F3472E">
        <w:rPr>
          <w:rFonts w:asciiTheme="minorHAnsi" w:hAnsiTheme="minorHAnsi"/>
        </w:rPr>
        <w:t>T</w:t>
      </w:r>
      <w:r w:rsidRPr="002128F5">
        <w:rPr>
          <w:rFonts w:asciiTheme="minorHAnsi" w:hAnsiTheme="minorHAnsi"/>
        </w:rPr>
        <w:t xml:space="preserve">erminación anticipada producida por parte de los Acreedores Permitidos no podrá entenderse en ningún caso como la asunción por parte de los </w:t>
      </w:r>
      <w:r w:rsidRPr="00A3553A">
        <w:rPr>
          <w:rFonts w:asciiTheme="minorHAnsi" w:hAnsiTheme="minorHAnsi"/>
        </w:rPr>
        <w:t>Acreedores Permitidos de ninguno de los pactos, acuerdos, ni obligaciones del CONCESIONARIO en el presente Contrato de Concesión.</w:t>
      </w:r>
    </w:p>
    <w:p w14:paraId="2234BB1D" w14:textId="77777777" w:rsidR="00AE1255" w:rsidRPr="00A3553A" w:rsidRDefault="00AE1255" w:rsidP="00A80DE1">
      <w:pPr>
        <w:pStyle w:val="Prrafodelista"/>
        <w:ind w:left="1068"/>
        <w:contextualSpacing/>
        <w:outlineLvl w:val="9"/>
        <w:rPr>
          <w:rFonts w:asciiTheme="minorHAnsi" w:hAnsiTheme="minorHAnsi"/>
        </w:rPr>
      </w:pPr>
    </w:p>
    <w:p w14:paraId="7376735D" w14:textId="55E10F66" w:rsidR="00AE1255" w:rsidRPr="00A3553A" w:rsidRDefault="008372BA" w:rsidP="00C24D43">
      <w:pPr>
        <w:pStyle w:val="Prrafodelista"/>
        <w:numPr>
          <w:ilvl w:val="0"/>
          <w:numId w:val="115"/>
        </w:numPr>
        <w:contextualSpacing/>
        <w:outlineLvl w:val="9"/>
        <w:rPr>
          <w:rFonts w:asciiTheme="minorHAnsi" w:hAnsiTheme="minorHAnsi"/>
        </w:rPr>
      </w:pPr>
      <w:r w:rsidRPr="00A3553A">
        <w:rPr>
          <w:rFonts w:asciiTheme="minorHAnsi" w:hAnsiTheme="minorHAnsi"/>
        </w:rPr>
        <w:t>Los Acreedores Permitidos tendrán derecho a subsanar incumplimientos con relación a la renovación de la Garantía de Fiel Cumplimiento</w:t>
      </w:r>
      <w:r w:rsidR="00F464B5">
        <w:rPr>
          <w:rFonts w:asciiTheme="minorHAnsi" w:hAnsiTheme="minorHAnsi"/>
        </w:rPr>
        <w:t xml:space="preserve"> indicada en la Cláusula </w:t>
      </w:r>
      <w:r w:rsidR="009609BC">
        <w:rPr>
          <w:rFonts w:asciiTheme="minorHAnsi" w:hAnsiTheme="minorHAnsi"/>
        </w:rPr>
        <w:fldChar w:fldCharType="begin"/>
      </w:r>
      <w:r w:rsidR="009609BC">
        <w:rPr>
          <w:rFonts w:asciiTheme="minorHAnsi" w:hAnsiTheme="minorHAnsi"/>
        </w:rPr>
        <w:instrText xml:space="preserve"> REF _Ref45010882 \n \h </w:instrText>
      </w:r>
      <w:r w:rsidR="009609BC">
        <w:rPr>
          <w:rFonts w:asciiTheme="minorHAnsi" w:hAnsiTheme="minorHAnsi"/>
        </w:rPr>
      </w:r>
      <w:r w:rsidR="009609BC">
        <w:rPr>
          <w:rFonts w:asciiTheme="minorHAnsi" w:hAnsiTheme="minorHAnsi"/>
        </w:rPr>
        <w:fldChar w:fldCharType="separate"/>
      </w:r>
      <w:r w:rsidR="00E6066D">
        <w:rPr>
          <w:rFonts w:asciiTheme="minorHAnsi" w:hAnsiTheme="minorHAnsi"/>
        </w:rPr>
        <w:t>9.5</w:t>
      </w:r>
      <w:r w:rsidR="009609BC">
        <w:rPr>
          <w:rFonts w:asciiTheme="minorHAnsi" w:hAnsiTheme="minorHAnsi"/>
        </w:rPr>
        <w:fldChar w:fldCharType="end"/>
      </w:r>
      <w:r w:rsidRPr="00A3553A">
        <w:rPr>
          <w:rFonts w:asciiTheme="minorHAnsi" w:hAnsiTheme="minorHAnsi"/>
        </w:rPr>
        <w:t>, siempre que la misma se encuentre vigente</w:t>
      </w:r>
      <w:r w:rsidR="00F464B5">
        <w:rPr>
          <w:rFonts w:asciiTheme="minorHAnsi" w:hAnsiTheme="minorHAnsi"/>
        </w:rPr>
        <w:t xml:space="preserve"> con un plazo de mínimo </w:t>
      </w:r>
      <w:r w:rsidR="001F5590">
        <w:rPr>
          <w:rFonts w:asciiTheme="minorHAnsi" w:hAnsiTheme="minorHAnsi"/>
        </w:rPr>
        <w:t>treinta (</w:t>
      </w:r>
      <w:r w:rsidR="00F464B5">
        <w:rPr>
          <w:rFonts w:asciiTheme="minorHAnsi" w:hAnsiTheme="minorHAnsi"/>
        </w:rPr>
        <w:t>30</w:t>
      </w:r>
      <w:r w:rsidR="001F5590">
        <w:rPr>
          <w:rFonts w:asciiTheme="minorHAnsi" w:hAnsiTheme="minorHAnsi"/>
        </w:rPr>
        <w:t>)</w:t>
      </w:r>
      <w:r w:rsidR="00F464B5">
        <w:rPr>
          <w:rFonts w:asciiTheme="minorHAnsi" w:hAnsiTheme="minorHAnsi"/>
        </w:rPr>
        <w:t xml:space="preserve"> Días Calendario </w:t>
      </w:r>
      <w:r w:rsidR="00F464B5">
        <w:rPr>
          <w:rFonts w:asciiTheme="minorHAnsi" w:hAnsiTheme="minorHAnsi"/>
        </w:rPr>
        <w:lastRenderedPageBreak/>
        <w:t>antes de su vencimiento</w:t>
      </w:r>
      <w:r w:rsidRPr="00A3553A">
        <w:rPr>
          <w:rFonts w:asciiTheme="minorHAnsi" w:hAnsiTheme="minorHAnsi"/>
        </w:rPr>
        <w:t xml:space="preserve">. En caso contrario, </w:t>
      </w:r>
      <w:r w:rsidR="00AE1255" w:rsidRPr="00A3553A">
        <w:rPr>
          <w:rFonts w:asciiTheme="minorHAnsi" w:hAnsiTheme="minorHAnsi"/>
        </w:rPr>
        <w:t>el CONCEDENTE procederá a ejecutar la misma</w:t>
      </w:r>
      <w:r w:rsidRPr="00A3553A">
        <w:rPr>
          <w:rFonts w:asciiTheme="minorHAnsi" w:hAnsiTheme="minorHAnsi"/>
        </w:rPr>
        <w:t xml:space="preserve"> de manera previa a su vencimiento a pesar de que aún quede plazo de subsanación por parte de los Acreedores Permitidos.</w:t>
      </w:r>
    </w:p>
    <w:p w14:paraId="66E9F6A9" w14:textId="77777777" w:rsidR="00B47EB9" w:rsidRPr="00A3553A" w:rsidRDefault="00B47EB9" w:rsidP="00B47EB9">
      <w:pPr>
        <w:rPr>
          <w:rFonts w:asciiTheme="minorHAnsi" w:hAnsiTheme="minorHAnsi"/>
        </w:rPr>
      </w:pPr>
    </w:p>
    <w:p w14:paraId="38A89AD2" w14:textId="36565886" w:rsidR="00B47EB9" w:rsidRPr="00A3553A" w:rsidRDefault="00B47EB9" w:rsidP="00C24D43">
      <w:pPr>
        <w:numPr>
          <w:ilvl w:val="1"/>
          <w:numId w:val="110"/>
        </w:numPr>
        <w:adjustRightInd/>
        <w:ind w:left="709" w:hanging="709"/>
        <w:rPr>
          <w:rFonts w:asciiTheme="minorHAnsi" w:hAnsiTheme="minorHAnsi"/>
        </w:rPr>
      </w:pPr>
      <w:bookmarkStart w:id="1151" w:name="_Ref45009723"/>
      <w:r w:rsidRPr="00A3553A">
        <w:rPr>
          <w:rFonts w:asciiTheme="minorHAnsi" w:hAnsiTheme="minorHAnsi"/>
        </w:rPr>
        <w:t xml:space="preserve">Las Partes garantizan que los derechos que se estipulan a favor de los Acreedores Permitidos en el Contrato de Concesión son irrenunciables e irrevocables, salvo que medie el consentimiento previo y expreso de los Acreedores Permitidos. A estos efectos, con la sola comunicación de los Acreedores Permitidos (directamente o a través de cualquier otra entidad que actúe en representación de los citados Acreedores Permitidos como agente) dirigida al CONCEDENTE y al CONCESIONARIO, haciéndoles conocer que aceptan la estipulación a su favor, se tendrá por cumplida la aceptación de los respectivos Acreedores Permitidos a la que se refiere el </w:t>
      </w:r>
      <w:r w:rsidR="00724F88" w:rsidRPr="00A3553A">
        <w:rPr>
          <w:rFonts w:asciiTheme="minorHAnsi" w:hAnsiTheme="minorHAnsi"/>
        </w:rPr>
        <w:t>a</w:t>
      </w:r>
      <w:r w:rsidRPr="00A3553A">
        <w:rPr>
          <w:rFonts w:asciiTheme="minorHAnsi" w:hAnsiTheme="minorHAnsi"/>
        </w:rPr>
        <w:t>rtículo 1458 del Código Civil</w:t>
      </w:r>
      <w:r w:rsidR="00724F88" w:rsidRPr="00A3553A">
        <w:rPr>
          <w:rFonts w:asciiTheme="minorHAnsi" w:hAnsiTheme="minorHAnsi"/>
        </w:rPr>
        <w:t xml:space="preserve"> peruano</w:t>
      </w:r>
      <w:r w:rsidRPr="00A3553A">
        <w:rPr>
          <w:rFonts w:asciiTheme="minorHAnsi" w:hAnsiTheme="minorHAnsi"/>
        </w:rPr>
        <w:t>.</w:t>
      </w:r>
      <w:bookmarkEnd w:id="1151"/>
    </w:p>
    <w:p w14:paraId="37483392" w14:textId="77777777" w:rsidR="00B47EB9" w:rsidRPr="00A3553A" w:rsidRDefault="00B47EB9" w:rsidP="00BF23F0">
      <w:pPr>
        <w:rPr>
          <w:rFonts w:asciiTheme="minorHAnsi" w:hAnsiTheme="minorHAnsi"/>
        </w:rPr>
      </w:pPr>
    </w:p>
    <w:p w14:paraId="5EE847B0" w14:textId="549B8A29" w:rsidR="00806AEF" w:rsidRPr="00A3553A" w:rsidRDefault="00A9627D" w:rsidP="00806AEF">
      <w:pPr>
        <w:pStyle w:val="Ttulo2"/>
        <w:ind w:left="1843" w:hanging="1843"/>
        <w:rPr>
          <w:rFonts w:asciiTheme="minorHAnsi" w:hAnsiTheme="minorHAnsi" w:cs="Times New Roman"/>
          <w:sz w:val="22"/>
          <w:szCs w:val="22"/>
        </w:rPr>
      </w:pPr>
      <w:bookmarkStart w:id="1152" w:name="_Toc31907903"/>
      <w:bookmarkStart w:id="1153" w:name="_Toc31908051"/>
      <w:bookmarkStart w:id="1154" w:name="_Toc30781421"/>
      <w:bookmarkStart w:id="1155" w:name="_Ref44688863"/>
      <w:bookmarkStart w:id="1156" w:name="_Ref45023612"/>
      <w:bookmarkStart w:id="1157" w:name="_Ref45024836"/>
      <w:bookmarkStart w:id="1158" w:name="_Ref45026020"/>
      <w:bookmarkStart w:id="1159" w:name="_Ref45026848"/>
      <w:bookmarkStart w:id="1160" w:name="_Ref45027147"/>
      <w:bookmarkStart w:id="1161" w:name="_Ref45028953"/>
      <w:bookmarkStart w:id="1162" w:name="_Ref45098051"/>
      <w:bookmarkStart w:id="1163" w:name="_Ref45098880"/>
      <w:bookmarkStart w:id="1164" w:name="_Ref45098933"/>
      <w:bookmarkStart w:id="1165" w:name="_Ref45099115"/>
      <w:bookmarkStart w:id="1166" w:name="_Ref45120402"/>
      <w:bookmarkStart w:id="1167" w:name="_Ref45120514"/>
      <w:bookmarkStart w:id="1168" w:name="_Ref45121227"/>
      <w:bookmarkStart w:id="1169" w:name="_Ref45121465"/>
      <w:bookmarkStart w:id="1170" w:name="_Ref45121565"/>
      <w:bookmarkStart w:id="1171" w:name="_Toc60738996"/>
      <w:bookmarkStart w:id="1172" w:name="_Toc77226663"/>
      <w:bookmarkStart w:id="1173" w:name="_Ref81299647"/>
      <w:bookmarkEnd w:id="1110"/>
      <w:bookmarkEnd w:id="1152"/>
      <w:bookmarkEnd w:id="1153"/>
      <w:r w:rsidRPr="00A3553A">
        <w:rPr>
          <w:rFonts w:asciiTheme="minorHAnsi" w:hAnsiTheme="minorHAnsi" w:cs="Times New Roman"/>
          <w:sz w:val="22"/>
          <w:szCs w:val="22"/>
        </w:rPr>
        <w:t>RÉGIMEN ECONÓMICO FINANCIERO</w:t>
      </w:r>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p>
    <w:p w14:paraId="75F8FE62" w14:textId="353DBF6C" w:rsidR="00E6212B" w:rsidRPr="00A3553A" w:rsidRDefault="00E6212B" w:rsidP="00A9627D">
      <w:pPr>
        <w:rPr>
          <w:rFonts w:asciiTheme="minorHAnsi" w:hAnsiTheme="minorHAnsi"/>
          <w:lang w:val="es-PE"/>
        </w:rPr>
      </w:pPr>
    </w:p>
    <w:p w14:paraId="1CE55320" w14:textId="7AD5E3C4" w:rsidR="003C02D5" w:rsidRPr="00A3553A" w:rsidRDefault="003C02D5" w:rsidP="00A9627D">
      <w:pPr>
        <w:rPr>
          <w:rFonts w:asciiTheme="minorHAnsi" w:hAnsiTheme="minorHAnsi"/>
          <w:b/>
          <w:bCs/>
          <w:lang w:val="es-PE"/>
        </w:rPr>
      </w:pPr>
      <w:r w:rsidRPr="00A3553A">
        <w:rPr>
          <w:rFonts w:asciiTheme="minorHAnsi" w:hAnsiTheme="minorHAnsi"/>
          <w:b/>
          <w:bCs/>
          <w:lang w:val="es-PE"/>
        </w:rPr>
        <w:t>Procedimiento para calcular la liquidación del PPD</w:t>
      </w:r>
    </w:p>
    <w:p w14:paraId="7655B133" w14:textId="77777777" w:rsidR="003C02D5" w:rsidRPr="00A3553A" w:rsidRDefault="003C02D5" w:rsidP="00A9627D">
      <w:pPr>
        <w:rPr>
          <w:rFonts w:asciiTheme="minorHAnsi" w:hAnsiTheme="minorHAnsi"/>
          <w:lang w:val="es-PE"/>
        </w:rPr>
      </w:pPr>
    </w:p>
    <w:p w14:paraId="5B8D12D6" w14:textId="77777777" w:rsidR="00C8509D" w:rsidRPr="00A3553A" w:rsidRDefault="00C8509D" w:rsidP="00C24D43">
      <w:pPr>
        <w:pStyle w:val="Prrafodelista"/>
        <w:numPr>
          <w:ilvl w:val="0"/>
          <w:numId w:val="110"/>
        </w:numPr>
        <w:adjustRightInd/>
        <w:outlineLvl w:val="9"/>
        <w:rPr>
          <w:rFonts w:asciiTheme="minorHAnsi" w:hAnsiTheme="minorHAnsi"/>
          <w:vanish/>
        </w:rPr>
      </w:pPr>
      <w:bookmarkStart w:id="1174" w:name="_Ref364782570"/>
    </w:p>
    <w:p w14:paraId="24C7A116" w14:textId="2F79C587" w:rsidR="004D4A16" w:rsidRPr="00A3553A" w:rsidRDefault="004D4A16" w:rsidP="00C24D43">
      <w:pPr>
        <w:numPr>
          <w:ilvl w:val="1"/>
          <w:numId w:val="110"/>
        </w:numPr>
        <w:adjustRightInd/>
        <w:ind w:left="720" w:hanging="720"/>
        <w:rPr>
          <w:rFonts w:asciiTheme="minorHAnsi" w:hAnsiTheme="minorHAnsi"/>
          <w:lang w:val="es-CO"/>
        </w:rPr>
      </w:pPr>
      <w:bookmarkStart w:id="1175" w:name="_Ref45012772"/>
      <w:bookmarkStart w:id="1176" w:name="_Hlk42873005"/>
      <w:bookmarkEnd w:id="1174"/>
      <w:r w:rsidRPr="00A3553A">
        <w:rPr>
          <w:rFonts w:asciiTheme="minorHAnsi" w:hAnsiTheme="minorHAnsi"/>
          <w:lang w:val="es-CO"/>
        </w:rPr>
        <w:t xml:space="preserve">El CONCESIONARIO tendrá derecho a recibir el pago del PPD trimestralmente </w:t>
      </w:r>
      <w:r w:rsidR="008E77B6" w:rsidRPr="00A3553A">
        <w:rPr>
          <w:rFonts w:asciiTheme="minorHAnsi" w:hAnsiTheme="minorHAnsi"/>
          <w:lang w:val="es-CO"/>
        </w:rPr>
        <w:t xml:space="preserve">a través de la </w:t>
      </w:r>
      <w:r w:rsidR="00373197" w:rsidRPr="00A3553A">
        <w:rPr>
          <w:rFonts w:asciiTheme="minorHAnsi" w:hAnsiTheme="minorHAnsi"/>
          <w:lang w:val="es-CO"/>
        </w:rPr>
        <w:t>C</w:t>
      </w:r>
      <w:r w:rsidR="008E77B6" w:rsidRPr="00A3553A">
        <w:rPr>
          <w:rFonts w:asciiTheme="minorHAnsi" w:hAnsiTheme="minorHAnsi"/>
          <w:lang w:val="es-CO"/>
        </w:rPr>
        <w:t xml:space="preserve">uenta </w:t>
      </w:r>
      <w:r w:rsidR="00373197" w:rsidRPr="00A3553A">
        <w:rPr>
          <w:rFonts w:asciiTheme="minorHAnsi" w:hAnsiTheme="minorHAnsi"/>
          <w:lang w:val="es-CO"/>
        </w:rPr>
        <w:t xml:space="preserve">de </w:t>
      </w:r>
      <w:r w:rsidR="008E77B6" w:rsidRPr="00A3553A">
        <w:rPr>
          <w:rFonts w:asciiTheme="minorHAnsi" w:hAnsiTheme="minorHAnsi"/>
          <w:lang w:val="es-CO"/>
        </w:rPr>
        <w:t xml:space="preserve">PPD del Fideicomiso </w:t>
      </w:r>
      <w:r w:rsidRPr="00A3553A">
        <w:rPr>
          <w:rFonts w:asciiTheme="minorHAnsi" w:hAnsiTheme="minorHAnsi"/>
          <w:lang w:val="es-CO"/>
        </w:rPr>
        <w:t>desde la suscripción del Acta de Inicio de la Operación, siempre que se cumpla con los términos y condiciones establecidos en el presente Contrato</w:t>
      </w:r>
      <w:r w:rsidR="00556476" w:rsidRPr="00A3553A">
        <w:rPr>
          <w:rFonts w:asciiTheme="minorHAnsi" w:hAnsiTheme="minorHAnsi"/>
          <w:lang w:val="es-CO"/>
        </w:rPr>
        <w:t xml:space="preserve"> de Concesión</w:t>
      </w:r>
      <w:r w:rsidRPr="00A3553A">
        <w:rPr>
          <w:rFonts w:asciiTheme="minorHAnsi" w:hAnsiTheme="minorHAnsi"/>
          <w:lang w:val="es-CO"/>
        </w:rPr>
        <w:t>.</w:t>
      </w:r>
      <w:bookmarkEnd w:id="1175"/>
    </w:p>
    <w:p w14:paraId="46477F4E" w14:textId="310B3FDD" w:rsidR="005159FC" w:rsidRPr="00A3553A" w:rsidRDefault="004D4A16" w:rsidP="000D641B">
      <w:pPr>
        <w:ind w:left="709"/>
        <w:rPr>
          <w:rFonts w:asciiTheme="minorHAnsi" w:hAnsiTheme="minorHAnsi"/>
          <w:lang w:val="es-CO"/>
        </w:rPr>
      </w:pPr>
      <w:r w:rsidRPr="00A3553A">
        <w:rPr>
          <w:rFonts w:asciiTheme="minorHAnsi" w:hAnsiTheme="minorHAnsi"/>
          <w:lang w:val="es-CO"/>
        </w:rPr>
        <w:br/>
        <w:t>El PPD se encuentra sujeto a deducciones por incumplimiento de los Niveles de Servicio, según lo regulado en el presente Contrato</w:t>
      </w:r>
      <w:r w:rsidR="00F44935" w:rsidRPr="00A3553A">
        <w:rPr>
          <w:rFonts w:asciiTheme="minorHAnsi" w:hAnsiTheme="minorHAnsi"/>
          <w:lang w:val="es-CO"/>
        </w:rPr>
        <w:t xml:space="preserve"> de Concesión</w:t>
      </w:r>
      <w:bookmarkEnd w:id="1176"/>
      <w:r w:rsidRPr="00A3553A">
        <w:rPr>
          <w:rFonts w:asciiTheme="minorHAnsi" w:hAnsiTheme="minorHAnsi"/>
          <w:lang w:val="es-CO"/>
        </w:rPr>
        <w:t>.</w:t>
      </w:r>
    </w:p>
    <w:p w14:paraId="36DABA49" w14:textId="77777777" w:rsidR="004D4A16" w:rsidRPr="00A3553A" w:rsidRDefault="004D4A16" w:rsidP="004D4A16">
      <w:pPr>
        <w:rPr>
          <w:rFonts w:asciiTheme="minorHAnsi" w:hAnsiTheme="minorHAnsi"/>
          <w:lang w:val="es-CO"/>
        </w:rPr>
      </w:pPr>
    </w:p>
    <w:p w14:paraId="00294FDA" w14:textId="1F247AE0" w:rsidR="004D4A16" w:rsidRPr="00A3553A" w:rsidRDefault="004D4A16" w:rsidP="00C24D43">
      <w:pPr>
        <w:numPr>
          <w:ilvl w:val="1"/>
          <w:numId w:val="110"/>
        </w:numPr>
        <w:adjustRightInd/>
        <w:ind w:left="709" w:hanging="709"/>
        <w:rPr>
          <w:rFonts w:asciiTheme="minorHAnsi" w:hAnsiTheme="minorHAnsi"/>
          <w:lang w:val="es-CO"/>
        </w:rPr>
      </w:pPr>
      <w:bookmarkStart w:id="1177" w:name="_Ref45011283"/>
      <w:r w:rsidRPr="00A3553A">
        <w:rPr>
          <w:rFonts w:asciiTheme="minorHAnsi" w:hAnsiTheme="minorHAnsi"/>
          <w:lang w:val="es-CO"/>
        </w:rPr>
        <w:t xml:space="preserve">El PPD a favor del CONCESIONARIO será </w:t>
      </w:r>
      <w:r w:rsidR="0000781C" w:rsidRPr="00A3553A">
        <w:rPr>
          <w:rFonts w:asciiTheme="minorHAnsi" w:hAnsiTheme="minorHAnsi"/>
          <w:lang w:val="es-CO"/>
        </w:rPr>
        <w:t xml:space="preserve">efectuado trimestralmente </w:t>
      </w:r>
      <w:r w:rsidRPr="00A3553A">
        <w:rPr>
          <w:rFonts w:asciiTheme="minorHAnsi" w:hAnsiTheme="minorHAnsi"/>
          <w:lang w:val="es-CO"/>
        </w:rPr>
        <w:t>de la siguiente manera:</w:t>
      </w:r>
      <w:bookmarkEnd w:id="1177"/>
    </w:p>
    <w:p w14:paraId="2D49823C" w14:textId="77777777" w:rsidR="0046539D" w:rsidRPr="00A3553A" w:rsidRDefault="0046539D" w:rsidP="0046539D">
      <w:pPr>
        <w:ind w:left="709"/>
        <w:rPr>
          <w:rFonts w:asciiTheme="minorHAnsi" w:hAnsiTheme="minorHAnsi"/>
          <w:lang w:val="es-CO"/>
        </w:rPr>
      </w:pPr>
    </w:p>
    <w:p w14:paraId="7F3FA7F2" w14:textId="31638626" w:rsidR="0046539D" w:rsidRPr="007823F3" w:rsidRDefault="00000000" w:rsidP="0046539D">
      <w:pPr>
        <w:ind w:left="709"/>
        <w:jc w:val="center"/>
        <w:rPr>
          <w:rFonts w:asciiTheme="minorHAnsi" w:hAnsiTheme="minorHAnsi"/>
        </w:rPr>
      </w:pPr>
      <m:oMathPara>
        <m:oMath>
          <m:sSub>
            <m:sSubPr>
              <m:ctrlPr>
                <w:rPr>
                  <w:rFonts w:ascii="Cambria Math" w:hAnsi="Cambria Math"/>
                  <w:i/>
                </w:rPr>
              </m:ctrlPr>
            </m:sSubPr>
            <m:e>
              <m:r>
                <w:rPr>
                  <w:rFonts w:ascii="Cambria Math" w:hAnsi="Cambria Math"/>
                </w:rPr>
                <m:t>PPD</m:t>
              </m:r>
            </m:e>
            <m:sub>
              <m:r>
                <w:rPr>
                  <w:rFonts w:ascii="Cambria Math" w:hAnsi="Cambria Math"/>
                </w:rPr>
                <m:t>T</m:t>
              </m:r>
            </m:sub>
          </m:sSub>
          <m:r>
            <w:rPr>
              <w:rFonts w:ascii="Cambria Math" w:hAnsi="Cambria Math"/>
            </w:rPr>
            <m:t xml:space="preserve">= </m:t>
          </m:r>
          <m:nary>
            <m:naryPr>
              <m:chr m:val="∑"/>
              <m:limLoc m:val="undOvr"/>
              <m:ctrlPr>
                <w:rPr>
                  <w:rFonts w:ascii="Cambria Math" w:hAnsi="Cambria Math"/>
                  <w:i/>
                </w:rPr>
              </m:ctrlPr>
            </m:naryPr>
            <m:sub>
              <m:r>
                <w:rPr>
                  <w:rFonts w:ascii="Cambria Math" w:hAnsi="Cambria Math"/>
                </w:rPr>
                <m:t>n</m:t>
              </m:r>
              <m:r>
                <w:rPr>
                  <w:rFonts w:ascii="Cambria Math" w:hAnsi="Cambria Math"/>
                </w:rPr>
                <m:t>=1</m:t>
              </m:r>
            </m:sub>
            <m:sup>
              <m:r>
                <w:rPr>
                  <w:rFonts w:ascii="Cambria Math" w:hAnsi="Cambria Math"/>
                </w:rPr>
                <m:t>3</m:t>
              </m:r>
            </m:sup>
            <m:e>
              <m:sSub>
                <m:sSubPr>
                  <m:ctrlPr>
                    <w:rPr>
                      <w:rFonts w:ascii="Cambria Math" w:hAnsi="Cambria Math"/>
                      <w:i/>
                    </w:rPr>
                  </m:ctrlPr>
                </m:sSubPr>
                <m:e>
                  <m:r>
                    <w:rPr>
                      <w:rFonts w:ascii="Cambria Math" w:hAnsi="Cambria Math"/>
                    </w:rPr>
                    <m:t>PPD</m:t>
                  </m:r>
                </m:e>
                <m:sub>
                  <m:r>
                    <w:rPr>
                      <w:rFonts w:ascii="Cambria Math" w:hAnsi="Cambria Math"/>
                    </w:rPr>
                    <m:t>n</m:t>
                  </m:r>
                </m:sub>
              </m:sSub>
            </m:e>
          </m:nary>
          <m:r>
            <w:rPr>
              <w:rFonts w:ascii="Cambria Math" w:hAnsi="Cambria Math"/>
              <w:lang w:val="en-GB"/>
            </w:rPr>
            <m:t xml:space="preserve">- </m:t>
          </m:r>
          <m:sSub>
            <m:sSubPr>
              <m:ctrlPr>
                <w:rPr>
                  <w:rFonts w:ascii="Cambria Math" w:hAnsi="Cambria Math"/>
                  <w:i/>
                </w:rPr>
              </m:ctrlPr>
            </m:sSubPr>
            <m:e>
              <m:r>
                <w:rPr>
                  <w:rFonts w:ascii="Cambria Math" w:hAnsi="Cambria Math"/>
                </w:rPr>
                <m:t>DINS</m:t>
              </m:r>
            </m:e>
            <m:sub>
              <m:r>
                <w:rPr>
                  <w:rFonts w:ascii="Cambria Math" w:hAnsi="Cambria Math"/>
                </w:rPr>
                <m:t>T</m:t>
              </m:r>
            </m:sub>
          </m:sSub>
        </m:oMath>
      </m:oMathPara>
    </w:p>
    <w:p w14:paraId="481AFAA8" w14:textId="77777777" w:rsidR="0046539D" w:rsidRPr="007823F3" w:rsidRDefault="0046539D" w:rsidP="0046539D">
      <w:pPr>
        <w:ind w:left="709"/>
        <w:rPr>
          <w:rFonts w:asciiTheme="minorHAnsi" w:hAnsiTheme="minorHAnsi"/>
          <w:lang w:val="es-CO"/>
        </w:rPr>
      </w:pPr>
      <w:r w:rsidRPr="007823F3">
        <w:rPr>
          <w:rFonts w:asciiTheme="minorHAnsi" w:hAnsiTheme="minorHAnsi"/>
          <w:lang w:val="es-CO"/>
        </w:rPr>
        <w:t>Donde:</w:t>
      </w:r>
    </w:p>
    <w:p w14:paraId="4E0ECFBA" w14:textId="77777777" w:rsidR="0046539D" w:rsidRPr="007823F3" w:rsidRDefault="0046539D" w:rsidP="0046539D">
      <w:pPr>
        <w:ind w:left="709"/>
        <w:rPr>
          <w:rFonts w:asciiTheme="minorHAnsi" w:hAnsiTheme="minorHAnsi"/>
          <w:lang w:val="es-CO"/>
        </w:rPr>
      </w:pPr>
      <m:oMath>
        <m:r>
          <w:rPr>
            <w:rFonts w:ascii="Cambria Math" w:hAnsi="Cambria Math"/>
          </w:rPr>
          <m:t>n</m:t>
        </m:r>
      </m:oMath>
      <w:r w:rsidRPr="007823F3">
        <w:rPr>
          <w:rFonts w:asciiTheme="minorHAnsi" w:hAnsiTheme="minorHAnsi"/>
          <w:lang w:val="es-CO"/>
        </w:rPr>
        <w:tab/>
        <w:t>Número del mes del trimestre</w:t>
      </w:r>
    </w:p>
    <w:p w14:paraId="29440477" w14:textId="087BDC78" w:rsidR="0046539D" w:rsidRPr="007823F3" w:rsidRDefault="00000000" w:rsidP="003C4222">
      <w:pPr>
        <w:ind w:left="1418" w:hanging="709"/>
        <w:rPr>
          <w:rFonts w:asciiTheme="minorHAnsi" w:hAnsiTheme="minorHAnsi"/>
          <w:lang w:val="es-CO"/>
        </w:rPr>
      </w:pPr>
      <m:oMath>
        <m:sSub>
          <m:sSubPr>
            <m:ctrlPr>
              <w:rPr>
                <w:rFonts w:ascii="Cambria Math" w:hAnsi="Cambria Math"/>
                <w:i/>
              </w:rPr>
            </m:ctrlPr>
          </m:sSubPr>
          <m:e>
            <m:r>
              <w:rPr>
                <w:rFonts w:ascii="Cambria Math" w:hAnsi="Cambria Math"/>
              </w:rPr>
              <m:t>PPD</m:t>
            </m:r>
          </m:e>
          <m:sub>
            <m:r>
              <w:rPr>
                <w:rFonts w:ascii="Cambria Math" w:hAnsi="Cambria Math"/>
              </w:rPr>
              <m:t>T</m:t>
            </m:r>
          </m:sub>
        </m:sSub>
      </m:oMath>
      <w:r w:rsidR="003C4222" w:rsidRPr="007823F3">
        <w:rPr>
          <w:rFonts w:asciiTheme="minorHAnsi" w:hAnsiTheme="minorHAnsi"/>
        </w:rPr>
        <w:tab/>
      </w:r>
      <w:r w:rsidR="0046539D" w:rsidRPr="007823F3">
        <w:rPr>
          <w:rFonts w:asciiTheme="minorHAnsi" w:hAnsiTheme="minorHAnsi"/>
          <w:lang w:val="es-CO"/>
        </w:rPr>
        <w:t xml:space="preserve">PPD trimestral a ser pagada al CONCESIONARIO por </w:t>
      </w:r>
      <w:r w:rsidR="0062327D">
        <w:rPr>
          <w:rFonts w:asciiTheme="minorHAnsi" w:hAnsiTheme="minorHAnsi"/>
          <w:lang w:val="es-CO"/>
        </w:rPr>
        <w:t>la disponibilidad del</w:t>
      </w:r>
      <w:r w:rsidR="0046539D" w:rsidRPr="007823F3">
        <w:rPr>
          <w:rFonts w:asciiTheme="minorHAnsi" w:hAnsiTheme="minorHAnsi"/>
          <w:lang w:val="es-CO"/>
        </w:rPr>
        <w:t xml:space="preserve"> Servicio, sin incluir IGV</w:t>
      </w:r>
      <w:r w:rsidR="00373197" w:rsidRPr="007823F3">
        <w:rPr>
          <w:rFonts w:asciiTheme="minorHAnsi" w:hAnsiTheme="minorHAnsi"/>
          <w:lang w:val="es-CO"/>
        </w:rPr>
        <w:t>, en el periodo T</w:t>
      </w:r>
      <w:r w:rsidR="0046539D" w:rsidRPr="007823F3">
        <w:rPr>
          <w:rFonts w:asciiTheme="minorHAnsi" w:hAnsiTheme="minorHAnsi"/>
          <w:lang w:val="es-CO"/>
        </w:rPr>
        <w:t>.</w:t>
      </w:r>
    </w:p>
    <w:p w14:paraId="316C004E" w14:textId="12C59FB8" w:rsidR="0046539D" w:rsidRPr="00F3472E" w:rsidRDefault="00000000" w:rsidP="0046539D">
      <w:pPr>
        <w:ind w:left="709"/>
        <w:rPr>
          <w:rFonts w:asciiTheme="minorHAnsi" w:hAnsiTheme="minorHAnsi"/>
          <w:lang w:val="es-CO"/>
        </w:rPr>
      </w:pPr>
      <m:oMath>
        <m:sSub>
          <m:sSubPr>
            <m:ctrlPr>
              <w:rPr>
                <w:rFonts w:ascii="Cambria Math" w:hAnsi="Cambria Math"/>
                <w:i/>
              </w:rPr>
            </m:ctrlPr>
          </m:sSubPr>
          <m:e>
            <m:r>
              <w:rPr>
                <w:rFonts w:ascii="Cambria Math" w:hAnsi="Cambria Math"/>
              </w:rPr>
              <m:t>PPD</m:t>
            </m:r>
          </m:e>
          <m:sub>
            <m:r>
              <w:rPr>
                <w:rFonts w:ascii="Cambria Math" w:hAnsi="Cambria Math"/>
              </w:rPr>
              <m:t>n</m:t>
            </m:r>
          </m:sub>
        </m:sSub>
      </m:oMath>
      <w:r w:rsidR="0046539D" w:rsidRPr="007823F3">
        <w:rPr>
          <w:rFonts w:asciiTheme="minorHAnsi" w:hAnsiTheme="minorHAnsi"/>
          <w:lang w:val="es-CO"/>
        </w:rPr>
        <w:tab/>
        <w:t>PPD mensual p</w:t>
      </w:r>
      <w:r w:rsidR="0046539D" w:rsidRPr="008B7119">
        <w:rPr>
          <w:rFonts w:asciiTheme="minorHAnsi" w:hAnsiTheme="minorHAnsi"/>
          <w:lang w:val="es-CO"/>
        </w:rPr>
        <w:t xml:space="preserve">or </w:t>
      </w:r>
      <w:r w:rsidR="0062327D">
        <w:rPr>
          <w:rFonts w:asciiTheme="minorHAnsi" w:hAnsiTheme="minorHAnsi"/>
          <w:lang w:val="es-CO"/>
        </w:rPr>
        <w:t xml:space="preserve">la disponibilidad del </w:t>
      </w:r>
      <w:r w:rsidR="0046539D" w:rsidRPr="008B7119">
        <w:rPr>
          <w:rFonts w:asciiTheme="minorHAnsi" w:hAnsiTheme="minorHAnsi"/>
          <w:lang w:val="es-CO"/>
        </w:rPr>
        <w:t>Servicio prestado en el mes “n”.</w:t>
      </w:r>
    </w:p>
    <w:p w14:paraId="09133165" w14:textId="67668D6E" w:rsidR="00373197" w:rsidRPr="00A3553A" w:rsidRDefault="00000000" w:rsidP="00373197">
      <w:pPr>
        <w:spacing w:after="160" w:line="259" w:lineRule="auto"/>
        <w:ind w:left="1418" w:hanging="709"/>
        <w:contextualSpacing/>
        <w:rPr>
          <w:rFonts w:asciiTheme="minorHAnsi" w:hAnsiTheme="minorHAnsi"/>
          <w:lang w:val="es-CO"/>
        </w:rPr>
      </w:pPr>
      <m:oMath>
        <m:sSub>
          <m:sSubPr>
            <m:ctrlPr>
              <w:rPr>
                <w:rFonts w:ascii="Cambria Math" w:hAnsi="Cambria Math"/>
                <w:i/>
              </w:rPr>
            </m:ctrlPr>
          </m:sSubPr>
          <m:e>
            <m:r>
              <w:rPr>
                <w:rFonts w:ascii="Cambria Math" w:hAnsi="Cambria Math"/>
              </w:rPr>
              <m:t>DINS</m:t>
            </m:r>
          </m:e>
          <m:sub>
            <m:r>
              <w:rPr>
                <w:rFonts w:ascii="Cambria Math" w:hAnsi="Cambria Math"/>
              </w:rPr>
              <m:t>T</m:t>
            </m:r>
          </m:sub>
        </m:sSub>
      </m:oMath>
      <w:r w:rsidR="00373197" w:rsidRPr="008B7119">
        <w:rPr>
          <w:rFonts w:asciiTheme="minorHAnsi" w:hAnsiTheme="minorHAnsi"/>
          <w:lang w:val="es-CO"/>
        </w:rPr>
        <w:tab/>
        <w:t xml:space="preserve">Es la deducción del trimestre T, que se calcula conforme a lo establecido en la Cláusula </w:t>
      </w:r>
      <w:r w:rsidR="007E0A7B">
        <w:rPr>
          <w:rFonts w:asciiTheme="minorHAnsi" w:hAnsiTheme="minorHAnsi"/>
          <w:lang w:val="es-CO"/>
        </w:rPr>
        <w:fldChar w:fldCharType="begin"/>
      </w:r>
      <w:r w:rsidR="007E0A7B">
        <w:rPr>
          <w:rFonts w:asciiTheme="minorHAnsi" w:hAnsiTheme="minorHAnsi"/>
          <w:lang w:val="es-CO"/>
        </w:rPr>
        <w:instrText xml:space="preserve"> REF _Ref47389603 \r \h </w:instrText>
      </w:r>
      <w:r w:rsidR="007E0A7B">
        <w:rPr>
          <w:rFonts w:asciiTheme="minorHAnsi" w:hAnsiTheme="minorHAnsi"/>
          <w:lang w:val="es-CO"/>
        </w:rPr>
      </w:r>
      <w:r w:rsidR="007E0A7B">
        <w:rPr>
          <w:rFonts w:asciiTheme="minorHAnsi" w:hAnsiTheme="minorHAnsi"/>
          <w:lang w:val="es-CO"/>
        </w:rPr>
        <w:fldChar w:fldCharType="separate"/>
      </w:r>
      <w:r w:rsidR="00E6066D">
        <w:rPr>
          <w:rFonts w:asciiTheme="minorHAnsi" w:hAnsiTheme="minorHAnsi"/>
          <w:lang w:val="es-CO"/>
        </w:rPr>
        <w:t>8.18</w:t>
      </w:r>
      <w:r w:rsidR="007E0A7B">
        <w:rPr>
          <w:rFonts w:asciiTheme="minorHAnsi" w:hAnsiTheme="minorHAnsi"/>
          <w:lang w:val="es-CO"/>
        </w:rPr>
        <w:fldChar w:fldCharType="end"/>
      </w:r>
      <w:r w:rsidR="00373197" w:rsidRPr="00A3553A">
        <w:rPr>
          <w:rFonts w:asciiTheme="minorHAnsi" w:hAnsiTheme="minorHAnsi"/>
          <w:lang w:val="es-CO"/>
        </w:rPr>
        <w:t>.</w:t>
      </w:r>
    </w:p>
    <w:p w14:paraId="17547739" w14:textId="77777777" w:rsidR="0046539D" w:rsidRPr="00A3553A" w:rsidRDefault="0046539D" w:rsidP="0046539D">
      <w:pPr>
        <w:ind w:left="709"/>
        <w:rPr>
          <w:rFonts w:asciiTheme="minorHAnsi" w:hAnsiTheme="minorHAnsi"/>
          <w:lang w:val="es-CO"/>
        </w:rPr>
      </w:pPr>
    </w:p>
    <w:p w14:paraId="1E6E72BE" w14:textId="1C09455C" w:rsidR="0046539D" w:rsidRPr="00A3553A" w:rsidRDefault="0000781C" w:rsidP="0046539D">
      <w:pPr>
        <w:ind w:left="709"/>
        <w:rPr>
          <w:rFonts w:asciiTheme="minorHAnsi" w:hAnsiTheme="minorHAnsi"/>
          <w:i/>
          <w:iCs/>
          <w:lang w:val="es-CO"/>
        </w:rPr>
      </w:pPr>
      <w:r w:rsidRPr="00A3553A">
        <w:rPr>
          <w:rFonts w:asciiTheme="minorHAnsi" w:hAnsiTheme="minorHAnsi"/>
          <w:lang w:val="es-CO"/>
        </w:rPr>
        <w:t>Durante el Periodo de Operación, e</w:t>
      </w:r>
      <w:r w:rsidR="00F44935" w:rsidRPr="00A3553A">
        <w:rPr>
          <w:rFonts w:asciiTheme="minorHAnsi" w:hAnsiTheme="minorHAnsi"/>
          <w:lang w:val="es-CO"/>
        </w:rPr>
        <w:t xml:space="preserve">l </w:t>
      </w:r>
      <w:r w:rsidR="00F44935" w:rsidRPr="00A3553A">
        <w:rPr>
          <w:rFonts w:asciiTheme="minorHAnsi" w:hAnsiTheme="minorHAnsi"/>
          <w:i/>
          <w:iCs/>
          <w:lang w:val="es-CO"/>
        </w:rPr>
        <w:t>PPD</w:t>
      </w:r>
      <w:r w:rsidRPr="00A3553A">
        <w:rPr>
          <w:rFonts w:asciiTheme="minorHAnsi" w:hAnsiTheme="minorHAnsi"/>
          <w:i/>
          <w:iCs/>
          <w:vertAlign w:val="subscript"/>
          <w:lang w:val="es-CO"/>
        </w:rPr>
        <w:t>n</w:t>
      </w:r>
      <w:r w:rsidRPr="00A3553A">
        <w:rPr>
          <w:rFonts w:asciiTheme="minorHAnsi" w:hAnsiTheme="minorHAnsi"/>
          <w:i/>
          <w:iCs/>
          <w:lang w:val="es-CO"/>
        </w:rPr>
        <w:t xml:space="preserve"> será calculado de la siguiente forma:</w:t>
      </w:r>
      <w:r w:rsidR="00F44935" w:rsidRPr="00A3553A">
        <w:rPr>
          <w:rFonts w:asciiTheme="minorHAnsi" w:hAnsiTheme="minorHAnsi"/>
          <w:i/>
          <w:iCs/>
          <w:lang w:val="es-CO"/>
        </w:rPr>
        <w:t xml:space="preserve"> </w:t>
      </w:r>
    </w:p>
    <w:p w14:paraId="1FF02F1E" w14:textId="77777777" w:rsidR="00F44935" w:rsidRPr="00A3553A" w:rsidRDefault="00F44935" w:rsidP="0046539D">
      <w:pPr>
        <w:ind w:left="709"/>
        <w:rPr>
          <w:rFonts w:asciiTheme="minorHAnsi" w:hAnsiTheme="minorHAnsi"/>
          <w:lang w:val="es-CO"/>
        </w:rPr>
      </w:pPr>
    </w:p>
    <w:p w14:paraId="0E349CDF" w14:textId="7B9A0914" w:rsidR="0046539D" w:rsidRPr="00A3553A" w:rsidRDefault="0046539D" w:rsidP="00C24D43">
      <w:pPr>
        <w:pStyle w:val="Prrafodelista"/>
        <w:numPr>
          <w:ilvl w:val="0"/>
          <w:numId w:val="123"/>
        </w:numPr>
        <w:adjustRightInd/>
        <w:ind w:left="1276" w:hanging="567"/>
        <w:outlineLvl w:val="9"/>
        <w:rPr>
          <w:rFonts w:asciiTheme="minorHAnsi" w:hAnsiTheme="minorHAnsi"/>
          <w:u w:val="single"/>
          <w:lang w:val="es-CO"/>
        </w:rPr>
      </w:pPr>
      <w:r w:rsidRPr="00A3553A">
        <w:rPr>
          <w:rFonts w:asciiTheme="minorHAnsi" w:hAnsiTheme="minorHAnsi"/>
          <w:u w:val="single"/>
          <w:lang w:val="es-CO"/>
        </w:rPr>
        <w:t xml:space="preserve">Entre el trimestre </w:t>
      </w:r>
      <w:r w:rsidR="00B84E59" w:rsidRPr="00A3553A">
        <w:rPr>
          <w:rFonts w:asciiTheme="minorHAnsi" w:hAnsiTheme="minorHAnsi"/>
          <w:u w:val="single"/>
          <w:lang w:val="es-CO"/>
        </w:rPr>
        <w:t>Nro</w:t>
      </w:r>
      <w:r w:rsidR="00333FDF" w:rsidRPr="00A3553A">
        <w:rPr>
          <w:rFonts w:asciiTheme="minorHAnsi" w:hAnsiTheme="minorHAnsi"/>
          <w:u w:val="single"/>
          <w:lang w:val="es-CO"/>
        </w:rPr>
        <w:t>.</w:t>
      </w:r>
      <w:r w:rsidRPr="00A3553A">
        <w:rPr>
          <w:rFonts w:asciiTheme="minorHAnsi" w:hAnsiTheme="minorHAnsi"/>
          <w:u w:val="single"/>
          <w:lang w:val="es-CO"/>
        </w:rPr>
        <w:t xml:space="preserve"> 1 y trimestre </w:t>
      </w:r>
      <w:r w:rsidR="00B84E59" w:rsidRPr="00A3553A">
        <w:rPr>
          <w:rFonts w:asciiTheme="minorHAnsi" w:hAnsiTheme="minorHAnsi"/>
          <w:u w:val="single"/>
          <w:lang w:val="es-CO"/>
        </w:rPr>
        <w:t>Nro</w:t>
      </w:r>
      <w:r w:rsidR="00333FDF" w:rsidRPr="00A3553A">
        <w:rPr>
          <w:rFonts w:asciiTheme="minorHAnsi" w:hAnsiTheme="minorHAnsi"/>
          <w:u w:val="single"/>
          <w:lang w:val="es-CO"/>
        </w:rPr>
        <w:t>.</w:t>
      </w:r>
      <w:r w:rsidRPr="00A3553A">
        <w:rPr>
          <w:rFonts w:asciiTheme="minorHAnsi" w:hAnsiTheme="minorHAnsi"/>
          <w:u w:val="single"/>
          <w:lang w:val="es-CO"/>
        </w:rPr>
        <w:t xml:space="preserve"> 60 del Periodo de Operación:</w:t>
      </w:r>
    </w:p>
    <w:p w14:paraId="3F97E9EF" w14:textId="77777777" w:rsidR="002D54C7" w:rsidRPr="00A3553A" w:rsidRDefault="002D54C7" w:rsidP="002D54C7">
      <w:pPr>
        <w:ind w:left="1276"/>
        <w:jc w:val="center"/>
        <w:rPr>
          <w:rFonts w:asciiTheme="minorHAnsi" w:hAnsiTheme="minorHAnsi"/>
          <w:lang w:val="es-PE"/>
        </w:rPr>
      </w:pPr>
    </w:p>
    <w:p w14:paraId="41F63F7B" w14:textId="5F53A23A" w:rsidR="002D54C7" w:rsidRPr="00A3553A" w:rsidRDefault="00000000" w:rsidP="002D54C7">
      <w:pPr>
        <w:jc w:val="center"/>
        <w:rPr>
          <w:rFonts w:asciiTheme="minorHAnsi" w:hAnsiTheme="minorHAnsi"/>
          <w:lang w:val="es-PE"/>
        </w:rPr>
      </w:pPr>
      <m:oMathPara>
        <m:oMathParaPr>
          <m:jc m:val="right"/>
        </m:oMathParaPr>
        <m:oMath>
          <m:sSub>
            <m:sSubPr>
              <m:ctrlPr>
                <w:rPr>
                  <w:rFonts w:ascii="Cambria Math" w:hAnsi="Cambria Math"/>
                  <w:i/>
                  <w:lang w:val="en-GB"/>
                </w:rPr>
              </m:ctrlPr>
            </m:sSubPr>
            <m:e>
              <m:r>
                <w:rPr>
                  <w:rFonts w:ascii="Cambria Math" w:hAnsi="Cambria Math"/>
                  <w:lang w:val="en-GB"/>
                </w:rPr>
                <m:t>PPD</m:t>
              </m:r>
            </m:e>
            <m:sub>
              <m:r>
                <w:rPr>
                  <w:rFonts w:ascii="Cambria Math" w:hAnsi="Cambria Math"/>
                  <w:lang w:val="en-GB"/>
                </w:rPr>
                <m:t>n</m:t>
              </m:r>
            </m:sub>
          </m:sSub>
          <m:r>
            <w:rPr>
              <w:rFonts w:ascii="Cambria Math" w:hAnsi="Cambria Math"/>
            </w:rPr>
            <m:t xml:space="preserve">= </m:t>
          </m:r>
          <m:d>
            <m:dPr>
              <m:ctrlPr>
                <w:rPr>
                  <w:rFonts w:ascii="Cambria Math" w:hAnsi="Cambria Math"/>
                  <w:i/>
                  <w:lang w:val="en-GB"/>
                </w:rPr>
              </m:ctrlPr>
            </m:dPr>
            <m:e>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PPD</m:t>
                      </m:r>
                    </m:e>
                    <m:sub>
                      <m:r>
                        <w:rPr>
                          <w:rFonts w:ascii="Cambria Math" w:hAnsi="Cambria Math"/>
                          <w:lang w:val="en-GB"/>
                        </w:rPr>
                        <m:t>aof</m:t>
                      </m:r>
                    </m:sub>
                  </m:sSub>
                  <m:r>
                    <w:rPr>
                      <w:rFonts w:ascii="Cambria Math" w:hAnsi="Cambria Math"/>
                    </w:rPr>
                    <m:t>×</m:t>
                  </m:r>
                  <m:r>
                    <w:rPr>
                      <w:rFonts w:ascii="Cambria Math" w:hAnsi="Cambria Math"/>
                      <w:lang w:val="en-GB"/>
                    </w:rPr>
                    <m:t>A</m:t>
                  </m:r>
                </m:num>
                <m:den>
                  <m:r>
                    <w:rPr>
                      <w:rFonts w:ascii="Cambria Math" w:hAnsi="Cambria Math"/>
                    </w:rPr>
                    <m:t>12</m:t>
                  </m:r>
                </m:den>
              </m:f>
            </m:e>
          </m:d>
          <m:r>
            <w:rPr>
              <w:rFonts w:ascii="Cambria Math" w:hAnsi="Cambria Math"/>
            </w:rPr>
            <m:t>+</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PPD</m:t>
                  </m:r>
                </m:e>
                <m:sub>
                  <m:r>
                    <w:rPr>
                      <w:rFonts w:ascii="Cambria Math" w:hAnsi="Cambria Math"/>
                      <w:lang w:val="en-GB"/>
                    </w:rPr>
                    <m:t>aof</m:t>
                  </m:r>
                </m:sub>
              </m:sSub>
              <m:r>
                <w:rPr>
                  <w:rFonts w:ascii="Cambria Math" w:hAnsi="Cambria Math"/>
                </w:rPr>
                <m:t>×</m:t>
              </m:r>
              <m:d>
                <m:dPr>
                  <m:ctrlPr>
                    <w:rPr>
                      <w:rFonts w:ascii="Cambria Math" w:hAnsi="Cambria Math"/>
                      <w:i/>
                      <w:lang w:val="en-GB"/>
                    </w:rPr>
                  </m:ctrlPr>
                </m:dPr>
                <m:e>
                  <m:r>
                    <w:rPr>
                      <w:rFonts w:ascii="Cambria Math" w:hAnsi="Cambria Math"/>
                    </w:rPr>
                    <m:t>1-</m:t>
                  </m:r>
                  <m:r>
                    <w:rPr>
                      <w:rFonts w:ascii="Cambria Math" w:hAnsi="Cambria Math"/>
                      <w:lang w:val="en-GB"/>
                    </w:rPr>
                    <m:t>A</m:t>
                  </m:r>
                </m:e>
              </m:d>
              <m:r>
                <w:rPr>
                  <w:rFonts w:ascii="Cambria Math" w:hAnsi="Cambria Math"/>
                </w:rPr>
                <m:t>×</m:t>
              </m:r>
              <m:r>
                <w:rPr>
                  <w:rFonts w:ascii="Cambria Math" w:hAnsi="Cambria Math"/>
                  <w:lang w:val="en-GB"/>
                </w:rPr>
                <m:t>FA</m:t>
              </m:r>
            </m:e>
          </m:d>
          <m:r>
            <w:rPr>
              <w:rFonts w:ascii="Cambria Math" w:hAnsi="Cambria Math"/>
            </w:rPr>
            <m:t>×</m:t>
          </m:r>
          <m:d>
            <m:dPr>
              <m:ctrlPr>
                <w:rPr>
                  <w:rFonts w:ascii="Cambria Math" w:hAnsi="Cambria Math"/>
                  <w:i/>
                  <w:lang w:val="en-GB"/>
                </w:rPr>
              </m:ctrlPr>
            </m:dPr>
            <m:e>
              <m:d>
                <m:dPr>
                  <m:ctrlPr>
                    <w:rPr>
                      <w:rFonts w:ascii="Cambria Math" w:hAnsi="Cambria Math"/>
                      <w:i/>
                    </w:rPr>
                  </m:ctrlPr>
                </m:dPr>
                <m:e>
                  <m:f>
                    <m:fPr>
                      <m:ctrlPr>
                        <w:rPr>
                          <w:rFonts w:ascii="Cambria Math" w:hAnsi="Cambria Math"/>
                          <w:i/>
                        </w:rPr>
                      </m:ctrlPr>
                    </m:fPr>
                    <m:num>
                      <m:r>
                        <w:rPr>
                          <w:rFonts w:ascii="Cambria Math" w:hAnsi="Cambria Math"/>
                          <w:lang w:val="en-GB"/>
                        </w:rPr>
                        <m:t>B</m:t>
                      </m:r>
                      <m:r>
                        <w:rPr>
                          <w:rFonts w:ascii="Cambria Math" w:hAnsi="Cambria Math"/>
                        </w:rPr>
                        <m:t>×</m:t>
                      </m:r>
                      <m:r>
                        <w:rPr>
                          <w:rFonts w:ascii="Cambria Math" w:hAnsi="Cambria Math"/>
                          <w:lang w:val="en-GB"/>
                        </w:rPr>
                        <m:t>d</m:t>
                      </m:r>
                    </m:num>
                    <m:den>
                      <m:r>
                        <w:rPr>
                          <w:rFonts w:ascii="Cambria Math" w:hAnsi="Cambria Math"/>
                        </w:rPr>
                        <m:t>12</m:t>
                      </m:r>
                    </m:den>
                  </m:f>
                </m:e>
              </m:d>
              <m:r>
                <w:rPr>
                  <w:rFonts w:ascii="Cambria Math" w:hAnsi="Cambria Math"/>
                </w:rPr>
                <m:t>+</m:t>
              </m:r>
              <m:d>
                <m:dPr>
                  <m:ctrlPr>
                    <w:rPr>
                      <w:rFonts w:ascii="Cambria Math" w:hAnsi="Cambria Math"/>
                      <w:i/>
                      <w:lang w:val="en-GB"/>
                    </w:rPr>
                  </m:ctrlPr>
                </m:dPr>
                <m:e>
                  <m:d>
                    <m:dPr>
                      <m:ctrlPr>
                        <w:rPr>
                          <w:rFonts w:ascii="Cambria Math" w:hAnsi="Cambria Math"/>
                          <w:i/>
                          <w:lang w:val="en-GB"/>
                        </w:rPr>
                      </m:ctrlPr>
                    </m:dPr>
                    <m:e>
                      <m:r>
                        <w:rPr>
                          <w:rFonts w:ascii="Cambria Math" w:hAnsi="Cambria Math"/>
                        </w:rPr>
                        <m:t>1-</m:t>
                      </m:r>
                      <m:r>
                        <w:rPr>
                          <w:rFonts w:ascii="Cambria Math" w:hAnsi="Cambria Math"/>
                          <w:lang w:val="en-GB"/>
                        </w:rPr>
                        <m:t>B</m:t>
                      </m:r>
                    </m:e>
                  </m:d>
                  <m:r>
                    <w:rPr>
                      <w:rFonts w:ascii="Cambria Math" w:hAnsi="Cambria Math"/>
                    </w:rPr>
                    <m:t>×</m:t>
                  </m:r>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CORM</m:t>
                          </m:r>
                        </m:e>
                        <m:sub>
                          <m:r>
                            <w:rPr>
                              <w:rFonts w:ascii="Cambria Math" w:hAnsi="Cambria Math"/>
                              <w:lang w:val="en-GB"/>
                            </w:rPr>
                            <m:t>n</m:t>
                          </m:r>
                        </m:sub>
                      </m:sSub>
                    </m:num>
                    <m:den>
                      <m:r>
                        <w:rPr>
                          <w:rFonts w:ascii="Cambria Math" w:hAnsi="Cambria Math"/>
                          <w:lang w:val="en-GB"/>
                        </w:rPr>
                        <m:t>CORR</m:t>
                      </m:r>
                    </m:den>
                  </m:f>
                </m:e>
              </m:d>
            </m:e>
          </m:d>
        </m:oMath>
      </m:oMathPara>
    </w:p>
    <w:p w14:paraId="1EEE1A5E" w14:textId="77777777" w:rsidR="002D54C7" w:rsidRPr="00A3553A" w:rsidRDefault="002D54C7" w:rsidP="002D54C7">
      <w:pPr>
        <w:ind w:left="1276"/>
        <w:jc w:val="center"/>
        <w:rPr>
          <w:rFonts w:asciiTheme="minorHAnsi" w:hAnsiTheme="minorHAnsi"/>
          <w:lang w:val="es-PE"/>
        </w:rPr>
      </w:pPr>
    </w:p>
    <w:p w14:paraId="408B6B15" w14:textId="77777777" w:rsidR="002D54C7" w:rsidRPr="008B7119" w:rsidRDefault="002D54C7" w:rsidP="002D54C7">
      <w:pPr>
        <w:ind w:left="1276"/>
        <w:jc w:val="center"/>
        <w:rPr>
          <w:rFonts w:asciiTheme="minorHAnsi" w:hAnsiTheme="minorHAnsi"/>
          <w:lang w:val="es-PE"/>
        </w:rPr>
      </w:pPr>
    </w:p>
    <w:p w14:paraId="25382F90" w14:textId="77777777" w:rsidR="0046539D" w:rsidRPr="002128F5" w:rsidRDefault="0046539D" w:rsidP="0046539D">
      <w:pPr>
        <w:rPr>
          <w:rFonts w:asciiTheme="minorHAnsi" w:hAnsiTheme="minorHAnsi"/>
          <w:lang w:val="es-PE"/>
        </w:rPr>
      </w:pPr>
    </w:p>
    <w:p w14:paraId="7785808D" w14:textId="2EB7DA82" w:rsidR="0046539D" w:rsidRPr="00A3553A" w:rsidRDefault="00FC0BB2" w:rsidP="00C24D43">
      <w:pPr>
        <w:pStyle w:val="Prrafodelista"/>
        <w:numPr>
          <w:ilvl w:val="0"/>
          <w:numId w:val="123"/>
        </w:numPr>
        <w:adjustRightInd/>
        <w:ind w:left="1276" w:hanging="567"/>
        <w:outlineLvl w:val="9"/>
        <w:rPr>
          <w:rFonts w:asciiTheme="minorHAnsi" w:hAnsiTheme="minorHAnsi"/>
          <w:u w:val="single"/>
          <w:lang w:val="es-CO"/>
        </w:rPr>
      </w:pPr>
      <w:bookmarkStart w:id="1178" w:name="_Ref45024776"/>
      <w:r>
        <w:rPr>
          <w:rFonts w:asciiTheme="minorHAnsi" w:hAnsiTheme="minorHAnsi"/>
          <w:u w:val="single"/>
          <w:lang w:val="es-CO"/>
        </w:rPr>
        <w:t>A partir</w:t>
      </w:r>
      <w:r w:rsidR="0046539D" w:rsidRPr="00A3553A">
        <w:rPr>
          <w:rFonts w:asciiTheme="minorHAnsi" w:hAnsiTheme="minorHAnsi"/>
          <w:u w:val="single"/>
          <w:lang w:val="es-CO"/>
        </w:rPr>
        <w:t xml:space="preserve"> </w:t>
      </w:r>
      <w:r>
        <w:rPr>
          <w:rFonts w:asciiTheme="minorHAnsi" w:hAnsiTheme="minorHAnsi"/>
          <w:u w:val="single"/>
          <w:lang w:val="es-CO"/>
        </w:rPr>
        <w:t>d</w:t>
      </w:r>
      <w:r w:rsidR="0046539D" w:rsidRPr="00A3553A">
        <w:rPr>
          <w:rFonts w:asciiTheme="minorHAnsi" w:hAnsiTheme="minorHAnsi"/>
          <w:u w:val="single"/>
          <w:lang w:val="es-CO"/>
        </w:rPr>
        <w:t xml:space="preserve">el trimestre </w:t>
      </w:r>
      <w:r w:rsidR="00B84E59" w:rsidRPr="00A3553A">
        <w:rPr>
          <w:rFonts w:asciiTheme="minorHAnsi" w:hAnsiTheme="minorHAnsi"/>
          <w:u w:val="single"/>
          <w:lang w:val="es-CO"/>
        </w:rPr>
        <w:t>Nro</w:t>
      </w:r>
      <w:r w:rsidR="00333FDF" w:rsidRPr="00A3553A">
        <w:rPr>
          <w:rFonts w:asciiTheme="minorHAnsi" w:hAnsiTheme="minorHAnsi"/>
          <w:u w:val="single"/>
          <w:lang w:val="es-CO"/>
        </w:rPr>
        <w:t>.</w:t>
      </w:r>
      <w:r w:rsidR="0046539D" w:rsidRPr="00A3553A">
        <w:rPr>
          <w:rFonts w:asciiTheme="minorHAnsi" w:hAnsiTheme="minorHAnsi"/>
          <w:u w:val="single"/>
          <w:lang w:val="es-CO"/>
        </w:rPr>
        <w:t xml:space="preserve"> 61 </w:t>
      </w:r>
      <w:r>
        <w:rPr>
          <w:rFonts w:asciiTheme="minorHAnsi" w:hAnsiTheme="minorHAnsi"/>
          <w:u w:val="single"/>
          <w:lang w:val="es-CO"/>
        </w:rPr>
        <w:t xml:space="preserve">en adelante </w:t>
      </w:r>
      <w:r w:rsidR="0046539D" w:rsidRPr="00A3553A">
        <w:rPr>
          <w:rFonts w:asciiTheme="minorHAnsi" w:hAnsiTheme="minorHAnsi"/>
          <w:u w:val="single"/>
          <w:lang w:val="es-CO"/>
        </w:rPr>
        <w:t>del Periodo de Operación</w:t>
      </w:r>
      <w:bookmarkEnd w:id="1178"/>
      <w:r w:rsidR="0046539D" w:rsidRPr="00A3553A">
        <w:rPr>
          <w:rFonts w:asciiTheme="minorHAnsi" w:hAnsiTheme="minorHAnsi"/>
          <w:u w:val="single"/>
          <w:lang w:val="es-CO"/>
        </w:rPr>
        <w:t xml:space="preserve"> </w:t>
      </w:r>
    </w:p>
    <w:p w14:paraId="2158FAB7" w14:textId="3970BE62" w:rsidR="002D54C7" w:rsidRPr="00A3553A" w:rsidRDefault="002D54C7" w:rsidP="0046539D">
      <w:pPr>
        <w:ind w:left="1276"/>
        <w:jc w:val="center"/>
        <w:rPr>
          <w:rFonts w:asciiTheme="minorHAnsi" w:hAnsiTheme="minorHAnsi"/>
          <w:lang w:val="es-CO"/>
        </w:rPr>
      </w:pPr>
    </w:p>
    <w:p w14:paraId="60DF0D98" w14:textId="268369B5" w:rsidR="002D54C7" w:rsidRPr="00A3553A" w:rsidRDefault="00000000" w:rsidP="002D54C7">
      <w:pPr>
        <w:ind w:left="720"/>
        <w:jc w:val="center"/>
        <w:rPr>
          <w:rFonts w:asciiTheme="minorHAnsi" w:hAnsiTheme="minorHAnsi"/>
          <w:lang w:val="en-GB"/>
        </w:rPr>
      </w:pPr>
      <m:oMathPara>
        <m:oMathParaPr>
          <m:jc m:val="center"/>
        </m:oMathParaPr>
        <m:oMath>
          <m:sSub>
            <m:sSubPr>
              <m:ctrlPr>
                <w:rPr>
                  <w:rFonts w:ascii="Cambria Math" w:hAnsi="Cambria Math"/>
                  <w:i/>
                  <w:lang w:val="en-GB"/>
                </w:rPr>
              </m:ctrlPr>
            </m:sSubPr>
            <m:e>
              <m:r>
                <w:rPr>
                  <w:rFonts w:ascii="Cambria Math" w:hAnsi="Cambria Math"/>
                  <w:lang w:val="en-GB"/>
                </w:rPr>
                <m:t>PPD</m:t>
              </m:r>
            </m:e>
            <m:sub>
              <m:r>
                <w:rPr>
                  <w:rFonts w:ascii="Cambria Math" w:hAnsi="Cambria Math"/>
                  <w:lang w:val="en-GB"/>
                </w:rPr>
                <m:t>n</m:t>
              </m:r>
            </m:sub>
          </m:sSub>
          <m:r>
            <w:rPr>
              <w:rFonts w:ascii="Cambria Math" w:hAnsi="Cambria Math"/>
            </w:rPr>
            <m:t>=</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PPD</m:t>
                  </m:r>
                </m:e>
                <m:sub>
                  <m:r>
                    <w:rPr>
                      <w:rFonts w:ascii="Cambria Math" w:hAnsi="Cambria Math"/>
                      <w:lang w:val="en-GB"/>
                    </w:rPr>
                    <m:t>aof</m:t>
                  </m:r>
                </m:sub>
              </m:sSub>
              <m:r>
                <w:rPr>
                  <w:rFonts w:ascii="Cambria Math" w:hAnsi="Cambria Math"/>
                </w:rPr>
                <m:t>×</m:t>
              </m:r>
              <m:d>
                <m:dPr>
                  <m:ctrlPr>
                    <w:rPr>
                      <w:rFonts w:ascii="Cambria Math" w:hAnsi="Cambria Math"/>
                      <w:i/>
                      <w:lang w:val="en-GB"/>
                    </w:rPr>
                  </m:ctrlPr>
                </m:dPr>
                <m:e>
                  <m:r>
                    <w:rPr>
                      <w:rFonts w:ascii="Cambria Math" w:hAnsi="Cambria Math"/>
                    </w:rPr>
                    <m:t>1-</m:t>
                  </m:r>
                  <m:r>
                    <w:rPr>
                      <w:rFonts w:ascii="Cambria Math" w:hAnsi="Cambria Math"/>
                      <w:lang w:val="en-GB"/>
                    </w:rPr>
                    <m:t>A</m:t>
                  </m:r>
                </m:e>
              </m:d>
              <m:r>
                <w:rPr>
                  <w:rFonts w:ascii="Cambria Math" w:hAnsi="Cambria Math"/>
                </w:rPr>
                <m:t>×</m:t>
              </m:r>
              <m:r>
                <w:rPr>
                  <w:rFonts w:ascii="Cambria Math" w:hAnsi="Cambria Math"/>
                  <w:lang w:val="en-GB"/>
                </w:rPr>
                <m:t>FA</m:t>
              </m:r>
            </m:e>
          </m:d>
          <m:r>
            <w:rPr>
              <w:rFonts w:ascii="Cambria Math" w:hAnsi="Cambria Math"/>
            </w:rPr>
            <m:t>×</m:t>
          </m:r>
          <m:d>
            <m:dPr>
              <m:ctrlPr>
                <w:rPr>
                  <w:rFonts w:ascii="Cambria Math" w:hAnsi="Cambria Math"/>
                  <w:i/>
                  <w:lang w:val="en-GB"/>
                </w:rPr>
              </m:ctrlPr>
            </m:dPr>
            <m:e>
              <m:d>
                <m:dPr>
                  <m:ctrlPr>
                    <w:rPr>
                      <w:rFonts w:ascii="Cambria Math" w:hAnsi="Cambria Math"/>
                      <w:i/>
                    </w:rPr>
                  </m:ctrlPr>
                </m:dPr>
                <m:e>
                  <m:f>
                    <m:fPr>
                      <m:ctrlPr>
                        <w:rPr>
                          <w:rFonts w:ascii="Cambria Math" w:hAnsi="Cambria Math"/>
                          <w:i/>
                        </w:rPr>
                      </m:ctrlPr>
                    </m:fPr>
                    <m:num>
                      <m:r>
                        <w:rPr>
                          <w:rFonts w:ascii="Cambria Math" w:hAnsi="Cambria Math"/>
                          <w:lang w:val="en-GB"/>
                        </w:rPr>
                        <m:t>B</m:t>
                      </m:r>
                      <m:r>
                        <w:rPr>
                          <w:rFonts w:ascii="Cambria Math" w:hAnsi="Cambria Math"/>
                        </w:rPr>
                        <m:t>×</m:t>
                      </m:r>
                      <m:r>
                        <w:rPr>
                          <w:rFonts w:ascii="Cambria Math" w:hAnsi="Cambria Math"/>
                          <w:lang w:val="en-GB"/>
                        </w:rPr>
                        <m:t>d</m:t>
                      </m:r>
                    </m:num>
                    <m:den>
                      <m:r>
                        <w:rPr>
                          <w:rFonts w:ascii="Cambria Math" w:hAnsi="Cambria Math"/>
                        </w:rPr>
                        <m:t>12</m:t>
                      </m:r>
                    </m:den>
                  </m:f>
                </m:e>
              </m:d>
              <m:r>
                <w:rPr>
                  <w:rFonts w:ascii="Cambria Math" w:hAnsi="Cambria Math"/>
                </w:rPr>
                <m:t>+</m:t>
              </m:r>
              <m:d>
                <m:dPr>
                  <m:ctrlPr>
                    <w:rPr>
                      <w:rFonts w:ascii="Cambria Math" w:hAnsi="Cambria Math"/>
                      <w:i/>
                      <w:lang w:val="en-GB"/>
                    </w:rPr>
                  </m:ctrlPr>
                </m:dPr>
                <m:e>
                  <m:d>
                    <m:dPr>
                      <m:ctrlPr>
                        <w:rPr>
                          <w:rFonts w:ascii="Cambria Math" w:hAnsi="Cambria Math"/>
                          <w:i/>
                          <w:lang w:val="en-GB"/>
                        </w:rPr>
                      </m:ctrlPr>
                    </m:dPr>
                    <m:e>
                      <m:r>
                        <w:rPr>
                          <w:rFonts w:ascii="Cambria Math" w:hAnsi="Cambria Math"/>
                        </w:rPr>
                        <m:t>1-</m:t>
                      </m:r>
                      <m:r>
                        <w:rPr>
                          <w:rFonts w:ascii="Cambria Math" w:hAnsi="Cambria Math"/>
                          <w:lang w:val="en-GB"/>
                        </w:rPr>
                        <m:t>B</m:t>
                      </m:r>
                    </m:e>
                  </m:d>
                  <m:r>
                    <w:rPr>
                      <w:rFonts w:ascii="Cambria Math" w:hAnsi="Cambria Math"/>
                    </w:rPr>
                    <m:t>×</m:t>
                  </m:r>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CORM</m:t>
                          </m:r>
                        </m:e>
                        <m:sub>
                          <m:r>
                            <w:rPr>
                              <w:rFonts w:ascii="Cambria Math" w:hAnsi="Cambria Math"/>
                              <w:lang w:val="en-GB"/>
                            </w:rPr>
                            <m:t>n</m:t>
                          </m:r>
                        </m:sub>
                      </m:sSub>
                    </m:num>
                    <m:den>
                      <m:r>
                        <w:rPr>
                          <w:rFonts w:ascii="Cambria Math" w:hAnsi="Cambria Math"/>
                          <w:lang w:val="en-GB"/>
                        </w:rPr>
                        <m:t>CORR</m:t>
                      </m:r>
                    </m:den>
                  </m:f>
                </m:e>
              </m:d>
            </m:e>
          </m:d>
        </m:oMath>
      </m:oMathPara>
    </w:p>
    <w:p w14:paraId="5E9B60BD" w14:textId="77777777" w:rsidR="00D32F90" w:rsidRPr="00F3472E" w:rsidRDefault="00D32F90" w:rsidP="00A3553A">
      <w:pPr>
        <w:rPr>
          <w:rFonts w:asciiTheme="minorHAnsi" w:hAnsiTheme="minorHAnsi"/>
        </w:rPr>
      </w:pPr>
    </w:p>
    <w:p w14:paraId="6170254F" w14:textId="77777777" w:rsidR="004D4A16" w:rsidRPr="00A3553A" w:rsidRDefault="004D4A16" w:rsidP="004D4A16">
      <w:pPr>
        <w:ind w:firstLine="708"/>
        <w:rPr>
          <w:rFonts w:asciiTheme="minorHAnsi" w:hAnsiTheme="minorHAnsi"/>
          <w:lang w:val="es-CO"/>
        </w:rPr>
      </w:pPr>
      <w:r w:rsidRPr="002128F5">
        <w:rPr>
          <w:rFonts w:asciiTheme="minorHAnsi" w:hAnsiTheme="minorHAnsi"/>
          <w:lang w:val="es-CO"/>
        </w:rPr>
        <w:t>Donde:</w:t>
      </w:r>
    </w:p>
    <w:p w14:paraId="26543938" w14:textId="77777777" w:rsidR="004D4A16" w:rsidRPr="00A3553A" w:rsidRDefault="004D4A16" w:rsidP="004D4A16">
      <w:pPr>
        <w:ind w:firstLine="708"/>
        <w:rPr>
          <w:rFonts w:asciiTheme="minorHAnsi" w:hAnsiTheme="minorHAnsi"/>
          <w:lang w:val="es-CO"/>
        </w:rPr>
      </w:pPr>
    </w:p>
    <w:p w14:paraId="0823D3F1" w14:textId="428D0B31" w:rsidR="004D4A16" w:rsidRPr="00F3472E" w:rsidRDefault="00000000" w:rsidP="004D4A16">
      <w:pPr>
        <w:ind w:left="709"/>
        <w:jc w:val="left"/>
        <w:rPr>
          <w:rFonts w:asciiTheme="minorHAnsi" w:hAnsiTheme="minorHAnsi"/>
          <w:lang w:val="es-CO"/>
        </w:rPr>
      </w:pPr>
      <m:oMath>
        <m:sSub>
          <m:sSubPr>
            <m:ctrlPr>
              <w:rPr>
                <w:rFonts w:ascii="Cambria Math" w:hAnsi="Cambria Math"/>
                <w:i/>
              </w:rPr>
            </m:ctrlPr>
          </m:sSubPr>
          <m:e>
            <m:r>
              <w:rPr>
                <w:rFonts w:ascii="Cambria Math" w:hAnsi="Cambria Math"/>
              </w:rPr>
              <m:t>PPD</m:t>
            </m:r>
          </m:e>
          <m:sub>
            <m:r>
              <w:rPr>
                <w:rFonts w:ascii="Cambria Math" w:hAnsi="Cambria Math"/>
              </w:rPr>
              <m:t>n</m:t>
            </m:r>
          </m:sub>
        </m:sSub>
      </m:oMath>
      <w:r w:rsidR="004D4A16" w:rsidRPr="008B7119">
        <w:rPr>
          <w:rFonts w:asciiTheme="minorHAnsi" w:hAnsiTheme="minorHAnsi"/>
          <w:lang w:val="es-CO"/>
        </w:rPr>
        <w:tab/>
      </w:r>
      <w:r w:rsidR="004D4A16" w:rsidRPr="008B7119">
        <w:rPr>
          <w:rFonts w:asciiTheme="minorHAnsi" w:hAnsiTheme="minorHAnsi"/>
          <w:lang w:val="es-CO"/>
        </w:rPr>
        <w:tab/>
        <w:t>PPD mensual por</w:t>
      </w:r>
      <w:r w:rsidR="0062327D">
        <w:rPr>
          <w:rFonts w:asciiTheme="minorHAnsi" w:hAnsiTheme="minorHAnsi"/>
          <w:lang w:val="es-CO"/>
        </w:rPr>
        <w:t xml:space="preserve"> la disponibilidad del </w:t>
      </w:r>
      <w:r w:rsidR="004D4A16" w:rsidRPr="008B7119">
        <w:rPr>
          <w:rFonts w:asciiTheme="minorHAnsi" w:hAnsiTheme="minorHAnsi"/>
          <w:lang w:val="es-CO"/>
        </w:rPr>
        <w:t>Servicio prestado en el mes “n”.</w:t>
      </w:r>
    </w:p>
    <w:p w14:paraId="618679AC" w14:textId="77777777" w:rsidR="004D4A16" w:rsidRPr="002128F5" w:rsidRDefault="004D4A16" w:rsidP="004D4A16">
      <w:pPr>
        <w:ind w:left="709"/>
        <w:jc w:val="left"/>
        <w:rPr>
          <w:rFonts w:asciiTheme="minorHAnsi" w:hAnsiTheme="minorHAnsi"/>
          <w:lang w:val="es-CO"/>
        </w:rPr>
      </w:pPr>
    </w:p>
    <w:p w14:paraId="7EF6B35E" w14:textId="3C60960E" w:rsidR="004D4A16" w:rsidRPr="00A3553A" w:rsidRDefault="00000000" w:rsidP="004D4A16">
      <w:pPr>
        <w:ind w:left="2127" w:hanging="1418"/>
        <w:jc w:val="left"/>
        <w:rPr>
          <w:rFonts w:asciiTheme="minorHAnsi" w:hAnsiTheme="minorHAnsi"/>
          <w:lang w:val="es-CO"/>
        </w:rPr>
      </w:pPr>
      <m:oMath>
        <m:sSub>
          <m:sSubPr>
            <m:ctrlPr>
              <w:rPr>
                <w:rFonts w:ascii="Cambria Math" w:hAnsi="Cambria Math"/>
                <w:i/>
              </w:rPr>
            </m:ctrlPr>
          </m:sSubPr>
          <m:e>
            <m:r>
              <w:rPr>
                <w:rFonts w:ascii="Cambria Math" w:hAnsi="Cambria Math"/>
              </w:rPr>
              <m:t>PPD</m:t>
            </m:r>
          </m:e>
          <m:sub>
            <m:r>
              <w:rPr>
                <w:rFonts w:ascii="Cambria Math" w:hAnsi="Cambria Math"/>
              </w:rPr>
              <m:t>aof</m:t>
            </m:r>
          </m:sub>
        </m:sSub>
      </m:oMath>
      <w:r w:rsidR="004D4A16" w:rsidRPr="008B7119">
        <w:rPr>
          <w:rFonts w:asciiTheme="minorHAnsi" w:hAnsiTheme="minorHAnsi"/>
          <w:lang w:val="es-CO"/>
        </w:rPr>
        <w:tab/>
      </w:r>
      <w:r w:rsidR="004D4A16" w:rsidRPr="00A3553A">
        <w:rPr>
          <w:rFonts w:asciiTheme="minorHAnsi" w:hAnsiTheme="minorHAnsi"/>
          <w:lang w:val="es-CO"/>
        </w:rPr>
        <w:t>PPD anual ofertado por el postor en su Oferta Económica.</w:t>
      </w:r>
    </w:p>
    <w:p w14:paraId="594C0EF7" w14:textId="77777777" w:rsidR="004D4A16" w:rsidRPr="00A3553A" w:rsidRDefault="004D4A16" w:rsidP="004D4A16">
      <w:pPr>
        <w:ind w:left="2127" w:hanging="1418"/>
        <w:jc w:val="left"/>
        <w:rPr>
          <w:rFonts w:asciiTheme="minorHAnsi" w:hAnsiTheme="minorHAnsi"/>
          <w:lang w:val="es-CO"/>
        </w:rPr>
      </w:pPr>
    </w:p>
    <w:p w14:paraId="55E6F046" w14:textId="4F43DDD0" w:rsidR="004D4A16" w:rsidRPr="002128F5" w:rsidRDefault="004D4A16" w:rsidP="004D4A16">
      <w:pPr>
        <w:spacing w:after="160" w:line="259" w:lineRule="auto"/>
        <w:ind w:left="2127" w:hanging="1419"/>
        <w:contextualSpacing/>
        <w:rPr>
          <w:rFonts w:asciiTheme="minorHAnsi" w:hAnsiTheme="minorHAnsi"/>
          <w:lang w:val="es-CO"/>
        </w:rPr>
      </w:pPr>
      <m:oMath>
        <m:r>
          <w:rPr>
            <w:rFonts w:ascii="Cambria Math" w:hAnsi="Cambria Math"/>
          </w:rPr>
          <m:t>A</m:t>
        </m:r>
      </m:oMath>
      <w:r w:rsidRPr="00F3472E">
        <w:rPr>
          <w:rFonts w:asciiTheme="minorHAnsi" w:hAnsiTheme="minorHAnsi"/>
          <w:lang w:val="es-CO"/>
        </w:rPr>
        <w:tab/>
        <w:t>% fijo, definido en las Bases, que determina la porción del PPD que no es ajustable por inflación.</w:t>
      </w:r>
    </w:p>
    <w:p w14:paraId="179C7F67" w14:textId="77777777" w:rsidR="004D4A16" w:rsidRPr="00A3553A" w:rsidRDefault="004D4A16" w:rsidP="004D4A16">
      <w:pPr>
        <w:spacing w:after="160" w:line="259" w:lineRule="auto"/>
        <w:ind w:left="2127" w:hanging="1419"/>
        <w:contextualSpacing/>
        <w:rPr>
          <w:rFonts w:asciiTheme="minorHAnsi" w:hAnsiTheme="minorHAnsi"/>
          <w:lang w:val="es-CO"/>
        </w:rPr>
      </w:pPr>
    </w:p>
    <w:p w14:paraId="69D06151" w14:textId="3F9EF89D" w:rsidR="004D4A16" w:rsidRPr="00A3553A" w:rsidRDefault="004D4A16" w:rsidP="004D4A16">
      <w:pPr>
        <w:spacing w:after="160" w:line="259" w:lineRule="auto"/>
        <w:ind w:left="2127" w:hanging="1419"/>
        <w:contextualSpacing/>
        <w:rPr>
          <w:rFonts w:asciiTheme="minorHAnsi" w:hAnsiTheme="minorHAnsi"/>
          <w:lang w:val="es-CO"/>
        </w:rPr>
      </w:pPr>
      <m:oMath>
        <m:r>
          <w:rPr>
            <w:rFonts w:ascii="Cambria Math" w:hAnsi="Cambria Math"/>
          </w:rPr>
          <m:t>FA</m:t>
        </m:r>
      </m:oMath>
      <w:r w:rsidRPr="005A44F6">
        <w:rPr>
          <w:rFonts w:asciiTheme="minorHAnsi" w:hAnsiTheme="minorHAnsi"/>
          <w:lang w:val="pt-BR"/>
        </w:rPr>
        <w:tab/>
        <w:t xml:space="preserve">Factor de </w:t>
      </w:r>
      <w:r w:rsidR="00115657" w:rsidRPr="005A44F6">
        <w:rPr>
          <w:rFonts w:asciiTheme="minorHAnsi" w:hAnsiTheme="minorHAnsi"/>
          <w:lang w:val="pt-BR"/>
        </w:rPr>
        <w:t>ajuste por IPM</w:t>
      </w:r>
      <w:r w:rsidRPr="005A44F6">
        <w:rPr>
          <w:rFonts w:asciiTheme="minorHAnsi" w:hAnsiTheme="minorHAnsi"/>
          <w:lang w:val="pt-BR"/>
        </w:rPr>
        <w:t>.</w:t>
      </w:r>
      <w:r w:rsidR="008D2144" w:rsidRPr="005A44F6">
        <w:rPr>
          <w:lang w:val="pt-BR"/>
        </w:rPr>
        <w:t xml:space="preserve"> </w:t>
      </w:r>
      <w:r w:rsidR="008D2144">
        <w:rPr>
          <w:lang w:val="es-CO"/>
        </w:rPr>
        <w:t>El valor se ajusta al trimestre siguiente de haberse presentado una variación acumulada del 3% en el IPM, desde la última actualización.</w:t>
      </w:r>
    </w:p>
    <w:p w14:paraId="7A324487" w14:textId="77777777" w:rsidR="004D4A16" w:rsidRPr="00A3553A" w:rsidRDefault="004D4A16" w:rsidP="004D4A16">
      <w:pPr>
        <w:spacing w:after="160" w:line="259" w:lineRule="auto"/>
        <w:ind w:left="2127" w:hanging="1419"/>
        <w:contextualSpacing/>
        <w:rPr>
          <w:rFonts w:asciiTheme="minorHAnsi" w:hAnsiTheme="minorHAnsi"/>
          <w:lang w:val="es-CO"/>
        </w:rPr>
      </w:pPr>
    </w:p>
    <w:p w14:paraId="757BE2A8" w14:textId="2EC55A9C" w:rsidR="004D4A16" w:rsidRPr="00A3553A" w:rsidRDefault="004D4A16" w:rsidP="004D4A16">
      <w:pPr>
        <w:spacing w:after="160" w:line="259" w:lineRule="auto"/>
        <w:ind w:left="2127" w:hanging="1419"/>
        <w:contextualSpacing/>
        <w:rPr>
          <w:rFonts w:asciiTheme="minorHAnsi" w:hAnsiTheme="minorHAnsi"/>
          <w:lang w:val="es-CO"/>
        </w:rPr>
      </w:pPr>
      <m:oMath>
        <m:r>
          <w:rPr>
            <w:rFonts w:ascii="Cambria Math" w:hAnsi="Cambria Math"/>
          </w:rPr>
          <m:t>B</m:t>
        </m:r>
      </m:oMath>
      <w:r w:rsidRPr="00A3553A">
        <w:rPr>
          <w:rFonts w:asciiTheme="minorHAnsi" w:hAnsiTheme="minorHAnsi"/>
          <w:lang w:val="es-CO"/>
        </w:rPr>
        <w:tab/>
        <w:t>% fijo, definido en las Bases, que no es afectada por la variación de la carga orgánica removida.</w:t>
      </w:r>
    </w:p>
    <w:p w14:paraId="2CB32B5D" w14:textId="77777777" w:rsidR="004D4A16" w:rsidRPr="00A3553A" w:rsidRDefault="004D4A16" w:rsidP="004D4A16">
      <w:pPr>
        <w:spacing w:after="160" w:line="259" w:lineRule="auto"/>
        <w:ind w:left="2127" w:hanging="1419"/>
        <w:contextualSpacing/>
        <w:rPr>
          <w:rFonts w:asciiTheme="minorHAnsi" w:hAnsiTheme="minorHAnsi"/>
          <w:lang w:val="es-CO"/>
        </w:rPr>
      </w:pPr>
    </w:p>
    <w:p w14:paraId="70934AA6" w14:textId="77777777" w:rsidR="004D4A16" w:rsidRPr="00A3553A" w:rsidRDefault="004D4A16" w:rsidP="004D4A16">
      <w:pPr>
        <w:spacing w:after="160" w:line="259" w:lineRule="auto"/>
        <w:ind w:left="2127" w:hanging="1419"/>
        <w:contextualSpacing/>
        <w:rPr>
          <w:rFonts w:asciiTheme="minorHAnsi" w:hAnsiTheme="minorHAnsi"/>
          <w:lang w:val="es-CO"/>
        </w:rPr>
      </w:pPr>
      <m:oMath>
        <m:r>
          <w:rPr>
            <w:rFonts w:ascii="Cambria Math" w:hAnsi="Cambria Math"/>
          </w:rPr>
          <m:t>d</m:t>
        </m:r>
      </m:oMath>
      <w:r w:rsidRPr="00A3553A">
        <w:rPr>
          <w:rFonts w:asciiTheme="minorHAnsi" w:hAnsiTheme="minorHAnsi"/>
          <w:lang w:val="es-CO"/>
        </w:rPr>
        <w:tab/>
        <w:t>Es la proporción de Días Calendario de operación en un mes.  Este factor solo es aplicable para periodos parciales de operación mensual. Para meses completos “d” siempre será igual a uno (1).  Para meses parciales, será equivalente a:</w:t>
      </w:r>
    </w:p>
    <w:p w14:paraId="5DA3C787" w14:textId="77777777" w:rsidR="004D4A16" w:rsidRPr="00A3553A" w:rsidRDefault="004D4A16" w:rsidP="004D4A16">
      <w:pPr>
        <w:spacing w:after="160" w:line="259" w:lineRule="auto"/>
        <w:ind w:left="2127" w:hanging="1419"/>
        <w:contextualSpacing/>
        <w:rPr>
          <w:rFonts w:asciiTheme="minorHAnsi" w:hAnsiTheme="minorHAnsi"/>
          <w:lang w:val="es-CO"/>
        </w:rPr>
      </w:pPr>
    </w:p>
    <w:p w14:paraId="6F2A5E62" w14:textId="77777777" w:rsidR="004D4A16" w:rsidRPr="00A3553A" w:rsidRDefault="004D4A16" w:rsidP="004D4A16">
      <w:pPr>
        <w:spacing w:after="160" w:line="259" w:lineRule="auto"/>
        <w:ind w:left="2127" w:hanging="1419"/>
        <w:contextualSpacing/>
        <w:jc w:val="center"/>
        <w:rPr>
          <w:rFonts w:asciiTheme="minorHAnsi" w:hAnsiTheme="minorHAnsi"/>
        </w:rPr>
      </w:pPr>
      <m:oMathPara>
        <m:oMath>
          <m:r>
            <w:rPr>
              <w:rFonts w:ascii="Cambria Math" w:hAnsi="Cambria Math"/>
            </w:rPr>
            <m:t>d=</m:t>
          </m:r>
          <m:f>
            <m:fPr>
              <m:ctrlPr>
                <w:rPr>
                  <w:rFonts w:ascii="Cambria Math" w:hAnsi="Cambria Math"/>
                  <w:i/>
                </w:rPr>
              </m:ctrlPr>
            </m:fPr>
            <m:num>
              <m:r>
                <w:rPr>
                  <w:rFonts w:ascii="Cambria Math" w:hAnsi="Cambria Math"/>
                </w:rPr>
                <m:t>1</m:t>
              </m:r>
            </m:num>
            <m:den>
              <m:r>
                <w:rPr>
                  <w:rFonts w:ascii="Cambria Math" w:hAnsi="Cambria Math"/>
                </w:rPr>
                <m:t>30.4</m:t>
              </m:r>
            </m:den>
          </m:f>
          <m:r>
            <w:rPr>
              <w:rFonts w:ascii="Cambria Math" w:hAnsi="Cambria Math"/>
            </w:rPr>
            <m:t>×número de Días Calendario operados en el mes</m:t>
          </m:r>
        </m:oMath>
      </m:oMathPara>
    </w:p>
    <w:p w14:paraId="4773B55C" w14:textId="77777777" w:rsidR="004D4A16" w:rsidRPr="008B7119" w:rsidRDefault="004D4A16" w:rsidP="004D4A16">
      <w:pPr>
        <w:spacing w:after="160" w:line="259" w:lineRule="auto"/>
        <w:ind w:left="2127" w:hanging="1419"/>
        <w:contextualSpacing/>
        <w:rPr>
          <w:rFonts w:asciiTheme="minorHAnsi" w:hAnsiTheme="minorHAnsi"/>
        </w:rPr>
      </w:pPr>
    </w:p>
    <w:p w14:paraId="3D0169A8" w14:textId="6431D728" w:rsidR="004D4A16" w:rsidRPr="00A3553A" w:rsidRDefault="00000000" w:rsidP="004D4A16">
      <w:pPr>
        <w:spacing w:after="160" w:line="259" w:lineRule="auto"/>
        <w:ind w:left="2127" w:hanging="1419"/>
        <w:contextualSpacing/>
        <w:rPr>
          <w:rFonts w:asciiTheme="minorHAnsi" w:hAnsiTheme="minorHAnsi"/>
        </w:rPr>
      </w:pPr>
      <m:oMath>
        <m:sSub>
          <m:sSubPr>
            <m:ctrlPr>
              <w:rPr>
                <w:rFonts w:ascii="Cambria Math" w:hAnsi="Cambria Math"/>
                <w:i/>
              </w:rPr>
            </m:ctrlPr>
          </m:sSubPr>
          <m:e>
            <m:r>
              <w:rPr>
                <w:rFonts w:ascii="Cambria Math" w:hAnsi="Cambria Math"/>
              </w:rPr>
              <m:t>CORM</m:t>
            </m:r>
          </m:e>
          <m:sub>
            <m:r>
              <w:rPr>
                <w:rFonts w:ascii="Cambria Math" w:hAnsi="Cambria Math"/>
              </w:rPr>
              <m:t>n</m:t>
            </m:r>
          </m:sub>
        </m:sSub>
      </m:oMath>
      <w:r w:rsidR="004D4A16" w:rsidRPr="008B7119">
        <w:rPr>
          <w:rFonts w:asciiTheme="minorHAnsi" w:hAnsiTheme="minorHAnsi"/>
          <w:lang w:val="es-CO"/>
        </w:rPr>
        <w:tab/>
        <w:t>Es la carga orgánica removida mensual del mes “n”, en kg DBO</w:t>
      </w:r>
      <w:r w:rsidR="004D4A16" w:rsidRPr="00F3472E">
        <w:rPr>
          <w:rFonts w:asciiTheme="minorHAnsi" w:hAnsiTheme="minorHAnsi"/>
          <w:vertAlign w:val="subscript"/>
          <w:lang w:val="es-CO"/>
        </w:rPr>
        <w:t>5</w:t>
      </w:r>
      <w:r w:rsidR="004D4A16" w:rsidRPr="002128F5">
        <w:rPr>
          <w:rFonts w:asciiTheme="minorHAnsi" w:hAnsiTheme="minorHAnsi"/>
          <w:lang w:val="es-CO"/>
        </w:rPr>
        <w:t xml:space="preserve"> al mes, del agua residual recolectada y tratada en el sistema de tratamiento de aguas re</w:t>
      </w:r>
      <w:r w:rsidR="004D4A16" w:rsidRPr="00A3553A">
        <w:rPr>
          <w:rFonts w:asciiTheme="minorHAnsi" w:hAnsiTheme="minorHAnsi"/>
          <w:lang w:val="es-CO"/>
        </w:rPr>
        <w:t xml:space="preserve">siduales de la Infraestructura a Cargo del CONCESIONARIO, medido a partir de los resultados obtenidos en los correspondientes Puntos de Medición y Puntos de Muestreo </w:t>
      </w:r>
      <w:r w:rsidR="00BC677C" w:rsidRPr="00A3553A">
        <w:rPr>
          <w:rFonts w:asciiTheme="minorHAnsi" w:hAnsiTheme="minorHAnsi"/>
          <w:lang w:val="es-CO"/>
        </w:rPr>
        <w:t>de las aguas residuales</w:t>
      </w:r>
      <w:r w:rsidR="004D4A16" w:rsidRPr="00A3553A">
        <w:rPr>
          <w:rFonts w:asciiTheme="minorHAnsi" w:hAnsiTheme="minorHAnsi"/>
          <w:lang w:val="es-CO"/>
        </w:rPr>
        <w:t xml:space="preserve">, conforme a lo establecido en el respectivo Contrato de Prestación de Servicios. </w:t>
      </w:r>
      <w:r w:rsidR="004D4A16" w:rsidRPr="00A3553A">
        <w:rPr>
          <w:rFonts w:asciiTheme="minorHAnsi" w:hAnsiTheme="minorHAnsi"/>
        </w:rPr>
        <w:t>Se calcula de acuerdo con la siguiente fórmula:</w:t>
      </w:r>
    </w:p>
    <w:p w14:paraId="7A3F26B2" w14:textId="77777777" w:rsidR="004D4A16" w:rsidRPr="00A3553A" w:rsidRDefault="004D4A16" w:rsidP="004D4A16">
      <w:pPr>
        <w:spacing w:after="160" w:line="259" w:lineRule="auto"/>
        <w:ind w:left="2127" w:hanging="1419"/>
        <w:contextualSpacing/>
        <w:rPr>
          <w:rFonts w:asciiTheme="minorHAnsi" w:hAnsiTheme="minorHAnsi"/>
        </w:rPr>
      </w:pPr>
    </w:p>
    <w:p w14:paraId="63BC849B" w14:textId="2A3634DE" w:rsidR="004D4A16" w:rsidRPr="00A3553A" w:rsidRDefault="00000000" w:rsidP="004D4A16">
      <w:pPr>
        <w:spacing w:after="160" w:line="259" w:lineRule="auto"/>
        <w:ind w:left="2127" w:hanging="1419"/>
        <w:contextualSpacing/>
        <w:jc w:val="center"/>
        <w:rPr>
          <w:rFonts w:asciiTheme="minorHAnsi" w:hAnsiTheme="minorHAnsi"/>
        </w:rPr>
      </w:pPr>
      <m:oMathPara>
        <m:oMath>
          <m:sSub>
            <m:sSubPr>
              <m:ctrlPr>
                <w:rPr>
                  <w:rFonts w:ascii="Cambria Math" w:hAnsi="Cambria Math"/>
                  <w:i/>
                </w:rPr>
              </m:ctrlPr>
            </m:sSubPr>
            <m:e>
              <m:r>
                <w:rPr>
                  <w:rFonts w:ascii="Cambria Math" w:hAnsi="Cambria Math"/>
                </w:rPr>
                <m:t>CORM</m:t>
              </m:r>
            </m:e>
            <m:sub>
              <m:r>
                <w:rPr>
                  <w:rFonts w:ascii="Cambria Math" w:hAnsi="Cambria Math"/>
                </w:rPr>
                <m:t>n</m:t>
              </m:r>
            </m:sub>
          </m:sSub>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f</m:t>
                  </m:r>
                  <m:r>
                    <w:rPr>
                      <w:rFonts w:ascii="Cambria Math" w:hAnsi="Cambria Math"/>
                    </w:rPr>
                    <m:t>=1</m:t>
                  </m:r>
                </m:sub>
                <m:sup>
                  <m:r>
                    <w:rPr>
                      <w:rFonts w:ascii="Cambria Math" w:hAnsi="Cambria Math"/>
                    </w:rPr>
                    <m:t>g</m:t>
                  </m:r>
                </m:sup>
                <m:e>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f</m:t>
                      </m:r>
                      <m:r>
                        <w:rPr>
                          <w:rFonts w:ascii="Cambria Math" w:hAnsi="Cambria Math"/>
                        </w:rPr>
                        <m:t>,</m:t>
                      </m:r>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Vde</m:t>
                      </m:r>
                    </m:e>
                    <m:sub>
                      <m:r>
                        <w:rPr>
                          <w:rFonts w:ascii="Cambria Math" w:hAnsi="Cambria Math"/>
                        </w:rPr>
                        <m:t>f</m:t>
                      </m:r>
                      <m:r>
                        <w:rPr>
                          <w:rFonts w:ascii="Cambria Math" w:hAnsi="Cambria Math"/>
                        </w:rPr>
                        <m:t>,</m:t>
                      </m:r>
                      <m:r>
                        <w:rPr>
                          <w:rFonts w:ascii="Cambria Math" w:hAnsi="Cambria Math"/>
                        </w:rPr>
                        <m:t>n</m:t>
                      </m:r>
                    </m:sub>
                  </m:sSub>
                </m:e>
              </m:nary>
            </m:num>
            <m:den>
              <m:r>
                <w:rPr>
                  <w:rFonts w:ascii="Cambria Math" w:hAnsi="Cambria Math"/>
                </w:rPr>
                <m:t>g</m:t>
              </m:r>
              <m:r>
                <w:rPr>
                  <w:rFonts w:ascii="Cambria Math" w:hAnsi="Cambria Math"/>
                </w:rPr>
                <m:t>×1000</m:t>
              </m:r>
            </m:den>
          </m:f>
          <m:r>
            <w:rPr>
              <w:rFonts w:ascii="Cambria Math" w:hAnsi="Cambria Math"/>
            </w:rPr>
            <m:t>×</m:t>
          </m:r>
          <m:sSup>
            <m:sSupPr>
              <m:ctrlPr>
                <w:rPr>
                  <w:rFonts w:ascii="Cambria Math" w:hAnsi="Cambria Math"/>
                  <w:i/>
                </w:rPr>
              </m:ctrlPr>
            </m:sSupPr>
            <m:e>
              <m:r>
                <w:rPr>
                  <w:rFonts w:ascii="Cambria Math" w:hAnsi="Cambria Math"/>
                </w:rPr>
                <m:t>d</m:t>
              </m:r>
            </m:e>
            <m:sup>
              <m:r>
                <w:rPr>
                  <w:rFonts w:ascii="Cambria Math" w:hAnsi="Cambria Math"/>
                </w:rPr>
                <m:t>'</m:t>
              </m:r>
            </m:sup>
          </m:sSup>
        </m:oMath>
      </m:oMathPara>
    </w:p>
    <w:p w14:paraId="52381795" w14:textId="77777777" w:rsidR="004D4A16" w:rsidRPr="00A3553A" w:rsidRDefault="004D4A16" w:rsidP="004D4A16">
      <w:pPr>
        <w:spacing w:after="160" w:line="259" w:lineRule="auto"/>
        <w:ind w:left="3543" w:hanging="1419"/>
        <w:contextualSpacing/>
        <w:rPr>
          <w:rFonts w:asciiTheme="minorHAnsi" w:hAnsiTheme="minorHAnsi"/>
          <w:lang w:val="es-CO"/>
        </w:rPr>
      </w:pPr>
      <w:r w:rsidRPr="00A3553A">
        <w:rPr>
          <w:rFonts w:asciiTheme="minorHAnsi" w:hAnsiTheme="minorHAnsi"/>
          <w:lang w:val="es-CO"/>
        </w:rPr>
        <w:t>Donde:</w:t>
      </w:r>
    </w:p>
    <w:p w14:paraId="4CED90D6" w14:textId="77777777" w:rsidR="004D4A16" w:rsidRPr="00A3553A" w:rsidRDefault="004D4A16" w:rsidP="004D4A16">
      <w:pPr>
        <w:spacing w:after="160" w:line="259" w:lineRule="auto"/>
        <w:ind w:left="3543" w:hanging="1419"/>
        <w:contextualSpacing/>
        <w:rPr>
          <w:rFonts w:asciiTheme="minorHAnsi" w:hAnsiTheme="minorHAnsi"/>
          <w:lang w:val="es-CO"/>
        </w:rPr>
      </w:pPr>
    </w:p>
    <w:p w14:paraId="50DA3630" w14:textId="5C0A36B9" w:rsidR="004D4A16" w:rsidRPr="00A3553A" w:rsidRDefault="00000000" w:rsidP="004D4A16">
      <w:pPr>
        <w:spacing w:after="160" w:line="259" w:lineRule="auto"/>
        <w:ind w:left="3543" w:hanging="1419"/>
        <w:contextualSpacing/>
        <w:rPr>
          <w:rFonts w:asciiTheme="minorHAnsi" w:hAnsiTheme="minorHAnsi"/>
          <w:lang w:val="es-CO"/>
        </w:rPr>
      </w:pPr>
      <m:oMath>
        <m:sSub>
          <m:sSubPr>
            <m:ctrlPr>
              <w:rPr>
                <w:rFonts w:ascii="Cambria Math" w:hAnsi="Cambria Math"/>
                <w:i/>
              </w:rPr>
            </m:ctrlPr>
          </m:sSubPr>
          <m:e>
            <m:r>
              <w:rPr>
                <w:rFonts w:ascii="Cambria Math" w:hAnsi="Cambria Math"/>
                <w:lang w:val="es-CO"/>
              </w:rPr>
              <m:t>∆</m:t>
            </m:r>
            <m:r>
              <w:rPr>
                <w:rFonts w:ascii="Cambria Math" w:hAnsi="Cambria Math"/>
              </w:rPr>
              <m:t>C</m:t>
            </m:r>
          </m:e>
          <m:sub>
            <m:r>
              <w:rPr>
                <w:rFonts w:ascii="Cambria Math" w:hAnsi="Cambria Math"/>
              </w:rPr>
              <m:t>f</m:t>
            </m:r>
            <m:r>
              <w:rPr>
                <w:rFonts w:ascii="Cambria Math" w:hAnsi="Cambria Math"/>
              </w:rPr>
              <m:t>,</m:t>
            </m:r>
            <m:r>
              <w:rPr>
                <w:rFonts w:ascii="Cambria Math" w:hAnsi="Cambria Math"/>
              </w:rPr>
              <m:t>n</m:t>
            </m:r>
          </m:sub>
        </m:sSub>
      </m:oMath>
      <w:r w:rsidR="004D4A16" w:rsidRPr="008B7119">
        <w:rPr>
          <w:rFonts w:asciiTheme="minorHAnsi" w:hAnsiTheme="minorHAnsi"/>
          <w:lang w:val="es-CO"/>
        </w:rPr>
        <w:tab/>
        <w:t>Variación de la concentración de DBO</w:t>
      </w:r>
      <w:r w:rsidR="004D4A16" w:rsidRPr="00F3472E">
        <w:rPr>
          <w:rFonts w:asciiTheme="minorHAnsi" w:hAnsiTheme="minorHAnsi"/>
          <w:vertAlign w:val="subscript"/>
          <w:lang w:val="es-CO"/>
        </w:rPr>
        <w:t>5</w:t>
      </w:r>
      <w:r w:rsidR="004D4A16" w:rsidRPr="002128F5">
        <w:rPr>
          <w:rFonts w:asciiTheme="minorHAnsi" w:hAnsiTheme="minorHAnsi"/>
          <w:lang w:val="es-CO"/>
        </w:rPr>
        <w:t>, en mg/L o g/m</w:t>
      </w:r>
      <w:r w:rsidR="004D4A16" w:rsidRPr="00A3553A">
        <w:rPr>
          <w:rFonts w:asciiTheme="minorHAnsi" w:hAnsiTheme="minorHAnsi"/>
          <w:vertAlign w:val="superscript"/>
          <w:lang w:val="es-CO"/>
        </w:rPr>
        <w:t>3</w:t>
      </w:r>
      <w:r w:rsidR="004D4A16" w:rsidRPr="00A3553A">
        <w:rPr>
          <w:rFonts w:asciiTheme="minorHAnsi" w:hAnsiTheme="minorHAnsi"/>
          <w:lang w:val="es-CO"/>
        </w:rPr>
        <w:t>, obtenida por muestreo compuesto, a partir de la diferencia de los resultados obtenidos en el Punto de Muestreo del afluente respecto al Punto de Muestreo del efluente del sistema de tratamiento, correspondiente al muestreo “</w:t>
      </w:r>
      <w:r w:rsidR="004D4A16" w:rsidRPr="00A3553A">
        <w:rPr>
          <w:rFonts w:asciiTheme="minorHAnsi" w:hAnsiTheme="minorHAnsi"/>
          <w:i/>
          <w:iCs/>
          <w:lang w:val="es-CO"/>
        </w:rPr>
        <w:t xml:space="preserve">f </w:t>
      </w:r>
      <w:r w:rsidR="004D4A16" w:rsidRPr="008B7119">
        <w:rPr>
          <w:rFonts w:asciiTheme="minorHAnsi" w:hAnsiTheme="minorHAnsi"/>
          <w:lang w:val="es-CO"/>
        </w:rPr>
        <w:t>” en afluente y efluente del mes “n”, de acuerdo con la frecuencia de muestreo establecida en el Contrato de Prestación de Servicios</w:t>
      </w:r>
      <w:r w:rsidR="004D4A16" w:rsidRPr="002128F5">
        <w:rPr>
          <w:rFonts w:asciiTheme="minorHAnsi" w:hAnsiTheme="minorHAnsi"/>
          <w:lang w:val="es-CO"/>
        </w:rPr>
        <w:t xml:space="preserve">. </w:t>
      </w:r>
    </w:p>
    <w:p w14:paraId="5E5D9E1C" w14:textId="77777777" w:rsidR="004D4A16" w:rsidRPr="00A3553A" w:rsidRDefault="004D4A16" w:rsidP="004D4A16">
      <w:pPr>
        <w:spacing w:after="160" w:line="259" w:lineRule="auto"/>
        <w:ind w:left="3543" w:hanging="1419"/>
        <w:contextualSpacing/>
        <w:rPr>
          <w:rFonts w:asciiTheme="minorHAnsi" w:hAnsiTheme="minorHAnsi"/>
          <w:lang w:val="es-CO"/>
        </w:rPr>
      </w:pPr>
    </w:p>
    <w:p w14:paraId="48878DBC" w14:textId="6D72E211" w:rsidR="004D4A16" w:rsidRPr="00A3553A" w:rsidRDefault="00000000" w:rsidP="004D4A16">
      <w:pPr>
        <w:spacing w:after="160" w:line="259" w:lineRule="auto"/>
        <w:ind w:left="3543" w:hanging="1419"/>
        <w:contextualSpacing/>
        <w:rPr>
          <w:rFonts w:asciiTheme="minorHAnsi" w:hAnsiTheme="minorHAnsi"/>
          <w:lang w:val="es-CO"/>
        </w:rPr>
      </w:pPr>
      <m:oMath>
        <m:sSub>
          <m:sSubPr>
            <m:ctrlPr>
              <w:rPr>
                <w:rFonts w:ascii="Cambria Math" w:hAnsi="Cambria Math"/>
                <w:i/>
              </w:rPr>
            </m:ctrlPr>
          </m:sSubPr>
          <m:e>
            <m:r>
              <w:rPr>
                <w:rFonts w:ascii="Cambria Math" w:hAnsi="Cambria Math"/>
              </w:rPr>
              <m:t>Vde</m:t>
            </m:r>
          </m:e>
          <m:sub>
            <m:r>
              <w:rPr>
                <w:rFonts w:ascii="Cambria Math" w:hAnsi="Cambria Math"/>
              </w:rPr>
              <m:t>f</m:t>
            </m:r>
            <m:r>
              <w:rPr>
                <w:rFonts w:ascii="Cambria Math" w:hAnsi="Cambria Math"/>
              </w:rPr>
              <m:t>,</m:t>
            </m:r>
            <m:r>
              <w:rPr>
                <w:rFonts w:ascii="Cambria Math" w:hAnsi="Cambria Math"/>
              </w:rPr>
              <m:t>n</m:t>
            </m:r>
          </m:sub>
        </m:sSub>
      </m:oMath>
      <w:r w:rsidR="004D4A16" w:rsidRPr="008B7119">
        <w:rPr>
          <w:rFonts w:asciiTheme="minorHAnsi" w:hAnsiTheme="minorHAnsi"/>
          <w:lang w:val="es-CO"/>
        </w:rPr>
        <w:tab/>
        <w:t>Volumen diario ac</w:t>
      </w:r>
      <w:r w:rsidR="004D4A16" w:rsidRPr="00F3472E">
        <w:rPr>
          <w:rFonts w:asciiTheme="minorHAnsi" w:hAnsiTheme="minorHAnsi"/>
          <w:lang w:val="es-CO"/>
        </w:rPr>
        <w:t>umulado de agua residual, en m</w:t>
      </w:r>
      <w:r w:rsidR="004D4A16" w:rsidRPr="002128F5">
        <w:rPr>
          <w:rFonts w:asciiTheme="minorHAnsi" w:hAnsiTheme="minorHAnsi"/>
          <w:vertAlign w:val="superscript"/>
          <w:lang w:val="es-CO"/>
        </w:rPr>
        <w:t>3</w:t>
      </w:r>
      <w:r w:rsidR="004D4A16" w:rsidRPr="00A3553A">
        <w:rPr>
          <w:rFonts w:asciiTheme="minorHAnsi" w:hAnsiTheme="minorHAnsi"/>
          <w:lang w:val="es-CO"/>
        </w:rPr>
        <w:t>/d, medida en el Punto de Medición del efluente del sistema de tratamiento, correspondiente al muestreo “</w:t>
      </w:r>
      <w:r w:rsidR="004D4A16" w:rsidRPr="00A3553A">
        <w:rPr>
          <w:rFonts w:asciiTheme="minorHAnsi" w:hAnsiTheme="minorHAnsi"/>
          <w:i/>
          <w:iCs/>
          <w:lang w:val="es-CO"/>
        </w:rPr>
        <w:t xml:space="preserve">f </w:t>
      </w:r>
      <w:r w:rsidR="004D4A16" w:rsidRPr="008B7119">
        <w:rPr>
          <w:rFonts w:asciiTheme="minorHAnsi" w:hAnsiTheme="minorHAnsi"/>
          <w:lang w:val="es-CO"/>
        </w:rPr>
        <w:t>” del mes “n”, de acuerdo con la frecuencia de muestreo establecida en el Contrato de Pres</w:t>
      </w:r>
      <w:r w:rsidR="004D4A16" w:rsidRPr="002128F5">
        <w:rPr>
          <w:rFonts w:asciiTheme="minorHAnsi" w:hAnsiTheme="minorHAnsi"/>
          <w:lang w:val="es-CO"/>
        </w:rPr>
        <w:t>tación de Servicios, según e</w:t>
      </w:r>
      <w:r w:rsidR="004D4A16" w:rsidRPr="00A3553A">
        <w:rPr>
          <w:rFonts w:asciiTheme="minorHAnsi" w:hAnsiTheme="minorHAnsi"/>
          <w:lang w:val="es-CO"/>
        </w:rPr>
        <w:t xml:space="preserve">l procedimiento señalado en la </w:t>
      </w:r>
      <w:r w:rsidR="00F51BE3" w:rsidRPr="00A3553A">
        <w:rPr>
          <w:rFonts w:asciiTheme="minorHAnsi" w:hAnsiTheme="minorHAnsi"/>
          <w:lang w:val="es-CO"/>
        </w:rPr>
        <w:t>C</w:t>
      </w:r>
      <w:r w:rsidR="004D4A16" w:rsidRPr="00A3553A">
        <w:rPr>
          <w:rFonts w:asciiTheme="minorHAnsi" w:hAnsiTheme="minorHAnsi"/>
          <w:lang w:val="es-CO"/>
        </w:rPr>
        <w:t xml:space="preserve">láusula </w:t>
      </w:r>
      <w:r w:rsidR="009609BC">
        <w:rPr>
          <w:rFonts w:asciiTheme="minorHAnsi" w:hAnsiTheme="minorHAnsi"/>
          <w:lang w:val="es-CO"/>
        </w:rPr>
        <w:fldChar w:fldCharType="begin"/>
      </w:r>
      <w:r w:rsidR="009609BC">
        <w:rPr>
          <w:rFonts w:asciiTheme="minorHAnsi" w:hAnsiTheme="minorHAnsi"/>
          <w:lang w:val="es-CO"/>
        </w:rPr>
        <w:instrText xml:space="preserve"> REF _Ref45011015 \n \h </w:instrText>
      </w:r>
      <w:r w:rsidR="009609BC">
        <w:rPr>
          <w:rFonts w:asciiTheme="minorHAnsi" w:hAnsiTheme="minorHAnsi"/>
          <w:lang w:val="es-CO"/>
        </w:rPr>
      </w:r>
      <w:r w:rsidR="009609BC">
        <w:rPr>
          <w:rFonts w:asciiTheme="minorHAnsi" w:hAnsiTheme="minorHAnsi"/>
          <w:lang w:val="es-CO"/>
        </w:rPr>
        <w:fldChar w:fldCharType="separate"/>
      </w:r>
      <w:r w:rsidR="00E6066D">
        <w:rPr>
          <w:rFonts w:asciiTheme="minorHAnsi" w:hAnsiTheme="minorHAnsi"/>
          <w:lang w:val="es-CO"/>
        </w:rPr>
        <w:t>8.3</w:t>
      </w:r>
      <w:r w:rsidR="009609BC">
        <w:rPr>
          <w:rFonts w:asciiTheme="minorHAnsi" w:hAnsiTheme="minorHAnsi"/>
          <w:lang w:val="es-CO"/>
        </w:rPr>
        <w:fldChar w:fldCharType="end"/>
      </w:r>
      <w:r w:rsidR="004D4A16" w:rsidRPr="00A3553A">
        <w:rPr>
          <w:rFonts w:asciiTheme="minorHAnsi" w:hAnsiTheme="minorHAnsi"/>
          <w:lang w:val="es-CO"/>
        </w:rPr>
        <w:t xml:space="preserve">. </w:t>
      </w:r>
    </w:p>
    <w:p w14:paraId="13553EEA" w14:textId="77777777" w:rsidR="004D4A16" w:rsidRPr="00A3553A" w:rsidRDefault="004D4A16" w:rsidP="004D4A16">
      <w:pPr>
        <w:spacing w:after="160" w:line="259" w:lineRule="auto"/>
        <w:ind w:left="2127" w:hanging="1419"/>
        <w:contextualSpacing/>
        <w:rPr>
          <w:rFonts w:asciiTheme="minorHAnsi" w:hAnsiTheme="minorHAnsi"/>
          <w:lang w:val="es-CO"/>
        </w:rPr>
      </w:pPr>
    </w:p>
    <w:p w14:paraId="485B53C6" w14:textId="77777777" w:rsidR="004D4A16" w:rsidRPr="00A3553A" w:rsidRDefault="004D4A16" w:rsidP="004D4A16">
      <w:pPr>
        <w:spacing w:after="160" w:line="259" w:lineRule="auto"/>
        <w:ind w:left="3543" w:hanging="1419"/>
        <w:contextualSpacing/>
        <w:rPr>
          <w:rFonts w:asciiTheme="minorHAnsi" w:hAnsiTheme="minorHAnsi"/>
          <w:lang w:val="es-CO"/>
        </w:rPr>
      </w:pPr>
      <m:oMath>
        <m:r>
          <w:rPr>
            <w:rFonts w:ascii="Cambria Math" w:hAnsi="Cambria Math"/>
          </w:rPr>
          <m:t>f</m:t>
        </m:r>
      </m:oMath>
      <w:r w:rsidRPr="00A3553A">
        <w:rPr>
          <w:rFonts w:asciiTheme="minorHAnsi" w:hAnsiTheme="minorHAnsi"/>
          <w:lang w:val="es-CO"/>
        </w:rPr>
        <w:tab/>
        <w:t>Número correlativo de muestreo de DBO</w:t>
      </w:r>
      <w:r w:rsidRPr="00A3553A">
        <w:rPr>
          <w:rFonts w:asciiTheme="minorHAnsi" w:hAnsiTheme="minorHAnsi"/>
          <w:vertAlign w:val="subscript"/>
          <w:lang w:val="es-CO"/>
        </w:rPr>
        <w:t>5</w:t>
      </w:r>
      <w:r w:rsidRPr="00A3553A">
        <w:rPr>
          <w:rFonts w:asciiTheme="minorHAnsi" w:hAnsiTheme="minorHAnsi"/>
          <w:lang w:val="es-CO"/>
        </w:rPr>
        <w:t xml:space="preserve"> asignado, correspondiente al mes “n”. </w:t>
      </w:r>
    </w:p>
    <w:p w14:paraId="72A9B8AE" w14:textId="77777777" w:rsidR="004D4A16" w:rsidRPr="00A3553A" w:rsidRDefault="004D4A16" w:rsidP="004D4A16">
      <w:pPr>
        <w:spacing w:after="160" w:line="259" w:lineRule="auto"/>
        <w:ind w:left="2127" w:hanging="1419"/>
        <w:contextualSpacing/>
        <w:rPr>
          <w:rFonts w:asciiTheme="minorHAnsi" w:hAnsiTheme="minorHAnsi"/>
          <w:lang w:val="es-CO"/>
        </w:rPr>
      </w:pPr>
    </w:p>
    <w:p w14:paraId="741EDEAC" w14:textId="77777777" w:rsidR="004D4A16" w:rsidRPr="00A3553A" w:rsidRDefault="004D4A16" w:rsidP="004D4A16">
      <w:pPr>
        <w:spacing w:after="160" w:line="259" w:lineRule="auto"/>
        <w:ind w:left="3543" w:hanging="1419"/>
        <w:contextualSpacing/>
        <w:rPr>
          <w:rFonts w:asciiTheme="minorHAnsi" w:hAnsiTheme="minorHAnsi"/>
          <w:lang w:val="es-CO"/>
        </w:rPr>
      </w:pPr>
      <m:oMath>
        <m:r>
          <w:rPr>
            <w:rFonts w:ascii="Cambria Math" w:hAnsi="Cambria Math"/>
          </w:rPr>
          <m:t>g</m:t>
        </m:r>
      </m:oMath>
      <w:r w:rsidRPr="00A3553A">
        <w:rPr>
          <w:rFonts w:asciiTheme="minorHAnsi" w:hAnsiTheme="minorHAnsi"/>
          <w:lang w:val="es-CO"/>
        </w:rPr>
        <w:tab/>
        <w:t>Número total de muestreos compuestos de DBO</w:t>
      </w:r>
      <w:r w:rsidRPr="00A3553A">
        <w:rPr>
          <w:rFonts w:asciiTheme="minorHAnsi" w:hAnsiTheme="minorHAnsi"/>
          <w:vertAlign w:val="subscript"/>
          <w:lang w:val="es-CO"/>
        </w:rPr>
        <w:t>5</w:t>
      </w:r>
      <w:r w:rsidRPr="00A3553A">
        <w:rPr>
          <w:rFonts w:asciiTheme="minorHAnsi" w:hAnsiTheme="minorHAnsi"/>
          <w:lang w:val="es-CO"/>
        </w:rPr>
        <w:t>, correspondiente al mes “n”.</w:t>
      </w:r>
    </w:p>
    <w:p w14:paraId="5F51693D" w14:textId="77777777" w:rsidR="004D4A16" w:rsidRPr="00A3553A" w:rsidRDefault="004D4A16" w:rsidP="004D4A16">
      <w:pPr>
        <w:spacing w:after="160" w:line="259" w:lineRule="auto"/>
        <w:ind w:left="3543" w:hanging="1419"/>
        <w:contextualSpacing/>
        <w:rPr>
          <w:rFonts w:asciiTheme="minorHAnsi" w:hAnsiTheme="minorHAnsi"/>
          <w:lang w:val="es-CO"/>
        </w:rPr>
      </w:pPr>
    </w:p>
    <w:p w14:paraId="513F33A2" w14:textId="68C4123B" w:rsidR="004D4A16" w:rsidRPr="00A3553A" w:rsidRDefault="00000000" w:rsidP="004D4A16">
      <w:pPr>
        <w:spacing w:after="160" w:line="259" w:lineRule="auto"/>
        <w:ind w:left="3543" w:hanging="1419"/>
        <w:contextualSpacing/>
        <w:rPr>
          <w:rFonts w:asciiTheme="minorHAnsi" w:hAnsiTheme="minorHAnsi"/>
          <w:lang w:val="es-CO"/>
        </w:rPr>
      </w:pPr>
      <m:oMath>
        <m:sSup>
          <m:sSupPr>
            <m:ctrlPr>
              <w:rPr>
                <w:rFonts w:ascii="Cambria Math" w:hAnsi="Cambria Math"/>
                <w:i/>
                <w:lang w:val="es-CO"/>
              </w:rPr>
            </m:ctrlPr>
          </m:sSupPr>
          <m:e>
            <m:r>
              <w:rPr>
                <w:rFonts w:ascii="Cambria Math" w:hAnsi="Cambria Math"/>
              </w:rPr>
              <m:t>d</m:t>
            </m:r>
            <m:ctrlPr>
              <w:rPr>
                <w:rFonts w:ascii="Cambria Math" w:hAnsi="Cambria Math"/>
                <w:i/>
              </w:rPr>
            </m:ctrlPr>
          </m:e>
          <m:sup>
            <m:r>
              <w:rPr>
                <w:rFonts w:ascii="Cambria Math" w:hAnsi="Cambria Math"/>
                <w:lang w:val="es-CO"/>
              </w:rPr>
              <m:t>'</m:t>
            </m:r>
          </m:sup>
        </m:sSup>
      </m:oMath>
      <w:r w:rsidR="004D4A16" w:rsidRPr="00A3553A">
        <w:rPr>
          <w:rFonts w:asciiTheme="minorHAnsi" w:hAnsiTheme="minorHAnsi"/>
          <w:lang w:val="es-CO"/>
        </w:rPr>
        <w:tab/>
        <w:t>Número total de días en operación del mes correspondiente “n”.</w:t>
      </w:r>
    </w:p>
    <w:p w14:paraId="00ACABF7" w14:textId="77777777" w:rsidR="004D4A16" w:rsidRPr="00A3553A" w:rsidRDefault="004D4A16" w:rsidP="004D4A16">
      <w:pPr>
        <w:spacing w:after="160" w:line="259" w:lineRule="auto"/>
        <w:ind w:left="3543" w:hanging="1419"/>
        <w:contextualSpacing/>
        <w:rPr>
          <w:rFonts w:asciiTheme="minorHAnsi" w:hAnsiTheme="minorHAnsi"/>
          <w:lang w:val="es-CO"/>
        </w:rPr>
      </w:pPr>
    </w:p>
    <w:p w14:paraId="7B4DDB99" w14:textId="77777777" w:rsidR="004D4A16" w:rsidRPr="00A3553A" w:rsidRDefault="004D4A16" w:rsidP="004D4A16">
      <w:pPr>
        <w:spacing w:after="160" w:line="259" w:lineRule="auto"/>
        <w:ind w:left="3543" w:hanging="1419"/>
        <w:contextualSpacing/>
        <w:rPr>
          <w:rFonts w:asciiTheme="minorHAnsi" w:hAnsiTheme="minorHAnsi"/>
          <w:lang w:val="es-CO"/>
        </w:rPr>
      </w:pPr>
      <m:oMath>
        <m:r>
          <w:rPr>
            <w:rFonts w:ascii="Cambria Math" w:hAnsi="Cambria Math"/>
          </w:rPr>
          <m:t>n</m:t>
        </m:r>
      </m:oMath>
      <w:r w:rsidRPr="00A3553A">
        <w:rPr>
          <w:rFonts w:asciiTheme="minorHAnsi" w:hAnsiTheme="minorHAnsi"/>
          <w:lang w:val="es-CO"/>
        </w:rPr>
        <w:tab/>
        <w:t>Mes al cual corresponde el muestreo efectuado, expresado como mes-año.</w:t>
      </w:r>
    </w:p>
    <w:p w14:paraId="74EE779D" w14:textId="77777777" w:rsidR="004D4A16" w:rsidRPr="00A3553A" w:rsidRDefault="004D4A16" w:rsidP="004D4A16">
      <w:pPr>
        <w:spacing w:after="160" w:line="259" w:lineRule="auto"/>
        <w:ind w:left="3543" w:hanging="1419"/>
        <w:contextualSpacing/>
        <w:rPr>
          <w:rFonts w:asciiTheme="minorHAnsi" w:hAnsiTheme="minorHAnsi"/>
          <w:lang w:val="es-CO"/>
        </w:rPr>
      </w:pPr>
    </w:p>
    <w:p w14:paraId="7B6FB127" w14:textId="52A1FB0B" w:rsidR="004D4A16" w:rsidRPr="00A3553A" w:rsidRDefault="004D4A16" w:rsidP="004D4A16">
      <w:pPr>
        <w:spacing w:after="160" w:line="259" w:lineRule="auto"/>
        <w:ind w:left="2127" w:hanging="1419"/>
        <w:contextualSpacing/>
        <w:rPr>
          <w:rFonts w:asciiTheme="minorHAnsi" w:hAnsiTheme="minorHAnsi"/>
          <w:lang w:val="es-CO"/>
        </w:rPr>
      </w:pPr>
      <m:oMath>
        <m:r>
          <w:rPr>
            <w:rFonts w:ascii="Cambria Math" w:hAnsi="Cambria Math"/>
          </w:rPr>
          <m:t>CORR</m:t>
        </m:r>
      </m:oMath>
      <w:r w:rsidRPr="00A3553A">
        <w:rPr>
          <w:rFonts w:asciiTheme="minorHAnsi" w:hAnsiTheme="minorHAnsi"/>
          <w:lang w:val="es-CO"/>
        </w:rPr>
        <w:tab/>
        <w:t xml:space="preserve">Es la carga orgánica removida referencial anual equivalente a </w:t>
      </w:r>
      <w:r w:rsidR="004E2CE8">
        <w:rPr>
          <w:rFonts w:asciiTheme="minorHAnsi" w:hAnsiTheme="minorHAnsi"/>
          <w:lang w:val="es-CO"/>
        </w:rPr>
        <w:t>4,099,680</w:t>
      </w:r>
      <w:r w:rsidR="004E2CE8" w:rsidRPr="00A3553A">
        <w:rPr>
          <w:rFonts w:asciiTheme="minorHAnsi" w:hAnsiTheme="minorHAnsi"/>
          <w:lang w:val="es-CO"/>
        </w:rPr>
        <w:t xml:space="preserve"> </w:t>
      </w:r>
      <w:r w:rsidRPr="00A3553A">
        <w:rPr>
          <w:rFonts w:asciiTheme="minorHAnsi" w:hAnsiTheme="minorHAnsi"/>
          <w:lang w:val="es-CO"/>
        </w:rPr>
        <w:t>kg DBO</w:t>
      </w:r>
      <w:r w:rsidRPr="00A3553A">
        <w:rPr>
          <w:rFonts w:asciiTheme="minorHAnsi" w:hAnsiTheme="minorHAnsi"/>
          <w:vertAlign w:val="subscript"/>
          <w:lang w:val="es-CO"/>
        </w:rPr>
        <w:t>5</w:t>
      </w:r>
      <w:r w:rsidRPr="00A3553A">
        <w:rPr>
          <w:rFonts w:asciiTheme="minorHAnsi" w:hAnsiTheme="minorHAnsi"/>
          <w:lang w:val="es-CO"/>
        </w:rPr>
        <w:t xml:space="preserve"> al año, correspondiente a una eficiencia de remoción de DBO</w:t>
      </w:r>
      <w:r w:rsidRPr="00A3553A">
        <w:rPr>
          <w:rFonts w:asciiTheme="minorHAnsi" w:hAnsiTheme="minorHAnsi"/>
          <w:vertAlign w:val="subscript"/>
          <w:lang w:val="es-CO"/>
        </w:rPr>
        <w:t>5</w:t>
      </w:r>
      <w:r w:rsidRPr="00A3553A">
        <w:rPr>
          <w:rFonts w:asciiTheme="minorHAnsi" w:hAnsiTheme="minorHAnsi"/>
          <w:lang w:val="es-CO"/>
        </w:rPr>
        <w:t xml:space="preserve"> referencial de </w:t>
      </w:r>
      <w:r w:rsidR="004E2CE8">
        <w:rPr>
          <w:rFonts w:asciiTheme="minorHAnsi" w:hAnsiTheme="minorHAnsi"/>
          <w:lang w:val="es-CO"/>
        </w:rPr>
        <w:t>ochenta y uno punto veinticinco</w:t>
      </w:r>
      <w:r w:rsidR="004E2CE8" w:rsidRPr="00A3553A">
        <w:rPr>
          <w:rFonts w:asciiTheme="minorHAnsi" w:hAnsiTheme="minorHAnsi"/>
          <w:lang w:val="es-CO"/>
        </w:rPr>
        <w:t xml:space="preserve"> </w:t>
      </w:r>
      <w:r w:rsidRPr="00A3553A">
        <w:rPr>
          <w:rFonts w:asciiTheme="minorHAnsi" w:hAnsiTheme="minorHAnsi"/>
          <w:lang w:val="es-CO"/>
        </w:rPr>
        <w:t>por ciento (</w:t>
      </w:r>
      <w:r w:rsidR="004E2CE8">
        <w:rPr>
          <w:rFonts w:asciiTheme="minorHAnsi" w:hAnsiTheme="minorHAnsi"/>
          <w:lang w:val="es-CO"/>
        </w:rPr>
        <w:t>81.25%</w:t>
      </w:r>
      <w:r w:rsidRPr="00A3553A">
        <w:rPr>
          <w:rFonts w:asciiTheme="minorHAnsi" w:hAnsiTheme="minorHAnsi"/>
          <w:lang w:val="es-CO"/>
        </w:rPr>
        <w:t>).</w:t>
      </w:r>
    </w:p>
    <w:p w14:paraId="2F93D9DA" w14:textId="77777777" w:rsidR="00D32F90" w:rsidRPr="00A3553A" w:rsidRDefault="00D32F90" w:rsidP="004D4A16">
      <w:pPr>
        <w:spacing w:after="160" w:line="259" w:lineRule="auto"/>
        <w:ind w:left="2127" w:hanging="1419"/>
        <w:contextualSpacing/>
        <w:rPr>
          <w:rFonts w:asciiTheme="minorHAnsi" w:hAnsiTheme="minorHAnsi"/>
          <w:lang w:val="es-CO"/>
        </w:rPr>
      </w:pPr>
    </w:p>
    <w:p w14:paraId="097B4336" w14:textId="73A1DA91" w:rsidR="004D4A16" w:rsidRPr="00A3553A" w:rsidRDefault="004D4A16" w:rsidP="00C24D43">
      <w:pPr>
        <w:numPr>
          <w:ilvl w:val="1"/>
          <w:numId w:val="110"/>
        </w:numPr>
        <w:adjustRightInd/>
        <w:ind w:left="709" w:hanging="709"/>
        <w:rPr>
          <w:rFonts w:asciiTheme="minorHAnsi" w:hAnsiTheme="minorHAnsi"/>
        </w:rPr>
      </w:pPr>
      <w:bookmarkStart w:id="1179" w:name="_Ref45011015"/>
      <w:r w:rsidRPr="00A3553A">
        <w:rPr>
          <w:rFonts w:asciiTheme="minorHAnsi" w:hAnsiTheme="minorHAnsi"/>
          <w:lang w:val="es-CO"/>
        </w:rPr>
        <w:t xml:space="preserve">La determinación de los volúmenes empleados en el procedimiento de liquidación se realizará sobre la base de los volúmenes registrados en los medidores instalados en los Puntos de Medición del afluente </w:t>
      </w:r>
      <w:r w:rsidR="003F5C81">
        <w:rPr>
          <w:rFonts w:asciiTheme="minorHAnsi" w:hAnsiTheme="minorHAnsi"/>
          <w:lang w:val="es-CO"/>
        </w:rPr>
        <w:t>(</w:t>
      </w:r>
      <w:r w:rsidR="003F5C81" w:rsidRPr="00413138">
        <w:rPr>
          <w:rFonts w:asciiTheme="minorHAnsi" w:hAnsiTheme="minorHAnsi"/>
          <w:i/>
          <w:iCs/>
          <w:lang w:val="es-CO"/>
        </w:rPr>
        <w:t>Vda</w:t>
      </w:r>
      <w:r w:rsidR="003F5C81">
        <w:rPr>
          <w:rFonts w:asciiTheme="minorHAnsi" w:hAnsiTheme="minorHAnsi"/>
          <w:lang w:val="es-CO"/>
        </w:rPr>
        <w:t>) o efluente (</w:t>
      </w:r>
      <w:r w:rsidR="003F5C81" w:rsidRPr="00413138">
        <w:rPr>
          <w:rFonts w:asciiTheme="minorHAnsi" w:hAnsiTheme="minorHAnsi"/>
          <w:i/>
          <w:iCs/>
          <w:lang w:val="es-CO"/>
        </w:rPr>
        <w:t>Vde</w:t>
      </w:r>
      <w:r w:rsidR="003F5C81">
        <w:rPr>
          <w:rFonts w:asciiTheme="minorHAnsi" w:hAnsiTheme="minorHAnsi"/>
          <w:lang w:val="es-CO"/>
        </w:rPr>
        <w:t>)</w:t>
      </w:r>
      <w:r w:rsidR="003F5C81" w:rsidRPr="00A3553A">
        <w:rPr>
          <w:rFonts w:asciiTheme="minorHAnsi" w:hAnsiTheme="minorHAnsi"/>
          <w:lang w:val="es-CO"/>
        </w:rPr>
        <w:t xml:space="preserve">, </w:t>
      </w:r>
      <w:r w:rsidR="003F5C81">
        <w:rPr>
          <w:rFonts w:asciiTheme="minorHAnsi" w:hAnsiTheme="minorHAnsi"/>
          <w:lang w:val="es-CO"/>
        </w:rPr>
        <w:t xml:space="preserve">según corresponda, </w:t>
      </w:r>
      <w:r w:rsidRPr="00A3553A">
        <w:rPr>
          <w:rFonts w:asciiTheme="minorHAnsi" w:hAnsiTheme="minorHAnsi"/>
          <w:lang w:val="es-CO"/>
        </w:rPr>
        <w:t>determinados como la diferencia entre las lecturas registradas al inicio (</w:t>
      </w:r>
      <w:r w:rsidRPr="00A3553A">
        <w:rPr>
          <w:rFonts w:asciiTheme="minorHAnsi" w:hAnsiTheme="minorHAnsi"/>
          <w:lang w:val="es-BO"/>
        </w:rPr>
        <w:t>L</w:t>
      </w:r>
      <w:r w:rsidRPr="00A3553A">
        <w:rPr>
          <w:rFonts w:asciiTheme="minorHAnsi" w:hAnsiTheme="minorHAnsi"/>
          <w:vertAlign w:val="subscript"/>
          <w:lang w:val="es-BO"/>
        </w:rPr>
        <w:t>inicial</w:t>
      </w:r>
      <w:r w:rsidRPr="00A3553A">
        <w:rPr>
          <w:rFonts w:asciiTheme="minorHAnsi" w:hAnsiTheme="minorHAnsi"/>
          <w:lang w:val="es-CO"/>
        </w:rPr>
        <w:t>) y al final (</w:t>
      </w:r>
      <w:r w:rsidRPr="00A3553A">
        <w:rPr>
          <w:rFonts w:asciiTheme="minorHAnsi" w:hAnsiTheme="minorHAnsi"/>
          <w:lang w:val="es-BO"/>
        </w:rPr>
        <w:t>L</w:t>
      </w:r>
      <w:r w:rsidRPr="00A3553A">
        <w:rPr>
          <w:rFonts w:asciiTheme="minorHAnsi" w:hAnsiTheme="minorHAnsi"/>
          <w:vertAlign w:val="subscript"/>
          <w:lang w:val="es-BO"/>
        </w:rPr>
        <w:t>final</w:t>
      </w:r>
      <w:r w:rsidRPr="00A3553A">
        <w:rPr>
          <w:rFonts w:asciiTheme="minorHAnsi" w:hAnsiTheme="minorHAnsi"/>
          <w:lang w:val="es-CO"/>
        </w:rPr>
        <w:t xml:space="preserve">) del </w:t>
      </w:r>
      <w:bookmarkStart w:id="1180" w:name="_cp_text_1_1919"/>
      <w:r w:rsidRPr="00A3553A">
        <w:rPr>
          <w:rFonts w:asciiTheme="minorHAnsi" w:hAnsiTheme="minorHAnsi"/>
          <w:lang w:val="es-CO"/>
        </w:rPr>
        <w:t xml:space="preserve">período </w:t>
      </w:r>
      <w:bookmarkEnd w:id="1180"/>
      <w:r w:rsidRPr="00A3553A">
        <w:rPr>
          <w:rFonts w:asciiTheme="minorHAnsi" w:hAnsiTheme="minorHAnsi"/>
          <w:lang w:val="es-CO"/>
        </w:rPr>
        <w:t xml:space="preserve">de muestreo compuesto de veinticuatro (24) horas. </w:t>
      </w:r>
      <w:r w:rsidRPr="00A3553A">
        <w:rPr>
          <w:rFonts w:asciiTheme="minorHAnsi" w:hAnsiTheme="minorHAnsi"/>
        </w:rPr>
        <w:t>Se calcula de acuerdo con la siguiente fórmula:</w:t>
      </w:r>
      <w:bookmarkEnd w:id="1179"/>
    </w:p>
    <w:p w14:paraId="58CE174D" w14:textId="77777777" w:rsidR="004D4A16" w:rsidRPr="00A3553A" w:rsidRDefault="004D4A16" w:rsidP="004D4A16">
      <w:pPr>
        <w:ind w:left="1440" w:hanging="720"/>
        <w:rPr>
          <w:rFonts w:asciiTheme="minorHAnsi" w:hAnsiTheme="minorHAnsi"/>
          <w:lang w:val="es-BO"/>
        </w:rPr>
      </w:pPr>
    </w:p>
    <w:p w14:paraId="7560D703" w14:textId="77777777" w:rsidR="004D4A16" w:rsidRPr="008B7119" w:rsidRDefault="004D4A16" w:rsidP="004D4A16">
      <w:pPr>
        <w:ind w:left="3544"/>
        <w:rPr>
          <w:rFonts w:asciiTheme="minorHAnsi" w:hAnsiTheme="minorHAnsi"/>
          <w:noProof/>
        </w:rPr>
      </w:pPr>
      <w:bookmarkStart w:id="1181" w:name="_cp_text_6_1922"/>
      <m:oMathPara>
        <m:oMathParaPr>
          <m:jc m:val="left"/>
        </m:oMathParaPr>
        <m:oMath>
          <m:r>
            <w:rPr>
              <w:rFonts w:ascii="Cambria Math" w:hAnsi="Cambria Math"/>
            </w:rPr>
            <m:t>Vd=</m:t>
          </m:r>
          <m:sSub>
            <m:sSubPr>
              <m:ctrlPr>
                <w:rPr>
                  <w:rFonts w:ascii="Cambria Math" w:hAnsi="Cambria Math"/>
                  <w:i/>
                </w:rPr>
              </m:ctrlPr>
            </m:sSubPr>
            <m:e>
              <m:r>
                <w:rPr>
                  <w:rFonts w:ascii="Cambria Math" w:hAnsi="Cambria Math"/>
                </w:rPr>
                <m:t>L</m:t>
              </m:r>
            </m:e>
            <m:sub>
              <m:r>
                <w:rPr>
                  <w:rFonts w:ascii="Cambria Math" w:hAnsi="Cambria Math"/>
                </w:rPr>
                <m:t>final</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inicial</m:t>
              </m:r>
            </m:sub>
          </m:sSub>
        </m:oMath>
      </m:oMathPara>
      <w:bookmarkEnd w:id="1181"/>
    </w:p>
    <w:p w14:paraId="1F257977" w14:textId="77777777" w:rsidR="004D4A16" w:rsidRPr="00A3553A" w:rsidRDefault="004D4A16" w:rsidP="004D4A16">
      <w:pPr>
        <w:ind w:left="709"/>
        <w:rPr>
          <w:rFonts w:asciiTheme="minorHAnsi" w:hAnsiTheme="minorHAnsi"/>
          <w:noProof/>
          <w:lang w:val="es-ES"/>
        </w:rPr>
      </w:pPr>
      <w:r w:rsidRPr="002128F5">
        <w:rPr>
          <w:rFonts w:asciiTheme="minorHAnsi" w:hAnsiTheme="minorHAnsi"/>
          <w:noProof/>
          <w:lang w:val="es-ES"/>
        </w:rPr>
        <w:t>Donde:</w:t>
      </w:r>
    </w:p>
    <w:p w14:paraId="7BB188F1" w14:textId="77777777" w:rsidR="004D4A16" w:rsidRPr="00A3553A" w:rsidRDefault="00000000" w:rsidP="004D4A16">
      <w:pPr>
        <w:ind w:left="1418" w:hanging="709"/>
        <w:contextualSpacing/>
        <w:rPr>
          <w:rFonts w:asciiTheme="minorHAnsi" w:hAnsiTheme="minorHAnsi"/>
          <w:noProof/>
          <w:lang w:val="es-ES"/>
        </w:rPr>
      </w:pPr>
      <m:oMath>
        <m:sSub>
          <m:sSubPr>
            <m:ctrlPr>
              <w:rPr>
                <w:rFonts w:ascii="Cambria Math" w:hAnsi="Cambria Math"/>
                <w:i/>
              </w:rPr>
            </m:ctrlPr>
          </m:sSubPr>
          <m:e>
            <m:r>
              <w:rPr>
                <w:rFonts w:ascii="Cambria Math" w:hAnsi="Cambria Math"/>
              </w:rPr>
              <m:t>L</m:t>
            </m:r>
          </m:e>
          <m:sub>
            <m:r>
              <w:rPr>
                <w:rFonts w:ascii="Cambria Math" w:hAnsi="Cambria Math"/>
              </w:rPr>
              <m:t>inicial</m:t>
            </m:r>
          </m:sub>
        </m:sSub>
      </m:oMath>
      <w:r w:rsidR="004D4A16" w:rsidRPr="008B7119">
        <w:rPr>
          <w:rFonts w:asciiTheme="minorHAnsi" w:hAnsiTheme="minorHAnsi"/>
          <w:noProof/>
          <w:lang w:val="es-ES"/>
        </w:rPr>
        <w:tab/>
      </w:r>
      <w:r w:rsidR="004D4A16" w:rsidRPr="00F3472E">
        <w:rPr>
          <w:rFonts w:asciiTheme="minorHAnsi" w:hAnsiTheme="minorHAnsi"/>
          <w:lang w:val="es-BO"/>
        </w:rPr>
        <w:t xml:space="preserve">Lectura registrada al inicio del </w:t>
      </w:r>
      <w:bookmarkStart w:id="1182" w:name="_cp_text_1_1925"/>
      <w:r w:rsidR="004D4A16" w:rsidRPr="00F3472E">
        <w:rPr>
          <w:rFonts w:asciiTheme="minorHAnsi" w:hAnsiTheme="minorHAnsi"/>
          <w:lang w:val="es-BO"/>
        </w:rPr>
        <w:t xml:space="preserve">período </w:t>
      </w:r>
      <w:bookmarkEnd w:id="1182"/>
      <w:r w:rsidR="004D4A16" w:rsidRPr="00F3472E">
        <w:rPr>
          <w:rFonts w:asciiTheme="minorHAnsi" w:hAnsiTheme="minorHAnsi"/>
          <w:lang w:val="es-BO"/>
        </w:rPr>
        <w:t>de muestreo compuesto</w:t>
      </w:r>
      <w:r w:rsidR="004D4A16" w:rsidRPr="002128F5">
        <w:rPr>
          <w:rFonts w:asciiTheme="minorHAnsi" w:hAnsiTheme="minorHAnsi"/>
          <w:noProof/>
          <w:lang w:val="es-ES"/>
        </w:rPr>
        <w:t>.</w:t>
      </w:r>
    </w:p>
    <w:p w14:paraId="64DF8706" w14:textId="77777777" w:rsidR="004D4A16" w:rsidRPr="00A3553A" w:rsidRDefault="00000000" w:rsidP="004D4A16">
      <w:pPr>
        <w:ind w:left="1418" w:hanging="709"/>
        <w:contextualSpacing/>
        <w:rPr>
          <w:rFonts w:asciiTheme="minorHAnsi" w:hAnsiTheme="minorHAnsi"/>
          <w:noProof/>
          <w:lang w:val="es-ES"/>
        </w:rPr>
      </w:pPr>
      <m:oMath>
        <m:sSub>
          <m:sSubPr>
            <m:ctrlPr>
              <w:rPr>
                <w:rFonts w:ascii="Cambria Math" w:hAnsi="Cambria Math"/>
                <w:i/>
              </w:rPr>
            </m:ctrlPr>
          </m:sSubPr>
          <m:e>
            <m:r>
              <w:rPr>
                <w:rFonts w:ascii="Cambria Math" w:hAnsi="Cambria Math"/>
              </w:rPr>
              <m:t>L</m:t>
            </m:r>
          </m:e>
          <m:sub>
            <m:r>
              <w:rPr>
                <w:rFonts w:ascii="Cambria Math" w:hAnsi="Cambria Math"/>
              </w:rPr>
              <m:t>final</m:t>
            </m:r>
          </m:sub>
        </m:sSub>
      </m:oMath>
      <w:r w:rsidR="004D4A16" w:rsidRPr="008B7119">
        <w:rPr>
          <w:rFonts w:asciiTheme="minorHAnsi" w:hAnsiTheme="minorHAnsi"/>
          <w:noProof/>
          <w:lang w:val="es-ES"/>
        </w:rPr>
        <w:tab/>
      </w:r>
      <w:r w:rsidR="004D4A16" w:rsidRPr="00F3472E">
        <w:rPr>
          <w:rFonts w:asciiTheme="minorHAnsi" w:hAnsiTheme="minorHAnsi"/>
          <w:lang w:val="es-BO"/>
        </w:rPr>
        <w:t xml:space="preserve">Lectura registrada al final del </w:t>
      </w:r>
      <w:bookmarkStart w:id="1183" w:name="_cp_text_1_1927"/>
      <w:r w:rsidR="004D4A16" w:rsidRPr="00F3472E">
        <w:rPr>
          <w:rFonts w:asciiTheme="minorHAnsi" w:hAnsiTheme="minorHAnsi"/>
          <w:lang w:val="es-BO"/>
        </w:rPr>
        <w:t xml:space="preserve">período </w:t>
      </w:r>
      <w:bookmarkEnd w:id="1183"/>
      <w:r w:rsidR="004D4A16" w:rsidRPr="00F3472E">
        <w:rPr>
          <w:rFonts w:asciiTheme="minorHAnsi" w:hAnsiTheme="minorHAnsi"/>
          <w:lang w:val="es-BO"/>
        </w:rPr>
        <w:t>de muestreo compuesto</w:t>
      </w:r>
      <w:r w:rsidR="004D4A16" w:rsidRPr="002128F5">
        <w:rPr>
          <w:rFonts w:asciiTheme="minorHAnsi" w:hAnsiTheme="minorHAnsi"/>
          <w:noProof/>
          <w:lang w:val="es-ES"/>
        </w:rPr>
        <w:t>.</w:t>
      </w:r>
    </w:p>
    <w:p w14:paraId="6E4BEC96" w14:textId="77777777" w:rsidR="004D4A16" w:rsidRPr="00A3553A" w:rsidRDefault="004D4A16" w:rsidP="004D4A16">
      <w:pPr>
        <w:ind w:left="709"/>
        <w:rPr>
          <w:rFonts w:asciiTheme="minorHAnsi" w:hAnsiTheme="minorHAnsi"/>
          <w:noProof/>
          <w:lang w:val="es-ES"/>
        </w:rPr>
      </w:pPr>
    </w:p>
    <w:p w14:paraId="71C0168C" w14:textId="77777777" w:rsidR="004D4A16" w:rsidRPr="00A3553A" w:rsidRDefault="004D4A16" w:rsidP="004D4A16">
      <w:pPr>
        <w:ind w:left="709"/>
        <w:rPr>
          <w:rFonts w:asciiTheme="minorHAnsi" w:hAnsiTheme="minorHAnsi"/>
          <w:lang w:val="es-BO"/>
        </w:rPr>
      </w:pPr>
      <w:r w:rsidRPr="00A3553A">
        <w:rPr>
          <w:rFonts w:asciiTheme="minorHAnsi" w:hAnsiTheme="minorHAnsi"/>
          <w:lang w:val="es-BO"/>
        </w:rPr>
        <w:t>La lectura inicial (L</w:t>
      </w:r>
      <w:r w:rsidRPr="00A3553A">
        <w:rPr>
          <w:rFonts w:asciiTheme="minorHAnsi" w:hAnsiTheme="minorHAnsi"/>
          <w:vertAlign w:val="subscript"/>
          <w:lang w:val="es-BO"/>
        </w:rPr>
        <w:t>inicial</w:t>
      </w:r>
      <w:r w:rsidRPr="00A3553A">
        <w:rPr>
          <w:rFonts w:asciiTheme="minorHAnsi" w:hAnsiTheme="minorHAnsi"/>
          <w:lang w:val="es-BO"/>
        </w:rPr>
        <w:t>) será aquella registrada una (1) hora antes de tomar la primera alícuota de la muestra compuesta (hora 0), mientras que la lectura final (L</w:t>
      </w:r>
      <w:r w:rsidRPr="00A3553A">
        <w:rPr>
          <w:rFonts w:asciiTheme="minorHAnsi" w:hAnsiTheme="minorHAnsi"/>
          <w:vertAlign w:val="subscript"/>
          <w:lang w:val="es-BO"/>
        </w:rPr>
        <w:t>final</w:t>
      </w:r>
      <w:r w:rsidRPr="00A3553A">
        <w:rPr>
          <w:rFonts w:asciiTheme="minorHAnsi" w:hAnsiTheme="minorHAnsi"/>
          <w:lang w:val="es-BO"/>
        </w:rPr>
        <w:t>) será aquella registrada al tomar la última alícuota de la muestra compuesta (hora 24).</w:t>
      </w:r>
    </w:p>
    <w:p w14:paraId="712DF3F7" w14:textId="77777777" w:rsidR="004D4A16" w:rsidRPr="00A3553A" w:rsidRDefault="004D4A16" w:rsidP="004D4A16">
      <w:pPr>
        <w:ind w:left="709"/>
        <w:rPr>
          <w:rFonts w:asciiTheme="minorHAnsi" w:hAnsiTheme="minorHAnsi"/>
          <w:lang w:val="es-BO"/>
        </w:rPr>
      </w:pPr>
    </w:p>
    <w:p w14:paraId="508562D9" w14:textId="77777777" w:rsidR="004D4A16" w:rsidRPr="00A3553A" w:rsidRDefault="004D4A16" w:rsidP="00C24D43">
      <w:pPr>
        <w:numPr>
          <w:ilvl w:val="1"/>
          <w:numId w:val="110"/>
        </w:numPr>
        <w:adjustRightInd/>
        <w:ind w:left="709" w:hanging="709"/>
        <w:rPr>
          <w:rFonts w:asciiTheme="minorHAnsi" w:hAnsiTheme="minorHAnsi"/>
          <w:lang w:val="es-CO"/>
        </w:rPr>
      </w:pPr>
      <w:bookmarkStart w:id="1184" w:name="_cp_blt_1_1959"/>
      <w:bookmarkStart w:id="1185" w:name="_cp_blt_2_1958"/>
      <w:bookmarkEnd w:id="1184"/>
      <w:bookmarkEnd w:id="1185"/>
      <w:r w:rsidRPr="00A3553A">
        <w:rPr>
          <w:rFonts w:asciiTheme="minorHAnsi" w:hAnsiTheme="minorHAnsi"/>
          <w:lang w:val="es-CO"/>
        </w:rPr>
        <w:t xml:space="preserve">En caso el </w:t>
      </w:r>
      <w:bookmarkStart w:id="1186" w:name="_cp_text_1_1955"/>
      <w:r w:rsidRPr="00A3553A">
        <w:rPr>
          <w:rFonts w:asciiTheme="minorHAnsi" w:hAnsiTheme="minorHAnsi"/>
          <w:lang w:val="es-CO"/>
        </w:rPr>
        <w:t xml:space="preserve">CONCESIONARIO reemplace </w:t>
      </w:r>
      <w:bookmarkEnd w:id="1186"/>
      <w:r w:rsidRPr="00A3553A">
        <w:rPr>
          <w:rFonts w:asciiTheme="minorHAnsi" w:hAnsiTheme="minorHAnsi"/>
          <w:lang w:val="es-CO"/>
        </w:rPr>
        <w:t xml:space="preserve">un medidor, el cálculo del volumen registrado del </w:t>
      </w:r>
      <w:bookmarkStart w:id="1187" w:name="_cp_text_1_1957"/>
      <w:r w:rsidRPr="00A3553A">
        <w:rPr>
          <w:rFonts w:asciiTheme="minorHAnsi" w:hAnsiTheme="minorHAnsi"/>
          <w:lang w:val="es-CO"/>
        </w:rPr>
        <w:t xml:space="preserve">período </w:t>
      </w:r>
      <w:bookmarkEnd w:id="1187"/>
      <w:r w:rsidRPr="00A3553A">
        <w:rPr>
          <w:rFonts w:asciiTheme="minorHAnsi" w:hAnsiTheme="minorHAnsi"/>
          <w:lang w:val="es-CO"/>
        </w:rPr>
        <w:t>correspondiente, será como sigue:</w:t>
      </w:r>
    </w:p>
    <w:p w14:paraId="282E0FC0" w14:textId="77777777" w:rsidR="004D4A16" w:rsidRPr="00A3553A" w:rsidRDefault="004D4A16" w:rsidP="004D4A16">
      <w:pPr>
        <w:rPr>
          <w:rFonts w:asciiTheme="minorHAnsi" w:hAnsiTheme="minorHAnsi"/>
          <w:lang w:val="es-CO"/>
        </w:rPr>
      </w:pPr>
    </w:p>
    <w:p w14:paraId="0A1F0854" w14:textId="77777777" w:rsidR="004D4A16" w:rsidRPr="008B7119" w:rsidRDefault="004D4A16" w:rsidP="004D4A16">
      <w:pPr>
        <w:rPr>
          <w:rFonts w:asciiTheme="minorHAnsi" w:hAnsiTheme="minorHAnsi"/>
          <w:i/>
        </w:rPr>
      </w:pPr>
      <m:oMathPara>
        <m:oMath>
          <m:r>
            <w:rPr>
              <w:rFonts w:ascii="Cambria Math" w:hAnsi="Cambria Math"/>
            </w:rPr>
            <m:t>∆V=</m:t>
          </m:r>
          <m:sSub>
            <m:sSubPr>
              <m:ctrlPr>
                <w:rPr>
                  <w:rFonts w:ascii="Cambria Math" w:hAnsi="Cambria Math"/>
                  <w:i/>
                </w:rPr>
              </m:ctrlPr>
            </m:sSubPr>
            <m:e>
              <m:r>
                <w:rPr>
                  <w:rFonts w:ascii="Cambria Math" w:hAnsi="Cambria Math"/>
                </w:rPr>
                <m:t>∆V</m:t>
              </m:r>
            </m:e>
            <m:sub>
              <m:r>
                <w:rPr>
                  <w:rFonts w:ascii="Cambria Math" w:hAnsi="Cambria Math"/>
                </w:rPr>
                <m:t>RMD</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RMN</m:t>
              </m:r>
            </m:sub>
          </m:sSub>
        </m:oMath>
      </m:oMathPara>
    </w:p>
    <w:p w14:paraId="638F2E3E" w14:textId="77777777" w:rsidR="004D4A16" w:rsidRPr="002128F5" w:rsidRDefault="004D4A16" w:rsidP="004D4A16">
      <w:pPr>
        <w:rPr>
          <w:rFonts w:asciiTheme="minorHAnsi" w:hAnsiTheme="minorHAnsi"/>
        </w:rPr>
      </w:pPr>
    </w:p>
    <w:p w14:paraId="06EDF56A" w14:textId="77777777" w:rsidR="004D4A16" w:rsidRPr="00A3553A" w:rsidRDefault="004D4A16" w:rsidP="004D4A16">
      <w:pPr>
        <w:ind w:firstLine="708"/>
        <w:rPr>
          <w:rFonts w:asciiTheme="minorHAnsi" w:hAnsiTheme="minorHAnsi"/>
          <w:lang w:val="es-CO"/>
        </w:rPr>
      </w:pPr>
      <w:r w:rsidRPr="00A3553A">
        <w:rPr>
          <w:rFonts w:asciiTheme="minorHAnsi" w:hAnsiTheme="minorHAnsi"/>
          <w:lang w:val="es-CO"/>
        </w:rPr>
        <w:t>Donde:</w:t>
      </w:r>
    </w:p>
    <w:p w14:paraId="71ECA4C5" w14:textId="77777777" w:rsidR="004D4A16" w:rsidRPr="00A3553A" w:rsidRDefault="004D4A16" w:rsidP="004D4A16">
      <w:pPr>
        <w:ind w:left="1412" w:hanging="706"/>
        <w:rPr>
          <w:rFonts w:asciiTheme="minorHAnsi" w:hAnsiTheme="minorHAnsi"/>
          <w:lang w:val="es-ES"/>
        </w:rPr>
      </w:pPr>
    </w:p>
    <w:p w14:paraId="1E79FB6D" w14:textId="77777777" w:rsidR="004D4A16" w:rsidRPr="00A3553A" w:rsidRDefault="004D4A16" w:rsidP="004D4A16">
      <w:pPr>
        <w:ind w:left="1412" w:hanging="706"/>
        <w:rPr>
          <w:rFonts w:asciiTheme="minorHAnsi" w:hAnsiTheme="minorHAnsi"/>
          <w:lang w:val="es-CO"/>
        </w:rPr>
      </w:pPr>
      <m:oMath>
        <m:r>
          <m:rPr>
            <m:sty m:val="p"/>
          </m:rPr>
          <w:rPr>
            <w:rFonts w:ascii="Cambria Math" w:hAnsi="Cambria Math"/>
            <w:lang w:val="es-CO"/>
          </w:rPr>
          <m:t>∆</m:t>
        </m:r>
        <m:r>
          <w:rPr>
            <w:rFonts w:ascii="Cambria Math" w:hAnsi="Cambria Math"/>
          </w:rPr>
          <m:t>V</m:t>
        </m:r>
      </m:oMath>
      <w:r w:rsidRPr="00A3553A">
        <w:rPr>
          <w:rFonts w:asciiTheme="minorHAnsi" w:hAnsiTheme="minorHAnsi"/>
          <w:lang w:val="es-CO"/>
        </w:rPr>
        <w:tab/>
      </w:r>
      <w:r w:rsidRPr="00A3553A">
        <w:rPr>
          <w:rFonts w:asciiTheme="minorHAnsi" w:hAnsiTheme="minorHAnsi"/>
          <w:lang w:val="es-CO"/>
        </w:rPr>
        <w:tab/>
        <w:t>Es el volumen acumulado en metros cúbicos (m</w:t>
      </w:r>
      <w:r w:rsidRPr="00A3553A">
        <w:rPr>
          <w:rFonts w:asciiTheme="minorHAnsi" w:hAnsiTheme="minorHAnsi"/>
          <w:vertAlign w:val="superscript"/>
          <w:lang w:val="es-CO"/>
        </w:rPr>
        <w:t>3</w:t>
      </w:r>
      <w:r w:rsidRPr="00A3553A">
        <w:rPr>
          <w:rFonts w:asciiTheme="minorHAnsi" w:hAnsiTheme="minorHAnsi"/>
          <w:lang w:val="es-CO"/>
        </w:rPr>
        <w:t xml:space="preserve">) del </w:t>
      </w:r>
      <w:bookmarkStart w:id="1188" w:name="_cp_text_1_1961"/>
      <w:r w:rsidRPr="00A3553A">
        <w:rPr>
          <w:rFonts w:asciiTheme="minorHAnsi" w:hAnsiTheme="minorHAnsi"/>
          <w:lang w:val="es-CO"/>
        </w:rPr>
        <w:t xml:space="preserve">período </w:t>
      </w:r>
      <w:bookmarkEnd w:id="1188"/>
      <w:r w:rsidRPr="00A3553A">
        <w:rPr>
          <w:rFonts w:asciiTheme="minorHAnsi" w:hAnsiTheme="minorHAnsi"/>
          <w:lang w:val="es-CO"/>
        </w:rPr>
        <w:t>correspondiente, registrado en el Punto de Medición, conforme lo establecido en el Contrato de Concesión.</w:t>
      </w:r>
    </w:p>
    <w:p w14:paraId="48AF40C4" w14:textId="77777777" w:rsidR="004D4A16" w:rsidRPr="00A3553A" w:rsidRDefault="004D4A16" w:rsidP="004D4A16">
      <w:pPr>
        <w:ind w:left="709"/>
        <w:rPr>
          <w:rFonts w:asciiTheme="minorHAnsi" w:hAnsiTheme="minorHAnsi"/>
          <w:lang w:val="es-CO"/>
        </w:rPr>
      </w:pPr>
    </w:p>
    <w:p w14:paraId="06547394" w14:textId="77777777" w:rsidR="004D4A16" w:rsidRPr="00A3553A" w:rsidRDefault="00000000" w:rsidP="004D4A16">
      <w:pPr>
        <w:ind w:left="1412" w:hanging="706"/>
        <w:rPr>
          <w:rFonts w:asciiTheme="minorHAnsi" w:hAnsiTheme="minorHAnsi"/>
          <w:lang w:val="es-CO"/>
        </w:rPr>
      </w:pPr>
      <m:oMath>
        <m:sSub>
          <m:sSubPr>
            <m:ctrlPr>
              <w:rPr>
                <w:rFonts w:ascii="Cambria Math" w:hAnsi="Cambria Math"/>
              </w:rPr>
            </m:ctrlPr>
          </m:sSubPr>
          <m:e>
            <m:r>
              <m:rPr>
                <m:sty m:val="p"/>
              </m:rPr>
              <w:rPr>
                <w:rFonts w:ascii="Cambria Math" w:hAnsi="Cambria Math"/>
                <w:lang w:val="es-CO"/>
              </w:rPr>
              <m:t>∆</m:t>
            </m:r>
            <m:r>
              <w:rPr>
                <w:rFonts w:ascii="Cambria Math" w:hAnsi="Cambria Math"/>
              </w:rPr>
              <m:t>V</m:t>
            </m:r>
          </m:e>
          <m:sub>
            <m:r>
              <w:rPr>
                <w:rFonts w:ascii="Cambria Math" w:hAnsi="Cambria Math"/>
              </w:rPr>
              <m:t>RMD</m:t>
            </m:r>
          </m:sub>
        </m:sSub>
      </m:oMath>
      <w:r w:rsidR="004D4A16" w:rsidRPr="008B7119">
        <w:rPr>
          <w:rFonts w:asciiTheme="minorHAnsi" w:hAnsiTheme="minorHAnsi"/>
          <w:lang w:val="es-CO"/>
        </w:rPr>
        <w:tab/>
        <w:t>Volumen acumulado en metros cúbic</w:t>
      </w:r>
      <w:r w:rsidR="004D4A16" w:rsidRPr="00F3472E">
        <w:rPr>
          <w:rFonts w:asciiTheme="minorHAnsi" w:hAnsiTheme="minorHAnsi"/>
          <w:lang w:val="es-CO"/>
        </w:rPr>
        <w:t>os (m</w:t>
      </w:r>
      <w:r w:rsidR="004D4A16" w:rsidRPr="002128F5">
        <w:rPr>
          <w:rFonts w:asciiTheme="minorHAnsi" w:hAnsiTheme="minorHAnsi"/>
          <w:vertAlign w:val="superscript"/>
          <w:lang w:val="es-CO"/>
        </w:rPr>
        <w:t>3</w:t>
      </w:r>
      <w:r w:rsidR="004D4A16" w:rsidRPr="00A3553A">
        <w:rPr>
          <w:rFonts w:asciiTheme="minorHAnsi" w:hAnsiTheme="minorHAnsi"/>
          <w:lang w:val="es-CO"/>
        </w:rPr>
        <w:t xml:space="preserve">), registrado en el medidor </w:t>
      </w:r>
      <w:bookmarkStart w:id="1189" w:name="_cp_text_1_1963"/>
      <w:r w:rsidR="004D4A16" w:rsidRPr="00A3553A">
        <w:rPr>
          <w:rFonts w:asciiTheme="minorHAnsi" w:hAnsiTheme="minorHAnsi"/>
          <w:lang w:val="es-CO"/>
        </w:rPr>
        <w:t xml:space="preserve">reemplazado </w:t>
      </w:r>
      <w:bookmarkEnd w:id="1189"/>
      <w:r w:rsidR="004D4A16" w:rsidRPr="00A3553A">
        <w:rPr>
          <w:rFonts w:asciiTheme="minorHAnsi" w:hAnsiTheme="minorHAnsi"/>
          <w:lang w:val="es-CO"/>
        </w:rPr>
        <w:t>por el CONCESIONARIO, contado desde la lectura inicial (L</w:t>
      </w:r>
      <w:r w:rsidR="004D4A16" w:rsidRPr="00A3553A">
        <w:rPr>
          <w:rFonts w:asciiTheme="minorHAnsi" w:hAnsiTheme="minorHAnsi"/>
          <w:vertAlign w:val="subscript"/>
          <w:lang w:val="es-CO"/>
        </w:rPr>
        <w:t>INICIAL</w:t>
      </w:r>
      <w:r w:rsidR="004D4A16" w:rsidRPr="00A3553A">
        <w:rPr>
          <w:rFonts w:asciiTheme="minorHAnsi" w:hAnsiTheme="minorHAnsi"/>
          <w:lang w:val="es-CO"/>
        </w:rPr>
        <w:t>) hasta el momento en que se retiró el medidor (L</w:t>
      </w:r>
      <w:r w:rsidR="004D4A16" w:rsidRPr="00A3553A">
        <w:rPr>
          <w:rFonts w:asciiTheme="minorHAnsi" w:hAnsiTheme="minorHAnsi"/>
          <w:vertAlign w:val="subscript"/>
          <w:lang w:val="es-CO"/>
        </w:rPr>
        <w:t>FINAL’</w:t>
      </w:r>
      <w:r w:rsidR="004D4A16" w:rsidRPr="00A3553A">
        <w:rPr>
          <w:rFonts w:asciiTheme="minorHAnsi" w:hAnsiTheme="minorHAnsi"/>
          <w:lang w:val="es-CO"/>
        </w:rPr>
        <w:t>).</w:t>
      </w:r>
    </w:p>
    <w:p w14:paraId="70E2961B" w14:textId="77777777" w:rsidR="004D4A16" w:rsidRPr="00A3553A" w:rsidRDefault="004D4A16" w:rsidP="004D4A16">
      <w:pPr>
        <w:ind w:left="709"/>
        <w:rPr>
          <w:rFonts w:asciiTheme="minorHAnsi" w:hAnsiTheme="minorHAnsi"/>
          <w:lang w:val="es-CO"/>
        </w:rPr>
      </w:pPr>
    </w:p>
    <w:p w14:paraId="3FA5837E" w14:textId="77777777" w:rsidR="004D4A16" w:rsidRPr="00A3553A" w:rsidRDefault="00000000" w:rsidP="004D4A16">
      <w:pPr>
        <w:ind w:left="1412" w:hanging="706"/>
        <w:rPr>
          <w:rFonts w:asciiTheme="minorHAnsi" w:hAnsiTheme="minorHAnsi"/>
          <w:lang w:val="es-CO"/>
        </w:rPr>
      </w:pPr>
      <m:oMath>
        <m:sSub>
          <m:sSubPr>
            <m:ctrlPr>
              <w:rPr>
                <w:rFonts w:ascii="Cambria Math" w:hAnsi="Cambria Math"/>
              </w:rPr>
            </m:ctrlPr>
          </m:sSubPr>
          <m:e>
            <m:r>
              <m:rPr>
                <m:sty m:val="p"/>
              </m:rPr>
              <w:rPr>
                <w:rFonts w:ascii="Cambria Math" w:hAnsi="Cambria Math"/>
                <w:lang w:val="es-CO"/>
              </w:rPr>
              <m:t>∆</m:t>
            </m:r>
            <m:r>
              <w:rPr>
                <w:rFonts w:ascii="Cambria Math" w:hAnsi="Cambria Math"/>
              </w:rPr>
              <m:t>V</m:t>
            </m:r>
          </m:e>
          <m:sub>
            <m:r>
              <w:rPr>
                <w:rFonts w:ascii="Cambria Math" w:hAnsi="Cambria Math"/>
              </w:rPr>
              <m:t>RMN</m:t>
            </m:r>
          </m:sub>
        </m:sSub>
      </m:oMath>
      <w:r w:rsidR="004D4A16" w:rsidRPr="008B7119">
        <w:rPr>
          <w:rFonts w:asciiTheme="minorHAnsi" w:hAnsiTheme="minorHAnsi"/>
          <w:lang w:val="es-CO"/>
        </w:rPr>
        <w:tab/>
        <w:t>Volumen acumulado en metros cúbicos (m</w:t>
      </w:r>
      <w:r w:rsidR="004D4A16" w:rsidRPr="00F3472E">
        <w:rPr>
          <w:rFonts w:asciiTheme="minorHAnsi" w:hAnsiTheme="minorHAnsi"/>
          <w:vertAlign w:val="superscript"/>
          <w:lang w:val="es-CO"/>
        </w:rPr>
        <w:t>3</w:t>
      </w:r>
      <w:r w:rsidR="004D4A16" w:rsidRPr="002128F5">
        <w:rPr>
          <w:rFonts w:asciiTheme="minorHAnsi" w:hAnsiTheme="minorHAnsi"/>
          <w:lang w:val="es-CO"/>
        </w:rPr>
        <w:t>), registrado en el medidor nuevo p</w:t>
      </w:r>
      <w:r w:rsidR="004D4A16" w:rsidRPr="00A3553A">
        <w:rPr>
          <w:rFonts w:asciiTheme="minorHAnsi" w:hAnsiTheme="minorHAnsi"/>
          <w:lang w:val="es-CO"/>
        </w:rPr>
        <w:t>or el CONCESIONARIO contado desde el momento en que instaló el nuevo medidor (L</w:t>
      </w:r>
      <w:r w:rsidR="004D4A16" w:rsidRPr="00A3553A">
        <w:rPr>
          <w:rFonts w:asciiTheme="minorHAnsi" w:hAnsiTheme="minorHAnsi"/>
          <w:vertAlign w:val="subscript"/>
          <w:lang w:val="es-CO"/>
        </w:rPr>
        <w:t>INICIAL’</w:t>
      </w:r>
      <w:r w:rsidR="004D4A16" w:rsidRPr="00A3553A">
        <w:rPr>
          <w:rFonts w:asciiTheme="minorHAnsi" w:hAnsiTheme="minorHAnsi"/>
          <w:lang w:val="es-CO"/>
        </w:rPr>
        <w:t>) hasta la lectura final (L</w:t>
      </w:r>
      <w:r w:rsidR="004D4A16" w:rsidRPr="00A3553A">
        <w:rPr>
          <w:rFonts w:asciiTheme="minorHAnsi" w:hAnsiTheme="minorHAnsi"/>
          <w:vertAlign w:val="subscript"/>
          <w:lang w:val="es-CO"/>
        </w:rPr>
        <w:t>FINAL</w:t>
      </w:r>
      <w:r w:rsidR="004D4A16" w:rsidRPr="00A3553A">
        <w:rPr>
          <w:rFonts w:asciiTheme="minorHAnsi" w:hAnsiTheme="minorHAnsi"/>
          <w:lang w:val="es-CO"/>
        </w:rPr>
        <w:t>) correspondiente.</w:t>
      </w:r>
    </w:p>
    <w:p w14:paraId="4BB25203" w14:textId="77777777" w:rsidR="004D4A16" w:rsidRPr="00A3553A" w:rsidRDefault="004D4A16" w:rsidP="004D4A16">
      <w:pPr>
        <w:ind w:left="1412" w:hanging="706"/>
        <w:rPr>
          <w:rFonts w:asciiTheme="minorHAnsi" w:hAnsiTheme="minorHAnsi"/>
          <w:lang w:val="es-CO"/>
        </w:rPr>
      </w:pPr>
    </w:p>
    <w:p w14:paraId="6B5FD45C" w14:textId="371A89E2" w:rsidR="004D4A16" w:rsidRPr="00A3553A" w:rsidRDefault="004D4A16" w:rsidP="00C24D43">
      <w:pPr>
        <w:numPr>
          <w:ilvl w:val="1"/>
          <w:numId w:val="110"/>
        </w:numPr>
        <w:adjustRightInd/>
        <w:ind w:left="709" w:hanging="709"/>
        <w:rPr>
          <w:rFonts w:asciiTheme="minorHAnsi" w:hAnsiTheme="minorHAnsi"/>
          <w:lang w:val="es-CO"/>
        </w:rPr>
      </w:pPr>
      <w:bookmarkStart w:id="1190" w:name="_cp_blt_1_1967"/>
      <w:bookmarkStart w:id="1191" w:name="_cp_blt_2_1966"/>
      <w:bookmarkEnd w:id="1190"/>
      <w:bookmarkEnd w:id="1191"/>
      <w:r w:rsidRPr="00A3553A">
        <w:rPr>
          <w:rFonts w:asciiTheme="minorHAnsi" w:hAnsiTheme="minorHAnsi"/>
          <w:lang w:val="es-CO"/>
        </w:rPr>
        <w:t xml:space="preserve">El PPD calculado conforme al presente Capítulo será pagado al CONCESIONARIO, previa aprobación del CONCEDENTE de acuerdo con el procedimiento establecido en la </w:t>
      </w:r>
      <w:r w:rsidR="0017204A" w:rsidRPr="00A3553A">
        <w:rPr>
          <w:rFonts w:asciiTheme="minorHAnsi" w:hAnsiTheme="minorHAnsi"/>
          <w:lang w:val="es-CO"/>
        </w:rPr>
        <w:t>C</w:t>
      </w:r>
      <w:r w:rsidRPr="00A3553A">
        <w:rPr>
          <w:rFonts w:asciiTheme="minorHAnsi" w:hAnsiTheme="minorHAnsi"/>
          <w:lang w:val="es-CO"/>
        </w:rPr>
        <w:t xml:space="preserve">láusula </w:t>
      </w:r>
      <w:r w:rsidR="009609BC">
        <w:rPr>
          <w:rFonts w:asciiTheme="minorHAnsi" w:hAnsiTheme="minorHAnsi"/>
          <w:lang w:val="es-CO"/>
        </w:rPr>
        <w:fldChar w:fldCharType="begin"/>
      </w:r>
      <w:r w:rsidR="009609BC">
        <w:rPr>
          <w:rFonts w:asciiTheme="minorHAnsi" w:hAnsiTheme="minorHAnsi"/>
          <w:lang w:val="es-CO"/>
        </w:rPr>
        <w:instrText xml:space="preserve"> REF _Ref45011184 \n \h </w:instrText>
      </w:r>
      <w:r w:rsidR="009609BC">
        <w:rPr>
          <w:rFonts w:asciiTheme="minorHAnsi" w:hAnsiTheme="minorHAnsi"/>
          <w:lang w:val="es-CO"/>
        </w:rPr>
      </w:r>
      <w:r w:rsidR="009609BC">
        <w:rPr>
          <w:rFonts w:asciiTheme="minorHAnsi" w:hAnsiTheme="minorHAnsi"/>
          <w:lang w:val="es-CO"/>
        </w:rPr>
        <w:fldChar w:fldCharType="separate"/>
      </w:r>
      <w:r w:rsidR="00E6066D">
        <w:rPr>
          <w:rFonts w:asciiTheme="minorHAnsi" w:hAnsiTheme="minorHAnsi"/>
          <w:lang w:val="es-CO"/>
        </w:rPr>
        <w:t>8.21</w:t>
      </w:r>
      <w:r w:rsidR="009609BC">
        <w:rPr>
          <w:rFonts w:asciiTheme="minorHAnsi" w:hAnsiTheme="minorHAnsi"/>
          <w:lang w:val="es-CO"/>
        </w:rPr>
        <w:fldChar w:fldCharType="end"/>
      </w:r>
      <w:r w:rsidRPr="00A3553A">
        <w:rPr>
          <w:rFonts w:asciiTheme="minorHAnsi" w:hAnsiTheme="minorHAnsi"/>
          <w:lang w:val="es-CO"/>
        </w:rPr>
        <w:t>, a través del Fideicomiso de Administración, durante el Periodo de Operación.</w:t>
      </w:r>
    </w:p>
    <w:p w14:paraId="5662B51F" w14:textId="77777777" w:rsidR="004D4A16" w:rsidRPr="00A3553A" w:rsidRDefault="004D4A16" w:rsidP="004D4A16">
      <w:pPr>
        <w:ind w:left="709"/>
        <w:rPr>
          <w:rFonts w:asciiTheme="minorHAnsi" w:hAnsiTheme="minorHAnsi"/>
          <w:lang w:val="es-CO"/>
        </w:rPr>
      </w:pPr>
    </w:p>
    <w:p w14:paraId="23CB4F17" w14:textId="66378978" w:rsidR="004D4A16" w:rsidRPr="00A3553A" w:rsidRDefault="004D4A16" w:rsidP="00C24D43">
      <w:pPr>
        <w:numPr>
          <w:ilvl w:val="1"/>
          <w:numId w:val="110"/>
        </w:numPr>
        <w:adjustRightInd/>
        <w:ind w:left="709" w:hanging="709"/>
        <w:rPr>
          <w:rFonts w:asciiTheme="minorHAnsi" w:hAnsiTheme="minorHAnsi"/>
          <w:lang w:val="es-CO"/>
        </w:rPr>
      </w:pPr>
      <w:r w:rsidRPr="00A3553A">
        <w:rPr>
          <w:rFonts w:asciiTheme="minorHAnsi" w:hAnsiTheme="minorHAnsi"/>
          <w:lang w:val="es-CO"/>
        </w:rPr>
        <w:t>En caso de que no se haya cumplido con el pago del PPD</w:t>
      </w:r>
      <w:r w:rsidRPr="00A3553A">
        <w:rPr>
          <w:rFonts w:asciiTheme="minorHAnsi" w:hAnsiTheme="minorHAnsi"/>
          <w:lang w:val="es-CO" w:eastAsia="en-US"/>
        </w:rPr>
        <w:t xml:space="preserve">, </w:t>
      </w:r>
      <w:r w:rsidRPr="00A3553A">
        <w:rPr>
          <w:rFonts w:asciiTheme="minorHAnsi" w:hAnsiTheme="minorHAnsi"/>
          <w:lang w:val="es-CO"/>
        </w:rPr>
        <w:t xml:space="preserve">de acuerdo con </w:t>
      </w:r>
      <w:r w:rsidR="00A67F3B" w:rsidRPr="00A3553A">
        <w:rPr>
          <w:rFonts w:asciiTheme="minorHAnsi" w:hAnsiTheme="minorHAnsi"/>
          <w:lang w:val="es-CO"/>
        </w:rPr>
        <w:t>el procedimiento</w:t>
      </w:r>
      <w:r w:rsidRPr="00A3553A">
        <w:rPr>
          <w:rFonts w:asciiTheme="minorHAnsi" w:hAnsiTheme="minorHAnsi"/>
          <w:lang w:val="es-CO"/>
        </w:rPr>
        <w:t xml:space="preserve"> establecido en el </w:t>
      </w:r>
      <w:r w:rsidR="009609BC">
        <w:rPr>
          <w:rFonts w:asciiTheme="minorHAnsi" w:hAnsiTheme="minorHAnsi"/>
          <w:lang w:val="es-CO"/>
        </w:rPr>
        <w:fldChar w:fldCharType="begin"/>
      </w:r>
      <w:r w:rsidR="009609BC">
        <w:rPr>
          <w:rFonts w:asciiTheme="minorHAnsi" w:hAnsiTheme="minorHAnsi"/>
          <w:lang w:val="es-CO"/>
        </w:rPr>
        <w:instrText xml:space="preserve"> REF _Ref45011147 \n \h </w:instrText>
      </w:r>
      <w:r w:rsidR="009609BC">
        <w:rPr>
          <w:rFonts w:asciiTheme="minorHAnsi" w:hAnsiTheme="minorHAnsi"/>
          <w:lang w:val="es-CO"/>
        </w:rPr>
      </w:r>
      <w:r w:rsidR="009609BC">
        <w:rPr>
          <w:rFonts w:asciiTheme="minorHAnsi" w:hAnsiTheme="minorHAnsi"/>
          <w:lang w:val="es-CO"/>
        </w:rPr>
        <w:fldChar w:fldCharType="separate"/>
      </w:r>
      <w:r w:rsidR="00E6066D">
        <w:rPr>
          <w:rFonts w:asciiTheme="minorHAnsi" w:hAnsiTheme="minorHAnsi"/>
          <w:lang w:val="es-CO"/>
        </w:rPr>
        <w:t>Anexo 13</w:t>
      </w:r>
      <w:r w:rsidR="009609BC">
        <w:rPr>
          <w:rFonts w:asciiTheme="minorHAnsi" w:hAnsiTheme="minorHAnsi"/>
          <w:lang w:val="es-CO"/>
        </w:rPr>
        <w:fldChar w:fldCharType="end"/>
      </w:r>
      <w:r w:rsidRPr="00A3553A">
        <w:rPr>
          <w:rFonts w:asciiTheme="minorHAnsi" w:hAnsiTheme="minorHAnsi"/>
          <w:lang w:val="es-CO"/>
        </w:rPr>
        <w:t xml:space="preserve">, por más de </w:t>
      </w:r>
      <w:r w:rsidR="00516E13" w:rsidRPr="00A3553A">
        <w:rPr>
          <w:rFonts w:asciiTheme="minorHAnsi" w:hAnsiTheme="minorHAnsi"/>
          <w:lang w:val="es-CO"/>
        </w:rPr>
        <w:t xml:space="preserve">noventa </w:t>
      </w:r>
      <w:r w:rsidRPr="00A3553A">
        <w:rPr>
          <w:rFonts w:asciiTheme="minorHAnsi" w:hAnsiTheme="minorHAnsi"/>
          <w:lang w:val="es-CO"/>
        </w:rPr>
        <w:t xml:space="preserve">(90) Días Calendario consecutivos, contados a partir de que dicha obligación sea exigible, el CONCESIONARIO podrá solicitar la </w:t>
      </w:r>
      <w:r w:rsidR="008B3C28" w:rsidRPr="00A3553A">
        <w:rPr>
          <w:rFonts w:asciiTheme="minorHAnsi" w:hAnsiTheme="minorHAnsi"/>
          <w:lang w:val="es-CO"/>
        </w:rPr>
        <w:t>Terminación</w:t>
      </w:r>
      <w:r w:rsidRPr="00A3553A">
        <w:rPr>
          <w:rFonts w:asciiTheme="minorHAnsi" w:hAnsiTheme="minorHAnsi"/>
          <w:lang w:val="es-CO"/>
        </w:rPr>
        <w:t xml:space="preserve">, de acuerdo con lo establecido en el </w:t>
      </w:r>
      <w:r w:rsidR="009609BC">
        <w:rPr>
          <w:rFonts w:asciiTheme="minorHAnsi" w:hAnsiTheme="minorHAnsi"/>
          <w:lang w:val="es-CO"/>
        </w:rPr>
        <w:fldChar w:fldCharType="begin"/>
      </w:r>
      <w:r w:rsidR="009609BC">
        <w:rPr>
          <w:rFonts w:asciiTheme="minorHAnsi" w:hAnsiTheme="minorHAnsi"/>
          <w:lang w:val="es-CO"/>
        </w:rPr>
        <w:instrText xml:space="preserve"> REF _Ref45011124 \n \h </w:instrText>
      </w:r>
      <w:r w:rsidR="009609BC">
        <w:rPr>
          <w:rFonts w:asciiTheme="minorHAnsi" w:hAnsiTheme="minorHAnsi"/>
          <w:lang w:val="es-CO"/>
        </w:rPr>
      </w:r>
      <w:r w:rsidR="009609BC">
        <w:rPr>
          <w:rFonts w:asciiTheme="minorHAnsi" w:hAnsiTheme="minorHAnsi"/>
          <w:lang w:val="es-CO"/>
        </w:rPr>
        <w:fldChar w:fldCharType="separate"/>
      </w:r>
      <w:r w:rsidR="00E6066D">
        <w:rPr>
          <w:rFonts w:asciiTheme="minorHAnsi" w:hAnsiTheme="minorHAnsi"/>
          <w:lang w:val="es-CO"/>
        </w:rPr>
        <w:t>Capítulo XVII</w:t>
      </w:r>
      <w:r w:rsidR="009609BC">
        <w:rPr>
          <w:rFonts w:asciiTheme="minorHAnsi" w:hAnsiTheme="minorHAnsi"/>
          <w:lang w:val="es-CO"/>
        </w:rPr>
        <w:fldChar w:fldCharType="end"/>
      </w:r>
      <w:r w:rsidRPr="00A3553A">
        <w:rPr>
          <w:rFonts w:asciiTheme="minorHAnsi" w:hAnsiTheme="minorHAnsi"/>
          <w:lang w:val="es-CO"/>
        </w:rPr>
        <w:t xml:space="preserve">. </w:t>
      </w:r>
    </w:p>
    <w:p w14:paraId="47C7DEDD" w14:textId="77777777" w:rsidR="00FA6F65" w:rsidRPr="00A3553A" w:rsidRDefault="00FA6F65" w:rsidP="007F2F6D">
      <w:pPr>
        <w:adjustRightInd/>
        <w:rPr>
          <w:rFonts w:asciiTheme="minorHAnsi" w:hAnsiTheme="minorHAnsi"/>
          <w:lang w:val="es-CO"/>
        </w:rPr>
      </w:pPr>
    </w:p>
    <w:p w14:paraId="04E357A2" w14:textId="77777777" w:rsidR="005D6747" w:rsidRPr="00A3553A" w:rsidRDefault="005D6747" w:rsidP="005D6747">
      <w:pPr>
        <w:pStyle w:val="Ttulo2"/>
        <w:numPr>
          <w:ilvl w:val="0"/>
          <w:numId w:val="0"/>
        </w:numPr>
        <w:rPr>
          <w:rFonts w:asciiTheme="minorHAnsi" w:hAnsiTheme="minorHAnsi"/>
          <w:sz w:val="22"/>
          <w:szCs w:val="22"/>
          <w:lang w:val="es-CO"/>
        </w:rPr>
      </w:pPr>
      <w:bookmarkStart w:id="1192" w:name="_cp_blt_1_1995"/>
      <w:bookmarkStart w:id="1193" w:name="_cp_blt_2_1994"/>
      <w:bookmarkStart w:id="1194" w:name="_cp_blt_1_1997"/>
      <w:bookmarkStart w:id="1195" w:name="_cp_blt_2_1996"/>
      <w:bookmarkStart w:id="1196" w:name="_Toc60738997"/>
      <w:bookmarkStart w:id="1197" w:name="_Toc77226664"/>
      <w:bookmarkStart w:id="1198" w:name="_Toc30781422"/>
      <w:bookmarkEnd w:id="1192"/>
      <w:bookmarkEnd w:id="1193"/>
      <w:bookmarkEnd w:id="1194"/>
      <w:bookmarkEnd w:id="1195"/>
      <w:r w:rsidRPr="00A3553A">
        <w:rPr>
          <w:rFonts w:asciiTheme="minorHAnsi" w:hAnsiTheme="minorHAnsi"/>
          <w:sz w:val="22"/>
          <w:szCs w:val="22"/>
          <w:lang w:val="es-CO"/>
        </w:rPr>
        <w:t>Componente del PPD proveniente de ingresos por Cofinanciamiento</w:t>
      </w:r>
      <w:bookmarkEnd w:id="1196"/>
      <w:bookmarkEnd w:id="1197"/>
    </w:p>
    <w:p w14:paraId="20A58B4A" w14:textId="77777777" w:rsidR="005D6747" w:rsidRPr="00A3553A" w:rsidRDefault="005D6747" w:rsidP="005D6747">
      <w:pPr>
        <w:rPr>
          <w:rFonts w:asciiTheme="minorHAnsi" w:hAnsiTheme="minorHAnsi"/>
          <w:lang w:val="es-PE"/>
        </w:rPr>
      </w:pPr>
    </w:p>
    <w:p w14:paraId="09DD5A85" w14:textId="03383448" w:rsidR="005D6747" w:rsidRPr="00A3553A" w:rsidRDefault="005D6747" w:rsidP="00C24D43">
      <w:pPr>
        <w:numPr>
          <w:ilvl w:val="1"/>
          <w:numId w:val="124"/>
        </w:numPr>
        <w:adjustRightInd/>
        <w:ind w:left="709" w:hanging="709"/>
        <w:rPr>
          <w:rFonts w:asciiTheme="minorHAnsi" w:hAnsiTheme="minorHAnsi"/>
          <w:u w:val="double"/>
          <w:lang w:val="es-CO"/>
        </w:rPr>
      </w:pPr>
      <w:r w:rsidRPr="008B7119">
        <w:rPr>
          <w:rFonts w:asciiTheme="minorHAnsi" w:hAnsiTheme="minorHAnsi"/>
          <w:lang w:val="es-CO"/>
        </w:rPr>
        <w:t xml:space="preserve">El Cofinanciamiento </w:t>
      </w:r>
      <w:r w:rsidR="0056770E">
        <w:rPr>
          <w:rFonts w:asciiTheme="minorHAnsi" w:hAnsiTheme="minorHAnsi"/>
          <w:lang w:val="es-CO"/>
        </w:rPr>
        <w:t>son</w:t>
      </w:r>
      <w:r w:rsidR="006D3F8E">
        <w:rPr>
          <w:rFonts w:asciiTheme="minorHAnsi" w:hAnsiTheme="minorHAnsi"/>
          <w:lang w:val="es-CO"/>
        </w:rPr>
        <w:t xml:space="preserve"> </w:t>
      </w:r>
      <w:r w:rsidRPr="008B7119">
        <w:rPr>
          <w:rFonts w:asciiTheme="minorHAnsi" w:hAnsiTheme="minorHAnsi"/>
          <w:lang w:val="es-CO"/>
        </w:rPr>
        <w:t xml:space="preserve">los </w:t>
      </w:r>
      <w:r w:rsidR="00117C51">
        <w:rPr>
          <w:rFonts w:asciiTheme="minorHAnsi" w:hAnsiTheme="minorHAnsi"/>
          <w:lang w:val="es-CO"/>
        </w:rPr>
        <w:t>pagos</w:t>
      </w:r>
      <w:r w:rsidR="00AD2CEB">
        <w:rPr>
          <w:rFonts w:asciiTheme="minorHAnsi" w:hAnsiTheme="minorHAnsi"/>
          <w:lang w:val="es-CO"/>
        </w:rPr>
        <w:t xml:space="preserve"> </w:t>
      </w:r>
      <w:r w:rsidR="003B5C21">
        <w:rPr>
          <w:rFonts w:asciiTheme="minorHAnsi" w:hAnsiTheme="minorHAnsi"/>
          <w:lang w:val="es-CO"/>
        </w:rPr>
        <w:t>realizados por e</w:t>
      </w:r>
      <w:r w:rsidR="002E6BAD">
        <w:rPr>
          <w:rFonts w:asciiTheme="minorHAnsi" w:hAnsiTheme="minorHAnsi"/>
          <w:lang w:val="es-CO"/>
        </w:rPr>
        <w:t>l</w:t>
      </w:r>
      <w:r w:rsidRPr="008B7119">
        <w:rPr>
          <w:rFonts w:asciiTheme="minorHAnsi" w:hAnsiTheme="minorHAnsi"/>
          <w:lang w:val="es-CO"/>
        </w:rPr>
        <w:t xml:space="preserve"> CONCEDENTE</w:t>
      </w:r>
      <w:r w:rsidR="00D150B0">
        <w:rPr>
          <w:rFonts w:asciiTheme="minorHAnsi" w:hAnsiTheme="minorHAnsi"/>
          <w:lang w:val="es-CO"/>
        </w:rPr>
        <w:t>,</w:t>
      </w:r>
      <w:r w:rsidRPr="008B7119">
        <w:rPr>
          <w:rFonts w:asciiTheme="minorHAnsi" w:hAnsiTheme="minorHAnsi"/>
          <w:lang w:val="es-CO"/>
        </w:rPr>
        <w:t xml:space="preserve"> con cargo</w:t>
      </w:r>
      <w:r w:rsidRPr="002128F5">
        <w:rPr>
          <w:rFonts w:asciiTheme="minorHAnsi" w:hAnsiTheme="minorHAnsi"/>
          <w:lang w:val="es-CO"/>
        </w:rPr>
        <w:t xml:space="preserve"> </w:t>
      </w:r>
      <w:r w:rsidR="004B6F5E">
        <w:rPr>
          <w:rFonts w:asciiTheme="minorHAnsi" w:hAnsiTheme="minorHAnsi"/>
          <w:lang w:val="es-CO"/>
        </w:rPr>
        <w:t>a su</w:t>
      </w:r>
      <w:r w:rsidR="004B6F5E" w:rsidRPr="002128F5">
        <w:rPr>
          <w:rFonts w:asciiTheme="minorHAnsi" w:hAnsiTheme="minorHAnsi"/>
          <w:lang w:val="es-CO"/>
        </w:rPr>
        <w:t xml:space="preserve"> </w:t>
      </w:r>
      <w:r w:rsidRPr="002128F5">
        <w:rPr>
          <w:rFonts w:asciiTheme="minorHAnsi" w:hAnsiTheme="minorHAnsi"/>
          <w:lang w:val="es-CO"/>
        </w:rPr>
        <w:t xml:space="preserve">presupuesto, conforme con lo establecido en el </w:t>
      </w:r>
      <w:r w:rsidR="009609BC">
        <w:rPr>
          <w:rFonts w:asciiTheme="minorHAnsi" w:hAnsiTheme="minorHAnsi"/>
          <w:lang w:val="es-CO"/>
        </w:rPr>
        <w:fldChar w:fldCharType="begin"/>
      </w:r>
      <w:r w:rsidR="009609BC">
        <w:rPr>
          <w:rFonts w:asciiTheme="minorHAnsi" w:hAnsiTheme="minorHAnsi"/>
          <w:lang w:val="es-CO"/>
        </w:rPr>
        <w:instrText xml:space="preserve"> REF _Ref45011236 \n \h </w:instrText>
      </w:r>
      <w:r w:rsidR="009609BC">
        <w:rPr>
          <w:rFonts w:asciiTheme="minorHAnsi" w:hAnsiTheme="minorHAnsi"/>
          <w:lang w:val="es-CO"/>
        </w:rPr>
      </w:r>
      <w:r w:rsidR="009609BC">
        <w:rPr>
          <w:rFonts w:asciiTheme="minorHAnsi" w:hAnsiTheme="minorHAnsi"/>
          <w:lang w:val="es-CO"/>
        </w:rPr>
        <w:fldChar w:fldCharType="separate"/>
      </w:r>
      <w:r w:rsidR="00E6066D">
        <w:rPr>
          <w:rFonts w:asciiTheme="minorHAnsi" w:hAnsiTheme="minorHAnsi"/>
          <w:lang w:val="es-CO"/>
        </w:rPr>
        <w:t>Anexo 13</w:t>
      </w:r>
      <w:r w:rsidR="009609BC">
        <w:rPr>
          <w:rFonts w:asciiTheme="minorHAnsi" w:hAnsiTheme="minorHAnsi"/>
          <w:lang w:val="es-CO"/>
        </w:rPr>
        <w:fldChar w:fldCharType="end"/>
      </w:r>
      <w:r w:rsidRPr="00A3553A">
        <w:rPr>
          <w:rFonts w:asciiTheme="minorHAnsi" w:hAnsiTheme="minorHAnsi"/>
          <w:lang w:val="es-CO"/>
        </w:rPr>
        <w:t>.</w:t>
      </w:r>
    </w:p>
    <w:p w14:paraId="0BE6627B" w14:textId="77777777" w:rsidR="005D6747" w:rsidRPr="00A3553A" w:rsidRDefault="005D6747" w:rsidP="005D6747">
      <w:pPr>
        <w:ind w:left="709"/>
        <w:rPr>
          <w:rFonts w:asciiTheme="minorHAnsi" w:hAnsiTheme="minorHAnsi"/>
          <w:lang w:val="es-CO"/>
        </w:rPr>
      </w:pPr>
    </w:p>
    <w:p w14:paraId="03A91D94" w14:textId="3D500AB1" w:rsidR="00657966" w:rsidRPr="00657966" w:rsidRDefault="00657966" w:rsidP="00C24D43">
      <w:pPr>
        <w:numPr>
          <w:ilvl w:val="1"/>
          <w:numId w:val="124"/>
        </w:numPr>
        <w:adjustRightInd/>
        <w:ind w:left="709" w:hanging="709"/>
        <w:rPr>
          <w:lang w:val="es-CO"/>
        </w:rPr>
      </w:pPr>
      <w:r w:rsidRPr="009C1275">
        <w:rPr>
          <w:lang w:val="es-CO"/>
        </w:rPr>
        <w:t xml:space="preserve">El CONCEDENTE realizará pagos trimestrales por concepto de Cofinanciamiento </w:t>
      </w:r>
      <m:oMath>
        <m:d>
          <m:dPr>
            <m:ctrlPr>
              <w:rPr>
                <w:rFonts w:ascii="Cambria Math" w:hAnsi="Cambria Math"/>
                <w:i/>
                <w:sz w:val="16"/>
                <w:szCs w:val="16"/>
                <w:lang w:val="es-CO"/>
              </w:rPr>
            </m:ctrlPr>
          </m:dPr>
          <m:e>
            <m:r>
              <w:rPr>
                <w:rFonts w:ascii="Cambria Math" w:hAnsi="Cambria Math"/>
                <w:sz w:val="16"/>
                <w:szCs w:val="16"/>
                <w:lang w:val="en-GB"/>
              </w:rPr>
              <m:t>Co</m:t>
            </m:r>
            <m:sSub>
              <m:sSubPr>
                <m:ctrlPr>
                  <w:rPr>
                    <w:rFonts w:ascii="Cambria Math" w:hAnsi="Cambria Math"/>
                    <w:i/>
                    <w:sz w:val="16"/>
                    <w:szCs w:val="16"/>
                    <w:lang w:val="en-GB"/>
                  </w:rPr>
                </m:ctrlPr>
              </m:sSubPr>
              <m:e>
                <m:r>
                  <w:rPr>
                    <w:rFonts w:ascii="Cambria Math" w:hAnsi="Cambria Math"/>
                    <w:sz w:val="16"/>
                    <w:szCs w:val="16"/>
                    <w:lang w:val="en-GB"/>
                  </w:rPr>
                  <m:t>f</m:t>
                </m:r>
              </m:e>
              <m:sub>
                <m:r>
                  <w:rPr>
                    <w:rFonts w:ascii="Cambria Math" w:hAnsi="Cambria Math"/>
                    <w:sz w:val="16"/>
                    <w:szCs w:val="16"/>
                    <w:lang w:val="en-GB"/>
                  </w:rPr>
                  <m:t>Trim</m:t>
                </m:r>
              </m:sub>
            </m:sSub>
          </m:e>
        </m:d>
      </m:oMath>
      <w:r w:rsidRPr="00657966">
        <w:rPr>
          <w:lang w:val="es-CO"/>
        </w:rPr>
        <w:t xml:space="preserve"> a través </w:t>
      </w:r>
      <w:r w:rsidRPr="00B678CA">
        <w:rPr>
          <w:lang w:val="es-CO"/>
        </w:rPr>
        <w:t>de la Subcuenta de Recursos</w:t>
      </w:r>
      <w:r w:rsidRPr="00657966">
        <w:rPr>
          <w:lang w:val="es-CO"/>
        </w:rPr>
        <w:t xml:space="preserve"> Provenientes del Cofinanciamiento del Fideicomiso de Administración, conforme a lo establecido a continuación: </w:t>
      </w:r>
    </w:p>
    <w:p w14:paraId="1DE1DE4F" w14:textId="77777777" w:rsidR="005D6747" w:rsidRPr="00A3553A" w:rsidRDefault="005D6747" w:rsidP="005D6747">
      <w:pPr>
        <w:ind w:left="1276"/>
        <w:jc w:val="center"/>
        <w:rPr>
          <w:rFonts w:asciiTheme="minorHAnsi" w:hAnsiTheme="minorHAnsi"/>
          <w:lang w:val="es-PE"/>
        </w:rPr>
      </w:pPr>
    </w:p>
    <w:p w14:paraId="6069DCE3" w14:textId="0C23D4B5" w:rsidR="00657966" w:rsidRPr="00224D6E" w:rsidRDefault="00657966" w:rsidP="00C24D43">
      <w:pPr>
        <w:pStyle w:val="Prrafodelista"/>
        <w:numPr>
          <w:ilvl w:val="0"/>
          <w:numId w:val="178"/>
        </w:numPr>
        <w:rPr>
          <w:lang w:val="es-CO"/>
        </w:rPr>
      </w:pPr>
      <w:r w:rsidRPr="00C97F95">
        <w:rPr>
          <w:u w:val="single"/>
          <w:lang w:val="es-CO"/>
        </w:rPr>
        <w:t>Entre el trimestre Nro. 1 y el trimestre Nro. 60 del Periodo de Operación, para cubrir los importes equivalentes a</w:t>
      </w:r>
      <w:r w:rsidRPr="00224D6E">
        <w:rPr>
          <w:lang w:val="es-CO"/>
        </w:rPr>
        <w:t>:</w:t>
      </w:r>
    </w:p>
    <w:p w14:paraId="584BEC78" w14:textId="77777777" w:rsidR="00657966" w:rsidRPr="00224D6E" w:rsidRDefault="00657966" w:rsidP="00657966">
      <w:pPr>
        <w:pStyle w:val="Prrafodelista"/>
        <w:ind w:left="360"/>
        <w:rPr>
          <w:rFonts w:asciiTheme="minorHAnsi" w:hAnsiTheme="minorHAnsi"/>
          <w:lang w:val="es-CO"/>
        </w:rPr>
      </w:pPr>
    </w:p>
    <w:p w14:paraId="73BBA908" w14:textId="150D899C" w:rsidR="00657966" w:rsidRPr="00224D6E" w:rsidRDefault="00000000" w:rsidP="00657966">
      <w:pPr>
        <w:pStyle w:val="Prrafodelista"/>
        <w:ind w:left="360"/>
        <w:rPr>
          <w:rFonts w:asciiTheme="minorHAnsi" w:hAnsiTheme="minorHAnsi"/>
          <w:lang w:val="es-CO"/>
        </w:rPr>
      </w:pPr>
      <m:oMathPara>
        <m:oMath>
          <m:sSub>
            <m:sSubPr>
              <m:ctrlPr>
                <w:rPr>
                  <w:rFonts w:ascii="Cambria Math" w:hAnsi="Cambria Math"/>
                  <w:i/>
                  <w:sz w:val="20"/>
                  <w:szCs w:val="20"/>
                  <w:lang w:val="en-GB"/>
                </w:rPr>
              </m:ctrlPr>
            </m:sSubPr>
            <m:e>
              <m:r>
                <w:rPr>
                  <w:rFonts w:ascii="Cambria Math" w:hAnsi="Cambria Math"/>
                  <w:sz w:val="20"/>
                  <w:szCs w:val="20"/>
                  <w:lang w:val="en-GB"/>
                </w:rPr>
                <m:t>Cof</m:t>
              </m:r>
            </m:e>
            <m:sub>
              <m:r>
                <w:rPr>
                  <w:rFonts w:ascii="Cambria Math" w:hAnsi="Cambria Math"/>
                  <w:sz w:val="20"/>
                  <w:szCs w:val="20"/>
                  <w:lang w:val="en-GB"/>
                </w:rPr>
                <m:t>Trim</m:t>
              </m:r>
            </m:sub>
          </m:sSub>
          <m:r>
            <w:rPr>
              <w:rFonts w:ascii="Cambria Math" w:hAnsi="Cambria Math"/>
              <w:sz w:val="20"/>
              <w:szCs w:val="20"/>
              <w:lang w:val="en-GB"/>
            </w:rPr>
            <m:t xml:space="preserve">= </m:t>
          </m:r>
          <m:d>
            <m:dPr>
              <m:ctrlPr>
                <w:rPr>
                  <w:rFonts w:ascii="Cambria Math" w:hAnsi="Cambria Math"/>
                  <w:i/>
                  <w:sz w:val="20"/>
                  <w:szCs w:val="20"/>
                  <w:lang w:val="en-GB"/>
                </w:rPr>
              </m:ctrlPr>
            </m:dPr>
            <m:e>
              <m:f>
                <m:fPr>
                  <m:ctrlPr>
                    <w:rPr>
                      <w:rFonts w:ascii="Cambria Math" w:hAnsi="Cambria Math"/>
                      <w:i/>
                      <w:sz w:val="20"/>
                      <w:szCs w:val="20"/>
                      <w:lang w:val="en-GB"/>
                    </w:rPr>
                  </m:ctrlPr>
                </m:fPr>
                <m:num>
                  <m:sSub>
                    <m:sSubPr>
                      <m:ctrlPr>
                        <w:rPr>
                          <w:rFonts w:ascii="Cambria Math" w:hAnsi="Cambria Math"/>
                          <w:i/>
                          <w:sz w:val="20"/>
                          <w:szCs w:val="20"/>
                          <w:lang w:val="en-GB"/>
                        </w:rPr>
                      </m:ctrlPr>
                    </m:sSubPr>
                    <m:e>
                      <m:r>
                        <w:rPr>
                          <w:rFonts w:ascii="Cambria Math" w:hAnsi="Cambria Math"/>
                          <w:sz w:val="20"/>
                          <w:szCs w:val="20"/>
                          <w:lang w:val="en-GB"/>
                        </w:rPr>
                        <m:t>PPD</m:t>
                      </m:r>
                    </m:e>
                    <m:sub>
                      <m:r>
                        <w:rPr>
                          <w:rFonts w:ascii="Cambria Math" w:hAnsi="Cambria Math"/>
                          <w:sz w:val="20"/>
                          <w:szCs w:val="20"/>
                          <w:lang w:val="en-GB"/>
                        </w:rPr>
                        <m:t>aof</m:t>
                      </m:r>
                    </m:sub>
                  </m:sSub>
                  <m:r>
                    <w:rPr>
                      <w:rFonts w:ascii="Cambria Math" w:hAnsi="Cambria Math"/>
                      <w:sz w:val="20"/>
                      <w:szCs w:val="20"/>
                      <w:lang w:val="en-GB"/>
                    </w:rPr>
                    <m:t>xA</m:t>
                  </m:r>
                </m:num>
                <m:den>
                  <m:r>
                    <w:rPr>
                      <w:rFonts w:ascii="Cambria Math" w:hAnsi="Cambria Math"/>
                      <w:sz w:val="20"/>
                      <w:szCs w:val="20"/>
                      <w:lang w:val="en-GB"/>
                    </w:rPr>
                    <m:t>4</m:t>
                  </m:r>
                </m:den>
              </m:f>
            </m:e>
          </m:d>
        </m:oMath>
      </m:oMathPara>
    </w:p>
    <w:p w14:paraId="26A11FA8" w14:textId="77777777" w:rsidR="006C1408" w:rsidRDefault="006C1408" w:rsidP="00657966">
      <w:pPr>
        <w:ind w:left="2127" w:hanging="1418"/>
        <w:rPr>
          <w:lang w:val="es-CO"/>
        </w:rPr>
      </w:pPr>
    </w:p>
    <w:p w14:paraId="1FDC9732" w14:textId="77777777" w:rsidR="00D72C36" w:rsidRDefault="00D72C36" w:rsidP="00657966">
      <w:pPr>
        <w:ind w:left="2127" w:hanging="1418"/>
        <w:rPr>
          <w:lang w:val="es-CO"/>
        </w:rPr>
      </w:pPr>
    </w:p>
    <w:p w14:paraId="4FC5CEDA" w14:textId="756FA435" w:rsidR="006C1408" w:rsidRPr="002128F5" w:rsidRDefault="00000000" w:rsidP="006C1408">
      <w:pPr>
        <w:spacing w:after="160" w:line="259" w:lineRule="auto"/>
        <w:ind w:left="2127" w:hanging="1419"/>
        <w:contextualSpacing/>
        <w:rPr>
          <w:rFonts w:asciiTheme="minorHAnsi" w:hAnsiTheme="minorHAnsi"/>
          <w:lang w:val="es-CO"/>
        </w:rPr>
      </w:pPr>
      <m:oMath>
        <m:sSub>
          <m:sSubPr>
            <m:ctrlPr>
              <w:rPr>
                <w:rFonts w:ascii="Cambria Math" w:hAnsi="Cambria Math"/>
                <w:i/>
                <w:lang w:val="es-CO"/>
              </w:rPr>
            </m:ctrlPr>
          </m:sSubPr>
          <m:e>
            <m:r>
              <w:rPr>
                <w:rFonts w:ascii="Cambria Math" w:hAnsi="Cambria Math"/>
                <w:lang w:val="es-CO"/>
              </w:rPr>
              <m:t>Cof</m:t>
            </m:r>
          </m:e>
          <m:sub>
            <m:r>
              <w:rPr>
                <w:rFonts w:ascii="Cambria Math" w:hAnsi="Cambria Math"/>
                <w:lang w:val="es-CO"/>
              </w:rPr>
              <m:t>Trim</m:t>
            </m:r>
          </m:sub>
        </m:sSub>
      </m:oMath>
      <w:r w:rsidR="006C1408" w:rsidRPr="00F3472E">
        <w:rPr>
          <w:rFonts w:asciiTheme="minorHAnsi" w:hAnsiTheme="minorHAnsi"/>
          <w:lang w:val="es-CO"/>
        </w:rPr>
        <w:tab/>
      </w:r>
      <w:r w:rsidR="006C1408">
        <w:rPr>
          <w:rFonts w:asciiTheme="minorHAnsi" w:hAnsiTheme="minorHAnsi"/>
          <w:lang w:val="es-CO"/>
        </w:rPr>
        <w:t xml:space="preserve">Componente de la </w:t>
      </w:r>
      <w:r w:rsidR="00211553">
        <w:rPr>
          <w:rFonts w:asciiTheme="minorHAnsi" w:hAnsiTheme="minorHAnsi"/>
          <w:lang w:val="es-CO"/>
        </w:rPr>
        <w:t>fórmula</w:t>
      </w:r>
      <w:r w:rsidR="006C1408">
        <w:rPr>
          <w:rFonts w:asciiTheme="minorHAnsi" w:hAnsiTheme="minorHAnsi"/>
          <w:lang w:val="es-CO"/>
        </w:rPr>
        <w:t xml:space="preserve"> de liquidación del PPD que será pagado con cargo al presupuesto del CONCEDENTE.</w:t>
      </w:r>
    </w:p>
    <w:p w14:paraId="3B5F3D77" w14:textId="77777777" w:rsidR="006C1408" w:rsidRDefault="006C1408" w:rsidP="00657966">
      <w:pPr>
        <w:ind w:left="2127" w:hanging="1418"/>
        <w:rPr>
          <w:lang w:val="es-CO"/>
        </w:rPr>
      </w:pPr>
    </w:p>
    <w:p w14:paraId="513E369D" w14:textId="77777777" w:rsidR="00657966" w:rsidRDefault="00657966" w:rsidP="005D6747">
      <w:pPr>
        <w:rPr>
          <w:rFonts w:asciiTheme="minorHAnsi" w:hAnsiTheme="minorHAnsi"/>
        </w:rPr>
      </w:pPr>
    </w:p>
    <w:p w14:paraId="45B0AE60" w14:textId="4D409848" w:rsidR="00211553" w:rsidRPr="0099383B" w:rsidRDefault="005D6747" w:rsidP="00211553">
      <w:pPr>
        <w:spacing w:after="160" w:line="259" w:lineRule="auto"/>
        <w:ind w:left="709" w:hanging="1"/>
        <w:contextualSpacing/>
        <w:rPr>
          <w:rFonts w:asciiTheme="minorHAnsi" w:hAnsiTheme="minorHAnsi"/>
          <w:lang w:val="es-CO"/>
        </w:rPr>
      </w:pPr>
      <w:r w:rsidRPr="002128F5">
        <w:rPr>
          <w:rFonts w:asciiTheme="minorHAnsi" w:hAnsiTheme="minorHAnsi"/>
        </w:rPr>
        <w:tab/>
      </w:r>
      <m:oMath>
        <m:sSub>
          <m:sSubPr>
            <m:ctrlPr>
              <w:rPr>
                <w:rFonts w:ascii="Cambria Math" w:hAnsi="Cambria Math"/>
                <w:i/>
                <w:lang w:val="en-GB"/>
              </w:rPr>
            </m:ctrlPr>
          </m:sSubPr>
          <m:e>
            <m:r>
              <w:rPr>
                <w:rFonts w:ascii="Cambria Math" w:hAnsi="Cambria Math"/>
                <w:lang w:val="en-GB"/>
              </w:rPr>
              <m:t>PPD</m:t>
            </m:r>
          </m:e>
          <m:sub>
            <m:r>
              <w:rPr>
                <w:rFonts w:ascii="Cambria Math" w:hAnsi="Cambria Math"/>
                <w:lang w:val="en-GB"/>
              </w:rPr>
              <m:t>aof</m:t>
            </m:r>
          </m:sub>
        </m:sSub>
      </m:oMath>
      <w:r w:rsidR="00211553" w:rsidRPr="007D38E0">
        <w:rPr>
          <w:rFonts w:asciiTheme="minorHAnsi" w:hAnsiTheme="minorHAnsi"/>
          <w:lang w:val="es-PE"/>
        </w:rPr>
        <w:tab/>
      </w:r>
      <w:r w:rsidR="00211553" w:rsidRPr="00D00BFD">
        <w:rPr>
          <w:rFonts w:asciiTheme="minorHAnsi" w:hAnsiTheme="minorHAnsi"/>
          <w:lang w:val="es-CO"/>
        </w:rPr>
        <w:t>PPD anual ofertado por el postor en su Oferta Económica</w:t>
      </w:r>
    </w:p>
    <w:p w14:paraId="09717156" w14:textId="77777777" w:rsidR="009C4756" w:rsidRDefault="009C4756" w:rsidP="009C4756">
      <w:pPr>
        <w:ind w:left="2127" w:hanging="1418"/>
        <w:rPr>
          <w:lang w:val="es-CO"/>
        </w:rPr>
      </w:pPr>
    </w:p>
    <w:p w14:paraId="33FBB018" w14:textId="4252C36C" w:rsidR="009C4756" w:rsidRPr="00224D6E" w:rsidRDefault="009C4756" w:rsidP="007C1CC9">
      <w:pPr>
        <w:ind w:left="2127" w:hanging="1418"/>
        <w:rPr>
          <w:lang w:val="es-CO"/>
        </w:rPr>
      </w:pPr>
      <w:r w:rsidRPr="00224D6E">
        <w:rPr>
          <w:lang w:val="es-CO"/>
        </w:rPr>
        <w:t>Donde</w:t>
      </w:r>
      <w:r>
        <w:rPr>
          <w:lang w:val="es-CO"/>
        </w:rPr>
        <w:t xml:space="preserve"> los conceptos de la fórmula son los indicados en la Cláusula </w:t>
      </w:r>
      <w:r>
        <w:rPr>
          <w:lang w:val="es-CO"/>
        </w:rPr>
        <w:fldChar w:fldCharType="begin"/>
      </w:r>
      <w:r>
        <w:rPr>
          <w:lang w:val="es-CO"/>
        </w:rPr>
        <w:instrText xml:space="preserve"> REF _Ref45011283 \n \h </w:instrText>
      </w:r>
      <w:r>
        <w:rPr>
          <w:lang w:val="es-CO"/>
        </w:rPr>
      </w:r>
      <w:r>
        <w:rPr>
          <w:lang w:val="es-CO"/>
        </w:rPr>
        <w:fldChar w:fldCharType="separate"/>
      </w:r>
      <w:r w:rsidR="00E6066D">
        <w:rPr>
          <w:lang w:val="es-CO"/>
        </w:rPr>
        <w:t>8.2</w:t>
      </w:r>
      <w:r>
        <w:rPr>
          <w:lang w:val="es-CO"/>
        </w:rPr>
        <w:fldChar w:fldCharType="end"/>
      </w:r>
      <w:r>
        <w:rPr>
          <w:lang w:val="es-CO"/>
        </w:rPr>
        <w:t>.</w:t>
      </w:r>
    </w:p>
    <w:p w14:paraId="01C0457F" w14:textId="261E6AEC" w:rsidR="005D6747" w:rsidRPr="00A3553A" w:rsidRDefault="005D6747" w:rsidP="005D6747">
      <w:pPr>
        <w:rPr>
          <w:rFonts w:asciiTheme="minorHAnsi" w:hAnsiTheme="minorHAnsi"/>
        </w:rPr>
      </w:pPr>
    </w:p>
    <w:p w14:paraId="4836D6CD" w14:textId="77777777" w:rsidR="005D6747" w:rsidRPr="00A3553A" w:rsidRDefault="005D6747" w:rsidP="005D6747">
      <w:pPr>
        <w:rPr>
          <w:rFonts w:asciiTheme="minorHAnsi" w:hAnsiTheme="minorHAnsi"/>
          <w:u w:val="single"/>
          <w:lang w:val="es-CO"/>
        </w:rPr>
      </w:pPr>
      <w:r w:rsidRPr="00A3553A">
        <w:rPr>
          <w:rFonts w:asciiTheme="minorHAnsi" w:hAnsiTheme="minorHAnsi"/>
          <w:b/>
          <w:bCs/>
          <w:lang w:val="es-PE"/>
        </w:rPr>
        <w:t>Componente del PPD proveniente de Ingresos Comerciales</w:t>
      </w:r>
    </w:p>
    <w:p w14:paraId="7ADB631E" w14:textId="77777777" w:rsidR="005D6747" w:rsidRPr="008B7119" w:rsidRDefault="005D6747" w:rsidP="005D6747">
      <w:pPr>
        <w:pStyle w:val="Prrafodelista"/>
        <w:ind w:left="360"/>
        <w:rPr>
          <w:rFonts w:asciiTheme="minorHAnsi" w:hAnsiTheme="minorHAnsi"/>
          <w:lang w:val="es-CO"/>
        </w:rPr>
      </w:pPr>
    </w:p>
    <w:p w14:paraId="4D767547" w14:textId="6B4C0872" w:rsidR="005D6747" w:rsidRPr="00A3553A" w:rsidRDefault="005D6747" w:rsidP="00C24D43">
      <w:pPr>
        <w:numPr>
          <w:ilvl w:val="1"/>
          <w:numId w:val="124"/>
        </w:numPr>
        <w:adjustRightInd/>
        <w:ind w:left="709" w:hanging="709"/>
        <w:rPr>
          <w:rFonts w:asciiTheme="minorHAnsi" w:hAnsiTheme="minorHAnsi"/>
          <w:lang w:val="es-CO"/>
        </w:rPr>
      </w:pPr>
      <w:bookmarkStart w:id="1199" w:name="_Ref48759170"/>
      <w:r w:rsidRPr="002128F5">
        <w:rPr>
          <w:rFonts w:asciiTheme="minorHAnsi" w:hAnsiTheme="minorHAnsi"/>
          <w:lang w:val="es-CO"/>
        </w:rPr>
        <w:t>El PSS duran</w:t>
      </w:r>
      <w:r w:rsidRPr="00A3553A">
        <w:rPr>
          <w:rFonts w:asciiTheme="minorHAnsi" w:hAnsiTheme="minorHAnsi"/>
          <w:lang w:val="es-CO"/>
        </w:rPr>
        <w:t xml:space="preserve">te todo el Periodo de Operación aportará mensualmente al Fideicomiso de Administración los montos previamente aprobados por el CONCEDENTE en la pre-liquidación, </w:t>
      </w:r>
      <w:r w:rsidR="00C95B83" w:rsidRPr="00A3553A">
        <w:rPr>
          <w:rFonts w:asciiTheme="minorHAnsi" w:hAnsiTheme="minorHAnsi"/>
          <w:lang w:val="es-CO"/>
        </w:rPr>
        <w:t xml:space="preserve">según lo establecido en la Cláusula </w:t>
      </w:r>
      <w:r w:rsidR="007E0A7B">
        <w:rPr>
          <w:rFonts w:asciiTheme="minorHAnsi" w:hAnsiTheme="minorHAnsi"/>
          <w:lang w:val="es-CO"/>
        </w:rPr>
        <w:fldChar w:fldCharType="begin"/>
      </w:r>
      <w:r w:rsidR="007E0A7B">
        <w:rPr>
          <w:rFonts w:asciiTheme="minorHAnsi" w:hAnsiTheme="minorHAnsi"/>
          <w:lang w:val="es-CO"/>
        </w:rPr>
        <w:instrText xml:space="preserve"> REF _Ref45011184 \r \h </w:instrText>
      </w:r>
      <w:r w:rsidR="007E0A7B">
        <w:rPr>
          <w:rFonts w:asciiTheme="minorHAnsi" w:hAnsiTheme="minorHAnsi"/>
          <w:lang w:val="es-CO"/>
        </w:rPr>
      </w:r>
      <w:r w:rsidR="007E0A7B">
        <w:rPr>
          <w:rFonts w:asciiTheme="minorHAnsi" w:hAnsiTheme="minorHAnsi"/>
          <w:lang w:val="es-CO"/>
        </w:rPr>
        <w:fldChar w:fldCharType="separate"/>
      </w:r>
      <w:r w:rsidR="00E6066D">
        <w:rPr>
          <w:rFonts w:asciiTheme="minorHAnsi" w:hAnsiTheme="minorHAnsi"/>
          <w:lang w:val="es-CO"/>
        </w:rPr>
        <w:t>8.21</w:t>
      </w:r>
      <w:r w:rsidR="007E0A7B">
        <w:rPr>
          <w:rFonts w:asciiTheme="minorHAnsi" w:hAnsiTheme="minorHAnsi"/>
          <w:lang w:val="es-CO"/>
        </w:rPr>
        <w:fldChar w:fldCharType="end"/>
      </w:r>
      <w:r w:rsidR="00C95B83" w:rsidRPr="00A3553A">
        <w:rPr>
          <w:rFonts w:asciiTheme="minorHAnsi" w:hAnsiTheme="minorHAnsi"/>
          <w:lang w:val="es-CO"/>
        </w:rPr>
        <w:t xml:space="preserve">, </w:t>
      </w:r>
      <w:r w:rsidRPr="00A3553A">
        <w:rPr>
          <w:rFonts w:asciiTheme="minorHAnsi" w:hAnsiTheme="minorHAnsi"/>
          <w:lang w:val="es-CO"/>
        </w:rPr>
        <w:t>que representan el componente de la fórmula de liquidación del PPD que será pagado con cargo a Ingresos Comerciales.  Este monto es equivalente a:</w:t>
      </w:r>
      <w:bookmarkEnd w:id="1199"/>
    </w:p>
    <w:p w14:paraId="3B0CE032" w14:textId="77777777" w:rsidR="002D54C7" w:rsidRPr="00A3553A" w:rsidRDefault="002D54C7" w:rsidP="002D54C7">
      <w:pPr>
        <w:pStyle w:val="Prrafodelista"/>
        <w:ind w:left="360"/>
        <w:rPr>
          <w:rFonts w:asciiTheme="minorHAnsi" w:hAnsiTheme="minorHAnsi"/>
          <w:lang w:val="es-CO"/>
        </w:rPr>
      </w:pPr>
    </w:p>
    <w:p w14:paraId="7801A378" w14:textId="42B6F2C8" w:rsidR="002D54C7" w:rsidRPr="00A3553A" w:rsidRDefault="00000000" w:rsidP="002D54C7">
      <w:pPr>
        <w:ind w:left="1276"/>
        <w:jc w:val="center"/>
        <w:rPr>
          <w:rFonts w:asciiTheme="minorHAnsi" w:hAnsiTheme="minorHAnsi"/>
          <w:lang w:val="en-GB"/>
        </w:rPr>
      </w:pPr>
      <m:oMathPara>
        <m:oMath>
          <m:sSub>
            <m:sSubPr>
              <m:ctrlPr>
                <w:rPr>
                  <w:rFonts w:ascii="Cambria Math" w:hAnsi="Cambria Math"/>
                  <w:i/>
                  <w:lang w:val="en-GB"/>
                </w:rPr>
              </m:ctrlPr>
            </m:sSubPr>
            <m:e>
              <m:r>
                <w:rPr>
                  <w:rFonts w:ascii="Cambria Math" w:hAnsi="Cambria Math"/>
                  <w:lang w:val="en-GB"/>
                </w:rPr>
                <m:t>COMP</m:t>
              </m:r>
            </m:e>
            <m:sub>
              <m:r>
                <w:rPr>
                  <w:rFonts w:ascii="Cambria Math" w:hAnsi="Cambria Math"/>
                  <w:lang w:val="en-GB"/>
                </w:rPr>
                <m:t>PSS</m:t>
              </m:r>
            </m:sub>
          </m:sSub>
          <m:r>
            <w:rPr>
              <w:rFonts w:ascii="Cambria Math" w:hAnsi="Cambria Math"/>
            </w:rPr>
            <m:t>=</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PPD</m:t>
                  </m:r>
                </m:e>
                <m:sub>
                  <m:r>
                    <w:rPr>
                      <w:rFonts w:ascii="Cambria Math" w:hAnsi="Cambria Math"/>
                      <w:lang w:val="en-GB"/>
                    </w:rPr>
                    <m:t>aof</m:t>
                  </m:r>
                </m:sub>
              </m:sSub>
              <m:r>
                <w:rPr>
                  <w:rFonts w:ascii="Cambria Math" w:hAnsi="Cambria Math"/>
                  <w:lang w:val="en-GB"/>
                </w:rPr>
                <m:t>×</m:t>
              </m:r>
              <m:d>
                <m:dPr>
                  <m:ctrlPr>
                    <w:rPr>
                      <w:rFonts w:ascii="Cambria Math" w:hAnsi="Cambria Math"/>
                      <w:i/>
                      <w:lang w:val="en-GB"/>
                    </w:rPr>
                  </m:ctrlPr>
                </m:dPr>
                <m:e>
                  <m:r>
                    <w:rPr>
                      <w:rFonts w:ascii="Cambria Math" w:hAnsi="Cambria Math"/>
                      <w:lang w:val="en-GB"/>
                    </w:rPr>
                    <m:t>1-</m:t>
                  </m:r>
                  <m:r>
                    <w:rPr>
                      <w:rFonts w:ascii="Cambria Math" w:hAnsi="Cambria Math"/>
                      <w:lang w:val="en-GB"/>
                    </w:rPr>
                    <m:t>A</m:t>
                  </m:r>
                </m:e>
              </m:d>
              <m:r>
                <w:rPr>
                  <w:rFonts w:ascii="Cambria Math" w:hAnsi="Cambria Math"/>
                  <w:lang w:val="en-GB"/>
                </w:rPr>
                <m:t>×</m:t>
              </m:r>
              <m:r>
                <w:rPr>
                  <w:rFonts w:ascii="Cambria Math" w:hAnsi="Cambria Math"/>
                  <w:lang w:val="en-GB"/>
                </w:rPr>
                <m:t>FA</m:t>
              </m:r>
            </m:e>
          </m:d>
          <m:r>
            <w:rPr>
              <w:rFonts w:ascii="Cambria Math" w:hAnsi="Cambria Math"/>
              <w:lang w:val="en-GB"/>
            </w:rPr>
            <m:t>×</m:t>
          </m:r>
          <m:d>
            <m:dPr>
              <m:ctrlPr>
                <w:rPr>
                  <w:rFonts w:ascii="Cambria Math" w:hAnsi="Cambria Math"/>
                  <w:i/>
                  <w:lang w:val="en-GB"/>
                </w:rPr>
              </m:ctrlPr>
            </m:dPr>
            <m:e>
              <m:f>
                <m:fPr>
                  <m:ctrlPr>
                    <w:rPr>
                      <w:rFonts w:ascii="Cambria Math" w:hAnsi="Cambria Math"/>
                      <w:i/>
                      <w:lang w:val="en-GB"/>
                    </w:rPr>
                  </m:ctrlPr>
                </m:fPr>
                <m:num>
                  <m:d>
                    <m:dPr>
                      <m:ctrlPr>
                        <w:rPr>
                          <w:rFonts w:ascii="Cambria Math" w:hAnsi="Cambria Math"/>
                          <w:i/>
                          <w:lang w:val="en-GB"/>
                        </w:rPr>
                      </m:ctrlPr>
                    </m:dPr>
                    <m:e>
                      <m:r>
                        <w:rPr>
                          <w:rFonts w:ascii="Cambria Math" w:hAnsi="Cambria Math"/>
                          <w:lang w:val="en-GB"/>
                        </w:rPr>
                        <m:t>B</m:t>
                      </m:r>
                      <m:r>
                        <w:rPr>
                          <w:rFonts w:ascii="Cambria Math" w:hAnsi="Cambria Math"/>
                          <w:lang w:val="en-GB"/>
                        </w:rPr>
                        <m:t>×</m:t>
                      </m:r>
                      <m:r>
                        <w:rPr>
                          <w:rFonts w:ascii="Cambria Math" w:hAnsi="Cambria Math"/>
                          <w:lang w:val="en-GB"/>
                        </w:rPr>
                        <m:t>d</m:t>
                      </m:r>
                    </m:e>
                  </m:d>
                </m:num>
                <m:den>
                  <m:r>
                    <w:rPr>
                      <w:rFonts w:ascii="Cambria Math" w:hAnsi="Cambria Math"/>
                      <w:lang w:val="en-GB"/>
                    </w:rPr>
                    <m:t>12</m:t>
                  </m:r>
                </m:den>
              </m:f>
              <m:r>
                <w:rPr>
                  <w:rFonts w:ascii="Cambria Math" w:hAnsi="Cambria Math"/>
                  <w:lang w:val="en-GB"/>
                </w:rPr>
                <m:t>+</m:t>
              </m:r>
              <m:d>
                <m:dPr>
                  <m:ctrlPr>
                    <w:rPr>
                      <w:rFonts w:ascii="Cambria Math" w:hAnsi="Cambria Math"/>
                      <w:i/>
                      <w:lang w:val="en-GB"/>
                    </w:rPr>
                  </m:ctrlPr>
                </m:dPr>
                <m:e>
                  <m:d>
                    <m:dPr>
                      <m:ctrlPr>
                        <w:rPr>
                          <w:rFonts w:ascii="Cambria Math" w:hAnsi="Cambria Math"/>
                          <w:i/>
                          <w:lang w:val="en-GB"/>
                        </w:rPr>
                      </m:ctrlPr>
                    </m:dPr>
                    <m:e>
                      <m:r>
                        <w:rPr>
                          <w:rFonts w:ascii="Cambria Math" w:hAnsi="Cambria Math"/>
                          <w:lang w:val="en-GB"/>
                        </w:rPr>
                        <m:t>1-</m:t>
                      </m:r>
                      <m:r>
                        <w:rPr>
                          <w:rFonts w:ascii="Cambria Math" w:hAnsi="Cambria Math"/>
                          <w:lang w:val="en-GB"/>
                        </w:rPr>
                        <m:t>B</m:t>
                      </m:r>
                    </m:e>
                  </m:d>
                  <m:r>
                    <w:rPr>
                      <w:rFonts w:ascii="Cambria Math" w:hAnsi="Cambria Math"/>
                      <w:lang w:val="en-GB"/>
                    </w:rPr>
                    <m:t>×</m:t>
                  </m:r>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CORM</m:t>
                          </m:r>
                        </m:e>
                        <m:sub>
                          <m:r>
                            <w:rPr>
                              <w:rFonts w:ascii="Cambria Math" w:hAnsi="Cambria Math"/>
                              <w:lang w:val="en-GB"/>
                            </w:rPr>
                            <m:t>n</m:t>
                          </m:r>
                        </m:sub>
                      </m:sSub>
                    </m:num>
                    <m:den>
                      <m:r>
                        <w:rPr>
                          <w:rFonts w:ascii="Cambria Math" w:hAnsi="Cambria Math"/>
                          <w:lang w:val="en-GB"/>
                        </w:rPr>
                        <m:t>CORR</m:t>
                      </m:r>
                    </m:den>
                  </m:f>
                </m:e>
              </m:d>
            </m:e>
          </m:d>
        </m:oMath>
      </m:oMathPara>
    </w:p>
    <w:p w14:paraId="7B22321C" w14:textId="77777777" w:rsidR="006C1408" w:rsidRDefault="006C1408" w:rsidP="006C1408">
      <w:pPr>
        <w:ind w:left="2127" w:hanging="1418"/>
        <w:rPr>
          <w:lang w:val="es-CO"/>
        </w:rPr>
      </w:pPr>
    </w:p>
    <w:p w14:paraId="340FE516" w14:textId="48A76E01" w:rsidR="006C1408" w:rsidRDefault="006C1408" w:rsidP="006C1408">
      <w:pPr>
        <w:ind w:left="2127" w:hanging="1418"/>
        <w:rPr>
          <w:lang w:val="es-CO"/>
        </w:rPr>
      </w:pPr>
      <w:r w:rsidRPr="00224D6E">
        <w:rPr>
          <w:lang w:val="es-CO"/>
        </w:rPr>
        <w:t>Donde</w:t>
      </w:r>
      <w:r>
        <w:rPr>
          <w:lang w:val="es-CO"/>
        </w:rPr>
        <w:t>:</w:t>
      </w:r>
    </w:p>
    <w:p w14:paraId="1844E5E0" w14:textId="10D1A133" w:rsidR="006C1408" w:rsidRDefault="00000000" w:rsidP="006C1408">
      <w:pPr>
        <w:spacing w:after="160" w:line="259" w:lineRule="auto"/>
        <w:ind w:left="2127" w:hanging="1419"/>
        <w:contextualSpacing/>
        <w:rPr>
          <w:rFonts w:asciiTheme="minorHAnsi" w:hAnsiTheme="minorHAnsi"/>
          <w:lang w:val="es-CO"/>
        </w:rPr>
      </w:pPr>
      <m:oMath>
        <m:sSub>
          <m:sSubPr>
            <m:ctrlPr>
              <w:rPr>
                <w:rFonts w:ascii="Cambria Math" w:hAnsi="Cambria Math"/>
                <w:i/>
                <w:lang w:val="es-CO"/>
              </w:rPr>
            </m:ctrlPr>
          </m:sSubPr>
          <m:e>
            <m:r>
              <w:rPr>
                <w:rFonts w:ascii="Cambria Math" w:hAnsi="Cambria Math"/>
                <w:lang w:val="es-CO"/>
              </w:rPr>
              <m:t>COMP</m:t>
            </m:r>
          </m:e>
          <m:sub>
            <m:r>
              <w:rPr>
                <w:rFonts w:ascii="Cambria Math" w:hAnsi="Cambria Math"/>
                <w:lang w:val="es-CO"/>
              </w:rPr>
              <m:t>PSS</m:t>
            </m:r>
          </m:sub>
        </m:sSub>
      </m:oMath>
      <w:r w:rsidR="006C1408" w:rsidRPr="00F3472E">
        <w:rPr>
          <w:rFonts w:asciiTheme="minorHAnsi" w:hAnsiTheme="minorHAnsi"/>
          <w:lang w:val="es-CO"/>
        </w:rPr>
        <w:tab/>
      </w:r>
      <w:r w:rsidR="006C1408">
        <w:rPr>
          <w:rFonts w:asciiTheme="minorHAnsi" w:hAnsiTheme="minorHAnsi"/>
          <w:lang w:val="es-CO"/>
        </w:rPr>
        <w:t xml:space="preserve">Componente de la </w:t>
      </w:r>
      <w:r w:rsidR="00D00BFD">
        <w:rPr>
          <w:rFonts w:asciiTheme="minorHAnsi" w:hAnsiTheme="minorHAnsi"/>
          <w:lang w:val="es-CO"/>
        </w:rPr>
        <w:t>fórmula</w:t>
      </w:r>
      <w:r w:rsidR="006C1408">
        <w:rPr>
          <w:rFonts w:asciiTheme="minorHAnsi" w:hAnsiTheme="minorHAnsi"/>
          <w:lang w:val="es-CO"/>
        </w:rPr>
        <w:t xml:space="preserve"> de liquidación del PPD que será pagado con cargo a Ingresos Comerciales.</w:t>
      </w:r>
    </w:p>
    <w:p w14:paraId="7FF80366" w14:textId="68A76041" w:rsidR="00D00BFD" w:rsidRDefault="00D00BFD" w:rsidP="006C1408">
      <w:pPr>
        <w:spacing w:after="160" w:line="259" w:lineRule="auto"/>
        <w:ind w:left="2127" w:hanging="1419"/>
        <w:contextualSpacing/>
        <w:rPr>
          <w:rFonts w:asciiTheme="minorHAnsi" w:hAnsiTheme="minorHAnsi"/>
          <w:lang w:val="es-CO"/>
        </w:rPr>
      </w:pPr>
    </w:p>
    <w:p w14:paraId="782495B8" w14:textId="37BF6DDA" w:rsidR="00D00BFD" w:rsidRPr="0099383B" w:rsidRDefault="00000000" w:rsidP="00483EF4">
      <w:pPr>
        <w:spacing w:after="160" w:line="259" w:lineRule="auto"/>
        <w:ind w:left="709" w:hanging="1"/>
        <w:contextualSpacing/>
        <w:rPr>
          <w:rFonts w:asciiTheme="minorHAnsi" w:hAnsiTheme="minorHAnsi"/>
          <w:lang w:val="es-CO"/>
        </w:rPr>
      </w:pPr>
      <m:oMath>
        <m:sSub>
          <m:sSubPr>
            <m:ctrlPr>
              <w:rPr>
                <w:rFonts w:ascii="Cambria Math" w:hAnsi="Cambria Math"/>
                <w:i/>
                <w:lang w:val="en-GB"/>
              </w:rPr>
            </m:ctrlPr>
          </m:sSubPr>
          <m:e>
            <m:r>
              <w:rPr>
                <w:rFonts w:ascii="Cambria Math" w:hAnsi="Cambria Math"/>
                <w:lang w:val="en-GB"/>
              </w:rPr>
              <m:t>PPD</m:t>
            </m:r>
          </m:e>
          <m:sub>
            <m:r>
              <w:rPr>
                <w:rFonts w:ascii="Cambria Math" w:hAnsi="Cambria Math"/>
                <w:lang w:val="en-GB"/>
              </w:rPr>
              <m:t>aof</m:t>
            </m:r>
          </m:sub>
        </m:sSub>
      </m:oMath>
      <w:r w:rsidR="00D00BFD" w:rsidRPr="007D38E0">
        <w:rPr>
          <w:rFonts w:asciiTheme="minorHAnsi" w:hAnsiTheme="minorHAnsi"/>
          <w:lang w:val="es-PE"/>
        </w:rPr>
        <w:tab/>
      </w:r>
      <w:r w:rsidR="00D00BFD" w:rsidRPr="00D00BFD">
        <w:rPr>
          <w:rFonts w:asciiTheme="minorHAnsi" w:hAnsiTheme="minorHAnsi"/>
          <w:lang w:val="es-CO"/>
        </w:rPr>
        <w:t>PPD anual ofertado por el postor en su Oferta Económica</w:t>
      </w:r>
    </w:p>
    <w:p w14:paraId="310C0B75" w14:textId="77777777" w:rsidR="006C1408" w:rsidRDefault="006C1408" w:rsidP="006C1408">
      <w:pPr>
        <w:ind w:left="2127" w:hanging="3"/>
        <w:rPr>
          <w:lang w:val="es-CO"/>
        </w:rPr>
      </w:pPr>
    </w:p>
    <w:p w14:paraId="228DBDEF" w14:textId="43AAF514" w:rsidR="006C1408" w:rsidRPr="00224D6E" w:rsidRDefault="006C1408" w:rsidP="006C1408">
      <w:pPr>
        <w:ind w:left="2127" w:hanging="3"/>
        <w:rPr>
          <w:lang w:val="es-CO"/>
        </w:rPr>
      </w:pPr>
      <w:r>
        <w:rPr>
          <w:lang w:val="es-CO"/>
        </w:rPr>
        <w:t xml:space="preserve">Los demás conceptos de la fórmula son los indicados en la </w:t>
      </w:r>
      <w:r w:rsidR="004D6107">
        <w:rPr>
          <w:lang w:val="es-CO"/>
        </w:rPr>
        <w:t>C</w:t>
      </w:r>
      <w:r>
        <w:rPr>
          <w:lang w:val="es-CO"/>
        </w:rPr>
        <w:t xml:space="preserve">láusula </w:t>
      </w:r>
      <w:r w:rsidR="009609BC">
        <w:rPr>
          <w:lang w:val="es-CO"/>
        </w:rPr>
        <w:fldChar w:fldCharType="begin"/>
      </w:r>
      <w:r w:rsidR="009609BC">
        <w:rPr>
          <w:lang w:val="es-CO"/>
        </w:rPr>
        <w:instrText xml:space="preserve"> REF _Ref45011283 \n \h </w:instrText>
      </w:r>
      <w:r w:rsidR="009609BC">
        <w:rPr>
          <w:lang w:val="es-CO"/>
        </w:rPr>
      </w:r>
      <w:r w:rsidR="009609BC">
        <w:rPr>
          <w:lang w:val="es-CO"/>
        </w:rPr>
        <w:fldChar w:fldCharType="separate"/>
      </w:r>
      <w:r w:rsidR="00E6066D">
        <w:rPr>
          <w:lang w:val="es-CO"/>
        </w:rPr>
        <w:t>8.2</w:t>
      </w:r>
      <w:r w:rsidR="009609BC">
        <w:rPr>
          <w:lang w:val="es-CO"/>
        </w:rPr>
        <w:fldChar w:fldCharType="end"/>
      </w:r>
      <w:r>
        <w:rPr>
          <w:lang w:val="es-CO"/>
        </w:rPr>
        <w:t>.</w:t>
      </w:r>
    </w:p>
    <w:p w14:paraId="6F4B6920" w14:textId="77777777" w:rsidR="002D54C7" w:rsidRPr="008B7119" w:rsidRDefault="002D54C7" w:rsidP="005D6747">
      <w:pPr>
        <w:pStyle w:val="Prrafodelista"/>
        <w:ind w:left="360"/>
        <w:rPr>
          <w:rFonts w:asciiTheme="minorHAnsi" w:hAnsiTheme="minorHAnsi"/>
          <w:lang w:val="es-CO"/>
        </w:rPr>
      </w:pPr>
    </w:p>
    <w:p w14:paraId="560C62F9" w14:textId="07157D02" w:rsidR="005D6747" w:rsidRDefault="005D6747" w:rsidP="5C300D3F">
      <w:pPr>
        <w:pStyle w:val="Textoindependiente"/>
        <w:spacing w:after="0"/>
        <w:ind w:left="716"/>
        <w:rPr>
          <w:rFonts w:asciiTheme="minorHAnsi" w:hAnsiTheme="minorHAnsi"/>
          <w:sz w:val="22"/>
          <w:szCs w:val="22"/>
          <w:lang w:val="es-PE"/>
        </w:rPr>
      </w:pPr>
      <w:r w:rsidRPr="5C300D3F">
        <w:rPr>
          <w:rFonts w:asciiTheme="minorHAnsi" w:hAnsiTheme="minorHAnsi"/>
          <w:sz w:val="22"/>
          <w:szCs w:val="22"/>
          <w:lang w:val="es-PE"/>
        </w:rPr>
        <w:t xml:space="preserve">En el caso que el PSS no cubra el importe del PPD, según lo establecido, el CONCEDENTE deberá realizar el pago a través del Fideicomiso de Administración para </w:t>
      </w:r>
      <w:r w:rsidR="00C61BC0" w:rsidRPr="5C300D3F">
        <w:rPr>
          <w:rFonts w:asciiTheme="minorHAnsi" w:hAnsiTheme="minorHAnsi"/>
          <w:sz w:val="22"/>
          <w:szCs w:val="22"/>
          <w:lang w:val="es-PE"/>
        </w:rPr>
        <w:t xml:space="preserve">atender </w:t>
      </w:r>
      <w:r w:rsidRPr="5C300D3F">
        <w:rPr>
          <w:rFonts w:asciiTheme="minorHAnsi" w:hAnsiTheme="minorHAnsi"/>
          <w:sz w:val="22"/>
          <w:szCs w:val="22"/>
          <w:lang w:val="es-PE"/>
        </w:rPr>
        <w:t xml:space="preserve">el pago del PPD correspondiente en la fecha correspondiente, según lo establecido en este Capítulo y en el numeral </w:t>
      </w:r>
      <w:r w:rsidR="009609BC" w:rsidRPr="5C300D3F">
        <w:rPr>
          <w:rFonts w:asciiTheme="minorHAnsi" w:hAnsiTheme="minorHAnsi"/>
          <w:sz w:val="22"/>
          <w:szCs w:val="22"/>
          <w:lang w:val="es-PE"/>
        </w:rPr>
        <w:fldChar w:fldCharType="begin"/>
      </w:r>
      <w:r w:rsidR="009609BC" w:rsidRPr="5C300D3F">
        <w:rPr>
          <w:rFonts w:asciiTheme="minorHAnsi" w:hAnsiTheme="minorHAnsi"/>
          <w:sz w:val="22"/>
          <w:szCs w:val="22"/>
          <w:lang w:val="es-PE"/>
        </w:rPr>
        <w:instrText xml:space="preserve"> REF _Ref45011595 \n \h </w:instrText>
      </w:r>
      <w:r w:rsidR="009609BC" w:rsidRPr="5C300D3F">
        <w:rPr>
          <w:rFonts w:asciiTheme="minorHAnsi" w:hAnsiTheme="minorHAnsi"/>
          <w:sz w:val="22"/>
          <w:szCs w:val="22"/>
          <w:lang w:val="es-PE"/>
        </w:rPr>
      </w:r>
      <w:r w:rsidR="009609BC" w:rsidRPr="5C300D3F">
        <w:rPr>
          <w:rFonts w:asciiTheme="minorHAnsi" w:hAnsiTheme="minorHAnsi"/>
          <w:sz w:val="22"/>
          <w:szCs w:val="22"/>
          <w:lang w:val="es-PE"/>
        </w:rPr>
        <w:fldChar w:fldCharType="separate"/>
      </w:r>
      <w:r w:rsidR="00E6066D">
        <w:rPr>
          <w:rFonts w:asciiTheme="minorHAnsi" w:hAnsiTheme="minorHAnsi"/>
          <w:sz w:val="22"/>
          <w:szCs w:val="22"/>
          <w:lang w:val="es-PE"/>
        </w:rPr>
        <w:t>6</w:t>
      </w:r>
      <w:r w:rsidR="009609BC" w:rsidRPr="5C300D3F">
        <w:rPr>
          <w:rFonts w:asciiTheme="minorHAnsi" w:hAnsiTheme="minorHAnsi"/>
          <w:sz w:val="22"/>
          <w:szCs w:val="22"/>
          <w:lang w:val="es-PE"/>
        </w:rPr>
        <w:fldChar w:fldCharType="end"/>
      </w:r>
      <w:r w:rsidRPr="5C300D3F">
        <w:rPr>
          <w:rFonts w:asciiTheme="minorHAnsi" w:hAnsiTheme="minorHAnsi"/>
          <w:sz w:val="22"/>
          <w:szCs w:val="22"/>
          <w:lang w:val="es-PE"/>
        </w:rPr>
        <w:t xml:space="preserve"> del </w:t>
      </w:r>
      <w:r w:rsidR="009609BC" w:rsidRPr="5C300D3F">
        <w:rPr>
          <w:rFonts w:asciiTheme="minorHAnsi" w:hAnsiTheme="minorHAnsi"/>
          <w:sz w:val="22"/>
          <w:szCs w:val="22"/>
          <w:lang w:val="es-PE"/>
        </w:rPr>
        <w:fldChar w:fldCharType="begin"/>
      </w:r>
      <w:r w:rsidR="009609BC" w:rsidRPr="5C300D3F">
        <w:rPr>
          <w:rFonts w:asciiTheme="minorHAnsi" w:hAnsiTheme="minorHAnsi"/>
          <w:sz w:val="22"/>
          <w:szCs w:val="22"/>
          <w:lang w:val="es-PE"/>
        </w:rPr>
        <w:instrText xml:space="preserve"> REF _Ref45011523 \n \h </w:instrText>
      </w:r>
      <w:r w:rsidR="009609BC" w:rsidRPr="5C300D3F">
        <w:rPr>
          <w:rFonts w:asciiTheme="minorHAnsi" w:hAnsiTheme="minorHAnsi"/>
          <w:sz w:val="22"/>
          <w:szCs w:val="22"/>
          <w:lang w:val="es-PE"/>
        </w:rPr>
      </w:r>
      <w:r w:rsidR="009609BC" w:rsidRPr="5C300D3F">
        <w:rPr>
          <w:rFonts w:asciiTheme="minorHAnsi" w:hAnsiTheme="minorHAnsi"/>
          <w:sz w:val="22"/>
          <w:szCs w:val="22"/>
          <w:lang w:val="es-PE"/>
        </w:rPr>
        <w:fldChar w:fldCharType="separate"/>
      </w:r>
      <w:r w:rsidR="00E6066D">
        <w:rPr>
          <w:rFonts w:asciiTheme="minorHAnsi" w:hAnsiTheme="minorHAnsi"/>
          <w:sz w:val="22"/>
          <w:szCs w:val="22"/>
          <w:lang w:val="es-PE"/>
        </w:rPr>
        <w:t>Anexo 13</w:t>
      </w:r>
      <w:r w:rsidR="009609BC" w:rsidRPr="5C300D3F">
        <w:rPr>
          <w:rFonts w:asciiTheme="minorHAnsi" w:hAnsiTheme="minorHAnsi"/>
          <w:sz w:val="22"/>
          <w:szCs w:val="22"/>
          <w:lang w:val="es-PE"/>
        </w:rPr>
        <w:fldChar w:fldCharType="end"/>
      </w:r>
      <w:r w:rsidRPr="5C300D3F">
        <w:rPr>
          <w:rFonts w:asciiTheme="minorHAnsi" w:hAnsiTheme="minorHAnsi"/>
          <w:sz w:val="22"/>
          <w:szCs w:val="22"/>
          <w:lang w:val="es-PE"/>
        </w:rPr>
        <w:t xml:space="preserve">. </w:t>
      </w:r>
    </w:p>
    <w:p w14:paraId="4F6B5853" w14:textId="3E9AEB1E" w:rsidR="00580A64" w:rsidRDefault="00580A64" w:rsidP="005D6747">
      <w:pPr>
        <w:pStyle w:val="Textoindependiente"/>
        <w:spacing w:after="0"/>
        <w:ind w:left="716"/>
        <w:rPr>
          <w:rFonts w:asciiTheme="minorHAnsi" w:hAnsiTheme="minorHAnsi"/>
          <w:sz w:val="22"/>
          <w:szCs w:val="22"/>
          <w:lang w:val="es-PE"/>
        </w:rPr>
      </w:pPr>
    </w:p>
    <w:p w14:paraId="583AB710" w14:textId="5E678A7D" w:rsidR="0090203F" w:rsidRPr="0090203F" w:rsidRDefault="0090203F" w:rsidP="005D6747">
      <w:pPr>
        <w:pStyle w:val="Textoindependiente"/>
        <w:spacing w:after="0"/>
        <w:ind w:left="716"/>
        <w:rPr>
          <w:rFonts w:asciiTheme="minorHAnsi" w:hAnsiTheme="minorHAnsi"/>
          <w:b/>
          <w:bCs/>
          <w:sz w:val="22"/>
          <w:szCs w:val="22"/>
          <w:lang w:val="es-PE"/>
        </w:rPr>
      </w:pPr>
      <w:r w:rsidRPr="0090203F">
        <w:rPr>
          <w:rFonts w:asciiTheme="minorHAnsi" w:hAnsiTheme="minorHAnsi"/>
          <w:b/>
          <w:bCs/>
          <w:sz w:val="22"/>
          <w:szCs w:val="22"/>
          <w:lang w:val="es-PE"/>
        </w:rPr>
        <w:t xml:space="preserve">Ingresos comerciales previos a la operación </w:t>
      </w:r>
    </w:p>
    <w:p w14:paraId="5C1EA040" w14:textId="77777777" w:rsidR="0090203F" w:rsidRDefault="0090203F" w:rsidP="005D6747">
      <w:pPr>
        <w:pStyle w:val="Textoindependiente"/>
        <w:spacing w:after="0"/>
        <w:ind w:left="716"/>
        <w:rPr>
          <w:rFonts w:asciiTheme="minorHAnsi" w:hAnsiTheme="minorHAnsi"/>
          <w:sz w:val="22"/>
          <w:szCs w:val="22"/>
          <w:lang w:val="es-PE"/>
        </w:rPr>
      </w:pPr>
    </w:p>
    <w:p w14:paraId="3EC6CAC3" w14:textId="3D9EF257" w:rsidR="00580A64" w:rsidRPr="00580A64" w:rsidRDefault="00580A64" w:rsidP="00580A64">
      <w:pPr>
        <w:pStyle w:val="Textoindependiente"/>
        <w:ind w:left="716"/>
        <w:rPr>
          <w:rFonts w:asciiTheme="minorHAnsi" w:hAnsiTheme="minorHAnsi"/>
          <w:sz w:val="22"/>
          <w:szCs w:val="22"/>
          <w:lang w:val="es-PE"/>
        </w:rPr>
      </w:pPr>
      <w:r w:rsidRPr="00580A64">
        <w:rPr>
          <w:rFonts w:asciiTheme="minorHAnsi" w:hAnsiTheme="minorHAnsi"/>
          <w:sz w:val="22"/>
          <w:szCs w:val="22"/>
          <w:lang w:val="es-PE"/>
        </w:rPr>
        <w:t xml:space="preserve">El Supervisor </w:t>
      </w:r>
      <w:r>
        <w:rPr>
          <w:rFonts w:asciiTheme="minorHAnsi" w:hAnsiTheme="minorHAnsi"/>
          <w:sz w:val="22"/>
          <w:szCs w:val="22"/>
          <w:lang w:val="es-PE"/>
        </w:rPr>
        <w:t xml:space="preserve">Especializado </w:t>
      </w:r>
      <w:r w:rsidRPr="00580A64">
        <w:rPr>
          <w:rFonts w:asciiTheme="minorHAnsi" w:hAnsiTheme="minorHAnsi"/>
          <w:sz w:val="22"/>
          <w:szCs w:val="22"/>
          <w:lang w:val="es-PE"/>
        </w:rPr>
        <w:t xml:space="preserve">informará a la SUNASS y al PSS, dentro de los cinco (5) Días posteriores a cada mes, las nuevas conexiones que ejecute el CONCESIONARIO en cada mes, durante el periodo comprendido entre el inicio del </w:t>
      </w:r>
      <w:r>
        <w:rPr>
          <w:rFonts w:asciiTheme="minorHAnsi" w:hAnsiTheme="minorHAnsi"/>
          <w:sz w:val="22"/>
          <w:szCs w:val="22"/>
          <w:lang w:val="es-PE"/>
        </w:rPr>
        <w:t>P</w:t>
      </w:r>
      <w:r w:rsidRPr="00580A64">
        <w:rPr>
          <w:rFonts w:asciiTheme="minorHAnsi" w:hAnsiTheme="minorHAnsi"/>
          <w:sz w:val="22"/>
          <w:szCs w:val="22"/>
          <w:lang w:val="es-PE"/>
        </w:rPr>
        <w:t>eriodo de Diseño y Construcción y el inicio del Periodo de Operación</w:t>
      </w:r>
      <w:r w:rsidR="00B77188">
        <w:rPr>
          <w:rFonts w:asciiTheme="minorHAnsi" w:hAnsiTheme="minorHAnsi"/>
          <w:sz w:val="22"/>
          <w:szCs w:val="22"/>
          <w:lang w:val="es-PE"/>
        </w:rPr>
        <w:t xml:space="preserve">, a fin de que el PSS proceda a realizar los depósitos correspondientes en </w:t>
      </w:r>
      <w:r w:rsidR="006C1408">
        <w:rPr>
          <w:rFonts w:asciiTheme="minorHAnsi" w:hAnsiTheme="minorHAnsi"/>
          <w:sz w:val="22"/>
          <w:szCs w:val="22"/>
          <w:lang w:val="es-PE"/>
        </w:rPr>
        <w:t>la</w:t>
      </w:r>
      <w:r w:rsidR="00B77188">
        <w:rPr>
          <w:rFonts w:asciiTheme="minorHAnsi" w:hAnsiTheme="minorHAnsi"/>
          <w:sz w:val="22"/>
          <w:szCs w:val="22"/>
          <w:lang w:val="es-PE"/>
        </w:rPr>
        <w:t xml:space="preserve"> </w:t>
      </w:r>
      <w:r w:rsidR="009865DB">
        <w:rPr>
          <w:rFonts w:asciiTheme="minorHAnsi" w:hAnsiTheme="minorHAnsi"/>
          <w:sz w:val="22"/>
          <w:szCs w:val="22"/>
          <w:lang w:val="es-PE"/>
        </w:rPr>
        <w:t>sub</w:t>
      </w:r>
      <w:r w:rsidR="00B77188">
        <w:rPr>
          <w:rFonts w:asciiTheme="minorHAnsi" w:hAnsiTheme="minorHAnsi"/>
          <w:sz w:val="22"/>
          <w:szCs w:val="22"/>
          <w:lang w:val="es-PE"/>
        </w:rPr>
        <w:t xml:space="preserve">cuenta de reserva del Fideicomiso, conforme </w:t>
      </w:r>
      <w:r w:rsidR="00E25BD2">
        <w:rPr>
          <w:rFonts w:asciiTheme="minorHAnsi" w:hAnsiTheme="minorHAnsi"/>
          <w:sz w:val="22"/>
          <w:szCs w:val="22"/>
          <w:lang w:val="es-PE"/>
        </w:rPr>
        <w:t>lo</w:t>
      </w:r>
      <w:r w:rsidR="0057338E">
        <w:rPr>
          <w:rFonts w:asciiTheme="minorHAnsi" w:hAnsiTheme="minorHAnsi"/>
          <w:sz w:val="22"/>
          <w:szCs w:val="22"/>
          <w:lang w:val="es-PE"/>
        </w:rPr>
        <w:t xml:space="preserve"> indicado </w:t>
      </w:r>
      <w:r w:rsidR="00B77188">
        <w:rPr>
          <w:rFonts w:asciiTheme="minorHAnsi" w:hAnsiTheme="minorHAnsi"/>
          <w:sz w:val="22"/>
          <w:szCs w:val="22"/>
          <w:lang w:val="es-PE"/>
        </w:rPr>
        <w:t>en el Contrato de Prestación de Servicios</w:t>
      </w:r>
      <w:r w:rsidRPr="00580A64">
        <w:rPr>
          <w:rFonts w:asciiTheme="minorHAnsi" w:hAnsiTheme="minorHAnsi"/>
          <w:sz w:val="22"/>
          <w:szCs w:val="22"/>
          <w:lang w:val="es-PE"/>
        </w:rPr>
        <w:t xml:space="preserve">. </w:t>
      </w:r>
    </w:p>
    <w:p w14:paraId="55F96B23" w14:textId="77777777" w:rsidR="009C2D5A" w:rsidRPr="00A3553A" w:rsidRDefault="009C2D5A" w:rsidP="0050010C">
      <w:pPr>
        <w:rPr>
          <w:rFonts w:asciiTheme="minorHAnsi" w:hAnsiTheme="minorHAnsi"/>
          <w:lang w:val="es-CO"/>
        </w:rPr>
      </w:pPr>
    </w:p>
    <w:p w14:paraId="7B25CD6B" w14:textId="4A0C32D0" w:rsidR="004D4A16" w:rsidRPr="00F3472E" w:rsidRDefault="004D4A16" w:rsidP="004D4A16">
      <w:pPr>
        <w:pStyle w:val="Ttulo2"/>
        <w:numPr>
          <w:ilvl w:val="0"/>
          <w:numId w:val="0"/>
        </w:numPr>
        <w:rPr>
          <w:rFonts w:asciiTheme="minorHAnsi" w:hAnsiTheme="minorHAnsi"/>
          <w:sz w:val="22"/>
          <w:szCs w:val="22"/>
        </w:rPr>
      </w:pPr>
      <w:bookmarkStart w:id="1200" w:name="_Toc60738998"/>
      <w:bookmarkStart w:id="1201" w:name="_Toc77226665"/>
      <w:r w:rsidRPr="008B7119">
        <w:rPr>
          <w:rFonts w:asciiTheme="minorHAnsi" w:hAnsiTheme="minorHAnsi"/>
          <w:sz w:val="22"/>
          <w:szCs w:val="22"/>
        </w:rPr>
        <w:t>Ajuste del PPD</w:t>
      </w:r>
      <w:bookmarkEnd w:id="1198"/>
      <w:bookmarkEnd w:id="1200"/>
      <w:bookmarkEnd w:id="1201"/>
    </w:p>
    <w:p w14:paraId="744674A9" w14:textId="77777777" w:rsidR="004D4A16" w:rsidRPr="002128F5" w:rsidRDefault="004D4A16" w:rsidP="004D4A16">
      <w:pPr>
        <w:ind w:left="709"/>
        <w:rPr>
          <w:rFonts w:asciiTheme="minorHAnsi" w:hAnsiTheme="minorHAnsi"/>
        </w:rPr>
      </w:pPr>
    </w:p>
    <w:p w14:paraId="4DF65BB9" w14:textId="287EE1B2" w:rsidR="004D4A16" w:rsidRPr="00A3553A" w:rsidRDefault="004D4A16" w:rsidP="00C24D43">
      <w:pPr>
        <w:numPr>
          <w:ilvl w:val="1"/>
          <w:numId w:val="110"/>
        </w:numPr>
        <w:adjustRightInd/>
        <w:ind w:left="709" w:hanging="709"/>
        <w:rPr>
          <w:rFonts w:asciiTheme="minorHAnsi" w:hAnsiTheme="minorHAnsi"/>
          <w:lang w:val="es-CO"/>
        </w:rPr>
      </w:pPr>
      <w:bookmarkStart w:id="1202" w:name="_Ref46809100"/>
      <w:r w:rsidRPr="00A3553A">
        <w:rPr>
          <w:rFonts w:asciiTheme="minorHAnsi" w:hAnsiTheme="minorHAnsi"/>
          <w:lang w:val="es-CO"/>
        </w:rPr>
        <w:t xml:space="preserve">El valor del PPD se podrá ajustar únicamente por cualquier de los siguientes conceptos: (i) ajuste por el </w:t>
      </w:r>
      <w:r w:rsidR="00A56A8C" w:rsidRPr="00A3553A">
        <w:rPr>
          <w:rFonts w:asciiTheme="minorHAnsi" w:hAnsiTheme="minorHAnsi"/>
          <w:lang w:val="es-CO"/>
        </w:rPr>
        <w:t>Í</w:t>
      </w:r>
      <w:r w:rsidRPr="00A3553A">
        <w:rPr>
          <w:rFonts w:asciiTheme="minorHAnsi" w:hAnsiTheme="minorHAnsi"/>
          <w:lang w:val="es-CO"/>
        </w:rPr>
        <w:t>ndice de Precio al Por Mayor (IPM); y, (ii) ajuste por calificación de los residuos sólidos peligrosos, de acuerdo con lo establecido en las siguientes cláusulas.</w:t>
      </w:r>
      <w:bookmarkEnd w:id="1202"/>
    </w:p>
    <w:p w14:paraId="7F29AA6F" w14:textId="77777777" w:rsidR="004D4A16" w:rsidRPr="00A3553A" w:rsidRDefault="004D4A16" w:rsidP="004D4A16">
      <w:pPr>
        <w:ind w:left="709"/>
        <w:rPr>
          <w:rFonts w:asciiTheme="minorHAnsi" w:hAnsiTheme="minorHAnsi"/>
          <w:lang w:val="es-CO"/>
        </w:rPr>
      </w:pPr>
    </w:p>
    <w:p w14:paraId="7C7C698B" w14:textId="77777777" w:rsidR="004D4A16" w:rsidRPr="0000012F" w:rsidRDefault="004D4A16" w:rsidP="004D4A16">
      <w:pPr>
        <w:rPr>
          <w:rFonts w:asciiTheme="minorHAnsi" w:hAnsiTheme="minorHAnsi"/>
          <w:b/>
          <w:bCs/>
          <w:lang w:val="es-CO"/>
        </w:rPr>
      </w:pPr>
      <w:r w:rsidRPr="0000012F">
        <w:rPr>
          <w:rFonts w:asciiTheme="minorHAnsi" w:hAnsiTheme="minorHAnsi"/>
          <w:b/>
          <w:bCs/>
          <w:lang w:val="es-CO"/>
        </w:rPr>
        <w:t>Ajuste por el Índice de Precios al Por Mayor (IPM)</w:t>
      </w:r>
    </w:p>
    <w:p w14:paraId="4BE9F833" w14:textId="77777777" w:rsidR="004D4A16" w:rsidRPr="00A3553A" w:rsidRDefault="004D4A16" w:rsidP="00483EF4">
      <w:pPr>
        <w:pStyle w:val="Prrafodelista"/>
        <w:outlineLvl w:val="9"/>
        <w:rPr>
          <w:rFonts w:asciiTheme="minorHAnsi" w:hAnsiTheme="minorHAnsi"/>
          <w:lang w:val="es-CO"/>
        </w:rPr>
      </w:pPr>
    </w:p>
    <w:p w14:paraId="6C0CD613" w14:textId="7127FE5B" w:rsidR="006C591D" w:rsidRPr="006C591D" w:rsidRDefault="008C4696" w:rsidP="006C591D">
      <w:pPr>
        <w:numPr>
          <w:ilvl w:val="1"/>
          <w:numId w:val="110"/>
        </w:numPr>
        <w:adjustRightInd/>
        <w:ind w:left="709" w:hanging="709"/>
        <w:rPr>
          <w:rFonts w:asciiTheme="minorHAnsi" w:hAnsiTheme="minorHAnsi"/>
          <w:lang w:val="es-BO"/>
        </w:rPr>
      </w:pPr>
      <w:bookmarkStart w:id="1203" w:name="_Ref45011770"/>
      <w:r w:rsidRPr="00206A39">
        <w:rPr>
          <w:rFonts w:asciiTheme="minorHAnsi" w:hAnsiTheme="minorHAnsi"/>
          <w:bCs/>
          <w:lang w:val="es-BO"/>
        </w:rPr>
        <w:t xml:space="preserve">El valor del </w:t>
      </w:r>
      <m:oMath>
        <m:sSub>
          <m:sSubPr>
            <m:ctrlPr>
              <w:rPr>
                <w:rFonts w:ascii="Cambria Math" w:hAnsi="Cambria Math"/>
                <w:bCs/>
                <w:i/>
                <w:lang w:val="es-BO"/>
              </w:rPr>
            </m:ctrlPr>
          </m:sSubPr>
          <m:e>
            <m:r>
              <w:rPr>
                <w:rFonts w:ascii="Cambria Math" w:hAnsi="Cambria Math"/>
                <w:lang w:val="es-BO"/>
              </w:rPr>
              <m:t>PPD</m:t>
            </m:r>
          </m:e>
          <m:sub>
            <m:r>
              <w:rPr>
                <w:rFonts w:ascii="Cambria Math" w:hAnsi="Cambria Math"/>
                <w:lang w:val="es-BO"/>
              </w:rPr>
              <m:t>n</m:t>
            </m:r>
          </m:sub>
        </m:sSub>
      </m:oMath>
      <w:r w:rsidRPr="00206A39">
        <w:rPr>
          <w:rFonts w:asciiTheme="minorHAnsi" w:hAnsiTheme="minorHAnsi"/>
          <w:bCs/>
          <w:lang w:val="es-BO"/>
        </w:rPr>
        <w:t xml:space="preserve"> se ajustará </w:t>
      </w:r>
      <w:r w:rsidR="00183DEE">
        <w:rPr>
          <w:rFonts w:asciiTheme="minorHAnsi" w:hAnsiTheme="minorHAnsi"/>
          <w:bCs/>
          <w:lang w:val="es-BO"/>
        </w:rPr>
        <w:t xml:space="preserve">por un factor de ajuste (FA) </w:t>
      </w:r>
      <w:r w:rsidRPr="00206A39">
        <w:rPr>
          <w:rFonts w:asciiTheme="minorHAnsi" w:hAnsiTheme="minorHAnsi"/>
          <w:bCs/>
          <w:lang w:val="es-BO"/>
        </w:rPr>
        <w:t xml:space="preserve">cada vez que la variación del Índice de Precios al por Mayor (IPM) que publica el Instituto Nacional de Estadística e Informática (INEI) sea mayor o igual al tres por ciento (3%) acumulado </w:t>
      </w:r>
      <w:r w:rsidR="00183DEE">
        <w:rPr>
          <w:rFonts w:asciiTheme="minorHAnsi" w:hAnsiTheme="minorHAnsi"/>
          <w:bCs/>
          <w:lang w:val="es-BO"/>
        </w:rPr>
        <w:t xml:space="preserve">en valor absoluto </w:t>
      </w:r>
      <w:r w:rsidRPr="00206A39">
        <w:rPr>
          <w:rFonts w:asciiTheme="minorHAnsi" w:hAnsiTheme="minorHAnsi"/>
          <w:bCs/>
          <w:lang w:val="es-BO"/>
        </w:rPr>
        <w:t>desde el anterior ajuste</w:t>
      </w:r>
      <w:r w:rsidR="00DE4056">
        <w:rPr>
          <w:rFonts w:asciiTheme="minorHAnsi" w:hAnsiTheme="minorHAnsi"/>
          <w:bCs/>
          <w:lang w:val="es-BO"/>
        </w:rPr>
        <w:t>, de acuerdo con la fórmula de la cláusula 8.2</w:t>
      </w:r>
      <w:r w:rsidRPr="00206A39">
        <w:rPr>
          <w:rFonts w:asciiTheme="minorHAnsi" w:hAnsiTheme="minorHAnsi"/>
          <w:bCs/>
          <w:lang w:val="es-BO"/>
        </w:rPr>
        <w:t xml:space="preserve">. </w:t>
      </w:r>
    </w:p>
    <w:p w14:paraId="2655D21C" w14:textId="77777777" w:rsidR="00183DEE" w:rsidRDefault="00183DEE" w:rsidP="006C591D">
      <w:pPr>
        <w:adjustRightInd/>
        <w:ind w:left="709"/>
        <w:rPr>
          <w:rFonts w:asciiTheme="minorHAnsi" w:hAnsiTheme="minorHAnsi"/>
          <w:bCs/>
          <w:lang w:val="es-BO"/>
        </w:rPr>
      </w:pPr>
    </w:p>
    <w:p w14:paraId="456A4920" w14:textId="77777777" w:rsidR="006C591D" w:rsidRDefault="00183DEE" w:rsidP="009A0129">
      <w:pPr>
        <w:adjustRightInd/>
        <w:ind w:left="709"/>
        <w:jc w:val="center"/>
        <w:rPr>
          <w:rFonts w:asciiTheme="minorHAnsi" w:hAnsiTheme="minorHAnsi"/>
          <w:bCs/>
          <w:lang w:val="es-BO"/>
        </w:rPr>
      </w:pPr>
      <w:r w:rsidRPr="00183DEE">
        <w:rPr>
          <w:rFonts w:asciiTheme="minorHAnsi" w:hAnsiTheme="minorHAnsi"/>
          <w:bCs/>
          <w:lang w:val="es-BO"/>
        </w:rPr>
        <w:t>FA = IPMi/IPMj</w:t>
      </w:r>
    </w:p>
    <w:p w14:paraId="40BC5F5A" w14:textId="77777777" w:rsidR="006C591D" w:rsidRDefault="006C591D" w:rsidP="006C591D">
      <w:pPr>
        <w:adjustRightInd/>
        <w:ind w:left="709"/>
        <w:rPr>
          <w:rFonts w:asciiTheme="minorHAnsi" w:hAnsiTheme="minorHAnsi"/>
          <w:bCs/>
          <w:lang w:val="es-BO"/>
        </w:rPr>
      </w:pPr>
    </w:p>
    <w:p w14:paraId="410A2EE6" w14:textId="7F02E0D8" w:rsidR="00973182" w:rsidRPr="00206A39" w:rsidRDefault="008C4696" w:rsidP="00C95C22">
      <w:pPr>
        <w:adjustRightInd/>
        <w:ind w:left="709"/>
        <w:rPr>
          <w:rFonts w:asciiTheme="minorHAnsi" w:hAnsiTheme="minorHAnsi"/>
          <w:lang w:val="es-BO"/>
        </w:rPr>
      </w:pPr>
      <w:r w:rsidRPr="00206A39">
        <w:rPr>
          <w:rFonts w:asciiTheme="minorHAnsi" w:hAnsiTheme="minorHAnsi"/>
          <w:bCs/>
          <w:lang w:val="es-BO"/>
        </w:rPr>
        <w:t xml:space="preserve">El ajuste </w:t>
      </w:r>
      <w:r w:rsidR="006C591D">
        <w:rPr>
          <w:rFonts w:asciiTheme="minorHAnsi" w:hAnsiTheme="minorHAnsi"/>
          <w:bCs/>
          <w:lang w:val="es-BO"/>
        </w:rPr>
        <w:t>arriba definido</w:t>
      </w:r>
      <w:r w:rsidRPr="00206A39">
        <w:rPr>
          <w:rFonts w:asciiTheme="minorHAnsi" w:hAnsiTheme="minorHAnsi"/>
          <w:bCs/>
          <w:lang w:val="es-BO"/>
        </w:rPr>
        <w:t xml:space="preserve"> </w:t>
      </w:r>
      <w:r w:rsidR="009947FE" w:rsidRPr="00206A39">
        <w:rPr>
          <w:rFonts w:asciiTheme="minorHAnsi" w:hAnsiTheme="minorHAnsi"/>
          <w:bCs/>
          <w:lang w:val="es-BO"/>
        </w:rPr>
        <w:t xml:space="preserve">se </w:t>
      </w:r>
      <w:r w:rsidR="006C591D">
        <w:rPr>
          <w:rFonts w:asciiTheme="minorHAnsi" w:hAnsiTheme="minorHAnsi"/>
          <w:bCs/>
          <w:lang w:val="es-BO"/>
        </w:rPr>
        <w:t>aplicará a partir de la</w:t>
      </w:r>
      <w:r w:rsidR="009947FE" w:rsidRPr="00206A39">
        <w:rPr>
          <w:rFonts w:asciiTheme="minorHAnsi" w:hAnsiTheme="minorHAnsi"/>
          <w:bCs/>
          <w:lang w:val="es-BO"/>
        </w:rPr>
        <w:t xml:space="preserve"> preliquidaci</w:t>
      </w:r>
      <w:r w:rsidR="006C591D">
        <w:rPr>
          <w:rFonts w:asciiTheme="minorHAnsi" w:hAnsiTheme="minorHAnsi"/>
          <w:bCs/>
          <w:lang w:val="es-BO"/>
        </w:rPr>
        <w:t>ón</w:t>
      </w:r>
      <w:r w:rsidR="009947FE" w:rsidRPr="00206A39">
        <w:rPr>
          <w:rFonts w:asciiTheme="minorHAnsi" w:hAnsiTheme="minorHAnsi"/>
          <w:bCs/>
          <w:lang w:val="es-BO"/>
        </w:rPr>
        <w:t xml:space="preserve"> mensual</w:t>
      </w:r>
      <w:r w:rsidR="006C591D">
        <w:rPr>
          <w:rFonts w:asciiTheme="minorHAnsi" w:hAnsiTheme="minorHAnsi"/>
          <w:bCs/>
          <w:lang w:val="es-BO"/>
        </w:rPr>
        <w:t xml:space="preserve"> que corresponda, cuando </w:t>
      </w:r>
      <w:r w:rsidR="006C591D" w:rsidRPr="006C591D">
        <w:rPr>
          <w:rFonts w:asciiTheme="minorHAnsi" w:hAnsiTheme="minorHAnsi"/>
          <w:bCs/>
          <w:lang w:val="es-BO"/>
        </w:rPr>
        <w:t>Abs(IPMi/IPMj -1) ≥ 0.03</w:t>
      </w:r>
      <w:r w:rsidR="00973182" w:rsidRPr="00206A39">
        <w:rPr>
          <w:rFonts w:asciiTheme="minorHAnsi" w:hAnsiTheme="minorHAnsi"/>
          <w:lang w:val="es-BO"/>
        </w:rPr>
        <w:t>.</w:t>
      </w:r>
      <w:bookmarkEnd w:id="1203"/>
      <w:r w:rsidR="00973182" w:rsidRPr="00206A39">
        <w:rPr>
          <w:rFonts w:asciiTheme="minorHAnsi" w:hAnsiTheme="minorHAnsi"/>
          <w:lang w:val="es-BO"/>
        </w:rPr>
        <w:t xml:space="preserve"> </w:t>
      </w:r>
    </w:p>
    <w:p w14:paraId="6821210B" w14:textId="77777777" w:rsidR="00973182" w:rsidRPr="00206A39" w:rsidRDefault="00973182" w:rsidP="006C591D">
      <w:pPr>
        <w:pStyle w:val="Sangra2detindependiente"/>
        <w:spacing w:after="0" w:line="240" w:lineRule="auto"/>
        <w:ind w:left="720"/>
        <w:outlineLvl w:val="9"/>
        <w:rPr>
          <w:rFonts w:asciiTheme="minorHAnsi" w:hAnsiTheme="minorHAnsi"/>
          <w:sz w:val="22"/>
          <w:szCs w:val="22"/>
          <w:lang w:val="es-BO"/>
        </w:rPr>
      </w:pPr>
    </w:p>
    <w:p w14:paraId="19523F3C" w14:textId="77777777" w:rsidR="004A02CE" w:rsidRPr="004A02CE" w:rsidRDefault="004A02CE" w:rsidP="00C95C22">
      <w:pPr>
        <w:pStyle w:val="Textoindependiente"/>
        <w:suppressLineNumbers/>
        <w:spacing w:after="0"/>
        <w:ind w:left="708" w:firstLine="1"/>
        <w:outlineLvl w:val="9"/>
        <w:rPr>
          <w:rFonts w:asciiTheme="minorHAnsi" w:hAnsiTheme="minorHAnsi"/>
          <w:sz w:val="22"/>
          <w:szCs w:val="22"/>
          <w:lang w:val="es-BO"/>
        </w:rPr>
      </w:pPr>
      <w:r w:rsidRPr="004A02CE">
        <w:rPr>
          <w:rFonts w:asciiTheme="minorHAnsi" w:hAnsiTheme="minorHAnsi"/>
          <w:sz w:val="22"/>
          <w:szCs w:val="22"/>
          <w:lang w:val="es-BO"/>
        </w:rPr>
        <w:t>Donde:</w:t>
      </w:r>
    </w:p>
    <w:p w14:paraId="19841902" w14:textId="77777777" w:rsidR="00183DEE" w:rsidRPr="009A0129" w:rsidRDefault="00183DEE" w:rsidP="00C95C22">
      <w:pPr>
        <w:pStyle w:val="Textoindependiente"/>
        <w:suppressLineNumbers/>
        <w:tabs>
          <w:tab w:val="left" w:pos="1465"/>
        </w:tabs>
        <w:spacing w:after="0"/>
        <w:ind w:left="2124" w:hanging="1415"/>
        <w:outlineLvl w:val="9"/>
        <w:rPr>
          <w:rFonts w:asciiTheme="minorHAnsi" w:hAnsiTheme="minorHAnsi"/>
          <w:sz w:val="22"/>
          <w:szCs w:val="22"/>
          <w:lang w:val="es-BO"/>
        </w:rPr>
      </w:pPr>
      <w:r>
        <w:rPr>
          <w:rFonts w:asciiTheme="minorHAnsi" w:hAnsiTheme="minorHAnsi"/>
          <w:i/>
          <w:iCs/>
          <w:sz w:val="22"/>
          <w:szCs w:val="22"/>
          <w:lang w:val="es-BO"/>
        </w:rPr>
        <w:t>FA:</w:t>
      </w:r>
      <w:r>
        <w:rPr>
          <w:rFonts w:asciiTheme="minorHAnsi" w:hAnsiTheme="minorHAnsi"/>
          <w:i/>
          <w:iCs/>
          <w:sz w:val="22"/>
          <w:szCs w:val="22"/>
          <w:lang w:val="es-BO"/>
        </w:rPr>
        <w:tab/>
      </w:r>
      <w:r>
        <w:rPr>
          <w:rFonts w:asciiTheme="minorHAnsi" w:hAnsiTheme="minorHAnsi"/>
          <w:i/>
          <w:iCs/>
          <w:sz w:val="22"/>
          <w:szCs w:val="22"/>
          <w:lang w:val="es-BO"/>
        </w:rPr>
        <w:tab/>
      </w:r>
      <w:r>
        <w:rPr>
          <w:rFonts w:asciiTheme="minorHAnsi" w:hAnsiTheme="minorHAnsi"/>
          <w:sz w:val="22"/>
          <w:szCs w:val="22"/>
          <w:lang w:val="es-BO"/>
        </w:rPr>
        <w:t>El f</w:t>
      </w:r>
      <w:r w:rsidR="00064046">
        <w:rPr>
          <w:rFonts w:asciiTheme="minorHAnsi" w:hAnsiTheme="minorHAnsi"/>
          <w:sz w:val="22"/>
          <w:szCs w:val="22"/>
          <w:lang w:val="es-BO"/>
        </w:rPr>
        <w:t>a</w:t>
      </w:r>
      <w:r>
        <w:rPr>
          <w:rFonts w:asciiTheme="minorHAnsi" w:hAnsiTheme="minorHAnsi"/>
          <w:sz w:val="22"/>
          <w:szCs w:val="22"/>
          <w:lang w:val="es-BO"/>
        </w:rPr>
        <w:t>ctor de ajuste que deberá expresarse con cinco (5) decimales</w:t>
      </w:r>
    </w:p>
    <w:p w14:paraId="7BC02708" w14:textId="77777777" w:rsidR="004A02CE" w:rsidRPr="004A02CE" w:rsidRDefault="004A02CE" w:rsidP="00C95C22">
      <w:pPr>
        <w:pStyle w:val="Textoindependiente"/>
        <w:suppressLineNumbers/>
        <w:tabs>
          <w:tab w:val="left" w:pos="1465"/>
        </w:tabs>
        <w:spacing w:after="0"/>
        <w:ind w:left="2124" w:hanging="1415"/>
        <w:outlineLvl w:val="9"/>
        <w:rPr>
          <w:rFonts w:asciiTheme="minorHAnsi" w:hAnsiTheme="minorHAnsi"/>
          <w:sz w:val="22"/>
          <w:szCs w:val="22"/>
          <w:lang w:val="es-BO"/>
        </w:rPr>
      </w:pPr>
      <w:r w:rsidRPr="00483EF4">
        <w:rPr>
          <w:rFonts w:asciiTheme="minorHAnsi" w:hAnsiTheme="minorHAnsi"/>
          <w:i/>
          <w:iCs/>
          <w:sz w:val="22"/>
          <w:szCs w:val="22"/>
          <w:lang w:val="es-BO"/>
        </w:rPr>
        <w:t>IPMi</w:t>
      </w:r>
      <w:r w:rsidRPr="004A02CE">
        <w:rPr>
          <w:rFonts w:asciiTheme="minorHAnsi" w:hAnsiTheme="minorHAnsi"/>
          <w:sz w:val="22"/>
          <w:szCs w:val="22"/>
          <w:lang w:val="es-BO"/>
        </w:rPr>
        <w:t xml:space="preserve">: </w:t>
      </w:r>
      <w:r>
        <w:rPr>
          <w:rFonts w:asciiTheme="minorHAnsi" w:hAnsiTheme="minorHAnsi"/>
          <w:sz w:val="22"/>
          <w:szCs w:val="22"/>
          <w:lang w:val="es-BO"/>
        </w:rPr>
        <w:tab/>
      </w:r>
      <w:r>
        <w:rPr>
          <w:rFonts w:asciiTheme="minorHAnsi" w:hAnsiTheme="minorHAnsi"/>
          <w:sz w:val="22"/>
          <w:szCs w:val="22"/>
          <w:lang w:val="es-BO"/>
        </w:rPr>
        <w:tab/>
      </w:r>
      <w:r w:rsidRPr="004A02CE">
        <w:rPr>
          <w:rFonts w:asciiTheme="minorHAnsi" w:hAnsiTheme="minorHAnsi"/>
          <w:sz w:val="22"/>
          <w:szCs w:val="22"/>
          <w:lang w:val="es-BO"/>
        </w:rPr>
        <w:t xml:space="preserve">IPM </w:t>
      </w:r>
      <w:r w:rsidR="00064046">
        <w:rPr>
          <w:rFonts w:asciiTheme="minorHAnsi" w:hAnsiTheme="minorHAnsi"/>
          <w:sz w:val="22"/>
          <w:szCs w:val="22"/>
          <w:lang w:val="es-BO"/>
        </w:rPr>
        <w:t xml:space="preserve">vigente en </w:t>
      </w:r>
      <w:r w:rsidR="00183DEE">
        <w:rPr>
          <w:rFonts w:asciiTheme="minorHAnsi" w:hAnsiTheme="minorHAnsi"/>
          <w:sz w:val="22"/>
          <w:szCs w:val="22"/>
          <w:lang w:val="es-BO"/>
        </w:rPr>
        <w:t>el mes de preliquidación correspondiente “i”</w:t>
      </w:r>
      <w:r w:rsidRPr="004A02CE">
        <w:rPr>
          <w:rFonts w:asciiTheme="minorHAnsi" w:hAnsiTheme="minorHAnsi"/>
          <w:sz w:val="22"/>
          <w:szCs w:val="22"/>
          <w:lang w:val="es-BO"/>
        </w:rPr>
        <w:t>.</w:t>
      </w:r>
    </w:p>
    <w:p w14:paraId="431475BB" w14:textId="7F58E8C3" w:rsidR="006C591D" w:rsidRPr="004A02CE" w:rsidRDefault="006C591D" w:rsidP="00C95C22">
      <w:pPr>
        <w:pStyle w:val="Textoindependiente"/>
        <w:suppressLineNumbers/>
        <w:spacing w:after="0"/>
        <w:ind w:left="708" w:firstLine="1"/>
        <w:outlineLvl w:val="9"/>
        <w:rPr>
          <w:rFonts w:asciiTheme="minorHAnsi" w:hAnsiTheme="minorHAnsi"/>
          <w:sz w:val="22"/>
          <w:szCs w:val="22"/>
          <w:lang w:val="es-BO"/>
        </w:rPr>
      </w:pPr>
      <w:r w:rsidRPr="00483EF4">
        <w:rPr>
          <w:rFonts w:asciiTheme="minorHAnsi" w:hAnsiTheme="minorHAnsi"/>
          <w:i/>
          <w:iCs/>
          <w:sz w:val="22"/>
          <w:szCs w:val="22"/>
          <w:lang w:val="es-BO"/>
        </w:rPr>
        <w:t>IPMj</w:t>
      </w:r>
      <w:r w:rsidRPr="004A02CE">
        <w:rPr>
          <w:rFonts w:asciiTheme="minorHAnsi" w:hAnsiTheme="minorHAnsi"/>
          <w:sz w:val="22"/>
          <w:szCs w:val="22"/>
          <w:lang w:val="es-BO"/>
        </w:rPr>
        <w:t xml:space="preserve">: </w:t>
      </w:r>
      <w:r>
        <w:rPr>
          <w:rFonts w:asciiTheme="minorHAnsi" w:hAnsiTheme="minorHAnsi"/>
          <w:sz w:val="22"/>
          <w:szCs w:val="22"/>
          <w:lang w:val="es-BO"/>
        </w:rPr>
        <w:tab/>
      </w:r>
      <w:r>
        <w:rPr>
          <w:rFonts w:asciiTheme="minorHAnsi" w:hAnsiTheme="minorHAnsi"/>
          <w:sz w:val="22"/>
          <w:szCs w:val="22"/>
          <w:lang w:val="es-BO"/>
        </w:rPr>
        <w:tab/>
      </w:r>
      <w:r w:rsidRPr="004A02CE">
        <w:rPr>
          <w:rFonts w:asciiTheme="minorHAnsi" w:hAnsiTheme="minorHAnsi"/>
          <w:sz w:val="22"/>
          <w:szCs w:val="22"/>
          <w:lang w:val="es-BO"/>
        </w:rPr>
        <w:t xml:space="preserve">IPM </w:t>
      </w:r>
      <w:r w:rsidR="00183DEE">
        <w:rPr>
          <w:rFonts w:asciiTheme="minorHAnsi" w:hAnsiTheme="minorHAnsi"/>
          <w:sz w:val="22"/>
          <w:szCs w:val="22"/>
          <w:lang w:val="es-BO"/>
        </w:rPr>
        <w:t>del</w:t>
      </w:r>
      <w:r w:rsidRPr="004A02CE">
        <w:rPr>
          <w:rFonts w:asciiTheme="minorHAnsi" w:hAnsiTheme="minorHAnsi"/>
          <w:sz w:val="22"/>
          <w:szCs w:val="22"/>
          <w:lang w:val="es-BO"/>
        </w:rPr>
        <w:t xml:space="preserve"> mes que ocurrió el ajuste anterior del FA.</w:t>
      </w:r>
    </w:p>
    <w:p w14:paraId="597E4CE8" w14:textId="486618B0" w:rsidR="004A02CE" w:rsidRDefault="004A02CE" w:rsidP="00C95C22">
      <w:pPr>
        <w:pStyle w:val="Textoindependiente"/>
        <w:suppressLineNumbers/>
        <w:spacing w:after="0"/>
        <w:ind w:left="708" w:firstLine="1"/>
        <w:outlineLvl w:val="9"/>
        <w:rPr>
          <w:rFonts w:asciiTheme="minorHAnsi" w:hAnsiTheme="minorHAnsi"/>
          <w:sz w:val="22"/>
          <w:szCs w:val="22"/>
          <w:lang w:val="es-BO"/>
        </w:rPr>
      </w:pPr>
    </w:p>
    <w:p w14:paraId="1316CF14" w14:textId="173A339A" w:rsidR="006C591D" w:rsidRDefault="006C591D" w:rsidP="006C591D">
      <w:pPr>
        <w:pStyle w:val="Textoindependiente"/>
        <w:suppressLineNumbers/>
        <w:spacing w:after="0"/>
        <w:ind w:left="708"/>
        <w:outlineLvl w:val="9"/>
        <w:rPr>
          <w:rFonts w:asciiTheme="minorHAnsi" w:hAnsiTheme="minorHAnsi"/>
          <w:sz w:val="22"/>
          <w:szCs w:val="22"/>
          <w:lang w:val="es-BO"/>
        </w:rPr>
      </w:pPr>
      <w:r w:rsidRPr="004A02CE">
        <w:rPr>
          <w:rFonts w:asciiTheme="minorHAnsi" w:hAnsiTheme="minorHAnsi"/>
          <w:sz w:val="22"/>
          <w:szCs w:val="22"/>
          <w:lang w:val="es-BO"/>
        </w:rPr>
        <w:t>Al inicio de la operación, la primera actualización del FA considerará el IPMj como el IPM</w:t>
      </w:r>
      <w:r w:rsidRPr="007A66D9">
        <w:rPr>
          <w:rFonts w:asciiTheme="minorHAnsi" w:hAnsiTheme="minorHAnsi"/>
          <w:sz w:val="22"/>
          <w:vertAlign w:val="subscript"/>
          <w:lang w:val="es-BO"/>
        </w:rPr>
        <w:t>BASE</w:t>
      </w:r>
      <w:r w:rsidRPr="004A02CE">
        <w:rPr>
          <w:rFonts w:asciiTheme="minorHAnsi" w:hAnsiTheme="minorHAnsi"/>
          <w:sz w:val="22"/>
          <w:szCs w:val="22"/>
          <w:lang w:val="es-BO"/>
        </w:rPr>
        <w:t>.</w:t>
      </w:r>
    </w:p>
    <w:p w14:paraId="2EDA5398" w14:textId="623FF048" w:rsidR="006C591D" w:rsidRDefault="006C591D">
      <w:pPr>
        <w:pStyle w:val="Textoindependiente"/>
        <w:suppressLineNumbers/>
        <w:spacing w:after="0"/>
        <w:ind w:left="708"/>
        <w:outlineLvl w:val="9"/>
        <w:rPr>
          <w:rFonts w:asciiTheme="minorHAnsi" w:hAnsiTheme="minorHAnsi"/>
          <w:sz w:val="22"/>
          <w:szCs w:val="22"/>
          <w:lang w:val="es-BO"/>
        </w:rPr>
      </w:pPr>
    </w:p>
    <w:p w14:paraId="016AC02D" w14:textId="53DD24AB" w:rsidR="007C1E81" w:rsidRPr="00206A39" w:rsidRDefault="007C1E81" w:rsidP="007C1E81">
      <w:pPr>
        <w:pStyle w:val="Sangra2detindependiente"/>
        <w:spacing w:after="0" w:line="240" w:lineRule="auto"/>
        <w:ind w:left="709"/>
        <w:outlineLvl w:val="9"/>
        <w:rPr>
          <w:rFonts w:asciiTheme="minorHAnsi" w:hAnsiTheme="minorHAnsi"/>
          <w:sz w:val="22"/>
          <w:szCs w:val="22"/>
          <w:lang w:val="es-BO"/>
        </w:rPr>
      </w:pPr>
      <w:r w:rsidRPr="004A02CE">
        <w:rPr>
          <w:rFonts w:asciiTheme="minorHAnsi" w:hAnsiTheme="minorHAnsi"/>
          <w:sz w:val="22"/>
          <w:szCs w:val="22"/>
          <w:lang w:val="es-BO"/>
        </w:rPr>
        <w:t xml:space="preserve">Para tales efectos, el </w:t>
      </w:r>
      <w:r w:rsidR="006578BF" w:rsidRPr="004A02CE">
        <w:rPr>
          <w:rFonts w:asciiTheme="minorHAnsi" w:hAnsiTheme="minorHAnsi"/>
          <w:sz w:val="22"/>
          <w:szCs w:val="22"/>
          <w:lang w:val="es-BO"/>
        </w:rPr>
        <w:t>C</w:t>
      </w:r>
      <w:r w:rsidR="006578BF">
        <w:rPr>
          <w:rFonts w:asciiTheme="minorHAnsi" w:hAnsiTheme="minorHAnsi"/>
          <w:sz w:val="22"/>
          <w:szCs w:val="22"/>
          <w:lang w:val="es-BO"/>
        </w:rPr>
        <w:t>ONCESIONARIO</w:t>
      </w:r>
      <w:r w:rsidR="006578BF" w:rsidRPr="004A02CE">
        <w:rPr>
          <w:rFonts w:asciiTheme="minorHAnsi" w:hAnsiTheme="minorHAnsi"/>
          <w:sz w:val="22"/>
          <w:szCs w:val="22"/>
          <w:lang w:val="es-BO"/>
        </w:rPr>
        <w:t xml:space="preserve"> </w:t>
      </w:r>
      <w:r w:rsidRPr="004A02CE">
        <w:rPr>
          <w:rFonts w:asciiTheme="minorHAnsi" w:hAnsiTheme="minorHAnsi"/>
          <w:sz w:val="22"/>
          <w:szCs w:val="22"/>
          <w:lang w:val="es-BO"/>
        </w:rPr>
        <w:t>deberá aplicar el siguiente cociente:</w:t>
      </w:r>
    </w:p>
    <w:p w14:paraId="775B28FB" w14:textId="77777777" w:rsidR="007C1E81" w:rsidRPr="00206A39" w:rsidRDefault="007C1E81" w:rsidP="007C1E81">
      <w:pPr>
        <w:pStyle w:val="Sangra2detindependiente"/>
        <w:spacing w:after="0" w:line="240" w:lineRule="auto"/>
        <w:ind w:left="709"/>
        <w:outlineLvl w:val="9"/>
        <w:rPr>
          <w:rFonts w:asciiTheme="minorHAnsi" w:hAnsiTheme="minorHAnsi"/>
          <w:sz w:val="22"/>
          <w:szCs w:val="22"/>
          <w:lang w:val="es-BO"/>
        </w:rPr>
      </w:pPr>
    </w:p>
    <w:p w14:paraId="7F400C95" w14:textId="77777777" w:rsidR="007C1E81" w:rsidRPr="00206A39" w:rsidRDefault="007C1E81" w:rsidP="007C1E81">
      <w:pPr>
        <w:pStyle w:val="Textoindependiente"/>
        <w:suppressLineNumbers/>
        <w:spacing w:after="0"/>
        <w:ind w:left="708"/>
        <w:jc w:val="center"/>
        <w:outlineLvl w:val="9"/>
        <w:rPr>
          <w:rFonts w:asciiTheme="minorHAnsi" w:hAnsiTheme="minorHAnsi"/>
          <w:sz w:val="22"/>
          <w:szCs w:val="22"/>
          <w:lang w:val="es-ES"/>
        </w:rPr>
      </w:pPr>
      <w:r w:rsidRPr="004A02CE">
        <w:rPr>
          <w:rFonts w:asciiTheme="minorHAnsi" w:hAnsiTheme="minorHAnsi"/>
          <w:sz w:val="22"/>
          <w:szCs w:val="22"/>
          <w:lang w:val="es-ES"/>
        </w:rPr>
        <w:t>FA = IPMi/IPM</w:t>
      </w:r>
      <w:r w:rsidRPr="007A66D9">
        <w:rPr>
          <w:rFonts w:asciiTheme="minorHAnsi" w:hAnsiTheme="minorHAnsi"/>
          <w:sz w:val="22"/>
          <w:vertAlign w:val="subscript"/>
          <w:lang w:val="es-ES"/>
        </w:rPr>
        <w:t>BASE</w:t>
      </w:r>
    </w:p>
    <w:p w14:paraId="49F1EED2" w14:textId="6163C102" w:rsidR="007C1E81" w:rsidRDefault="007C1E81">
      <w:pPr>
        <w:pStyle w:val="Textoindependiente"/>
        <w:suppressLineNumbers/>
        <w:spacing w:after="0"/>
        <w:ind w:left="708"/>
        <w:outlineLvl w:val="9"/>
        <w:rPr>
          <w:rFonts w:asciiTheme="minorHAnsi" w:hAnsiTheme="minorHAnsi"/>
          <w:sz w:val="22"/>
          <w:szCs w:val="22"/>
          <w:lang w:val="es-BO"/>
        </w:rPr>
      </w:pPr>
    </w:p>
    <w:p w14:paraId="4AF057F2" w14:textId="77777777" w:rsidR="007C1E81" w:rsidRDefault="007C1E81" w:rsidP="00C95C22">
      <w:pPr>
        <w:pStyle w:val="Textoindependiente"/>
        <w:suppressLineNumbers/>
        <w:spacing w:after="0"/>
        <w:ind w:left="708"/>
        <w:outlineLvl w:val="9"/>
        <w:rPr>
          <w:rFonts w:asciiTheme="minorHAnsi" w:hAnsiTheme="minorHAnsi"/>
          <w:sz w:val="22"/>
          <w:szCs w:val="22"/>
          <w:lang w:val="es-BO"/>
        </w:rPr>
      </w:pPr>
    </w:p>
    <w:p w14:paraId="3A5DA126" w14:textId="1A8F645F" w:rsidR="004A02CE" w:rsidRDefault="004A02CE" w:rsidP="00C95C22">
      <w:pPr>
        <w:pStyle w:val="Textoindependiente"/>
        <w:suppressLineNumbers/>
        <w:spacing w:after="0"/>
        <w:ind w:left="708" w:firstLine="1"/>
        <w:outlineLvl w:val="9"/>
        <w:rPr>
          <w:rFonts w:asciiTheme="minorHAnsi" w:hAnsiTheme="minorHAnsi"/>
          <w:sz w:val="22"/>
          <w:szCs w:val="22"/>
          <w:lang w:val="es-BO"/>
        </w:rPr>
      </w:pPr>
      <w:r w:rsidRPr="004A02CE">
        <w:rPr>
          <w:rFonts w:asciiTheme="minorHAnsi" w:hAnsiTheme="minorHAnsi"/>
          <w:sz w:val="22"/>
          <w:szCs w:val="22"/>
          <w:lang w:val="es-BO"/>
        </w:rPr>
        <w:t>Donde:</w:t>
      </w:r>
    </w:p>
    <w:p w14:paraId="2A8F08AE" w14:textId="77777777" w:rsidR="006C591D" w:rsidRPr="004A02CE" w:rsidRDefault="006C591D" w:rsidP="00C95C22">
      <w:pPr>
        <w:pStyle w:val="Textoindependiente"/>
        <w:suppressLineNumbers/>
        <w:spacing w:after="0"/>
        <w:ind w:left="708" w:firstLine="1"/>
        <w:outlineLvl w:val="9"/>
        <w:rPr>
          <w:rFonts w:asciiTheme="minorHAnsi" w:hAnsiTheme="minorHAnsi"/>
          <w:sz w:val="22"/>
          <w:szCs w:val="22"/>
          <w:lang w:val="es-BO"/>
        </w:rPr>
      </w:pPr>
    </w:p>
    <w:p w14:paraId="0A0A60C3" w14:textId="4B9C6617" w:rsidR="006C591D" w:rsidRPr="004A02CE" w:rsidRDefault="006C591D" w:rsidP="00C95C22">
      <w:pPr>
        <w:pStyle w:val="Textoindependiente"/>
        <w:suppressLineNumbers/>
        <w:spacing w:after="0"/>
        <w:ind w:left="708" w:firstLine="1"/>
        <w:outlineLvl w:val="9"/>
        <w:rPr>
          <w:rFonts w:asciiTheme="minorHAnsi" w:hAnsiTheme="minorHAnsi"/>
          <w:sz w:val="22"/>
          <w:szCs w:val="22"/>
          <w:lang w:val="es-BO"/>
        </w:rPr>
      </w:pPr>
      <w:r w:rsidRPr="004A02CE">
        <w:rPr>
          <w:rFonts w:asciiTheme="minorHAnsi" w:hAnsiTheme="minorHAnsi"/>
          <w:sz w:val="22"/>
          <w:szCs w:val="22"/>
          <w:lang w:val="es-BO"/>
        </w:rPr>
        <w:t xml:space="preserve"> </w:t>
      </w:r>
      <w:r w:rsidRPr="00483EF4">
        <w:rPr>
          <w:rFonts w:asciiTheme="minorHAnsi" w:hAnsiTheme="minorHAnsi"/>
          <w:i/>
          <w:iCs/>
          <w:sz w:val="22"/>
          <w:szCs w:val="22"/>
          <w:lang w:val="es-BO"/>
        </w:rPr>
        <w:t>IPM</w:t>
      </w:r>
      <w:r w:rsidRPr="007A66D9">
        <w:rPr>
          <w:rFonts w:asciiTheme="minorHAnsi" w:hAnsiTheme="minorHAnsi"/>
          <w:i/>
          <w:sz w:val="22"/>
          <w:vertAlign w:val="subscript"/>
          <w:lang w:val="es-BO"/>
        </w:rPr>
        <w:t>BASE</w:t>
      </w:r>
      <w:r w:rsidRPr="004A02CE">
        <w:rPr>
          <w:rFonts w:asciiTheme="minorHAnsi" w:hAnsiTheme="minorHAnsi"/>
          <w:sz w:val="22"/>
          <w:szCs w:val="22"/>
          <w:lang w:val="es-BO"/>
        </w:rPr>
        <w:t xml:space="preserve">: </w:t>
      </w:r>
      <w:r>
        <w:rPr>
          <w:rFonts w:asciiTheme="minorHAnsi" w:hAnsiTheme="minorHAnsi"/>
          <w:sz w:val="22"/>
          <w:szCs w:val="22"/>
          <w:lang w:val="es-BO"/>
        </w:rPr>
        <w:tab/>
      </w:r>
      <w:r w:rsidRPr="004A02CE">
        <w:rPr>
          <w:rFonts w:asciiTheme="minorHAnsi" w:hAnsiTheme="minorHAnsi"/>
          <w:sz w:val="22"/>
          <w:szCs w:val="22"/>
          <w:lang w:val="es-BO"/>
        </w:rPr>
        <w:t>IPM al mes de presentación de la Propuesta Económica.</w:t>
      </w:r>
    </w:p>
    <w:p w14:paraId="5A8A19EA" w14:textId="77777777" w:rsidR="004A02CE" w:rsidRDefault="004A02CE" w:rsidP="00C95C22">
      <w:pPr>
        <w:pStyle w:val="Textoindependiente"/>
        <w:suppressLineNumbers/>
        <w:spacing w:after="0"/>
        <w:outlineLvl w:val="9"/>
        <w:rPr>
          <w:rFonts w:asciiTheme="minorHAnsi" w:hAnsiTheme="minorHAnsi"/>
          <w:sz w:val="22"/>
          <w:szCs w:val="22"/>
          <w:lang w:val="es-BO"/>
        </w:rPr>
      </w:pPr>
    </w:p>
    <w:p w14:paraId="53443AD5" w14:textId="77777777" w:rsidR="004D4A16" w:rsidRPr="008B7119" w:rsidRDefault="004D4A16" w:rsidP="006C591D">
      <w:pPr>
        <w:ind w:left="709"/>
        <w:rPr>
          <w:rFonts w:asciiTheme="minorHAnsi" w:hAnsiTheme="minorHAnsi"/>
          <w:lang w:val="es-CO"/>
        </w:rPr>
      </w:pPr>
    </w:p>
    <w:p w14:paraId="7B91DC9C" w14:textId="77777777" w:rsidR="004D4A16" w:rsidRPr="00A3553A" w:rsidRDefault="004D4A16" w:rsidP="003A6DCC">
      <w:pPr>
        <w:adjustRightInd/>
        <w:rPr>
          <w:rFonts w:asciiTheme="minorHAnsi" w:hAnsiTheme="minorHAnsi"/>
          <w:b/>
          <w:bCs/>
          <w:lang w:val="es-BO"/>
        </w:rPr>
      </w:pPr>
      <w:bookmarkStart w:id="1204" w:name="_Toc26908387"/>
      <w:r w:rsidRPr="00A3553A">
        <w:rPr>
          <w:rFonts w:asciiTheme="minorHAnsi" w:hAnsiTheme="minorHAnsi"/>
          <w:b/>
          <w:bCs/>
          <w:lang w:val="es-BO"/>
        </w:rPr>
        <w:t>Ajuste por calificación de residuos sólidos peligrosos</w:t>
      </w:r>
    </w:p>
    <w:p w14:paraId="691753DB" w14:textId="5C3027B0" w:rsidR="001E6A7B" w:rsidRPr="00A3553A" w:rsidRDefault="001E6A7B" w:rsidP="00AD6D51">
      <w:pPr>
        <w:adjustRightInd/>
        <w:ind w:left="709"/>
        <w:rPr>
          <w:rFonts w:asciiTheme="minorHAnsi" w:hAnsiTheme="minorHAnsi"/>
          <w:lang w:val="es-BO"/>
        </w:rPr>
      </w:pPr>
    </w:p>
    <w:p w14:paraId="571E4692" w14:textId="2B36EA78" w:rsidR="004D4A16" w:rsidRPr="00A3553A" w:rsidRDefault="004D4A16" w:rsidP="00C24D43">
      <w:pPr>
        <w:numPr>
          <w:ilvl w:val="1"/>
          <w:numId w:val="110"/>
        </w:numPr>
        <w:adjustRightInd/>
        <w:ind w:left="709" w:hanging="709"/>
        <w:rPr>
          <w:rFonts w:asciiTheme="minorHAnsi" w:hAnsiTheme="minorHAnsi"/>
          <w:lang w:val="es-BO"/>
        </w:rPr>
      </w:pPr>
      <w:bookmarkStart w:id="1205" w:name="_cp_blt_2_2019"/>
      <w:bookmarkStart w:id="1206" w:name="_cp_blt_2_2023"/>
      <w:bookmarkEnd w:id="1205"/>
      <w:bookmarkEnd w:id="1206"/>
      <w:r w:rsidRPr="00A3553A">
        <w:rPr>
          <w:rFonts w:asciiTheme="minorHAnsi" w:hAnsiTheme="minorHAnsi"/>
          <w:lang w:val="es-BO"/>
        </w:rPr>
        <w:t xml:space="preserve">En </w:t>
      </w:r>
      <w:r w:rsidR="00145350">
        <w:rPr>
          <w:rFonts w:asciiTheme="minorHAnsi" w:hAnsiTheme="minorHAnsi"/>
          <w:lang w:val="es-BO"/>
        </w:rPr>
        <w:t xml:space="preserve">el </w:t>
      </w:r>
      <w:r w:rsidRPr="00A3553A">
        <w:rPr>
          <w:rFonts w:asciiTheme="minorHAnsi" w:hAnsiTheme="minorHAnsi"/>
          <w:lang w:val="es-BO"/>
        </w:rPr>
        <w:t>supuesto</w:t>
      </w:r>
      <w:r w:rsidR="00145350">
        <w:rPr>
          <w:rFonts w:asciiTheme="minorHAnsi" w:hAnsiTheme="minorHAnsi"/>
          <w:lang w:val="es-BO"/>
        </w:rPr>
        <w:t xml:space="preserve"> regulado en las Cláusulas </w:t>
      </w:r>
      <w:r w:rsidR="004D6107">
        <w:rPr>
          <w:rFonts w:asciiTheme="minorHAnsi" w:hAnsiTheme="minorHAnsi"/>
          <w:lang w:val="es-BO"/>
        </w:rPr>
        <w:fldChar w:fldCharType="begin"/>
      </w:r>
      <w:r w:rsidR="004D6107">
        <w:rPr>
          <w:rFonts w:asciiTheme="minorHAnsi" w:hAnsiTheme="minorHAnsi"/>
          <w:lang w:val="es-BO"/>
        </w:rPr>
        <w:instrText xml:space="preserve"> REF _Ref47386715 \r \h </w:instrText>
      </w:r>
      <w:r w:rsidR="004D6107">
        <w:rPr>
          <w:rFonts w:asciiTheme="minorHAnsi" w:hAnsiTheme="minorHAnsi"/>
          <w:lang w:val="es-BO"/>
        </w:rPr>
      </w:r>
      <w:r w:rsidR="004D6107">
        <w:rPr>
          <w:rFonts w:asciiTheme="minorHAnsi" w:hAnsiTheme="minorHAnsi"/>
          <w:lang w:val="es-BO"/>
        </w:rPr>
        <w:fldChar w:fldCharType="separate"/>
      </w:r>
      <w:r w:rsidR="00E6066D">
        <w:rPr>
          <w:rFonts w:asciiTheme="minorHAnsi" w:hAnsiTheme="minorHAnsi"/>
          <w:lang w:val="es-BO"/>
        </w:rPr>
        <w:t>11.19</w:t>
      </w:r>
      <w:r w:rsidR="004D6107">
        <w:rPr>
          <w:rFonts w:asciiTheme="minorHAnsi" w:hAnsiTheme="minorHAnsi"/>
          <w:lang w:val="es-BO"/>
        </w:rPr>
        <w:fldChar w:fldCharType="end"/>
      </w:r>
      <w:r w:rsidR="004D6107">
        <w:rPr>
          <w:rFonts w:asciiTheme="minorHAnsi" w:hAnsiTheme="minorHAnsi"/>
          <w:lang w:val="es-BO"/>
        </w:rPr>
        <w:t xml:space="preserve"> y </w:t>
      </w:r>
      <w:r w:rsidR="004D6107">
        <w:rPr>
          <w:rFonts w:asciiTheme="minorHAnsi" w:hAnsiTheme="minorHAnsi"/>
          <w:lang w:val="es-BO"/>
        </w:rPr>
        <w:fldChar w:fldCharType="begin"/>
      </w:r>
      <w:r w:rsidR="004D6107">
        <w:rPr>
          <w:rFonts w:asciiTheme="minorHAnsi" w:hAnsiTheme="minorHAnsi"/>
          <w:lang w:val="es-BO"/>
        </w:rPr>
        <w:instrText xml:space="preserve"> REF _Ref47386717 \r \h </w:instrText>
      </w:r>
      <w:r w:rsidR="004D6107">
        <w:rPr>
          <w:rFonts w:asciiTheme="minorHAnsi" w:hAnsiTheme="minorHAnsi"/>
          <w:lang w:val="es-BO"/>
        </w:rPr>
      </w:r>
      <w:r w:rsidR="004D6107">
        <w:rPr>
          <w:rFonts w:asciiTheme="minorHAnsi" w:hAnsiTheme="minorHAnsi"/>
          <w:lang w:val="es-BO"/>
        </w:rPr>
        <w:fldChar w:fldCharType="separate"/>
      </w:r>
      <w:r w:rsidR="00E6066D">
        <w:rPr>
          <w:rFonts w:asciiTheme="minorHAnsi" w:hAnsiTheme="minorHAnsi"/>
          <w:lang w:val="es-BO"/>
        </w:rPr>
        <w:t>11.20</w:t>
      </w:r>
      <w:r w:rsidR="004D6107">
        <w:rPr>
          <w:rFonts w:asciiTheme="minorHAnsi" w:hAnsiTheme="minorHAnsi"/>
          <w:lang w:val="es-BO"/>
        </w:rPr>
        <w:fldChar w:fldCharType="end"/>
      </w:r>
      <w:r w:rsidR="00145350">
        <w:rPr>
          <w:rFonts w:asciiTheme="minorHAnsi" w:hAnsiTheme="minorHAnsi"/>
          <w:lang w:val="es-BO"/>
        </w:rPr>
        <w:t xml:space="preserve"> del Contrato de Concesión</w:t>
      </w:r>
      <w:r w:rsidRPr="00A3553A">
        <w:rPr>
          <w:rFonts w:asciiTheme="minorHAnsi" w:hAnsiTheme="minorHAnsi"/>
          <w:lang w:val="es-BO"/>
        </w:rPr>
        <w:t>, corresponderá al CONCESIONARIO solicitar al CONCEDENTE un pago adicional por tonelada dispuesta</w:t>
      </w:r>
      <w:r w:rsidR="000B7EA0">
        <w:rPr>
          <w:rFonts w:asciiTheme="minorHAnsi" w:hAnsiTheme="minorHAnsi"/>
          <w:lang w:val="es-BO"/>
        </w:rPr>
        <w:t xml:space="preserve"> que será pagado con cargo a Ingresos Comerciales</w:t>
      </w:r>
      <w:r w:rsidRPr="00A3553A">
        <w:rPr>
          <w:rFonts w:asciiTheme="minorHAnsi" w:hAnsiTheme="minorHAnsi"/>
          <w:lang w:val="es-BO"/>
        </w:rPr>
        <w:t>. Dicho pago adicional tendrá por objeto reconocer los costos adicionales en que incurra el CONCESIONARIO por concepto de las nuevas obligaciones relacionadas con la calificación de residuos sólidos peligrosos.</w:t>
      </w:r>
    </w:p>
    <w:p w14:paraId="3F864547" w14:textId="77777777" w:rsidR="004D4A16" w:rsidRPr="00A3553A" w:rsidRDefault="004D4A16" w:rsidP="003A6DCC">
      <w:pPr>
        <w:adjustRightInd/>
        <w:ind w:left="709"/>
        <w:rPr>
          <w:rFonts w:asciiTheme="minorHAnsi" w:hAnsiTheme="minorHAnsi"/>
          <w:lang w:val="es-BO"/>
        </w:rPr>
      </w:pPr>
    </w:p>
    <w:p w14:paraId="1D1C8066" w14:textId="13A41EFB" w:rsidR="004D4A16" w:rsidRPr="00A3553A" w:rsidRDefault="004D4A16" w:rsidP="00C24D43">
      <w:pPr>
        <w:numPr>
          <w:ilvl w:val="1"/>
          <w:numId w:val="110"/>
        </w:numPr>
        <w:adjustRightInd/>
        <w:ind w:left="709" w:hanging="709"/>
        <w:rPr>
          <w:rFonts w:asciiTheme="minorHAnsi" w:hAnsiTheme="minorHAnsi"/>
          <w:lang w:val="es-BO"/>
        </w:rPr>
      </w:pPr>
      <w:bookmarkStart w:id="1207" w:name="_cp_blt_2_2025"/>
      <w:bookmarkEnd w:id="1207"/>
      <w:r w:rsidRPr="00A3553A">
        <w:rPr>
          <w:rFonts w:asciiTheme="minorHAnsi" w:hAnsiTheme="minorHAnsi"/>
          <w:lang w:val="es-BO"/>
        </w:rPr>
        <w:t xml:space="preserve">El pago de dicho costo adicional cesará una vez que la Autoridad Gubernamental Competente informe una variación en la calificación de la peligrosidad de los residuos o lodos. Para ello, el CONCESIONARIO deberá cumplir con lo dispuesto en el </w:t>
      </w:r>
      <w:r w:rsidR="005F65B4">
        <w:rPr>
          <w:rFonts w:asciiTheme="minorHAnsi" w:hAnsiTheme="minorHAnsi"/>
          <w:lang w:val="es-BO"/>
        </w:rPr>
        <w:fldChar w:fldCharType="begin"/>
      </w:r>
      <w:r w:rsidR="005F65B4">
        <w:rPr>
          <w:rFonts w:asciiTheme="minorHAnsi" w:hAnsiTheme="minorHAnsi"/>
          <w:lang w:val="es-BO"/>
        </w:rPr>
        <w:instrText xml:space="preserve"> REF _Ref45012015 \n \h </w:instrText>
      </w:r>
      <w:r w:rsidR="005F65B4">
        <w:rPr>
          <w:rFonts w:asciiTheme="minorHAnsi" w:hAnsiTheme="minorHAnsi"/>
          <w:lang w:val="es-BO"/>
        </w:rPr>
      </w:r>
      <w:r w:rsidR="005F65B4">
        <w:rPr>
          <w:rFonts w:asciiTheme="minorHAnsi" w:hAnsiTheme="minorHAnsi"/>
          <w:lang w:val="es-BO"/>
        </w:rPr>
        <w:fldChar w:fldCharType="separate"/>
      </w:r>
      <w:r w:rsidR="00E6066D">
        <w:rPr>
          <w:rFonts w:asciiTheme="minorHAnsi" w:hAnsiTheme="minorHAnsi"/>
          <w:lang w:val="es-BO"/>
        </w:rPr>
        <w:t>Capítulo XI</w:t>
      </w:r>
      <w:r w:rsidR="005F65B4">
        <w:rPr>
          <w:rFonts w:asciiTheme="minorHAnsi" w:hAnsiTheme="minorHAnsi"/>
          <w:lang w:val="es-BO"/>
        </w:rPr>
        <w:fldChar w:fldCharType="end"/>
      </w:r>
      <w:r w:rsidRPr="00A3553A">
        <w:rPr>
          <w:rFonts w:asciiTheme="minorHAnsi" w:hAnsiTheme="minorHAnsi"/>
          <w:lang w:val="es-BO"/>
        </w:rPr>
        <w:t>.</w:t>
      </w:r>
    </w:p>
    <w:p w14:paraId="69768718" w14:textId="77777777" w:rsidR="004D4A16" w:rsidRPr="00A3553A" w:rsidRDefault="004D4A16" w:rsidP="003A6DCC">
      <w:pPr>
        <w:adjustRightInd/>
        <w:ind w:left="709"/>
        <w:rPr>
          <w:rFonts w:asciiTheme="minorHAnsi" w:hAnsiTheme="minorHAnsi"/>
          <w:lang w:val="es-BO"/>
        </w:rPr>
      </w:pPr>
    </w:p>
    <w:p w14:paraId="03298CD9" w14:textId="103F760C" w:rsidR="004D4A16" w:rsidRPr="00A3553A" w:rsidRDefault="004D4A16" w:rsidP="00C24D43">
      <w:pPr>
        <w:numPr>
          <w:ilvl w:val="1"/>
          <w:numId w:val="110"/>
        </w:numPr>
        <w:adjustRightInd/>
        <w:ind w:left="709" w:hanging="709"/>
        <w:rPr>
          <w:rFonts w:asciiTheme="minorHAnsi" w:hAnsiTheme="minorHAnsi"/>
          <w:lang w:val="es-BO"/>
        </w:rPr>
      </w:pPr>
      <w:bookmarkStart w:id="1208" w:name="_cp_blt_2_2027"/>
      <w:bookmarkEnd w:id="1208"/>
      <w:r w:rsidRPr="00A3553A">
        <w:rPr>
          <w:rFonts w:asciiTheme="minorHAnsi" w:hAnsiTheme="minorHAnsi"/>
          <w:lang w:val="es-BO"/>
        </w:rPr>
        <w:t xml:space="preserve">Con la finalidad de solicitar el pago </w:t>
      </w:r>
      <w:r w:rsidR="009A0072" w:rsidRPr="00A3553A">
        <w:rPr>
          <w:rFonts w:asciiTheme="minorHAnsi" w:hAnsiTheme="minorHAnsi"/>
          <w:lang w:val="es-BO"/>
        </w:rPr>
        <w:t xml:space="preserve">del costo </w:t>
      </w:r>
      <w:r w:rsidRPr="00A3553A">
        <w:rPr>
          <w:rFonts w:asciiTheme="minorHAnsi" w:hAnsiTheme="minorHAnsi"/>
          <w:lang w:val="es-BO"/>
        </w:rPr>
        <w:t>adicional, el CONCESIONARIO presentará a la SUNASS el sustento de los costos adicionales por la calificación de los residuos sólidos peligrosos. La SUNASS dispondrá de treinta (30) Días para revisar dicho sustento, contados desde la recepción de esta, y remitir su opinión no vinculante al CONCEDENTE. La SUNASS en un plazo no mayor a cinco (5) Días podrá solicitar al CONCESIONARIO información adicional</w:t>
      </w:r>
      <w:r w:rsidR="00193D2B">
        <w:rPr>
          <w:rFonts w:asciiTheme="minorHAnsi" w:hAnsiTheme="minorHAnsi"/>
          <w:lang w:val="es-BO"/>
        </w:rPr>
        <w:t xml:space="preserve"> otorgándole en el mismo requerimiento un plazo para subsanar</w:t>
      </w:r>
      <w:r w:rsidRPr="00A3553A">
        <w:rPr>
          <w:rFonts w:asciiTheme="minorHAnsi" w:hAnsiTheme="minorHAnsi"/>
          <w:lang w:val="es-BO"/>
        </w:rPr>
        <w:t xml:space="preserve">. En este supuesto, el cómputo del plazo se suspende, reanudándose una vez que el CONCESIONARIO cumpla con presentar la información correspondiente. </w:t>
      </w:r>
      <w:r w:rsidR="00EE7F92">
        <w:rPr>
          <w:rFonts w:asciiTheme="minorHAnsi" w:hAnsiTheme="minorHAnsi"/>
          <w:lang w:val="es-BO"/>
        </w:rPr>
        <w:t xml:space="preserve">El CONCEDENTE contará con un plazo no mayor a veinte (20) Días para </w:t>
      </w:r>
      <w:r w:rsidR="00EE7F92" w:rsidRPr="00A3553A">
        <w:rPr>
          <w:rFonts w:asciiTheme="minorHAnsi" w:hAnsiTheme="minorHAnsi"/>
          <w:lang w:val="es-BO"/>
        </w:rPr>
        <w:t>proced</w:t>
      </w:r>
      <w:r w:rsidR="00EE7F92">
        <w:rPr>
          <w:rFonts w:asciiTheme="minorHAnsi" w:hAnsiTheme="minorHAnsi"/>
          <w:lang w:val="es-BO"/>
        </w:rPr>
        <w:t>er</w:t>
      </w:r>
      <w:r w:rsidR="00EE7F92" w:rsidRPr="00A3553A">
        <w:rPr>
          <w:rFonts w:asciiTheme="minorHAnsi" w:hAnsiTheme="minorHAnsi"/>
          <w:lang w:val="es-BO"/>
        </w:rPr>
        <w:t xml:space="preserve"> a </w:t>
      </w:r>
      <w:r w:rsidR="00EE7F92">
        <w:rPr>
          <w:rFonts w:asciiTheme="minorHAnsi" w:hAnsiTheme="minorHAnsi"/>
          <w:lang w:val="es-BO"/>
        </w:rPr>
        <w:t xml:space="preserve">brindar </w:t>
      </w:r>
      <w:r w:rsidR="00EE7F92" w:rsidRPr="00A3553A">
        <w:rPr>
          <w:rFonts w:asciiTheme="minorHAnsi" w:hAnsiTheme="minorHAnsi"/>
          <w:lang w:val="es-BO"/>
        </w:rPr>
        <w:t>su aprobación</w:t>
      </w:r>
      <w:r w:rsidR="00EE7F92">
        <w:rPr>
          <w:rFonts w:asciiTheme="minorHAnsi" w:hAnsiTheme="minorHAnsi"/>
          <w:lang w:val="es-BO"/>
        </w:rPr>
        <w:t xml:space="preserve">. </w:t>
      </w:r>
    </w:p>
    <w:p w14:paraId="6C0D0E3C" w14:textId="77777777" w:rsidR="004D4A16" w:rsidRPr="00A3553A" w:rsidRDefault="004D4A16" w:rsidP="003A6DCC">
      <w:pPr>
        <w:adjustRightInd/>
        <w:ind w:left="709"/>
        <w:rPr>
          <w:rFonts w:asciiTheme="minorHAnsi" w:hAnsiTheme="minorHAnsi"/>
          <w:lang w:val="es-BO"/>
        </w:rPr>
      </w:pPr>
    </w:p>
    <w:p w14:paraId="4BE816D9" w14:textId="64E6E85C" w:rsidR="004D4A16" w:rsidRPr="00F3472E" w:rsidRDefault="004D4A16" w:rsidP="003A6DCC">
      <w:pPr>
        <w:adjustRightInd/>
        <w:ind w:left="709"/>
        <w:rPr>
          <w:rFonts w:asciiTheme="minorHAnsi" w:hAnsiTheme="minorHAnsi"/>
          <w:lang w:val="es-BO"/>
        </w:rPr>
      </w:pPr>
      <w:r w:rsidRPr="008B7119">
        <w:rPr>
          <w:rFonts w:asciiTheme="minorHAnsi" w:hAnsiTheme="minorHAnsi"/>
          <w:lang w:val="es-BO"/>
        </w:rPr>
        <w:t xml:space="preserve">El </w:t>
      </w:r>
      <w:r w:rsidR="009A0072" w:rsidRPr="00F3472E">
        <w:rPr>
          <w:rFonts w:asciiTheme="minorHAnsi" w:hAnsiTheme="minorHAnsi"/>
          <w:lang w:val="es-BO"/>
        </w:rPr>
        <w:t xml:space="preserve">costo </w:t>
      </w:r>
      <w:r w:rsidRPr="00F3472E">
        <w:rPr>
          <w:rFonts w:asciiTheme="minorHAnsi" w:hAnsiTheme="minorHAnsi"/>
          <w:lang w:val="es-BO"/>
        </w:rPr>
        <w:t>adicional será</w:t>
      </w:r>
      <w:r w:rsidR="009A0072" w:rsidRPr="00F3472E">
        <w:rPr>
          <w:rFonts w:asciiTheme="minorHAnsi" w:hAnsiTheme="minorHAnsi"/>
          <w:lang w:val="es-BO"/>
        </w:rPr>
        <w:t xml:space="preserve"> sumado al </w:t>
      </w:r>
      <w:r w:rsidR="00F8366B" w:rsidRPr="00A3553A">
        <w:rPr>
          <w:rFonts w:asciiTheme="minorHAnsi" w:eastAsia="Arial" w:hAnsiTheme="minorHAnsi"/>
          <w:b/>
          <w:bCs/>
        </w:rPr>
        <w:t>PPD</w:t>
      </w:r>
      <w:r w:rsidR="00F8366B" w:rsidRPr="00A3553A">
        <w:rPr>
          <w:rFonts w:asciiTheme="minorHAnsi" w:eastAsia="Arial" w:hAnsiTheme="minorHAnsi"/>
          <w:b/>
          <w:bCs/>
          <w:vertAlign w:val="subscript"/>
        </w:rPr>
        <w:t>T</w:t>
      </w:r>
      <w:r w:rsidR="00F8366B" w:rsidRPr="008B7119">
        <w:rPr>
          <w:rFonts w:asciiTheme="minorHAnsi" w:hAnsiTheme="minorHAnsi"/>
          <w:lang w:val="es-BO"/>
        </w:rPr>
        <w:t xml:space="preserve"> </w:t>
      </w:r>
      <w:r w:rsidRPr="00F3472E">
        <w:rPr>
          <w:rFonts w:asciiTheme="minorHAnsi" w:hAnsiTheme="minorHAnsi"/>
          <w:lang w:val="es-BO"/>
        </w:rPr>
        <w:t xml:space="preserve">siguiente. </w:t>
      </w:r>
    </w:p>
    <w:p w14:paraId="21C167C3" w14:textId="77777777" w:rsidR="004D4A16" w:rsidRPr="00A3553A" w:rsidRDefault="004D4A16" w:rsidP="003A6DCC">
      <w:pPr>
        <w:adjustRightInd/>
        <w:ind w:left="709"/>
        <w:rPr>
          <w:rFonts w:asciiTheme="minorHAnsi" w:hAnsiTheme="minorHAnsi"/>
          <w:lang w:val="es-BO"/>
        </w:rPr>
      </w:pPr>
    </w:p>
    <w:p w14:paraId="13B67105" w14:textId="6B68CD69" w:rsidR="004D4A16" w:rsidRPr="00A3553A" w:rsidRDefault="004D4A16" w:rsidP="00C24D43">
      <w:pPr>
        <w:numPr>
          <w:ilvl w:val="1"/>
          <w:numId w:val="110"/>
        </w:numPr>
        <w:adjustRightInd/>
        <w:ind w:left="709" w:hanging="709"/>
        <w:rPr>
          <w:rFonts w:asciiTheme="minorHAnsi" w:hAnsiTheme="minorHAnsi"/>
          <w:lang w:val="es-BO"/>
        </w:rPr>
      </w:pPr>
      <w:bookmarkStart w:id="1209" w:name="_cp_blt_2_2033"/>
      <w:bookmarkEnd w:id="1209"/>
      <w:r w:rsidRPr="00A3553A">
        <w:rPr>
          <w:rFonts w:asciiTheme="minorHAnsi" w:hAnsiTheme="minorHAnsi"/>
          <w:lang w:val="es-BO"/>
        </w:rPr>
        <w:t xml:space="preserve">De existir discrepancias respecto de los costos, las Partes del Contrato de Concesión podrán recurrir al mecanismo de solución de controversias previsto en el </w:t>
      </w:r>
      <w:r w:rsidR="005F65B4">
        <w:rPr>
          <w:rFonts w:asciiTheme="minorHAnsi" w:hAnsiTheme="minorHAnsi"/>
          <w:lang w:val="es-BO"/>
        </w:rPr>
        <w:fldChar w:fldCharType="begin"/>
      </w:r>
      <w:r w:rsidR="005F65B4">
        <w:rPr>
          <w:rFonts w:asciiTheme="minorHAnsi" w:hAnsiTheme="minorHAnsi"/>
          <w:lang w:val="es-BO"/>
        </w:rPr>
        <w:instrText xml:space="preserve"> REF _Ref45012059 \n \h </w:instrText>
      </w:r>
      <w:r w:rsidR="005F65B4">
        <w:rPr>
          <w:rFonts w:asciiTheme="minorHAnsi" w:hAnsiTheme="minorHAnsi"/>
          <w:lang w:val="es-BO"/>
        </w:rPr>
      </w:r>
      <w:r w:rsidR="005F65B4">
        <w:rPr>
          <w:rFonts w:asciiTheme="minorHAnsi" w:hAnsiTheme="minorHAnsi"/>
          <w:lang w:val="es-BO"/>
        </w:rPr>
        <w:fldChar w:fldCharType="separate"/>
      </w:r>
      <w:r w:rsidR="00E6066D">
        <w:rPr>
          <w:rFonts w:asciiTheme="minorHAnsi" w:hAnsiTheme="minorHAnsi"/>
          <w:lang w:val="es-BO"/>
        </w:rPr>
        <w:t>Capítulo XVI</w:t>
      </w:r>
      <w:r w:rsidR="005F65B4">
        <w:rPr>
          <w:rFonts w:asciiTheme="minorHAnsi" w:hAnsiTheme="minorHAnsi"/>
          <w:lang w:val="es-BO"/>
        </w:rPr>
        <w:fldChar w:fldCharType="end"/>
      </w:r>
      <w:r w:rsidR="00157420">
        <w:rPr>
          <w:rFonts w:asciiTheme="minorHAnsi" w:hAnsiTheme="minorHAnsi"/>
          <w:lang w:val="es-BO"/>
        </w:rPr>
        <w:t>, sin que esto implique la paralización en la prestación del Servicio</w:t>
      </w:r>
      <w:r w:rsidRPr="00A3553A">
        <w:rPr>
          <w:rFonts w:asciiTheme="minorHAnsi" w:hAnsiTheme="minorHAnsi"/>
          <w:lang w:val="es-BO"/>
        </w:rPr>
        <w:t>.</w:t>
      </w:r>
    </w:p>
    <w:p w14:paraId="591A83BD" w14:textId="65375730" w:rsidR="004D4A16" w:rsidRPr="00A3553A" w:rsidRDefault="004D4A16" w:rsidP="00BF23F0">
      <w:pPr>
        <w:rPr>
          <w:rFonts w:asciiTheme="minorHAnsi" w:hAnsiTheme="minorHAnsi"/>
          <w:lang w:val="es-CO"/>
        </w:rPr>
      </w:pPr>
    </w:p>
    <w:p w14:paraId="055BE96E" w14:textId="7D5BE92D" w:rsidR="00E01591" w:rsidRPr="000F43BC" w:rsidRDefault="007D15D3" w:rsidP="000F43BC">
      <w:pPr>
        <w:numPr>
          <w:ilvl w:val="1"/>
          <w:numId w:val="110"/>
        </w:numPr>
        <w:adjustRightInd/>
        <w:ind w:left="709" w:hanging="709"/>
        <w:rPr>
          <w:rFonts w:asciiTheme="minorHAnsi" w:hAnsiTheme="minorHAnsi"/>
          <w:bCs/>
          <w:lang w:val="es-BO"/>
        </w:rPr>
      </w:pPr>
      <w:r w:rsidRPr="00A3553A">
        <w:rPr>
          <w:rFonts w:asciiTheme="minorHAnsi" w:hAnsiTheme="minorHAnsi"/>
        </w:rPr>
        <w:t>En caso de que</w:t>
      </w:r>
      <w:r w:rsidR="003A6DCC" w:rsidRPr="00A3553A">
        <w:rPr>
          <w:rFonts w:asciiTheme="minorHAnsi" w:hAnsiTheme="minorHAnsi"/>
        </w:rPr>
        <w:t>,</w:t>
      </w:r>
      <w:r w:rsidR="00A73BF7" w:rsidRPr="00A3553A">
        <w:rPr>
          <w:rFonts w:asciiTheme="minorHAnsi" w:hAnsiTheme="minorHAnsi"/>
        </w:rPr>
        <w:t xml:space="preserve"> en virtud del reajuste a que se refieren los numerales precedentes, </w:t>
      </w:r>
      <w:r w:rsidR="008C4696" w:rsidRPr="00A3553A">
        <w:rPr>
          <w:rFonts w:asciiTheme="minorHAnsi" w:hAnsiTheme="minorHAnsi"/>
        </w:rPr>
        <w:t xml:space="preserve">el CONCEDENTE determine que se requiera un incremento tarifario para </w:t>
      </w:r>
      <w:r w:rsidR="00897B0F">
        <w:rPr>
          <w:rFonts w:asciiTheme="minorHAnsi" w:hAnsiTheme="minorHAnsi"/>
        </w:rPr>
        <w:t xml:space="preserve">que el PSS pueda </w:t>
      </w:r>
      <w:r w:rsidR="008C4696" w:rsidRPr="00A3553A">
        <w:rPr>
          <w:rFonts w:asciiTheme="minorHAnsi" w:hAnsiTheme="minorHAnsi"/>
        </w:rPr>
        <w:t xml:space="preserve">cubrir el costo adicional en el </w:t>
      </w:r>
      <w:r w:rsidR="001617D4" w:rsidRPr="00A3553A">
        <w:rPr>
          <w:rFonts w:asciiTheme="minorHAnsi" w:hAnsiTheme="minorHAnsi"/>
          <w:lang w:val="es-CO"/>
        </w:rPr>
        <w:t>PPD</w:t>
      </w:r>
      <w:r w:rsidR="001617D4" w:rsidRPr="00A3553A">
        <w:rPr>
          <w:rFonts w:asciiTheme="minorHAnsi" w:hAnsiTheme="minorHAnsi"/>
          <w:vertAlign w:val="subscript"/>
          <w:lang w:val="es-CO"/>
        </w:rPr>
        <w:t>T</w:t>
      </w:r>
      <w:r w:rsidR="00F02E87">
        <w:rPr>
          <w:rFonts w:asciiTheme="minorHAnsi" w:hAnsiTheme="minorHAnsi"/>
        </w:rPr>
        <w:t>,</w:t>
      </w:r>
      <w:r w:rsidR="008C4696" w:rsidRPr="00A3553A">
        <w:rPr>
          <w:rFonts w:asciiTheme="minorHAnsi" w:hAnsiTheme="minorHAnsi"/>
        </w:rPr>
        <w:t xml:space="preserve"> el CONCEDENTE comunicará al PSS para que tramite ante la SUNASS el incremento tarifario que corresponda, conforme a las Leyes y Disposiciones Aplicables.</w:t>
      </w:r>
    </w:p>
    <w:p w14:paraId="4EF894C6" w14:textId="77777777" w:rsidR="00E01591" w:rsidRPr="00423743" w:rsidRDefault="00E01591" w:rsidP="0033028C">
      <w:pPr>
        <w:rPr>
          <w:rFonts w:asciiTheme="minorHAnsi" w:hAnsiTheme="minorHAnsi"/>
          <w:bCs/>
          <w:lang w:val="es-BO"/>
        </w:rPr>
      </w:pPr>
    </w:p>
    <w:p w14:paraId="4C64A745" w14:textId="03D22487" w:rsidR="00223F28" w:rsidRPr="00F3472E" w:rsidRDefault="00041759" w:rsidP="00223F28">
      <w:pPr>
        <w:pStyle w:val="Ttulo2"/>
        <w:numPr>
          <w:ilvl w:val="0"/>
          <w:numId w:val="0"/>
        </w:numPr>
        <w:rPr>
          <w:rFonts w:asciiTheme="minorHAnsi" w:hAnsiTheme="minorHAnsi" w:cs="Times New Roman"/>
          <w:bCs w:val="0"/>
          <w:sz w:val="22"/>
          <w:szCs w:val="22"/>
          <w:u w:val="single"/>
          <w:lang w:val="es-CO"/>
        </w:rPr>
      </w:pPr>
      <w:bookmarkStart w:id="1210" w:name="_Toc60738999"/>
      <w:bookmarkStart w:id="1211" w:name="_Toc77226666"/>
      <w:r>
        <w:rPr>
          <w:rFonts w:asciiTheme="minorHAnsi" w:hAnsiTheme="minorHAnsi" w:cs="Times New Roman"/>
          <w:bCs w:val="0"/>
          <w:sz w:val="22"/>
          <w:szCs w:val="22"/>
          <w:u w:val="single"/>
          <w:lang w:val="es-CO"/>
        </w:rPr>
        <w:t>Descuento</w:t>
      </w:r>
      <w:r w:rsidR="00223F28" w:rsidRPr="008B7119">
        <w:rPr>
          <w:rFonts w:asciiTheme="minorHAnsi" w:hAnsiTheme="minorHAnsi" w:cs="Times New Roman"/>
          <w:bCs w:val="0"/>
          <w:sz w:val="22"/>
          <w:szCs w:val="22"/>
          <w:u w:val="single"/>
          <w:lang w:val="es-CO"/>
        </w:rPr>
        <w:t xml:space="preserve"> por reaprovechamiento de lodos</w:t>
      </w:r>
      <w:bookmarkEnd w:id="1210"/>
      <w:bookmarkEnd w:id="1211"/>
    </w:p>
    <w:p w14:paraId="4C71EFC3" w14:textId="77777777" w:rsidR="00223F28" w:rsidRPr="002128F5" w:rsidRDefault="00223F28" w:rsidP="00223F28">
      <w:pPr>
        <w:tabs>
          <w:tab w:val="left" w:pos="1418"/>
        </w:tabs>
        <w:ind w:left="1418" w:hanging="709"/>
        <w:rPr>
          <w:rFonts w:asciiTheme="minorHAnsi" w:hAnsiTheme="minorHAnsi"/>
          <w:lang w:val="es-BO"/>
        </w:rPr>
      </w:pPr>
    </w:p>
    <w:p w14:paraId="693622D5" w14:textId="6C31A7BB" w:rsidR="00193CCE" w:rsidRDefault="00223F28" w:rsidP="00C24D43">
      <w:pPr>
        <w:numPr>
          <w:ilvl w:val="1"/>
          <w:numId w:val="110"/>
        </w:numPr>
        <w:adjustRightInd/>
        <w:ind w:left="709" w:hanging="709"/>
        <w:rPr>
          <w:rFonts w:asciiTheme="minorHAnsi" w:hAnsiTheme="minorHAnsi"/>
        </w:rPr>
      </w:pPr>
      <w:bookmarkStart w:id="1212" w:name="_Ref45012415"/>
      <w:r w:rsidRPr="00A3553A">
        <w:rPr>
          <w:rFonts w:asciiTheme="minorHAnsi" w:hAnsiTheme="minorHAnsi"/>
        </w:rPr>
        <w:t xml:space="preserve">El ahorro de costos del CONCESIONARIO, debido a la no Disposición Final de los lodos reaprovechados, generará </w:t>
      </w:r>
      <w:r w:rsidR="00920C19" w:rsidRPr="00A3553A">
        <w:rPr>
          <w:rFonts w:asciiTheme="minorHAnsi" w:hAnsiTheme="minorHAnsi"/>
        </w:rPr>
        <w:t>el siguiente</w:t>
      </w:r>
      <w:r w:rsidRPr="00A3553A">
        <w:rPr>
          <w:rFonts w:asciiTheme="minorHAnsi" w:hAnsiTheme="minorHAnsi"/>
        </w:rPr>
        <w:t xml:space="preserve"> descuento en el PPD</w:t>
      </w:r>
      <w:r w:rsidR="00920C19" w:rsidRPr="00A3553A">
        <w:rPr>
          <w:rFonts w:asciiTheme="minorHAnsi" w:hAnsiTheme="minorHAnsi"/>
        </w:rPr>
        <w:t>:</w:t>
      </w:r>
      <w:bookmarkEnd w:id="1212"/>
    </w:p>
    <w:p w14:paraId="47FCB050" w14:textId="77777777" w:rsidR="00007521" w:rsidRPr="00A3553A" w:rsidRDefault="00007521" w:rsidP="00007521">
      <w:pPr>
        <w:adjustRightInd/>
        <w:ind w:left="709"/>
        <w:rPr>
          <w:rFonts w:asciiTheme="minorHAnsi" w:hAnsiTheme="minorHAnsi"/>
        </w:rPr>
      </w:pPr>
    </w:p>
    <w:p w14:paraId="0B173E77" w14:textId="4DD2BA9C" w:rsidR="000C0DDB" w:rsidRDefault="00000000" w:rsidP="000C0DDB">
      <w:pPr>
        <w:ind w:left="709"/>
        <w:jc w:val="center"/>
        <w:rPr>
          <w:sz w:val="16"/>
          <w:szCs w:val="16"/>
          <w:lang w:val="en-GB"/>
        </w:rPr>
      </w:pPr>
      <m:oMathPara>
        <m:oMath>
          <m:sSub>
            <m:sSubPr>
              <m:ctrlPr>
                <w:rPr>
                  <w:rFonts w:ascii="Cambria Math" w:hAnsi="Cambria Math"/>
                  <w:i/>
                  <w:lang w:val="en-GB"/>
                </w:rPr>
              </m:ctrlPr>
            </m:sSubPr>
            <m:e>
              <m:r>
                <w:rPr>
                  <w:rFonts w:ascii="Cambria Math" w:hAnsi="Cambria Math"/>
                  <w:lang w:val="en-GB"/>
                </w:rPr>
                <m:t>DRAL</m:t>
              </m:r>
            </m:e>
            <m:sub>
              <m:r>
                <w:rPr>
                  <w:rFonts w:ascii="Cambria Math" w:hAnsi="Cambria Math"/>
                  <w:lang w:val="en-GB"/>
                </w:rPr>
                <m:t>n</m:t>
              </m:r>
            </m:sub>
          </m:sSub>
          <m:r>
            <w:rPr>
              <w:rFonts w:ascii="Cambria Math" w:hAnsi="Cambria Math"/>
              <w:lang w:val="en-GB"/>
            </w:rPr>
            <m:t>=</m:t>
          </m:r>
          <m:r>
            <w:rPr>
              <w:rFonts w:ascii="Cambria Math" w:hAnsi="Cambria Math"/>
              <w:lang w:val="en-GB"/>
            </w:rPr>
            <m:t>PUDL</m:t>
          </m:r>
          <m:r>
            <w:rPr>
              <w:rFonts w:ascii="Cambria Math" w:hAnsi="Cambria Math"/>
              <w:lang w:val="es-PE"/>
            </w:rPr>
            <m:t>×</m:t>
          </m:r>
          <m:r>
            <w:rPr>
              <w:rFonts w:ascii="Cambria Math" w:hAnsi="Cambria Math"/>
              <w:lang w:val="es-PE"/>
            </w:rPr>
            <m:t>FA</m:t>
          </m:r>
          <m:r>
            <w:rPr>
              <w:rFonts w:ascii="Cambria Math" w:hAnsi="Cambria Math"/>
              <w:lang w:val="es-PE"/>
            </w:rPr>
            <m:t>×</m:t>
          </m:r>
          <m:sSub>
            <m:sSubPr>
              <m:ctrlPr>
                <w:rPr>
                  <w:rFonts w:ascii="Cambria Math" w:hAnsi="Cambria Math"/>
                  <w:i/>
                  <w:lang w:val="en-GB"/>
                </w:rPr>
              </m:ctrlPr>
            </m:sSubPr>
            <m:e>
              <m:r>
                <w:rPr>
                  <w:rFonts w:ascii="Cambria Math" w:hAnsi="Cambria Math"/>
                  <w:lang w:val="en-GB"/>
                </w:rPr>
                <m:t>TOC</m:t>
              </m:r>
            </m:e>
            <m:sub>
              <m:r>
                <w:rPr>
                  <w:rFonts w:ascii="Cambria Math" w:hAnsi="Cambria Math"/>
                  <w:lang w:val="en-GB"/>
                </w:rPr>
                <m:t>n</m:t>
              </m:r>
            </m:sub>
          </m:sSub>
        </m:oMath>
      </m:oMathPara>
    </w:p>
    <w:p w14:paraId="7C229FB1" w14:textId="04749EE4" w:rsidR="0040205B" w:rsidRPr="00A3553A" w:rsidRDefault="0040205B" w:rsidP="0040205B">
      <w:pPr>
        <w:adjustRightInd/>
        <w:ind w:left="709"/>
        <w:jc w:val="left"/>
        <w:rPr>
          <w:rFonts w:asciiTheme="minorHAnsi" w:hAnsiTheme="minorHAnsi"/>
          <w:lang w:val="es-PE"/>
        </w:rPr>
      </w:pPr>
      <w:r w:rsidRPr="00A3553A">
        <w:rPr>
          <w:rFonts w:asciiTheme="minorHAnsi" w:hAnsiTheme="minorHAnsi"/>
          <w:lang w:val="es-PE"/>
        </w:rPr>
        <w:t>Donde:</w:t>
      </w:r>
    </w:p>
    <w:p w14:paraId="060D039F" w14:textId="77777777" w:rsidR="001617D4" w:rsidRPr="00A3553A" w:rsidRDefault="001617D4" w:rsidP="00A3553A">
      <w:pPr>
        <w:ind w:left="709"/>
        <w:rPr>
          <w:rFonts w:asciiTheme="minorHAnsi" w:hAnsiTheme="minorHAnsi"/>
          <w:color w:val="FF0000"/>
          <w:lang w:val="es-CO"/>
        </w:rPr>
      </w:pPr>
    </w:p>
    <w:p w14:paraId="3C50ACC6" w14:textId="7A891872" w:rsidR="001617D4" w:rsidRPr="00007521" w:rsidRDefault="001617D4" w:rsidP="00A3553A">
      <w:pPr>
        <w:ind w:left="709"/>
        <w:rPr>
          <w:rFonts w:asciiTheme="minorHAnsi" w:hAnsiTheme="minorHAnsi"/>
          <w:lang w:val="es-CO"/>
        </w:rPr>
      </w:pPr>
      <m:oMath>
        <m:r>
          <w:rPr>
            <w:rFonts w:ascii="Cambria Math" w:hAnsi="Cambria Math"/>
            <w:lang w:val="es-CO"/>
          </w:rPr>
          <m:t>DRA</m:t>
        </m:r>
        <m:sSub>
          <m:sSubPr>
            <m:ctrlPr>
              <w:rPr>
                <w:rFonts w:ascii="Cambria Math" w:hAnsi="Cambria Math"/>
                <w:i/>
                <w:lang w:val="es-CO"/>
              </w:rPr>
            </m:ctrlPr>
          </m:sSubPr>
          <m:e>
            <m:r>
              <w:rPr>
                <w:rFonts w:ascii="Cambria Math" w:hAnsi="Cambria Math"/>
                <w:lang w:val="es-CO"/>
              </w:rPr>
              <m:t>L</m:t>
            </m:r>
          </m:e>
          <m:sub>
            <m:r>
              <w:rPr>
                <w:rFonts w:ascii="Cambria Math" w:hAnsi="Cambria Math"/>
                <w:lang w:val="es-CO"/>
              </w:rPr>
              <m:t>n</m:t>
            </m:r>
          </m:sub>
        </m:sSub>
      </m:oMath>
      <w:r w:rsidRPr="00007521">
        <w:rPr>
          <w:rFonts w:asciiTheme="minorHAnsi" w:hAnsiTheme="minorHAnsi"/>
          <w:lang w:val="es-CO"/>
        </w:rPr>
        <w:tab/>
      </w:r>
      <w:r w:rsidRPr="00007521">
        <w:rPr>
          <w:rFonts w:asciiTheme="minorHAnsi" w:hAnsiTheme="minorHAnsi"/>
          <w:lang w:val="es-CO"/>
        </w:rPr>
        <w:tab/>
        <w:t>Descuento por el reaprovechamiento de lodos en el mes “n”</w:t>
      </w:r>
    </w:p>
    <w:p w14:paraId="07D31290" w14:textId="5DAD44C1" w:rsidR="001617D4" w:rsidRPr="00007521" w:rsidRDefault="001617D4" w:rsidP="00007521">
      <w:pPr>
        <w:ind w:left="2124" w:hanging="1415"/>
        <w:rPr>
          <w:rFonts w:asciiTheme="minorHAnsi" w:hAnsiTheme="minorHAnsi"/>
          <w:lang w:val="es-CO"/>
        </w:rPr>
      </w:pPr>
      <m:oMath>
        <m:r>
          <w:rPr>
            <w:rFonts w:ascii="Cambria Math" w:hAnsi="Cambria Math"/>
            <w:lang w:val="en-GB"/>
          </w:rPr>
          <m:t>FA</m:t>
        </m:r>
      </m:oMath>
      <w:r w:rsidRPr="005A44F6">
        <w:rPr>
          <w:rFonts w:asciiTheme="minorHAnsi" w:hAnsiTheme="minorHAnsi"/>
          <w:lang w:val="pt-BR"/>
        </w:rPr>
        <w:tab/>
      </w:r>
      <w:r w:rsidR="000C0DDB" w:rsidRPr="005A44F6">
        <w:rPr>
          <w:rFonts w:eastAsiaTheme="minorEastAsia"/>
          <w:lang w:val="pt-BR"/>
        </w:rPr>
        <w:t xml:space="preserve">Factor de ajuste por IPM. </w:t>
      </w:r>
      <w:r w:rsidR="000C0DDB" w:rsidRPr="00C97110">
        <w:rPr>
          <w:rFonts w:eastAsiaTheme="minorEastAsia"/>
          <w:lang w:val="es-PE"/>
        </w:rPr>
        <w:t xml:space="preserve">Se ajusta y calcula de acuerdo a lo establecido en la cláusula </w:t>
      </w:r>
      <w:r w:rsidR="005F65B4">
        <w:rPr>
          <w:rFonts w:eastAsiaTheme="minorEastAsia"/>
          <w:lang w:val="es-PE"/>
        </w:rPr>
        <w:fldChar w:fldCharType="begin"/>
      </w:r>
      <w:r w:rsidR="005F65B4">
        <w:rPr>
          <w:rFonts w:eastAsiaTheme="minorEastAsia"/>
          <w:lang w:val="es-PE"/>
        </w:rPr>
        <w:instrText xml:space="preserve"> REF _Ref45011770 \n \h </w:instrText>
      </w:r>
      <w:r w:rsidR="005F65B4">
        <w:rPr>
          <w:rFonts w:eastAsiaTheme="minorEastAsia"/>
          <w:lang w:val="es-PE"/>
        </w:rPr>
      </w:r>
      <w:r w:rsidR="005F65B4">
        <w:rPr>
          <w:rFonts w:eastAsiaTheme="minorEastAsia"/>
          <w:lang w:val="es-PE"/>
        </w:rPr>
        <w:fldChar w:fldCharType="separate"/>
      </w:r>
      <w:r w:rsidR="00E6066D">
        <w:rPr>
          <w:rFonts w:eastAsiaTheme="minorEastAsia"/>
          <w:lang w:val="es-PE"/>
        </w:rPr>
        <w:t>8.11</w:t>
      </w:r>
      <w:r w:rsidR="005F65B4">
        <w:rPr>
          <w:rFonts w:eastAsiaTheme="minorEastAsia"/>
          <w:lang w:val="es-PE"/>
        </w:rPr>
        <w:fldChar w:fldCharType="end"/>
      </w:r>
      <w:r w:rsidR="007E0A7B">
        <w:rPr>
          <w:rFonts w:eastAsiaTheme="minorEastAsia"/>
          <w:lang w:val="es-PE"/>
        </w:rPr>
        <w:t>.</w:t>
      </w:r>
    </w:p>
    <w:p w14:paraId="477BC234" w14:textId="25B19AA6" w:rsidR="001617D4" w:rsidRDefault="001617D4" w:rsidP="00A3553A">
      <w:pPr>
        <w:ind w:left="709"/>
        <w:rPr>
          <w:rFonts w:asciiTheme="minorHAnsi" w:hAnsiTheme="minorHAnsi"/>
          <w:lang w:val="es-CO"/>
        </w:rPr>
      </w:pPr>
      <m:oMath>
        <m:r>
          <w:rPr>
            <w:rFonts w:ascii="Cambria Math" w:hAnsi="Cambria Math"/>
            <w:lang w:val="en-GB"/>
          </w:rPr>
          <m:t>TO</m:t>
        </m:r>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n</m:t>
            </m:r>
          </m:sub>
        </m:sSub>
      </m:oMath>
      <w:r w:rsidRPr="00007521">
        <w:rPr>
          <w:rFonts w:asciiTheme="minorHAnsi" w:hAnsiTheme="minorHAnsi"/>
          <w:lang w:val="es-CO"/>
        </w:rPr>
        <w:tab/>
      </w:r>
      <w:r w:rsidRPr="00007521">
        <w:rPr>
          <w:rFonts w:asciiTheme="minorHAnsi" w:hAnsiTheme="minorHAnsi"/>
          <w:lang w:val="es-CO"/>
        </w:rPr>
        <w:tab/>
        <w:t>Toneladas de lodo comercializadas en el mes “n”</w:t>
      </w:r>
    </w:p>
    <w:p w14:paraId="2200AE2F" w14:textId="24009B73" w:rsidR="001F104B" w:rsidRPr="00007521" w:rsidRDefault="00007521" w:rsidP="00483EF4">
      <w:pPr>
        <w:ind w:left="2124" w:hanging="1415"/>
        <w:rPr>
          <w:rFonts w:asciiTheme="minorHAnsi" w:hAnsiTheme="minorHAnsi"/>
          <w:lang w:val="es-CO"/>
        </w:rPr>
      </w:pPr>
      <m:oMath>
        <m:r>
          <w:rPr>
            <w:rFonts w:ascii="Cambria Math" w:hAnsi="Cambria Math"/>
            <w:lang w:val="es-CO"/>
          </w:rPr>
          <m:t>PUDL</m:t>
        </m:r>
      </m:oMath>
      <w:r w:rsidRPr="00007521">
        <w:rPr>
          <w:rFonts w:asciiTheme="minorHAnsi" w:hAnsiTheme="minorHAnsi"/>
          <w:lang w:val="es-CO"/>
        </w:rPr>
        <w:tab/>
      </w:r>
      <w:r w:rsidR="001F104B" w:rsidRPr="001F104B">
        <w:rPr>
          <w:rFonts w:asciiTheme="minorHAnsi" w:hAnsiTheme="minorHAnsi"/>
          <w:lang w:val="es-CO"/>
        </w:rPr>
        <w:t xml:space="preserve">Precio unitario por disposición final de lodo. En caso de que se ejecute el Monorelleno, el valor de PUDL será </w:t>
      </w:r>
      <w:r w:rsidR="00B810B8">
        <w:rPr>
          <w:rFonts w:asciiTheme="minorHAnsi" w:hAnsiTheme="minorHAnsi"/>
          <w:lang w:val="es-CO"/>
        </w:rPr>
        <w:t>41.21</w:t>
      </w:r>
      <w:r w:rsidR="001F104B" w:rsidRPr="001F104B">
        <w:rPr>
          <w:rFonts w:asciiTheme="minorHAnsi" w:hAnsiTheme="minorHAnsi"/>
          <w:lang w:val="es-CO"/>
        </w:rPr>
        <w:t xml:space="preserve"> Soles/tonelada</w:t>
      </w:r>
      <w:r w:rsidR="000A7FE3">
        <w:rPr>
          <w:rFonts w:asciiTheme="minorHAnsi" w:hAnsiTheme="minorHAnsi"/>
          <w:lang w:val="es-CO"/>
        </w:rPr>
        <w:t>, sin IGV</w:t>
      </w:r>
      <w:r w:rsidR="001F104B" w:rsidRPr="001F104B">
        <w:rPr>
          <w:rFonts w:asciiTheme="minorHAnsi" w:hAnsiTheme="minorHAnsi"/>
          <w:lang w:val="es-CO"/>
        </w:rPr>
        <w:t xml:space="preserve">. Por el contrario, en caso de que el Monorelleno no se ejecute y el servicio sea tercerizado, el valor de PUDL será </w:t>
      </w:r>
      <w:r w:rsidR="00B810B8">
        <w:rPr>
          <w:rFonts w:asciiTheme="minorHAnsi" w:hAnsiTheme="minorHAnsi"/>
          <w:lang w:val="es-CO"/>
        </w:rPr>
        <w:t>90</w:t>
      </w:r>
      <w:r w:rsidR="00EF1156">
        <w:rPr>
          <w:rFonts w:asciiTheme="minorHAnsi" w:hAnsiTheme="minorHAnsi"/>
          <w:lang w:val="es-CO"/>
        </w:rPr>
        <w:t>.</w:t>
      </w:r>
      <w:r w:rsidR="00B810B8">
        <w:rPr>
          <w:rFonts w:asciiTheme="minorHAnsi" w:hAnsiTheme="minorHAnsi"/>
          <w:lang w:val="es-CO"/>
        </w:rPr>
        <w:t>33</w:t>
      </w:r>
      <w:r w:rsidR="00B810B8" w:rsidRPr="001F104B">
        <w:rPr>
          <w:rFonts w:asciiTheme="minorHAnsi" w:hAnsiTheme="minorHAnsi"/>
          <w:lang w:val="es-CO"/>
        </w:rPr>
        <w:t xml:space="preserve"> </w:t>
      </w:r>
      <w:r w:rsidR="001F104B" w:rsidRPr="001F104B">
        <w:rPr>
          <w:rFonts w:asciiTheme="minorHAnsi" w:hAnsiTheme="minorHAnsi"/>
          <w:lang w:val="es-CO"/>
        </w:rPr>
        <w:t>Soles/Tonelada</w:t>
      </w:r>
      <w:r w:rsidR="000A7FE3">
        <w:rPr>
          <w:rFonts w:asciiTheme="minorHAnsi" w:hAnsiTheme="minorHAnsi"/>
          <w:lang w:val="es-CO"/>
        </w:rPr>
        <w:t>, sin IGV.</w:t>
      </w:r>
    </w:p>
    <w:p w14:paraId="6DF57923" w14:textId="77777777" w:rsidR="001617D4" w:rsidRPr="008B7119" w:rsidRDefault="001617D4" w:rsidP="001617D4">
      <w:pPr>
        <w:ind w:left="709"/>
        <w:rPr>
          <w:rFonts w:asciiTheme="minorHAnsi" w:hAnsiTheme="minorHAnsi"/>
          <w:color w:val="FF0000"/>
          <w:lang w:val="es-CO"/>
        </w:rPr>
      </w:pPr>
    </w:p>
    <w:p w14:paraId="7D451270" w14:textId="194AF8A6" w:rsidR="00FA6F65" w:rsidRPr="00A3553A" w:rsidRDefault="00CF05B0" w:rsidP="007F2F6D">
      <w:pPr>
        <w:rPr>
          <w:rFonts w:asciiTheme="minorHAnsi" w:hAnsiTheme="minorHAnsi"/>
          <w:lang w:val="es-PE"/>
        </w:rPr>
      </w:pPr>
      <w:r w:rsidRPr="00A3553A">
        <w:rPr>
          <w:rFonts w:asciiTheme="minorHAnsi" w:hAnsiTheme="minorHAnsi"/>
          <w:lang w:val="es-CO"/>
        </w:rPr>
        <w:t>Este descuento</w:t>
      </w:r>
      <w:r w:rsidR="00386AC3" w:rsidRPr="00A3553A">
        <w:rPr>
          <w:rFonts w:asciiTheme="minorHAnsi" w:hAnsiTheme="minorHAnsi"/>
          <w:lang w:val="es-CO"/>
        </w:rPr>
        <w:t>, expresado en Soles,</w:t>
      </w:r>
      <w:r w:rsidRPr="00A3553A">
        <w:rPr>
          <w:rFonts w:asciiTheme="minorHAnsi" w:hAnsiTheme="minorHAnsi"/>
          <w:lang w:val="es-CO"/>
        </w:rPr>
        <w:t xml:space="preserve"> se calculará sobre los tres meses correspondientes a cada </w:t>
      </w:r>
      <w:r w:rsidR="00DF4676" w:rsidRPr="00A3553A">
        <w:rPr>
          <w:rFonts w:asciiTheme="minorHAnsi" w:hAnsiTheme="minorHAnsi"/>
          <w:lang w:val="es-CO"/>
        </w:rPr>
        <w:t xml:space="preserve">pago </w:t>
      </w:r>
      <w:r w:rsidR="003434FB" w:rsidRPr="00A3553A">
        <w:rPr>
          <w:rFonts w:asciiTheme="minorHAnsi" w:hAnsiTheme="minorHAnsi"/>
          <w:lang w:val="es-CO"/>
        </w:rPr>
        <w:t>y se descontará de</w:t>
      </w:r>
      <w:r w:rsidR="00FA6F65" w:rsidRPr="00A3553A">
        <w:rPr>
          <w:rFonts w:asciiTheme="minorHAnsi" w:hAnsiTheme="minorHAnsi"/>
          <w:lang w:val="es-CO"/>
        </w:rPr>
        <w:t xml:space="preserve">l componente </w:t>
      </w:r>
      <w:r w:rsidR="0010792F" w:rsidRPr="00A3553A">
        <w:rPr>
          <w:rFonts w:asciiTheme="minorHAnsi" w:hAnsiTheme="minorHAnsi"/>
          <w:lang w:val="es-CO"/>
        </w:rPr>
        <w:t xml:space="preserve">del </w:t>
      </w:r>
      <w:r w:rsidR="000C0DDB" w:rsidRPr="003F0364">
        <w:rPr>
          <w:lang w:val="es-CO"/>
        </w:rPr>
        <w:t>PPDn</w:t>
      </w:r>
      <w:r w:rsidR="0010792F" w:rsidRPr="00A3553A">
        <w:rPr>
          <w:rFonts w:asciiTheme="minorHAnsi" w:hAnsiTheme="minorHAnsi"/>
          <w:lang w:val="es-CO"/>
        </w:rPr>
        <w:t xml:space="preserve"> correspondiente </w:t>
      </w:r>
      <w:r w:rsidR="00FA6F65" w:rsidRPr="00A3553A">
        <w:rPr>
          <w:rFonts w:asciiTheme="minorHAnsi" w:hAnsiTheme="minorHAnsi"/>
          <w:lang w:val="es-CO"/>
        </w:rPr>
        <w:t>a</w:t>
      </w:r>
      <w:r w:rsidR="0010792F" w:rsidRPr="00A3553A">
        <w:rPr>
          <w:rFonts w:asciiTheme="minorHAnsi" w:hAnsiTheme="minorHAnsi"/>
          <w:lang w:val="es-CO"/>
        </w:rPr>
        <w:t xml:space="preserve"> </w:t>
      </w:r>
      <w:r w:rsidR="00C651F6" w:rsidRPr="00A3553A">
        <w:rPr>
          <w:rFonts w:asciiTheme="minorHAnsi" w:hAnsiTheme="minorHAnsi"/>
          <w:lang w:val="es-CO"/>
        </w:rPr>
        <w:t>los Ingresos Comerciales de la PSS.</w:t>
      </w:r>
    </w:p>
    <w:p w14:paraId="3F94B3C1" w14:textId="77777777" w:rsidR="00874B6E" w:rsidRPr="00A3553A" w:rsidRDefault="00874B6E" w:rsidP="007F2F6D">
      <w:pPr>
        <w:rPr>
          <w:rFonts w:asciiTheme="minorHAnsi" w:hAnsiTheme="minorHAnsi" w:cs="Times New Roman"/>
          <w:lang w:val="es-CO"/>
        </w:rPr>
      </w:pPr>
    </w:p>
    <w:p w14:paraId="2D3FC679" w14:textId="516F8D83" w:rsidR="00854F7F" w:rsidRPr="00007521" w:rsidRDefault="00854F7F" w:rsidP="00854F7F">
      <w:pPr>
        <w:pStyle w:val="Ttulo2"/>
        <w:numPr>
          <w:ilvl w:val="0"/>
          <w:numId w:val="0"/>
        </w:numPr>
        <w:rPr>
          <w:rFonts w:asciiTheme="minorHAnsi" w:hAnsiTheme="minorHAnsi" w:cs="Times New Roman"/>
          <w:bCs w:val="0"/>
          <w:sz w:val="22"/>
          <w:szCs w:val="22"/>
          <w:u w:val="single"/>
          <w:lang w:val="es-CO"/>
        </w:rPr>
      </w:pPr>
      <w:bookmarkStart w:id="1213" w:name="_Toc60739000"/>
      <w:bookmarkStart w:id="1214" w:name="_Toc77226667"/>
      <w:r w:rsidRPr="00007521">
        <w:rPr>
          <w:rFonts w:asciiTheme="minorHAnsi" w:hAnsiTheme="minorHAnsi" w:cs="Times New Roman"/>
          <w:bCs w:val="0"/>
          <w:sz w:val="22"/>
          <w:szCs w:val="22"/>
          <w:u w:val="single"/>
          <w:lang w:val="es-CO"/>
        </w:rPr>
        <w:t>Deducciones por incumplimiento de los niveles de servicio</w:t>
      </w:r>
      <w:bookmarkEnd w:id="1213"/>
      <w:bookmarkEnd w:id="1214"/>
    </w:p>
    <w:p w14:paraId="02ADD951" w14:textId="77777777" w:rsidR="00854F7F" w:rsidRPr="002128F5" w:rsidRDefault="00854F7F" w:rsidP="00854F7F">
      <w:pPr>
        <w:rPr>
          <w:rFonts w:asciiTheme="minorHAnsi" w:hAnsiTheme="minorHAnsi"/>
          <w:lang w:val="es-PE"/>
        </w:rPr>
      </w:pPr>
    </w:p>
    <w:p w14:paraId="6276A53B" w14:textId="77777777" w:rsidR="00854F7F" w:rsidRPr="00A3553A" w:rsidRDefault="00854F7F" w:rsidP="00C24D43">
      <w:pPr>
        <w:numPr>
          <w:ilvl w:val="1"/>
          <w:numId w:val="124"/>
        </w:numPr>
        <w:adjustRightInd/>
        <w:ind w:left="709" w:hanging="709"/>
        <w:rPr>
          <w:rFonts w:asciiTheme="minorHAnsi" w:hAnsiTheme="minorHAnsi"/>
          <w:lang w:val="es-CO"/>
        </w:rPr>
      </w:pPr>
      <w:bookmarkStart w:id="1215" w:name="_Ref47389603"/>
      <w:r w:rsidRPr="00A3553A">
        <w:rPr>
          <w:rFonts w:asciiTheme="minorHAnsi" w:hAnsiTheme="minorHAnsi"/>
          <w:lang w:val="es-BO" w:eastAsia="en-US"/>
        </w:rPr>
        <w:t>Cada</w:t>
      </w:r>
      <w:r w:rsidRPr="00A3553A">
        <w:rPr>
          <w:rFonts w:asciiTheme="minorHAnsi" w:hAnsiTheme="minorHAnsi"/>
          <w:lang w:val="es-CO" w:eastAsia="en-US"/>
        </w:rPr>
        <w:t xml:space="preserve"> vez que ocurra el incumplimiento de los Niveles de Servicio que no sean debidos a causas de fuerza mayor o caso fortuito, se aplicarán deducciones al PPD</w:t>
      </w:r>
      <w:r w:rsidRPr="00A3553A">
        <w:rPr>
          <w:rFonts w:asciiTheme="minorHAnsi" w:hAnsiTheme="minorHAnsi"/>
          <w:lang w:val="es-PE" w:eastAsia="en-US"/>
        </w:rPr>
        <w:t>, conforme a lo siguiente:</w:t>
      </w:r>
      <w:bookmarkEnd w:id="1215"/>
    </w:p>
    <w:p w14:paraId="68CDD75D" w14:textId="77777777" w:rsidR="000C0DDB" w:rsidRPr="00B1143B" w:rsidRDefault="000C0DDB" w:rsidP="000C0DDB">
      <w:pPr>
        <w:ind w:left="709"/>
        <w:rPr>
          <w:szCs w:val="21"/>
          <w:lang w:val="es-PE"/>
        </w:rPr>
      </w:pPr>
    </w:p>
    <w:p w14:paraId="3BCC013F" w14:textId="77777777" w:rsidR="000C0DDB" w:rsidRPr="00B1143B" w:rsidRDefault="00000000" w:rsidP="000C0DDB">
      <w:pPr>
        <w:ind w:left="709"/>
      </w:pPr>
      <m:oMathPara>
        <m:oMath>
          <m:sSub>
            <m:sSubPr>
              <m:ctrlPr>
                <w:rPr>
                  <w:rFonts w:ascii="Cambria Math" w:hAnsi="Cambria Math"/>
                  <w:i/>
                </w:rPr>
              </m:ctrlPr>
            </m:sSubPr>
            <m:e>
              <m:r>
                <w:rPr>
                  <w:rFonts w:ascii="Cambria Math" w:hAnsi="Cambria Math"/>
                </w:rPr>
                <m:t>DINS</m:t>
              </m:r>
            </m:e>
            <m:sub>
              <m:r>
                <w:rPr>
                  <w:rFonts w:ascii="Cambria Math" w:hAnsi="Cambria Math"/>
                </w:rPr>
                <m:t>T</m:t>
              </m:r>
            </m:sub>
          </m:sSub>
          <m:r>
            <w:rPr>
              <w:rFonts w:ascii="Cambria Math" w:hAnsi="Cambria Math"/>
            </w:rPr>
            <m:t>=</m:t>
          </m:r>
          <m:r>
            <w:rPr>
              <w:rFonts w:ascii="Cambria Math" w:hAnsi="Cambria Math"/>
            </w:rPr>
            <m:t>Min</m:t>
          </m:r>
          <m:r>
            <w:rPr>
              <w:rFonts w:ascii="Cambria Math" w:hAnsi="Cambria Math"/>
            </w:rPr>
            <m:t xml:space="preserve"> </m:t>
          </m:r>
          <m:d>
            <m:dPr>
              <m:begChr m:val="["/>
              <m:endChr m:val="]"/>
              <m:ctrlPr>
                <w:rPr>
                  <w:rFonts w:ascii="Cambria Math" w:hAnsi="Cambria Math"/>
                  <w:i/>
                </w:rPr>
              </m:ctrlPr>
            </m:dPr>
            <m:e>
              <m:d>
                <m:dPr>
                  <m:ctrlPr>
                    <w:rPr>
                      <w:rFonts w:ascii="Cambria Math" w:hAnsi="Cambria Math"/>
                      <w:i/>
                    </w:rPr>
                  </m:ctrlPr>
                </m:dPr>
                <m:e>
                  <m:nary>
                    <m:naryPr>
                      <m:chr m:val="∑"/>
                      <m:limLoc m:val="undOvr"/>
                      <m:ctrlPr>
                        <w:rPr>
                          <w:rFonts w:ascii="Cambria Math" w:hAnsi="Cambria Math"/>
                          <w:i/>
                        </w:rPr>
                      </m:ctrlPr>
                    </m:naryPr>
                    <m:sub>
                      <m:r>
                        <w:rPr>
                          <w:rFonts w:ascii="Cambria Math" w:hAnsi="Cambria Math"/>
                        </w:rPr>
                        <m:t>n</m:t>
                      </m:r>
                      <m:r>
                        <w:rPr>
                          <w:rFonts w:ascii="Cambria Math" w:hAnsi="Cambria Math"/>
                        </w:rPr>
                        <m:t>=1</m:t>
                      </m:r>
                    </m:sub>
                    <m:sup>
                      <m:r>
                        <w:rPr>
                          <w:rFonts w:ascii="Cambria Math" w:hAnsi="Cambria Math"/>
                        </w:rPr>
                        <m:t>3</m:t>
                      </m:r>
                    </m:sup>
                    <m:e>
                      <m:sSub>
                        <m:sSubPr>
                          <m:ctrlPr>
                            <w:rPr>
                              <w:rFonts w:ascii="Cambria Math" w:hAnsi="Cambria Math"/>
                              <w:i/>
                            </w:rPr>
                          </m:ctrlPr>
                        </m:sSubPr>
                        <m:e>
                          <m:r>
                            <w:rPr>
                              <w:rFonts w:ascii="Cambria Math" w:hAnsi="Cambria Math"/>
                            </w:rPr>
                            <m:t>DINS</m:t>
                          </m:r>
                        </m:e>
                        <m:sub>
                          <m:r>
                            <w:rPr>
                              <w:rFonts w:ascii="Cambria Math" w:hAnsi="Cambria Math"/>
                            </w:rPr>
                            <m:t>n</m:t>
                          </m:r>
                          <m:r>
                            <w:rPr>
                              <w:rFonts w:ascii="Cambria Math" w:hAnsi="Cambria Math"/>
                            </w:rPr>
                            <m:t>,</m:t>
                          </m:r>
                          <m:r>
                            <w:rPr>
                              <w:rFonts w:ascii="Cambria Math" w:hAnsi="Cambria Math"/>
                            </w:rPr>
                            <m:t>T</m:t>
                          </m:r>
                        </m:sub>
                      </m:sSub>
                    </m:e>
                  </m:nary>
                </m:e>
              </m:d>
              <m:r>
                <w:rPr>
                  <w:rFonts w:ascii="Cambria Math" w:hAnsi="Cambria Math"/>
                </w:rPr>
                <m:t>+</m:t>
              </m:r>
              <m:sSub>
                <m:sSubPr>
                  <m:ctrlPr>
                    <w:rPr>
                      <w:rFonts w:ascii="Cambria Math" w:hAnsi="Cambria Math"/>
                      <w:i/>
                    </w:rPr>
                  </m:ctrlPr>
                </m:sSubPr>
                <m:e>
                  <m:r>
                    <w:rPr>
                      <w:rFonts w:ascii="Cambria Math" w:hAnsi="Cambria Math"/>
                    </w:rPr>
                    <m:t>DINS</m:t>
                  </m:r>
                </m:e>
                <m:sub>
                  <m:r>
                    <w:rPr>
                      <w:rFonts w:ascii="Cambria Math" w:hAnsi="Cambria Math"/>
                    </w:rPr>
                    <m:t>saldo</m:t>
                  </m:r>
                  <m:r>
                    <w:rPr>
                      <w:rFonts w:ascii="Cambria Math" w:hAnsi="Cambria Math"/>
                    </w:rPr>
                    <m:t xml:space="preserve"> </m:t>
                  </m:r>
                  <m:r>
                    <w:rPr>
                      <w:rFonts w:ascii="Cambria Math" w:hAnsi="Cambria Math"/>
                    </w:rPr>
                    <m:t>T</m:t>
                  </m:r>
                  <m:r>
                    <w:rPr>
                      <w:rFonts w:ascii="Cambria Math" w:hAnsi="Cambria Math"/>
                    </w:rPr>
                    <m:t>-1</m:t>
                  </m:r>
                </m:sub>
              </m:sSub>
              <m:r>
                <w:rPr>
                  <w:rFonts w:ascii="Cambria Math" w:hAnsi="Cambria Math"/>
                  <w:sz w:val="16"/>
                  <w:szCs w:val="16"/>
                  <w:lang w:val="en-GB"/>
                </w:rPr>
                <m:t>,</m:t>
              </m:r>
              <m:sSub>
                <m:sSubPr>
                  <m:ctrlPr>
                    <w:rPr>
                      <w:rFonts w:ascii="Cambria Math" w:hAnsi="Cambria Math"/>
                      <w:i/>
                    </w:rPr>
                  </m:ctrlPr>
                </m:sSubPr>
                <m:e>
                  <m:r>
                    <w:rPr>
                      <w:rFonts w:ascii="Cambria Math" w:hAnsi="Cambria Math"/>
                    </w:rPr>
                    <m:t>DINS</m:t>
                  </m:r>
                </m:e>
                <m:sub>
                  <m:r>
                    <w:rPr>
                      <w:rFonts w:ascii="Cambria Math" w:hAnsi="Cambria Math"/>
                    </w:rPr>
                    <m:t>max</m:t>
                  </m:r>
                </m:sub>
              </m:sSub>
            </m:e>
          </m:d>
        </m:oMath>
      </m:oMathPara>
    </w:p>
    <w:p w14:paraId="73D2FF3C" w14:textId="49889A74" w:rsidR="004C4C61" w:rsidRPr="002128F5" w:rsidRDefault="004C4C61" w:rsidP="009E1C95">
      <w:pPr>
        <w:ind w:left="1843" w:hanging="1134"/>
        <w:rPr>
          <w:rFonts w:asciiTheme="minorHAnsi" w:hAnsiTheme="minorHAnsi"/>
          <w:lang w:val="es-CO"/>
        </w:rPr>
      </w:pPr>
    </w:p>
    <w:p w14:paraId="253F7132" w14:textId="00969EC1" w:rsidR="004C4C61" w:rsidRPr="00A3553A" w:rsidRDefault="00000000" w:rsidP="009E1C95">
      <w:pPr>
        <w:ind w:left="1843" w:hanging="1134"/>
        <w:rPr>
          <w:rFonts w:asciiTheme="minorHAnsi" w:hAnsiTheme="minorHAnsi"/>
          <w:color w:val="000000"/>
          <w:lang w:val="es-CO"/>
        </w:rPr>
      </w:pPr>
      <m:oMath>
        <m:sSub>
          <m:sSubPr>
            <m:ctrlPr>
              <w:rPr>
                <w:rFonts w:ascii="Cambria Math" w:hAnsi="Cambria Math"/>
                <w:i/>
              </w:rPr>
            </m:ctrlPr>
          </m:sSubPr>
          <m:e>
            <m:r>
              <w:rPr>
                <w:rFonts w:ascii="Cambria Math" w:hAnsi="Cambria Math"/>
              </w:rPr>
              <m:t>DINS</m:t>
            </m:r>
          </m:e>
          <m:sub>
            <m:r>
              <w:rPr>
                <w:rFonts w:ascii="Cambria Math" w:hAnsi="Cambria Math"/>
              </w:rPr>
              <m:t>T</m:t>
            </m:r>
          </m:sub>
        </m:sSub>
      </m:oMath>
      <w:r w:rsidR="004C4C61" w:rsidRPr="00A3553A">
        <w:rPr>
          <w:rFonts w:asciiTheme="minorHAnsi" w:hAnsiTheme="minorHAnsi"/>
          <w:color w:val="000000"/>
          <w:lang w:val="es-CO"/>
        </w:rPr>
        <w:tab/>
      </w:r>
      <w:r w:rsidR="004C4C61" w:rsidRPr="008B7119">
        <w:rPr>
          <w:rFonts w:asciiTheme="minorHAnsi" w:hAnsiTheme="minorHAnsi"/>
          <w:lang w:val="es-CO"/>
        </w:rPr>
        <w:t>Es la deducción por incumplimiento de Niveles de Servicio, del trimestre T, expresado en Soles.</w:t>
      </w:r>
    </w:p>
    <w:p w14:paraId="0DE63E7E" w14:textId="77777777" w:rsidR="004C4C61" w:rsidRPr="00A3553A" w:rsidRDefault="004C4C61" w:rsidP="004C4C61">
      <w:pPr>
        <w:ind w:hanging="2"/>
        <w:rPr>
          <w:rFonts w:asciiTheme="minorHAnsi" w:hAnsiTheme="minorHAnsi"/>
          <w:i/>
          <w:color w:val="000000"/>
        </w:rPr>
      </w:pPr>
    </w:p>
    <w:p w14:paraId="55B53F04" w14:textId="189A34A7" w:rsidR="004C4C61" w:rsidRPr="00A3553A" w:rsidRDefault="00000000" w:rsidP="00854F7F">
      <w:pPr>
        <w:ind w:left="1843" w:hanging="1134"/>
        <w:rPr>
          <w:rFonts w:asciiTheme="minorHAnsi" w:hAnsiTheme="minorHAnsi"/>
          <w:lang w:val="es-CO"/>
        </w:rPr>
      </w:pPr>
      <m:oMath>
        <m:sSub>
          <m:sSubPr>
            <m:ctrlPr>
              <w:rPr>
                <w:rFonts w:ascii="Cambria Math" w:hAnsi="Cambria Math"/>
                <w:bCs/>
                <w:i/>
              </w:rPr>
            </m:ctrlPr>
          </m:sSubPr>
          <m:e>
            <m:r>
              <w:rPr>
                <w:rFonts w:ascii="Cambria Math" w:hAnsi="Cambria Math"/>
              </w:rPr>
              <m:t>DINS</m:t>
            </m:r>
          </m:e>
          <m:sub>
            <m:r>
              <w:rPr>
                <w:rFonts w:ascii="Cambria Math" w:hAnsi="Cambria Math"/>
              </w:rPr>
              <m:t>n</m:t>
            </m:r>
            <m:r>
              <w:rPr>
                <w:rFonts w:ascii="Cambria Math" w:hAnsi="Cambria Math"/>
              </w:rPr>
              <m:t>,</m:t>
            </m:r>
            <m:r>
              <w:rPr>
                <w:rFonts w:ascii="Cambria Math" w:hAnsi="Cambria Math"/>
              </w:rPr>
              <m:t>T</m:t>
            </m:r>
          </m:sub>
        </m:sSub>
      </m:oMath>
      <w:r w:rsidR="004C4C61" w:rsidRPr="00A3553A">
        <w:rPr>
          <w:rFonts w:asciiTheme="minorHAnsi" w:hAnsiTheme="minorHAnsi"/>
          <w:color w:val="000000"/>
          <w:lang w:val="es-CO"/>
        </w:rPr>
        <w:tab/>
      </w:r>
      <w:r w:rsidR="004C4C61" w:rsidRPr="008B7119">
        <w:rPr>
          <w:rFonts w:asciiTheme="minorHAnsi" w:hAnsiTheme="minorHAnsi"/>
          <w:lang w:val="es-CO"/>
        </w:rPr>
        <w:t>Es la deducción mensual por incu</w:t>
      </w:r>
      <w:r w:rsidR="004C4C61" w:rsidRPr="00F3472E">
        <w:rPr>
          <w:rFonts w:asciiTheme="minorHAnsi" w:hAnsiTheme="minorHAnsi"/>
          <w:lang w:val="es-CO"/>
        </w:rPr>
        <w:t xml:space="preserve">mplimiento de los Niveles de Servicio </w:t>
      </w:r>
      <w:r w:rsidR="00775405" w:rsidRPr="002128F5">
        <w:rPr>
          <w:rFonts w:asciiTheme="minorHAnsi" w:hAnsiTheme="minorHAnsi"/>
          <w:lang w:val="es-CO"/>
        </w:rPr>
        <w:t>ex</w:t>
      </w:r>
      <w:r w:rsidR="004C4C61" w:rsidRPr="00A3553A">
        <w:rPr>
          <w:rFonts w:asciiTheme="minorHAnsi" w:hAnsiTheme="minorHAnsi"/>
          <w:lang w:val="es-CO"/>
        </w:rPr>
        <w:t>presado en el mes “n” en el trimestre T, expresado en Soles, que corresponde a:</w:t>
      </w:r>
    </w:p>
    <w:p w14:paraId="4859AD5A" w14:textId="1073E3EA" w:rsidR="004C4C61" w:rsidRPr="00A3553A" w:rsidRDefault="004C4C61" w:rsidP="00854F7F">
      <w:pPr>
        <w:ind w:left="284"/>
        <w:jc w:val="center"/>
        <w:rPr>
          <w:rFonts w:asciiTheme="minorHAnsi" w:hAnsiTheme="minorHAnsi"/>
        </w:rPr>
      </w:pPr>
    </w:p>
    <w:p w14:paraId="335C3F1F" w14:textId="74EE518A" w:rsidR="004C4C61" w:rsidRPr="008B7119" w:rsidRDefault="00000000" w:rsidP="00854F7F">
      <w:pPr>
        <w:ind w:left="284"/>
        <w:jc w:val="center"/>
        <w:rPr>
          <w:rFonts w:asciiTheme="minorHAnsi" w:hAnsiTheme="minorHAnsi"/>
        </w:rPr>
      </w:pPr>
      <m:oMathPara>
        <m:oMath>
          <m:sSubSup>
            <m:sSubSupPr>
              <m:ctrlPr>
                <w:rPr>
                  <w:rFonts w:ascii="Cambria Math" w:hAnsi="Cambria Math"/>
                  <w:snapToGrid w:val="0"/>
                </w:rPr>
              </m:ctrlPr>
            </m:sSubSupPr>
            <m:e>
              <m:r>
                <m:rPr>
                  <m:sty m:val="p"/>
                </m:rPr>
                <w:rPr>
                  <w:rFonts w:ascii="Cambria Math" w:hAnsi="Cambria Math"/>
                  <w:snapToGrid w:val="0"/>
                </w:rPr>
                <m:t>DINS</m:t>
              </m:r>
            </m:e>
            <m:sub>
              <m:r>
                <m:rPr>
                  <m:sty m:val="p"/>
                </m:rPr>
                <w:rPr>
                  <w:rFonts w:ascii="Cambria Math" w:hAnsi="Cambria Math"/>
                  <w:snapToGrid w:val="0"/>
                </w:rPr>
                <m:t>n,T</m:t>
              </m:r>
            </m:sub>
            <m:sup/>
          </m:sSubSup>
          <m:r>
            <m:rPr>
              <m:sty m:val="p"/>
            </m:rPr>
            <w:rPr>
              <w:rFonts w:ascii="Cambria Math" w:hAnsi="Cambria Math"/>
              <w:snapToGrid w:val="0"/>
            </w:rPr>
            <m:t>=</m:t>
          </m:r>
          <m:f>
            <m:fPr>
              <m:ctrlPr>
                <w:rPr>
                  <w:rFonts w:ascii="Cambria Math" w:hAnsi="Cambria Math"/>
                  <w:snapToGrid w:val="0"/>
                </w:rPr>
              </m:ctrlPr>
            </m:fPr>
            <m:num>
              <m:sSub>
                <m:sSubPr>
                  <m:ctrlPr>
                    <w:rPr>
                      <w:rFonts w:ascii="Cambria Math" w:hAnsi="Cambria Math"/>
                      <w:snapToGrid w:val="0"/>
                    </w:rPr>
                  </m:ctrlPr>
                </m:sSubPr>
                <m:e>
                  <m:r>
                    <m:rPr>
                      <m:sty m:val="p"/>
                    </m:rPr>
                    <w:rPr>
                      <w:rFonts w:ascii="Cambria Math" w:hAnsi="Cambria Math"/>
                      <w:snapToGrid w:val="0"/>
                    </w:rPr>
                    <m:t>PPD</m:t>
                  </m:r>
                </m:e>
                <m:sub>
                  <m:r>
                    <m:rPr>
                      <m:sty m:val="p"/>
                    </m:rPr>
                    <w:rPr>
                      <w:rFonts w:ascii="Cambria Math" w:hAnsi="Cambria Math"/>
                      <w:snapToGrid w:val="0"/>
                    </w:rPr>
                    <m:t>aof</m:t>
                  </m:r>
                </m:sub>
              </m:sSub>
            </m:num>
            <m:den>
              <m:r>
                <m:rPr>
                  <m:sty m:val="p"/>
                </m:rPr>
                <w:rPr>
                  <w:rFonts w:ascii="Cambria Math" w:hAnsi="Cambria Math"/>
                  <w:snapToGrid w:val="0"/>
                </w:rPr>
                <m:t>VART</m:t>
              </m:r>
            </m:den>
          </m:f>
          <m:r>
            <m:rPr>
              <m:sty m:val="p"/>
            </m:rPr>
            <w:rPr>
              <w:rFonts w:ascii="Cambria Math" w:hAnsi="Cambria Math"/>
              <w:lang w:val="en-GB"/>
            </w:rPr>
            <m:t>×</m:t>
          </m:r>
          <m:nary>
            <m:naryPr>
              <m:chr m:val="∑"/>
              <m:limLoc m:val="undOvr"/>
              <m:ctrlPr>
                <w:rPr>
                  <w:rFonts w:ascii="Cambria Math" w:hAnsi="Cambria Math"/>
                  <w:snapToGrid w:val="0"/>
                </w:rPr>
              </m:ctrlPr>
            </m:naryPr>
            <m:sub>
              <m:r>
                <m:rPr>
                  <m:sty m:val="p"/>
                </m:rPr>
                <w:rPr>
                  <w:rFonts w:ascii="Cambria Math" w:hAnsi="Cambria Math"/>
                  <w:snapToGrid w:val="0"/>
                </w:rPr>
                <m:t>f=1</m:t>
              </m:r>
            </m:sub>
            <m:sup>
              <m:r>
                <m:rPr>
                  <m:sty m:val="p"/>
                </m:rPr>
                <w:rPr>
                  <w:rFonts w:ascii="Cambria Math" w:hAnsi="Cambria Math"/>
                  <w:snapToGrid w:val="0"/>
                </w:rPr>
                <m:t>g</m:t>
              </m:r>
            </m:sup>
            <m:e>
              <m:sSubSup>
                <m:sSubSupPr>
                  <m:ctrlPr>
                    <w:rPr>
                      <w:rFonts w:ascii="Cambria Math" w:hAnsi="Cambria Math"/>
                      <w:snapToGrid w:val="0"/>
                    </w:rPr>
                  </m:ctrlPr>
                </m:sSubSupPr>
                <m:e>
                  <m:r>
                    <m:rPr>
                      <m:sty m:val="p"/>
                    </m:rPr>
                    <w:rPr>
                      <w:rFonts w:ascii="Cambria Math" w:hAnsi="Cambria Math"/>
                      <w:snapToGrid w:val="0"/>
                    </w:rPr>
                    <m:t>∆V</m:t>
                  </m:r>
                </m:e>
                <m:sub>
                  <m:r>
                    <m:rPr>
                      <m:sty m:val="p"/>
                    </m:rPr>
                    <w:rPr>
                      <w:rFonts w:ascii="Cambria Math" w:hAnsi="Cambria Math"/>
                      <w:snapToGrid w:val="0"/>
                    </w:rPr>
                    <m:t>f,n</m:t>
                  </m:r>
                </m:sub>
                <m:sup/>
              </m:sSubSup>
            </m:e>
          </m:nary>
          <m:nary>
            <m:naryPr>
              <m:chr m:val="∑"/>
              <m:limLoc m:val="undOvr"/>
              <m:ctrlPr>
                <w:rPr>
                  <w:rFonts w:ascii="Cambria Math" w:hAnsi="Cambria Math"/>
                  <w:snapToGrid w:val="0"/>
                </w:rPr>
              </m:ctrlPr>
            </m:naryPr>
            <m:sub>
              <m:r>
                <m:rPr>
                  <m:sty m:val="p"/>
                </m:rPr>
                <w:rPr>
                  <w:rFonts w:ascii="Cambria Math" w:hAnsi="Cambria Math"/>
                  <w:snapToGrid w:val="0"/>
                </w:rPr>
                <m:t>i=1</m:t>
              </m:r>
            </m:sub>
            <m:sup>
              <m:r>
                <m:rPr>
                  <m:sty m:val="p"/>
                </m:rPr>
                <w:rPr>
                  <w:rFonts w:ascii="Cambria Math" w:hAnsi="Cambria Math"/>
                  <w:snapToGrid w:val="0"/>
                </w:rPr>
                <m:t>j</m:t>
              </m:r>
            </m:sup>
            <m:e>
              <m:d>
                <m:dPr>
                  <m:ctrlPr>
                    <w:rPr>
                      <w:rFonts w:ascii="Cambria Math" w:hAnsi="Cambria Math"/>
                      <w:snapToGrid w:val="0"/>
                    </w:rPr>
                  </m:ctrlPr>
                </m:dPr>
                <m:e>
                  <m:sSub>
                    <m:sSubPr>
                      <m:ctrlPr>
                        <w:rPr>
                          <w:rFonts w:ascii="Cambria Math" w:hAnsi="Cambria Math"/>
                          <w:snapToGrid w:val="0"/>
                        </w:rPr>
                      </m:ctrlPr>
                    </m:sSubPr>
                    <m:e>
                      <m:r>
                        <m:rPr>
                          <m:sty m:val="p"/>
                        </m:rPr>
                        <w:rPr>
                          <w:rFonts w:ascii="Cambria Math" w:hAnsi="Cambria Math"/>
                          <w:snapToGrid w:val="0"/>
                        </w:rPr>
                        <m:t>W</m:t>
                      </m:r>
                    </m:e>
                    <m:sub>
                      <m:r>
                        <m:rPr>
                          <m:sty m:val="p"/>
                        </m:rPr>
                        <w:rPr>
                          <w:rFonts w:ascii="Cambria Math" w:hAnsi="Cambria Math"/>
                          <w:snapToGrid w:val="0"/>
                        </w:rPr>
                        <m:t>i</m:t>
                      </m:r>
                    </m:sub>
                  </m:sSub>
                  <m:r>
                    <m:rPr>
                      <m:sty m:val="p"/>
                    </m:rPr>
                    <w:rPr>
                      <w:rFonts w:ascii="Cambria Math" w:hAnsi="Cambria Math"/>
                      <w:snapToGrid w:val="0"/>
                    </w:rPr>
                    <m:t>×</m:t>
                  </m:r>
                  <m:sSubSup>
                    <m:sSubSupPr>
                      <m:ctrlPr>
                        <w:rPr>
                          <w:rFonts w:ascii="Cambria Math" w:hAnsi="Cambria Math"/>
                          <w:snapToGrid w:val="0"/>
                        </w:rPr>
                      </m:ctrlPr>
                    </m:sSubSupPr>
                    <m:e>
                      <m:r>
                        <m:rPr>
                          <m:sty m:val="p"/>
                        </m:rPr>
                        <w:rPr>
                          <w:rFonts w:ascii="Cambria Math" w:hAnsi="Cambria Math"/>
                          <w:snapToGrid w:val="0"/>
                        </w:rPr>
                        <m:t>∆NS</m:t>
                      </m:r>
                    </m:e>
                    <m:sub>
                      <m:r>
                        <m:rPr>
                          <m:sty m:val="p"/>
                        </m:rPr>
                        <w:rPr>
                          <w:rFonts w:ascii="Cambria Math" w:hAnsi="Cambria Math"/>
                          <w:snapToGrid w:val="0"/>
                        </w:rPr>
                        <m:t>i-f,n</m:t>
                      </m:r>
                    </m:sub>
                    <m:sup/>
                  </m:sSubSup>
                </m:e>
              </m:d>
            </m:e>
          </m:nary>
        </m:oMath>
      </m:oMathPara>
    </w:p>
    <w:p w14:paraId="47D025CB" w14:textId="77777777" w:rsidR="00854F7F" w:rsidRPr="002128F5" w:rsidRDefault="00854F7F" w:rsidP="00854F7F">
      <w:pPr>
        <w:ind w:firstLine="708"/>
        <w:jc w:val="left"/>
        <w:rPr>
          <w:rFonts w:asciiTheme="minorHAnsi" w:hAnsiTheme="minorHAnsi"/>
          <w:lang w:val="es-CO"/>
        </w:rPr>
      </w:pPr>
    </w:p>
    <w:p w14:paraId="1746CAF8" w14:textId="77777777" w:rsidR="00854F7F" w:rsidRPr="00A3553A" w:rsidRDefault="00854F7F" w:rsidP="00854F7F">
      <w:pPr>
        <w:ind w:left="1416" w:firstLine="708"/>
        <w:jc w:val="left"/>
        <w:rPr>
          <w:rFonts w:asciiTheme="minorHAnsi" w:hAnsiTheme="minorHAnsi"/>
          <w:lang w:val="es-CO"/>
        </w:rPr>
      </w:pPr>
      <w:r w:rsidRPr="00A3553A">
        <w:rPr>
          <w:rFonts w:asciiTheme="minorHAnsi" w:hAnsiTheme="minorHAnsi"/>
          <w:lang w:val="es-CO"/>
        </w:rPr>
        <w:t>Donde:</w:t>
      </w:r>
    </w:p>
    <w:p w14:paraId="11E546FE" w14:textId="77777777" w:rsidR="00854F7F" w:rsidRPr="00A3553A" w:rsidRDefault="00000000" w:rsidP="00854F7F">
      <w:pPr>
        <w:spacing w:after="160" w:line="259" w:lineRule="auto"/>
        <w:ind w:left="3259" w:hanging="1135"/>
        <w:contextualSpacing/>
        <w:rPr>
          <w:rFonts w:asciiTheme="minorHAnsi" w:hAnsiTheme="minorHAnsi"/>
          <w:lang w:val="es-CO"/>
        </w:rPr>
      </w:pPr>
      <m:oMath>
        <m:sSub>
          <m:sSubPr>
            <m:ctrlPr>
              <w:rPr>
                <w:rFonts w:ascii="Cambria Math" w:hAnsi="Cambria Math"/>
                <w:i/>
              </w:rPr>
            </m:ctrlPr>
          </m:sSubPr>
          <m:e>
            <m:r>
              <w:rPr>
                <w:rFonts w:ascii="Cambria Math" w:hAnsi="Cambria Math"/>
              </w:rPr>
              <m:t>PPD</m:t>
            </m:r>
          </m:e>
          <m:sub>
            <m:r>
              <w:rPr>
                <w:rFonts w:ascii="Cambria Math" w:hAnsi="Cambria Math"/>
              </w:rPr>
              <m:t>aof</m:t>
            </m:r>
          </m:sub>
        </m:sSub>
      </m:oMath>
      <w:r w:rsidR="00854F7F" w:rsidRPr="008B7119">
        <w:rPr>
          <w:rFonts w:asciiTheme="minorHAnsi" w:hAnsiTheme="minorHAnsi"/>
          <w:lang w:val="es-CO"/>
        </w:rPr>
        <w:tab/>
      </w:r>
      <w:r w:rsidR="00854F7F" w:rsidRPr="00A3553A">
        <w:rPr>
          <w:rFonts w:asciiTheme="minorHAnsi" w:hAnsiTheme="minorHAnsi"/>
          <w:lang w:val="es-CO"/>
        </w:rPr>
        <w:t>PPD anual ofertado por el postor en su Oferta Económica, en Soles del [fecha a la que se requerirá en las Bases].</w:t>
      </w:r>
    </w:p>
    <w:p w14:paraId="23E128E9" w14:textId="62B318A5" w:rsidR="00854F7F" w:rsidRPr="00A3553A" w:rsidRDefault="00854F7F" w:rsidP="3C6D961A">
      <w:pPr>
        <w:spacing w:after="160" w:line="259" w:lineRule="auto"/>
        <w:ind w:left="3259" w:hanging="1135"/>
        <w:contextualSpacing/>
        <w:rPr>
          <w:rFonts w:asciiTheme="minorHAnsi" w:hAnsiTheme="minorHAnsi"/>
          <w:lang w:val="es-CO"/>
        </w:rPr>
      </w:pPr>
      <m:oMath>
        <m:r>
          <w:rPr>
            <w:rFonts w:ascii="Cambria Math" w:hAnsi="Cambria Math"/>
          </w:rPr>
          <m:t>VART</m:t>
        </m:r>
      </m:oMath>
      <w:r w:rsidRPr="00A3553A">
        <w:rPr>
          <w:rFonts w:asciiTheme="minorHAnsi" w:hAnsiTheme="minorHAnsi"/>
          <w:lang w:val="es-CO"/>
        </w:rPr>
        <w:tab/>
      </w:r>
      <w:r w:rsidRPr="3C6D961A">
        <w:rPr>
          <w:rFonts w:asciiTheme="minorHAnsi" w:hAnsiTheme="minorHAnsi"/>
          <w:lang w:val="es-CO"/>
        </w:rPr>
        <w:t xml:space="preserve">Volumen anual referencia de aguas residuales tratadas, equivalente a </w:t>
      </w:r>
      <w:r w:rsidR="004E1862" w:rsidRPr="3C6D961A">
        <w:rPr>
          <w:rFonts w:asciiTheme="minorHAnsi" w:hAnsiTheme="minorHAnsi"/>
          <w:lang w:val="es-CO"/>
        </w:rPr>
        <w:t>12’614,400</w:t>
      </w:r>
      <w:r w:rsidRPr="3C6D961A">
        <w:rPr>
          <w:rFonts w:asciiTheme="minorHAnsi" w:hAnsiTheme="minorHAnsi"/>
          <w:lang w:val="es-CO"/>
        </w:rPr>
        <w:t xml:space="preserve"> m</w:t>
      </w:r>
      <w:r w:rsidRPr="3C6D961A">
        <w:rPr>
          <w:rFonts w:asciiTheme="minorHAnsi" w:hAnsiTheme="minorHAnsi"/>
          <w:vertAlign w:val="superscript"/>
          <w:lang w:val="es-CO"/>
        </w:rPr>
        <w:t>3</w:t>
      </w:r>
      <w:r w:rsidRPr="3C6D961A">
        <w:rPr>
          <w:rFonts w:asciiTheme="minorHAnsi" w:hAnsiTheme="minorHAnsi"/>
          <w:lang w:val="es-CO"/>
        </w:rPr>
        <w:t>, correspondiente a la capacidad hidráulica de diseño, conforme los Requerimientos Mínimos del Proyecto.</w:t>
      </w:r>
    </w:p>
    <w:p w14:paraId="0FEB33B0" w14:textId="77777777" w:rsidR="00854F7F" w:rsidRPr="00A3553A" w:rsidRDefault="00000000" w:rsidP="00854F7F">
      <w:pPr>
        <w:ind w:left="3259" w:hanging="1134"/>
        <w:rPr>
          <w:rFonts w:asciiTheme="minorHAnsi" w:hAnsiTheme="minorHAnsi"/>
          <w:lang w:val="es-BO"/>
        </w:rPr>
      </w:pPr>
      <m:oMath>
        <m:sSubSup>
          <m:sSubSupPr>
            <m:ctrlPr>
              <w:rPr>
                <w:rFonts w:ascii="Cambria Math" w:hAnsi="Cambria Math"/>
                <w:i/>
                <w:snapToGrid w:val="0"/>
              </w:rPr>
            </m:ctrlPr>
          </m:sSubSupPr>
          <m:e>
            <m:r>
              <w:rPr>
                <w:rFonts w:ascii="Cambria Math" w:hAnsi="Cambria Math"/>
                <w:snapToGrid w:val="0"/>
                <w:lang w:val="es-CO"/>
              </w:rPr>
              <m:t>∆</m:t>
            </m:r>
            <m:r>
              <w:rPr>
                <w:rFonts w:ascii="Cambria Math" w:hAnsi="Cambria Math"/>
                <w:snapToGrid w:val="0"/>
              </w:rPr>
              <m:t>NS</m:t>
            </m:r>
          </m:e>
          <m:sub>
            <m:r>
              <w:rPr>
                <w:rFonts w:ascii="Cambria Math" w:hAnsi="Cambria Math"/>
                <w:snapToGrid w:val="0"/>
              </w:rPr>
              <m:t>i</m:t>
            </m:r>
            <m:r>
              <w:rPr>
                <w:rFonts w:ascii="Cambria Math" w:hAnsi="Cambria Math"/>
                <w:snapToGrid w:val="0"/>
                <w:lang w:val="es-CO"/>
              </w:rPr>
              <m:t>-</m:t>
            </m:r>
            <m:r>
              <w:rPr>
                <w:rFonts w:ascii="Cambria Math" w:hAnsi="Cambria Math"/>
                <w:snapToGrid w:val="0"/>
              </w:rPr>
              <m:t>fn</m:t>
            </m:r>
          </m:sub>
          <m:sup/>
        </m:sSubSup>
      </m:oMath>
      <w:r w:rsidR="00854F7F" w:rsidRPr="008B7119">
        <w:rPr>
          <w:rFonts w:asciiTheme="minorHAnsi" w:hAnsiTheme="minorHAnsi"/>
          <w:lang w:val="es-BO"/>
        </w:rPr>
        <w:t xml:space="preserve">: </w:t>
      </w:r>
      <w:r w:rsidR="00854F7F" w:rsidRPr="008B7119">
        <w:rPr>
          <w:rFonts w:asciiTheme="minorHAnsi" w:hAnsiTheme="minorHAnsi"/>
          <w:lang w:val="es-BO"/>
        </w:rPr>
        <w:tab/>
      </w:r>
      <w:r w:rsidR="00854F7F" w:rsidRPr="00F3472E">
        <w:rPr>
          <w:rFonts w:asciiTheme="minorHAnsi" w:hAnsiTheme="minorHAnsi"/>
          <w:lang w:val="es-BO"/>
        </w:rPr>
        <w:t>Es el diferencial sobre el Nivel de Servicio, calculado como la diferencia entre el valor obtenido en exceso en el muestreo “f” respecto al Nivel de Servicio establecido para el parámetro “i” según el Contrato de Prestación de</w:t>
      </w:r>
      <w:r w:rsidR="00854F7F" w:rsidRPr="002128F5">
        <w:rPr>
          <w:rFonts w:asciiTheme="minorHAnsi" w:hAnsiTheme="minorHAnsi"/>
          <w:lang w:val="es-BO"/>
        </w:rPr>
        <w:t xml:space="preserve"> Servicios correspondiente, de</w:t>
      </w:r>
      <w:r w:rsidR="00854F7F" w:rsidRPr="00A3553A">
        <w:rPr>
          <w:rFonts w:asciiTheme="minorHAnsi" w:hAnsiTheme="minorHAnsi"/>
          <w:lang w:val="es-BO"/>
        </w:rPr>
        <w:t>l sistema de tratamiento en el mes “n”.</w:t>
      </w:r>
    </w:p>
    <w:p w14:paraId="4D2A8D86" w14:textId="77777777" w:rsidR="00854F7F" w:rsidRPr="002128F5" w:rsidRDefault="00000000" w:rsidP="00854F7F">
      <w:pPr>
        <w:ind w:left="3259" w:hanging="1134"/>
        <w:rPr>
          <w:rFonts w:asciiTheme="minorHAnsi" w:hAnsiTheme="minorHAnsi"/>
          <w:lang w:val="es-CO"/>
        </w:rPr>
      </w:pPr>
      <m:oMath>
        <m:sSub>
          <m:sSubPr>
            <m:ctrlPr>
              <w:rPr>
                <w:rFonts w:ascii="Cambria Math" w:hAnsi="Cambria Math"/>
                <w:i/>
                <w:snapToGrid w:val="0"/>
              </w:rPr>
            </m:ctrlPr>
          </m:sSubPr>
          <m:e>
            <m:r>
              <w:rPr>
                <w:rFonts w:ascii="Cambria Math" w:hAnsi="Cambria Math"/>
                <w:snapToGrid w:val="0"/>
              </w:rPr>
              <m:t>W</m:t>
            </m:r>
          </m:e>
          <m:sub>
            <m:r>
              <w:rPr>
                <w:rFonts w:ascii="Cambria Math" w:hAnsi="Cambria Math"/>
                <w:snapToGrid w:val="0"/>
              </w:rPr>
              <m:t>i</m:t>
            </m:r>
          </m:sub>
        </m:sSub>
      </m:oMath>
      <w:r w:rsidR="00854F7F" w:rsidRPr="008B7119">
        <w:rPr>
          <w:rFonts w:asciiTheme="minorHAnsi" w:hAnsiTheme="minorHAnsi"/>
          <w:lang w:val="es-CO"/>
        </w:rPr>
        <w:t>:</w:t>
      </w:r>
      <w:r w:rsidR="00854F7F" w:rsidRPr="008B7119">
        <w:rPr>
          <w:rFonts w:asciiTheme="minorHAnsi" w:hAnsiTheme="minorHAnsi"/>
          <w:lang w:val="es-CO"/>
        </w:rPr>
        <w:tab/>
        <w:t>Es el porcentaje de deducción por cada unidad excedida que aplica al correspondiente parámetro “i”, según la siguiente relación:</w:t>
      </w:r>
    </w:p>
    <w:p w14:paraId="74843C6C" w14:textId="77777777" w:rsidR="00854F7F" w:rsidRPr="00A3553A" w:rsidRDefault="00854F7F" w:rsidP="00854F7F">
      <w:pPr>
        <w:ind w:left="3259" w:hanging="1134"/>
        <w:rPr>
          <w:rFonts w:asciiTheme="minorHAnsi" w:hAnsiTheme="minorHAnsi"/>
          <w:lang w:val="es-CO"/>
        </w:rPr>
      </w:pPr>
    </w:p>
    <w:tbl>
      <w:tblPr>
        <w:tblW w:w="22539" w:type="dxa"/>
        <w:tblInd w:w="1129" w:type="dxa"/>
        <w:tblLayout w:type="fixed"/>
        <w:tblCellMar>
          <w:left w:w="70" w:type="dxa"/>
          <w:right w:w="70" w:type="dxa"/>
        </w:tblCellMar>
        <w:tblLook w:val="00A0" w:firstRow="1" w:lastRow="0" w:firstColumn="1" w:lastColumn="0" w:noHBand="0" w:noVBand="0"/>
      </w:tblPr>
      <w:tblGrid>
        <w:gridCol w:w="457"/>
        <w:gridCol w:w="4221"/>
        <w:gridCol w:w="2835"/>
        <w:gridCol w:w="7513"/>
        <w:gridCol w:w="7513"/>
      </w:tblGrid>
      <w:tr w:rsidR="00854F7F" w:rsidRPr="00A3553A" w14:paraId="26BD2CDF" w14:textId="77777777" w:rsidTr="00E05F8B">
        <w:trPr>
          <w:gridAfter w:val="2"/>
          <w:wAfter w:w="15026" w:type="dxa"/>
          <w:trHeight w:val="255"/>
        </w:trPr>
        <w:tc>
          <w:tcPr>
            <w:tcW w:w="7513" w:type="dxa"/>
            <w:gridSpan w:val="3"/>
            <w:tcBorders>
              <w:top w:val="single" w:sz="4" w:space="0" w:color="auto"/>
              <w:left w:val="single" w:sz="4" w:space="0" w:color="auto"/>
              <w:bottom w:val="single" w:sz="4" w:space="0" w:color="auto"/>
              <w:right w:val="single" w:sz="4" w:space="0" w:color="auto"/>
            </w:tcBorders>
            <w:shd w:val="clear" w:color="000000" w:fill="D9D9D9"/>
            <w:tcMar>
              <w:top w:w="0" w:type="dxa"/>
              <w:left w:w="70" w:type="dxa"/>
              <w:bottom w:w="0" w:type="dxa"/>
              <w:right w:w="70" w:type="dxa"/>
            </w:tcMar>
            <w:vAlign w:val="center"/>
          </w:tcPr>
          <w:p w14:paraId="100EE6E9" w14:textId="77777777" w:rsidR="00854F7F" w:rsidRPr="00A3553A" w:rsidRDefault="00854F7F" w:rsidP="0050010C">
            <w:pPr>
              <w:spacing w:after="60"/>
              <w:jc w:val="center"/>
              <w:rPr>
                <w:rFonts w:asciiTheme="minorHAnsi" w:hAnsiTheme="minorHAnsi"/>
                <w:b/>
                <w:lang w:val="es-PE"/>
              </w:rPr>
            </w:pPr>
            <w:r w:rsidRPr="00A3553A">
              <w:rPr>
                <w:rFonts w:asciiTheme="minorHAnsi" w:hAnsiTheme="minorHAnsi"/>
                <w:b/>
                <w:lang w:val="es-PE"/>
              </w:rPr>
              <w:t>PARÁMETROS</w:t>
            </w:r>
          </w:p>
        </w:tc>
      </w:tr>
      <w:tr w:rsidR="00854F7F" w:rsidRPr="00A3553A" w14:paraId="1B2E36B3"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shd w:val="clear" w:color="000000" w:fill="D9D9D9"/>
            <w:tcMar>
              <w:top w:w="0" w:type="dxa"/>
              <w:left w:w="70" w:type="dxa"/>
              <w:bottom w:w="0" w:type="dxa"/>
              <w:right w:w="70" w:type="dxa"/>
            </w:tcMar>
            <w:vAlign w:val="center"/>
          </w:tcPr>
          <w:p w14:paraId="426F31A4" w14:textId="77777777" w:rsidR="00854F7F" w:rsidRPr="00F3472E" w:rsidRDefault="00854F7F" w:rsidP="0050010C">
            <w:pPr>
              <w:spacing w:after="60"/>
              <w:jc w:val="center"/>
              <w:rPr>
                <w:rFonts w:asciiTheme="minorHAnsi" w:hAnsiTheme="minorHAnsi"/>
                <w:b/>
                <w:lang w:val="es-PE"/>
              </w:rPr>
            </w:pPr>
            <w:r w:rsidRPr="008B7119">
              <w:rPr>
                <w:rFonts w:asciiTheme="minorHAnsi" w:hAnsiTheme="minorHAnsi"/>
                <w:b/>
                <w:lang w:val="es-PE"/>
              </w:rPr>
              <w:t>i</w:t>
            </w:r>
          </w:p>
        </w:tc>
        <w:tc>
          <w:tcPr>
            <w:tcW w:w="4221" w:type="dxa"/>
            <w:tcBorders>
              <w:top w:val="nil"/>
              <w:left w:val="nil"/>
              <w:bottom w:val="single" w:sz="4" w:space="0" w:color="auto"/>
              <w:right w:val="single" w:sz="4" w:space="0" w:color="auto"/>
            </w:tcBorders>
            <w:shd w:val="clear" w:color="000000" w:fill="D9D9D9"/>
            <w:tcMar>
              <w:top w:w="0" w:type="dxa"/>
              <w:left w:w="70" w:type="dxa"/>
              <w:bottom w:w="0" w:type="dxa"/>
              <w:right w:w="70" w:type="dxa"/>
            </w:tcMar>
            <w:vAlign w:val="center"/>
          </w:tcPr>
          <w:p w14:paraId="3ED0371F" w14:textId="77777777" w:rsidR="00854F7F" w:rsidRPr="00A3553A" w:rsidRDefault="00854F7F" w:rsidP="0050010C">
            <w:pPr>
              <w:spacing w:after="60"/>
              <w:jc w:val="center"/>
              <w:rPr>
                <w:rFonts w:asciiTheme="minorHAnsi" w:hAnsiTheme="minorHAnsi"/>
                <w:b/>
                <w:lang w:val="es-PE"/>
              </w:rPr>
            </w:pPr>
            <w:r w:rsidRPr="002128F5">
              <w:rPr>
                <w:rFonts w:asciiTheme="minorHAnsi" w:hAnsiTheme="minorHAnsi"/>
                <w:b/>
                <w:lang w:val="es-PE"/>
              </w:rPr>
              <w:t>DESCRIPCIÓN</w:t>
            </w:r>
          </w:p>
        </w:tc>
        <w:tc>
          <w:tcPr>
            <w:tcW w:w="283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70" w:type="dxa"/>
              <w:bottom w:w="0" w:type="dxa"/>
              <w:right w:w="70" w:type="dxa"/>
            </w:tcMar>
            <w:vAlign w:val="center"/>
          </w:tcPr>
          <w:p w14:paraId="54DF723B" w14:textId="77777777" w:rsidR="00854F7F" w:rsidRPr="00A3553A" w:rsidRDefault="00854F7F" w:rsidP="0050010C">
            <w:pPr>
              <w:spacing w:after="60"/>
              <w:jc w:val="center"/>
              <w:rPr>
                <w:rFonts w:asciiTheme="minorHAnsi" w:hAnsiTheme="minorHAnsi"/>
                <w:b/>
                <w:lang w:val="es-PE"/>
              </w:rPr>
            </w:pPr>
            <w:r w:rsidRPr="00A3553A">
              <w:rPr>
                <w:rFonts w:asciiTheme="minorHAnsi" w:hAnsiTheme="minorHAnsi"/>
                <w:b/>
                <w:lang w:val="es-PE"/>
              </w:rPr>
              <w:t>Wi</w:t>
            </w:r>
          </w:p>
        </w:tc>
      </w:tr>
      <w:tr w:rsidR="00854F7F" w:rsidRPr="00A3553A" w14:paraId="171008D2" w14:textId="77777777" w:rsidTr="00E05F8B">
        <w:trPr>
          <w:gridAfter w:val="2"/>
          <w:wAfter w:w="15026" w:type="dxa"/>
          <w:trHeight w:val="255"/>
        </w:trPr>
        <w:tc>
          <w:tcPr>
            <w:tcW w:w="7513" w:type="dxa"/>
            <w:gridSpan w:val="3"/>
            <w:tcBorders>
              <w:top w:val="single" w:sz="4" w:space="0" w:color="auto"/>
              <w:left w:val="single" w:sz="4" w:space="0" w:color="auto"/>
              <w:bottom w:val="single" w:sz="4" w:space="0" w:color="auto"/>
              <w:right w:val="single" w:sz="4" w:space="0" w:color="auto"/>
            </w:tcBorders>
            <w:shd w:val="clear" w:color="000000" w:fill="D9D9D9"/>
            <w:tcMar>
              <w:top w:w="0" w:type="dxa"/>
              <w:left w:w="70" w:type="dxa"/>
              <w:bottom w:w="0" w:type="dxa"/>
              <w:right w:w="70" w:type="dxa"/>
            </w:tcMar>
            <w:vAlign w:val="center"/>
          </w:tcPr>
          <w:p w14:paraId="56F52EC4" w14:textId="3000F0C0" w:rsidR="00854F7F" w:rsidRPr="00F3472E" w:rsidRDefault="00C5032B" w:rsidP="0050010C">
            <w:pPr>
              <w:spacing w:after="60"/>
              <w:jc w:val="left"/>
              <w:rPr>
                <w:rFonts w:asciiTheme="minorHAnsi" w:hAnsiTheme="minorHAnsi"/>
                <w:b/>
                <w:lang w:val="es-PE"/>
              </w:rPr>
            </w:pPr>
            <w:r>
              <w:rPr>
                <w:rFonts w:asciiTheme="minorHAnsi" w:hAnsiTheme="minorHAnsi"/>
                <w:b/>
                <w:lang w:val="es-PE"/>
              </w:rPr>
              <w:t>DE CALIDAD DE AGUAS RESIDUALES TRATADAS</w:t>
            </w:r>
          </w:p>
        </w:tc>
      </w:tr>
      <w:tr w:rsidR="00854F7F" w:rsidRPr="00A3553A" w14:paraId="34854A9D"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5D2F1E2E" w14:textId="77777777" w:rsidR="00854F7F" w:rsidRPr="00F3472E" w:rsidRDefault="00854F7F" w:rsidP="0050010C">
            <w:pPr>
              <w:spacing w:after="60"/>
              <w:jc w:val="center"/>
              <w:rPr>
                <w:rFonts w:asciiTheme="minorHAnsi" w:hAnsiTheme="minorHAnsi"/>
                <w:lang w:val="es-PE" w:eastAsia="es-PE"/>
              </w:rPr>
            </w:pPr>
            <w:r w:rsidRPr="008B7119">
              <w:rPr>
                <w:rFonts w:asciiTheme="minorHAnsi" w:hAnsiTheme="minorHAnsi"/>
                <w:lang w:val="es-PE" w:eastAsia="es-PE"/>
              </w:rPr>
              <w:t>1</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73A5A5E5" w14:textId="77777777" w:rsidR="00854F7F" w:rsidRPr="00A3553A" w:rsidRDefault="00854F7F" w:rsidP="0050010C">
            <w:pPr>
              <w:spacing w:after="60"/>
              <w:jc w:val="left"/>
              <w:rPr>
                <w:rFonts w:asciiTheme="minorHAnsi" w:hAnsiTheme="minorHAnsi"/>
                <w:lang w:val="es-PE" w:eastAsia="es-PE"/>
              </w:rPr>
            </w:pPr>
            <w:r w:rsidRPr="002128F5">
              <w:rPr>
                <w:rFonts w:asciiTheme="minorHAnsi" w:hAnsiTheme="minorHAnsi"/>
                <w:lang w:val="es-PE" w:eastAsia="es-PE"/>
              </w:rPr>
              <w:t xml:space="preserve">Demanda </w:t>
            </w:r>
            <w:r w:rsidRPr="00A3553A">
              <w:rPr>
                <w:rFonts w:asciiTheme="minorHAnsi" w:hAnsiTheme="minorHAnsi"/>
                <w:lang w:val="es-PE" w:eastAsia="es-PE"/>
              </w:rPr>
              <w:t>Bioquímica de Oxígeno (DBO</w:t>
            </w:r>
            <w:r w:rsidRPr="00A3553A">
              <w:rPr>
                <w:rFonts w:asciiTheme="minorHAnsi" w:hAnsiTheme="minorHAnsi"/>
                <w:vertAlign w:val="subscript"/>
                <w:lang w:val="es-PE"/>
              </w:rPr>
              <w:t>5</w:t>
            </w:r>
            <w:r w:rsidRPr="00A3553A">
              <w:rPr>
                <w:rFonts w:asciiTheme="minorHAnsi" w:hAnsiTheme="minorHAnsi"/>
                <w:lang w:val="es-PE" w:eastAsia="es-PE"/>
              </w:rPr>
              <w:t>) *</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34DA4491" w14:textId="119F7ABC" w:rsidR="00854F7F" w:rsidRPr="00A3553A" w:rsidRDefault="00854F7F" w:rsidP="0050010C">
            <w:pPr>
              <w:spacing w:after="60"/>
              <w:jc w:val="left"/>
              <w:rPr>
                <w:rFonts w:asciiTheme="minorHAnsi" w:hAnsiTheme="minorHAnsi"/>
                <w:lang w:val="es-PE" w:eastAsia="es-PE"/>
              </w:rPr>
            </w:pPr>
            <w:r w:rsidRPr="00A3553A">
              <w:rPr>
                <w:rFonts w:asciiTheme="minorHAnsi" w:hAnsiTheme="minorHAnsi"/>
                <w:lang w:val="es-PE" w:eastAsia="es-PE"/>
              </w:rPr>
              <w:t xml:space="preserve"> </w:t>
            </w:r>
            <w:r w:rsidR="002057BF">
              <w:rPr>
                <w:rFonts w:asciiTheme="minorHAnsi" w:hAnsiTheme="minorHAnsi"/>
                <w:lang w:val="es-PE" w:eastAsia="es-PE"/>
              </w:rPr>
              <w:t>0.1%</w:t>
            </w:r>
            <w:r w:rsidRPr="00A3553A">
              <w:rPr>
                <w:rFonts w:asciiTheme="minorHAnsi" w:hAnsiTheme="minorHAnsi"/>
                <w:lang w:val="es-PE" w:eastAsia="es-PE"/>
              </w:rPr>
              <w:t>/ (1 mg/l)</w:t>
            </w:r>
          </w:p>
        </w:tc>
      </w:tr>
      <w:tr w:rsidR="00854F7F" w:rsidRPr="00A3553A" w14:paraId="0D6C0CAB"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788C3E00" w14:textId="77777777" w:rsidR="00854F7F" w:rsidRPr="00F3472E" w:rsidRDefault="00854F7F" w:rsidP="0050010C">
            <w:pPr>
              <w:spacing w:after="60"/>
              <w:jc w:val="center"/>
              <w:rPr>
                <w:rFonts w:asciiTheme="minorHAnsi" w:hAnsiTheme="minorHAnsi"/>
                <w:lang w:val="es-PE" w:eastAsia="es-PE"/>
              </w:rPr>
            </w:pPr>
            <w:r w:rsidRPr="008B7119">
              <w:rPr>
                <w:rFonts w:asciiTheme="minorHAnsi" w:hAnsiTheme="minorHAnsi"/>
                <w:lang w:val="es-PE" w:eastAsia="es-PE"/>
              </w:rPr>
              <w:t>2</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37338574" w14:textId="77777777" w:rsidR="00854F7F" w:rsidRPr="00A3553A" w:rsidRDefault="00854F7F" w:rsidP="0050010C">
            <w:pPr>
              <w:spacing w:after="60"/>
              <w:jc w:val="left"/>
              <w:rPr>
                <w:rFonts w:asciiTheme="minorHAnsi" w:hAnsiTheme="minorHAnsi"/>
                <w:lang w:val="es-PE" w:eastAsia="es-PE"/>
              </w:rPr>
            </w:pPr>
            <w:r w:rsidRPr="002128F5">
              <w:rPr>
                <w:rFonts w:asciiTheme="minorHAnsi" w:hAnsiTheme="minorHAnsi"/>
                <w:lang w:val="es-PE" w:eastAsia="es-PE"/>
              </w:rPr>
              <w:t>Demanda Química de Oxígeno (DQO)*</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4E938BEE" w14:textId="1BD892A1" w:rsidR="00854F7F" w:rsidRPr="00A3553A" w:rsidRDefault="00854F7F" w:rsidP="0050010C">
            <w:pPr>
              <w:spacing w:after="60"/>
              <w:jc w:val="left"/>
              <w:rPr>
                <w:rFonts w:asciiTheme="minorHAnsi" w:hAnsiTheme="minorHAnsi"/>
                <w:lang w:val="es-PE" w:eastAsia="es-PE"/>
              </w:rPr>
            </w:pPr>
            <w:r w:rsidRPr="00A3553A">
              <w:rPr>
                <w:rFonts w:asciiTheme="minorHAnsi" w:hAnsiTheme="minorHAnsi"/>
                <w:lang w:val="es-PE" w:eastAsia="es-PE"/>
              </w:rPr>
              <w:t xml:space="preserve"> </w:t>
            </w:r>
            <w:r w:rsidR="002057BF">
              <w:rPr>
                <w:rFonts w:asciiTheme="minorHAnsi" w:hAnsiTheme="minorHAnsi"/>
                <w:lang w:val="es-PE" w:eastAsia="es-PE"/>
              </w:rPr>
              <w:t>0.1%</w:t>
            </w:r>
            <w:r w:rsidR="00285736" w:rsidRPr="00A3553A">
              <w:rPr>
                <w:rFonts w:asciiTheme="minorHAnsi" w:hAnsiTheme="minorHAnsi"/>
                <w:lang w:val="es-PE" w:eastAsia="es-PE"/>
              </w:rPr>
              <w:t>/ (1 mg/l)</w:t>
            </w:r>
          </w:p>
        </w:tc>
      </w:tr>
      <w:tr w:rsidR="00854F7F" w:rsidRPr="00A3553A" w14:paraId="0F8024C4"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052EC27C" w14:textId="3DF0E950" w:rsidR="00854F7F" w:rsidRPr="00F3472E" w:rsidRDefault="00285736" w:rsidP="0050010C">
            <w:pPr>
              <w:spacing w:after="60"/>
              <w:jc w:val="center"/>
              <w:rPr>
                <w:rFonts w:asciiTheme="minorHAnsi" w:hAnsiTheme="minorHAnsi"/>
                <w:lang w:val="es-PE" w:eastAsia="es-PE"/>
              </w:rPr>
            </w:pPr>
            <w:r w:rsidRPr="008B7119">
              <w:rPr>
                <w:rFonts w:asciiTheme="minorHAnsi" w:hAnsiTheme="minorHAnsi"/>
                <w:lang w:val="es-PE" w:eastAsia="es-PE"/>
              </w:rPr>
              <w:t>3</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6DE7B1A9" w14:textId="77777777" w:rsidR="00854F7F" w:rsidRPr="00A3553A" w:rsidRDefault="00854F7F" w:rsidP="0050010C">
            <w:pPr>
              <w:spacing w:after="60"/>
              <w:jc w:val="left"/>
              <w:rPr>
                <w:rFonts w:asciiTheme="minorHAnsi" w:hAnsiTheme="minorHAnsi"/>
                <w:lang w:val="es-PE" w:eastAsia="es-PE"/>
              </w:rPr>
            </w:pPr>
            <w:r w:rsidRPr="002128F5">
              <w:rPr>
                <w:rFonts w:asciiTheme="minorHAnsi" w:hAnsiTheme="minorHAnsi"/>
                <w:lang w:val="es-PE" w:eastAsia="es-PE"/>
              </w:rPr>
              <w:t>Sólidos Suspendidos Totales (SST)</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6C979D73" w14:textId="6FE79679" w:rsidR="00854F7F" w:rsidRPr="00A3553A" w:rsidRDefault="00854F7F" w:rsidP="0050010C">
            <w:pPr>
              <w:spacing w:after="60"/>
              <w:jc w:val="left"/>
              <w:rPr>
                <w:rFonts w:asciiTheme="minorHAnsi" w:hAnsiTheme="minorHAnsi"/>
                <w:lang w:val="es-PE" w:eastAsia="es-PE"/>
              </w:rPr>
            </w:pPr>
            <w:r w:rsidRPr="00A3553A">
              <w:rPr>
                <w:rFonts w:asciiTheme="minorHAnsi" w:hAnsiTheme="minorHAnsi"/>
                <w:lang w:val="es-PE" w:eastAsia="es-PE"/>
              </w:rPr>
              <w:t xml:space="preserve"> </w:t>
            </w:r>
            <w:r w:rsidR="002057BF">
              <w:rPr>
                <w:rFonts w:asciiTheme="minorHAnsi" w:hAnsiTheme="minorHAnsi"/>
                <w:lang w:val="es-PE" w:eastAsia="es-PE"/>
              </w:rPr>
              <w:t>0.1%</w:t>
            </w:r>
            <w:r w:rsidR="00285736" w:rsidRPr="00A3553A">
              <w:rPr>
                <w:rFonts w:asciiTheme="minorHAnsi" w:hAnsiTheme="minorHAnsi"/>
                <w:lang w:val="es-PE" w:eastAsia="es-PE"/>
              </w:rPr>
              <w:t>/ (1 mg/l)</w:t>
            </w:r>
          </w:p>
        </w:tc>
      </w:tr>
      <w:tr w:rsidR="00854F7F" w:rsidRPr="00A3553A" w14:paraId="69D02C26"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420F1A8A" w14:textId="7730C994" w:rsidR="00854F7F" w:rsidRPr="00F3472E" w:rsidRDefault="00285736" w:rsidP="0050010C">
            <w:pPr>
              <w:spacing w:after="60"/>
              <w:jc w:val="center"/>
              <w:rPr>
                <w:rFonts w:asciiTheme="minorHAnsi" w:hAnsiTheme="minorHAnsi"/>
                <w:lang w:val="es-PE" w:eastAsia="es-PE"/>
              </w:rPr>
            </w:pPr>
            <w:r w:rsidRPr="008B7119">
              <w:rPr>
                <w:rFonts w:asciiTheme="minorHAnsi" w:hAnsiTheme="minorHAnsi"/>
                <w:lang w:val="es-PE" w:eastAsia="es-PE"/>
              </w:rPr>
              <w:t>4</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587A07D5" w14:textId="77777777" w:rsidR="00854F7F" w:rsidRPr="00A3553A" w:rsidRDefault="00854F7F" w:rsidP="0050010C">
            <w:pPr>
              <w:spacing w:after="60"/>
              <w:jc w:val="left"/>
              <w:rPr>
                <w:rFonts w:asciiTheme="minorHAnsi" w:hAnsiTheme="minorHAnsi"/>
                <w:lang w:val="es-PE" w:eastAsia="es-PE"/>
              </w:rPr>
            </w:pPr>
            <w:r w:rsidRPr="002128F5">
              <w:rPr>
                <w:rFonts w:asciiTheme="minorHAnsi" w:hAnsiTheme="minorHAnsi"/>
                <w:lang w:val="es-PE" w:eastAsia="es-PE"/>
              </w:rPr>
              <w:t>Coliformes Termotolerantes (Ct)</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5C8B5F34" w14:textId="55CDB456" w:rsidR="00854F7F" w:rsidRPr="00A3553A" w:rsidRDefault="002057BF" w:rsidP="0050010C">
            <w:pPr>
              <w:spacing w:after="60"/>
              <w:jc w:val="left"/>
              <w:rPr>
                <w:rFonts w:asciiTheme="minorHAnsi" w:hAnsiTheme="minorHAnsi"/>
                <w:lang w:val="es-PE" w:eastAsia="es-PE"/>
              </w:rPr>
            </w:pPr>
            <w:r>
              <w:rPr>
                <w:rFonts w:asciiTheme="minorHAnsi" w:hAnsiTheme="minorHAnsi"/>
                <w:lang w:val="es-PE" w:eastAsia="es-PE"/>
              </w:rPr>
              <w:t>0.4%</w:t>
            </w:r>
            <w:r w:rsidR="00854F7F" w:rsidRPr="00A3553A">
              <w:rPr>
                <w:rFonts w:asciiTheme="minorHAnsi" w:hAnsiTheme="minorHAnsi"/>
                <w:lang w:val="es-PE" w:eastAsia="es-PE"/>
              </w:rPr>
              <w:t>/ (1 Log</w:t>
            </w:r>
            <w:r w:rsidR="00854F7F" w:rsidRPr="00A3553A">
              <w:rPr>
                <w:rFonts w:asciiTheme="minorHAnsi" w:hAnsiTheme="minorHAnsi"/>
                <w:vertAlign w:val="superscript"/>
                <w:lang w:val="es-PE" w:eastAsia="es-PE"/>
              </w:rPr>
              <w:t>10</w:t>
            </w:r>
            <w:r w:rsidR="00854F7F" w:rsidRPr="00A3553A">
              <w:rPr>
                <w:rFonts w:asciiTheme="minorHAnsi" w:hAnsiTheme="minorHAnsi"/>
                <w:lang w:val="es-PE" w:eastAsia="es-PE"/>
              </w:rPr>
              <w:t>)</w:t>
            </w:r>
          </w:p>
        </w:tc>
      </w:tr>
      <w:tr w:rsidR="00854F7F" w:rsidRPr="00A3553A" w14:paraId="27329E23"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723A9AF9" w14:textId="41097DE1" w:rsidR="00854F7F" w:rsidRPr="00F3472E" w:rsidRDefault="00285736" w:rsidP="0050010C">
            <w:pPr>
              <w:spacing w:after="60"/>
              <w:jc w:val="center"/>
              <w:rPr>
                <w:rFonts w:asciiTheme="minorHAnsi" w:hAnsiTheme="minorHAnsi"/>
                <w:lang w:val="es-PE" w:eastAsia="es-PE"/>
              </w:rPr>
            </w:pPr>
            <w:r w:rsidRPr="008B7119">
              <w:rPr>
                <w:rFonts w:asciiTheme="minorHAnsi" w:hAnsiTheme="minorHAnsi"/>
                <w:lang w:val="es-PE" w:eastAsia="es-PE"/>
              </w:rPr>
              <w:t>5</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4D58353F" w14:textId="77777777" w:rsidR="00854F7F" w:rsidRPr="00A3553A" w:rsidRDefault="00854F7F" w:rsidP="0050010C">
            <w:pPr>
              <w:spacing w:after="60"/>
              <w:jc w:val="left"/>
              <w:rPr>
                <w:rFonts w:asciiTheme="minorHAnsi" w:hAnsiTheme="minorHAnsi"/>
                <w:lang w:val="es-PE" w:eastAsia="es-PE"/>
              </w:rPr>
            </w:pPr>
            <w:r w:rsidRPr="002128F5">
              <w:rPr>
                <w:rFonts w:asciiTheme="minorHAnsi" w:hAnsiTheme="minorHAnsi"/>
                <w:lang w:val="es-PE" w:eastAsia="es-PE"/>
              </w:rPr>
              <w:t>Aceites y Grasas (A&amp;G)</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4BFF9637" w14:textId="4810352F" w:rsidR="00854F7F" w:rsidRPr="00A3553A" w:rsidRDefault="00854F7F" w:rsidP="0050010C">
            <w:pPr>
              <w:spacing w:after="60"/>
              <w:jc w:val="left"/>
              <w:rPr>
                <w:rFonts w:asciiTheme="minorHAnsi" w:hAnsiTheme="minorHAnsi"/>
                <w:lang w:val="es-PE" w:eastAsia="es-PE"/>
              </w:rPr>
            </w:pPr>
            <w:r w:rsidRPr="00A3553A">
              <w:rPr>
                <w:rFonts w:asciiTheme="minorHAnsi" w:hAnsiTheme="minorHAnsi"/>
                <w:lang w:val="es-PE" w:eastAsia="es-PE"/>
              </w:rPr>
              <w:t xml:space="preserve"> </w:t>
            </w:r>
            <w:r w:rsidR="00504F19">
              <w:rPr>
                <w:rFonts w:asciiTheme="minorHAnsi" w:hAnsiTheme="minorHAnsi"/>
                <w:lang w:val="es-PE" w:eastAsia="es-PE"/>
              </w:rPr>
              <w:t>0.1%</w:t>
            </w:r>
            <w:r w:rsidR="00285736" w:rsidRPr="00A3553A">
              <w:rPr>
                <w:rFonts w:asciiTheme="minorHAnsi" w:hAnsiTheme="minorHAnsi"/>
                <w:lang w:val="es-PE" w:eastAsia="es-PE"/>
              </w:rPr>
              <w:t>/ (1 mg/l)</w:t>
            </w:r>
          </w:p>
        </w:tc>
      </w:tr>
      <w:tr w:rsidR="003D2B53" w:rsidRPr="00A3553A" w14:paraId="633620E9"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3C0EDBAF" w14:textId="47EB3A0B" w:rsidR="003D2B53" w:rsidRPr="008B7119" w:rsidRDefault="003D2B53" w:rsidP="0050010C">
            <w:pPr>
              <w:spacing w:after="60"/>
              <w:jc w:val="center"/>
              <w:rPr>
                <w:rFonts w:asciiTheme="minorHAnsi" w:hAnsiTheme="minorHAnsi"/>
                <w:lang w:val="es-PE" w:eastAsia="es-PE"/>
              </w:rPr>
            </w:pPr>
            <w:r>
              <w:rPr>
                <w:rFonts w:asciiTheme="minorHAnsi" w:hAnsiTheme="minorHAnsi"/>
                <w:lang w:val="es-PE" w:eastAsia="es-PE"/>
              </w:rPr>
              <w:t>6</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210E9F1E" w14:textId="5E4F999D" w:rsidR="003D2B53" w:rsidRPr="002128F5" w:rsidRDefault="003D2B53" w:rsidP="0050010C">
            <w:pPr>
              <w:spacing w:after="60"/>
              <w:jc w:val="left"/>
              <w:rPr>
                <w:rFonts w:asciiTheme="minorHAnsi" w:hAnsiTheme="minorHAnsi"/>
                <w:lang w:val="es-PE" w:eastAsia="es-PE"/>
              </w:rPr>
            </w:pPr>
            <w:r>
              <w:rPr>
                <w:rFonts w:asciiTheme="minorHAnsi" w:hAnsiTheme="minorHAnsi"/>
                <w:lang w:val="es-PE" w:eastAsia="es-PE"/>
              </w:rPr>
              <w:t>PH</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48FB13DF" w14:textId="15C40487" w:rsidR="003D2B53" w:rsidRPr="00A3553A" w:rsidRDefault="000F379E" w:rsidP="0050010C">
            <w:pPr>
              <w:spacing w:after="60"/>
              <w:jc w:val="left"/>
              <w:rPr>
                <w:rFonts w:asciiTheme="minorHAnsi" w:hAnsiTheme="minorHAnsi"/>
                <w:lang w:val="es-PE" w:eastAsia="es-PE"/>
              </w:rPr>
            </w:pPr>
            <w:r>
              <w:rPr>
                <w:rFonts w:asciiTheme="minorHAnsi" w:hAnsiTheme="minorHAnsi"/>
                <w:lang w:val="es-PE" w:eastAsia="es-PE"/>
              </w:rPr>
              <w:t>0.1%</w:t>
            </w:r>
            <w:r w:rsidRPr="00A3553A">
              <w:rPr>
                <w:rFonts w:asciiTheme="minorHAnsi" w:hAnsiTheme="minorHAnsi"/>
                <w:lang w:val="es-PE" w:eastAsia="es-PE"/>
              </w:rPr>
              <w:t>/ (</w:t>
            </w:r>
            <w:r>
              <w:rPr>
                <w:rFonts w:asciiTheme="minorHAnsi" w:hAnsiTheme="minorHAnsi"/>
                <w:lang w:val="es-PE" w:eastAsia="es-PE"/>
              </w:rPr>
              <w:t>1 unidad)</w:t>
            </w:r>
          </w:p>
        </w:tc>
      </w:tr>
      <w:tr w:rsidR="003D2B53" w:rsidRPr="00A3553A" w14:paraId="3CF96D84"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7BB7FDCC" w14:textId="261E90B7" w:rsidR="003D2B53" w:rsidRPr="008B7119" w:rsidRDefault="003D2B53" w:rsidP="0050010C">
            <w:pPr>
              <w:spacing w:after="60"/>
              <w:jc w:val="center"/>
              <w:rPr>
                <w:rFonts w:asciiTheme="minorHAnsi" w:hAnsiTheme="minorHAnsi"/>
                <w:lang w:val="es-PE" w:eastAsia="es-PE"/>
              </w:rPr>
            </w:pPr>
            <w:r>
              <w:rPr>
                <w:rFonts w:asciiTheme="minorHAnsi" w:hAnsiTheme="minorHAnsi"/>
                <w:lang w:val="es-PE" w:eastAsia="es-PE"/>
              </w:rPr>
              <w:t>7</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5C907D7C" w14:textId="378A3FB4" w:rsidR="003D2B53" w:rsidRPr="002128F5" w:rsidRDefault="003D2B53" w:rsidP="0050010C">
            <w:pPr>
              <w:spacing w:after="60"/>
              <w:jc w:val="left"/>
              <w:rPr>
                <w:rFonts w:asciiTheme="minorHAnsi" w:hAnsiTheme="minorHAnsi"/>
                <w:lang w:val="es-PE" w:eastAsia="es-PE"/>
              </w:rPr>
            </w:pPr>
            <w:r>
              <w:rPr>
                <w:rFonts w:asciiTheme="minorHAnsi" w:hAnsiTheme="minorHAnsi"/>
                <w:lang w:val="es-PE" w:eastAsia="es-PE"/>
              </w:rPr>
              <w:t>Temperatura</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2E2AD9FC" w14:textId="2DDC597C" w:rsidR="003D2B53" w:rsidRPr="00A3553A" w:rsidRDefault="000F379E" w:rsidP="0050010C">
            <w:pPr>
              <w:spacing w:after="60"/>
              <w:jc w:val="left"/>
              <w:rPr>
                <w:rFonts w:asciiTheme="minorHAnsi" w:hAnsiTheme="minorHAnsi"/>
                <w:lang w:val="es-PE" w:eastAsia="es-PE"/>
              </w:rPr>
            </w:pPr>
            <w:r>
              <w:rPr>
                <w:rFonts w:asciiTheme="minorHAnsi" w:hAnsiTheme="minorHAnsi"/>
                <w:lang w:val="es-PE" w:eastAsia="es-PE"/>
              </w:rPr>
              <w:t>0.1%</w:t>
            </w:r>
            <w:r w:rsidRPr="00A3553A">
              <w:rPr>
                <w:rFonts w:asciiTheme="minorHAnsi" w:hAnsiTheme="minorHAnsi"/>
                <w:lang w:val="es-PE" w:eastAsia="es-PE"/>
              </w:rPr>
              <w:t>/ (</w:t>
            </w:r>
            <w:r>
              <w:rPr>
                <w:rFonts w:asciiTheme="minorHAnsi" w:hAnsiTheme="minorHAnsi"/>
                <w:lang w:val="es-PE" w:eastAsia="es-PE"/>
              </w:rPr>
              <w:t>°C</w:t>
            </w:r>
            <w:r w:rsidRPr="00A3553A">
              <w:rPr>
                <w:rFonts w:asciiTheme="minorHAnsi" w:hAnsiTheme="minorHAnsi"/>
                <w:lang w:val="es-PE" w:eastAsia="es-PE"/>
              </w:rPr>
              <w:t>)</w:t>
            </w:r>
          </w:p>
        </w:tc>
      </w:tr>
      <w:tr w:rsidR="00854F7F" w:rsidRPr="00A3553A" w14:paraId="275E229F" w14:textId="77777777" w:rsidTr="00E05F8B">
        <w:trPr>
          <w:gridAfter w:val="2"/>
          <w:wAfter w:w="15026" w:type="dxa"/>
          <w:trHeight w:val="255"/>
        </w:trPr>
        <w:tc>
          <w:tcPr>
            <w:tcW w:w="7513" w:type="dxa"/>
            <w:gridSpan w:val="3"/>
            <w:tcBorders>
              <w:top w:val="single" w:sz="4" w:space="0" w:color="auto"/>
              <w:left w:val="single" w:sz="4" w:space="0" w:color="auto"/>
              <w:bottom w:val="single" w:sz="4" w:space="0" w:color="auto"/>
              <w:right w:val="single" w:sz="4" w:space="0" w:color="auto"/>
            </w:tcBorders>
            <w:shd w:val="clear" w:color="000000" w:fill="D9D9D9"/>
            <w:tcMar>
              <w:top w:w="0" w:type="dxa"/>
              <w:left w:w="70" w:type="dxa"/>
              <w:bottom w:w="0" w:type="dxa"/>
              <w:right w:w="70" w:type="dxa"/>
            </w:tcMar>
            <w:vAlign w:val="center"/>
          </w:tcPr>
          <w:p w14:paraId="5BE97C9B" w14:textId="2F20D2D0" w:rsidR="00854F7F" w:rsidRPr="00F3472E" w:rsidRDefault="00C5032B" w:rsidP="0050010C">
            <w:pPr>
              <w:spacing w:after="60"/>
              <w:jc w:val="left"/>
              <w:rPr>
                <w:rFonts w:asciiTheme="minorHAnsi" w:hAnsiTheme="minorHAnsi"/>
                <w:b/>
                <w:lang w:val="es-PE"/>
              </w:rPr>
            </w:pPr>
            <w:r>
              <w:rPr>
                <w:rFonts w:asciiTheme="minorHAnsi" w:hAnsiTheme="minorHAnsi"/>
                <w:b/>
                <w:lang w:val="es-PE"/>
              </w:rPr>
              <w:t>DE CALIDAD DEL</w:t>
            </w:r>
            <w:r w:rsidR="00854F7F" w:rsidRPr="008B7119">
              <w:rPr>
                <w:rFonts w:asciiTheme="minorHAnsi" w:hAnsiTheme="minorHAnsi"/>
                <w:b/>
                <w:lang w:val="es-PE"/>
              </w:rPr>
              <w:t xml:space="preserve"> A</w:t>
            </w:r>
            <w:r w:rsidR="00854F7F" w:rsidRPr="00F3472E">
              <w:rPr>
                <w:rFonts w:asciiTheme="minorHAnsi" w:hAnsiTheme="minorHAnsi"/>
                <w:b/>
                <w:lang w:val="es-PE"/>
              </w:rPr>
              <w:t>GUA SUPERFICIAL DEL CUERPO RECEPTOR</w:t>
            </w:r>
          </w:p>
        </w:tc>
      </w:tr>
      <w:tr w:rsidR="00285736" w:rsidRPr="00A3553A" w14:paraId="25979AE6" w14:textId="77777777" w:rsidTr="00E05F8B">
        <w:trPr>
          <w:gridAfter w:val="2"/>
          <w:wAfter w:w="15026" w:type="dxa"/>
          <w:trHeight w:val="300"/>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6162FF35" w14:textId="4A0D69C5" w:rsidR="00285736" w:rsidRPr="00F3472E" w:rsidRDefault="00E05F8B" w:rsidP="00285736">
            <w:pPr>
              <w:spacing w:after="60"/>
              <w:jc w:val="center"/>
              <w:rPr>
                <w:rFonts w:asciiTheme="minorHAnsi" w:hAnsiTheme="minorHAnsi"/>
                <w:lang w:val="es-PE" w:eastAsia="es-PE"/>
              </w:rPr>
            </w:pPr>
            <w:r>
              <w:rPr>
                <w:rFonts w:asciiTheme="minorHAnsi" w:hAnsiTheme="minorHAnsi"/>
                <w:lang w:val="es-PE" w:eastAsia="es-PE"/>
              </w:rPr>
              <w:t>8</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2DE57F1A" w14:textId="77777777" w:rsidR="00285736" w:rsidRPr="00A3553A" w:rsidRDefault="00285736" w:rsidP="00285736">
            <w:pPr>
              <w:spacing w:after="60"/>
              <w:jc w:val="left"/>
              <w:rPr>
                <w:rFonts w:asciiTheme="minorHAnsi" w:hAnsiTheme="minorHAnsi"/>
                <w:lang w:val="es-PE" w:eastAsia="es-PE"/>
              </w:rPr>
            </w:pPr>
            <w:r w:rsidRPr="002128F5">
              <w:rPr>
                <w:rFonts w:asciiTheme="minorHAnsi" w:hAnsiTheme="minorHAnsi"/>
                <w:lang w:val="es-PE" w:eastAsia="es-PE"/>
              </w:rPr>
              <w:t>Demanda Bioquímica de Oxígeno (DBO</w:t>
            </w:r>
            <w:r w:rsidRPr="00A3553A">
              <w:rPr>
                <w:rFonts w:asciiTheme="minorHAnsi" w:hAnsiTheme="minorHAnsi"/>
                <w:vertAlign w:val="subscript"/>
                <w:lang w:val="es-PE"/>
              </w:rPr>
              <w:t>5</w:t>
            </w:r>
            <w:r w:rsidRPr="00A3553A">
              <w:rPr>
                <w:rFonts w:asciiTheme="minorHAnsi" w:hAnsiTheme="minorHAnsi"/>
                <w:lang w:val="es-PE" w:eastAsia="es-PE"/>
              </w:rPr>
              <w:t>) *</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5849E308" w14:textId="7C784F8A" w:rsidR="00285736" w:rsidRPr="00A3553A" w:rsidRDefault="00504F19" w:rsidP="00285736">
            <w:pPr>
              <w:spacing w:after="60"/>
              <w:jc w:val="left"/>
              <w:rPr>
                <w:rFonts w:asciiTheme="minorHAnsi" w:hAnsiTheme="minorHAnsi"/>
                <w:lang w:val="es-PE" w:eastAsia="es-PE"/>
              </w:rPr>
            </w:pPr>
            <w:r>
              <w:rPr>
                <w:rFonts w:asciiTheme="minorHAnsi" w:hAnsiTheme="minorHAnsi"/>
                <w:lang w:val="es-PE" w:eastAsia="es-PE"/>
              </w:rPr>
              <w:t>0.1%</w:t>
            </w:r>
            <w:r w:rsidR="00285736" w:rsidRPr="00A3553A">
              <w:rPr>
                <w:rFonts w:asciiTheme="minorHAnsi" w:hAnsiTheme="minorHAnsi"/>
                <w:lang w:val="es-PE" w:eastAsia="es-PE"/>
              </w:rPr>
              <w:t>/ (1 mg/l)</w:t>
            </w:r>
          </w:p>
        </w:tc>
      </w:tr>
      <w:tr w:rsidR="00285736" w:rsidRPr="00A3553A" w14:paraId="40062713"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5DA1F2EB" w14:textId="7F9F7F4F" w:rsidR="00285736" w:rsidRPr="00F3472E" w:rsidRDefault="00E05F8B" w:rsidP="00285736">
            <w:pPr>
              <w:spacing w:after="60"/>
              <w:jc w:val="center"/>
              <w:rPr>
                <w:rFonts w:asciiTheme="minorHAnsi" w:hAnsiTheme="minorHAnsi"/>
                <w:lang w:val="es-PE" w:eastAsia="es-PE"/>
              </w:rPr>
            </w:pPr>
            <w:r>
              <w:rPr>
                <w:rFonts w:asciiTheme="minorHAnsi" w:hAnsiTheme="minorHAnsi"/>
                <w:lang w:val="es-PE" w:eastAsia="es-PE"/>
              </w:rPr>
              <w:t>9</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28F105A0" w14:textId="77777777" w:rsidR="00285736" w:rsidRPr="00A3553A" w:rsidRDefault="00285736" w:rsidP="00285736">
            <w:pPr>
              <w:spacing w:after="60"/>
              <w:jc w:val="left"/>
              <w:rPr>
                <w:rFonts w:asciiTheme="minorHAnsi" w:hAnsiTheme="minorHAnsi"/>
                <w:lang w:val="es-PE" w:eastAsia="es-PE"/>
              </w:rPr>
            </w:pPr>
            <w:r w:rsidRPr="002128F5">
              <w:rPr>
                <w:rFonts w:asciiTheme="minorHAnsi" w:hAnsiTheme="minorHAnsi"/>
                <w:lang w:val="es-PE" w:eastAsia="es-PE"/>
              </w:rPr>
              <w:t>Sólidos Suspendidos Totales (SST)</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4171A650" w14:textId="35D1174D" w:rsidR="00285736" w:rsidRPr="00A3553A" w:rsidRDefault="00504F19" w:rsidP="00285736">
            <w:pPr>
              <w:spacing w:after="60"/>
              <w:jc w:val="left"/>
              <w:rPr>
                <w:rFonts w:asciiTheme="minorHAnsi" w:hAnsiTheme="minorHAnsi"/>
                <w:lang w:val="es-PE" w:eastAsia="es-PE"/>
              </w:rPr>
            </w:pPr>
            <w:r>
              <w:rPr>
                <w:rFonts w:asciiTheme="minorHAnsi" w:hAnsiTheme="minorHAnsi"/>
                <w:lang w:val="es-PE" w:eastAsia="es-PE"/>
              </w:rPr>
              <w:t>0.1%</w:t>
            </w:r>
            <w:r w:rsidR="00285736" w:rsidRPr="00A3553A">
              <w:rPr>
                <w:rFonts w:asciiTheme="minorHAnsi" w:hAnsiTheme="minorHAnsi"/>
                <w:lang w:val="es-PE" w:eastAsia="es-PE"/>
              </w:rPr>
              <w:t>/ (1 mg/l)</w:t>
            </w:r>
          </w:p>
        </w:tc>
      </w:tr>
      <w:tr w:rsidR="00285736" w:rsidRPr="00A3553A" w14:paraId="56C9C5FD"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4715DFD7" w14:textId="24E3E440" w:rsidR="00285736" w:rsidRPr="00F3472E" w:rsidRDefault="00E05F8B" w:rsidP="00285736">
            <w:pPr>
              <w:spacing w:after="60"/>
              <w:jc w:val="center"/>
              <w:rPr>
                <w:rFonts w:asciiTheme="minorHAnsi" w:hAnsiTheme="minorHAnsi"/>
                <w:lang w:val="es-PE" w:eastAsia="es-PE"/>
              </w:rPr>
            </w:pPr>
            <w:r>
              <w:rPr>
                <w:rFonts w:asciiTheme="minorHAnsi" w:hAnsiTheme="minorHAnsi"/>
                <w:lang w:val="es-PE" w:eastAsia="es-PE"/>
              </w:rPr>
              <w:t>10</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2D391013" w14:textId="77777777" w:rsidR="00285736" w:rsidRPr="00A3553A" w:rsidRDefault="00285736" w:rsidP="00285736">
            <w:pPr>
              <w:spacing w:after="60"/>
              <w:jc w:val="left"/>
              <w:rPr>
                <w:rFonts w:asciiTheme="minorHAnsi" w:hAnsiTheme="minorHAnsi"/>
                <w:lang w:val="es-PE" w:eastAsia="es-PE"/>
              </w:rPr>
            </w:pPr>
            <w:r w:rsidRPr="002128F5">
              <w:rPr>
                <w:rFonts w:asciiTheme="minorHAnsi" w:hAnsiTheme="minorHAnsi"/>
                <w:lang w:val="es-PE" w:eastAsia="es-PE"/>
              </w:rPr>
              <w:t>Coliformes Termotolerantes (Ct)</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012A81FF" w14:textId="28B0BB6C" w:rsidR="00285736" w:rsidRPr="00A3553A" w:rsidRDefault="00504F19" w:rsidP="00285736">
            <w:pPr>
              <w:spacing w:after="60"/>
              <w:jc w:val="left"/>
              <w:rPr>
                <w:rFonts w:asciiTheme="minorHAnsi" w:hAnsiTheme="minorHAnsi"/>
                <w:lang w:val="es-PE" w:eastAsia="es-PE"/>
              </w:rPr>
            </w:pPr>
            <w:r>
              <w:rPr>
                <w:rFonts w:asciiTheme="minorHAnsi" w:hAnsiTheme="minorHAnsi"/>
                <w:lang w:val="es-PE" w:eastAsia="es-PE"/>
              </w:rPr>
              <w:t>0.4%</w:t>
            </w:r>
            <w:r w:rsidR="00285736" w:rsidRPr="00A3553A">
              <w:rPr>
                <w:rFonts w:asciiTheme="minorHAnsi" w:hAnsiTheme="minorHAnsi"/>
                <w:lang w:val="es-PE" w:eastAsia="es-PE"/>
              </w:rPr>
              <w:t>/ (1 Log</w:t>
            </w:r>
            <w:r w:rsidR="00285736" w:rsidRPr="00A3553A">
              <w:rPr>
                <w:rFonts w:asciiTheme="minorHAnsi" w:hAnsiTheme="minorHAnsi"/>
                <w:vertAlign w:val="superscript"/>
                <w:lang w:val="es-PE" w:eastAsia="es-PE"/>
              </w:rPr>
              <w:t>10</w:t>
            </w:r>
            <w:r w:rsidR="00285736" w:rsidRPr="00A3553A">
              <w:rPr>
                <w:rFonts w:asciiTheme="minorHAnsi" w:hAnsiTheme="minorHAnsi"/>
                <w:lang w:val="es-PE" w:eastAsia="es-PE"/>
              </w:rPr>
              <w:t>)</w:t>
            </w:r>
          </w:p>
        </w:tc>
      </w:tr>
      <w:tr w:rsidR="00285736" w:rsidRPr="00A3553A" w14:paraId="58F5331C"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15BD5727" w14:textId="55B82A1D" w:rsidR="00285736" w:rsidRPr="00F3472E" w:rsidRDefault="00285736" w:rsidP="00285736">
            <w:pPr>
              <w:spacing w:after="60"/>
              <w:jc w:val="center"/>
              <w:rPr>
                <w:rFonts w:asciiTheme="minorHAnsi" w:hAnsiTheme="minorHAnsi"/>
                <w:lang w:val="es-PE" w:eastAsia="es-PE"/>
              </w:rPr>
            </w:pPr>
            <w:r w:rsidRPr="008B7119">
              <w:rPr>
                <w:rFonts w:asciiTheme="minorHAnsi" w:hAnsiTheme="minorHAnsi"/>
                <w:lang w:val="es-PE" w:eastAsia="es-PE"/>
              </w:rPr>
              <w:t>1</w:t>
            </w:r>
            <w:r w:rsidR="00E05F8B">
              <w:rPr>
                <w:rFonts w:asciiTheme="minorHAnsi" w:hAnsiTheme="minorHAnsi"/>
                <w:lang w:val="es-PE" w:eastAsia="es-PE"/>
              </w:rPr>
              <w:t>1</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1BC522C0" w14:textId="77777777" w:rsidR="00285736" w:rsidRPr="00A3553A" w:rsidRDefault="00285736" w:rsidP="00285736">
            <w:pPr>
              <w:spacing w:after="60"/>
              <w:jc w:val="left"/>
              <w:rPr>
                <w:rFonts w:asciiTheme="minorHAnsi" w:hAnsiTheme="minorHAnsi"/>
                <w:lang w:val="es-PE" w:eastAsia="es-PE"/>
              </w:rPr>
            </w:pPr>
            <w:r w:rsidRPr="002128F5">
              <w:rPr>
                <w:rFonts w:asciiTheme="minorHAnsi" w:hAnsiTheme="minorHAnsi"/>
                <w:lang w:val="es-PE" w:eastAsia="es-PE"/>
              </w:rPr>
              <w:t xml:space="preserve">Aceites y </w:t>
            </w:r>
            <w:r w:rsidRPr="00A3553A">
              <w:rPr>
                <w:rFonts w:asciiTheme="minorHAnsi" w:hAnsiTheme="minorHAnsi"/>
                <w:lang w:val="es-PE" w:eastAsia="es-PE"/>
              </w:rPr>
              <w:t>Grasas (A&amp;G)</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74D2E056" w14:textId="1F12F30E" w:rsidR="00285736" w:rsidRPr="00A3553A" w:rsidRDefault="00504F19" w:rsidP="00285736">
            <w:pPr>
              <w:spacing w:after="60"/>
              <w:jc w:val="left"/>
              <w:rPr>
                <w:rFonts w:asciiTheme="minorHAnsi" w:hAnsiTheme="minorHAnsi"/>
                <w:lang w:val="es-PE" w:eastAsia="es-PE"/>
              </w:rPr>
            </w:pPr>
            <w:r>
              <w:rPr>
                <w:rFonts w:asciiTheme="minorHAnsi" w:hAnsiTheme="minorHAnsi"/>
                <w:lang w:val="es-PE" w:eastAsia="es-PE"/>
              </w:rPr>
              <w:t>0.1%</w:t>
            </w:r>
            <w:r w:rsidR="00285736" w:rsidRPr="00A3553A">
              <w:rPr>
                <w:rFonts w:asciiTheme="minorHAnsi" w:hAnsiTheme="minorHAnsi"/>
                <w:lang w:val="es-PE" w:eastAsia="es-PE"/>
              </w:rPr>
              <w:t>/ (1 mg/l)</w:t>
            </w:r>
          </w:p>
        </w:tc>
      </w:tr>
      <w:tr w:rsidR="001B435A" w:rsidRPr="00A3553A" w14:paraId="70F8A63A"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339F2A25" w14:textId="3B7B01C6" w:rsidR="001B435A" w:rsidRPr="008B7119" w:rsidRDefault="00E05F8B" w:rsidP="00285736">
            <w:pPr>
              <w:spacing w:after="60"/>
              <w:jc w:val="center"/>
              <w:rPr>
                <w:rFonts w:asciiTheme="minorHAnsi" w:hAnsiTheme="minorHAnsi"/>
                <w:lang w:val="es-PE" w:eastAsia="es-PE"/>
              </w:rPr>
            </w:pPr>
            <w:r>
              <w:rPr>
                <w:rFonts w:asciiTheme="minorHAnsi" w:hAnsiTheme="minorHAnsi"/>
                <w:lang w:val="es-PE" w:eastAsia="es-PE"/>
              </w:rPr>
              <w:t>12</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7C209033" w14:textId="659D3B96" w:rsidR="001B435A" w:rsidRPr="002128F5" w:rsidRDefault="00E05F8B" w:rsidP="00285736">
            <w:pPr>
              <w:spacing w:after="60"/>
              <w:jc w:val="left"/>
              <w:rPr>
                <w:rFonts w:asciiTheme="minorHAnsi" w:hAnsiTheme="minorHAnsi"/>
                <w:lang w:val="es-PE" w:eastAsia="es-PE"/>
              </w:rPr>
            </w:pPr>
            <w:r>
              <w:rPr>
                <w:rFonts w:asciiTheme="minorHAnsi" w:hAnsiTheme="minorHAnsi"/>
                <w:lang w:val="es-PE" w:eastAsia="es-PE"/>
              </w:rPr>
              <w:t>PH</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0848EEAA" w14:textId="788779AF" w:rsidR="001B435A" w:rsidRDefault="00E05F8B" w:rsidP="00285736">
            <w:pPr>
              <w:spacing w:after="60"/>
              <w:jc w:val="left"/>
              <w:rPr>
                <w:rFonts w:asciiTheme="minorHAnsi" w:hAnsiTheme="minorHAnsi"/>
                <w:lang w:val="es-PE" w:eastAsia="es-PE"/>
              </w:rPr>
            </w:pPr>
            <w:r>
              <w:rPr>
                <w:rFonts w:asciiTheme="minorHAnsi" w:hAnsiTheme="minorHAnsi"/>
                <w:lang w:val="es-PE" w:eastAsia="es-PE"/>
              </w:rPr>
              <w:t>0.1%</w:t>
            </w:r>
            <w:r w:rsidRPr="00A3553A">
              <w:rPr>
                <w:rFonts w:asciiTheme="minorHAnsi" w:hAnsiTheme="minorHAnsi"/>
                <w:lang w:val="es-PE" w:eastAsia="es-PE"/>
              </w:rPr>
              <w:t>/ (</w:t>
            </w:r>
            <w:r>
              <w:rPr>
                <w:rFonts w:asciiTheme="minorHAnsi" w:hAnsiTheme="minorHAnsi"/>
                <w:lang w:val="es-PE" w:eastAsia="es-PE"/>
              </w:rPr>
              <w:t>1 unidad)</w:t>
            </w:r>
          </w:p>
        </w:tc>
      </w:tr>
      <w:tr w:rsidR="00E05F8B" w:rsidRPr="00A3553A" w14:paraId="5DF4A010"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702D3139" w14:textId="0C3B2AC7" w:rsidR="00E05F8B" w:rsidRPr="008B7119" w:rsidRDefault="00E05F8B" w:rsidP="00E05F8B">
            <w:pPr>
              <w:spacing w:after="60"/>
              <w:jc w:val="center"/>
              <w:rPr>
                <w:rFonts w:asciiTheme="minorHAnsi" w:hAnsiTheme="minorHAnsi"/>
                <w:lang w:val="es-PE" w:eastAsia="es-PE"/>
              </w:rPr>
            </w:pPr>
            <w:r>
              <w:rPr>
                <w:rFonts w:asciiTheme="minorHAnsi" w:hAnsiTheme="minorHAnsi"/>
                <w:lang w:val="es-PE" w:eastAsia="es-PE"/>
              </w:rPr>
              <w:t>13</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10C63838" w14:textId="4BEC3622" w:rsidR="00E05F8B" w:rsidRPr="002128F5" w:rsidRDefault="00E05F8B" w:rsidP="00E05F8B">
            <w:pPr>
              <w:spacing w:after="60"/>
              <w:jc w:val="left"/>
              <w:rPr>
                <w:rFonts w:asciiTheme="minorHAnsi" w:hAnsiTheme="minorHAnsi"/>
                <w:lang w:val="es-PE" w:eastAsia="es-PE"/>
              </w:rPr>
            </w:pPr>
            <w:r>
              <w:rPr>
                <w:rFonts w:asciiTheme="minorHAnsi" w:hAnsiTheme="minorHAnsi"/>
                <w:lang w:val="es-PE" w:eastAsia="es-PE"/>
              </w:rPr>
              <w:t>Temperatura</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1F676E06" w14:textId="25AA590A" w:rsidR="00E05F8B" w:rsidRDefault="00E05F8B" w:rsidP="00E05F8B">
            <w:pPr>
              <w:spacing w:after="60"/>
              <w:jc w:val="left"/>
              <w:rPr>
                <w:rFonts w:asciiTheme="minorHAnsi" w:hAnsiTheme="minorHAnsi"/>
                <w:lang w:val="es-PE" w:eastAsia="es-PE"/>
              </w:rPr>
            </w:pPr>
            <w:r>
              <w:rPr>
                <w:rFonts w:asciiTheme="minorHAnsi" w:hAnsiTheme="minorHAnsi"/>
                <w:lang w:val="es-PE" w:eastAsia="es-PE"/>
              </w:rPr>
              <w:t>0.1%</w:t>
            </w:r>
            <w:r w:rsidRPr="00A3553A">
              <w:rPr>
                <w:rFonts w:asciiTheme="minorHAnsi" w:hAnsiTheme="minorHAnsi"/>
                <w:lang w:val="es-PE" w:eastAsia="es-PE"/>
              </w:rPr>
              <w:t>/ (</w:t>
            </w:r>
            <w:r>
              <w:rPr>
                <w:rFonts w:asciiTheme="minorHAnsi" w:hAnsiTheme="minorHAnsi"/>
                <w:lang w:val="es-PE" w:eastAsia="es-PE"/>
              </w:rPr>
              <w:t>°C</w:t>
            </w:r>
            <w:r w:rsidRPr="00A3553A">
              <w:rPr>
                <w:rFonts w:asciiTheme="minorHAnsi" w:hAnsiTheme="minorHAnsi"/>
                <w:lang w:val="es-PE" w:eastAsia="es-PE"/>
              </w:rPr>
              <w:t>)</w:t>
            </w:r>
          </w:p>
        </w:tc>
      </w:tr>
      <w:tr w:rsidR="00E05F8B" w:rsidRPr="00A3553A" w14:paraId="654C5F16" w14:textId="1326ACC0" w:rsidTr="00C95C22">
        <w:trPr>
          <w:trHeight w:val="255"/>
        </w:trPr>
        <w:tc>
          <w:tcPr>
            <w:tcW w:w="7513" w:type="dxa"/>
            <w:gridSpan w:val="3"/>
            <w:tcBorders>
              <w:top w:val="single" w:sz="4" w:space="0" w:color="auto"/>
              <w:left w:val="single" w:sz="4" w:space="0" w:color="auto"/>
              <w:bottom w:val="single" w:sz="4" w:space="0" w:color="auto"/>
              <w:right w:val="single" w:sz="4" w:space="0" w:color="auto"/>
            </w:tcBorders>
            <w:shd w:val="clear" w:color="000000" w:fill="D9D9D9"/>
            <w:tcMar>
              <w:top w:w="0" w:type="dxa"/>
              <w:left w:w="70" w:type="dxa"/>
              <w:bottom w:w="0" w:type="dxa"/>
              <w:right w:w="70" w:type="dxa"/>
            </w:tcMar>
            <w:vAlign w:val="center"/>
          </w:tcPr>
          <w:p w14:paraId="51B69A5A" w14:textId="19443FF8" w:rsidR="00E05F8B" w:rsidRPr="00F3472E" w:rsidRDefault="00E05F8B" w:rsidP="00E05F8B">
            <w:pPr>
              <w:spacing w:after="60"/>
              <w:jc w:val="left"/>
              <w:rPr>
                <w:rFonts w:asciiTheme="minorHAnsi" w:hAnsiTheme="minorHAnsi"/>
                <w:b/>
                <w:lang w:val="es-PE"/>
              </w:rPr>
            </w:pPr>
            <w:r>
              <w:rPr>
                <w:rFonts w:asciiTheme="minorHAnsi" w:hAnsiTheme="minorHAnsi"/>
                <w:b/>
                <w:lang w:val="es-PE"/>
              </w:rPr>
              <w:t>DE CALIDAD DE</w:t>
            </w:r>
            <w:r w:rsidRPr="008B7119">
              <w:rPr>
                <w:rFonts w:asciiTheme="minorHAnsi" w:hAnsiTheme="minorHAnsi"/>
                <w:b/>
                <w:lang w:val="es-PE"/>
              </w:rPr>
              <w:t xml:space="preserve"> LOS LODOS</w:t>
            </w:r>
          </w:p>
        </w:tc>
        <w:tc>
          <w:tcPr>
            <w:tcW w:w="7513" w:type="dxa"/>
          </w:tcPr>
          <w:p w14:paraId="4DBE0C9A" w14:textId="77777777" w:rsidR="00E05F8B" w:rsidRPr="00A3553A" w:rsidRDefault="00E05F8B" w:rsidP="00E05F8B">
            <w:pPr>
              <w:widowControl/>
              <w:adjustRightInd/>
              <w:spacing w:after="160" w:line="259" w:lineRule="auto"/>
              <w:jc w:val="left"/>
            </w:pPr>
          </w:p>
        </w:tc>
        <w:tc>
          <w:tcPr>
            <w:tcW w:w="7513" w:type="dxa"/>
            <w:vAlign w:val="center"/>
          </w:tcPr>
          <w:p w14:paraId="0EF65B65" w14:textId="1C1CF74D" w:rsidR="00E05F8B" w:rsidRPr="00A3553A" w:rsidRDefault="00E05F8B" w:rsidP="00E05F8B">
            <w:pPr>
              <w:widowControl/>
              <w:adjustRightInd/>
              <w:spacing w:after="160" w:line="259" w:lineRule="auto"/>
              <w:jc w:val="left"/>
            </w:pPr>
            <w:r>
              <w:rPr>
                <w:rFonts w:asciiTheme="minorHAnsi" w:hAnsiTheme="minorHAnsi"/>
                <w:b/>
                <w:lang w:val="es-PE"/>
              </w:rPr>
              <w:t>DE CALIDAD DEL</w:t>
            </w:r>
            <w:r w:rsidRPr="008B7119">
              <w:rPr>
                <w:rFonts w:asciiTheme="minorHAnsi" w:hAnsiTheme="minorHAnsi"/>
                <w:b/>
                <w:lang w:val="es-PE"/>
              </w:rPr>
              <w:t xml:space="preserve"> A</w:t>
            </w:r>
            <w:r w:rsidRPr="00F3472E">
              <w:rPr>
                <w:rFonts w:asciiTheme="minorHAnsi" w:hAnsiTheme="minorHAnsi"/>
                <w:b/>
                <w:lang w:val="es-PE"/>
              </w:rPr>
              <w:t>GUA SUPERFICIAL DEL CUERPO RECEPTOR</w:t>
            </w:r>
          </w:p>
        </w:tc>
      </w:tr>
      <w:tr w:rsidR="00E05F8B" w:rsidRPr="00A3553A" w14:paraId="7D87DF9C"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3DE8BA84" w14:textId="506A8C4D" w:rsidR="00E05F8B" w:rsidRPr="00F3472E" w:rsidRDefault="00E05F8B" w:rsidP="00E05F8B">
            <w:pPr>
              <w:spacing w:after="60"/>
              <w:jc w:val="center"/>
              <w:rPr>
                <w:rFonts w:asciiTheme="minorHAnsi" w:hAnsiTheme="minorHAnsi"/>
                <w:lang w:val="es-PE" w:eastAsia="es-PE"/>
              </w:rPr>
            </w:pPr>
            <w:r w:rsidRPr="008B7119">
              <w:rPr>
                <w:rFonts w:asciiTheme="minorHAnsi" w:hAnsiTheme="minorHAnsi"/>
                <w:lang w:val="es-PE" w:eastAsia="es-PE"/>
              </w:rPr>
              <w:t>1</w:t>
            </w:r>
            <w:r w:rsidR="00C477BA">
              <w:rPr>
                <w:rFonts w:asciiTheme="minorHAnsi" w:hAnsiTheme="minorHAnsi"/>
                <w:lang w:val="es-PE" w:eastAsia="es-PE"/>
              </w:rPr>
              <w:t>4</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24482688" w14:textId="28ED5A24" w:rsidR="00E05F8B" w:rsidRPr="00A3553A" w:rsidRDefault="00E05F8B" w:rsidP="00E05F8B">
            <w:pPr>
              <w:spacing w:after="60"/>
              <w:jc w:val="left"/>
              <w:rPr>
                <w:rFonts w:asciiTheme="minorHAnsi" w:hAnsiTheme="minorHAnsi"/>
                <w:lang w:val="es-PE" w:eastAsia="es-PE"/>
              </w:rPr>
            </w:pPr>
            <w:r>
              <w:rPr>
                <w:rFonts w:asciiTheme="minorHAnsi" w:hAnsiTheme="minorHAnsi"/>
                <w:lang w:val="es-PE" w:eastAsia="es-PE"/>
              </w:rPr>
              <w:t>Humedad</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7EFAFB4E" w14:textId="0D400FDE" w:rsidR="00E05F8B" w:rsidRPr="00A3553A" w:rsidRDefault="00E05F8B" w:rsidP="00E05F8B">
            <w:pPr>
              <w:spacing w:after="60"/>
              <w:jc w:val="left"/>
              <w:rPr>
                <w:rFonts w:asciiTheme="minorHAnsi" w:hAnsiTheme="minorHAnsi"/>
                <w:lang w:val="es-PE" w:eastAsia="es-PE"/>
              </w:rPr>
            </w:pPr>
            <w:r w:rsidRPr="00A3553A">
              <w:rPr>
                <w:rFonts w:asciiTheme="minorHAnsi" w:hAnsiTheme="minorHAnsi"/>
                <w:lang w:val="es-PE" w:eastAsia="es-PE"/>
              </w:rPr>
              <w:t xml:space="preserve"> </w:t>
            </w:r>
            <w:r>
              <w:rPr>
                <w:rFonts w:asciiTheme="minorHAnsi" w:hAnsiTheme="minorHAnsi"/>
                <w:lang w:val="es-PE" w:eastAsia="es-PE"/>
              </w:rPr>
              <w:t>0.5%</w:t>
            </w:r>
            <w:r w:rsidRPr="00A3553A">
              <w:rPr>
                <w:rFonts w:asciiTheme="minorHAnsi" w:hAnsiTheme="minorHAnsi"/>
                <w:lang w:val="es-PE" w:eastAsia="es-PE"/>
              </w:rPr>
              <w:t>/ (1 unidad porcentual)</w:t>
            </w:r>
          </w:p>
        </w:tc>
      </w:tr>
      <w:tr w:rsidR="00E05F8B" w:rsidRPr="00A3553A" w14:paraId="6259959F"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609A62AC" w14:textId="54E007A9" w:rsidR="00E05F8B" w:rsidRPr="00F3472E" w:rsidRDefault="00372199" w:rsidP="00E05F8B">
            <w:pPr>
              <w:spacing w:after="60"/>
              <w:jc w:val="center"/>
              <w:rPr>
                <w:rFonts w:asciiTheme="minorHAnsi" w:hAnsiTheme="minorHAnsi"/>
                <w:lang w:val="es-PE" w:eastAsia="es-PE"/>
              </w:rPr>
            </w:pPr>
            <w:r w:rsidRPr="008B7119">
              <w:rPr>
                <w:rFonts w:asciiTheme="minorHAnsi" w:hAnsiTheme="minorHAnsi"/>
                <w:lang w:val="es-PE" w:eastAsia="es-PE"/>
              </w:rPr>
              <w:t>1</w:t>
            </w:r>
            <w:r>
              <w:rPr>
                <w:rFonts w:asciiTheme="minorHAnsi" w:hAnsiTheme="minorHAnsi"/>
                <w:lang w:val="es-PE" w:eastAsia="es-PE"/>
              </w:rPr>
              <w:t>5</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1DC85C32" w14:textId="77777777" w:rsidR="00E05F8B" w:rsidRPr="00A3553A" w:rsidRDefault="00E05F8B" w:rsidP="00E05F8B">
            <w:pPr>
              <w:spacing w:after="60"/>
              <w:jc w:val="left"/>
              <w:rPr>
                <w:rFonts w:asciiTheme="minorHAnsi" w:hAnsiTheme="minorHAnsi"/>
                <w:lang w:val="es-PE" w:eastAsia="es-PE"/>
              </w:rPr>
            </w:pPr>
            <w:r w:rsidRPr="002128F5">
              <w:rPr>
                <w:rFonts w:asciiTheme="minorHAnsi" w:hAnsiTheme="minorHAnsi"/>
                <w:lang w:val="es-PE" w:eastAsia="es-PE"/>
              </w:rPr>
              <w:t>Estabilidad</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2A85995F" w14:textId="77777777" w:rsidR="00E05F8B" w:rsidRPr="00A3553A" w:rsidRDefault="00E05F8B" w:rsidP="00E05F8B">
            <w:pPr>
              <w:spacing w:after="60"/>
              <w:jc w:val="left"/>
              <w:rPr>
                <w:rFonts w:asciiTheme="minorHAnsi" w:hAnsiTheme="minorHAnsi"/>
                <w:lang w:val="es-PE" w:eastAsia="es-PE"/>
              </w:rPr>
            </w:pPr>
            <w:r w:rsidRPr="00A3553A">
              <w:rPr>
                <w:rFonts w:asciiTheme="minorHAnsi" w:hAnsiTheme="minorHAnsi"/>
                <w:lang w:val="es-PE" w:eastAsia="es-PE"/>
              </w:rPr>
              <w:t xml:space="preserve"> 1%/ (1 unidad porcentual)</w:t>
            </w:r>
          </w:p>
        </w:tc>
      </w:tr>
      <w:tr w:rsidR="00E05F8B" w:rsidRPr="00A3553A" w14:paraId="31130599" w14:textId="3F3A3F3C" w:rsidTr="00E05F8B">
        <w:trPr>
          <w:gridAfter w:val="2"/>
          <w:wAfter w:w="15026" w:type="dxa"/>
          <w:trHeight w:val="255"/>
        </w:trPr>
        <w:tc>
          <w:tcPr>
            <w:tcW w:w="7513" w:type="dxa"/>
            <w:gridSpan w:val="3"/>
            <w:tcBorders>
              <w:top w:val="nil"/>
              <w:left w:val="single" w:sz="4" w:space="0" w:color="auto"/>
              <w:bottom w:val="single" w:sz="4" w:space="0" w:color="auto"/>
              <w:right w:val="single" w:sz="4" w:space="0" w:color="auto"/>
            </w:tcBorders>
            <w:shd w:val="clear" w:color="auto" w:fill="D9D9D9" w:themeFill="background1" w:themeFillShade="D9"/>
            <w:noWrap/>
            <w:tcMar>
              <w:top w:w="0" w:type="dxa"/>
              <w:left w:w="70" w:type="dxa"/>
              <w:bottom w:w="0" w:type="dxa"/>
              <w:right w:w="70" w:type="dxa"/>
            </w:tcMar>
            <w:vAlign w:val="bottom"/>
          </w:tcPr>
          <w:p w14:paraId="286E788A" w14:textId="0822EF12" w:rsidR="00E05F8B" w:rsidRPr="002057BF" w:rsidRDefault="00E05F8B" w:rsidP="00E05F8B">
            <w:pPr>
              <w:spacing w:after="60"/>
              <w:jc w:val="left"/>
              <w:rPr>
                <w:rFonts w:asciiTheme="minorHAnsi" w:hAnsiTheme="minorHAnsi"/>
                <w:b/>
                <w:bCs/>
                <w:lang w:val="es-PE" w:eastAsia="es-PE"/>
              </w:rPr>
            </w:pPr>
            <w:r>
              <w:rPr>
                <w:rFonts w:asciiTheme="minorHAnsi" w:hAnsiTheme="minorHAnsi"/>
                <w:b/>
                <w:bCs/>
                <w:lang w:val="es-PE" w:eastAsia="es-PE"/>
              </w:rPr>
              <w:t>DE CALIDAD ORGANOLÉPTICA</w:t>
            </w:r>
          </w:p>
        </w:tc>
      </w:tr>
      <w:tr w:rsidR="00E05F8B" w:rsidRPr="00A3553A" w14:paraId="6F51DEE6"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19467619" w14:textId="3192CE6A" w:rsidR="00E05F8B" w:rsidRPr="008B7119" w:rsidRDefault="00372199" w:rsidP="00E05F8B">
            <w:pPr>
              <w:spacing w:after="60"/>
              <w:jc w:val="center"/>
              <w:rPr>
                <w:rFonts w:asciiTheme="minorHAnsi" w:hAnsiTheme="minorHAnsi"/>
                <w:lang w:val="es-PE" w:eastAsia="es-PE"/>
              </w:rPr>
            </w:pPr>
            <w:r>
              <w:rPr>
                <w:rFonts w:asciiTheme="minorHAnsi" w:hAnsiTheme="minorHAnsi"/>
                <w:lang w:val="es-PE" w:eastAsia="es-PE"/>
              </w:rPr>
              <w:t>16</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3F2D6B75" w14:textId="1E90A8B1" w:rsidR="00E05F8B" w:rsidRPr="002128F5" w:rsidRDefault="00E05F8B" w:rsidP="00E05F8B">
            <w:pPr>
              <w:spacing w:after="60"/>
              <w:jc w:val="left"/>
              <w:rPr>
                <w:rFonts w:asciiTheme="minorHAnsi" w:hAnsiTheme="minorHAnsi"/>
                <w:lang w:val="es-PE" w:eastAsia="es-PE"/>
              </w:rPr>
            </w:pPr>
            <w:r>
              <w:rPr>
                <w:rFonts w:asciiTheme="minorHAnsi" w:hAnsiTheme="minorHAnsi"/>
                <w:lang w:val="es-PE" w:eastAsia="es-PE"/>
              </w:rPr>
              <w:t>H</w:t>
            </w:r>
            <w:r w:rsidRPr="002057BF">
              <w:rPr>
                <w:rFonts w:asciiTheme="minorHAnsi" w:hAnsiTheme="minorHAnsi"/>
                <w:vertAlign w:val="subscript"/>
                <w:lang w:val="es-PE" w:eastAsia="es-PE"/>
              </w:rPr>
              <w:t>2</w:t>
            </w:r>
            <w:r>
              <w:rPr>
                <w:rFonts w:asciiTheme="minorHAnsi" w:hAnsiTheme="minorHAnsi"/>
                <w:lang w:val="es-PE" w:eastAsia="es-PE"/>
              </w:rPr>
              <w:t>S(aq)</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4C804131" w14:textId="15348396" w:rsidR="00E05F8B" w:rsidRPr="00A3553A" w:rsidRDefault="00E05F8B" w:rsidP="00E05F8B">
            <w:pPr>
              <w:spacing w:after="60"/>
              <w:jc w:val="left"/>
              <w:rPr>
                <w:rFonts w:asciiTheme="minorHAnsi" w:hAnsiTheme="minorHAnsi"/>
                <w:lang w:val="es-PE" w:eastAsia="es-PE"/>
              </w:rPr>
            </w:pPr>
            <w:r>
              <w:rPr>
                <w:rFonts w:asciiTheme="minorHAnsi" w:hAnsiTheme="minorHAnsi"/>
                <w:lang w:val="es-PE" w:eastAsia="es-PE"/>
              </w:rPr>
              <w:t>0.</w:t>
            </w:r>
            <w:r w:rsidR="00E87B58">
              <w:rPr>
                <w:rFonts w:asciiTheme="minorHAnsi" w:hAnsiTheme="minorHAnsi"/>
                <w:lang w:val="es-PE" w:eastAsia="es-PE"/>
              </w:rPr>
              <w:t>1</w:t>
            </w:r>
            <w:r>
              <w:rPr>
                <w:rFonts w:asciiTheme="minorHAnsi" w:hAnsiTheme="minorHAnsi"/>
                <w:lang w:val="es-PE" w:eastAsia="es-PE"/>
              </w:rPr>
              <w:t>%</w:t>
            </w:r>
            <w:r w:rsidRPr="00A3553A">
              <w:rPr>
                <w:rFonts w:asciiTheme="minorHAnsi" w:hAnsiTheme="minorHAnsi"/>
                <w:lang w:val="es-PE" w:eastAsia="es-PE"/>
              </w:rPr>
              <w:t>/ (1 mg/l)</w:t>
            </w:r>
          </w:p>
        </w:tc>
      </w:tr>
      <w:tr w:rsidR="00E05F8B" w:rsidRPr="00A3553A" w14:paraId="0687098F" w14:textId="77777777" w:rsidTr="00E05F8B">
        <w:trPr>
          <w:gridAfter w:val="2"/>
          <w:wAfter w:w="15026" w:type="dxa"/>
          <w:trHeight w:val="255"/>
        </w:trPr>
        <w:tc>
          <w:tcPr>
            <w:tcW w:w="4678" w:type="dxa"/>
            <w:gridSpan w:val="2"/>
            <w:tcBorders>
              <w:top w:val="single" w:sz="4" w:space="0" w:color="auto"/>
              <w:left w:val="nil"/>
              <w:bottom w:val="nil"/>
              <w:right w:val="nil"/>
            </w:tcBorders>
            <w:noWrap/>
            <w:tcMar>
              <w:top w:w="0" w:type="dxa"/>
              <w:left w:w="70" w:type="dxa"/>
              <w:bottom w:w="0" w:type="dxa"/>
              <w:right w:w="70" w:type="dxa"/>
            </w:tcMar>
            <w:vAlign w:val="bottom"/>
          </w:tcPr>
          <w:p w14:paraId="21CDD2E0" w14:textId="77777777" w:rsidR="00E05F8B" w:rsidRPr="00F3472E" w:rsidRDefault="00E05F8B" w:rsidP="00E05F8B">
            <w:pPr>
              <w:spacing w:after="60"/>
              <w:jc w:val="left"/>
              <w:rPr>
                <w:rFonts w:asciiTheme="minorHAnsi" w:hAnsiTheme="minorHAnsi"/>
                <w:lang w:val="es-PE" w:eastAsia="es-PE"/>
              </w:rPr>
            </w:pPr>
            <w:r w:rsidRPr="008B7119">
              <w:rPr>
                <w:rFonts w:asciiTheme="minorHAnsi" w:hAnsiTheme="minorHAnsi"/>
                <w:lang w:val="es-PE" w:eastAsia="es-PE"/>
              </w:rPr>
              <w:t>* Soluble en caso de lagunas de oxidación</w:t>
            </w:r>
          </w:p>
        </w:tc>
        <w:tc>
          <w:tcPr>
            <w:tcW w:w="2835" w:type="dxa"/>
            <w:tcBorders>
              <w:top w:val="nil"/>
              <w:left w:val="nil"/>
              <w:bottom w:val="nil"/>
              <w:right w:val="nil"/>
            </w:tcBorders>
            <w:noWrap/>
            <w:tcMar>
              <w:top w:w="0" w:type="dxa"/>
              <w:left w:w="70" w:type="dxa"/>
              <w:bottom w:w="0" w:type="dxa"/>
              <w:right w:w="70" w:type="dxa"/>
            </w:tcMar>
            <w:vAlign w:val="bottom"/>
          </w:tcPr>
          <w:p w14:paraId="701F943E" w14:textId="77777777" w:rsidR="00E05F8B" w:rsidRPr="002128F5" w:rsidRDefault="00E05F8B" w:rsidP="00E05F8B">
            <w:pPr>
              <w:spacing w:after="60"/>
              <w:jc w:val="left"/>
              <w:rPr>
                <w:rFonts w:asciiTheme="minorHAnsi" w:hAnsiTheme="minorHAnsi"/>
                <w:lang w:val="es-PE" w:eastAsia="es-PE"/>
              </w:rPr>
            </w:pPr>
          </w:p>
        </w:tc>
      </w:tr>
    </w:tbl>
    <w:p w14:paraId="05867052" w14:textId="77777777" w:rsidR="00854F7F" w:rsidRPr="008B7119" w:rsidRDefault="00854F7F" w:rsidP="00854F7F">
      <w:pPr>
        <w:ind w:left="3259" w:hanging="1134"/>
        <w:rPr>
          <w:rFonts w:asciiTheme="minorHAnsi" w:hAnsiTheme="minorHAnsi"/>
          <w:lang w:val="es-CO"/>
        </w:rPr>
      </w:pPr>
    </w:p>
    <w:p w14:paraId="4E9B0B06" w14:textId="48FB34E4" w:rsidR="00854F7F" w:rsidRPr="00A3553A" w:rsidRDefault="00854F7F" w:rsidP="00854F7F">
      <w:pPr>
        <w:ind w:left="3259" w:hanging="1134"/>
        <w:rPr>
          <w:rFonts w:asciiTheme="minorHAnsi" w:hAnsiTheme="minorHAnsi"/>
          <w:lang w:val="es-CO"/>
        </w:rPr>
      </w:pPr>
      <w:r w:rsidRPr="002128F5">
        <w:rPr>
          <w:rFonts w:asciiTheme="minorHAnsi" w:hAnsiTheme="minorHAnsi"/>
          <w:lang w:val="es-CO"/>
        </w:rPr>
        <w:tab/>
      </w:r>
    </w:p>
    <w:p w14:paraId="2D02BE7F" w14:textId="77777777" w:rsidR="00854F7F" w:rsidRPr="00A3553A" w:rsidRDefault="00000000" w:rsidP="00854F7F">
      <w:pPr>
        <w:ind w:left="3259" w:hanging="1134"/>
        <w:rPr>
          <w:rFonts w:asciiTheme="minorHAnsi" w:hAnsiTheme="minorHAnsi"/>
          <w:lang w:val="es-BO"/>
        </w:rPr>
      </w:pPr>
      <m:oMath>
        <m:sSubSup>
          <m:sSubSupPr>
            <m:ctrlPr>
              <w:rPr>
                <w:rFonts w:ascii="Cambria Math" w:hAnsi="Cambria Math"/>
                <w:i/>
                <w:snapToGrid w:val="0"/>
              </w:rPr>
            </m:ctrlPr>
          </m:sSubSupPr>
          <m:e>
            <m:r>
              <w:rPr>
                <w:rFonts w:ascii="Cambria Math" w:hAnsi="Cambria Math"/>
                <w:snapToGrid w:val="0"/>
                <w:lang w:val="es-CO"/>
              </w:rPr>
              <m:t>∆</m:t>
            </m:r>
            <m:r>
              <w:rPr>
                <w:rFonts w:ascii="Cambria Math" w:hAnsi="Cambria Math"/>
                <w:snapToGrid w:val="0"/>
              </w:rPr>
              <m:t>V</m:t>
            </m:r>
          </m:e>
          <m:sub>
            <m:r>
              <w:rPr>
                <w:rFonts w:ascii="Cambria Math" w:hAnsi="Cambria Math"/>
                <w:snapToGrid w:val="0"/>
              </w:rPr>
              <m:t>f</m:t>
            </m:r>
            <m:r>
              <w:rPr>
                <w:rFonts w:ascii="Cambria Math" w:hAnsi="Cambria Math"/>
                <w:snapToGrid w:val="0"/>
                <w:lang w:val="es-CO"/>
              </w:rPr>
              <m:t>,</m:t>
            </m:r>
            <m:r>
              <w:rPr>
                <w:rFonts w:ascii="Cambria Math" w:hAnsi="Cambria Math"/>
                <w:snapToGrid w:val="0"/>
              </w:rPr>
              <m:t>n</m:t>
            </m:r>
          </m:sub>
          <m:sup/>
        </m:sSubSup>
      </m:oMath>
      <w:r w:rsidR="00854F7F" w:rsidRPr="008B7119">
        <w:rPr>
          <w:rFonts w:asciiTheme="minorHAnsi" w:hAnsiTheme="minorHAnsi"/>
          <w:lang w:val="es-BO"/>
        </w:rPr>
        <w:t xml:space="preserve">: </w:t>
      </w:r>
      <w:r w:rsidR="00854F7F" w:rsidRPr="008B7119">
        <w:rPr>
          <w:rFonts w:asciiTheme="minorHAnsi" w:hAnsiTheme="minorHAnsi"/>
          <w:lang w:val="es-BO"/>
        </w:rPr>
        <w:tab/>
        <w:t>Volumen acumulado de aguas residuales tratadas (en metros cúbicos “m</w:t>
      </w:r>
      <w:r w:rsidR="00854F7F" w:rsidRPr="002128F5">
        <w:rPr>
          <w:rFonts w:asciiTheme="minorHAnsi" w:hAnsiTheme="minorHAnsi"/>
          <w:vertAlign w:val="superscript"/>
          <w:lang w:val="es-BO"/>
        </w:rPr>
        <w:t>3</w:t>
      </w:r>
      <w:r w:rsidR="00854F7F" w:rsidRPr="00A3553A">
        <w:rPr>
          <w:rFonts w:asciiTheme="minorHAnsi" w:hAnsiTheme="minorHAnsi"/>
          <w:lang w:val="es-BO"/>
        </w:rPr>
        <w:t>”) registrado en el Punto de Medición del efluente, según corresponda, desde la fecha del muestreo anterior “f-1” hasta la fecha del muestreo “f” en el mes “n”.</w:t>
      </w:r>
    </w:p>
    <w:p w14:paraId="4DD15390" w14:textId="77777777" w:rsidR="00854F7F" w:rsidRPr="00A3553A" w:rsidRDefault="00854F7F" w:rsidP="00854F7F">
      <w:pPr>
        <w:ind w:left="3259" w:hanging="1134"/>
        <w:rPr>
          <w:rFonts w:asciiTheme="minorHAnsi" w:hAnsiTheme="minorHAnsi"/>
          <w:lang w:val="es-CO"/>
        </w:rPr>
      </w:pPr>
      <w:r w:rsidRPr="00A3553A">
        <w:rPr>
          <w:rFonts w:asciiTheme="minorHAnsi" w:hAnsiTheme="minorHAnsi"/>
          <w:lang w:val="es-BO"/>
        </w:rPr>
        <w:t>i</w:t>
      </w:r>
      <w:r w:rsidRPr="00A3553A">
        <w:rPr>
          <w:rFonts w:asciiTheme="minorHAnsi" w:hAnsiTheme="minorHAnsi"/>
          <w:lang w:val="es-CO"/>
        </w:rPr>
        <w:t>:</w:t>
      </w:r>
      <w:r w:rsidRPr="00A3553A">
        <w:rPr>
          <w:rFonts w:asciiTheme="minorHAnsi" w:hAnsiTheme="minorHAnsi"/>
          <w:lang w:val="es-CO"/>
        </w:rPr>
        <w:tab/>
        <w:t>Es el número o código asignado a un determinado parámetro de medición, para verificar el cumplimiento de los Niveles de Servicio de cada sistema de tratamiento.</w:t>
      </w:r>
    </w:p>
    <w:p w14:paraId="727FAD47" w14:textId="7F8CAB42" w:rsidR="00854F7F" w:rsidRPr="002128F5" w:rsidRDefault="003350DD" w:rsidP="00854F7F">
      <w:pPr>
        <w:ind w:left="3259" w:hanging="1134"/>
        <w:rPr>
          <w:rFonts w:asciiTheme="minorHAnsi" w:hAnsiTheme="minorHAnsi"/>
          <w:lang w:val="es-BO"/>
        </w:rPr>
      </w:pPr>
      <w:r>
        <w:rPr>
          <w:rFonts w:asciiTheme="minorHAnsi" w:hAnsiTheme="minorHAnsi"/>
          <w:lang w:val="es-CO"/>
        </w:rPr>
        <w:t>j</w:t>
      </w:r>
      <w:r w:rsidR="00854F7F" w:rsidRPr="008B7119">
        <w:rPr>
          <w:rFonts w:asciiTheme="minorHAnsi" w:hAnsiTheme="minorHAnsi"/>
          <w:lang w:val="es-CO"/>
        </w:rPr>
        <w:t>:</w:t>
      </w:r>
      <w:r w:rsidR="00854F7F" w:rsidRPr="008B7119">
        <w:rPr>
          <w:rFonts w:asciiTheme="minorHAnsi" w:hAnsiTheme="minorHAnsi"/>
          <w:lang w:val="es-CO"/>
        </w:rPr>
        <w:tab/>
        <w:t>Es el número total de parámetros de medición, para verificar el cumplimiento de los Niveles de Servicio en un sistema de tratamiento.</w:t>
      </w:r>
    </w:p>
    <w:p w14:paraId="27276133" w14:textId="5293038D" w:rsidR="00854F7F" w:rsidRPr="002128F5" w:rsidRDefault="003350DD" w:rsidP="00854F7F">
      <w:pPr>
        <w:ind w:left="3259" w:hanging="1134"/>
        <w:rPr>
          <w:rFonts w:asciiTheme="minorHAnsi" w:hAnsiTheme="minorHAnsi"/>
          <w:lang w:val="es-BO"/>
        </w:rPr>
      </w:pPr>
      <w:r>
        <w:rPr>
          <w:rFonts w:asciiTheme="minorHAnsi" w:hAnsiTheme="minorHAnsi"/>
          <w:lang w:val="es-BO"/>
        </w:rPr>
        <w:t>f</w:t>
      </w:r>
      <w:r w:rsidR="00854F7F" w:rsidRPr="008B7119">
        <w:rPr>
          <w:rFonts w:asciiTheme="minorHAnsi" w:hAnsiTheme="minorHAnsi"/>
          <w:lang w:val="es-BO"/>
        </w:rPr>
        <w:t>:</w:t>
      </w:r>
      <w:r w:rsidR="00854F7F" w:rsidRPr="008B7119">
        <w:rPr>
          <w:rFonts w:asciiTheme="minorHAnsi" w:hAnsiTheme="minorHAnsi"/>
          <w:lang w:val="es-BO"/>
        </w:rPr>
        <w:tab/>
        <w:t xml:space="preserve">Es el número de muestreo realizado dentro de mes </w:t>
      </w:r>
      <w:r w:rsidR="00854F7F" w:rsidRPr="00F3472E">
        <w:rPr>
          <w:rFonts w:asciiTheme="minorHAnsi" w:hAnsiTheme="minorHAnsi"/>
          <w:lang w:val="es-BO"/>
        </w:rPr>
        <w:t>“n” del parámetro “i”.</w:t>
      </w:r>
    </w:p>
    <w:p w14:paraId="2CC8A44A" w14:textId="61C32CD6" w:rsidR="00854F7F" w:rsidRPr="00A3553A" w:rsidRDefault="00854F7F" w:rsidP="00854F7F">
      <w:pPr>
        <w:ind w:left="3259" w:hanging="1134"/>
        <w:rPr>
          <w:rFonts w:asciiTheme="minorHAnsi" w:hAnsiTheme="minorHAnsi"/>
          <w:lang w:val="es-BO"/>
        </w:rPr>
      </w:pPr>
      <w:r w:rsidRPr="00A3553A">
        <w:rPr>
          <w:rFonts w:asciiTheme="minorHAnsi" w:hAnsiTheme="minorHAnsi"/>
          <w:lang w:val="es-BO"/>
        </w:rPr>
        <w:t>g:</w:t>
      </w:r>
      <w:r w:rsidRPr="00A3553A">
        <w:rPr>
          <w:rFonts w:asciiTheme="minorHAnsi" w:hAnsiTheme="minorHAnsi"/>
          <w:lang w:val="es-BO"/>
        </w:rPr>
        <w:tab/>
        <w:t xml:space="preserve">Es el número total de muestreos realizados dentro del mes “n” del parámetro “i”, de acuerdo con la frecuencia de muestreo establecida en el </w:t>
      </w:r>
      <w:r w:rsidR="004D0BB5">
        <w:rPr>
          <w:rFonts w:asciiTheme="minorHAnsi" w:hAnsiTheme="minorHAnsi"/>
          <w:lang w:val="es-BO"/>
        </w:rPr>
        <w:fldChar w:fldCharType="begin"/>
      </w:r>
      <w:r w:rsidR="004D0BB5">
        <w:rPr>
          <w:rFonts w:asciiTheme="minorHAnsi" w:hAnsiTheme="minorHAnsi"/>
          <w:lang w:val="es-BO"/>
        </w:rPr>
        <w:instrText xml:space="preserve"> REF _Ref45012320 \n \h </w:instrText>
      </w:r>
      <w:r w:rsidR="004D0BB5">
        <w:rPr>
          <w:rFonts w:asciiTheme="minorHAnsi" w:hAnsiTheme="minorHAnsi"/>
          <w:lang w:val="es-BO"/>
        </w:rPr>
      </w:r>
      <w:r w:rsidR="004D0BB5">
        <w:rPr>
          <w:rFonts w:asciiTheme="minorHAnsi" w:hAnsiTheme="minorHAnsi"/>
          <w:lang w:val="es-BO"/>
        </w:rPr>
        <w:fldChar w:fldCharType="separate"/>
      </w:r>
      <w:r w:rsidR="00E6066D">
        <w:rPr>
          <w:rFonts w:asciiTheme="minorHAnsi" w:hAnsiTheme="minorHAnsi"/>
          <w:lang w:val="es-BO"/>
        </w:rPr>
        <w:t>Apéndice 4</w:t>
      </w:r>
      <w:r w:rsidR="004D0BB5">
        <w:rPr>
          <w:rFonts w:asciiTheme="minorHAnsi" w:hAnsiTheme="minorHAnsi"/>
          <w:lang w:val="es-BO"/>
        </w:rPr>
        <w:fldChar w:fldCharType="end"/>
      </w:r>
      <w:r w:rsidR="00285736" w:rsidRPr="00A3553A">
        <w:rPr>
          <w:rFonts w:asciiTheme="minorHAnsi" w:hAnsiTheme="minorHAnsi"/>
          <w:lang w:val="es-BO"/>
        </w:rPr>
        <w:t xml:space="preserve"> del Contrato de Prestación de Servicios</w:t>
      </w:r>
      <w:r w:rsidRPr="00A3553A">
        <w:rPr>
          <w:rFonts w:asciiTheme="minorHAnsi" w:hAnsiTheme="minorHAnsi"/>
          <w:lang w:val="es-BO"/>
        </w:rPr>
        <w:t>.</w:t>
      </w:r>
      <w:r w:rsidRPr="00A3553A">
        <w:rPr>
          <w:rFonts w:asciiTheme="minorHAnsi" w:hAnsiTheme="minorHAnsi"/>
          <w:lang w:val="es-BO"/>
        </w:rPr>
        <w:tab/>
      </w:r>
    </w:p>
    <w:p w14:paraId="28537EA8" w14:textId="77777777" w:rsidR="00854F7F" w:rsidRPr="00A3553A" w:rsidRDefault="00854F7F" w:rsidP="00854F7F">
      <w:pPr>
        <w:ind w:left="3259" w:hanging="1134"/>
        <w:rPr>
          <w:rFonts w:asciiTheme="minorHAnsi" w:hAnsiTheme="minorHAnsi"/>
          <w:lang w:val="es-BO"/>
        </w:rPr>
      </w:pPr>
      <w:r w:rsidRPr="00A3553A">
        <w:rPr>
          <w:rFonts w:asciiTheme="minorHAnsi" w:hAnsiTheme="minorHAnsi"/>
          <w:lang w:val="es-BO"/>
        </w:rPr>
        <w:t>n:</w:t>
      </w:r>
      <w:r w:rsidRPr="00A3553A">
        <w:rPr>
          <w:rFonts w:asciiTheme="minorHAnsi" w:hAnsiTheme="minorHAnsi"/>
          <w:lang w:val="es-BO"/>
        </w:rPr>
        <w:tab/>
        <w:t>Es el mes en evaluación para fines de determinación de las deducciones por incumplimiento de Niveles de Servicio.</w:t>
      </w:r>
    </w:p>
    <w:p w14:paraId="262EA95B" w14:textId="77777777" w:rsidR="00854F7F" w:rsidRPr="00A3553A" w:rsidRDefault="00854F7F" w:rsidP="00854F7F">
      <w:pPr>
        <w:ind w:left="3259" w:hanging="1134"/>
        <w:rPr>
          <w:rFonts w:asciiTheme="minorHAnsi" w:hAnsiTheme="minorHAnsi"/>
          <w:lang w:val="es-BO"/>
        </w:rPr>
      </w:pPr>
    </w:p>
    <w:p w14:paraId="59A5F3D8" w14:textId="49DB4F15" w:rsidR="00854F7F" w:rsidRPr="00A3553A" w:rsidRDefault="00000000" w:rsidP="00285736">
      <w:pPr>
        <w:ind w:left="2127" w:hanging="1418"/>
        <w:rPr>
          <w:rFonts w:asciiTheme="minorHAnsi" w:hAnsiTheme="minorHAnsi"/>
          <w:lang w:val="es-CO"/>
        </w:rPr>
      </w:pPr>
      <m:oMath>
        <m:sSub>
          <m:sSubPr>
            <m:ctrlPr>
              <w:rPr>
                <w:rFonts w:ascii="Cambria Math" w:hAnsi="Cambria Math"/>
                <w:i/>
              </w:rPr>
            </m:ctrlPr>
          </m:sSubPr>
          <m:e>
            <m:r>
              <w:rPr>
                <w:rFonts w:ascii="Cambria Math" w:hAnsi="Cambria Math"/>
              </w:rPr>
              <m:t>DINS</m:t>
            </m:r>
          </m:e>
          <m:sub>
            <m:r>
              <w:rPr>
                <w:rFonts w:ascii="Cambria Math" w:hAnsi="Cambria Math"/>
              </w:rPr>
              <m:t>saldo</m:t>
            </m:r>
            <m:r>
              <w:rPr>
                <w:rFonts w:ascii="Cambria Math" w:hAnsi="Cambria Math"/>
              </w:rPr>
              <m:t xml:space="preserve"> </m:t>
            </m:r>
            <m:r>
              <w:rPr>
                <w:rFonts w:ascii="Cambria Math" w:hAnsi="Cambria Math"/>
              </w:rPr>
              <m:t>T</m:t>
            </m:r>
            <m:r>
              <w:rPr>
                <w:rFonts w:ascii="Cambria Math" w:hAnsi="Cambria Math"/>
              </w:rPr>
              <m:t>-1</m:t>
            </m:r>
          </m:sub>
        </m:sSub>
      </m:oMath>
      <w:r w:rsidR="00854F7F" w:rsidRPr="008B7119">
        <w:rPr>
          <w:rFonts w:asciiTheme="minorHAnsi" w:hAnsiTheme="minorHAnsi"/>
          <w:lang w:val="es-CO"/>
        </w:rPr>
        <w:tab/>
        <w:t xml:space="preserve">Es el saldo de la deducción del periodo T-1, que será descontado en el periodo T o en los siguientes periodos, según se detalla a </w:t>
      </w:r>
      <w:r w:rsidR="00854F7F" w:rsidRPr="002128F5">
        <w:rPr>
          <w:rFonts w:asciiTheme="minorHAnsi" w:hAnsiTheme="minorHAnsi"/>
          <w:lang w:val="es-CO"/>
        </w:rPr>
        <w:t>continuación:</w:t>
      </w:r>
    </w:p>
    <w:p w14:paraId="1432E646" w14:textId="77777777" w:rsidR="00150226" w:rsidRDefault="00150226" w:rsidP="00150226">
      <w:pPr>
        <w:ind w:left="708"/>
        <w:jc w:val="center"/>
        <w:rPr>
          <w:rFonts w:asciiTheme="minorHAnsi" w:hAnsiTheme="minorHAnsi"/>
          <w:lang w:val="es-BO"/>
        </w:rPr>
      </w:pPr>
    </w:p>
    <w:p w14:paraId="665D81CD" w14:textId="6E0DB1FF" w:rsidR="00854F7F" w:rsidRPr="00483EF4" w:rsidRDefault="00854F7F" w:rsidP="00483EF4">
      <w:pPr>
        <w:ind w:left="708"/>
        <w:jc w:val="center"/>
        <w:rPr>
          <w:rFonts w:asciiTheme="minorHAnsi" w:hAnsiTheme="minorHAnsi"/>
        </w:rPr>
      </w:pPr>
      <w:r w:rsidRPr="00A3553A">
        <w:rPr>
          <w:rFonts w:asciiTheme="minorHAnsi" w:hAnsiTheme="minorHAnsi"/>
          <w:lang w:val="es-BO"/>
        </w:rPr>
        <w:t xml:space="preserve"> </w:t>
      </w:r>
      <m:oMath>
        <m:r>
          <m:rPr>
            <m:sty m:val="p"/>
          </m:rPr>
          <w:rPr>
            <w:rFonts w:ascii="Cambria Math" w:hAnsi="Cambria Math"/>
          </w:rPr>
          <w:br/>
        </m:r>
      </m:oMath>
      <w:r w:rsidR="00150226">
        <w:rPr>
          <w:rFonts w:asciiTheme="minorHAnsi" w:hAnsiTheme="minorHAnsi"/>
        </w:rPr>
        <w:t xml:space="preserve">Si </w:t>
      </w:r>
      <m:oMath>
        <m:d>
          <m:dPr>
            <m:ctrlPr>
              <w:rPr>
                <w:rFonts w:ascii="Cambria Math" w:hAnsi="Cambria Math"/>
                <w:i/>
              </w:rPr>
            </m:ctrlPr>
          </m:dPr>
          <m:e>
            <m:nary>
              <m:naryPr>
                <m:chr m:val="∑"/>
                <m:limLoc m:val="undOvr"/>
                <m:ctrlPr>
                  <w:rPr>
                    <w:rFonts w:ascii="Cambria Math" w:hAnsi="Cambria Math"/>
                    <w:i/>
                  </w:rPr>
                </m:ctrlPr>
              </m:naryPr>
              <m:sub>
                <m:r>
                  <w:rPr>
                    <w:rFonts w:ascii="Cambria Math" w:hAnsi="Cambria Math"/>
                  </w:rPr>
                  <m:t>n=1</m:t>
                </m:r>
              </m:sub>
              <m:sup>
                <m:r>
                  <w:rPr>
                    <w:rFonts w:ascii="Cambria Math" w:hAnsi="Cambria Math"/>
                  </w:rPr>
                  <m:t>3</m:t>
                </m:r>
              </m:sup>
              <m:e>
                <m:sSub>
                  <m:sSubPr>
                    <m:ctrlPr>
                      <w:rPr>
                        <w:rFonts w:ascii="Cambria Math" w:hAnsi="Cambria Math"/>
                        <w:i/>
                      </w:rPr>
                    </m:ctrlPr>
                  </m:sSubPr>
                  <m:e>
                    <m:r>
                      <w:rPr>
                        <w:rFonts w:ascii="Cambria Math" w:hAnsi="Cambria Math"/>
                      </w:rPr>
                      <m:t>DINS</m:t>
                    </m:r>
                  </m:e>
                  <m:sub>
                    <m:r>
                      <w:rPr>
                        <w:rFonts w:ascii="Cambria Math" w:hAnsi="Cambria Math"/>
                      </w:rPr>
                      <m:t>n,T</m:t>
                    </m:r>
                  </m:sub>
                </m:sSub>
              </m:e>
            </m:nary>
          </m:e>
        </m:d>
        <m:r>
          <w:rPr>
            <w:rFonts w:ascii="Cambria Math" w:hAnsi="Cambria Math"/>
          </w:rPr>
          <m:t>+</m:t>
        </m:r>
        <m:sSub>
          <m:sSubPr>
            <m:ctrlPr>
              <w:rPr>
                <w:rFonts w:ascii="Cambria Math" w:hAnsi="Cambria Math"/>
                <w:i/>
              </w:rPr>
            </m:ctrlPr>
          </m:sSubPr>
          <m:e>
            <m:r>
              <w:rPr>
                <w:rFonts w:ascii="Cambria Math" w:hAnsi="Cambria Math"/>
              </w:rPr>
              <m:t>DINS</m:t>
            </m:r>
          </m:e>
          <m:sub>
            <m:r>
              <w:rPr>
                <w:rFonts w:ascii="Cambria Math" w:hAnsi="Cambria Math"/>
              </w:rPr>
              <m:t>saldo T-1</m:t>
            </m:r>
          </m:sub>
        </m:sSub>
        <m:r>
          <w:rPr>
            <w:rFonts w:ascii="Cambria Math" w:hAnsi="Cambria Math"/>
          </w:rPr>
          <m:t>&gt;=</m:t>
        </m:r>
        <m:sSub>
          <m:sSubPr>
            <m:ctrlPr>
              <w:rPr>
                <w:rFonts w:ascii="Cambria Math" w:hAnsi="Cambria Math"/>
                <w:i/>
              </w:rPr>
            </m:ctrlPr>
          </m:sSubPr>
          <m:e>
            <m:r>
              <w:rPr>
                <w:rFonts w:ascii="Cambria Math" w:hAnsi="Cambria Math"/>
              </w:rPr>
              <m:t>DINS</m:t>
            </m:r>
          </m:e>
          <m:sub>
            <m:r>
              <w:rPr>
                <w:rFonts w:ascii="Cambria Math" w:hAnsi="Cambria Math"/>
              </w:rPr>
              <m:t>max</m:t>
            </m:r>
          </m:sub>
        </m:sSub>
      </m:oMath>
      <w:r w:rsidRPr="00F3472E">
        <w:rPr>
          <w:rFonts w:asciiTheme="minorHAnsi" w:hAnsiTheme="minorHAnsi"/>
          <w:lang w:val="es-BO"/>
        </w:rPr>
        <w:t>; entonces:</w:t>
      </w:r>
    </w:p>
    <w:p w14:paraId="2C4970D0" w14:textId="77777777" w:rsidR="00854F7F" w:rsidRPr="00483EF4" w:rsidRDefault="00854F7F" w:rsidP="00854F7F">
      <w:pPr>
        <w:ind w:left="708"/>
        <w:jc w:val="center"/>
        <w:rPr>
          <w:rFonts w:asciiTheme="minorHAnsi" w:hAnsiTheme="minorHAnsi"/>
          <w:i/>
          <w:iCs/>
        </w:rPr>
      </w:pPr>
    </w:p>
    <w:p w14:paraId="18799F27" w14:textId="77777777" w:rsidR="00854F7F" w:rsidRPr="008B7119" w:rsidRDefault="00000000" w:rsidP="00854F7F">
      <w:pPr>
        <w:ind w:left="708"/>
        <w:jc w:val="center"/>
        <w:rPr>
          <w:rFonts w:asciiTheme="minorHAnsi" w:hAnsiTheme="minorHAnsi"/>
        </w:rPr>
      </w:pPr>
      <m:oMathPara>
        <m:oMath>
          <m:sSub>
            <m:sSubPr>
              <m:ctrlPr>
                <w:rPr>
                  <w:rFonts w:ascii="Cambria Math" w:hAnsi="Cambria Math"/>
                  <w:i/>
                </w:rPr>
              </m:ctrlPr>
            </m:sSubPr>
            <m:e>
              <m:r>
                <w:rPr>
                  <w:rFonts w:ascii="Cambria Math" w:hAnsi="Cambria Math"/>
                </w:rPr>
                <m:t>DINS</m:t>
              </m:r>
            </m:e>
            <m:sub>
              <m:r>
                <w:rPr>
                  <w:rFonts w:ascii="Cambria Math" w:hAnsi="Cambria Math"/>
                </w:rPr>
                <m:t>saldo</m:t>
              </m:r>
              <m:r>
                <w:rPr>
                  <w:rFonts w:ascii="Cambria Math" w:hAnsi="Cambria Math"/>
                </w:rPr>
                <m:t xml:space="preserve"> </m:t>
              </m:r>
              <m:r>
                <w:rPr>
                  <w:rFonts w:ascii="Cambria Math" w:hAnsi="Cambria Math"/>
                </w:rPr>
                <m:t>T</m:t>
              </m:r>
            </m:sub>
          </m:sSub>
          <m:r>
            <w:rPr>
              <w:rFonts w:ascii="Cambria Math" w:hAnsi="Cambria Math"/>
            </w:rPr>
            <m:t>=</m:t>
          </m:r>
          <m:d>
            <m:dPr>
              <m:ctrlPr>
                <w:rPr>
                  <w:rFonts w:ascii="Cambria Math" w:hAnsi="Cambria Math"/>
                  <w:i/>
                </w:rPr>
              </m:ctrlPr>
            </m:dPr>
            <m:e>
              <m:nary>
                <m:naryPr>
                  <m:chr m:val="∑"/>
                  <m:limLoc m:val="undOvr"/>
                  <m:ctrlPr>
                    <w:rPr>
                      <w:rFonts w:ascii="Cambria Math" w:hAnsi="Cambria Math"/>
                      <w:i/>
                    </w:rPr>
                  </m:ctrlPr>
                </m:naryPr>
                <m:sub>
                  <m:r>
                    <w:rPr>
                      <w:rFonts w:ascii="Cambria Math" w:hAnsi="Cambria Math"/>
                    </w:rPr>
                    <m:t>n</m:t>
                  </m:r>
                  <m:r>
                    <w:rPr>
                      <w:rFonts w:ascii="Cambria Math" w:hAnsi="Cambria Math"/>
                    </w:rPr>
                    <m:t>=1</m:t>
                  </m:r>
                </m:sub>
                <m:sup>
                  <m:r>
                    <w:rPr>
                      <w:rFonts w:ascii="Cambria Math" w:hAnsi="Cambria Math"/>
                    </w:rPr>
                    <m:t>3</m:t>
                  </m:r>
                </m:sup>
                <m:e>
                  <m:sSub>
                    <m:sSubPr>
                      <m:ctrlPr>
                        <w:rPr>
                          <w:rFonts w:ascii="Cambria Math" w:hAnsi="Cambria Math"/>
                          <w:i/>
                        </w:rPr>
                      </m:ctrlPr>
                    </m:sSubPr>
                    <m:e>
                      <m:r>
                        <w:rPr>
                          <w:rFonts w:ascii="Cambria Math" w:hAnsi="Cambria Math"/>
                        </w:rPr>
                        <m:t>DINS</m:t>
                      </m:r>
                    </m:e>
                    <m:sub>
                      <m:r>
                        <w:rPr>
                          <w:rFonts w:ascii="Cambria Math" w:hAnsi="Cambria Math"/>
                        </w:rPr>
                        <m:t>n</m:t>
                      </m:r>
                      <m:r>
                        <w:rPr>
                          <w:rFonts w:ascii="Cambria Math" w:hAnsi="Cambria Math"/>
                        </w:rPr>
                        <m:t>,</m:t>
                      </m:r>
                      <m:r>
                        <w:rPr>
                          <w:rFonts w:ascii="Cambria Math" w:hAnsi="Cambria Math"/>
                        </w:rPr>
                        <m:t>T</m:t>
                      </m:r>
                    </m:sub>
                  </m:sSub>
                </m:e>
              </m:nary>
            </m:e>
          </m:d>
          <m:r>
            <w:rPr>
              <w:rFonts w:ascii="Cambria Math" w:hAnsi="Cambria Math"/>
            </w:rPr>
            <m:t>+</m:t>
          </m:r>
          <m:sSub>
            <m:sSubPr>
              <m:ctrlPr>
                <w:rPr>
                  <w:rFonts w:ascii="Cambria Math" w:hAnsi="Cambria Math"/>
                  <w:i/>
                </w:rPr>
              </m:ctrlPr>
            </m:sSubPr>
            <m:e>
              <m:r>
                <w:rPr>
                  <w:rFonts w:ascii="Cambria Math" w:hAnsi="Cambria Math"/>
                </w:rPr>
                <m:t>DINS</m:t>
              </m:r>
            </m:e>
            <m:sub>
              <m:r>
                <w:rPr>
                  <w:rFonts w:ascii="Cambria Math" w:hAnsi="Cambria Math"/>
                </w:rPr>
                <m:t>saldo</m:t>
              </m:r>
              <m:r>
                <w:rPr>
                  <w:rFonts w:ascii="Cambria Math" w:hAnsi="Cambria Math"/>
                </w:rPr>
                <m:t xml:space="preserve"> </m:t>
              </m:r>
              <m:r>
                <w:rPr>
                  <w:rFonts w:ascii="Cambria Math" w:hAnsi="Cambria Math"/>
                </w:rPr>
                <m:t>T</m:t>
              </m:r>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DINS</m:t>
              </m:r>
            </m:e>
            <m:sub>
              <m:r>
                <w:rPr>
                  <w:rFonts w:ascii="Cambria Math" w:hAnsi="Cambria Math"/>
                </w:rPr>
                <m:t>max</m:t>
              </m:r>
            </m:sub>
          </m:sSub>
        </m:oMath>
      </m:oMathPara>
    </w:p>
    <w:p w14:paraId="0CDB4881" w14:textId="77777777" w:rsidR="00854F7F" w:rsidRPr="002128F5" w:rsidRDefault="00854F7F" w:rsidP="00854F7F">
      <w:pPr>
        <w:ind w:left="284"/>
        <w:jc w:val="center"/>
        <w:rPr>
          <w:rFonts w:asciiTheme="minorHAnsi" w:hAnsiTheme="minorHAnsi"/>
          <w:snapToGrid w:val="0"/>
        </w:rPr>
      </w:pPr>
    </w:p>
    <w:p w14:paraId="0AC8287C" w14:textId="4460DEA3" w:rsidR="00150226" w:rsidRPr="009F7B33" w:rsidRDefault="00150226" w:rsidP="00150226">
      <w:pPr>
        <w:ind w:left="708"/>
        <w:jc w:val="center"/>
        <w:rPr>
          <w:rFonts w:asciiTheme="minorHAnsi" w:hAnsiTheme="minorHAnsi"/>
        </w:rPr>
      </w:pPr>
      <w:r>
        <w:rPr>
          <w:rFonts w:asciiTheme="minorHAnsi" w:hAnsiTheme="minorHAnsi"/>
        </w:rPr>
        <w:t xml:space="preserve">Si </w:t>
      </w:r>
      <m:oMath>
        <m:d>
          <m:dPr>
            <m:ctrlPr>
              <w:rPr>
                <w:rFonts w:ascii="Cambria Math" w:hAnsi="Cambria Math"/>
                <w:i/>
              </w:rPr>
            </m:ctrlPr>
          </m:dPr>
          <m:e>
            <m:nary>
              <m:naryPr>
                <m:chr m:val="∑"/>
                <m:limLoc m:val="undOvr"/>
                <m:ctrlPr>
                  <w:rPr>
                    <w:rFonts w:ascii="Cambria Math" w:hAnsi="Cambria Math"/>
                    <w:i/>
                  </w:rPr>
                </m:ctrlPr>
              </m:naryPr>
              <m:sub>
                <m:r>
                  <w:rPr>
                    <w:rFonts w:ascii="Cambria Math" w:hAnsi="Cambria Math"/>
                  </w:rPr>
                  <m:t>n=1</m:t>
                </m:r>
              </m:sub>
              <m:sup>
                <m:r>
                  <w:rPr>
                    <w:rFonts w:ascii="Cambria Math" w:hAnsi="Cambria Math"/>
                  </w:rPr>
                  <m:t>3</m:t>
                </m:r>
              </m:sup>
              <m:e>
                <m:sSub>
                  <m:sSubPr>
                    <m:ctrlPr>
                      <w:rPr>
                        <w:rFonts w:ascii="Cambria Math" w:hAnsi="Cambria Math"/>
                        <w:i/>
                      </w:rPr>
                    </m:ctrlPr>
                  </m:sSubPr>
                  <m:e>
                    <m:r>
                      <w:rPr>
                        <w:rFonts w:ascii="Cambria Math" w:hAnsi="Cambria Math"/>
                      </w:rPr>
                      <m:t>DINS</m:t>
                    </m:r>
                  </m:e>
                  <m:sub>
                    <m:r>
                      <w:rPr>
                        <w:rFonts w:ascii="Cambria Math" w:hAnsi="Cambria Math"/>
                      </w:rPr>
                      <m:t>n,T</m:t>
                    </m:r>
                  </m:sub>
                </m:sSub>
              </m:e>
            </m:nary>
          </m:e>
        </m:d>
        <m:r>
          <w:rPr>
            <w:rFonts w:ascii="Cambria Math" w:hAnsi="Cambria Math"/>
          </w:rPr>
          <m:t>+</m:t>
        </m:r>
        <m:sSub>
          <m:sSubPr>
            <m:ctrlPr>
              <w:rPr>
                <w:rFonts w:ascii="Cambria Math" w:hAnsi="Cambria Math"/>
                <w:i/>
              </w:rPr>
            </m:ctrlPr>
          </m:sSubPr>
          <m:e>
            <m:r>
              <w:rPr>
                <w:rFonts w:ascii="Cambria Math" w:hAnsi="Cambria Math"/>
              </w:rPr>
              <m:t>DINS</m:t>
            </m:r>
          </m:e>
          <m:sub>
            <m:r>
              <w:rPr>
                <w:rFonts w:ascii="Cambria Math" w:hAnsi="Cambria Math"/>
              </w:rPr>
              <m:t>saldo T-1</m:t>
            </m:r>
          </m:sub>
        </m:sSub>
        <m:r>
          <w:rPr>
            <w:rFonts w:ascii="Cambria Math" w:hAnsi="Cambria Math"/>
          </w:rPr>
          <m:t>&lt;</m:t>
        </m:r>
        <m:sSub>
          <m:sSubPr>
            <m:ctrlPr>
              <w:rPr>
                <w:rFonts w:ascii="Cambria Math" w:hAnsi="Cambria Math"/>
                <w:i/>
              </w:rPr>
            </m:ctrlPr>
          </m:sSubPr>
          <m:e>
            <m:r>
              <w:rPr>
                <w:rFonts w:ascii="Cambria Math" w:hAnsi="Cambria Math"/>
              </w:rPr>
              <m:t>DINS</m:t>
            </m:r>
          </m:e>
          <m:sub>
            <m:r>
              <w:rPr>
                <w:rFonts w:ascii="Cambria Math" w:hAnsi="Cambria Math"/>
              </w:rPr>
              <m:t>max</m:t>
            </m:r>
          </m:sub>
        </m:sSub>
      </m:oMath>
      <w:r w:rsidRPr="00F3472E">
        <w:rPr>
          <w:rFonts w:asciiTheme="minorHAnsi" w:hAnsiTheme="minorHAnsi"/>
          <w:lang w:val="es-BO"/>
        </w:rPr>
        <w:t>; entonces:</w:t>
      </w:r>
    </w:p>
    <w:p w14:paraId="6AA23263" w14:textId="77777777" w:rsidR="00854F7F" w:rsidRPr="00A3553A" w:rsidRDefault="00854F7F" w:rsidP="00854F7F">
      <w:pPr>
        <w:ind w:left="708"/>
        <w:jc w:val="center"/>
        <w:rPr>
          <w:rFonts w:asciiTheme="minorHAnsi" w:hAnsiTheme="minorHAnsi"/>
        </w:rPr>
      </w:pPr>
    </w:p>
    <w:p w14:paraId="6B73FC32" w14:textId="77777777" w:rsidR="00854F7F" w:rsidRPr="00F3472E" w:rsidRDefault="00000000" w:rsidP="00854F7F">
      <w:pPr>
        <w:ind w:left="708"/>
        <w:jc w:val="center"/>
        <w:rPr>
          <w:rFonts w:asciiTheme="minorHAnsi" w:hAnsiTheme="minorHAnsi"/>
        </w:rPr>
      </w:pPr>
      <m:oMathPara>
        <m:oMath>
          <m:sSub>
            <m:sSubPr>
              <m:ctrlPr>
                <w:rPr>
                  <w:rFonts w:ascii="Cambria Math" w:hAnsi="Cambria Math"/>
                  <w:i/>
                </w:rPr>
              </m:ctrlPr>
            </m:sSubPr>
            <m:e>
              <m:r>
                <w:rPr>
                  <w:rFonts w:ascii="Cambria Math" w:hAnsi="Cambria Math"/>
                </w:rPr>
                <m:t>DINS</m:t>
              </m:r>
            </m:e>
            <m:sub>
              <m:r>
                <w:rPr>
                  <w:rFonts w:ascii="Cambria Math" w:hAnsi="Cambria Math"/>
                </w:rPr>
                <m:t>saldo</m:t>
              </m:r>
              <m:r>
                <w:rPr>
                  <w:rFonts w:ascii="Cambria Math" w:hAnsi="Cambria Math"/>
                </w:rPr>
                <m:t xml:space="preserve"> </m:t>
              </m:r>
              <m:r>
                <w:rPr>
                  <w:rFonts w:ascii="Cambria Math" w:hAnsi="Cambria Math"/>
                </w:rPr>
                <m:t>T</m:t>
              </m:r>
            </m:sub>
          </m:sSub>
          <m:r>
            <w:rPr>
              <w:rFonts w:ascii="Cambria Math" w:hAnsi="Cambria Math"/>
            </w:rPr>
            <m:t>=0</m:t>
          </m:r>
        </m:oMath>
      </m:oMathPara>
    </w:p>
    <w:p w14:paraId="5B9EEA25" w14:textId="77777777" w:rsidR="00854F7F" w:rsidRPr="002128F5" w:rsidRDefault="00854F7F" w:rsidP="00854F7F">
      <w:pPr>
        <w:ind w:left="284"/>
        <w:jc w:val="center"/>
        <w:rPr>
          <w:rFonts w:asciiTheme="minorHAnsi" w:hAnsiTheme="minorHAnsi"/>
          <w:snapToGrid w:val="0"/>
        </w:rPr>
      </w:pPr>
    </w:p>
    <w:p w14:paraId="7A898181" w14:textId="77777777" w:rsidR="00854F7F" w:rsidRPr="00A3553A" w:rsidRDefault="00000000" w:rsidP="00854F7F">
      <w:pPr>
        <w:ind w:left="1843" w:hanging="1134"/>
        <w:rPr>
          <w:rFonts w:asciiTheme="minorHAnsi" w:hAnsiTheme="minorHAnsi"/>
          <w:lang w:val="es-CO"/>
        </w:rPr>
      </w:pPr>
      <m:oMath>
        <m:sSub>
          <m:sSubPr>
            <m:ctrlPr>
              <w:rPr>
                <w:rFonts w:ascii="Cambria Math" w:hAnsi="Cambria Math"/>
                <w:i/>
              </w:rPr>
            </m:ctrlPr>
          </m:sSubPr>
          <m:e>
            <m:r>
              <w:rPr>
                <w:rFonts w:ascii="Cambria Math" w:hAnsi="Cambria Math"/>
              </w:rPr>
              <m:t>DINS</m:t>
            </m:r>
          </m:e>
          <m:sub>
            <m:r>
              <w:rPr>
                <w:rFonts w:ascii="Cambria Math" w:hAnsi="Cambria Math"/>
              </w:rPr>
              <m:t>max</m:t>
            </m:r>
          </m:sub>
        </m:sSub>
      </m:oMath>
      <w:r w:rsidR="00854F7F" w:rsidRPr="008B7119">
        <w:rPr>
          <w:rFonts w:asciiTheme="minorHAnsi" w:hAnsiTheme="minorHAnsi"/>
          <w:lang w:val="es-CO"/>
        </w:rPr>
        <w:tab/>
        <w:t xml:space="preserve">Es la deducción máxima trimestral por </w:t>
      </w:r>
      <w:r w:rsidR="00854F7F" w:rsidRPr="00F3472E">
        <w:rPr>
          <w:rFonts w:asciiTheme="minorHAnsi" w:hAnsiTheme="minorHAnsi"/>
          <w:lang w:val="es-CO"/>
        </w:rPr>
        <w:t>incumplimiento de los Niveles de Servicio, expresado en Soles, que se calcula conforme a lo est</w:t>
      </w:r>
      <w:r w:rsidR="00854F7F" w:rsidRPr="002128F5">
        <w:rPr>
          <w:rFonts w:asciiTheme="minorHAnsi" w:hAnsiTheme="minorHAnsi"/>
          <w:lang w:val="es-CO"/>
        </w:rPr>
        <w:t>ablecido a continuación:</w:t>
      </w:r>
    </w:p>
    <w:p w14:paraId="083A1991" w14:textId="77777777" w:rsidR="00854F7F" w:rsidRPr="00A3553A" w:rsidRDefault="00854F7F" w:rsidP="00854F7F">
      <w:pPr>
        <w:ind w:left="284"/>
        <w:jc w:val="center"/>
        <w:rPr>
          <w:rFonts w:asciiTheme="minorHAnsi" w:hAnsiTheme="minorHAnsi"/>
          <w:snapToGrid w:val="0"/>
        </w:rPr>
      </w:pPr>
    </w:p>
    <w:p w14:paraId="3C37F7FF" w14:textId="77777777" w:rsidR="00FC0BB2" w:rsidRDefault="00FC0BB2" w:rsidP="00FC0BB2">
      <w:pPr>
        <w:pStyle w:val="Prrafodelista"/>
        <w:numPr>
          <w:ilvl w:val="0"/>
          <w:numId w:val="146"/>
        </w:numPr>
        <w:adjustRightInd/>
        <w:ind w:left="2203"/>
        <w:outlineLvl w:val="9"/>
        <w:rPr>
          <w:u w:val="single"/>
          <w:lang w:val="es-CO"/>
        </w:rPr>
      </w:pPr>
      <w:r>
        <w:rPr>
          <w:u w:val="single"/>
          <w:lang w:val="es-CO"/>
        </w:rPr>
        <w:t xml:space="preserve">Únicamente </w:t>
      </w:r>
      <w:r w:rsidRPr="004E1862">
        <w:rPr>
          <w:rFonts w:asciiTheme="minorHAnsi" w:hAnsiTheme="minorHAnsi"/>
          <w:u w:val="single"/>
          <w:lang w:val="es-CO"/>
        </w:rPr>
        <w:t>para</w:t>
      </w:r>
      <w:r>
        <w:rPr>
          <w:u w:val="single"/>
          <w:lang w:val="es-CO"/>
        </w:rPr>
        <w:t xml:space="preserve"> el primer trimestre </w:t>
      </w:r>
    </w:p>
    <w:p w14:paraId="4A31CDE0" w14:textId="77777777" w:rsidR="00FC0BB2" w:rsidRDefault="00FC0BB2" w:rsidP="00FC0BB2">
      <w:pPr>
        <w:rPr>
          <w:u w:val="single"/>
          <w:lang w:val="es-CO"/>
        </w:rPr>
      </w:pPr>
    </w:p>
    <w:p w14:paraId="73B3D4DA" w14:textId="1E8B5DD7" w:rsidR="00FC0BB2" w:rsidRPr="007A66D9" w:rsidRDefault="00000000" w:rsidP="00FC0BB2">
      <w:pPr>
        <w:ind w:left="1767"/>
        <w:jc w:val="center"/>
        <w:rPr>
          <w:lang w:val="en-GB"/>
        </w:rPr>
      </w:pPr>
      <m:oMathPara>
        <m:oMath>
          <m:sSub>
            <m:sSubPr>
              <m:ctrlPr>
                <w:rPr>
                  <w:rFonts w:ascii="Cambria Math" w:hAnsi="Cambria Math"/>
                  <w:i/>
                </w:rPr>
              </m:ctrlPr>
            </m:sSubPr>
            <m:e>
              <m:r>
                <w:rPr>
                  <w:rFonts w:ascii="Cambria Math" w:hAnsi="Cambria Math"/>
                </w:rPr>
                <m:t>DINS</m:t>
              </m:r>
            </m:e>
            <m:sub>
              <m:r>
                <w:rPr>
                  <w:rFonts w:ascii="Cambria Math" w:hAnsi="Cambria Math"/>
                </w:rPr>
                <m:t>max</m:t>
              </m:r>
            </m:sub>
          </m:sSub>
          <m:r>
            <w:rPr>
              <w:rFonts w:ascii="Cambria Math" w:hAnsi="Cambria Math"/>
            </w:rPr>
            <m:t>=</m:t>
          </m:r>
          <m:d>
            <m:dPr>
              <m:ctrlPr>
                <w:rPr>
                  <w:rFonts w:ascii="Cambria Math" w:hAnsi="Cambria Math"/>
                  <w:i/>
                </w:rPr>
              </m:ctrlPr>
            </m:dPr>
            <m:e>
              <m:r>
                <w:rPr>
                  <w:rFonts w:ascii="Cambria Math" w:hAnsi="Cambria Math"/>
                </w:rPr>
                <m:t>1-</m:t>
              </m:r>
              <m:r>
                <w:rPr>
                  <w:rFonts w:ascii="Cambria Math" w:hAnsi="Cambria Math"/>
                </w:rPr>
                <m:t>A</m:t>
              </m:r>
            </m:e>
          </m:d>
          <m:r>
            <w:rPr>
              <w:rFonts w:ascii="Cambria Math" w:hAnsi="Cambria Math"/>
            </w:rPr>
            <m:t>×</m:t>
          </m:r>
          <m:f>
            <m:fPr>
              <m:ctrlPr>
                <w:rPr>
                  <w:rFonts w:ascii="Cambria Math" w:hAnsi="Cambria Math"/>
                  <w:i/>
                  <w:lang w:val="en-GB"/>
                </w:rPr>
              </m:ctrlPr>
            </m:fPr>
            <m:num>
              <m:r>
                <w:rPr>
                  <w:rFonts w:ascii="Cambria Math" w:hAnsi="Cambria Math"/>
                  <w:lang w:val="en-GB"/>
                </w:rPr>
                <m:t>PP</m:t>
              </m:r>
              <m:sSub>
                <m:sSubPr>
                  <m:ctrlPr>
                    <w:rPr>
                      <w:rFonts w:ascii="Cambria Math" w:hAnsi="Cambria Math"/>
                      <w:i/>
                      <w:lang w:val="en-GB"/>
                    </w:rPr>
                  </m:ctrlPr>
                </m:sSubPr>
                <m:e>
                  <m:r>
                    <w:rPr>
                      <w:rFonts w:ascii="Cambria Math" w:hAnsi="Cambria Math"/>
                      <w:lang w:val="en-GB"/>
                    </w:rPr>
                    <m:t>D</m:t>
                  </m:r>
                </m:e>
                <m:sub>
                  <m:r>
                    <w:rPr>
                      <w:rFonts w:ascii="Cambria Math" w:hAnsi="Cambria Math"/>
                      <w:lang w:val="en-GB"/>
                    </w:rPr>
                    <m:t>aof</m:t>
                  </m:r>
                </m:sub>
              </m:sSub>
            </m:num>
            <m:den>
              <m:r>
                <w:rPr>
                  <w:rFonts w:ascii="Cambria Math" w:hAnsi="Cambria Math"/>
                  <w:lang w:val="en-GB"/>
                </w:rPr>
                <m:t>4</m:t>
              </m:r>
            </m:den>
          </m:f>
        </m:oMath>
      </m:oMathPara>
    </w:p>
    <w:p w14:paraId="4F79AE39" w14:textId="77777777" w:rsidR="00FC0BB2" w:rsidRPr="007A66D9" w:rsidRDefault="00FC0BB2" w:rsidP="007A66D9">
      <w:pPr>
        <w:ind w:left="1767"/>
        <w:jc w:val="center"/>
        <w:rPr>
          <w:lang w:val="en-GB"/>
        </w:rPr>
      </w:pPr>
    </w:p>
    <w:p w14:paraId="4C4CD5E0" w14:textId="77777777" w:rsidR="00DE4056" w:rsidRDefault="00DE4056" w:rsidP="00DE4056">
      <w:pPr>
        <w:ind w:left="2268" w:hanging="501"/>
        <w:rPr>
          <w:lang w:val="es-PE"/>
        </w:rPr>
      </w:pPr>
      <w:r>
        <w:rPr>
          <w:lang w:val="en-GB"/>
        </w:rPr>
        <w:tab/>
      </w:r>
      <w:r w:rsidRPr="009A0129">
        <w:rPr>
          <w:lang w:val="es-PE"/>
        </w:rPr>
        <w:t>Donde</w:t>
      </w:r>
      <w:r>
        <w:rPr>
          <w:lang w:val="es-PE"/>
        </w:rPr>
        <w:t>:</w:t>
      </w:r>
    </w:p>
    <w:p w14:paraId="3AB5C3F9" w14:textId="77777777" w:rsidR="00DE4056" w:rsidRPr="009A0129" w:rsidRDefault="00DE4056" w:rsidP="009A0129">
      <w:pPr>
        <w:ind w:left="2268"/>
        <w:rPr>
          <w:snapToGrid w:val="0"/>
          <w:lang w:val="es-PE"/>
        </w:rPr>
      </w:pPr>
      <w:r w:rsidRPr="009A0129">
        <w:rPr>
          <w:lang w:val="es-PE"/>
        </w:rPr>
        <w:t>A corresponde al v</w:t>
      </w:r>
      <w:r>
        <w:rPr>
          <w:lang w:val="es-PE"/>
        </w:rPr>
        <w:t>alor definido en la Cláusula 8.2.</w:t>
      </w:r>
    </w:p>
    <w:p w14:paraId="6A2BF9E0" w14:textId="77777777" w:rsidR="00FC0BB2" w:rsidRDefault="00FC0BB2" w:rsidP="00FC0BB2">
      <w:pPr>
        <w:pStyle w:val="Prrafodelista"/>
        <w:adjustRightInd/>
        <w:ind w:left="2203"/>
        <w:outlineLvl w:val="9"/>
        <w:rPr>
          <w:rFonts w:asciiTheme="minorHAnsi" w:hAnsiTheme="minorHAnsi"/>
          <w:u w:val="single"/>
          <w:lang w:val="es-CO"/>
        </w:rPr>
      </w:pPr>
    </w:p>
    <w:p w14:paraId="37F39223" w14:textId="5E467169" w:rsidR="00854F7F" w:rsidRPr="00A3553A" w:rsidRDefault="00854F7F" w:rsidP="00C24D43">
      <w:pPr>
        <w:pStyle w:val="Prrafodelista"/>
        <w:numPr>
          <w:ilvl w:val="0"/>
          <w:numId w:val="146"/>
        </w:numPr>
        <w:adjustRightInd/>
        <w:ind w:left="2203"/>
        <w:outlineLvl w:val="9"/>
        <w:rPr>
          <w:rFonts w:asciiTheme="minorHAnsi" w:hAnsiTheme="minorHAnsi"/>
          <w:u w:val="single"/>
          <w:lang w:val="es-CO"/>
        </w:rPr>
      </w:pPr>
      <w:r w:rsidRPr="00A3553A">
        <w:rPr>
          <w:rFonts w:asciiTheme="minorHAnsi" w:hAnsiTheme="minorHAnsi"/>
          <w:u w:val="single"/>
          <w:lang w:val="es-CO"/>
        </w:rPr>
        <w:t xml:space="preserve">Entre el trimestre </w:t>
      </w:r>
      <w:r w:rsidR="00333FDF" w:rsidRPr="00A3553A">
        <w:rPr>
          <w:rFonts w:asciiTheme="minorHAnsi" w:hAnsiTheme="minorHAnsi"/>
          <w:u w:val="single"/>
          <w:lang w:val="es-CO"/>
        </w:rPr>
        <w:t>N</w:t>
      </w:r>
      <w:r w:rsidR="00A464EE" w:rsidRPr="00A3553A">
        <w:rPr>
          <w:rFonts w:asciiTheme="minorHAnsi" w:hAnsiTheme="minorHAnsi"/>
          <w:u w:val="single"/>
          <w:lang w:val="es-CO"/>
        </w:rPr>
        <w:t>ro</w:t>
      </w:r>
      <w:r w:rsidR="00333FDF" w:rsidRPr="00A3553A">
        <w:rPr>
          <w:rFonts w:asciiTheme="minorHAnsi" w:hAnsiTheme="minorHAnsi"/>
          <w:u w:val="single"/>
          <w:lang w:val="es-CO"/>
        </w:rPr>
        <w:t>.</w:t>
      </w:r>
      <w:r w:rsidRPr="00A3553A">
        <w:rPr>
          <w:rFonts w:asciiTheme="minorHAnsi" w:hAnsiTheme="minorHAnsi"/>
          <w:u w:val="single"/>
          <w:lang w:val="es-CO"/>
        </w:rPr>
        <w:t xml:space="preserve"> </w:t>
      </w:r>
      <w:r w:rsidR="000C0DDB">
        <w:rPr>
          <w:rFonts w:asciiTheme="minorHAnsi" w:hAnsiTheme="minorHAnsi"/>
          <w:u w:val="single"/>
          <w:lang w:val="es-CO"/>
        </w:rPr>
        <w:t>2</w:t>
      </w:r>
      <w:r w:rsidRPr="00A3553A">
        <w:rPr>
          <w:rFonts w:asciiTheme="minorHAnsi" w:hAnsiTheme="minorHAnsi"/>
          <w:u w:val="single"/>
          <w:lang w:val="es-CO"/>
        </w:rPr>
        <w:t xml:space="preserve"> y trimestre </w:t>
      </w:r>
      <w:r w:rsidR="00A464EE" w:rsidRPr="00A3553A">
        <w:rPr>
          <w:rFonts w:asciiTheme="minorHAnsi" w:hAnsiTheme="minorHAnsi"/>
          <w:u w:val="single"/>
          <w:lang w:val="es-CO"/>
        </w:rPr>
        <w:t>Nro</w:t>
      </w:r>
      <w:r w:rsidR="00333FDF" w:rsidRPr="00A3553A">
        <w:rPr>
          <w:rFonts w:asciiTheme="minorHAnsi" w:hAnsiTheme="minorHAnsi"/>
          <w:u w:val="single"/>
          <w:lang w:val="es-CO"/>
        </w:rPr>
        <w:t>.</w:t>
      </w:r>
      <w:r w:rsidRPr="00A3553A">
        <w:rPr>
          <w:rFonts w:asciiTheme="minorHAnsi" w:hAnsiTheme="minorHAnsi"/>
          <w:u w:val="single"/>
          <w:lang w:val="es-CO"/>
        </w:rPr>
        <w:t xml:space="preserve"> 60 del Periodo de Operación:</w:t>
      </w:r>
    </w:p>
    <w:p w14:paraId="6DF8E545" w14:textId="77777777" w:rsidR="002D54C7" w:rsidRPr="00A3553A" w:rsidRDefault="002D54C7" w:rsidP="002D54C7">
      <w:pPr>
        <w:ind w:left="1767"/>
        <w:jc w:val="center"/>
        <w:rPr>
          <w:rFonts w:asciiTheme="minorHAnsi" w:hAnsiTheme="minorHAnsi"/>
          <w:snapToGrid w:val="0"/>
          <w:lang w:val="es-CO"/>
        </w:rPr>
      </w:pPr>
    </w:p>
    <w:p w14:paraId="00806A3A" w14:textId="778AB188" w:rsidR="002D54C7" w:rsidRPr="00A3553A" w:rsidRDefault="00000000" w:rsidP="002D54C7">
      <w:pPr>
        <w:ind w:left="1767"/>
        <w:jc w:val="center"/>
        <w:rPr>
          <w:rFonts w:asciiTheme="minorHAnsi" w:hAnsiTheme="minorHAnsi"/>
          <w:snapToGrid w:val="0"/>
        </w:rPr>
      </w:pPr>
      <m:oMathPara>
        <m:oMath>
          <m:sSub>
            <m:sSubPr>
              <m:ctrlPr>
                <w:rPr>
                  <w:rFonts w:ascii="Cambria Math" w:hAnsi="Cambria Math"/>
                  <w:i/>
                </w:rPr>
              </m:ctrlPr>
            </m:sSubPr>
            <m:e>
              <m:r>
                <w:rPr>
                  <w:rFonts w:ascii="Cambria Math" w:hAnsi="Cambria Math"/>
                </w:rPr>
                <m:t>DINS</m:t>
              </m:r>
            </m:e>
            <m:sub>
              <m:r>
                <w:rPr>
                  <w:rFonts w:ascii="Cambria Math" w:hAnsi="Cambria Math"/>
                </w:rPr>
                <m:t>max</m:t>
              </m:r>
            </m:sub>
          </m:sSub>
          <m:r>
            <w:rPr>
              <w:rFonts w:ascii="Cambria Math" w:hAnsi="Cambria Math"/>
            </w:rPr>
            <m:t>=</m:t>
          </m:r>
          <m:d>
            <m:dPr>
              <m:ctrlPr>
                <w:rPr>
                  <w:rFonts w:ascii="Cambria Math" w:hAnsi="Cambria Math"/>
                  <w:i/>
                </w:rPr>
              </m:ctrlPr>
            </m:dPr>
            <m:e>
              <m:r>
                <w:rPr>
                  <w:rFonts w:ascii="Cambria Math" w:hAnsi="Cambria Math"/>
                </w:rPr>
                <m:t>1-</m:t>
              </m:r>
              <m:r>
                <w:rPr>
                  <w:rFonts w:ascii="Cambria Math" w:hAnsi="Cambria Math"/>
                </w:rPr>
                <m:t>A</m:t>
              </m:r>
            </m:e>
          </m:d>
          <m:r>
            <w:rPr>
              <w:rFonts w:ascii="Cambria Math" w:hAnsi="Cambria Math"/>
            </w:rPr>
            <m:t>×</m:t>
          </m:r>
          <m:r>
            <w:rPr>
              <w:rFonts w:ascii="Cambria Math" w:hAnsi="Cambria Math"/>
            </w:rPr>
            <m:t>PP</m:t>
          </m:r>
          <m:sSub>
            <m:sSubPr>
              <m:ctrlPr>
                <w:rPr>
                  <w:rFonts w:ascii="Cambria Math" w:hAnsi="Cambria Math"/>
                  <w:i/>
                </w:rPr>
              </m:ctrlPr>
            </m:sSubPr>
            <m:e>
              <m:r>
                <w:rPr>
                  <w:rFonts w:ascii="Cambria Math" w:hAnsi="Cambria Math"/>
                </w:rPr>
                <m:t>D</m:t>
              </m:r>
            </m:e>
            <m:sub>
              <m:r>
                <w:rPr>
                  <w:rFonts w:ascii="Cambria Math" w:hAnsi="Cambria Math"/>
                </w:rPr>
                <m:t>t</m:t>
              </m:r>
              <m:r>
                <w:rPr>
                  <w:rFonts w:ascii="Cambria Math" w:hAnsi="Cambria Math"/>
                </w:rPr>
                <m:t>-1</m:t>
              </m:r>
            </m:sub>
          </m:sSub>
        </m:oMath>
      </m:oMathPara>
    </w:p>
    <w:p w14:paraId="5977E4BF" w14:textId="77777777" w:rsidR="002D54C7" w:rsidRPr="00A3553A" w:rsidRDefault="002D54C7" w:rsidP="002D54C7">
      <w:pPr>
        <w:ind w:left="1767"/>
        <w:jc w:val="center"/>
        <w:rPr>
          <w:rFonts w:asciiTheme="minorHAnsi" w:hAnsiTheme="minorHAnsi"/>
          <w:snapToGrid w:val="0"/>
        </w:rPr>
      </w:pPr>
    </w:p>
    <w:p w14:paraId="0D22113B" w14:textId="7BA41486" w:rsidR="00854F7F" w:rsidRPr="00A3553A" w:rsidRDefault="001710BF" w:rsidP="00FC0BB2">
      <w:pPr>
        <w:ind w:left="2124"/>
        <w:rPr>
          <w:rFonts w:asciiTheme="minorHAnsi" w:hAnsiTheme="minorHAnsi"/>
          <w:lang w:val="es-BO"/>
        </w:rPr>
      </w:pPr>
      <w:r w:rsidRPr="00A3553A">
        <w:rPr>
          <w:rFonts w:asciiTheme="minorHAnsi" w:hAnsiTheme="minorHAnsi"/>
          <w:lang w:val="es-BO"/>
        </w:rPr>
        <w:t>Donde:</w:t>
      </w:r>
    </w:p>
    <w:p w14:paraId="300F32FC" w14:textId="301FBED8" w:rsidR="0008020B" w:rsidRPr="00A3553A" w:rsidRDefault="0008020B" w:rsidP="00FC0BB2">
      <w:pPr>
        <w:ind w:left="2124"/>
        <w:rPr>
          <w:rFonts w:asciiTheme="minorHAnsi" w:hAnsiTheme="minorHAnsi"/>
          <w:lang w:val="es-BO"/>
        </w:rPr>
      </w:pPr>
    </w:p>
    <w:p w14:paraId="29BABD60" w14:textId="655CFED1" w:rsidR="002D54C7" w:rsidRPr="00A3553A" w:rsidRDefault="002D54C7" w:rsidP="00FC0BB2">
      <w:pPr>
        <w:ind w:left="2124"/>
        <w:rPr>
          <w:rFonts w:asciiTheme="minorHAnsi" w:hAnsiTheme="minorHAnsi"/>
          <w:lang w:val="es-BO"/>
        </w:rPr>
      </w:pPr>
      <w:r w:rsidRPr="00A3553A">
        <w:rPr>
          <w:rFonts w:asciiTheme="minorHAnsi" w:hAnsiTheme="minorHAnsi"/>
          <w:lang w:val="es-BO"/>
        </w:rPr>
        <w:t>PPDt-1 es el PPD en el trimestre anterior</w:t>
      </w:r>
      <w:r w:rsidR="005C233C">
        <w:rPr>
          <w:rFonts w:asciiTheme="minorHAnsi" w:hAnsiTheme="minorHAnsi"/>
          <w:lang w:val="es-BO"/>
        </w:rPr>
        <w:t xml:space="preserve"> sin deducciones.</w:t>
      </w:r>
    </w:p>
    <w:p w14:paraId="341DFF16" w14:textId="77777777" w:rsidR="00DE4056" w:rsidRPr="009A0129" w:rsidRDefault="00DE4056" w:rsidP="009A0129">
      <w:pPr>
        <w:ind w:left="2268"/>
        <w:rPr>
          <w:snapToGrid w:val="0"/>
          <w:lang w:val="es-PE"/>
        </w:rPr>
      </w:pPr>
      <w:r w:rsidRPr="006439F8">
        <w:rPr>
          <w:lang w:val="es-PE"/>
        </w:rPr>
        <w:t>A corresponde al v</w:t>
      </w:r>
      <w:r>
        <w:rPr>
          <w:lang w:val="es-PE"/>
        </w:rPr>
        <w:t>alor definido en la Cláusula 8.2.</w:t>
      </w:r>
    </w:p>
    <w:p w14:paraId="514ED802" w14:textId="58C1A469" w:rsidR="000C0DDB" w:rsidRDefault="000C0DDB" w:rsidP="0008020B">
      <w:pPr>
        <w:ind w:left="1440" w:hanging="720"/>
        <w:rPr>
          <w:rFonts w:asciiTheme="minorHAnsi" w:hAnsiTheme="minorHAnsi"/>
          <w:lang w:val="es-BO"/>
        </w:rPr>
      </w:pPr>
    </w:p>
    <w:p w14:paraId="69543C5F" w14:textId="749EDCEC" w:rsidR="00FC0BB2" w:rsidRPr="00A3553A" w:rsidRDefault="00FC0BB2" w:rsidP="00FC0BB2">
      <w:pPr>
        <w:pStyle w:val="Prrafodelista"/>
        <w:numPr>
          <w:ilvl w:val="0"/>
          <w:numId w:val="146"/>
        </w:numPr>
        <w:adjustRightInd/>
        <w:ind w:left="2203"/>
        <w:outlineLvl w:val="9"/>
        <w:rPr>
          <w:rFonts w:asciiTheme="minorHAnsi" w:hAnsiTheme="minorHAnsi"/>
          <w:u w:val="single"/>
          <w:lang w:val="es-CO"/>
        </w:rPr>
      </w:pPr>
      <w:r>
        <w:rPr>
          <w:rFonts w:asciiTheme="minorHAnsi" w:hAnsiTheme="minorHAnsi"/>
          <w:u w:val="single"/>
          <w:lang w:val="es-CO"/>
        </w:rPr>
        <w:t xml:space="preserve">Del </w:t>
      </w:r>
      <w:r w:rsidRPr="00A3553A">
        <w:rPr>
          <w:rFonts w:asciiTheme="minorHAnsi" w:hAnsiTheme="minorHAnsi"/>
          <w:u w:val="single"/>
          <w:lang w:val="es-CO"/>
        </w:rPr>
        <w:t>trimestre Nro. 6</w:t>
      </w:r>
      <w:r>
        <w:rPr>
          <w:rFonts w:asciiTheme="minorHAnsi" w:hAnsiTheme="minorHAnsi"/>
          <w:u w:val="single"/>
          <w:lang w:val="es-CO"/>
        </w:rPr>
        <w:t>1</w:t>
      </w:r>
      <w:r w:rsidRPr="00A3553A">
        <w:rPr>
          <w:rFonts w:asciiTheme="minorHAnsi" w:hAnsiTheme="minorHAnsi"/>
          <w:u w:val="single"/>
          <w:lang w:val="es-CO"/>
        </w:rPr>
        <w:t xml:space="preserve"> </w:t>
      </w:r>
      <w:r>
        <w:rPr>
          <w:rFonts w:asciiTheme="minorHAnsi" w:hAnsiTheme="minorHAnsi"/>
          <w:u w:val="single"/>
          <w:lang w:val="es-CO"/>
        </w:rPr>
        <w:t xml:space="preserve">en adelante </w:t>
      </w:r>
      <w:r w:rsidRPr="00A3553A">
        <w:rPr>
          <w:rFonts w:asciiTheme="minorHAnsi" w:hAnsiTheme="minorHAnsi"/>
          <w:u w:val="single"/>
          <w:lang w:val="es-CO"/>
        </w:rPr>
        <w:t>del Periodo de Operación:</w:t>
      </w:r>
    </w:p>
    <w:p w14:paraId="348E5D32" w14:textId="77777777" w:rsidR="000C0DDB" w:rsidRDefault="000C0DDB" w:rsidP="000C0DDB">
      <w:pPr>
        <w:ind w:left="709"/>
        <w:rPr>
          <w:lang w:val="es-BO"/>
        </w:rPr>
      </w:pPr>
    </w:p>
    <w:p w14:paraId="17CD2843" w14:textId="77777777" w:rsidR="000C0DDB" w:rsidRPr="00A3553A" w:rsidRDefault="000C0DDB" w:rsidP="0008020B">
      <w:pPr>
        <w:ind w:left="1440" w:hanging="720"/>
        <w:rPr>
          <w:rFonts w:asciiTheme="minorHAnsi" w:hAnsiTheme="minorHAnsi"/>
          <w:lang w:val="es-BO"/>
        </w:rPr>
      </w:pPr>
    </w:p>
    <w:p w14:paraId="247B4799" w14:textId="1EC9973C" w:rsidR="00FC0BB2" w:rsidRPr="003821C7" w:rsidRDefault="00000000" w:rsidP="00483EF4">
      <w:pPr>
        <w:ind w:left="2124"/>
        <w:rPr>
          <w:rFonts w:asciiTheme="minorHAnsi" w:hAnsiTheme="minorHAnsi" w:cstheme="minorHAnsi"/>
          <w:iCs/>
          <w:snapToGrid w:val="0"/>
        </w:rPr>
      </w:pPr>
      <m:oMathPara>
        <m:oMath>
          <m:sSub>
            <m:sSubPr>
              <m:ctrlPr>
                <w:rPr>
                  <w:rFonts w:ascii="Cambria Math" w:hAnsi="Cambria Math" w:cstheme="minorHAnsi"/>
                  <w:iCs/>
                </w:rPr>
              </m:ctrlPr>
            </m:sSubPr>
            <m:e>
              <m:r>
                <m:rPr>
                  <m:sty m:val="p"/>
                </m:rPr>
                <w:rPr>
                  <w:rFonts w:ascii="Cambria Math" w:hAnsi="Cambria Math" w:cstheme="minorHAnsi"/>
                </w:rPr>
                <m:t>DINS</m:t>
              </m:r>
            </m:e>
            <m:sub>
              <m:r>
                <m:rPr>
                  <m:sty m:val="p"/>
                </m:rPr>
                <w:rPr>
                  <w:rFonts w:ascii="Cambria Math" w:hAnsi="Cambria Math" w:cstheme="minorHAnsi"/>
                </w:rPr>
                <m:t>max</m:t>
              </m:r>
            </m:sub>
          </m:sSub>
          <m:r>
            <m:rPr>
              <m:sty m:val="p"/>
            </m:rPr>
            <w:rPr>
              <w:rFonts w:ascii="Cambria Math" w:hAnsi="Cambria Math" w:cstheme="minorHAnsi"/>
            </w:rPr>
            <m:t xml:space="preserve">=Aquel que resulte en una liquidación trimestral igual a </m:t>
          </m:r>
          <m:r>
            <m:rPr>
              <m:nor/>
            </m:rPr>
            <w:rPr>
              <w:rFonts w:ascii="Cambria Math" w:hAnsi="Cambria Math" w:cstheme="minorHAnsi"/>
            </w:rPr>
            <m:t>0</m:t>
          </m:r>
        </m:oMath>
      </m:oMathPara>
    </w:p>
    <w:p w14:paraId="6EFBAF84" w14:textId="77777777" w:rsidR="00854F7F" w:rsidRPr="00A3553A" w:rsidRDefault="00854F7F" w:rsidP="00854F7F">
      <w:pPr>
        <w:rPr>
          <w:rFonts w:asciiTheme="minorHAnsi" w:hAnsiTheme="minorHAnsi"/>
          <w:lang w:val="es-BO"/>
        </w:rPr>
      </w:pPr>
    </w:p>
    <w:p w14:paraId="488945CD" w14:textId="54B69DCA" w:rsidR="00854F7F" w:rsidRPr="00A3553A" w:rsidRDefault="00854F7F" w:rsidP="00C24D43">
      <w:pPr>
        <w:numPr>
          <w:ilvl w:val="1"/>
          <w:numId w:val="110"/>
        </w:numPr>
        <w:adjustRightInd/>
        <w:ind w:left="709" w:hanging="709"/>
        <w:rPr>
          <w:rFonts w:asciiTheme="minorHAnsi" w:hAnsiTheme="minorHAnsi"/>
          <w:lang w:val="es-CO"/>
        </w:rPr>
      </w:pPr>
      <w:bookmarkStart w:id="1216" w:name="_Ref45012802"/>
      <w:r w:rsidRPr="00A3553A">
        <w:rPr>
          <w:rFonts w:asciiTheme="minorHAnsi" w:hAnsiTheme="minorHAnsi"/>
          <w:lang w:val="es-CO"/>
        </w:rPr>
        <w:t xml:space="preserve">La determinación de los volúmenes empleados en el procedimiento de aplicación de las deducciones por incumplimiento de los niveles de servicio (DINS), de acuerdo con lo establecido en la Cláusula </w:t>
      </w:r>
      <w:r w:rsidR="007E0A7B">
        <w:rPr>
          <w:rFonts w:asciiTheme="minorHAnsi" w:hAnsiTheme="minorHAnsi"/>
          <w:lang w:val="es-CO"/>
        </w:rPr>
        <w:fldChar w:fldCharType="begin"/>
      </w:r>
      <w:r w:rsidR="007E0A7B">
        <w:rPr>
          <w:rFonts w:asciiTheme="minorHAnsi" w:hAnsiTheme="minorHAnsi"/>
          <w:lang w:val="es-CO"/>
        </w:rPr>
        <w:instrText xml:space="preserve"> REF _Ref47389603 \r \h </w:instrText>
      </w:r>
      <w:r w:rsidR="007E0A7B">
        <w:rPr>
          <w:rFonts w:asciiTheme="minorHAnsi" w:hAnsiTheme="minorHAnsi"/>
          <w:lang w:val="es-CO"/>
        </w:rPr>
      </w:r>
      <w:r w:rsidR="007E0A7B">
        <w:rPr>
          <w:rFonts w:asciiTheme="minorHAnsi" w:hAnsiTheme="minorHAnsi"/>
          <w:lang w:val="es-CO"/>
        </w:rPr>
        <w:fldChar w:fldCharType="separate"/>
      </w:r>
      <w:r w:rsidR="00E6066D">
        <w:rPr>
          <w:rFonts w:asciiTheme="minorHAnsi" w:hAnsiTheme="minorHAnsi"/>
          <w:lang w:val="es-CO"/>
        </w:rPr>
        <w:t>8.18</w:t>
      </w:r>
      <w:r w:rsidR="007E0A7B">
        <w:rPr>
          <w:rFonts w:asciiTheme="minorHAnsi" w:hAnsiTheme="minorHAnsi"/>
          <w:lang w:val="es-CO"/>
        </w:rPr>
        <w:fldChar w:fldCharType="end"/>
      </w:r>
      <w:r w:rsidR="004D6107">
        <w:rPr>
          <w:rFonts w:asciiTheme="minorHAnsi" w:hAnsiTheme="minorHAnsi"/>
          <w:lang w:val="es-CO"/>
        </w:rPr>
        <w:t xml:space="preserve"> </w:t>
      </w:r>
      <w:r w:rsidRPr="00A3553A">
        <w:rPr>
          <w:rFonts w:asciiTheme="minorHAnsi" w:hAnsiTheme="minorHAnsi"/>
          <w:lang w:val="es-CO"/>
        </w:rPr>
        <w:t>se realizará sobre la base de los volúmenes de aguas residuales tratadas, registrados en los medidores instalados en los Puntos de Medición del efluente entre períodos de muestreo, según el siguiente procedimiento:</w:t>
      </w:r>
      <w:bookmarkEnd w:id="1216"/>
      <w:r w:rsidRPr="00A3553A">
        <w:rPr>
          <w:rFonts w:asciiTheme="minorHAnsi" w:hAnsiTheme="minorHAnsi"/>
          <w:lang w:val="es-CO"/>
        </w:rPr>
        <w:t xml:space="preserve"> </w:t>
      </w:r>
    </w:p>
    <w:p w14:paraId="5547A436" w14:textId="77777777" w:rsidR="00854F7F" w:rsidRPr="00504F19" w:rsidRDefault="00854F7F" w:rsidP="00854F7F">
      <w:pPr>
        <w:ind w:firstLine="709"/>
        <w:jc w:val="center"/>
        <w:rPr>
          <w:rFonts w:asciiTheme="minorHAnsi" w:hAnsiTheme="minorHAnsi"/>
          <w:lang w:eastAsia="en-US"/>
        </w:rPr>
      </w:pPr>
      <w:r w:rsidRPr="00A3553A">
        <w:rPr>
          <w:rFonts w:asciiTheme="minorHAnsi" w:hAnsiTheme="minorHAnsi"/>
          <w:lang w:val="es-BO"/>
        </w:rPr>
        <w:br/>
      </w:r>
      <m:oMathPara>
        <m:oMathParaPr>
          <m:jc m:val="center"/>
        </m:oMathParaPr>
        <m:oMath>
          <m:r>
            <w:rPr>
              <w:rFonts w:ascii="Cambria Math" w:hAnsi="Cambria Math"/>
              <w:lang w:val="es-BO"/>
            </w:rPr>
            <m:t>∆</m:t>
          </m:r>
          <m:sSub>
            <m:sSubPr>
              <m:ctrlPr>
                <w:rPr>
                  <w:rFonts w:ascii="Cambria Math" w:hAnsi="Cambria Math"/>
                  <w:i/>
                  <w:lang w:val="es-BO"/>
                </w:rPr>
              </m:ctrlPr>
            </m:sSubPr>
            <m:e>
              <m:r>
                <w:rPr>
                  <w:rFonts w:ascii="Cambria Math" w:hAnsi="Cambria Math"/>
                  <w:lang w:val="es-BO"/>
                </w:rPr>
                <m:t>V</m:t>
              </m:r>
            </m:e>
            <m:sub>
              <m:r>
                <w:rPr>
                  <w:rFonts w:ascii="Cambria Math" w:hAnsi="Cambria Math"/>
                  <w:lang w:val="es-BO"/>
                </w:rPr>
                <m:t>f</m:t>
              </m:r>
            </m:sub>
          </m:sSub>
          <m:r>
            <w:rPr>
              <w:rFonts w:ascii="Cambria Math" w:hAnsi="Cambria Math"/>
            </w:rPr>
            <m:t xml:space="preserve">= </m:t>
          </m:r>
          <m:sSub>
            <m:sSubPr>
              <m:ctrlPr>
                <w:rPr>
                  <w:rFonts w:ascii="Cambria Math" w:hAnsi="Cambria Math"/>
                  <w:i/>
                </w:rPr>
              </m:ctrlPr>
            </m:sSubPr>
            <m:e>
              <m:r>
                <w:rPr>
                  <w:rFonts w:ascii="Cambria Math" w:hAnsi="Cambria Math"/>
                </w:rPr>
                <m:t>L</m:t>
              </m:r>
            </m:e>
            <m:sub>
              <m:r>
                <w:rPr>
                  <w:rFonts w:ascii="Cambria Math" w:hAnsi="Cambria Math"/>
                </w:rPr>
                <m:t>final</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inicial</m:t>
              </m:r>
            </m:sub>
          </m:sSub>
        </m:oMath>
      </m:oMathPara>
    </w:p>
    <w:p w14:paraId="3873842F" w14:textId="77777777" w:rsidR="00854F7F" w:rsidRPr="002128F5" w:rsidRDefault="00854F7F" w:rsidP="00854F7F">
      <w:pPr>
        <w:ind w:firstLine="709"/>
        <w:rPr>
          <w:rFonts w:asciiTheme="minorHAnsi" w:hAnsiTheme="minorHAnsi"/>
          <w:lang w:eastAsia="en-US"/>
        </w:rPr>
      </w:pPr>
    </w:p>
    <w:p w14:paraId="42A2CD60" w14:textId="77777777" w:rsidR="00854F7F" w:rsidRPr="00A3553A" w:rsidRDefault="00854F7F" w:rsidP="00854F7F">
      <w:pPr>
        <w:ind w:left="709"/>
        <w:rPr>
          <w:rFonts w:asciiTheme="minorHAnsi" w:hAnsiTheme="minorHAnsi"/>
          <w:lang w:val="es-BO"/>
        </w:rPr>
      </w:pPr>
      <w:r w:rsidRPr="00A3553A">
        <w:rPr>
          <w:rFonts w:asciiTheme="minorHAnsi" w:hAnsiTheme="minorHAnsi"/>
          <w:lang w:val="es-BO"/>
        </w:rPr>
        <w:t>Donde:</w:t>
      </w:r>
    </w:p>
    <w:p w14:paraId="7AADAE98" w14:textId="77777777" w:rsidR="00854F7F" w:rsidRPr="00A3553A" w:rsidRDefault="00854F7F" w:rsidP="00854F7F">
      <w:pPr>
        <w:ind w:left="709"/>
        <w:rPr>
          <w:rFonts w:asciiTheme="minorHAnsi" w:hAnsiTheme="minorHAnsi"/>
          <w:lang w:val="es-BO"/>
        </w:rPr>
      </w:pPr>
    </w:p>
    <w:p w14:paraId="740FEB6F" w14:textId="77777777" w:rsidR="00854F7F" w:rsidRPr="00A3553A" w:rsidRDefault="00854F7F" w:rsidP="00854F7F">
      <w:pPr>
        <w:ind w:left="1412" w:hanging="706"/>
        <w:rPr>
          <w:rFonts w:asciiTheme="minorHAnsi" w:hAnsiTheme="minorHAnsi"/>
          <w:lang w:val="es-BO" w:eastAsia="en-US"/>
        </w:rPr>
      </w:pPr>
      <m:oMath>
        <m:r>
          <m:rPr>
            <m:sty m:val="p"/>
          </m:rPr>
          <w:rPr>
            <w:rFonts w:ascii="Cambria Math" w:hAnsi="Cambria Math"/>
            <w:lang w:val="es-BO"/>
          </w:rPr>
          <m:t>∆</m:t>
        </m:r>
        <m:sSub>
          <m:sSubPr>
            <m:ctrlPr>
              <w:rPr>
                <w:rFonts w:ascii="Cambria Math" w:hAnsi="Cambria Math"/>
                <w:lang w:val="es-BO"/>
              </w:rPr>
            </m:ctrlPr>
          </m:sSubPr>
          <m:e>
            <m:r>
              <w:rPr>
                <w:rFonts w:ascii="Cambria Math" w:hAnsi="Cambria Math"/>
                <w:lang w:val="es-BO"/>
              </w:rPr>
              <m:t>V</m:t>
            </m:r>
          </m:e>
          <m:sub>
            <m:r>
              <w:rPr>
                <w:rFonts w:ascii="Cambria Math" w:hAnsi="Cambria Math"/>
                <w:lang w:val="es-BO"/>
              </w:rPr>
              <m:t>f</m:t>
            </m:r>
          </m:sub>
        </m:sSub>
      </m:oMath>
      <w:r w:rsidRPr="008B7119">
        <w:rPr>
          <w:rFonts w:asciiTheme="minorHAnsi" w:hAnsiTheme="minorHAnsi"/>
          <w:lang w:val="es-BO"/>
        </w:rPr>
        <w:tab/>
      </w:r>
      <w:r w:rsidRPr="00F3472E">
        <w:rPr>
          <w:rFonts w:asciiTheme="minorHAnsi" w:hAnsiTheme="minorHAnsi"/>
          <w:lang w:val="es-CO"/>
        </w:rPr>
        <w:t>Variación del volumen acumulado de aguas residuales tratadas (en m</w:t>
      </w:r>
      <w:r w:rsidRPr="00F3472E">
        <w:rPr>
          <w:rFonts w:asciiTheme="minorHAnsi" w:hAnsiTheme="minorHAnsi"/>
          <w:vertAlign w:val="superscript"/>
          <w:lang w:val="es-CO"/>
        </w:rPr>
        <w:t>3</w:t>
      </w:r>
      <w:r w:rsidRPr="00F3472E">
        <w:rPr>
          <w:rFonts w:asciiTheme="minorHAnsi" w:hAnsiTheme="minorHAnsi"/>
          <w:lang w:val="es-CO"/>
        </w:rPr>
        <w:t xml:space="preserve">) registrado en el Punto de Medición del efluente, según corresponda, desde la fecha del </w:t>
      </w:r>
      <w:r w:rsidRPr="00F3472E">
        <w:rPr>
          <w:rFonts w:asciiTheme="minorHAnsi" w:hAnsiTheme="minorHAnsi"/>
          <w:lang w:val="es-CO"/>
        </w:rPr>
        <w:lastRenderedPageBreak/>
        <w:t>muestreo anterior “f-1” hasta la fec</w:t>
      </w:r>
      <w:r w:rsidRPr="002128F5">
        <w:rPr>
          <w:rFonts w:asciiTheme="minorHAnsi" w:hAnsiTheme="minorHAnsi"/>
          <w:lang w:val="es-CO"/>
        </w:rPr>
        <w:t>ha del muestreo “f” en el mes “n”.</w:t>
      </w:r>
    </w:p>
    <w:p w14:paraId="21C80906" w14:textId="77777777" w:rsidR="00854F7F" w:rsidRPr="00A3553A" w:rsidRDefault="00854F7F" w:rsidP="00854F7F">
      <w:pPr>
        <w:ind w:left="709"/>
        <w:rPr>
          <w:rFonts w:asciiTheme="minorHAnsi" w:hAnsiTheme="minorHAnsi"/>
          <w:lang w:val="es-BO"/>
        </w:rPr>
      </w:pPr>
    </w:p>
    <w:p w14:paraId="120EDCDC" w14:textId="77777777" w:rsidR="00854F7F" w:rsidRPr="00F3472E" w:rsidRDefault="00000000" w:rsidP="00A6543C">
      <w:pPr>
        <w:ind w:left="708"/>
        <w:rPr>
          <w:rFonts w:asciiTheme="minorHAnsi" w:hAnsiTheme="minorHAnsi"/>
          <w:lang w:val="es-BO"/>
        </w:rPr>
      </w:pPr>
      <m:oMath>
        <m:sSub>
          <m:sSubPr>
            <m:ctrlPr>
              <w:rPr>
                <w:rFonts w:ascii="Cambria Math" w:hAnsi="Cambria Math"/>
                <w:i/>
              </w:rPr>
            </m:ctrlPr>
          </m:sSubPr>
          <m:e>
            <m:r>
              <w:rPr>
                <w:rFonts w:ascii="Cambria Math" w:hAnsi="Cambria Math"/>
              </w:rPr>
              <m:t>L</m:t>
            </m:r>
          </m:e>
          <m:sub>
            <m:r>
              <w:rPr>
                <w:rFonts w:ascii="Cambria Math" w:hAnsi="Cambria Math"/>
              </w:rPr>
              <m:t>inicial</m:t>
            </m:r>
          </m:sub>
        </m:sSub>
      </m:oMath>
      <w:r w:rsidR="00854F7F" w:rsidRPr="008B7119">
        <w:rPr>
          <w:rFonts w:asciiTheme="minorHAnsi" w:hAnsiTheme="minorHAnsi"/>
          <w:lang w:val="es-BO"/>
        </w:rPr>
        <w:tab/>
      </w:r>
      <w:r w:rsidR="00854F7F" w:rsidRPr="00F3472E">
        <w:rPr>
          <w:rFonts w:asciiTheme="minorHAnsi" w:hAnsiTheme="minorHAnsi"/>
          <w:lang w:val="es-BO" w:eastAsia="en-US"/>
        </w:rPr>
        <w:t>Lectura registrada al inicio del período de muestreo.</w:t>
      </w:r>
    </w:p>
    <w:p w14:paraId="5F3BA7CE" w14:textId="77777777" w:rsidR="00854F7F" w:rsidRPr="002128F5" w:rsidRDefault="00854F7F" w:rsidP="00A6543C">
      <w:pPr>
        <w:ind w:left="708"/>
        <w:rPr>
          <w:rFonts w:asciiTheme="minorHAnsi" w:hAnsiTheme="minorHAnsi"/>
          <w:lang w:val="es-BO"/>
        </w:rPr>
      </w:pPr>
    </w:p>
    <w:p w14:paraId="0EA17968" w14:textId="77777777" w:rsidR="00854F7F" w:rsidRPr="00F3472E" w:rsidRDefault="00000000" w:rsidP="00A6543C">
      <w:pPr>
        <w:ind w:left="708"/>
        <w:rPr>
          <w:rFonts w:asciiTheme="minorHAnsi" w:hAnsiTheme="minorHAnsi"/>
          <w:lang w:val="es-BO"/>
        </w:rPr>
      </w:pPr>
      <m:oMath>
        <m:sSub>
          <m:sSubPr>
            <m:ctrlPr>
              <w:rPr>
                <w:rFonts w:ascii="Cambria Math" w:hAnsi="Cambria Math"/>
                <w:i/>
              </w:rPr>
            </m:ctrlPr>
          </m:sSubPr>
          <m:e>
            <m:r>
              <w:rPr>
                <w:rFonts w:ascii="Cambria Math" w:hAnsi="Cambria Math"/>
              </w:rPr>
              <m:t>L</m:t>
            </m:r>
          </m:e>
          <m:sub>
            <m:r>
              <w:rPr>
                <w:rFonts w:ascii="Cambria Math" w:hAnsi="Cambria Math"/>
              </w:rPr>
              <m:t>final</m:t>
            </m:r>
          </m:sub>
        </m:sSub>
      </m:oMath>
      <w:r w:rsidR="00854F7F" w:rsidRPr="008B7119">
        <w:rPr>
          <w:rFonts w:asciiTheme="minorHAnsi" w:hAnsiTheme="minorHAnsi"/>
          <w:lang w:val="es-CO"/>
        </w:rPr>
        <w:tab/>
      </w:r>
      <w:r w:rsidR="00854F7F" w:rsidRPr="00F3472E">
        <w:rPr>
          <w:rFonts w:asciiTheme="minorHAnsi" w:hAnsiTheme="minorHAnsi"/>
          <w:lang w:val="es-BO" w:eastAsia="en-US"/>
        </w:rPr>
        <w:t>Lectura registrada al final del período de muestreo.</w:t>
      </w:r>
    </w:p>
    <w:p w14:paraId="63BB5003" w14:textId="77777777" w:rsidR="00854F7F" w:rsidRPr="002128F5" w:rsidRDefault="00854F7F" w:rsidP="00854F7F">
      <w:pPr>
        <w:ind w:left="709"/>
        <w:rPr>
          <w:rFonts w:asciiTheme="minorHAnsi" w:hAnsiTheme="minorHAnsi"/>
          <w:lang w:val="es-BO"/>
        </w:rPr>
      </w:pPr>
    </w:p>
    <w:p w14:paraId="23F97D00" w14:textId="77777777" w:rsidR="00854F7F" w:rsidRPr="00A3553A" w:rsidRDefault="00854F7F" w:rsidP="00A6543C">
      <w:pPr>
        <w:adjustRightInd/>
        <w:ind w:left="708"/>
        <w:rPr>
          <w:rFonts w:asciiTheme="minorHAnsi" w:hAnsiTheme="minorHAnsi"/>
          <w:lang w:val="es-CO" w:eastAsia="en-US"/>
        </w:rPr>
      </w:pPr>
      <w:r w:rsidRPr="00A3553A">
        <w:rPr>
          <w:rFonts w:asciiTheme="minorHAnsi" w:hAnsiTheme="minorHAnsi"/>
          <w:lang w:val="es-CO" w:eastAsia="en-US"/>
        </w:rPr>
        <w:t>Para volúmenes registrados entre muestras simples: La lectura inicial (</w:t>
      </w:r>
      <w:r w:rsidRPr="00A3553A">
        <w:rPr>
          <w:rFonts w:asciiTheme="minorHAnsi" w:hAnsiTheme="minorHAnsi"/>
          <w:lang w:val="es-BO"/>
        </w:rPr>
        <w:t>L</w:t>
      </w:r>
      <w:r w:rsidRPr="00A3553A">
        <w:rPr>
          <w:rFonts w:asciiTheme="minorHAnsi" w:hAnsiTheme="minorHAnsi"/>
          <w:vertAlign w:val="subscript"/>
          <w:lang w:val="es-BO"/>
        </w:rPr>
        <w:t>inicial</w:t>
      </w:r>
      <w:r w:rsidRPr="00A3553A">
        <w:rPr>
          <w:rFonts w:asciiTheme="minorHAnsi" w:hAnsiTheme="minorHAnsi"/>
          <w:lang w:val="es-CO" w:eastAsia="en-US"/>
        </w:rPr>
        <w:t>) será aquella registrada al tomar la muestra simple anterior “f-1”, mientras que la lectura final (</w:t>
      </w:r>
      <w:r w:rsidRPr="00A3553A">
        <w:rPr>
          <w:rFonts w:asciiTheme="minorHAnsi" w:hAnsiTheme="minorHAnsi"/>
          <w:lang w:val="es-BO"/>
        </w:rPr>
        <w:t>L</w:t>
      </w:r>
      <w:r w:rsidRPr="00A3553A">
        <w:rPr>
          <w:rFonts w:asciiTheme="minorHAnsi" w:hAnsiTheme="minorHAnsi"/>
          <w:vertAlign w:val="subscript"/>
          <w:lang w:val="es-BO"/>
        </w:rPr>
        <w:t>final</w:t>
      </w:r>
      <w:r w:rsidRPr="00A3553A">
        <w:rPr>
          <w:rFonts w:asciiTheme="minorHAnsi" w:hAnsiTheme="minorHAnsi"/>
          <w:lang w:val="es-CO" w:eastAsia="en-US"/>
        </w:rPr>
        <w:t>) será aquella registrada al tomar la muestra “f”.</w:t>
      </w:r>
    </w:p>
    <w:p w14:paraId="353D30C8" w14:textId="77777777" w:rsidR="00854F7F" w:rsidRPr="00A3553A" w:rsidRDefault="00854F7F" w:rsidP="00854F7F">
      <w:pPr>
        <w:ind w:left="1069"/>
        <w:rPr>
          <w:rFonts w:asciiTheme="minorHAnsi" w:hAnsiTheme="minorHAnsi"/>
          <w:lang w:val="es-CO" w:eastAsia="en-US"/>
        </w:rPr>
      </w:pPr>
    </w:p>
    <w:p w14:paraId="078542F3" w14:textId="77777777" w:rsidR="00854F7F" w:rsidRPr="00A3553A" w:rsidRDefault="00854F7F" w:rsidP="00A6543C">
      <w:pPr>
        <w:adjustRightInd/>
        <w:ind w:left="708"/>
        <w:rPr>
          <w:rFonts w:asciiTheme="minorHAnsi" w:hAnsiTheme="minorHAnsi"/>
          <w:lang w:val="es-CO" w:eastAsia="en-US"/>
        </w:rPr>
      </w:pPr>
      <w:r w:rsidRPr="00A3553A">
        <w:rPr>
          <w:rFonts w:asciiTheme="minorHAnsi" w:hAnsiTheme="minorHAnsi"/>
          <w:lang w:val="es-CO" w:eastAsia="en-US"/>
        </w:rPr>
        <w:t>Para volúmenes registrados entre muestras compuestas: La lectura inicial (</w:t>
      </w:r>
      <w:r w:rsidRPr="00A3553A">
        <w:rPr>
          <w:rFonts w:asciiTheme="minorHAnsi" w:hAnsiTheme="minorHAnsi"/>
          <w:lang w:val="es-BO"/>
        </w:rPr>
        <w:t>L</w:t>
      </w:r>
      <w:r w:rsidRPr="00A3553A">
        <w:rPr>
          <w:rFonts w:asciiTheme="minorHAnsi" w:hAnsiTheme="minorHAnsi"/>
          <w:vertAlign w:val="subscript"/>
          <w:lang w:val="es-BO"/>
        </w:rPr>
        <w:t>inicial</w:t>
      </w:r>
      <w:r w:rsidRPr="00A3553A">
        <w:rPr>
          <w:rFonts w:asciiTheme="minorHAnsi" w:hAnsiTheme="minorHAnsi"/>
          <w:lang w:val="es-CO" w:eastAsia="en-US"/>
        </w:rPr>
        <w:t>) será aquella registrada al tomar la última alícuota de la muestra compuesta anterior “f-1”, mientras que la lectura final (</w:t>
      </w:r>
      <w:r w:rsidRPr="00A3553A">
        <w:rPr>
          <w:rFonts w:asciiTheme="minorHAnsi" w:hAnsiTheme="minorHAnsi"/>
          <w:lang w:val="es-BO"/>
        </w:rPr>
        <w:t>L</w:t>
      </w:r>
      <w:r w:rsidRPr="00A3553A">
        <w:rPr>
          <w:rFonts w:asciiTheme="minorHAnsi" w:hAnsiTheme="minorHAnsi"/>
          <w:vertAlign w:val="subscript"/>
          <w:lang w:val="es-BO"/>
        </w:rPr>
        <w:t>final</w:t>
      </w:r>
      <w:r w:rsidRPr="00A3553A">
        <w:rPr>
          <w:rFonts w:asciiTheme="minorHAnsi" w:hAnsiTheme="minorHAnsi"/>
          <w:lang w:val="es-CO" w:eastAsia="en-US"/>
        </w:rPr>
        <w:t>) será aquella registrada al tomar la última alícuota de la muestra compuesta “f”.</w:t>
      </w:r>
    </w:p>
    <w:p w14:paraId="1E661309" w14:textId="77777777" w:rsidR="00854F7F" w:rsidRPr="00A3553A" w:rsidRDefault="00854F7F" w:rsidP="00854F7F">
      <w:pPr>
        <w:pStyle w:val="Prrafodelista"/>
        <w:rPr>
          <w:rFonts w:asciiTheme="minorHAnsi" w:hAnsiTheme="minorHAnsi"/>
          <w:lang w:val="es-CO" w:eastAsia="en-US"/>
        </w:rPr>
      </w:pPr>
    </w:p>
    <w:p w14:paraId="4CF500EF" w14:textId="72064592" w:rsidR="00854F7F" w:rsidRPr="00A3553A" w:rsidRDefault="00854F7F" w:rsidP="00C24D43">
      <w:pPr>
        <w:numPr>
          <w:ilvl w:val="1"/>
          <w:numId w:val="110"/>
        </w:numPr>
        <w:adjustRightInd/>
        <w:ind w:left="709" w:hanging="709"/>
        <w:rPr>
          <w:rFonts w:asciiTheme="minorHAnsi" w:hAnsiTheme="minorHAnsi"/>
          <w:lang w:val="es-CO"/>
        </w:rPr>
      </w:pPr>
      <w:bookmarkStart w:id="1217" w:name="_Ref45011309"/>
      <w:r w:rsidRPr="00A3553A">
        <w:rPr>
          <w:rFonts w:asciiTheme="minorHAnsi" w:hAnsiTheme="minorHAnsi"/>
          <w:lang w:val="es-CO"/>
        </w:rPr>
        <w:t xml:space="preserve">Cuando se determine que el medidor tiene un error de precisión por subregistro, como resultado de la contrastación a la que se refiere la </w:t>
      </w:r>
      <w:r w:rsidR="00A6543C" w:rsidRPr="00A3553A">
        <w:rPr>
          <w:rFonts w:asciiTheme="minorHAnsi" w:hAnsiTheme="minorHAnsi"/>
          <w:lang w:val="es-CO"/>
        </w:rPr>
        <w:t>C</w:t>
      </w:r>
      <w:r w:rsidRPr="00A3553A">
        <w:rPr>
          <w:rFonts w:asciiTheme="minorHAnsi" w:hAnsiTheme="minorHAnsi"/>
          <w:lang w:val="es-CO"/>
        </w:rPr>
        <w:t xml:space="preserve">láusula </w:t>
      </w:r>
      <w:r w:rsidR="00460F05">
        <w:rPr>
          <w:rFonts w:asciiTheme="minorHAnsi" w:hAnsiTheme="minorHAnsi"/>
          <w:lang w:val="es-CO"/>
        </w:rPr>
        <w:t>9.18</w:t>
      </w:r>
      <w:r w:rsidR="00B936EB">
        <w:rPr>
          <w:rFonts w:asciiTheme="minorHAnsi" w:hAnsiTheme="minorHAnsi"/>
          <w:lang w:val="es-CO"/>
        </w:rPr>
        <w:t xml:space="preserve"> </w:t>
      </w:r>
      <w:r w:rsidRPr="00A3553A">
        <w:rPr>
          <w:rFonts w:asciiTheme="minorHAnsi" w:hAnsiTheme="minorHAnsi"/>
          <w:lang w:val="es-CO"/>
        </w:rPr>
        <w:t>del Contrato de Prestación de Servicios, se aplicará un ajuste en la deducción correspondiente al mes donde se determinó el subregistro, de acuerdo con la siguiente fórmula:</w:t>
      </w:r>
      <w:bookmarkEnd w:id="1217"/>
    </w:p>
    <w:p w14:paraId="6E31A14B" w14:textId="77777777" w:rsidR="00854F7F" w:rsidRPr="00A3553A" w:rsidRDefault="00854F7F" w:rsidP="00854F7F">
      <w:pPr>
        <w:rPr>
          <w:rFonts w:asciiTheme="minorHAnsi" w:hAnsiTheme="minorHAnsi"/>
          <w:lang w:val="es-CO"/>
        </w:rPr>
      </w:pPr>
    </w:p>
    <w:p w14:paraId="0105BD99" w14:textId="3F9FB7DC" w:rsidR="00854F7F" w:rsidRPr="005A44F6" w:rsidRDefault="00854F7F" w:rsidP="00854F7F">
      <w:pPr>
        <w:ind w:firstLine="709"/>
        <w:jc w:val="center"/>
        <w:rPr>
          <w:rFonts w:asciiTheme="minorHAnsi" w:hAnsiTheme="minorHAnsi"/>
          <w:lang w:val="pt-BR"/>
        </w:rPr>
      </w:pPr>
      <w:r w:rsidRPr="005A44F6">
        <w:rPr>
          <w:rFonts w:asciiTheme="minorHAnsi" w:hAnsiTheme="minorHAnsi"/>
          <w:lang w:val="pt-BR"/>
        </w:rPr>
        <w:t>DINS</w:t>
      </w:r>
      <w:r w:rsidRPr="005A44F6">
        <w:rPr>
          <w:rFonts w:asciiTheme="minorHAnsi" w:hAnsiTheme="minorHAnsi"/>
          <w:vertAlign w:val="subscript"/>
          <w:lang w:val="pt-BR"/>
        </w:rPr>
        <w:t>REA</w:t>
      </w:r>
      <w:r w:rsidRPr="005A44F6">
        <w:rPr>
          <w:rFonts w:asciiTheme="minorHAnsi" w:hAnsiTheme="minorHAnsi"/>
          <w:lang w:val="pt-BR"/>
        </w:rPr>
        <w:t xml:space="preserve"> = DINS</w:t>
      </w:r>
      <w:r w:rsidRPr="005A44F6">
        <w:rPr>
          <w:rFonts w:asciiTheme="minorHAnsi" w:hAnsiTheme="minorHAnsi"/>
          <w:vertAlign w:val="subscript"/>
          <w:lang w:val="pt-BR"/>
        </w:rPr>
        <w:t xml:space="preserve">n </w:t>
      </w:r>
      <w:r w:rsidRPr="005A44F6">
        <w:rPr>
          <w:rFonts w:asciiTheme="minorHAnsi" w:hAnsiTheme="minorHAnsi"/>
          <w:lang w:val="pt-BR"/>
        </w:rPr>
        <w:t>+ ∑DINS</w:t>
      </w:r>
      <w:r w:rsidRPr="005A44F6">
        <w:rPr>
          <w:rFonts w:asciiTheme="minorHAnsi" w:hAnsiTheme="minorHAnsi"/>
          <w:vertAlign w:val="subscript"/>
          <w:lang w:val="pt-BR"/>
        </w:rPr>
        <w:t xml:space="preserve"> </w:t>
      </w:r>
      <w:r w:rsidRPr="005A44F6">
        <w:rPr>
          <w:rFonts w:asciiTheme="minorHAnsi" w:hAnsiTheme="minorHAnsi"/>
          <w:lang w:val="pt-BR"/>
        </w:rPr>
        <w:t>x E x 0,5</w:t>
      </w:r>
    </w:p>
    <w:p w14:paraId="54475A17" w14:textId="77777777" w:rsidR="00854F7F" w:rsidRPr="005A44F6" w:rsidRDefault="00854F7F" w:rsidP="00854F7F">
      <w:pPr>
        <w:ind w:firstLine="709"/>
        <w:rPr>
          <w:rFonts w:asciiTheme="minorHAnsi" w:hAnsiTheme="minorHAnsi"/>
          <w:lang w:val="pt-BR"/>
        </w:rPr>
      </w:pPr>
      <w:r w:rsidRPr="005A44F6">
        <w:rPr>
          <w:rFonts w:asciiTheme="minorHAnsi" w:hAnsiTheme="minorHAnsi"/>
          <w:lang w:val="pt-BR"/>
        </w:rPr>
        <w:tab/>
      </w:r>
      <w:r w:rsidRPr="005A44F6">
        <w:rPr>
          <w:rFonts w:asciiTheme="minorHAnsi" w:hAnsiTheme="minorHAnsi"/>
          <w:lang w:val="pt-BR"/>
        </w:rPr>
        <w:tab/>
      </w:r>
      <w:r w:rsidRPr="005A44F6">
        <w:rPr>
          <w:rFonts w:asciiTheme="minorHAnsi" w:hAnsiTheme="minorHAnsi"/>
          <w:lang w:val="pt-BR"/>
        </w:rPr>
        <w:tab/>
      </w:r>
      <w:r w:rsidRPr="005A44F6">
        <w:rPr>
          <w:rFonts w:asciiTheme="minorHAnsi" w:hAnsiTheme="minorHAnsi"/>
          <w:lang w:val="pt-BR"/>
        </w:rPr>
        <w:tab/>
      </w:r>
      <w:r w:rsidRPr="005A44F6">
        <w:rPr>
          <w:rFonts w:asciiTheme="minorHAnsi" w:hAnsiTheme="minorHAnsi"/>
          <w:lang w:val="pt-BR"/>
        </w:rPr>
        <w:tab/>
      </w:r>
    </w:p>
    <w:p w14:paraId="50581772" w14:textId="77777777" w:rsidR="00854F7F" w:rsidRPr="00A3553A" w:rsidRDefault="00854F7F" w:rsidP="00854F7F">
      <w:pPr>
        <w:ind w:left="709"/>
        <w:rPr>
          <w:rFonts w:asciiTheme="minorHAnsi" w:hAnsiTheme="minorHAnsi"/>
          <w:lang w:val="es-ES"/>
        </w:rPr>
      </w:pPr>
      <w:r w:rsidRPr="00A3553A">
        <w:rPr>
          <w:rFonts w:asciiTheme="minorHAnsi" w:hAnsiTheme="minorHAnsi"/>
          <w:lang w:val="es-ES"/>
        </w:rPr>
        <w:t>Donde:</w:t>
      </w:r>
    </w:p>
    <w:p w14:paraId="5E8855B7" w14:textId="77777777" w:rsidR="00854F7F" w:rsidRPr="00A3553A" w:rsidRDefault="00854F7F" w:rsidP="00854F7F">
      <w:pPr>
        <w:tabs>
          <w:tab w:val="left" w:pos="1701"/>
        </w:tabs>
        <w:ind w:left="2127" w:hanging="1419"/>
        <w:rPr>
          <w:rFonts w:asciiTheme="minorHAnsi" w:hAnsiTheme="minorHAnsi"/>
          <w:lang w:val="es-ES"/>
        </w:rPr>
      </w:pPr>
    </w:p>
    <w:p w14:paraId="2F4D3D80" w14:textId="54000986" w:rsidR="00854F7F" w:rsidRPr="00A3553A" w:rsidRDefault="00854F7F" w:rsidP="00854F7F">
      <w:pPr>
        <w:tabs>
          <w:tab w:val="left" w:pos="1701"/>
        </w:tabs>
        <w:ind w:left="2127" w:hanging="1419"/>
        <w:rPr>
          <w:rFonts w:asciiTheme="minorHAnsi" w:hAnsiTheme="minorHAnsi"/>
          <w:lang w:val="es-BO"/>
        </w:rPr>
      </w:pPr>
      <w:r w:rsidRPr="00A3553A">
        <w:rPr>
          <w:rFonts w:asciiTheme="minorHAnsi" w:hAnsiTheme="minorHAnsi"/>
          <w:lang w:val="es-ES"/>
        </w:rPr>
        <w:t>DINS</w:t>
      </w:r>
      <w:r w:rsidRPr="00A3553A">
        <w:rPr>
          <w:rFonts w:asciiTheme="minorHAnsi" w:hAnsiTheme="minorHAnsi"/>
          <w:vertAlign w:val="subscript"/>
          <w:lang w:val="es-BO"/>
        </w:rPr>
        <w:t>REA</w:t>
      </w:r>
      <w:r w:rsidRPr="00A3553A">
        <w:rPr>
          <w:rFonts w:asciiTheme="minorHAnsi" w:hAnsiTheme="minorHAnsi"/>
          <w:vertAlign w:val="subscript"/>
          <w:lang w:val="es-BO"/>
        </w:rPr>
        <w:tab/>
      </w:r>
      <w:r w:rsidRPr="00A3553A">
        <w:rPr>
          <w:rFonts w:asciiTheme="minorHAnsi" w:hAnsiTheme="minorHAnsi"/>
          <w:lang w:val="es-BO"/>
        </w:rPr>
        <w:t xml:space="preserve">: </w:t>
      </w:r>
      <w:r w:rsidRPr="00A3553A">
        <w:rPr>
          <w:rFonts w:asciiTheme="minorHAnsi" w:hAnsiTheme="minorHAnsi"/>
          <w:lang w:val="es-BO"/>
        </w:rPr>
        <w:tab/>
        <w:t>Deducción mensual reajustada, por el Servicio prestado en el mes “n”.</w:t>
      </w:r>
    </w:p>
    <w:p w14:paraId="413D202E" w14:textId="77777777" w:rsidR="00854F7F" w:rsidRPr="00A3553A" w:rsidRDefault="00854F7F" w:rsidP="00854F7F">
      <w:pPr>
        <w:tabs>
          <w:tab w:val="left" w:pos="1701"/>
        </w:tabs>
        <w:ind w:left="2127" w:hanging="1419"/>
        <w:rPr>
          <w:rFonts w:asciiTheme="minorHAnsi" w:hAnsiTheme="minorHAnsi"/>
          <w:lang w:val="es-ES"/>
        </w:rPr>
      </w:pPr>
    </w:p>
    <w:p w14:paraId="610865E4" w14:textId="207A4B93" w:rsidR="00854F7F" w:rsidRPr="00A3553A" w:rsidRDefault="00854F7F" w:rsidP="00854F7F">
      <w:pPr>
        <w:tabs>
          <w:tab w:val="left" w:pos="1701"/>
        </w:tabs>
        <w:ind w:left="2127" w:hanging="1419"/>
        <w:rPr>
          <w:rFonts w:asciiTheme="minorHAnsi" w:hAnsiTheme="minorHAnsi"/>
          <w:lang w:val="es-BO"/>
        </w:rPr>
      </w:pPr>
      <w:r w:rsidRPr="00A3553A">
        <w:rPr>
          <w:rFonts w:asciiTheme="minorHAnsi" w:hAnsiTheme="minorHAnsi"/>
          <w:lang w:val="es-ES"/>
        </w:rPr>
        <w:t>DINS</w:t>
      </w:r>
      <w:r w:rsidRPr="00A3553A">
        <w:rPr>
          <w:rFonts w:asciiTheme="minorHAnsi" w:hAnsiTheme="minorHAnsi"/>
          <w:vertAlign w:val="subscript"/>
          <w:lang w:val="es-ES"/>
        </w:rPr>
        <w:t>n</w:t>
      </w:r>
      <w:r w:rsidRPr="00A3553A">
        <w:rPr>
          <w:rFonts w:asciiTheme="minorHAnsi" w:hAnsiTheme="minorHAnsi"/>
          <w:lang w:val="es-BO"/>
        </w:rPr>
        <w:t xml:space="preserve"> </w:t>
      </w:r>
      <w:r w:rsidRPr="00A3553A">
        <w:rPr>
          <w:rFonts w:asciiTheme="minorHAnsi" w:hAnsiTheme="minorHAnsi"/>
          <w:lang w:val="es-BO"/>
        </w:rPr>
        <w:tab/>
        <w:t>:</w:t>
      </w:r>
      <w:r w:rsidRPr="00A3553A">
        <w:rPr>
          <w:rFonts w:asciiTheme="minorHAnsi" w:hAnsiTheme="minorHAnsi"/>
          <w:lang w:val="es-BO"/>
        </w:rPr>
        <w:tab/>
        <w:t>Deducción mensual por el Servicio prestado en el mes “n”.</w:t>
      </w:r>
    </w:p>
    <w:p w14:paraId="1A39CC39" w14:textId="77777777" w:rsidR="00854F7F" w:rsidRPr="00A3553A" w:rsidRDefault="00854F7F" w:rsidP="00854F7F">
      <w:pPr>
        <w:tabs>
          <w:tab w:val="left" w:pos="1701"/>
        </w:tabs>
        <w:ind w:left="2127" w:hanging="1419"/>
        <w:rPr>
          <w:rFonts w:asciiTheme="minorHAnsi" w:hAnsiTheme="minorHAnsi"/>
          <w:vertAlign w:val="subscript"/>
          <w:lang w:val="es-ES"/>
        </w:rPr>
      </w:pPr>
      <w:r w:rsidRPr="00A3553A">
        <w:rPr>
          <w:rFonts w:asciiTheme="minorHAnsi" w:hAnsiTheme="minorHAnsi"/>
          <w:vertAlign w:val="subscript"/>
          <w:lang w:val="es-ES"/>
        </w:rPr>
        <w:t xml:space="preserve"> </w:t>
      </w:r>
    </w:p>
    <w:p w14:paraId="365C6BDE" w14:textId="0EB1FD7A" w:rsidR="00854F7F" w:rsidRPr="00A3553A" w:rsidRDefault="00854F7F" w:rsidP="00854F7F">
      <w:pPr>
        <w:tabs>
          <w:tab w:val="left" w:pos="1701"/>
        </w:tabs>
        <w:ind w:left="2127" w:hanging="1419"/>
        <w:rPr>
          <w:rFonts w:asciiTheme="minorHAnsi" w:hAnsiTheme="minorHAnsi"/>
          <w:lang w:val="es-BO" w:eastAsia="en-US"/>
        </w:rPr>
      </w:pPr>
      <w:r w:rsidRPr="00A3553A">
        <w:rPr>
          <w:rFonts w:asciiTheme="minorHAnsi" w:hAnsiTheme="minorHAnsi"/>
          <w:lang w:val="es-ES" w:eastAsia="en-US"/>
        </w:rPr>
        <w:t>∑DINS</w:t>
      </w:r>
      <w:r w:rsidRPr="00A3553A">
        <w:rPr>
          <w:rFonts w:asciiTheme="minorHAnsi" w:hAnsiTheme="minorHAnsi"/>
          <w:lang w:val="es-BO" w:eastAsia="en-US"/>
        </w:rPr>
        <w:tab/>
        <w:t>:</w:t>
      </w:r>
      <w:r w:rsidRPr="00A3553A">
        <w:rPr>
          <w:rFonts w:asciiTheme="minorHAnsi" w:hAnsiTheme="minorHAnsi"/>
          <w:lang w:val="es-BO" w:eastAsia="en-US"/>
        </w:rPr>
        <w:tab/>
        <w:t>Sumatoria de las deducciones mensuales por el Servicio prestado, durante el período comprendido entre la última contrastación que verificó el correcto funcionamiento del medidor y la contrastación que determinó el error de medición.</w:t>
      </w:r>
    </w:p>
    <w:p w14:paraId="12A2F03A" w14:textId="77777777" w:rsidR="00854F7F" w:rsidRPr="00A3553A" w:rsidRDefault="00854F7F" w:rsidP="00854F7F">
      <w:pPr>
        <w:tabs>
          <w:tab w:val="left" w:pos="1701"/>
        </w:tabs>
        <w:ind w:left="2127" w:hanging="1419"/>
        <w:rPr>
          <w:rFonts w:asciiTheme="minorHAnsi" w:hAnsiTheme="minorHAnsi"/>
          <w:lang w:val="es-BO" w:eastAsia="en-US"/>
        </w:rPr>
      </w:pPr>
    </w:p>
    <w:p w14:paraId="0FE6ACFA" w14:textId="1E2009C0" w:rsidR="00854F7F" w:rsidRPr="00A3553A" w:rsidRDefault="00854F7F" w:rsidP="00854F7F">
      <w:pPr>
        <w:tabs>
          <w:tab w:val="left" w:pos="1701"/>
          <w:tab w:val="left" w:pos="2127"/>
        </w:tabs>
        <w:ind w:left="2127" w:hanging="1418"/>
        <w:contextualSpacing/>
        <w:rPr>
          <w:rFonts w:asciiTheme="minorHAnsi" w:hAnsiTheme="minorHAnsi"/>
          <w:lang w:val="es-ES" w:eastAsia="en-US"/>
        </w:rPr>
      </w:pPr>
      <w:r w:rsidRPr="00A3553A">
        <w:rPr>
          <w:rFonts w:asciiTheme="minorHAnsi" w:hAnsiTheme="minorHAnsi"/>
          <w:lang w:val="es-ES" w:eastAsia="en-US"/>
        </w:rPr>
        <w:t>E</w:t>
      </w:r>
      <w:r w:rsidRPr="00A3553A">
        <w:rPr>
          <w:rFonts w:asciiTheme="minorHAnsi" w:hAnsiTheme="minorHAnsi"/>
          <w:lang w:val="es-ES" w:eastAsia="en-US"/>
        </w:rPr>
        <w:tab/>
        <w:t>:</w:t>
      </w:r>
      <w:r w:rsidRPr="00A3553A">
        <w:rPr>
          <w:rFonts w:asciiTheme="minorHAnsi" w:hAnsiTheme="minorHAnsi"/>
          <w:lang w:val="es-ES" w:eastAsia="en-US"/>
        </w:rPr>
        <w:tab/>
        <w:t>Error de medición en valor absoluto. Calculado como el cociente entre el volumen sub registrado y el volumen real determinado en la contrastación.</w:t>
      </w:r>
    </w:p>
    <w:p w14:paraId="5C1E421C" w14:textId="0EF6BF43" w:rsidR="00CD6EBD" w:rsidRDefault="00CD6EBD" w:rsidP="00CD6EBD">
      <w:pPr>
        <w:rPr>
          <w:rFonts w:asciiTheme="minorHAnsi" w:hAnsiTheme="minorHAnsi"/>
          <w:lang w:val="es-CO"/>
        </w:rPr>
      </w:pPr>
      <w:bookmarkStart w:id="1218" w:name="_Toc30781423"/>
    </w:p>
    <w:p w14:paraId="77EE00D6" w14:textId="2AFDC387" w:rsidR="00E33077" w:rsidRDefault="00211553" w:rsidP="00483EF4">
      <w:pPr>
        <w:tabs>
          <w:tab w:val="left" w:pos="1290"/>
        </w:tabs>
        <w:ind w:left="708"/>
        <w:rPr>
          <w:rFonts w:asciiTheme="minorHAnsi" w:hAnsiTheme="minorHAnsi"/>
          <w:lang w:val="es-CO"/>
        </w:rPr>
      </w:pPr>
      <w:r>
        <w:rPr>
          <w:rFonts w:asciiTheme="minorHAnsi" w:hAnsiTheme="minorHAnsi"/>
          <w:lang w:val="es-CO"/>
        </w:rPr>
        <w:t>El</w:t>
      </w:r>
      <w:r w:rsidR="00E33077">
        <w:rPr>
          <w:rFonts w:asciiTheme="minorHAnsi" w:hAnsiTheme="minorHAnsi"/>
          <w:lang w:val="es-CO"/>
        </w:rPr>
        <w:t xml:space="preserve"> incumplimiento reiterado de los Niveles de Servicio</w:t>
      </w:r>
      <w:r w:rsidR="00D00BFD">
        <w:rPr>
          <w:rFonts w:asciiTheme="minorHAnsi" w:hAnsiTheme="minorHAnsi"/>
          <w:lang w:val="es-CO"/>
        </w:rPr>
        <w:t xml:space="preserve"> podrá ser causal de Terminación, conforme a lo establecido en los Literales </w:t>
      </w:r>
      <w:r w:rsidR="00D00BFD">
        <w:rPr>
          <w:rFonts w:asciiTheme="minorHAnsi" w:hAnsiTheme="minorHAnsi"/>
          <w:lang w:val="es-CO"/>
        </w:rPr>
        <w:fldChar w:fldCharType="begin"/>
      </w:r>
      <w:r w:rsidR="00D00BFD">
        <w:rPr>
          <w:rFonts w:asciiTheme="minorHAnsi" w:hAnsiTheme="minorHAnsi"/>
          <w:lang w:val="es-CO"/>
        </w:rPr>
        <w:instrText xml:space="preserve"> REF _Ref45012685 \r \h </w:instrText>
      </w:r>
      <w:r w:rsidR="00D00BFD">
        <w:rPr>
          <w:rFonts w:asciiTheme="minorHAnsi" w:hAnsiTheme="minorHAnsi"/>
          <w:lang w:val="es-CO"/>
        </w:rPr>
      </w:r>
      <w:r w:rsidR="00D00BFD">
        <w:rPr>
          <w:rFonts w:asciiTheme="minorHAnsi" w:hAnsiTheme="minorHAnsi"/>
          <w:lang w:val="es-CO"/>
        </w:rPr>
        <w:fldChar w:fldCharType="separate"/>
      </w:r>
      <w:r w:rsidR="00E6066D">
        <w:rPr>
          <w:rFonts w:asciiTheme="minorHAnsi" w:hAnsiTheme="minorHAnsi"/>
          <w:lang w:val="es-CO"/>
        </w:rPr>
        <w:t>x)</w:t>
      </w:r>
      <w:r w:rsidR="00D00BFD">
        <w:rPr>
          <w:rFonts w:asciiTheme="minorHAnsi" w:hAnsiTheme="minorHAnsi"/>
          <w:lang w:val="es-CO"/>
        </w:rPr>
        <w:fldChar w:fldCharType="end"/>
      </w:r>
      <w:r>
        <w:rPr>
          <w:rFonts w:asciiTheme="minorHAnsi" w:hAnsiTheme="minorHAnsi"/>
          <w:lang w:val="es-CO"/>
        </w:rPr>
        <w:t xml:space="preserve"> </w:t>
      </w:r>
      <w:r w:rsidR="00D00BFD">
        <w:rPr>
          <w:rFonts w:asciiTheme="minorHAnsi" w:hAnsiTheme="minorHAnsi"/>
          <w:lang w:val="es-CO"/>
        </w:rPr>
        <w:t xml:space="preserve">o </w:t>
      </w:r>
      <w:r w:rsidR="00D00BFD">
        <w:rPr>
          <w:rFonts w:asciiTheme="minorHAnsi" w:hAnsiTheme="minorHAnsi"/>
          <w:lang w:val="es-CO"/>
        </w:rPr>
        <w:fldChar w:fldCharType="begin"/>
      </w:r>
      <w:r w:rsidR="00D00BFD">
        <w:rPr>
          <w:rFonts w:asciiTheme="minorHAnsi" w:hAnsiTheme="minorHAnsi"/>
          <w:lang w:val="es-CO"/>
        </w:rPr>
        <w:instrText xml:space="preserve"> REF _Ref46780051 \r \h </w:instrText>
      </w:r>
      <w:r w:rsidR="00D00BFD">
        <w:rPr>
          <w:rFonts w:asciiTheme="minorHAnsi" w:hAnsiTheme="minorHAnsi"/>
          <w:lang w:val="es-CO"/>
        </w:rPr>
      </w:r>
      <w:r w:rsidR="00D00BFD">
        <w:rPr>
          <w:rFonts w:asciiTheme="minorHAnsi" w:hAnsiTheme="minorHAnsi"/>
          <w:lang w:val="es-CO"/>
        </w:rPr>
        <w:fldChar w:fldCharType="separate"/>
      </w:r>
      <w:r w:rsidR="00E6066D">
        <w:rPr>
          <w:rFonts w:asciiTheme="minorHAnsi" w:hAnsiTheme="minorHAnsi"/>
          <w:lang w:val="es-CO"/>
        </w:rPr>
        <w:t>y)</w:t>
      </w:r>
      <w:r w:rsidR="00D00BFD">
        <w:rPr>
          <w:rFonts w:asciiTheme="minorHAnsi" w:hAnsiTheme="minorHAnsi"/>
          <w:lang w:val="es-CO"/>
        </w:rPr>
        <w:fldChar w:fldCharType="end"/>
      </w:r>
      <w:r w:rsidR="00D00BFD">
        <w:rPr>
          <w:rFonts w:asciiTheme="minorHAnsi" w:hAnsiTheme="minorHAnsi"/>
          <w:lang w:val="es-CO"/>
        </w:rPr>
        <w:t xml:space="preserve"> </w:t>
      </w:r>
      <w:r w:rsidR="00B957CD">
        <w:rPr>
          <w:rFonts w:asciiTheme="minorHAnsi" w:hAnsiTheme="minorHAnsi"/>
          <w:lang w:val="es-CO"/>
        </w:rPr>
        <w:t xml:space="preserve">de la Cláusula </w:t>
      </w:r>
      <w:r w:rsidR="004D0BB5">
        <w:rPr>
          <w:rFonts w:asciiTheme="minorHAnsi" w:hAnsiTheme="minorHAnsi"/>
          <w:lang w:val="es-CO"/>
        </w:rPr>
        <w:fldChar w:fldCharType="begin"/>
      </w:r>
      <w:r w:rsidR="004D0BB5">
        <w:rPr>
          <w:rFonts w:asciiTheme="minorHAnsi" w:hAnsiTheme="minorHAnsi"/>
          <w:lang w:val="es-CO"/>
        </w:rPr>
        <w:instrText xml:space="preserve"> REF _Ref297722480 \n \h </w:instrText>
      </w:r>
      <w:r w:rsidR="004D0BB5">
        <w:rPr>
          <w:rFonts w:asciiTheme="minorHAnsi" w:hAnsiTheme="minorHAnsi"/>
          <w:lang w:val="es-CO"/>
        </w:rPr>
      </w:r>
      <w:r w:rsidR="004D0BB5">
        <w:rPr>
          <w:rFonts w:asciiTheme="minorHAnsi" w:hAnsiTheme="minorHAnsi"/>
          <w:lang w:val="es-CO"/>
        </w:rPr>
        <w:fldChar w:fldCharType="separate"/>
      </w:r>
      <w:r w:rsidR="00E6066D">
        <w:rPr>
          <w:rFonts w:asciiTheme="minorHAnsi" w:hAnsiTheme="minorHAnsi"/>
          <w:lang w:val="es-CO"/>
        </w:rPr>
        <w:t>17.1.3</w:t>
      </w:r>
      <w:r w:rsidR="004D0BB5">
        <w:rPr>
          <w:rFonts w:asciiTheme="minorHAnsi" w:hAnsiTheme="minorHAnsi"/>
          <w:lang w:val="es-CO"/>
        </w:rPr>
        <w:fldChar w:fldCharType="end"/>
      </w:r>
      <w:r w:rsidR="00B957CD">
        <w:rPr>
          <w:rFonts w:asciiTheme="minorHAnsi" w:hAnsiTheme="minorHAnsi"/>
          <w:lang w:val="es-CO"/>
        </w:rPr>
        <w:t xml:space="preserve"> del Contrato de Concesión.</w:t>
      </w:r>
    </w:p>
    <w:p w14:paraId="666934EF" w14:textId="77777777" w:rsidR="00E33077" w:rsidRPr="00A3553A" w:rsidRDefault="00E33077" w:rsidP="004E1862">
      <w:pPr>
        <w:ind w:left="708"/>
        <w:rPr>
          <w:rFonts w:asciiTheme="minorHAnsi" w:hAnsiTheme="minorHAnsi"/>
          <w:lang w:val="es-CO"/>
        </w:rPr>
      </w:pPr>
    </w:p>
    <w:p w14:paraId="759D8226" w14:textId="176934FC" w:rsidR="0040481E" w:rsidRPr="00F3472E" w:rsidRDefault="0040481E" w:rsidP="0040481E">
      <w:pPr>
        <w:pStyle w:val="Ttulo2"/>
        <w:numPr>
          <w:ilvl w:val="0"/>
          <w:numId w:val="0"/>
        </w:numPr>
        <w:rPr>
          <w:rFonts w:asciiTheme="minorHAnsi" w:hAnsiTheme="minorHAnsi"/>
          <w:sz w:val="22"/>
          <w:szCs w:val="22"/>
          <w:lang w:val="es-CO"/>
        </w:rPr>
      </w:pPr>
      <w:bookmarkStart w:id="1219" w:name="_Toc60739001"/>
      <w:bookmarkStart w:id="1220" w:name="_Toc77226668"/>
      <w:r w:rsidRPr="008B7119">
        <w:rPr>
          <w:rFonts w:asciiTheme="minorHAnsi" w:hAnsiTheme="minorHAnsi"/>
          <w:sz w:val="22"/>
          <w:szCs w:val="22"/>
          <w:lang w:val="es-CO"/>
        </w:rPr>
        <w:t>Procedimiento para aprobar la liquidación del PPD</w:t>
      </w:r>
      <w:bookmarkEnd w:id="1219"/>
      <w:bookmarkEnd w:id="1220"/>
    </w:p>
    <w:p w14:paraId="3696E890" w14:textId="77777777" w:rsidR="0040481E" w:rsidRPr="002128F5" w:rsidRDefault="0040481E" w:rsidP="0040481E">
      <w:pPr>
        <w:pStyle w:val="Ttulo2"/>
        <w:numPr>
          <w:ilvl w:val="0"/>
          <w:numId w:val="0"/>
        </w:numPr>
        <w:rPr>
          <w:rFonts w:asciiTheme="minorHAnsi" w:hAnsiTheme="minorHAnsi"/>
          <w:sz w:val="22"/>
          <w:szCs w:val="22"/>
        </w:rPr>
      </w:pPr>
    </w:p>
    <w:p w14:paraId="77588EF8" w14:textId="3B7771A5" w:rsidR="000C0DDB" w:rsidRPr="001B5597" w:rsidRDefault="000C0DDB" w:rsidP="00C24D43">
      <w:pPr>
        <w:numPr>
          <w:ilvl w:val="1"/>
          <w:numId w:val="124"/>
        </w:numPr>
        <w:adjustRightInd/>
        <w:ind w:left="709" w:hanging="709"/>
        <w:rPr>
          <w:rFonts w:cs="Times New Roman"/>
          <w:lang w:val="es-BO"/>
        </w:rPr>
      </w:pPr>
      <w:bookmarkStart w:id="1221" w:name="_Ref45011184"/>
      <w:r w:rsidRPr="001B5597">
        <w:rPr>
          <w:rFonts w:cs="Times New Roman"/>
          <w:lang w:val="es-PE"/>
        </w:rPr>
        <w:t>Una</w:t>
      </w:r>
      <w:r w:rsidRPr="001B5597">
        <w:rPr>
          <w:rFonts w:cs="Times New Roman"/>
          <w:lang w:val="es-BO"/>
        </w:rPr>
        <w:t xml:space="preserve"> vez suscrita el Acta de Inicio de la Operación, el CONCESIONARIO, dentro de los quince (15) Días posteriores al vencimiento de cada mes calendario, deberá remitir a la SUNASS, con copia al CONCEDENTE, una pre-liquidación mensual por el Servicio prestado, de acuerdo con el procedimiento de cálculo de la liquidación del PPD descrito en las Cláusulas </w:t>
      </w:r>
      <w:r w:rsidR="004D0BB5">
        <w:rPr>
          <w:rFonts w:cs="Times New Roman"/>
          <w:lang w:val="es-BO"/>
        </w:rPr>
        <w:fldChar w:fldCharType="begin"/>
      </w:r>
      <w:r w:rsidR="004D0BB5">
        <w:rPr>
          <w:rFonts w:cs="Times New Roman"/>
          <w:lang w:val="es-BO"/>
        </w:rPr>
        <w:instrText xml:space="preserve"> REF _Ref45012772 \n \h </w:instrText>
      </w:r>
      <w:r w:rsidR="004D0BB5">
        <w:rPr>
          <w:rFonts w:cs="Times New Roman"/>
          <w:lang w:val="es-BO"/>
        </w:rPr>
      </w:r>
      <w:r w:rsidR="004D0BB5">
        <w:rPr>
          <w:rFonts w:cs="Times New Roman"/>
          <w:lang w:val="es-BO"/>
        </w:rPr>
        <w:fldChar w:fldCharType="separate"/>
      </w:r>
      <w:r w:rsidR="00E6066D">
        <w:rPr>
          <w:rFonts w:cs="Times New Roman"/>
          <w:lang w:val="es-BO"/>
        </w:rPr>
        <w:t>8.1</w:t>
      </w:r>
      <w:r w:rsidR="004D0BB5">
        <w:rPr>
          <w:rFonts w:cs="Times New Roman"/>
          <w:lang w:val="es-BO"/>
        </w:rPr>
        <w:fldChar w:fldCharType="end"/>
      </w:r>
      <w:r w:rsidR="00211553">
        <w:rPr>
          <w:rFonts w:cs="Times New Roman"/>
          <w:lang w:val="es-BO"/>
        </w:rPr>
        <w:t xml:space="preserve"> </w:t>
      </w:r>
      <w:r w:rsidRPr="001B5597">
        <w:rPr>
          <w:rFonts w:cs="Times New Roman"/>
          <w:lang w:val="es-BO"/>
        </w:rPr>
        <w:t xml:space="preserve">a la </w:t>
      </w:r>
      <w:r w:rsidR="007E0A7B">
        <w:rPr>
          <w:rFonts w:cs="Times New Roman"/>
          <w:lang w:val="es-BO"/>
        </w:rPr>
        <w:fldChar w:fldCharType="begin"/>
      </w:r>
      <w:r w:rsidR="007E0A7B">
        <w:rPr>
          <w:rFonts w:cs="Times New Roman"/>
          <w:lang w:val="es-BO"/>
        </w:rPr>
        <w:instrText xml:space="preserve"> REF _Ref45011309 \r \h </w:instrText>
      </w:r>
      <w:r w:rsidR="007E0A7B">
        <w:rPr>
          <w:rFonts w:cs="Times New Roman"/>
          <w:lang w:val="es-BO"/>
        </w:rPr>
      </w:r>
      <w:r w:rsidR="007E0A7B">
        <w:rPr>
          <w:rFonts w:cs="Times New Roman"/>
          <w:lang w:val="es-BO"/>
        </w:rPr>
        <w:fldChar w:fldCharType="separate"/>
      </w:r>
      <w:r w:rsidR="00E6066D">
        <w:rPr>
          <w:rFonts w:cs="Times New Roman"/>
          <w:lang w:val="es-BO"/>
        </w:rPr>
        <w:t>8.20</w:t>
      </w:r>
      <w:r w:rsidR="007E0A7B">
        <w:rPr>
          <w:rFonts w:cs="Times New Roman"/>
          <w:lang w:val="es-BO"/>
        </w:rPr>
        <w:fldChar w:fldCharType="end"/>
      </w:r>
      <w:r w:rsidRPr="001B5597">
        <w:rPr>
          <w:rFonts w:cs="Times New Roman"/>
          <w:lang w:val="es-BO"/>
        </w:rPr>
        <w:t>. Cada pre-liquidación presentada deberá referir claramente el número del mes y del trimestre correspondiente, según la siguiente nomenclatura, por ejemplo: Mes 3- Trimestre 6. Cada pre-liquidación identificará los montos mensuales de Cofinanciamiento, Ingresos Comerciales, deducciones (DINSn) y/o descuentos (DRALn)</w:t>
      </w:r>
      <w:bookmarkEnd w:id="1221"/>
      <w:r w:rsidRPr="001B5597">
        <w:rPr>
          <w:rFonts w:cs="Times New Roman"/>
          <w:lang w:val="es-BO"/>
        </w:rPr>
        <w:t xml:space="preserve"> </w:t>
      </w:r>
    </w:p>
    <w:p w14:paraId="0EC359CC" w14:textId="77777777" w:rsidR="000C0DDB" w:rsidRPr="00A3553A" w:rsidRDefault="000C0DDB" w:rsidP="004E1862">
      <w:pPr>
        <w:adjustRightInd/>
        <w:rPr>
          <w:rFonts w:asciiTheme="minorHAnsi" w:hAnsiTheme="minorHAnsi" w:cs="Times New Roman"/>
          <w:u w:val="double"/>
          <w:lang w:val="es-PE"/>
        </w:rPr>
      </w:pPr>
    </w:p>
    <w:p w14:paraId="19516D99" w14:textId="5D37D9FF" w:rsidR="000C0DDB" w:rsidRPr="000C0DDB" w:rsidRDefault="000C0DDB" w:rsidP="004E1862">
      <w:pPr>
        <w:adjustRightInd/>
        <w:ind w:left="708"/>
        <w:rPr>
          <w:rFonts w:asciiTheme="minorHAnsi" w:hAnsiTheme="minorHAnsi" w:cs="Times New Roman"/>
          <w:lang w:val="es-BO"/>
        </w:rPr>
      </w:pPr>
      <w:r w:rsidRPr="000C0DDB">
        <w:rPr>
          <w:rFonts w:asciiTheme="minorHAnsi" w:hAnsiTheme="minorHAnsi" w:cs="Times New Roman"/>
          <w:lang w:val="es-BO"/>
        </w:rPr>
        <w:lastRenderedPageBreak/>
        <w:t xml:space="preserve">Adicionalmente, el CONCESIONARIO deberá adjuntar el informe técnico de medición y muestreo al que se refiere la Cláusula </w:t>
      </w:r>
      <w:r w:rsidR="004D0BB5">
        <w:rPr>
          <w:rFonts w:asciiTheme="minorHAnsi" w:hAnsiTheme="minorHAnsi" w:cs="Times New Roman"/>
          <w:lang w:val="es-BO"/>
        </w:rPr>
        <w:fldChar w:fldCharType="begin"/>
      </w:r>
      <w:r w:rsidR="004D0BB5">
        <w:rPr>
          <w:rFonts w:asciiTheme="minorHAnsi" w:hAnsiTheme="minorHAnsi" w:cs="Times New Roman"/>
          <w:lang w:val="es-BO"/>
        </w:rPr>
        <w:instrText xml:space="preserve"> REF _Ref45012933 \n \h </w:instrText>
      </w:r>
      <w:r w:rsidR="004D0BB5">
        <w:rPr>
          <w:rFonts w:asciiTheme="minorHAnsi" w:hAnsiTheme="minorHAnsi" w:cs="Times New Roman"/>
          <w:lang w:val="es-BO"/>
        </w:rPr>
      </w:r>
      <w:r w:rsidR="004D0BB5">
        <w:rPr>
          <w:rFonts w:asciiTheme="minorHAnsi" w:hAnsiTheme="minorHAnsi" w:cs="Times New Roman"/>
          <w:lang w:val="es-BO"/>
        </w:rPr>
        <w:fldChar w:fldCharType="separate"/>
      </w:r>
      <w:r w:rsidR="00E6066D">
        <w:rPr>
          <w:rFonts w:asciiTheme="minorHAnsi" w:hAnsiTheme="minorHAnsi" w:cs="Times New Roman"/>
          <w:lang w:val="es-BO"/>
        </w:rPr>
        <w:t>9.20</w:t>
      </w:r>
      <w:r w:rsidR="004D0BB5">
        <w:rPr>
          <w:rFonts w:asciiTheme="minorHAnsi" w:hAnsiTheme="minorHAnsi" w:cs="Times New Roman"/>
          <w:lang w:val="es-BO"/>
        </w:rPr>
        <w:fldChar w:fldCharType="end"/>
      </w:r>
      <w:r w:rsidR="004D6107">
        <w:rPr>
          <w:rFonts w:asciiTheme="minorHAnsi" w:hAnsiTheme="minorHAnsi" w:cs="Times New Roman"/>
          <w:lang w:val="es-BO"/>
        </w:rPr>
        <w:t xml:space="preserve"> </w:t>
      </w:r>
      <w:r w:rsidRPr="000C0DDB">
        <w:rPr>
          <w:rFonts w:asciiTheme="minorHAnsi" w:hAnsiTheme="minorHAnsi" w:cs="Times New Roman"/>
          <w:lang w:val="es-BO"/>
        </w:rPr>
        <w:t>del Contrato de Prestación de Servicio.</w:t>
      </w:r>
    </w:p>
    <w:p w14:paraId="059261E7" w14:textId="77777777" w:rsidR="000C0DDB" w:rsidRDefault="000C0DDB" w:rsidP="000C0DDB">
      <w:pPr>
        <w:adjustRightInd/>
        <w:ind w:left="708"/>
        <w:rPr>
          <w:rFonts w:asciiTheme="minorHAnsi" w:hAnsiTheme="minorHAnsi" w:cs="Times New Roman"/>
          <w:lang w:val="es-BO"/>
        </w:rPr>
      </w:pPr>
    </w:p>
    <w:p w14:paraId="63E64405" w14:textId="0888DCFC" w:rsidR="000C0DDB" w:rsidRPr="000C0DDB" w:rsidRDefault="000C0DDB" w:rsidP="004E1862">
      <w:pPr>
        <w:adjustRightInd/>
        <w:ind w:left="708"/>
        <w:rPr>
          <w:rFonts w:asciiTheme="minorHAnsi" w:hAnsiTheme="minorHAnsi" w:cs="Times New Roman"/>
          <w:lang w:val="es-BO"/>
        </w:rPr>
      </w:pPr>
      <w:r w:rsidRPr="000C0DDB">
        <w:rPr>
          <w:rFonts w:asciiTheme="minorHAnsi" w:hAnsiTheme="minorHAnsi" w:cs="Times New Roman"/>
          <w:lang w:val="es-BO"/>
        </w:rPr>
        <w:t>La SUNASS tendrá un plazo de hasta diez (10) Días, contado desde el día siguiente en que la pre-liquidación le sea entregada por el CONCESIONARIO, para comunicar por escrito al CONCEDENTE su conformidad, ya sea total o parcial, adjuntando el sustento correspondiente.</w:t>
      </w:r>
    </w:p>
    <w:p w14:paraId="1CB01DF7" w14:textId="77777777" w:rsidR="000C0DDB" w:rsidRDefault="000C0DDB" w:rsidP="000C0DDB">
      <w:pPr>
        <w:adjustRightInd/>
        <w:ind w:left="708"/>
        <w:rPr>
          <w:rFonts w:asciiTheme="minorHAnsi" w:hAnsiTheme="minorHAnsi" w:cs="Times New Roman"/>
          <w:lang w:val="es-BO"/>
        </w:rPr>
      </w:pPr>
    </w:p>
    <w:p w14:paraId="13CC71EC" w14:textId="2301F210" w:rsidR="000C0DDB" w:rsidRPr="000C0DDB" w:rsidRDefault="000C0DDB" w:rsidP="004E1862">
      <w:pPr>
        <w:adjustRightInd/>
        <w:ind w:left="708"/>
        <w:rPr>
          <w:rFonts w:asciiTheme="minorHAnsi" w:hAnsiTheme="minorHAnsi" w:cs="Times New Roman"/>
          <w:lang w:val="es-BO"/>
        </w:rPr>
      </w:pPr>
      <w:r w:rsidRPr="000C0DDB">
        <w:rPr>
          <w:rFonts w:asciiTheme="minorHAnsi" w:hAnsiTheme="minorHAnsi" w:cs="Times New Roman"/>
          <w:lang w:val="es-BO"/>
        </w:rPr>
        <w:t>El CONCEDENTE tendrá un plazo de diez (10) Días, contado desde el día siguiente en que reciba el pronunciamiento de la SUNASS sobre la pre-liquidación, para comunicar por escrito al CONCESIONARIO su aprobación, ya sea total o parcial.</w:t>
      </w:r>
    </w:p>
    <w:p w14:paraId="0E96050E" w14:textId="77777777" w:rsidR="000C0DDB" w:rsidRDefault="000C0DDB" w:rsidP="000C0DDB">
      <w:pPr>
        <w:adjustRightInd/>
        <w:rPr>
          <w:rFonts w:asciiTheme="minorHAnsi" w:hAnsiTheme="minorHAnsi" w:cs="Times New Roman"/>
          <w:lang w:val="es-BO"/>
        </w:rPr>
      </w:pPr>
    </w:p>
    <w:p w14:paraId="253B391D" w14:textId="2B7A5184" w:rsidR="000C0DDB" w:rsidRPr="000C0DDB" w:rsidRDefault="000C0DDB" w:rsidP="004E1862">
      <w:pPr>
        <w:adjustRightInd/>
        <w:ind w:left="708"/>
        <w:rPr>
          <w:rFonts w:asciiTheme="minorHAnsi" w:hAnsiTheme="minorHAnsi" w:cs="Times New Roman"/>
          <w:lang w:val="es-BO"/>
        </w:rPr>
      </w:pPr>
      <w:r w:rsidRPr="000C0DDB">
        <w:rPr>
          <w:rFonts w:asciiTheme="minorHAnsi" w:hAnsiTheme="minorHAnsi" w:cs="Times New Roman"/>
          <w:lang w:val="es-BO"/>
        </w:rPr>
        <w:t xml:space="preserve">La objeción a cualquier pre-liquidación deberá ser comunicada por medio escrito (carta, fax o correo electrónico) por el CONCEDENTE al CONCESIONARIO dentro del plazo previsto en el párrafo precedente, explicando las causas de la objeción y acompañando el sustento correspondiente. </w:t>
      </w:r>
    </w:p>
    <w:p w14:paraId="633A6334" w14:textId="77777777" w:rsidR="000C0DDB" w:rsidRDefault="000C0DDB" w:rsidP="000C0DDB">
      <w:pPr>
        <w:adjustRightInd/>
        <w:rPr>
          <w:rFonts w:asciiTheme="minorHAnsi" w:hAnsiTheme="minorHAnsi" w:cs="Times New Roman"/>
          <w:lang w:val="es-BO"/>
        </w:rPr>
      </w:pPr>
    </w:p>
    <w:p w14:paraId="6C0AC0DC" w14:textId="68953764" w:rsidR="000C0DDB" w:rsidRPr="000C0DDB" w:rsidRDefault="000C0DDB" w:rsidP="004E1862">
      <w:pPr>
        <w:adjustRightInd/>
        <w:ind w:left="708"/>
        <w:rPr>
          <w:rFonts w:asciiTheme="minorHAnsi" w:hAnsiTheme="minorHAnsi" w:cs="Times New Roman"/>
          <w:lang w:val="es-BO"/>
        </w:rPr>
      </w:pPr>
      <w:r w:rsidRPr="000C0DDB">
        <w:rPr>
          <w:rFonts w:asciiTheme="minorHAnsi" w:hAnsiTheme="minorHAnsi" w:cs="Times New Roman"/>
          <w:lang w:val="es-BO"/>
        </w:rPr>
        <w:t xml:space="preserve">El CONCESIONARIO deberá comunicar al CONCEDENTE dentro de los cinco (5) </w:t>
      </w:r>
      <w:r w:rsidR="00CC4F27" w:rsidRPr="000C0DDB">
        <w:rPr>
          <w:rFonts w:asciiTheme="minorHAnsi" w:hAnsiTheme="minorHAnsi" w:cs="Times New Roman"/>
          <w:lang w:val="es-BO"/>
        </w:rPr>
        <w:t xml:space="preserve">Días </w:t>
      </w:r>
      <w:r w:rsidRPr="000C0DDB">
        <w:rPr>
          <w:rFonts w:asciiTheme="minorHAnsi" w:hAnsiTheme="minorHAnsi" w:cs="Times New Roman"/>
          <w:lang w:val="es-BO"/>
        </w:rPr>
        <w:t>siguiente al comunicado del CONCEDENTE, el monto aceptado y si existe algún monto a ser objetado. En caso de existir alguna objeción, el CONCESIONARIO podrá activar el mecanismo de solución de controversias sobre el monto en objeción, según</w:t>
      </w:r>
      <w:r w:rsidR="00034F2F">
        <w:rPr>
          <w:rFonts w:asciiTheme="minorHAnsi" w:hAnsiTheme="minorHAnsi" w:cs="Times New Roman"/>
          <w:lang w:val="es-BO"/>
        </w:rPr>
        <w:t xml:space="preserve"> el</w:t>
      </w:r>
      <w:r w:rsidRPr="000C0DDB">
        <w:rPr>
          <w:rFonts w:asciiTheme="minorHAnsi" w:hAnsiTheme="minorHAnsi" w:cs="Times New Roman"/>
          <w:lang w:val="es-BO"/>
        </w:rPr>
        <w:t xml:space="preserve"> </w:t>
      </w:r>
      <w:r w:rsidR="004D0BB5">
        <w:rPr>
          <w:rFonts w:asciiTheme="minorHAnsi" w:hAnsiTheme="minorHAnsi" w:cs="Times New Roman"/>
          <w:lang w:val="es-BO"/>
        </w:rPr>
        <w:fldChar w:fldCharType="begin"/>
      </w:r>
      <w:r w:rsidR="004D0BB5">
        <w:rPr>
          <w:rFonts w:asciiTheme="minorHAnsi" w:hAnsiTheme="minorHAnsi" w:cs="Times New Roman"/>
          <w:lang w:val="es-BO"/>
        </w:rPr>
        <w:instrText xml:space="preserve"> REF _Ref45013013 \n \h </w:instrText>
      </w:r>
      <w:r w:rsidR="004D0BB5">
        <w:rPr>
          <w:rFonts w:asciiTheme="minorHAnsi" w:hAnsiTheme="minorHAnsi" w:cs="Times New Roman"/>
          <w:lang w:val="es-BO"/>
        </w:rPr>
      </w:r>
      <w:r w:rsidR="004D0BB5">
        <w:rPr>
          <w:rFonts w:asciiTheme="minorHAnsi" w:hAnsiTheme="minorHAnsi" w:cs="Times New Roman"/>
          <w:lang w:val="es-BO"/>
        </w:rPr>
        <w:fldChar w:fldCharType="separate"/>
      </w:r>
      <w:r w:rsidR="00E6066D">
        <w:rPr>
          <w:rFonts w:asciiTheme="minorHAnsi" w:hAnsiTheme="minorHAnsi" w:cs="Times New Roman"/>
          <w:lang w:val="es-BO"/>
        </w:rPr>
        <w:t>Capítulo XVI</w:t>
      </w:r>
      <w:r w:rsidR="004D0BB5">
        <w:rPr>
          <w:rFonts w:asciiTheme="minorHAnsi" w:hAnsiTheme="minorHAnsi" w:cs="Times New Roman"/>
          <w:lang w:val="es-BO"/>
        </w:rPr>
        <w:fldChar w:fldCharType="end"/>
      </w:r>
      <w:r w:rsidRPr="000C0DDB">
        <w:rPr>
          <w:rFonts w:asciiTheme="minorHAnsi" w:hAnsiTheme="minorHAnsi" w:cs="Times New Roman"/>
          <w:lang w:val="es-BO"/>
        </w:rPr>
        <w:t xml:space="preserve">, en la oportunidad que el CONCESIONARIO considere pertinente. </w:t>
      </w:r>
    </w:p>
    <w:p w14:paraId="7395A204" w14:textId="77777777" w:rsidR="000C0DDB" w:rsidRPr="000C0DDB" w:rsidRDefault="000C0DDB" w:rsidP="000C0DDB">
      <w:pPr>
        <w:adjustRightInd/>
        <w:rPr>
          <w:rFonts w:asciiTheme="minorHAnsi" w:hAnsiTheme="minorHAnsi" w:cs="Times New Roman"/>
          <w:lang w:val="es-BO"/>
        </w:rPr>
      </w:pPr>
    </w:p>
    <w:p w14:paraId="4E757B73" w14:textId="4E96EFC7" w:rsidR="000C0DDB" w:rsidRPr="000C0DDB" w:rsidRDefault="000C0DDB" w:rsidP="004E1862">
      <w:pPr>
        <w:adjustRightInd/>
        <w:ind w:left="708"/>
        <w:rPr>
          <w:rFonts w:asciiTheme="minorHAnsi" w:hAnsiTheme="minorHAnsi" w:cs="Times New Roman"/>
          <w:lang w:val="es-BO"/>
        </w:rPr>
      </w:pPr>
      <w:r w:rsidRPr="000C0DDB">
        <w:rPr>
          <w:rFonts w:asciiTheme="minorHAnsi" w:hAnsiTheme="minorHAnsi" w:cs="Times New Roman"/>
          <w:lang w:val="es-BO"/>
        </w:rPr>
        <w:t xml:space="preserve">Sobre el monto aceptado por las Partes, el CONCEDENTE tendrá un plazo de hasta cinco (5) Días contados desde la notificación, para comunicar al Fiduciario el monto aceptado de la pre-liquidación mensual correspondiente a Ingresos Comerciales, a fin de que este comunique a su vez al PSS el monto a ser depositado en la Subcuenta de Ingresos Comerciales. Los montos a depositar se calcularán sin considerar cualquier deducción (DINS) o descuento por reaprovechamiento de lodos (DRAL). </w:t>
      </w:r>
      <w:r w:rsidR="00BF34B2">
        <w:rPr>
          <w:rFonts w:cs="Times New Roman"/>
          <w:lang w:val="es-BO"/>
        </w:rPr>
        <w:t xml:space="preserve">El </w:t>
      </w:r>
      <w:r w:rsidR="00B10C58">
        <w:rPr>
          <w:rFonts w:cs="Times New Roman"/>
          <w:lang w:val="es-BO"/>
        </w:rPr>
        <w:t xml:space="preserve">Fiduciario </w:t>
      </w:r>
      <w:r w:rsidR="00BF34B2">
        <w:rPr>
          <w:rFonts w:cs="Times New Roman"/>
          <w:lang w:val="es-BO"/>
        </w:rPr>
        <w:t xml:space="preserve">verificará el saldo en la Subcuenta de Descuentos y Deducciones y de existir saldo en dicha cuenta, informará al PSS dicho valor para que lo descuente del valor de ingresos comerciales a </w:t>
      </w:r>
      <w:r w:rsidR="00BF34B2" w:rsidRPr="006A17E2">
        <w:rPr>
          <w:rFonts w:cs="Times New Roman"/>
          <w:lang w:val="es-BO"/>
        </w:rPr>
        <w:t xml:space="preserve">depositar en la </w:t>
      </w:r>
      <w:r w:rsidR="006A17E2" w:rsidRPr="006A17E2">
        <w:rPr>
          <w:rFonts w:cs="Times New Roman"/>
          <w:lang w:val="es-BO"/>
        </w:rPr>
        <w:t xml:space="preserve">Subcuenta </w:t>
      </w:r>
      <w:r w:rsidR="00BF34B2" w:rsidRPr="006A17E2">
        <w:rPr>
          <w:rFonts w:cs="Times New Roman"/>
          <w:lang w:val="es-BO"/>
        </w:rPr>
        <w:t>de Recursos Provenientes de Ingresos</w:t>
      </w:r>
      <w:r w:rsidR="00BF34B2" w:rsidRPr="000C0DDB">
        <w:rPr>
          <w:rFonts w:cs="Times New Roman"/>
          <w:lang w:val="es-BO"/>
        </w:rPr>
        <w:t xml:space="preserve"> Comerciale</w:t>
      </w:r>
      <w:r w:rsidR="00BF34B2">
        <w:rPr>
          <w:rFonts w:cs="Times New Roman"/>
          <w:lang w:val="es-BO"/>
        </w:rPr>
        <w:t xml:space="preserve">s. </w:t>
      </w:r>
      <w:r w:rsidRPr="000C0DDB">
        <w:rPr>
          <w:rFonts w:asciiTheme="minorHAnsi" w:hAnsiTheme="minorHAnsi" w:cs="Times New Roman"/>
          <w:lang w:val="es-BO"/>
        </w:rPr>
        <w:t>El Fiduciario tendrá hasta cinco (5) Días contados desde la notificación del CONCEDENTE para comunicar al PSS el importe a ser depositado en la Subcuenta de Recursos Provenientes de Ingresos Comerciales.</w:t>
      </w:r>
    </w:p>
    <w:p w14:paraId="255A390F" w14:textId="77777777" w:rsidR="000C0DDB" w:rsidRDefault="000C0DDB" w:rsidP="000C0DDB">
      <w:pPr>
        <w:adjustRightInd/>
        <w:rPr>
          <w:rFonts w:asciiTheme="minorHAnsi" w:hAnsiTheme="minorHAnsi" w:cs="Times New Roman"/>
          <w:lang w:val="es-BO"/>
        </w:rPr>
      </w:pPr>
    </w:p>
    <w:p w14:paraId="0C0DB855" w14:textId="040A15E0" w:rsidR="000C0DDB" w:rsidRPr="000C0DDB" w:rsidRDefault="000C0DDB" w:rsidP="00EB5189">
      <w:pPr>
        <w:adjustRightInd/>
        <w:ind w:left="708"/>
        <w:rPr>
          <w:rFonts w:asciiTheme="minorHAnsi" w:hAnsiTheme="minorHAnsi" w:cs="Times New Roman"/>
          <w:lang w:val="es-BO"/>
        </w:rPr>
      </w:pPr>
      <w:r w:rsidRPr="000C0DDB">
        <w:rPr>
          <w:rFonts w:asciiTheme="minorHAnsi" w:hAnsiTheme="minorHAnsi" w:cs="Times New Roman"/>
          <w:lang w:val="es-BO"/>
        </w:rPr>
        <w:t xml:space="preserve">Desde la comunicación del Fiduciario al PSS, el PSS tendrán un plazo de cinco (5) Días para depositar en la correspondiente subcuenta del Fideicomiso el monto indicado según lo establecido en el párrafo anterior. El Fiduciario verificará el depósito del PSS en la Subcuenta de Recursos Provenientes de Ingresos Comerciales y transferirá el monto que corresponda a deducciones (DINSn) y/o descuento por reaprovechamiento de lodos (DRALn) a la </w:t>
      </w:r>
      <w:r w:rsidR="009865DB">
        <w:rPr>
          <w:rFonts w:asciiTheme="minorHAnsi" w:hAnsiTheme="minorHAnsi" w:cs="Times New Roman"/>
          <w:lang w:val="es-BO"/>
        </w:rPr>
        <w:t>sub</w:t>
      </w:r>
      <w:r w:rsidR="00F916E2">
        <w:rPr>
          <w:rFonts w:asciiTheme="minorHAnsi" w:hAnsiTheme="minorHAnsi" w:cs="Times New Roman"/>
          <w:lang w:val="es-BO"/>
        </w:rPr>
        <w:t>c</w:t>
      </w:r>
      <w:r w:rsidRPr="000C0DDB">
        <w:rPr>
          <w:rFonts w:asciiTheme="minorHAnsi" w:hAnsiTheme="minorHAnsi" w:cs="Times New Roman"/>
          <w:lang w:val="es-BO"/>
        </w:rPr>
        <w:t xml:space="preserve">uenta de </w:t>
      </w:r>
      <w:r w:rsidR="00F916E2">
        <w:rPr>
          <w:rFonts w:asciiTheme="minorHAnsi" w:hAnsiTheme="minorHAnsi" w:cs="Times New Roman"/>
          <w:lang w:val="es-BO"/>
        </w:rPr>
        <w:t>r</w:t>
      </w:r>
      <w:r w:rsidRPr="000C0DDB">
        <w:rPr>
          <w:rFonts w:asciiTheme="minorHAnsi" w:hAnsiTheme="minorHAnsi" w:cs="Times New Roman"/>
          <w:lang w:val="es-BO"/>
        </w:rPr>
        <w:t>eserva.</w:t>
      </w:r>
      <w:r w:rsidR="00A12E6B">
        <w:rPr>
          <w:rFonts w:asciiTheme="minorHAnsi" w:hAnsiTheme="minorHAnsi" w:cs="Times New Roman"/>
          <w:lang w:val="es-BO"/>
        </w:rPr>
        <w:t xml:space="preserve"> </w:t>
      </w:r>
      <w:r w:rsidR="00A12E6B">
        <w:rPr>
          <w:rFonts w:cs="Times New Roman"/>
          <w:lang w:val="es-BO"/>
        </w:rPr>
        <w:t xml:space="preserve">En caso de que el monto de la </w:t>
      </w:r>
      <w:r w:rsidR="009865DB">
        <w:rPr>
          <w:rFonts w:cs="Times New Roman"/>
          <w:lang w:val="es-BO"/>
        </w:rPr>
        <w:t>sub</w:t>
      </w:r>
      <w:r w:rsidR="00CA2191">
        <w:rPr>
          <w:rFonts w:cs="Times New Roman"/>
          <w:lang w:val="es-BO"/>
        </w:rPr>
        <w:t>c</w:t>
      </w:r>
      <w:r w:rsidR="00A12E6B">
        <w:rPr>
          <w:rFonts w:cs="Times New Roman"/>
          <w:lang w:val="es-BO"/>
        </w:rPr>
        <w:t xml:space="preserve">uenta de </w:t>
      </w:r>
      <w:r w:rsidR="00CA2191">
        <w:rPr>
          <w:rFonts w:cs="Times New Roman"/>
          <w:lang w:val="es-BO"/>
        </w:rPr>
        <w:t>r</w:t>
      </w:r>
      <w:r w:rsidR="00A12E6B">
        <w:rPr>
          <w:rFonts w:cs="Times New Roman"/>
          <w:lang w:val="es-BO"/>
        </w:rPr>
        <w:t xml:space="preserve">eserva supere un valor igual a </w:t>
      </w:r>
      <w:r w:rsidR="00BF2E8C">
        <w:rPr>
          <w:rFonts w:cs="Times New Roman"/>
          <w:lang w:val="es-BO"/>
        </w:rPr>
        <w:t xml:space="preserve">Dos </w:t>
      </w:r>
      <w:r w:rsidR="00A12E6B">
        <w:rPr>
          <w:rFonts w:cs="Times New Roman"/>
          <w:lang w:val="es-BO"/>
        </w:rPr>
        <w:t>Mill</w:t>
      </w:r>
      <w:r w:rsidR="00BF2E8C">
        <w:rPr>
          <w:rFonts w:cs="Times New Roman"/>
          <w:lang w:val="es-BO"/>
        </w:rPr>
        <w:t>ones</w:t>
      </w:r>
      <w:r w:rsidR="00A12E6B">
        <w:rPr>
          <w:rFonts w:cs="Times New Roman"/>
          <w:lang w:val="es-BO"/>
        </w:rPr>
        <w:t xml:space="preserve"> </w:t>
      </w:r>
      <w:r w:rsidR="00BF2E8C">
        <w:rPr>
          <w:rFonts w:cs="Times New Roman"/>
          <w:lang w:val="es-BO"/>
        </w:rPr>
        <w:t xml:space="preserve">Cuatrocientos ochenta y </w:t>
      </w:r>
      <w:r w:rsidR="00A663A2">
        <w:rPr>
          <w:rFonts w:cs="Times New Roman"/>
          <w:lang w:val="es-BO"/>
        </w:rPr>
        <w:t>siete</w:t>
      </w:r>
      <w:r w:rsidR="00BF2E8C">
        <w:rPr>
          <w:rFonts w:cs="Times New Roman"/>
          <w:lang w:val="es-BO"/>
        </w:rPr>
        <w:t xml:space="preserve"> </w:t>
      </w:r>
      <w:r w:rsidR="00A12E6B">
        <w:rPr>
          <w:rFonts w:cs="Times New Roman"/>
          <w:lang w:val="es-BO"/>
        </w:rPr>
        <w:t xml:space="preserve">Mil Soles (S/ </w:t>
      </w:r>
      <w:r w:rsidR="00CF3800">
        <w:rPr>
          <w:rFonts w:cs="Times New Roman"/>
          <w:lang w:val="es-BO"/>
        </w:rPr>
        <w:t>2</w:t>
      </w:r>
      <w:r w:rsidR="000A7FE3">
        <w:rPr>
          <w:rFonts w:cs="Times New Roman"/>
          <w:lang w:val="es-BO"/>
        </w:rPr>
        <w:t>’</w:t>
      </w:r>
      <w:r w:rsidR="003062B8">
        <w:rPr>
          <w:rFonts w:cs="Times New Roman"/>
          <w:lang w:val="es-BO"/>
        </w:rPr>
        <w:t>48</w:t>
      </w:r>
      <w:r w:rsidR="00A663A2">
        <w:rPr>
          <w:rFonts w:cs="Times New Roman"/>
          <w:lang w:val="es-BO"/>
        </w:rPr>
        <w:t>7</w:t>
      </w:r>
      <w:r w:rsidR="00A12E6B">
        <w:rPr>
          <w:rFonts w:cs="Times New Roman"/>
          <w:lang w:val="es-BO"/>
        </w:rPr>
        <w:t>,000</w:t>
      </w:r>
      <w:r w:rsidR="000A7FE3">
        <w:rPr>
          <w:rFonts w:cs="Times New Roman"/>
          <w:lang w:val="es-BO"/>
        </w:rPr>
        <w:t>.00</w:t>
      </w:r>
      <w:r w:rsidR="00A12E6B">
        <w:rPr>
          <w:rFonts w:cs="Times New Roman"/>
          <w:lang w:val="es-BO"/>
        </w:rPr>
        <w:t xml:space="preserve">), los montos correspondientes a deducciones y descuentos del periodo que superen la capacidad de la </w:t>
      </w:r>
      <w:r w:rsidR="009865DB">
        <w:rPr>
          <w:rFonts w:cs="Times New Roman"/>
          <w:lang w:val="es-BO"/>
        </w:rPr>
        <w:t>sub</w:t>
      </w:r>
      <w:r w:rsidR="00CA2191">
        <w:rPr>
          <w:rFonts w:cs="Times New Roman"/>
          <w:lang w:val="es-BO"/>
        </w:rPr>
        <w:t>c</w:t>
      </w:r>
      <w:r w:rsidR="00A12E6B">
        <w:rPr>
          <w:rFonts w:cs="Times New Roman"/>
          <w:lang w:val="es-BO"/>
        </w:rPr>
        <w:t xml:space="preserve">uenta de </w:t>
      </w:r>
      <w:r w:rsidR="00CA2191">
        <w:rPr>
          <w:rFonts w:cs="Times New Roman"/>
          <w:lang w:val="es-BO"/>
        </w:rPr>
        <w:t>r</w:t>
      </w:r>
      <w:r w:rsidR="00A12E6B">
        <w:rPr>
          <w:rFonts w:cs="Times New Roman"/>
          <w:lang w:val="es-BO"/>
        </w:rPr>
        <w:t xml:space="preserve">eserva, serán depositados en la Subcuenta de Descuentos y Deducciones. </w:t>
      </w:r>
    </w:p>
    <w:p w14:paraId="1E8CFFBD" w14:textId="77777777" w:rsidR="000C0DDB" w:rsidRDefault="000C0DDB" w:rsidP="000C0DDB">
      <w:pPr>
        <w:adjustRightInd/>
        <w:ind w:left="708"/>
        <w:rPr>
          <w:rFonts w:asciiTheme="minorHAnsi" w:hAnsiTheme="minorHAnsi" w:cs="Times New Roman"/>
          <w:lang w:val="es-BO"/>
        </w:rPr>
      </w:pPr>
    </w:p>
    <w:p w14:paraId="05654849" w14:textId="114BA887" w:rsidR="000C0DDB" w:rsidRPr="000C0DDB" w:rsidRDefault="000C0DDB" w:rsidP="00EB5189">
      <w:pPr>
        <w:adjustRightInd/>
        <w:ind w:left="708"/>
        <w:rPr>
          <w:rFonts w:asciiTheme="minorHAnsi" w:hAnsiTheme="minorHAnsi" w:cs="Times New Roman"/>
          <w:lang w:val="es-BO"/>
        </w:rPr>
      </w:pPr>
      <w:r w:rsidRPr="000C0DDB">
        <w:rPr>
          <w:rFonts w:asciiTheme="minorHAnsi" w:hAnsiTheme="minorHAnsi" w:cs="Times New Roman"/>
          <w:lang w:val="es-BO"/>
        </w:rPr>
        <w:t xml:space="preserve">Vencido el plazo indicado en el párrafo precedente, el Fiduciario, en un plazo máximo de cinco (5) Días, comunicará al CONCEDENTE si el PSS cumplió con efectuar el depósito antes indicado; adjuntando el saldo y movimientos de las cuentas del Fideicomiso.  </w:t>
      </w:r>
    </w:p>
    <w:p w14:paraId="1992BCDD" w14:textId="77777777" w:rsidR="000C0DDB" w:rsidRPr="000C0DDB" w:rsidRDefault="000C0DDB" w:rsidP="000C0DDB">
      <w:pPr>
        <w:adjustRightInd/>
        <w:rPr>
          <w:rFonts w:asciiTheme="minorHAnsi" w:hAnsiTheme="minorHAnsi" w:cs="Times New Roman"/>
          <w:lang w:val="es-BO"/>
        </w:rPr>
      </w:pPr>
    </w:p>
    <w:p w14:paraId="2D64216F" w14:textId="328C057D" w:rsidR="000C0DDB" w:rsidRPr="000C0DDB" w:rsidRDefault="000C0DDB" w:rsidP="00EB5189">
      <w:pPr>
        <w:adjustRightInd/>
        <w:ind w:left="708"/>
        <w:rPr>
          <w:rFonts w:asciiTheme="minorHAnsi" w:hAnsiTheme="minorHAnsi" w:cs="Times New Roman"/>
          <w:lang w:val="es-BO"/>
        </w:rPr>
      </w:pPr>
      <w:r w:rsidRPr="000C0DDB">
        <w:rPr>
          <w:rFonts w:asciiTheme="minorHAnsi" w:hAnsiTheme="minorHAnsi" w:cs="Times New Roman"/>
          <w:lang w:val="es-BO"/>
        </w:rPr>
        <w:lastRenderedPageBreak/>
        <w:t>Acumuladas tres de las pre-liquidaciones mensuales, el Fiduciario procederá a dar trámite a la respectiva liquidación trimestral del PPD, conforme al presente Contrato de Concesión.</w:t>
      </w:r>
    </w:p>
    <w:p w14:paraId="75636D2C" w14:textId="77777777" w:rsidR="000C0DDB" w:rsidRPr="000C0DDB" w:rsidRDefault="000C0DDB" w:rsidP="000C0DDB">
      <w:pPr>
        <w:adjustRightInd/>
        <w:rPr>
          <w:rFonts w:asciiTheme="minorHAnsi" w:hAnsiTheme="minorHAnsi" w:cs="Times New Roman"/>
          <w:lang w:val="es-BO"/>
        </w:rPr>
      </w:pPr>
      <w:r w:rsidRPr="000C0DDB">
        <w:rPr>
          <w:rFonts w:asciiTheme="minorHAnsi" w:hAnsiTheme="minorHAnsi" w:cs="Times New Roman"/>
          <w:lang w:val="es-BO"/>
        </w:rPr>
        <w:t xml:space="preserve"> </w:t>
      </w:r>
    </w:p>
    <w:p w14:paraId="6D6B2D58" w14:textId="667207E2" w:rsidR="0040481E" w:rsidRDefault="000C0DDB" w:rsidP="000C0DDB">
      <w:pPr>
        <w:adjustRightInd/>
        <w:ind w:left="708"/>
        <w:rPr>
          <w:rFonts w:asciiTheme="minorHAnsi" w:hAnsiTheme="minorHAnsi" w:cs="Times New Roman"/>
          <w:lang w:val="es-BO"/>
        </w:rPr>
      </w:pPr>
      <w:r w:rsidRPr="000C0DDB">
        <w:rPr>
          <w:rFonts w:asciiTheme="minorHAnsi" w:hAnsiTheme="minorHAnsi" w:cs="Times New Roman"/>
          <w:lang w:val="es-BO"/>
        </w:rPr>
        <w:t xml:space="preserve">De existir diferencias entre las Partes del Contrato de Concesión, respecto al contenido de la pre-liquidaciones, se procederá conforme al </w:t>
      </w:r>
      <w:r w:rsidR="004D0BB5">
        <w:rPr>
          <w:rFonts w:asciiTheme="minorHAnsi" w:hAnsiTheme="minorHAnsi" w:cs="Times New Roman"/>
          <w:lang w:val="es-BO"/>
        </w:rPr>
        <w:fldChar w:fldCharType="begin"/>
      </w:r>
      <w:r w:rsidR="004D0BB5">
        <w:rPr>
          <w:rFonts w:asciiTheme="minorHAnsi" w:hAnsiTheme="minorHAnsi" w:cs="Times New Roman"/>
          <w:lang w:val="es-BO"/>
        </w:rPr>
        <w:instrText xml:space="preserve"> REF _Ref45013090 \n \h </w:instrText>
      </w:r>
      <w:r w:rsidR="004D0BB5">
        <w:rPr>
          <w:rFonts w:asciiTheme="minorHAnsi" w:hAnsiTheme="minorHAnsi" w:cs="Times New Roman"/>
          <w:lang w:val="es-BO"/>
        </w:rPr>
      </w:r>
      <w:r w:rsidR="004D0BB5">
        <w:rPr>
          <w:rFonts w:asciiTheme="minorHAnsi" w:hAnsiTheme="minorHAnsi" w:cs="Times New Roman"/>
          <w:lang w:val="es-BO"/>
        </w:rPr>
        <w:fldChar w:fldCharType="separate"/>
      </w:r>
      <w:r w:rsidR="00E6066D">
        <w:rPr>
          <w:rFonts w:asciiTheme="minorHAnsi" w:hAnsiTheme="minorHAnsi" w:cs="Times New Roman"/>
          <w:lang w:val="es-BO"/>
        </w:rPr>
        <w:t>Capítulo XVI</w:t>
      </w:r>
      <w:r w:rsidR="004D0BB5">
        <w:rPr>
          <w:rFonts w:asciiTheme="minorHAnsi" w:hAnsiTheme="minorHAnsi" w:cs="Times New Roman"/>
          <w:lang w:val="es-BO"/>
        </w:rPr>
        <w:fldChar w:fldCharType="end"/>
      </w:r>
      <w:r w:rsidRPr="000C0DDB">
        <w:rPr>
          <w:rFonts w:asciiTheme="minorHAnsi" w:hAnsiTheme="minorHAnsi" w:cs="Times New Roman"/>
          <w:lang w:val="es-BO"/>
        </w:rPr>
        <w:t>, respecto de aquellos conceptos y montos que hayan sido objetados.</w:t>
      </w:r>
    </w:p>
    <w:p w14:paraId="7B9B9DDB" w14:textId="77777777" w:rsidR="000C0DDB" w:rsidRPr="00A3553A" w:rsidRDefault="000C0DDB" w:rsidP="00EB5189">
      <w:pPr>
        <w:adjustRightInd/>
        <w:ind w:left="708"/>
        <w:rPr>
          <w:rFonts w:asciiTheme="minorHAnsi" w:hAnsiTheme="minorHAnsi" w:cs="Times New Roman"/>
          <w:lang w:val="es-BO"/>
        </w:rPr>
      </w:pPr>
    </w:p>
    <w:p w14:paraId="6642FD7A" w14:textId="77777777" w:rsidR="00183E2D" w:rsidRPr="00D6623C" w:rsidRDefault="00183E2D" w:rsidP="00183E2D">
      <w:pPr>
        <w:rPr>
          <w:b/>
          <w:bCs/>
          <w:szCs w:val="20"/>
          <w:lang w:val="es-PE"/>
        </w:rPr>
      </w:pPr>
      <w:r w:rsidRPr="00D6623C">
        <w:rPr>
          <w:rFonts w:cs="Calibri"/>
          <w:b/>
          <w:bCs/>
          <w:lang w:val="es-CO"/>
        </w:rPr>
        <w:t xml:space="preserve">Procedimiento para pagar monto de Cofinanciamiento </w:t>
      </w:r>
    </w:p>
    <w:p w14:paraId="16737457" w14:textId="77777777" w:rsidR="00183E2D" w:rsidRPr="00A3553A" w:rsidRDefault="00183E2D" w:rsidP="00160D69">
      <w:pPr>
        <w:adjustRightInd/>
        <w:ind w:left="709"/>
        <w:rPr>
          <w:rFonts w:asciiTheme="minorHAnsi" w:hAnsiTheme="minorHAnsi" w:cs="Times New Roman"/>
          <w:lang w:val="es-BO"/>
        </w:rPr>
      </w:pPr>
    </w:p>
    <w:p w14:paraId="5A87CBD7" w14:textId="3FE00BAD" w:rsidR="00183E2D" w:rsidRDefault="00183E2D" w:rsidP="00C24D43">
      <w:pPr>
        <w:numPr>
          <w:ilvl w:val="1"/>
          <w:numId w:val="124"/>
        </w:numPr>
        <w:adjustRightInd/>
        <w:ind w:left="709" w:hanging="709"/>
        <w:rPr>
          <w:rFonts w:cs="Times New Roman"/>
          <w:lang w:val="es-BO"/>
        </w:rPr>
      </w:pPr>
      <w:bookmarkStart w:id="1222" w:name="_Ref45112507"/>
      <w:r>
        <w:rPr>
          <w:rFonts w:cs="Times New Roman"/>
          <w:lang w:val="es-BO"/>
        </w:rPr>
        <w:t>Sobre el monto aceptado por las Partes, e</w:t>
      </w:r>
      <w:r w:rsidRPr="0038621D">
        <w:rPr>
          <w:rFonts w:cs="Times New Roman"/>
          <w:lang w:val="es-BO"/>
        </w:rPr>
        <w:t>l CONCEDENTE tendrá un plazo de hasta cinco (5) Días contados desde la</w:t>
      </w:r>
      <w:r>
        <w:rPr>
          <w:rFonts w:cs="Times New Roman"/>
          <w:lang w:val="es-BO"/>
        </w:rPr>
        <w:t xml:space="preserve"> aceptación del CONCESIONARIO a la tercera pre-liquidación del trimestre correspondiente</w:t>
      </w:r>
      <w:r w:rsidRPr="0038621D">
        <w:rPr>
          <w:rFonts w:cs="Times New Roman"/>
          <w:lang w:val="es-BO"/>
        </w:rPr>
        <w:t xml:space="preserve">, para comunicar al </w:t>
      </w:r>
      <w:r>
        <w:rPr>
          <w:rFonts w:cs="Times New Roman"/>
          <w:lang w:val="es-BO"/>
        </w:rPr>
        <w:t>CONCESIONARIO el monto y conceptos de la liquidación trimestral a ser detallados en el comprobante de pago que deberá emitir a nombre del CONCEDENTE.</w:t>
      </w:r>
      <w:bookmarkEnd w:id="1222"/>
    </w:p>
    <w:p w14:paraId="26A3E122" w14:textId="77777777" w:rsidR="00183E2D" w:rsidRDefault="00183E2D" w:rsidP="00183E2D">
      <w:pPr>
        <w:ind w:left="709" w:firstLine="11"/>
        <w:rPr>
          <w:rFonts w:cs="Times New Roman"/>
          <w:lang w:val="es-BO"/>
        </w:rPr>
      </w:pPr>
    </w:p>
    <w:p w14:paraId="780089A6" w14:textId="63C2837A" w:rsidR="00183E2D" w:rsidRDefault="00183E2D" w:rsidP="00183E2D">
      <w:pPr>
        <w:ind w:left="709" w:firstLine="11"/>
        <w:rPr>
          <w:rFonts w:cs="Times New Roman"/>
          <w:lang w:val="es-BO"/>
        </w:rPr>
      </w:pPr>
      <w:r w:rsidRPr="0038621D">
        <w:rPr>
          <w:rFonts w:cs="Times New Roman"/>
          <w:lang w:val="es-BO"/>
        </w:rPr>
        <w:t xml:space="preserve">El </w:t>
      </w:r>
      <w:r w:rsidRPr="0038621D">
        <w:rPr>
          <w:rFonts w:cs="Times New Roman"/>
          <w:lang w:val="es-PE"/>
        </w:rPr>
        <w:t>CONCESIONARIO</w:t>
      </w:r>
      <w:r w:rsidRPr="0038621D">
        <w:rPr>
          <w:rFonts w:cs="Times New Roman"/>
          <w:lang w:val="es-BO"/>
        </w:rPr>
        <w:t xml:space="preserve">, dentro de los cinco (5) Días siguientes </w:t>
      </w:r>
      <w:r>
        <w:rPr>
          <w:rFonts w:cs="Times New Roman"/>
          <w:lang w:val="es-BO"/>
        </w:rPr>
        <w:t>de recibida la comunicación precedente, cumplirá con emitir el correspondiente comprobante de pago.</w:t>
      </w:r>
    </w:p>
    <w:p w14:paraId="47AD9D44" w14:textId="77777777" w:rsidR="00183E2D" w:rsidRDefault="00183E2D" w:rsidP="00183E2D">
      <w:pPr>
        <w:ind w:left="709" w:firstLine="11"/>
        <w:rPr>
          <w:rFonts w:cs="Times New Roman"/>
          <w:lang w:val="es-BO"/>
        </w:rPr>
      </w:pPr>
    </w:p>
    <w:p w14:paraId="6A770C32" w14:textId="3E1C0870" w:rsidR="00183E2D" w:rsidRDefault="00183E2D" w:rsidP="00183E2D">
      <w:pPr>
        <w:ind w:left="709" w:firstLine="11"/>
        <w:rPr>
          <w:rFonts w:cs="Times New Roman"/>
          <w:lang w:val="es-BO"/>
        </w:rPr>
      </w:pPr>
      <w:r>
        <w:rPr>
          <w:rFonts w:cs="Times New Roman"/>
          <w:lang w:val="es-BO"/>
        </w:rPr>
        <w:t xml:space="preserve">El CONCEDENTE, dentro de los cinco (5) Días de recibido el comprobante de pago correspondiente al monto de Cofinanciamiento, por parte del CONCESIONARIO, verificará el monto y realizará </w:t>
      </w:r>
      <w:r w:rsidR="00E406CA">
        <w:rPr>
          <w:rFonts w:cs="Times New Roman"/>
          <w:lang w:val="es-BO"/>
        </w:rPr>
        <w:t xml:space="preserve">el pago a través del Fideicomiso, depositando el dinero en la </w:t>
      </w:r>
      <w:r w:rsidR="00E406CA" w:rsidRPr="00A3553A">
        <w:rPr>
          <w:rFonts w:cstheme="minorHAnsi"/>
          <w:lang w:val="es-CO"/>
        </w:rPr>
        <w:t>Subcuenta de Recursos Provenientes del Cofinanciamiento</w:t>
      </w:r>
      <w:r>
        <w:rPr>
          <w:rFonts w:cs="Times New Roman"/>
          <w:lang w:val="es-BO"/>
        </w:rPr>
        <w:t>.</w:t>
      </w:r>
    </w:p>
    <w:p w14:paraId="547C88F4" w14:textId="489ED16E" w:rsidR="00E406CA" w:rsidRDefault="00E406CA" w:rsidP="00183E2D">
      <w:pPr>
        <w:ind w:left="709" w:firstLine="11"/>
        <w:rPr>
          <w:rFonts w:cs="Times New Roman"/>
          <w:lang w:val="es-BO"/>
        </w:rPr>
      </w:pPr>
    </w:p>
    <w:p w14:paraId="04D7D3FC" w14:textId="3EAE0995" w:rsidR="00E406CA" w:rsidRDefault="00E406CA" w:rsidP="00EB5189">
      <w:pPr>
        <w:ind w:left="708"/>
        <w:rPr>
          <w:rFonts w:cs="Times New Roman"/>
          <w:lang w:val="es-BO"/>
        </w:rPr>
      </w:pPr>
      <w:r>
        <w:rPr>
          <w:rFonts w:cs="Times New Roman"/>
          <w:lang w:val="es-BO"/>
        </w:rPr>
        <w:t xml:space="preserve">El Fideicomiso, en los siguientes dos (2) </w:t>
      </w:r>
      <w:r w:rsidR="00F05EF1">
        <w:rPr>
          <w:rFonts w:cs="Times New Roman"/>
          <w:lang w:val="es-BO"/>
        </w:rPr>
        <w:t>Días</w:t>
      </w:r>
      <w:r>
        <w:rPr>
          <w:rFonts w:cs="Times New Roman"/>
          <w:lang w:val="es-BO"/>
        </w:rPr>
        <w:t xml:space="preserve"> de recibido el depósito por parte del CONCEDENTE, realizará la transferencia del monto depositado al CONCESIONARIO</w:t>
      </w:r>
    </w:p>
    <w:p w14:paraId="7FC820A2" w14:textId="77777777" w:rsidR="0040481E" w:rsidRPr="00A3553A" w:rsidRDefault="0040481E" w:rsidP="0040481E">
      <w:pPr>
        <w:pStyle w:val="Ttulo2"/>
        <w:numPr>
          <w:ilvl w:val="0"/>
          <w:numId w:val="0"/>
        </w:numPr>
        <w:rPr>
          <w:rFonts w:asciiTheme="minorHAnsi" w:hAnsiTheme="minorHAnsi"/>
          <w:sz w:val="22"/>
          <w:szCs w:val="22"/>
        </w:rPr>
      </w:pPr>
    </w:p>
    <w:p w14:paraId="12D2E559" w14:textId="77777777" w:rsidR="00183E2D" w:rsidRPr="00D6623C" w:rsidRDefault="00183E2D" w:rsidP="00183E2D">
      <w:pPr>
        <w:rPr>
          <w:b/>
          <w:bCs/>
          <w:lang w:val="es-BO"/>
        </w:rPr>
      </w:pPr>
      <w:r w:rsidRPr="00D6623C">
        <w:rPr>
          <w:b/>
          <w:bCs/>
          <w:lang w:val="es-BO"/>
        </w:rPr>
        <w:t>Procedimiento para pagar monto de Ingresos Comerciales</w:t>
      </w:r>
    </w:p>
    <w:p w14:paraId="73D6768D" w14:textId="77777777" w:rsidR="0040481E" w:rsidRPr="00A3553A" w:rsidRDefault="0040481E" w:rsidP="004D0BB5">
      <w:pPr>
        <w:pStyle w:val="Ttulo2"/>
        <w:numPr>
          <w:ilvl w:val="0"/>
          <w:numId w:val="0"/>
        </w:numPr>
        <w:rPr>
          <w:rFonts w:asciiTheme="minorHAnsi" w:hAnsiTheme="minorHAnsi"/>
          <w:sz w:val="22"/>
          <w:szCs w:val="22"/>
        </w:rPr>
      </w:pPr>
    </w:p>
    <w:p w14:paraId="7BC32EF7" w14:textId="3703067C" w:rsidR="00296291" w:rsidRDefault="00296291" w:rsidP="004D0BB5">
      <w:pPr>
        <w:numPr>
          <w:ilvl w:val="1"/>
          <w:numId w:val="124"/>
        </w:numPr>
        <w:adjustRightInd/>
        <w:ind w:left="709" w:hanging="709"/>
        <w:rPr>
          <w:rFonts w:cs="Times New Roman"/>
          <w:lang w:val="es-BO"/>
        </w:rPr>
      </w:pPr>
      <w:r>
        <w:rPr>
          <w:rFonts w:cs="Times New Roman"/>
          <w:lang w:val="es-BO"/>
        </w:rPr>
        <w:t xml:space="preserve">El Fiduciario tendrá cuarenta (40) Días desde constituida la liquidación trimestral, para comunicar al CONCESIONARIO, con copia al CONCEDENTE, los montos y conceptos de la liquidación trimestral a ser detallados en el(los) comprobante(s) de pago que deberá emitir a nombre del PSS y al CONCEDENTE, en caso de requerirse </w:t>
      </w:r>
      <w:r w:rsidR="00150226">
        <w:rPr>
          <w:rFonts w:cs="Times New Roman"/>
          <w:lang w:val="es-BO"/>
        </w:rPr>
        <w:t xml:space="preserve">el </w:t>
      </w:r>
      <w:r w:rsidR="00150226" w:rsidRPr="00150226">
        <w:rPr>
          <w:rFonts w:cs="Times New Roman"/>
          <w:lang w:val="es-BO"/>
        </w:rPr>
        <w:t xml:space="preserve">compromiso contingente del </w:t>
      </w:r>
      <w:r w:rsidR="0081693D" w:rsidRPr="00150226">
        <w:rPr>
          <w:rFonts w:cs="Times New Roman"/>
          <w:lang w:val="es-BO"/>
        </w:rPr>
        <w:t xml:space="preserve">CONCEDENTE </w:t>
      </w:r>
      <w:r w:rsidR="00150226" w:rsidRPr="00150226">
        <w:rPr>
          <w:rFonts w:cs="Times New Roman"/>
          <w:lang w:val="es-BO"/>
        </w:rPr>
        <w:t>al pago del PPD de ingresos comerciales</w:t>
      </w:r>
      <w:r>
        <w:rPr>
          <w:rFonts w:cs="Times New Roman"/>
          <w:lang w:val="es-BO"/>
        </w:rPr>
        <w:t>.</w:t>
      </w:r>
    </w:p>
    <w:p w14:paraId="3872C152" w14:textId="77777777" w:rsidR="004D0BB5" w:rsidRPr="004D0BB5" w:rsidRDefault="004D0BB5" w:rsidP="004D0BB5">
      <w:pPr>
        <w:adjustRightInd/>
        <w:ind w:left="709"/>
        <w:rPr>
          <w:rFonts w:cs="Times New Roman"/>
          <w:lang w:val="es-BO"/>
        </w:rPr>
      </w:pPr>
    </w:p>
    <w:p w14:paraId="09EDAD6C" w14:textId="77777777" w:rsidR="00296291" w:rsidRDefault="00296291" w:rsidP="004D0BB5">
      <w:pPr>
        <w:ind w:left="709" w:firstLine="11"/>
        <w:rPr>
          <w:rFonts w:cs="Times New Roman"/>
          <w:lang w:val="es-BO"/>
        </w:rPr>
      </w:pPr>
      <w:r w:rsidRPr="0038621D">
        <w:rPr>
          <w:rFonts w:cs="Times New Roman"/>
          <w:lang w:val="es-BO"/>
        </w:rPr>
        <w:t xml:space="preserve">El </w:t>
      </w:r>
      <w:r w:rsidRPr="0038621D">
        <w:rPr>
          <w:rFonts w:cs="Times New Roman"/>
          <w:lang w:val="es-PE"/>
        </w:rPr>
        <w:t>CONCESIONARIO</w:t>
      </w:r>
      <w:r w:rsidRPr="0038621D">
        <w:rPr>
          <w:rFonts w:cs="Times New Roman"/>
          <w:lang w:val="es-BO"/>
        </w:rPr>
        <w:t xml:space="preserve">, dentro de los cinco (5) Días siguientes </w:t>
      </w:r>
      <w:r>
        <w:rPr>
          <w:rFonts w:cs="Times New Roman"/>
          <w:lang w:val="es-BO"/>
        </w:rPr>
        <w:t>de recibida la comunicación precedente, cumplirá con emitir el(los) correspondiente(s) comprobante(s) de pago.</w:t>
      </w:r>
    </w:p>
    <w:p w14:paraId="7E22CD17" w14:textId="77777777" w:rsidR="00296291" w:rsidRDefault="00296291" w:rsidP="00052CF9">
      <w:pPr>
        <w:ind w:left="709" w:firstLine="11"/>
        <w:rPr>
          <w:rFonts w:cs="Times New Roman"/>
          <w:lang w:val="es-BO"/>
        </w:rPr>
      </w:pPr>
    </w:p>
    <w:p w14:paraId="1822E8CA" w14:textId="163D9924" w:rsidR="00296291" w:rsidRDefault="00296291" w:rsidP="00052CF9">
      <w:pPr>
        <w:ind w:left="709"/>
        <w:rPr>
          <w:rFonts w:cs="Times New Roman"/>
          <w:lang w:val="es-BO"/>
        </w:rPr>
      </w:pPr>
      <w:r>
        <w:rPr>
          <w:rFonts w:cs="Times New Roman"/>
          <w:lang w:val="es-BO"/>
        </w:rPr>
        <w:t xml:space="preserve">El Fiduciario y/o el CONCEDENTE, dentro de los quince (15) Días de recibido el comprobante de pago correspondiente por parte del CONCESIONARIO, verificará </w:t>
      </w:r>
      <w:r w:rsidRPr="0038621D">
        <w:rPr>
          <w:rFonts w:cs="Times New Roman"/>
          <w:lang w:val="es-BO"/>
        </w:rPr>
        <w:t xml:space="preserve">la concordancia de los montos de pago aprobados con </w:t>
      </w:r>
      <w:r>
        <w:rPr>
          <w:rFonts w:cs="Times New Roman"/>
          <w:lang w:val="es-BO"/>
        </w:rPr>
        <w:t>el</w:t>
      </w:r>
      <w:r w:rsidRPr="0038621D">
        <w:rPr>
          <w:rFonts w:cs="Times New Roman"/>
          <w:lang w:val="es-BO"/>
        </w:rPr>
        <w:t xml:space="preserve"> respectivo </w:t>
      </w:r>
      <w:r w:rsidRPr="0038621D">
        <w:rPr>
          <w:rFonts w:cs="Times New Roman"/>
          <w:lang w:val="es-PE"/>
        </w:rPr>
        <w:t>comprobante de pago</w:t>
      </w:r>
      <w:r>
        <w:rPr>
          <w:rFonts w:cs="Times New Roman"/>
          <w:lang w:val="es-PE"/>
        </w:rPr>
        <w:t xml:space="preserve"> y </w:t>
      </w:r>
      <w:r w:rsidRPr="0038621D">
        <w:rPr>
          <w:rFonts w:cs="Times New Roman"/>
          <w:lang w:val="es-BO"/>
        </w:rPr>
        <w:t>proceder</w:t>
      </w:r>
      <w:r>
        <w:rPr>
          <w:rFonts w:cs="Times New Roman"/>
          <w:lang w:val="es-BO"/>
        </w:rPr>
        <w:t>á</w:t>
      </w:r>
      <w:r w:rsidRPr="0038621D">
        <w:rPr>
          <w:rFonts w:cs="Times New Roman"/>
          <w:lang w:val="es-BO"/>
        </w:rPr>
        <w:t xml:space="preserve"> a su cancelación</w:t>
      </w:r>
      <w:r w:rsidR="00150226">
        <w:rPr>
          <w:rFonts w:cs="Times New Roman"/>
          <w:lang w:val="es-BO"/>
        </w:rPr>
        <w:t xml:space="preserve"> a través del Fideicomiso</w:t>
      </w:r>
      <w:r w:rsidRPr="0038621D">
        <w:rPr>
          <w:rFonts w:cs="Times New Roman"/>
          <w:lang w:val="es-BO"/>
        </w:rPr>
        <w:t xml:space="preserve">. Cualquier </w:t>
      </w:r>
      <w:r w:rsidRPr="0038621D">
        <w:rPr>
          <w:rFonts w:cs="Times New Roman"/>
          <w:lang w:val="es-PE"/>
        </w:rPr>
        <w:t xml:space="preserve">comprobante de pago </w:t>
      </w:r>
      <w:r w:rsidRPr="0038621D">
        <w:rPr>
          <w:rFonts w:cs="Times New Roman"/>
          <w:lang w:val="es-BO"/>
        </w:rPr>
        <w:t xml:space="preserve">solo podrá ser rechazado por el </w:t>
      </w:r>
      <w:r>
        <w:rPr>
          <w:rFonts w:cs="Times New Roman"/>
          <w:lang w:val="es-BO"/>
        </w:rPr>
        <w:t>Fiduciario y/o el CONCEDENTE</w:t>
      </w:r>
      <w:r w:rsidRPr="0038621D">
        <w:rPr>
          <w:rFonts w:cs="Times New Roman"/>
          <w:lang w:val="es-BO"/>
        </w:rPr>
        <w:t xml:space="preserve"> en caso difiera del monto aprobado</w:t>
      </w:r>
      <w:r>
        <w:rPr>
          <w:rFonts w:cs="Times New Roman"/>
          <w:lang w:val="es-BO"/>
        </w:rPr>
        <w:t>.</w:t>
      </w:r>
    </w:p>
    <w:p w14:paraId="64356CD3" w14:textId="456A9461" w:rsidR="006D72AF" w:rsidRDefault="006D72AF" w:rsidP="005F4046">
      <w:pPr>
        <w:adjustRightInd/>
        <w:rPr>
          <w:rFonts w:asciiTheme="minorHAnsi" w:hAnsiTheme="minorHAnsi" w:cs="Times New Roman"/>
        </w:rPr>
      </w:pPr>
    </w:p>
    <w:p w14:paraId="1BCC8AB3" w14:textId="77777777" w:rsidR="005F4046" w:rsidRPr="00423743" w:rsidRDefault="005F4046" w:rsidP="005F4046">
      <w:pPr>
        <w:rPr>
          <w:b/>
          <w:bCs/>
          <w:u w:val="single"/>
          <w:lang w:val="es-CO"/>
        </w:rPr>
      </w:pPr>
      <w:r>
        <w:rPr>
          <w:b/>
          <w:bCs/>
          <w:u w:val="single"/>
          <w:lang w:val="es-CO"/>
        </w:rPr>
        <w:t>Pago por conexiones</w:t>
      </w:r>
      <w:r w:rsidRPr="00423743">
        <w:rPr>
          <w:b/>
          <w:bCs/>
          <w:u w:val="single"/>
          <w:lang w:val="es-CO"/>
        </w:rPr>
        <w:t xml:space="preserve"> domiciliarias </w:t>
      </w:r>
      <w:r>
        <w:rPr>
          <w:b/>
          <w:bCs/>
          <w:u w:val="single"/>
          <w:lang w:val="es-CO"/>
        </w:rPr>
        <w:t>de alcantarillado</w:t>
      </w:r>
      <w:r w:rsidRPr="00423743">
        <w:rPr>
          <w:b/>
          <w:bCs/>
          <w:u w:val="single"/>
          <w:lang w:val="es-CO"/>
        </w:rPr>
        <w:t xml:space="preserve"> </w:t>
      </w:r>
    </w:p>
    <w:p w14:paraId="10F1AAFB" w14:textId="77777777" w:rsidR="005F4046" w:rsidRPr="00F015E1" w:rsidRDefault="005F4046" w:rsidP="005F4046">
      <w:pPr>
        <w:rPr>
          <w:b/>
          <w:bCs/>
          <w:lang w:val="es-CO"/>
        </w:rPr>
      </w:pPr>
    </w:p>
    <w:p w14:paraId="22390A45" w14:textId="6D363712" w:rsidR="005F4046" w:rsidRDefault="005F4046" w:rsidP="005F4046">
      <w:pPr>
        <w:numPr>
          <w:ilvl w:val="1"/>
          <w:numId w:val="110"/>
        </w:numPr>
        <w:adjustRightInd/>
        <w:ind w:left="709" w:hanging="709"/>
        <w:rPr>
          <w:lang w:val="es-CO"/>
        </w:rPr>
      </w:pPr>
      <w:r>
        <w:rPr>
          <w:lang w:val="es-CO"/>
        </w:rPr>
        <w:t xml:space="preserve">A los quince (15) días de suscrita el Acta de Inicio de Operación, el Supervisor Especializado </w:t>
      </w:r>
      <w:r w:rsidR="00EA28D6">
        <w:rPr>
          <w:lang w:val="es-CO"/>
        </w:rPr>
        <w:t xml:space="preserve">remitirá al CONCEDENTE </w:t>
      </w:r>
      <w:r>
        <w:rPr>
          <w:lang w:val="es-CO"/>
        </w:rPr>
        <w:t xml:space="preserve">el </w:t>
      </w:r>
      <w:r>
        <w:rPr>
          <w:rFonts w:eastAsiaTheme="minorEastAsia"/>
          <w:lang w:val="es-PE"/>
        </w:rPr>
        <w:t>número</w:t>
      </w:r>
      <w:r w:rsidR="00EA28D6">
        <w:rPr>
          <w:rFonts w:eastAsiaTheme="minorEastAsia"/>
          <w:lang w:val="es-PE"/>
        </w:rPr>
        <w:t xml:space="preserve"> total</w:t>
      </w:r>
      <w:r>
        <w:rPr>
          <w:rFonts w:eastAsiaTheme="minorEastAsia"/>
          <w:lang w:val="es-PE"/>
        </w:rPr>
        <w:t xml:space="preserve"> de conexiones de alcantarillado realizadas por el CONCESIONARIO dentro del Área de la Concesión durante el Periodo de Diseño y Construcción</w:t>
      </w:r>
      <w:r w:rsidR="00EA28D6">
        <w:rPr>
          <w:rFonts w:eastAsiaTheme="minorEastAsia"/>
          <w:lang w:val="es-PE"/>
        </w:rPr>
        <w:t xml:space="preserve"> y reconocidas como parte de cada Hito Funcional</w:t>
      </w:r>
      <w:r>
        <w:rPr>
          <w:rFonts w:eastAsiaTheme="minorEastAsia"/>
          <w:lang w:val="es-PE"/>
        </w:rPr>
        <w:t xml:space="preserve">, con el fin de calcular el pago por conexiones (PPC), el cual será </w:t>
      </w:r>
      <w:r w:rsidR="00EA28D6">
        <w:rPr>
          <w:rFonts w:eastAsiaTheme="minorEastAsia"/>
          <w:lang w:val="es-PE"/>
        </w:rPr>
        <w:t>determinado</w:t>
      </w:r>
      <w:r>
        <w:rPr>
          <w:rFonts w:eastAsiaTheme="minorEastAsia"/>
          <w:lang w:val="es-PE"/>
        </w:rPr>
        <w:t xml:space="preserve"> de la siguiente manera: </w:t>
      </w:r>
    </w:p>
    <w:p w14:paraId="014BBD8E" w14:textId="77777777" w:rsidR="005F4046" w:rsidRDefault="005F4046" w:rsidP="005F4046">
      <w:pPr>
        <w:adjustRightInd/>
        <w:ind w:left="709"/>
        <w:rPr>
          <w:lang w:val="es-CO"/>
        </w:rPr>
      </w:pPr>
    </w:p>
    <w:p w14:paraId="51B3A4CF" w14:textId="77777777" w:rsidR="005F4046" w:rsidRDefault="005F4046" w:rsidP="005F4046">
      <w:pPr>
        <w:rPr>
          <w:lang w:val="es-CO"/>
        </w:rPr>
      </w:pPr>
      <m:oMathPara>
        <m:oMath>
          <m:r>
            <w:rPr>
              <w:rFonts w:ascii="Cambria Math" w:hAnsi="Cambria Math"/>
              <w:lang w:val="es-CO"/>
            </w:rPr>
            <w:lastRenderedPageBreak/>
            <m:t>PP</m:t>
          </m:r>
          <m:sSub>
            <m:sSubPr>
              <m:ctrlPr>
                <w:rPr>
                  <w:rFonts w:ascii="Cambria Math" w:hAnsi="Cambria Math"/>
                  <w:i/>
                  <w:lang w:val="es-CO"/>
                </w:rPr>
              </m:ctrlPr>
            </m:sSubPr>
            <m:e>
              <m:r>
                <w:rPr>
                  <w:rFonts w:ascii="Cambria Math" w:hAnsi="Cambria Math"/>
                  <w:lang w:val="es-CO"/>
                </w:rPr>
                <m:t>C</m:t>
              </m:r>
            </m:e>
            <m:sub/>
          </m:sSub>
          <m:r>
            <w:rPr>
              <w:rFonts w:ascii="Cambria Math" w:hAnsi="Cambria Math"/>
              <w:lang w:val="es-CO"/>
            </w:rPr>
            <m:t>=CPC</m:t>
          </m:r>
          <m:r>
            <w:rPr>
              <w:rFonts w:ascii="Cambria Math" w:hAnsi="Cambria Math"/>
              <w:lang w:val="es-PE"/>
            </w:rPr>
            <m:t>×</m:t>
          </m:r>
          <m:sSub>
            <m:sSubPr>
              <m:ctrlPr>
                <w:rPr>
                  <w:rFonts w:ascii="Cambria Math" w:hAnsi="Cambria Math"/>
                  <w:i/>
                  <w:lang w:val="es-CO"/>
                </w:rPr>
              </m:ctrlPr>
            </m:sSubPr>
            <m:e>
              <m:r>
                <w:rPr>
                  <w:rFonts w:ascii="Cambria Math" w:hAnsi="Cambria Math"/>
                  <w:lang w:val="es-CO"/>
                </w:rPr>
                <m:t>N</m:t>
              </m:r>
            </m:e>
            <m:sub>
              <m:r>
                <w:rPr>
                  <w:rFonts w:ascii="Cambria Math" w:hAnsi="Cambria Math"/>
                  <w:lang w:val="es-CO"/>
                </w:rPr>
                <m:t>conexiones</m:t>
              </m:r>
            </m:sub>
          </m:sSub>
        </m:oMath>
      </m:oMathPara>
    </w:p>
    <w:p w14:paraId="73C68A30" w14:textId="77777777" w:rsidR="005F4046" w:rsidRPr="00B1143B" w:rsidRDefault="005F4046" w:rsidP="005F4046">
      <w:pPr>
        <w:rPr>
          <w:lang w:val="es-PE"/>
        </w:rPr>
      </w:pPr>
      <w:r w:rsidRPr="00B1143B">
        <w:rPr>
          <w:lang w:val="es-PE"/>
        </w:rPr>
        <w:t>Donde:</w:t>
      </w:r>
    </w:p>
    <w:p w14:paraId="22B05BCF" w14:textId="77777777" w:rsidR="005F4046" w:rsidRPr="00B1143B" w:rsidRDefault="005F4046" w:rsidP="005F4046">
      <w:pPr>
        <w:ind w:left="709"/>
        <w:rPr>
          <w:lang w:val="es-PE"/>
        </w:rPr>
      </w:pPr>
    </w:p>
    <w:p w14:paraId="62BEDE27" w14:textId="77777777" w:rsidR="005F4046" w:rsidRPr="00B1143B" w:rsidRDefault="005F4046" w:rsidP="005F4046">
      <w:pPr>
        <w:ind w:left="2127" w:hanging="1419"/>
        <w:contextualSpacing/>
        <w:rPr>
          <w:rFonts w:eastAsiaTheme="minorEastAsia"/>
          <w:lang w:val="es-PE"/>
        </w:rPr>
      </w:pPr>
      <w:r>
        <w:rPr>
          <w:rFonts w:eastAsiaTheme="minorEastAsia"/>
          <w:lang w:val="es-PE"/>
        </w:rPr>
        <w:t>PPC</w:t>
      </w:r>
      <w:r w:rsidRPr="00B1143B">
        <w:rPr>
          <w:rFonts w:eastAsiaTheme="minorEastAsia"/>
          <w:lang w:val="es-PE"/>
        </w:rPr>
        <w:tab/>
      </w:r>
      <w:r>
        <w:rPr>
          <w:rFonts w:eastAsiaTheme="minorEastAsia"/>
          <w:lang w:val="es-PE"/>
        </w:rPr>
        <w:t xml:space="preserve">Pago por conexiones realizadas previo al inicio de operación </w:t>
      </w:r>
    </w:p>
    <w:p w14:paraId="4F5D62B9" w14:textId="77777777" w:rsidR="005F4046" w:rsidRPr="00B1143B" w:rsidRDefault="005F4046" w:rsidP="005F4046">
      <w:pPr>
        <w:ind w:left="2127" w:hanging="1419"/>
        <w:contextualSpacing/>
        <w:rPr>
          <w:rFonts w:eastAsiaTheme="minorEastAsia"/>
          <w:lang w:val="es-PE"/>
        </w:rPr>
      </w:pPr>
    </w:p>
    <w:p w14:paraId="4CA123E8" w14:textId="11F5DD89" w:rsidR="005F4046" w:rsidRDefault="00000000" w:rsidP="3C6D961A">
      <w:pPr>
        <w:ind w:left="2127" w:hanging="1419"/>
        <w:contextualSpacing/>
        <w:rPr>
          <w:rFonts w:eastAsiaTheme="minorEastAsia"/>
          <w:lang w:val="es-PE"/>
        </w:rPr>
      </w:pPr>
      <m:oMath>
        <m:sSub>
          <m:sSubPr>
            <m:ctrlPr>
              <w:rPr>
                <w:rFonts w:ascii="Cambria Math" w:hAnsi="Cambria Math"/>
                <w:i/>
              </w:rPr>
            </m:ctrlPr>
          </m:sSubPr>
          <m:e>
            <m:r>
              <w:rPr>
                <w:rFonts w:ascii="Cambria Math" w:hAnsi="Cambria Math"/>
              </w:rPr>
              <m:t>N</m:t>
            </m:r>
          </m:e>
          <m:sub>
            <m:r>
              <w:rPr>
                <w:rFonts w:ascii="Cambria Math" w:hAnsi="Cambria Math"/>
              </w:rPr>
              <m:t>conexiones</m:t>
            </m:r>
          </m:sub>
        </m:sSub>
      </m:oMath>
      <w:r w:rsidR="005F4046" w:rsidRPr="00B1143B">
        <w:rPr>
          <w:rFonts w:eastAsiaTheme="minorEastAsia"/>
          <w:lang w:val="es-PE"/>
        </w:rPr>
        <w:tab/>
      </w:r>
      <w:r w:rsidR="005F4046" w:rsidRPr="3C6D961A">
        <w:rPr>
          <w:rFonts w:eastAsiaTheme="minorEastAsia"/>
          <w:lang w:val="es-PE"/>
        </w:rPr>
        <w:t xml:space="preserve">Número de conexiones realizadas por el </w:t>
      </w:r>
      <w:r w:rsidR="006578BF" w:rsidRPr="3C6D961A">
        <w:rPr>
          <w:rFonts w:eastAsiaTheme="minorEastAsia"/>
          <w:lang w:val="es-PE"/>
        </w:rPr>
        <w:t>CONCE</w:t>
      </w:r>
      <w:r w:rsidR="008F56B3" w:rsidRPr="3C6D961A">
        <w:rPr>
          <w:rFonts w:eastAsiaTheme="minorEastAsia"/>
          <w:lang w:val="es-PE"/>
        </w:rPr>
        <w:t>SIONARIO</w:t>
      </w:r>
      <w:r w:rsidR="006578BF" w:rsidRPr="3C6D961A">
        <w:rPr>
          <w:rFonts w:eastAsiaTheme="minorEastAsia"/>
          <w:lang w:val="es-PE"/>
        </w:rPr>
        <w:t xml:space="preserve"> </w:t>
      </w:r>
      <w:r w:rsidR="005F4046" w:rsidRPr="3C6D961A">
        <w:rPr>
          <w:rFonts w:eastAsiaTheme="minorEastAsia"/>
          <w:lang w:val="es-PE"/>
        </w:rPr>
        <w:t xml:space="preserve">durante el Periodo de Diseño y Construcción, con un máximo de </w:t>
      </w:r>
      <w:r w:rsidR="06FD416C" w:rsidRPr="3C6D961A">
        <w:rPr>
          <w:rFonts w:eastAsiaTheme="minorEastAsia"/>
          <w:lang w:val="es-PE"/>
        </w:rPr>
        <w:t>13,808</w:t>
      </w:r>
      <w:r w:rsidR="005F4046" w:rsidRPr="3C6D961A">
        <w:rPr>
          <w:rFonts w:eastAsiaTheme="minorEastAsia"/>
          <w:lang w:val="es-PE"/>
        </w:rPr>
        <w:t xml:space="preserve"> conexiones de alcantarillado, de acuerdo a lo establecido en el </w:t>
      </w:r>
      <w:r w:rsidR="005F4046" w:rsidRPr="3C6D961A">
        <w:rPr>
          <w:rFonts w:eastAsiaTheme="minorEastAsia"/>
          <w:lang w:val="es-PE"/>
        </w:rPr>
        <w:fldChar w:fldCharType="begin"/>
      </w:r>
      <w:r w:rsidR="005F4046" w:rsidRPr="3C6D961A">
        <w:rPr>
          <w:rFonts w:eastAsiaTheme="minorEastAsia"/>
          <w:lang w:val="es-PE"/>
        </w:rPr>
        <w:instrText xml:space="preserve"> REF _Ref45012111 \n \h </w:instrText>
      </w:r>
      <w:r w:rsidR="005F4046" w:rsidRPr="3C6D961A">
        <w:rPr>
          <w:rFonts w:eastAsiaTheme="minorEastAsia"/>
          <w:lang w:val="es-PE"/>
        </w:rPr>
      </w:r>
      <w:r w:rsidR="005F4046" w:rsidRPr="3C6D961A">
        <w:rPr>
          <w:rFonts w:eastAsiaTheme="minorEastAsia"/>
          <w:lang w:val="es-PE"/>
        </w:rPr>
        <w:fldChar w:fldCharType="separate"/>
      </w:r>
      <w:r w:rsidR="00E6066D" w:rsidRPr="3C6D961A">
        <w:rPr>
          <w:rFonts w:eastAsiaTheme="minorEastAsia"/>
          <w:lang w:val="es-PE"/>
        </w:rPr>
        <w:t>Anexo 5</w:t>
      </w:r>
      <w:r w:rsidR="005F4046" w:rsidRPr="3C6D961A">
        <w:rPr>
          <w:rFonts w:eastAsiaTheme="minorEastAsia"/>
          <w:lang w:val="es-PE"/>
        </w:rPr>
        <w:fldChar w:fldCharType="end"/>
      </w:r>
      <w:r w:rsidR="005F4046" w:rsidRPr="3C6D961A">
        <w:rPr>
          <w:rFonts w:eastAsiaTheme="minorEastAsia"/>
          <w:lang w:val="es-PE"/>
        </w:rPr>
        <w:t>.</w:t>
      </w:r>
    </w:p>
    <w:p w14:paraId="5CEB46CF" w14:textId="77777777" w:rsidR="005F4046" w:rsidRPr="00266522" w:rsidRDefault="005F4046" w:rsidP="005F4046">
      <w:pPr>
        <w:ind w:left="2127" w:hanging="1419"/>
        <w:contextualSpacing/>
        <w:rPr>
          <w:rFonts w:eastAsiaTheme="minorEastAsia"/>
          <w:lang w:val="es-CO"/>
        </w:rPr>
      </w:pPr>
    </w:p>
    <w:p w14:paraId="490850A2" w14:textId="42A2D536" w:rsidR="005F4046" w:rsidRPr="00B1143B" w:rsidRDefault="005F4046" w:rsidP="3C6D961A">
      <w:pPr>
        <w:ind w:left="2127" w:hanging="1419"/>
        <w:contextualSpacing/>
        <w:rPr>
          <w:rFonts w:eastAsiaTheme="minorEastAsia"/>
          <w:lang w:val="es-PE"/>
        </w:rPr>
      </w:pPr>
      <w:r w:rsidRPr="3C6D961A">
        <w:rPr>
          <w:rFonts w:eastAsiaTheme="minorEastAsia"/>
          <w:lang w:val="es-PE"/>
        </w:rPr>
        <w:t>CPC</w:t>
      </w:r>
      <w:r>
        <w:tab/>
      </w:r>
      <w:r w:rsidRPr="3C6D961A">
        <w:rPr>
          <w:rFonts w:eastAsiaTheme="minorEastAsia"/>
          <w:lang w:val="es-PE"/>
        </w:rPr>
        <w:t xml:space="preserve">Costo por conexión realizada previo al periodo de operación, </w:t>
      </w:r>
      <w:r w:rsidRPr="3C6D961A">
        <w:rPr>
          <w:lang w:val="es-CO"/>
        </w:rPr>
        <w:t xml:space="preserve">S/ </w:t>
      </w:r>
      <w:r w:rsidR="7AD6E6D7" w:rsidRPr="3C6D961A">
        <w:rPr>
          <w:lang w:val="es-CO"/>
        </w:rPr>
        <w:t>670.</w:t>
      </w:r>
      <w:r w:rsidR="379CF9E2" w:rsidRPr="3C6D961A">
        <w:rPr>
          <w:lang w:val="es-CO"/>
        </w:rPr>
        <w:t>80</w:t>
      </w:r>
      <w:r w:rsidRPr="3C6D961A">
        <w:rPr>
          <w:lang w:val="es-CO"/>
        </w:rPr>
        <w:t xml:space="preserve"> (</w:t>
      </w:r>
      <w:r w:rsidR="53489D6A" w:rsidRPr="3C6D961A">
        <w:rPr>
          <w:lang w:val="es-CO"/>
        </w:rPr>
        <w:t>Seisc</w:t>
      </w:r>
      <w:r w:rsidRPr="3C6D961A">
        <w:rPr>
          <w:lang w:val="es-CO"/>
        </w:rPr>
        <w:t xml:space="preserve">ientos </w:t>
      </w:r>
      <w:r w:rsidR="27AACED3" w:rsidRPr="3C6D961A">
        <w:rPr>
          <w:lang w:val="es-CO"/>
        </w:rPr>
        <w:t>set</w:t>
      </w:r>
      <w:r w:rsidRPr="3C6D961A">
        <w:rPr>
          <w:lang w:val="es-CO"/>
        </w:rPr>
        <w:t xml:space="preserve">enta con </w:t>
      </w:r>
      <w:r w:rsidR="385405E0" w:rsidRPr="3C6D961A">
        <w:rPr>
          <w:lang w:val="es-CO"/>
        </w:rPr>
        <w:t>8</w:t>
      </w:r>
      <w:r w:rsidRPr="3C6D961A">
        <w:rPr>
          <w:lang w:val="es-CO"/>
        </w:rPr>
        <w:t xml:space="preserve">0/100 Soles) </w:t>
      </w:r>
      <w:r w:rsidRPr="3C6D961A">
        <w:rPr>
          <w:rFonts w:eastAsiaTheme="minorEastAsia"/>
          <w:lang w:val="es-PE"/>
        </w:rPr>
        <w:t>por unidad</w:t>
      </w:r>
      <w:r w:rsidR="00307EF4" w:rsidRPr="3C6D961A">
        <w:rPr>
          <w:rFonts w:eastAsiaTheme="minorEastAsia"/>
          <w:lang w:val="es-PE"/>
        </w:rPr>
        <w:t>, siendo que este monto no incluye</w:t>
      </w:r>
      <w:r w:rsidR="00A3791B" w:rsidRPr="3C6D961A">
        <w:rPr>
          <w:rFonts w:eastAsiaTheme="minorEastAsia"/>
          <w:lang w:val="es-PE"/>
        </w:rPr>
        <w:t xml:space="preserve"> IGV.</w:t>
      </w:r>
    </w:p>
    <w:p w14:paraId="5F0A4418" w14:textId="77777777" w:rsidR="005F4046" w:rsidRPr="00224D6E" w:rsidRDefault="005F4046" w:rsidP="005F4046">
      <w:pPr>
        <w:tabs>
          <w:tab w:val="left" w:pos="2822"/>
        </w:tabs>
        <w:contextualSpacing/>
        <w:rPr>
          <w:lang w:val="es-CO"/>
        </w:rPr>
      </w:pPr>
    </w:p>
    <w:p w14:paraId="27E3467B" w14:textId="16C10A7F" w:rsidR="005F4046" w:rsidRDefault="005F4046" w:rsidP="005F4046">
      <w:pPr>
        <w:numPr>
          <w:ilvl w:val="1"/>
          <w:numId w:val="110"/>
        </w:numPr>
        <w:adjustRightInd/>
        <w:ind w:left="709" w:hanging="709"/>
        <w:rPr>
          <w:lang w:val="es-CO"/>
        </w:rPr>
      </w:pPr>
      <w:r>
        <w:rPr>
          <w:lang w:val="es-CO"/>
        </w:rPr>
        <w:t xml:space="preserve">El Concedente realizará el PPC directamente al </w:t>
      </w:r>
      <w:r w:rsidR="008F56B3">
        <w:rPr>
          <w:lang w:val="es-CO"/>
        </w:rPr>
        <w:t xml:space="preserve">CONCESIONARIO </w:t>
      </w:r>
      <w:r>
        <w:rPr>
          <w:lang w:val="es-CO"/>
        </w:rPr>
        <w:t>a los noventa (90) días de suscrita el Acta de Inicio de Operación.</w:t>
      </w:r>
    </w:p>
    <w:p w14:paraId="24CB19AB" w14:textId="5AD92717" w:rsidR="005F4046" w:rsidRPr="00A3553A" w:rsidRDefault="000255C0" w:rsidP="00C95C22">
      <w:pPr>
        <w:tabs>
          <w:tab w:val="left" w:pos="3872"/>
        </w:tabs>
        <w:adjustRightInd/>
        <w:rPr>
          <w:rFonts w:asciiTheme="minorHAnsi" w:hAnsiTheme="minorHAnsi" w:cs="Times New Roman"/>
        </w:rPr>
      </w:pPr>
      <w:r>
        <w:rPr>
          <w:rFonts w:asciiTheme="minorHAnsi" w:hAnsiTheme="minorHAnsi" w:cs="Times New Roman"/>
        </w:rPr>
        <w:tab/>
      </w:r>
    </w:p>
    <w:p w14:paraId="0FB296AE" w14:textId="77777777" w:rsidR="004D4A16" w:rsidRPr="00A3553A" w:rsidRDefault="004D4A16" w:rsidP="004D4A16">
      <w:pPr>
        <w:pStyle w:val="Ttulo2"/>
        <w:numPr>
          <w:ilvl w:val="0"/>
          <w:numId w:val="0"/>
        </w:numPr>
        <w:rPr>
          <w:rFonts w:asciiTheme="minorHAnsi" w:hAnsiTheme="minorHAnsi" w:cs="Times New Roman"/>
          <w:bCs w:val="0"/>
          <w:sz w:val="22"/>
          <w:szCs w:val="22"/>
        </w:rPr>
      </w:pPr>
      <w:bookmarkStart w:id="1223" w:name="_cp_blt_1_1526"/>
      <w:bookmarkStart w:id="1224" w:name="_cp_blt_2_1525"/>
      <w:bookmarkStart w:id="1225" w:name="_cp_blt_2_1532"/>
      <w:bookmarkStart w:id="1226" w:name="_cp_blt_1_1536"/>
      <w:bookmarkStart w:id="1227" w:name="_cp_blt_2_1535"/>
      <w:bookmarkStart w:id="1228" w:name="_Toc864764"/>
      <w:bookmarkStart w:id="1229" w:name="_Toc22243705"/>
      <w:bookmarkStart w:id="1230" w:name="_Toc26908388"/>
      <w:bookmarkStart w:id="1231" w:name="_Toc30781424"/>
      <w:bookmarkStart w:id="1232" w:name="_Toc60739002"/>
      <w:bookmarkStart w:id="1233" w:name="_Toc77226669"/>
      <w:bookmarkEnd w:id="1204"/>
      <w:bookmarkEnd w:id="1218"/>
      <w:bookmarkEnd w:id="1223"/>
      <w:bookmarkEnd w:id="1224"/>
      <w:bookmarkEnd w:id="1225"/>
      <w:bookmarkEnd w:id="1226"/>
      <w:bookmarkEnd w:id="1227"/>
      <w:r w:rsidRPr="00A3553A">
        <w:rPr>
          <w:rFonts w:asciiTheme="minorHAnsi" w:hAnsiTheme="minorHAnsi" w:cs="Times New Roman"/>
          <w:bCs w:val="0"/>
          <w:sz w:val="22"/>
          <w:szCs w:val="22"/>
        </w:rPr>
        <w:t>Equilibrio Económico Financiero</w:t>
      </w:r>
      <w:bookmarkEnd w:id="1228"/>
      <w:bookmarkEnd w:id="1229"/>
      <w:bookmarkEnd w:id="1230"/>
      <w:bookmarkEnd w:id="1231"/>
      <w:bookmarkEnd w:id="1232"/>
      <w:bookmarkEnd w:id="1233"/>
    </w:p>
    <w:p w14:paraId="514B48A8" w14:textId="03037BF5" w:rsidR="004D4A16" w:rsidRPr="00A3553A" w:rsidRDefault="009B3461" w:rsidP="00734D88">
      <w:pPr>
        <w:pStyle w:val="Cuadrculamediana21"/>
        <w:tabs>
          <w:tab w:val="left" w:pos="2337"/>
        </w:tabs>
        <w:rPr>
          <w:rFonts w:asciiTheme="minorHAnsi" w:hAnsiTheme="minorHAnsi"/>
        </w:rPr>
      </w:pPr>
      <w:r w:rsidRPr="00A3553A">
        <w:rPr>
          <w:rFonts w:asciiTheme="minorHAnsi" w:hAnsiTheme="minorHAnsi"/>
        </w:rPr>
        <w:tab/>
      </w:r>
    </w:p>
    <w:p w14:paraId="502F3EC1" w14:textId="77777777" w:rsidR="004D4A16" w:rsidRPr="00A3553A" w:rsidRDefault="004D4A16" w:rsidP="00C24D43">
      <w:pPr>
        <w:numPr>
          <w:ilvl w:val="1"/>
          <w:numId w:val="124"/>
        </w:numPr>
        <w:adjustRightInd/>
        <w:ind w:left="709" w:hanging="709"/>
        <w:rPr>
          <w:rFonts w:asciiTheme="minorHAnsi" w:hAnsiTheme="minorHAnsi"/>
          <w:u w:val="single"/>
          <w:lang w:val="es-PE"/>
        </w:rPr>
      </w:pPr>
      <w:bookmarkStart w:id="1234" w:name="_cp_blt_1_2036"/>
      <w:bookmarkStart w:id="1235" w:name="_cp_blt_2_2035"/>
      <w:bookmarkStart w:id="1236" w:name="_Ref355341378"/>
      <w:bookmarkEnd w:id="1234"/>
      <w:bookmarkEnd w:id="1235"/>
      <w:r w:rsidRPr="008B7119">
        <w:rPr>
          <w:rFonts w:asciiTheme="minorHAnsi" w:hAnsiTheme="minorHAnsi"/>
          <w:lang w:val="es-BO"/>
        </w:rPr>
        <w:t>Las</w:t>
      </w:r>
      <w:r w:rsidRPr="00F3472E">
        <w:rPr>
          <w:rFonts w:asciiTheme="minorHAnsi" w:hAnsiTheme="minorHAnsi"/>
          <w:lang w:val="es-PE"/>
        </w:rPr>
        <w:t xml:space="preserve"> Partes </w:t>
      </w:r>
      <w:r w:rsidRPr="00F3472E">
        <w:rPr>
          <w:rFonts w:asciiTheme="minorHAnsi" w:hAnsiTheme="minorHAnsi"/>
          <w:lang w:val="es-BO"/>
        </w:rPr>
        <w:t>del Contrato de Concesión</w:t>
      </w:r>
      <w:r w:rsidRPr="00F3472E">
        <w:rPr>
          <w:rFonts w:asciiTheme="minorHAnsi" w:hAnsiTheme="minorHAnsi"/>
          <w:lang w:val="es-PE"/>
        </w:rPr>
        <w:t xml:space="preserve"> reconocen que a la Fecha de Cierre el Contrato de Concesión se encuentra en una situación de equilibrio económico financiero en términos de derechos, responsabilidades y riesgos asignados a las Parte</w:t>
      </w:r>
      <w:bookmarkStart w:id="1237" w:name="_Ref177019331"/>
      <w:r w:rsidRPr="00F3472E">
        <w:rPr>
          <w:rFonts w:asciiTheme="minorHAnsi" w:hAnsiTheme="minorHAnsi"/>
          <w:lang w:val="es-PE"/>
        </w:rPr>
        <w:t xml:space="preserve">s </w:t>
      </w:r>
      <w:r w:rsidRPr="002128F5">
        <w:rPr>
          <w:rFonts w:asciiTheme="minorHAnsi" w:hAnsiTheme="minorHAnsi"/>
          <w:lang w:val="es-BO"/>
        </w:rPr>
        <w:t>de</w:t>
      </w:r>
      <w:r w:rsidRPr="00A3553A">
        <w:rPr>
          <w:rFonts w:asciiTheme="minorHAnsi" w:hAnsiTheme="minorHAnsi"/>
          <w:lang w:val="es-BO"/>
        </w:rPr>
        <w:t>l Contrato de Concesión</w:t>
      </w:r>
      <w:r w:rsidRPr="00A3553A">
        <w:rPr>
          <w:rFonts w:asciiTheme="minorHAnsi" w:hAnsiTheme="minorHAnsi"/>
          <w:lang w:val="es-PE"/>
        </w:rPr>
        <w:t>.</w:t>
      </w:r>
      <w:bookmarkEnd w:id="1236"/>
      <w:r w:rsidRPr="00A3553A">
        <w:rPr>
          <w:rFonts w:asciiTheme="minorHAnsi" w:hAnsiTheme="minorHAnsi"/>
          <w:lang w:val="es-PE"/>
        </w:rPr>
        <w:t xml:space="preserve"> </w:t>
      </w:r>
    </w:p>
    <w:p w14:paraId="3F875744" w14:textId="77777777" w:rsidR="004D4A16" w:rsidRPr="00A3553A" w:rsidRDefault="004D4A16" w:rsidP="004D4A16">
      <w:pPr>
        <w:tabs>
          <w:tab w:val="left" w:pos="709"/>
        </w:tabs>
        <w:contextualSpacing/>
        <w:rPr>
          <w:rFonts w:asciiTheme="minorHAnsi" w:hAnsiTheme="minorHAnsi"/>
          <w:u w:val="double"/>
          <w:lang w:val="es-PE"/>
        </w:rPr>
      </w:pPr>
    </w:p>
    <w:p w14:paraId="462BADC9" w14:textId="77777777" w:rsidR="004D4A16" w:rsidRPr="00A3553A" w:rsidRDefault="004D4A16" w:rsidP="004D4A16">
      <w:pPr>
        <w:pStyle w:val="Textoindependiente"/>
        <w:spacing w:after="0"/>
        <w:ind w:left="716"/>
        <w:rPr>
          <w:rFonts w:asciiTheme="minorHAnsi" w:hAnsiTheme="minorHAnsi"/>
          <w:sz w:val="22"/>
          <w:szCs w:val="22"/>
          <w:lang w:val="es-PE"/>
        </w:rPr>
      </w:pPr>
      <w:r w:rsidRPr="00A3553A">
        <w:rPr>
          <w:rFonts w:asciiTheme="minorHAnsi" w:hAnsiTheme="minorHAnsi"/>
          <w:sz w:val="22"/>
          <w:szCs w:val="22"/>
          <w:lang w:val="es-PE"/>
        </w:rPr>
        <w:t xml:space="preserve">Las Partes del Contrato de Concesión declaran su compromiso de mantener el equilibrio económico financiero del Contrato de Concesión, durante su vigencia. </w:t>
      </w:r>
    </w:p>
    <w:p w14:paraId="14B6C8F2" w14:textId="77777777" w:rsidR="004D4A16" w:rsidRPr="00A3553A" w:rsidRDefault="004D4A16" w:rsidP="004D4A16">
      <w:pPr>
        <w:pStyle w:val="Textoindependiente"/>
        <w:spacing w:after="0"/>
        <w:rPr>
          <w:rFonts w:asciiTheme="minorHAnsi" w:hAnsiTheme="minorHAnsi"/>
          <w:sz w:val="22"/>
          <w:szCs w:val="22"/>
          <w:lang w:val="es-BO"/>
        </w:rPr>
      </w:pPr>
    </w:p>
    <w:p w14:paraId="4347A5FC" w14:textId="2007FF47" w:rsidR="004D4A16" w:rsidRPr="00A3553A" w:rsidRDefault="004D4A16" w:rsidP="00C24D43">
      <w:pPr>
        <w:numPr>
          <w:ilvl w:val="1"/>
          <w:numId w:val="124"/>
        </w:numPr>
        <w:adjustRightInd/>
        <w:ind w:left="709" w:hanging="709"/>
        <w:rPr>
          <w:rFonts w:asciiTheme="minorHAnsi" w:hAnsiTheme="minorHAnsi"/>
          <w:u w:val="single"/>
          <w:lang w:val="es-PE"/>
        </w:rPr>
      </w:pPr>
      <w:bookmarkStart w:id="1238" w:name="_cp_blt_1_2039"/>
      <w:bookmarkStart w:id="1239" w:name="_cp_blt_2_2038"/>
      <w:bookmarkStart w:id="1240" w:name="_Ref500259796"/>
      <w:bookmarkEnd w:id="1238"/>
      <w:bookmarkEnd w:id="1239"/>
      <w:r w:rsidRPr="00A3553A">
        <w:rPr>
          <w:rFonts w:asciiTheme="minorHAnsi" w:hAnsiTheme="minorHAnsi"/>
          <w:lang w:val="es-PE"/>
        </w:rPr>
        <w:t xml:space="preserve">El Contrato de Concesión estipula un mecanismo de restablecimiento del equilibrio económico financiero al cual tendrán derecho el CONCESIONARIO y el CONCEDENTE en caso </w:t>
      </w:r>
      <w:bookmarkStart w:id="1241" w:name="_cp_text_1_2037"/>
      <w:r w:rsidRPr="00A3553A">
        <w:rPr>
          <w:rFonts w:asciiTheme="minorHAnsi" w:hAnsiTheme="minorHAnsi"/>
          <w:lang w:val="es-PE"/>
        </w:rPr>
        <w:t xml:space="preserve">de </w:t>
      </w:r>
      <w:bookmarkEnd w:id="1241"/>
      <w:r w:rsidRPr="00A3553A">
        <w:rPr>
          <w:rFonts w:asciiTheme="minorHAnsi" w:hAnsiTheme="minorHAnsi"/>
          <w:lang w:val="es-PE"/>
        </w:rPr>
        <w:t>que</w:t>
      </w:r>
      <w:bookmarkEnd w:id="1237"/>
      <w:r w:rsidRPr="00A3553A">
        <w:rPr>
          <w:rFonts w:asciiTheme="minorHAnsi" w:hAnsiTheme="minorHAnsi"/>
          <w:lang w:val="es-PE"/>
        </w:rPr>
        <w:t xml:space="preserve">, exclusiva y explícitamente debido a cambios en las Leyes y Disposiciones Aplicables, tengan impacto directo con aspectos económicos o financieros vinculados a la variación de ingresos o costos </w:t>
      </w:r>
      <w:r w:rsidR="00594641">
        <w:rPr>
          <w:rFonts w:asciiTheme="minorHAnsi" w:hAnsiTheme="minorHAnsi"/>
          <w:lang w:val="es-PE"/>
        </w:rPr>
        <w:t xml:space="preserve">de inversión y/o costos de operación y mantenimiento </w:t>
      </w:r>
      <w:r w:rsidRPr="00A3553A">
        <w:rPr>
          <w:rFonts w:asciiTheme="minorHAnsi" w:hAnsiTheme="minorHAnsi"/>
          <w:lang w:val="es-PE"/>
        </w:rPr>
        <w:t>asumidos por el CONCESIONARIO, conforme a las Leyes y Disposiciones Aplicables.</w:t>
      </w:r>
      <w:bookmarkStart w:id="1242" w:name="_cp_blt_1_2042"/>
      <w:bookmarkStart w:id="1243" w:name="_cp_blt_2_2041"/>
      <w:bookmarkEnd w:id="1240"/>
      <w:bookmarkEnd w:id="1242"/>
      <w:bookmarkEnd w:id="1243"/>
    </w:p>
    <w:p w14:paraId="2EB7859F" w14:textId="77777777" w:rsidR="004D4A16" w:rsidRPr="00A3553A" w:rsidRDefault="004D4A16" w:rsidP="004D4A16">
      <w:pPr>
        <w:ind w:left="709"/>
        <w:rPr>
          <w:rFonts w:asciiTheme="minorHAnsi" w:hAnsiTheme="minorHAnsi"/>
          <w:u w:val="single"/>
          <w:lang w:val="es-PE"/>
        </w:rPr>
      </w:pPr>
    </w:p>
    <w:p w14:paraId="518DECC4" w14:textId="6DAEA4D3" w:rsidR="004D4A16" w:rsidRPr="00A3553A" w:rsidRDefault="004D4A16" w:rsidP="00C24D43">
      <w:pPr>
        <w:numPr>
          <w:ilvl w:val="1"/>
          <w:numId w:val="124"/>
        </w:numPr>
        <w:adjustRightInd/>
        <w:ind w:left="709" w:hanging="709"/>
        <w:rPr>
          <w:rFonts w:asciiTheme="minorHAnsi" w:hAnsiTheme="minorHAnsi"/>
          <w:u w:val="single"/>
          <w:lang w:val="es-PE"/>
        </w:rPr>
      </w:pPr>
      <w:bookmarkStart w:id="1244" w:name="_Ref45013671"/>
      <w:r w:rsidRPr="00A3553A">
        <w:rPr>
          <w:rFonts w:asciiTheme="minorHAnsi" w:hAnsiTheme="minorHAnsi"/>
          <w:lang w:val="es-BO"/>
        </w:rPr>
        <w:t>Cualquiera</w:t>
      </w:r>
      <w:r w:rsidRPr="00A3553A">
        <w:rPr>
          <w:rFonts w:asciiTheme="minorHAnsi" w:hAnsiTheme="minorHAnsi"/>
          <w:lang w:val="es-PE"/>
        </w:rPr>
        <w:t xml:space="preserve"> de las Partes </w:t>
      </w:r>
      <w:r w:rsidRPr="00A3553A">
        <w:rPr>
          <w:rFonts w:asciiTheme="minorHAnsi" w:hAnsiTheme="minorHAnsi"/>
          <w:lang w:val="es-BO"/>
        </w:rPr>
        <w:t>del Contrato de Concesión</w:t>
      </w:r>
      <w:r w:rsidRPr="00A3553A">
        <w:rPr>
          <w:rFonts w:asciiTheme="minorHAnsi" w:hAnsiTheme="minorHAnsi"/>
          <w:lang w:val="es-PE"/>
        </w:rPr>
        <w:t xml:space="preserve"> que considere que el equilibrio económico financiero del Contrato de Concesión se ha visto afectado en su contra, podrá solicitar, por escrito, su restablecimiento a la SUNASS, con copia a la otra Parte </w:t>
      </w:r>
      <w:r w:rsidRPr="00A3553A">
        <w:rPr>
          <w:rFonts w:asciiTheme="minorHAnsi" w:hAnsiTheme="minorHAnsi"/>
          <w:lang w:val="es-BO"/>
        </w:rPr>
        <w:t>del Contrato de Concesión</w:t>
      </w:r>
      <w:r w:rsidRPr="00A3553A">
        <w:rPr>
          <w:rFonts w:asciiTheme="minorHAnsi" w:hAnsiTheme="minorHAnsi"/>
          <w:lang w:val="es-PE"/>
        </w:rPr>
        <w:t>, adjuntando un informe que sustente técnica, económica</w:t>
      </w:r>
      <w:bookmarkStart w:id="1245" w:name="_cp_text_1_2040"/>
      <w:r w:rsidRPr="00A3553A">
        <w:rPr>
          <w:rFonts w:asciiTheme="minorHAnsi" w:hAnsiTheme="minorHAnsi"/>
          <w:lang w:val="es-PE"/>
        </w:rPr>
        <w:t xml:space="preserve">, financiera </w:t>
      </w:r>
      <w:bookmarkEnd w:id="1245"/>
      <w:r w:rsidRPr="00A3553A">
        <w:rPr>
          <w:rFonts w:asciiTheme="minorHAnsi" w:hAnsiTheme="minorHAnsi"/>
          <w:lang w:val="es-PE"/>
        </w:rPr>
        <w:t xml:space="preserve">y legalmente dicha afectación, así como la propuesta para lograr el restablecimiento. </w:t>
      </w:r>
      <w:bookmarkStart w:id="1246" w:name="_cp_blt_1_2044"/>
      <w:bookmarkStart w:id="1247" w:name="_cp_blt_2_2043"/>
      <w:bookmarkEnd w:id="1246"/>
      <w:bookmarkEnd w:id="1247"/>
      <w:r w:rsidR="00594641">
        <w:rPr>
          <w:rFonts w:asciiTheme="minorHAnsi" w:hAnsiTheme="minorHAnsi"/>
          <w:lang w:val="es-PE"/>
        </w:rPr>
        <w:t>La existencia de un desequilibrio no da lugar a la suspensión de plazo ni a la Terminación del Contrato de Concesión.</w:t>
      </w:r>
      <w:bookmarkEnd w:id="1244"/>
    </w:p>
    <w:p w14:paraId="4CC10A65" w14:textId="77777777" w:rsidR="004D4A16" w:rsidRPr="00A3553A" w:rsidRDefault="004D4A16" w:rsidP="004D4A16">
      <w:pPr>
        <w:pStyle w:val="Cuadrculamediana21"/>
        <w:rPr>
          <w:rFonts w:asciiTheme="minorHAnsi" w:hAnsiTheme="minorHAnsi"/>
        </w:rPr>
      </w:pPr>
    </w:p>
    <w:p w14:paraId="24B8B3D0" w14:textId="77777777" w:rsidR="004D4A16" w:rsidRPr="002128F5" w:rsidRDefault="004D4A16" w:rsidP="00C24D43">
      <w:pPr>
        <w:numPr>
          <w:ilvl w:val="1"/>
          <w:numId w:val="124"/>
        </w:numPr>
        <w:adjustRightInd/>
        <w:ind w:left="709" w:hanging="709"/>
        <w:rPr>
          <w:rFonts w:asciiTheme="minorHAnsi" w:hAnsiTheme="minorHAnsi"/>
          <w:u w:val="single"/>
          <w:lang w:val="es-PE"/>
        </w:rPr>
      </w:pPr>
      <w:r w:rsidRPr="008B7119">
        <w:rPr>
          <w:rFonts w:asciiTheme="minorHAnsi" w:hAnsiTheme="minorHAnsi"/>
          <w:lang w:val="es-PE"/>
        </w:rPr>
        <w:t xml:space="preserve">Al </w:t>
      </w:r>
      <w:r w:rsidRPr="00F3472E">
        <w:rPr>
          <w:rFonts w:asciiTheme="minorHAnsi" w:hAnsiTheme="minorHAnsi"/>
          <w:lang w:val="es-BO"/>
        </w:rPr>
        <w:t>respecto</w:t>
      </w:r>
      <w:r w:rsidRPr="00F3472E">
        <w:rPr>
          <w:rFonts w:asciiTheme="minorHAnsi" w:hAnsiTheme="minorHAnsi"/>
          <w:lang w:val="es-PE"/>
        </w:rPr>
        <w:t>, corresponderá a la SUNASS evaluar y determinar la ruptura del equilibrio económico financiero, así como determinar el monto de compensación que permita restituir dicho equilibrio.</w:t>
      </w:r>
      <w:bookmarkStart w:id="1248" w:name="_cp_blt_1_2046"/>
      <w:bookmarkStart w:id="1249" w:name="_cp_blt_2_2045"/>
      <w:bookmarkEnd w:id="1248"/>
      <w:bookmarkEnd w:id="1249"/>
    </w:p>
    <w:p w14:paraId="5CD6F459" w14:textId="77777777" w:rsidR="004D4A16" w:rsidRPr="00A3553A" w:rsidRDefault="004D4A16" w:rsidP="004D4A16">
      <w:pPr>
        <w:pStyle w:val="Cuadrculamediana21"/>
        <w:rPr>
          <w:rFonts w:asciiTheme="minorHAnsi" w:hAnsiTheme="minorHAnsi"/>
        </w:rPr>
      </w:pPr>
    </w:p>
    <w:p w14:paraId="3D68E69B" w14:textId="533D7804" w:rsidR="004D4A16" w:rsidRPr="00A3553A" w:rsidRDefault="004D4A16" w:rsidP="00C24D43">
      <w:pPr>
        <w:numPr>
          <w:ilvl w:val="1"/>
          <w:numId w:val="124"/>
        </w:numPr>
        <w:adjustRightInd/>
        <w:ind w:left="709" w:hanging="709"/>
        <w:rPr>
          <w:rFonts w:asciiTheme="minorHAnsi" w:hAnsiTheme="minorHAnsi"/>
          <w:u w:val="single"/>
          <w:lang w:val="es-PE"/>
        </w:rPr>
      </w:pPr>
      <w:r w:rsidRPr="008B7119">
        <w:rPr>
          <w:rFonts w:asciiTheme="minorHAnsi" w:hAnsiTheme="minorHAnsi"/>
          <w:lang w:val="es-PE"/>
        </w:rPr>
        <w:t xml:space="preserve">La </w:t>
      </w:r>
      <w:r w:rsidRPr="00F3472E">
        <w:rPr>
          <w:rFonts w:asciiTheme="minorHAnsi" w:hAnsiTheme="minorHAnsi"/>
          <w:lang w:val="es-BO"/>
        </w:rPr>
        <w:t>afectación</w:t>
      </w:r>
      <w:r w:rsidRPr="00F3472E">
        <w:rPr>
          <w:rFonts w:asciiTheme="minorHAnsi" w:hAnsiTheme="minorHAnsi"/>
          <w:lang w:val="es-PE"/>
        </w:rPr>
        <w:t xml:space="preserve"> del equilibrio económico financiero se determinará en base al estado de resultado del último ejercicio anual auditado del CONCESIONARIO, según la información entregada por las Partes </w:t>
      </w:r>
      <w:r w:rsidRPr="002128F5">
        <w:rPr>
          <w:rFonts w:asciiTheme="minorHAnsi" w:hAnsiTheme="minorHAnsi"/>
          <w:lang w:val="es-BO"/>
        </w:rPr>
        <w:t>del Contrato de Concesión</w:t>
      </w:r>
      <w:r w:rsidRPr="00A3553A">
        <w:rPr>
          <w:rFonts w:asciiTheme="minorHAnsi" w:hAnsiTheme="minorHAnsi"/>
          <w:lang w:val="es-PE"/>
        </w:rPr>
        <w:t>, donde se sustenten las variaciones de ingresos o costos referidos. Sin perjuicio de ello, el CONCEDENTE o el CONCESIONARIO podrán solicitar la información que sustente las variaciones señaladas.</w:t>
      </w:r>
      <w:bookmarkStart w:id="1250" w:name="_cp_blt_1_2048"/>
      <w:bookmarkStart w:id="1251" w:name="_cp_blt_2_2047"/>
      <w:bookmarkStart w:id="1252" w:name="_Ref361734382"/>
      <w:bookmarkEnd w:id="1250"/>
      <w:bookmarkEnd w:id="1251"/>
    </w:p>
    <w:p w14:paraId="78321A80" w14:textId="53EF494B" w:rsidR="009A30AB" w:rsidRPr="00A3553A" w:rsidRDefault="009A30AB" w:rsidP="009A30AB">
      <w:pPr>
        <w:adjustRightInd/>
        <w:ind w:left="709"/>
        <w:rPr>
          <w:rFonts w:asciiTheme="minorHAnsi" w:hAnsiTheme="minorHAnsi"/>
          <w:lang w:val="es-PE"/>
        </w:rPr>
      </w:pPr>
    </w:p>
    <w:p w14:paraId="12456087" w14:textId="0B521718" w:rsidR="004D4A16" w:rsidRPr="00A3553A" w:rsidRDefault="004D4A16" w:rsidP="00C24D43">
      <w:pPr>
        <w:numPr>
          <w:ilvl w:val="1"/>
          <w:numId w:val="124"/>
        </w:numPr>
        <w:adjustRightInd/>
        <w:ind w:left="709" w:hanging="709"/>
        <w:rPr>
          <w:rFonts w:asciiTheme="minorHAnsi" w:hAnsiTheme="minorHAnsi"/>
          <w:u w:val="single"/>
          <w:lang w:val="es-PE"/>
        </w:rPr>
      </w:pPr>
      <w:bookmarkStart w:id="1253" w:name="_Ref45013501"/>
      <w:r w:rsidRPr="00A3553A">
        <w:rPr>
          <w:rFonts w:asciiTheme="minorHAnsi" w:hAnsiTheme="minorHAnsi"/>
          <w:lang w:val="es-PE"/>
        </w:rPr>
        <w:t xml:space="preserve">La </w:t>
      </w:r>
      <w:r w:rsidRPr="00A3553A">
        <w:rPr>
          <w:rFonts w:asciiTheme="minorHAnsi" w:hAnsiTheme="minorHAnsi"/>
          <w:lang w:val="es-BO"/>
        </w:rPr>
        <w:t>SUNASS</w:t>
      </w:r>
      <w:r w:rsidRPr="00A3553A">
        <w:rPr>
          <w:rFonts w:asciiTheme="minorHAnsi" w:hAnsiTheme="minorHAnsi"/>
          <w:lang w:val="es-PE"/>
        </w:rPr>
        <w:t xml:space="preserve"> establecerá la magnitud del desequilibrio en función a la diferencia entre:</w:t>
      </w:r>
      <w:bookmarkEnd w:id="1252"/>
      <w:bookmarkEnd w:id="1253"/>
    </w:p>
    <w:p w14:paraId="0A94D26B" w14:textId="77777777" w:rsidR="004D4A16" w:rsidRPr="00A3553A" w:rsidRDefault="004D4A16" w:rsidP="004D4A16">
      <w:pPr>
        <w:rPr>
          <w:rFonts w:asciiTheme="minorHAnsi" w:hAnsiTheme="minorHAnsi"/>
          <w:u w:val="single"/>
          <w:lang w:val="es-PE"/>
        </w:rPr>
      </w:pPr>
    </w:p>
    <w:p w14:paraId="0A590F44" w14:textId="77777777" w:rsidR="004D4A16" w:rsidRPr="00A3553A" w:rsidRDefault="004D4A16" w:rsidP="00C24D43">
      <w:pPr>
        <w:pStyle w:val="Literales"/>
        <w:numPr>
          <w:ilvl w:val="0"/>
          <w:numId w:val="125"/>
        </w:numPr>
        <w:ind w:left="1134" w:hanging="425"/>
        <w:rPr>
          <w:rFonts w:asciiTheme="minorHAnsi" w:hAnsiTheme="minorHAnsi"/>
          <w:szCs w:val="22"/>
        </w:rPr>
      </w:pPr>
      <w:bookmarkStart w:id="1254" w:name="_Ref386096723"/>
      <w:bookmarkStart w:id="1255" w:name="_Ref45013586"/>
      <w:r w:rsidRPr="00A3553A">
        <w:rPr>
          <w:rFonts w:asciiTheme="minorHAnsi" w:hAnsiTheme="minorHAnsi"/>
          <w:szCs w:val="22"/>
        </w:rPr>
        <w:t>El resultado antes de impuestos del ejercicio, relacionado específicamente a la prestación del Servicio; y</w:t>
      </w:r>
      <w:bookmarkEnd w:id="1254"/>
      <w:r w:rsidRPr="00A3553A">
        <w:rPr>
          <w:rFonts w:asciiTheme="minorHAnsi" w:hAnsiTheme="minorHAnsi"/>
          <w:szCs w:val="22"/>
        </w:rPr>
        <w:t>,</w:t>
      </w:r>
      <w:bookmarkEnd w:id="1255"/>
      <w:r w:rsidRPr="00A3553A">
        <w:rPr>
          <w:rFonts w:asciiTheme="minorHAnsi" w:hAnsiTheme="minorHAnsi"/>
          <w:szCs w:val="22"/>
        </w:rPr>
        <w:t xml:space="preserve"> </w:t>
      </w:r>
    </w:p>
    <w:p w14:paraId="15AB669E" w14:textId="77777777" w:rsidR="004D4A16" w:rsidRPr="00A3553A" w:rsidRDefault="004D4A16" w:rsidP="004D4A16">
      <w:pPr>
        <w:pStyle w:val="Literales"/>
        <w:ind w:left="1134" w:hanging="425"/>
        <w:rPr>
          <w:rFonts w:asciiTheme="minorHAnsi" w:hAnsiTheme="minorHAnsi"/>
          <w:szCs w:val="22"/>
        </w:rPr>
      </w:pPr>
      <w:bookmarkStart w:id="1256" w:name="_Ref386096730"/>
    </w:p>
    <w:p w14:paraId="6B8C76BD" w14:textId="4BDC2ABB" w:rsidR="004D4A16" w:rsidRPr="00A3553A" w:rsidRDefault="004D4A16" w:rsidP="00C24D43">
      <w:pPr>
        <w:pStyle w:val="Literales"/>
        <w:numPr>
          <w:ilvl w:val="0"/>
          <w:numId w:val="125"/>
        </w:numPr>
        <w:ind w:left="1134" w:hanging="425"/>
        <w:rPr>
          <w:rFonts w:asciiTheme="minorHAnsi" w:hAnsiTheme="minorHAnsi"/>
          <w:szCs w:val="22"/>
        </w:rPr>
      </w:pPr>
      <w:bookmarkStart w:id="1257" w:name="_Ref45013509"/>
      <w:r w:rsidRPr="00A3553A">
        <w:rPr>
          <w:rFonts w:asciiTheme="minorHAnsi" w:hAnsiTheme="minorHAnsi"/>
          <w:szCs w:val="22"/>
        </w:rPr>
        <w:t xml:space="preserve">El recálculo del resultado antes de impuestos del mismo ejercicio, relacionado a la prestación del Servicio, aplicando los valores de ingresos o costos que correspondan al momento previo a la modificación que ocurra como consecuencia de los cambios a los que se refiere la Cláusula </w:t>
      </w:r>
      <w:r w:rsidR="007E0A7B">
        <w:rPr>
          <w:rFonts w:asciiTheme="minorHAnsi" w:hAnsiTheme="minorHAnsi"/>
          <w:szCs w:val="22"/>
        </w:rPr>
        <w:fldChar w:fldCharType="begin"/>
      </w:r>
      <w:r w:rsidR="007E0A7B">
        <w:rPr>
          <w:rFonts w:asciiTheme="minorHAnsi" w:hAnsiTheme="minorHAnsi"/>
          <w:szCs w:val="22"/>
        </w:rPr>
        <w:instrText xml:space="preserve"> REF _Ref500259796 \r \h </w:instrText>
      </w:r>
      <w:r w:rsidR="007E0A7B">
        <w:rPr>
          <w:rFonts w:asciiTheme="minorHAnsi" w:hAnsiTheme="minorHAnsi"/>
          <w:szCs w:val="22"/>
        </w:rPr>
      </w:r>
      <w:r w:rsidR="007E0A7B">
        <w:rPr>
          <w:rFonts w:asciiTheme="minorHAnsi" w:hAnsiTheme="minorHAnsi"/>
          <w:szCs w:val="22"/>
        </w:rPr>
        <w:fldChar w:fldCharType="separate"/>
      </w:r>
      <w:r w:rsidR="00E6066D">
        <w:rPr>
          <w:rFonts w:asciiTheme="minorHAnsi" w:hAnsiTheme="minorHAnsi"/>
          <w:szCs w:val="22"/>
        </w:rPr>
        <w:t>8.27</w:t>
      </w:r>
      <w:r w:rsidR="007E0A7B">
        <w:rPr>
          <w:rFonts w:asciiTheme="minorHAnsi" w:hAnsiTheme="minorHAnsi"/>
          <w:szCs w:val="22"/>
        </w:rPr>
        <w:fldChar w:fldCharType="end"/>
      </w:r>
      <w:r w:rsidRPr="00A3553A">
        <w:rPr>
          <w:rFonts w:asciiTheme="minorHAnsi" w:hAnsiTheme="minorHAnsi"/>
          <w:szCs w:val="22"/>
        </w:rPr>
        <w:t>.</w:t>
      </w:r>
      <w:bookmarkEnd w:id="1256"/>
      <w:bookmarkEnd w:id="1257"/>
    </w:p>
    <w:p w14:paraId="06B42B79" w14:textId="77777777" w:rsidR="004D4A16" w:rsidRPr="00A3553A" w:rsidRDefault="004D4A16" w:rsidP="004D4A16">
      <w:pPr>
        <w:pStyle w:val="Textoindependiente"/>
        <w:tabs>
          <w:tab w:val="left" w:pos="1134"/>
        </w:tabs>
        <w:spacing w:after="0"/>
        <w:ind w:left="1134" w:hanging="432"/>
        <w:rPr>
          <w:rFonts w:asciiTheme="minorHAnsi" w:hAnsiTheme="minorHAnsi"/>
          <w:sz w:val="22"/>
          <w:szCs w:val="22"/>
          <w:lang w:val="es-CO"/>
        </w:rPr>
      </w:pPr>
    </w:p>
    <w:p w14:paraId="48F46958" w14:textId="77777777" w:rsidR="004D4A16" w:rsidRPr="00A3553A" w:rsidRDefault="004D4A16" w:rsidP="004D4A16">
      <w:pPr>
        <w:pStyle w:val="Textoindependiente"/>
        <w:spacing w:after="0"/>
        <w:ind w:left="709"/>
        <w:rPr>
          <w:rFonts w:asciiTheme="minorHAnsi" w:hAnsiTheme="minorHAnsi"/>
          <w:sz w:val="22"/>
          <w:szCs w:val="22"/>
          <w:lang w:val="es-CO"/>
        </w:rPr>
      </w:pPr>
      <w:r w:rsidRPr="00A3553A">
        <w:rPr>
          <w:rFonts w:asciiTheme="minorHAnsi" w:hAnsiTheme="minorHAnsi"/>
          <w:sz w:val="22"/>
          <w:szCs w:val="22"/>
          <w:lang w:val="es-CO"/>
        </w:rPr>
        <w:t>Para tal efecto, la SUNASS podrá solicitar al CONCESIONARIO o al CONCEDENTE la información que considere necesaria sobre los ingresos y costos que hayan sido afectados por los cambios en las Leyes y Disposiciones Aplicables.</w:t>
      </w:r>
    </w:p>
    <w:p w14:paraId="637A2B22" w14:textId="77777777" w:rsidR="004D4A16" w:rsidRPr="00A3553A" w:rsidRDefault="004D4A16" w:rsidP="004D4A16">
      <w:pPr>
        <w:pStyle w:val="Textoindependiente"/>
        <w:spacing w:after="0"/>
        <w:ind w:left="709"/>
        <w:rPr>
          <w:rFonts w:asciiTheme="minorHAnsi" w:hAnsiTheme="minorHAnsi"/>
          <w:sz w:val="22"/>
          <w:szCs w:val="22"/>
          <w:lang w:val="es-CO"/>
        </w:rPr>
      </w:pPr>
    </w:p>
    <w:p w14:paraId="60D5B335" w14:textId="77777777" w:rsidR="004D4A16" w:rsidRPr="00A3553A" w:rsidRDefault="004D4A16" w:rsidP="004D4A16">
      <w:pPr>
        <w:ind w:left="709"/>
        <w:rPr>
          <w:rFonts w:asciiTheme="minorHAnsi" w:hAnsiTheme="minorHAnsi"/>
          <w:lang w:val="es-CO"/>
        </w:rPr>
      </w:pPr>
      <w:r w:rsidRPr="00A3553A">
        <w:rPr>
          <w:rFonts w:asciiTheme="minorHAnsi" w:hAnsiTheme="minorHAnsi"/>
          <w:lang w:val="es-CO"/>
        </w:rPr>
        <w:t xml:space="preserve">De probarse que el desequilibrio se produce en varios </w:t>
      </w:r>
      <w:bookmarkStart w:id="1258" w:name="_cp_text_1_2052"/>
      <w:r w:rsidRPr="00A3553A">
        <w:rPr>
          <w:rFonts w:asciiTheme="minorHAnsi" w:hAnsiTheme="minorHAnsi"/>
          <w:lang w:val="es-CO"/>
        </w:rPr>
        <w:t>períodos</w:t>
      </w:r>
      <w:bookmarkEnd w:id="1258"/>
      <w:r w:rsidRPr="00A3553A">
        <w:rPr>
          <w:rFonts w:asciiTheme="minorHAnsi" w:hAnsiTheme="minorHAnsi"/>
          <w:lang w:val="es-CO"/>
        </w:rPr>
        <w:t>, sin haberse restituido el equilibrio económico financiero, se calculará la diferencia acumulada de utilidades siguiendo el mismo procedimiento.</w:t>
      </w:r>
    </w:p>
    <w:p w14:paraId="0353BCDC" w14:textId="77777777" w:rsidR="009A30AB" w:rsidRPr="00A3553A" w:rsidRDefault="009A30AB" w:rsidP="009A30AB">
      <w:pPr>
        <w:adjustRightInd/>
        <w:ind w:left="709"/>
        <w:rPr>
          <w:rFonts w:asciiTheme="minorHAnsi" w:hAnsiTheme="minorHAnsi"/>
          <w:lang w:val="es-PE"/>
        </w:rPr>
      </w:pPr>
    </w:p>
    <w:p w14:paraId="76558F9A" w14:textId="77777777" w:rsidR="009A30AB" w:rsidRPr="00A3553A" w:rsidRDefault="009A30AB" w:rsidP="004D4A16">
      <w:pPr>
        <w:pStyle w:val="Textoindependiente"/>
        <w:spacing w:after="0"/>
        <w:rPr>
          <w:rFonts w:asciiTheme="minorHAnsi" w:eastAsia="Arial Unicode MS" w:hAnsiTheme="minorHAnsi"/>
          <w:sz w:val="22"/>
          <w:szCs w:val="22"/>
          <w:lang w:val="es-CO"/>
        </w:rPr>
      </w:pPr>
    </w:p>
    <w:p w14:paraId="632383B5" w14:textId="77777777" w:rsidR="004D4A16" w:rsidRPr="00A3553A" w:rsidRDefault="004D4A16" w:rsidP="00C24D43">
      <w:pPr>
        <w:numPr>
          <w:ilvl w:val="1"/>
          <w:numId w:val="124"/>
        </w:numPr>
        <w:adjustRightInd/>
        <w:ind w:left="709" w:hanging="709"/>
        <w:rPr>
          <w:rFonts w:asciiTheme="minorHAnsi" w:hAnsiTheme="minorHAnsi"/>
          <w:u w:val="single"/>
          <w:lang w:val="es-PE"/>
        </w:rPr>
      </w:pPr>
      <w:bookmarkStart w:id="1259" w:name="_cp_blt_1_2054"/>
      <w:bookmarkStart w:id="1260" w:name="_cp_blt_2_2053"/>
      <w:bookmarkStart w:id="1261" w:name="_Ref399153244"/>
      <w:bookmarkEnd w:id="1259"/>
      <w:bookmarkEnd w:id="1260"/>
      <w:r w:rsidRPr="00A3553A">
        <w:rPr>
          <w:rFonts w:asciiTheme="minorHAnsi" w:hAnsiTheme="minorHAnsi"/>
          <w:lang w:val="es-PE"/>
        </w:rPr>
        <w:t xml:space="preserve">Acto </w:t>
      </w:r>
      <w:r w:rsidRPr="00A3553A">
        <w:rPr>
          <w:rFonts w:asciiTheme="minorHAnsi" w:hAnsiTheme="minorHAnsi"/>
          <w:lang w:val="es-BO"/>
        </w:rPr>
        <w:t>seguido</w:t>
      </w:r>
      <w:r w:rsidRPr="00A3553A">
        <w:rPr>
          <w:rFonts w:asciiTheme="minorHAnsi" w:hAnsiTheme="minorHAnsi"/>
          <w:lang w:val="es-PE"/>
        </w:rPr>
        <w:t xml:space="preserve"> se procederá a encontrar el factor de desequilibrio, a través de la siguiente expresión:</w:t>
      </w:r>
      <w:bookmarkEnd w:id="1261"/>
    </w:p>
    <w:p w14:paraId="6113CF1A" w14:textId="0AEE3C40" w:rsidR="004D4A16" w:rsidRDefault="004D4A16" w:rsidP="004D4A16">
      <w:pPr>
        <w:pStyle w:val="Textoindependiente"/>
        <w:spacing w:after="0"/>
        <w:ind w:left="710"/>
        <w:rPr>
          <w:rFonts w:asciiTheme="minorHAnsi" w:hAnsiTheme="minorHAnsi"/>
          <w:sz w:val="22"/>
          <w:szCs w:val="22"/>
        </w:rPr>
      </w:pPr>
    </w:p>
    <w:p w14:paraId="68320C57" w14:textId="54ADA357" w:rsidR="00594641" w:rsidRPr="007A66D9" w:rsidRDefault="00594641" w:rsidP="00594641">
      <w:pPr>
        <w:pStyle w:val="Textoindependiente"/>
        <w:spacing w:after="0"/>
        <w:ind w:left="851"/>
        <w:rPr>
          <w:rFonts w:asciiTheme="minorHAnsi" w:hAnsiTheme="minorHAnsi"/>
        </w:rPr>
      </w:pPr>
      <m:oMathPara>
        <m:oMathParaPr>
          <m:jc m:val="left"/>
        </m:oMathParaPr>
        <m:oMath>
          <m:r>
            <m:rPr>
              <m:sty m:val="p"/>
            </m:rPr>
            <w:rPr>
              <w:rFonts w:ascii="Cambria Math" w:hAnsi="Cambria Math"/>
            </w:rPr>
            <m:t xml:space="preserve">Factor de </m:t>
          </m:r>
          <m:r>
            <m:rPr>
              <m:sty m:val="p"/>
            </m:rPr>
            <w:rPr>
              <w:rFonts w:ascii="Cambria Math" w:hAnsi="Cambria Math" w:cstheme="minorHAnsi"/>
            </w:rPr>
            <m:t>desequilibrio</m:t>
          </m:r>
          <m:r>
            <m:rPr>
              <m:sty m:val="p"/>
            </m:rPr>
            <w:rPr>
              <w:rFonts w:ascii="Cambria Math" w:hAnsi="Cambria Math"/>
            </w:rPr>
            <m:t xml:space="preserve">= </m:t>
          </m:r>
          <m:d>
            <m:dPr>
              <m:begChr m:val="["/>
              <m:endChr m:val="]"/>
              <m:ctrlPr>
                <w:rPr>
                  <w:rFonts w:ascii="Cambria Math" w:hAnsi="Cambria Math"/>
                </w:rPr>
              </m:ctrlPr>
            </m:dPr>
            <m:e>
              <m:f>
                <m:fPr>
                  <m:ctrlPr>
                    <w:rPr>
                      <w:rFonts w:ascii="Cambria Math" w:hAnsi="Cambria Math"/>
                    </w:rPr>
                  </m:ctrlPr>
                </m:fPr>
                <m:num>
                  <m:r>
                    <m:rPr>
                      <m:sty m:val="p"/>
                    </m:rPr>
                    <w:rPr>
                      <w:rFonts w:ascii="Cambria Math" w:hAnsi="Cambria Math"/>
                    </w:rPr>
                    <m:t xml:space="preserve">Monto obtenido en </m:t>
                  </m:r>
                  <m:d>
                    <m:dPr>
                      <m:ctrlPr>
                        <w:rPr>
                          <w:rFonts w:ascii="Cambria Math" w:hAnsi="Cambria Math"/>
                        </w:rPr>
                      </m:ctrlPr>
                    </m:dPr>
                    <m:e>
                      <m:r>
                        <m:rPr>
                          <m:sty m:val="p"/>
                        </m:rPr>
                        <w:rPr>
                          <w:rFonts w:ascii="Cambria Math" w:hAnsi="Cambria Math"/>
                        </w:rPr>
                        <m:t>a</m:t>
                      </m:r>
                    </m:e>
                  </m:d>
                  <m:r>
                    <m:rPr>
                      <m:sty m:val="p"/>
                    </m:rPr>
                    <w:rPr>
                      <w:rFonts w:ascii="Cambria Math" w:hAnsi="Cambria Math"/>
                    </w:rPr>
                    <m:t xml:space="preserve">-Monto obtenido en </m:t>
                  </m:r>
                  <m:d>
                    <m:dPr>
                      <m:ctrlPr>
                        <w:rPr>
                          <w:rFonts w:ascii="Cambria Math" w:hAnsi="Cambria Math"/>
                        </w:rPr>
                      </m:ctrlPr>
                    </m:dPr>
                    <m:e>
                      <m:r>
                        <m:rPr>
                          <m:sty m:val="p"/>
                        </m:rPr>
                        <w:rPr>
                          <w:rFonts w:ascii="Cambria Math" w:hAnsi="Cambria Math"/>
                        </w:rPr>
                        <m:t>b</m:t>
                      </m:r>
                    </m:e>
                  </m:d>
                </m:num>
                <m:den>
                  <m:r>
                    <m:rPr>
                      <m:sty m:val="p"/>
                    </m:rPr>
                    <w:rPr>
                      <w:rFonts w:ascii="Cambria Math" w:hAnsi="Cambria Math"/>
                    </w:rPr>
                    <m:t xml:space="preserve">Monto obtenido en </m:t>
                  </m:r>
                  <m:d>
                    <m:dPr>
                      <m:ctrlPr>
                        <w:rPr>
                          <w:rFonts w:ascii="Cambria Math" w:hAnsi="Cambria Math"/>
                        </w:rPr>
                      </m:ctrlPr>
                    </m:dPr>
                    <m:e>
                      <m:r>
                        <m:rPr>
                          <m:sty m:val="p"/>
                        </m:rPr>
                        <w:rPr>
                          <w:rFonts w:ascii="Cambria Math" w:hAnsi="Cambria Math"/>
                        </w:rPr>
                        <m:t>b</m:t>
                      </m:r>
                    </m:e>
                  </m:d>
                </m:den>
              </m:f>
            </m:e>
          </m:d>
          <m:r>
            <m:rPr>
              <m:sty m:val="p"/>
            </m:rPr>
            <w:rPr>
              <w:rFonts w:ascii="Cambria Math" w:hAnsi="Cambria Math"/>
            </w:rPr>
            <m:t>×100%</m:t>
          </m:r>
        </m:oMath>
      </m:oMathPara>
    </w:p>
    <w:p w14:paraId="708A2CE7" w14:textId="77777777" w:rsidR="00594641" w:rsidRDefault="00594641" w:rsidP="004D4A16">
      <w:pPr>
        <w:pStyle w:val="Textoindependiente"/>
        <w:spacing w:after="0"/>
        <w:ind w:left="710"/>
        <w:rPr>
          <w:rFonts w:asciiTheme="minorHAnsi" w:hAnsiTheme="minorHAnsi"/>
          <w:sz w:val="22"/>
          <w:szCs w:val="22"/>
        </w:rPr>
      </w:pPr>
    </w:p>
    <w:p w14:paraId="7B691F99" w14:textId="77777777" w:rsidR="00594641" w:rsidRPr="002128F5" w:rsidRDefault="00594641" w:rsidP="004D4A16">
      <w:pPr>
        <w:pStyle w:val="Textoindependiente"/>
        <w:spacing w:after="0"/>
        <w:ind w:left="710"/>
        <w:rPr>
          <w:rFonts w:asciiTheme="minorHAnsi" w:hAnsiTheme="minorHAnsi"/>
          <w:sz w:val="22"/>
          <w:szCs w:val="22"/>
        </w:rPr>
      </w:pPr>
    </w:p>
    <w:p w14:paraId="4FFD156D" w14:textId="77777777" w:rsidR="004D4A16" w:rsidRPr="00A3553A" w:rsidRDefault="004D4A16" w:rsidP="004D4A16">
      <w:pPr>
        <w:pStyle w:val="Textoindependiente"/>
        <w:spacing w:after="0"/>
        <w:ind w:left="710"/>
        <w:rPr>
          <w:rFonts w:asciiTheme="minorHAnsi" w:hAnsiTheme="minorHAnsi"/>
          <w:sz w:val="22"/>
          <w:szCs w:val="22"/>
          <w:lang w:val="es-CO"/>
        </w:rPr>
      </w:pPr>
      <w:r w:rsidRPr="00A3553A">
        <w:rPr>
          <w:rFonts w:asciiTheme="minorHAnsi" w:hAnsiTheme="minorHAnsi"/>
          <w:sz w:val="22"/>
          <w:szCs w:val="22"/>
          <w:lang w:val="es-CO"/>
        </w:rPr>
        <w:t>Si el porcentaje del desequilibrio, en valor absoluto, supera el diez por ciento (10%)</w:t>
      </w:r>
      <w:r w:rsidRPr="00A3553A">
        <w:rPr>
          <w:rFonts w:asciiTheme="minorHAnsi" w:hAnsiTheme="minorHAnsi"/>
          <w:sz w:val="22"/>
          <w:szCs w:val="22"/>
          <w:lang w:val="es-BO"/>
        </w:rPr>
        <w:t xml:space="preserve">, </w:t>
      </w:r>
      <w:r w:rsidRPr="00A3553A">
        <w:rPr>
          <w:rFonts w:asciiTheme="minorHAnsi" w:hAnsiTheme="minorHAnsi"/>
          <w:sz w:val="22"/>
          <w:szCs w:val="22"/>
          <w:lang w:val="es-CO"/>
        </w:rPr>
        <w:t xml:space="preserve">se procederá a restablecerlo. </w:t>
      </w:r>
    </w:p>
    <w:p w14:paraId="3B2BCF8A" w14:textId="77777777" w:rsidR="004D4A16" w:rsidRPr="00A3553A" w:rsidRDefault="004D4A16" w:rsidP="004D4A16">
      <w:pPr>
        <w:pStyle w:val="Textoindependiente"/>
        <w:spacing w:after="0"/>
        <w:ind w:left="710"/>
        <w:rPr>
          <w:rFonts w:asciiTheme="minorHAnsi" w:hAnsiTheme="minorHAnsi"/>
          <w:sz w:val="22"/>
          <w:szCs w:val="22"/>
          <w:lang w:val="es-CO"/>
        </w:rPr>
      </w:pPr>
    </w:p>
    <w:p w14:paraId="1AC5ABEA" w14:textId="242FE993" w:rsidR="004D4A16" w:rsidRPr="00A3553A" w:rsidRDefault="004D4A16" w:rsidP="004D4A16">
      <w:pPr>
        <w:pStyle w:val="Textoindependiente"/>
        <w:spacing w:after="0"/>
        <w:ind w:left="710"/>
        <w:rPr>
          <w:rFonts w:asciiTheme="minorHAnsi" w:hAnsiTheme="minorHAnsi"/>
          <w:sz w:val="22"/>
          <w:szCs w:val="22"/>
          <w:lang w:val="es-CO"/>
        </w:rPr>
      </w:pPr>
      <w:r w:rsidRPr="00A3553A">
        <w:rPr>
          <w:rFonts w:asciiTheme="minorHAnsi" w:hAnsiTheme="minorHAnsi"/>
          <w:sz w:val="22"/>
          <w:szCs w:val="22"/>
          <w:lang w:val="es-CO"/>
        </w:rPr>
        <w:t xml:space="preserve">Si el desequilibrio afecta al CONCESIONARIO (b&gt;a), el CONCEDENTE le otorgará una compensación equivalente a la diferencia del monto obtenido en el Literal </w:t>
      </w:r>
      <w:r w:rsidR="003423B3">
        <w:rPr>
          <w:rFonts w:asciiTheme="minorHAnsi" w:hAnsiTheme="minorHAnsi"/>
          <w:sz w:val="22"/>
          <w:szCs w:val="22"/>
          <w:lang w:val="es-CO"/>
        </w:rPr>
        <w:fldChar w:fldCharType="begin"/>
      </w:r>
      <w:r w:rsidR="003423B3">
        <w:rPr>
          <w:rFonts w:asciiTheme="minorHAnsi" w:hAnsiTheme="minorHAnsi"/>
          <w:sz w:val="22"/>
          <w:szCs w:val="22"/>
          <w:lang w:val="es-CO"/>
        </w:rPr>
        <w:instrText xml:space="preserve"> REF _Ref45013509 \n \h </w:instrText>
      </w:r>
      <w:r w:rsidR="003423B3">
        <w:rPr>
          <w:rFonts w:asciiTheme="minorHAnsi" w:hAnsiTheme="minorHAnsi"/>
          <w:sz w:val="22"/>
          <w:szCs w:val="22"/>
          <w:lang w:val="es-CO"/>
        </w:rPr>
      </w:r>
      <w:r w:rsidR="003423B3">
        <w:rPr>
          <w:rFonts w:asciiTheme="minorHAnsi" w:hAnsiTheme="minorHAnsi"/>
          <w:sz w:val="22"/>
          <w:szCs w:val="22"/>
          <w:lang w:val="es-CO"/>
        </w:rPr>
        <w:fldChar w:fldCharType="separate"/>
      </w:r>
      <w:r w:rsidR="00E6066D">
        <w:rPr>
          <w:rFonts w:asciiTheme="minorHAnsi" w:hAnsiTheme="minorHAnsi"/>
          <w:sz w:val="22"/>
          <w:szCs w:val="22"/>
          <w:lang w:val="es-CO"/>
        </w:rPr>
        <w:t>b)</w:t>
      </w:r>
      <w:r w:rsidR="003423B3">
        <w:rPr>
          <w:rFonts w:asciiTheme="minorHAnsi" w:hAnsiTheme="minorHAnsi"/>
          <w:sz w:val="22"/>
          <w:szCs w:val="22"/>
          <w:lang w:val="es-CO"/>
        </w:rPr>
        <w:fldChar w:fldCharType="end"/>
      </w:r>
      <w:r w:rsidRPr="00A3553A">
        <w:rPr>
          <w:rFonts w:asciiTheme="minorHAnsi" w:hAnsiTheme="minorHAnsi"/>
          <w:sz w:val="22"/>
          <w:szCs w:val="22"/>
          <w:lang w:val="es-CO"/>
        </w:rPr>
        <w:t xml:space="preserve"> de la Cláusula </w:t>
      </w:r>
      <w:bookmarkStart w:id="1262" w:name="_cp_text_1_2060"/>
      <w:r w:rsidR="003423B3">
        <w:rPr>
          <w:rFonts w:asciiTheme="minorHAnsi" w:hAnsiTheme="minorHAnsi"/>
          <w:sz w:val="22"/>
          <w:szCs w:val="22"/>
          <w:lang w:val="es-CO"/>
        </w:rPr>
        <w:fldChar w:fldCharType="begin"/>
      </w:r>
      <w:r w:rsidR="003423B3">
        <w:rPr>
          <w:rFonts w:asciiTheme="minorHAnsi" w:hAnsiTheme="minorHAnsi"/>
          <w:sz w:val="22"/>
          <w:szCs w:val="22"/>
          <w:lang w:val="es-CO"/>
        </w:rPr>
        <w:instrText xml:space="preserve"> REF _Ref45013501 \n \h </w:instrText>
      </w:r>
      <w:r w:rsidR="003423B3">
        <w:rPr>
          <w:rFonts w:asciiTheme="minorHAnsi" w:hAnsiTheme="minorHAnsi"/>
          <w:sz w:val="22"/>
          <w:szCs w:val="22"/>
          <w:lang w:val="es-CO"/>
        </w:rPr>
      </w:r>
      <w:r w:rsidR="003423B3">
        <w:rPr>
          <w:rFonts w:asciiTheme="minorHAnsi" w:hAnsiTheme="minorHAnsi"/>
          <w:sz w:val="22"/>
          <w:szCs w:val="22"/>
          <w:lang w:val="es-CO"/>
        </w:rPr>
        <w:fldChar w:fldCharType="separate"/>
      </w:r>
      <w:r w:rsidR="00E6066D">
        <w:rPr>
          <w:rFonts w:asciiTheme="minorHAnsi" w:hAnsiTheme="minorHAnsi"/>
          <w:sz w:val="22"/>
          <w:szCs w:val="22"/>
          <w:lang w:val="es-CO"/>
        </w:rPr>
        <w:t>8.31</w:t>
      </w:r>
      <w:r w:rsidR="003423B3">
        <w:rPr>
          <w:rFonts w:asciiTheme="minorHAnsi" w:hAnsiTheme="minorHAnsi"/>
          <w:sz w:val="22"/>
          <w:szCs w:val="22"/>
          <w:lang w:val="es-CO"/>
        </w:rPr>
        <w:fldChar w:fldCharType="end"/>
      </w:r>
      <w:r w:rsidR="004D6107">
        <w:rPr>
          <w:rFonts w:asciiTheme="minorHAnsi" w:hAnsiTheme="minorHAnsi"/>
          <w:sz w:val="22"/>
          <w:szCs w:val="22"/>
          <w:lang w:val="es-CO"/>
        </w:rPr>
        <w:t xml:space="preserve"> </w:t>
      </w:r>
      <w:bookmarkEnd w:id="1262"/>
      <w:r w:rsidRPr="00A3553A">
        <w:rPr>
          <w:rFonts w:asciiTheme="minorHAnsi" w:hAnsiTheme="minorHAnsi"/>
          <w:sz w:val="22"/>
          <w:szCs w:val="22"/>
          <w:lang w:val="es-CO"/>
        </w:rPr>
        <w:t xml:space="preserve">menos el monto obtenido en el Literal a) de dicha cláusula. </w:t>
      </w:r>
    </w:p>
    <w:p w14:paraId="2C60EE20" w14:textId="77777777" w:rsidR="004D4A16" w:rsidRPr="00A3553A" w:rsidRDefault="004D4A16" w:rsidP="004D4A16">
      <w:pPr>
        <w:pStyle w:val="Textoindependiente"/>
        <w:spacing w:after="0"/>
        <w:ind w:left="710"/>
        <w:rPr>
          <w:rFonts w:asciiTheme="minorHAnsi" w:hAnsiTheme="minorHAnsi"/>
          <w:sz w:val="22"/>
          <w:szCs w:val="22"/>
          <w:lang w:val="es-CO"/>
        </w:rPr>
      </w:pPr>
    </w:p>
    <w:p w14:paraId="1D9C0B5B" w14:textId="693D8D5A" w:rsidR="004D4A16" w:rsidRPr="00A3553A" w:rsidRDefault="004D4A16" w:rsidP="004D4A16">
      <w:pPr>
        <w:pStyle w:val="Textoindependiente"/>
        <w:spacing w:after="0"/>
        <w:ind w:left="710"/>
        <w:rPr>
          <w:rFonts w:asciiTheme="minorHAnsi" w:hAnsiTheme="minorHAnsi"/>
          <w:sz w:val="22"/>
          <w:szCs w:val="22"/>
          <w:lang w:val="es-CO"/>
        </w:rPr>
      </w:pPr>
      <w:r w:rsidRPr="00A3553A">
        <w:rPr>
          <w:rFonts w:asciiTheme="minorHAnsi" w:hAnsiTheme="minorHAnsi"/>
          <w:sz w:val="22"/>
          <w:szCs w:val="22"/>
          <w:lang w:val="es-CO"/>
        </w:rPr>
        <w:t xml:space="preserve">Si el desequilibrio afecta al CONCEDENTE (b&lt;a), el CONCESIONARIO le otorgará una compensación al CONCEDENTE equivalente a la diferencia del monto obtenido en el Literal </w:t>
      </w:r>
      <w:bookmarkStart w:id="1263" w:name="_cp_text_1_2062"/>
      <w:r w:rsidR="003423B3">
        <w:rPr>
          <w:rFonts w:asciiTheme="minorHAnsi" w:hAnsiTheme="minorHAnsi"/>
          <w:sz w:val="22"/>
          <w:szCs w:val="22"/>
          <w:lang w:val="es-CO"/>
        </w:rPr>
        <w:fldChar w:fldCharType="begin"/>
      </w:r>
      <w:r w:rsidR="003423B3">
        <w:rPr>
          <w:rFonts w:asciiTheme="minorHAnsi" w:hAnsiTheme="minorHAnsi"/>
          <w:sz w:val="22"/>
          <w:szCs w:val="22"/>
          <w:lang w:val="es-CO"/>
        </w:rPr>
        <w:instrText xml:space="preserve"> REF _Ref45013586 \n \h </w:instrText>
      </w:r>
      <w:r w:rsidR="003423B3">
        <w:rPr>
          <w:rFonts w:asciiTheme="minorHAnsi" w:hAnsiTheme="minorHAnsi"/>
          <w:sz w:val="22"/>
          <w:szCs w:val="22"/>
          <w:lang w:val="es-CO"/>
        </w:rPr>
      </w:r>
      <w:r w:rsidR="003423B3">
        <w:rPr>
          <w:rFonts w:asciiTheme="minorHAnsi" w:hAnsiTheme="minorHAnsi"/>
          <w:sz w:val="22"/>
          <w:szCs w:val="22"/>
          <w:lang w:val="es-CO"/>
        </w:rPr>
        <w:fldChar w:fldCharType="separate"/>
      </w:r>
      <w:r w:rsidR="00E6066D">
        <w:rPr>
          <w:rFonts w:asciiTheme="minorHAnsi" w:hAnsiTheme="minorHAnsi"/>
          <w:sz w:val="22"/>
          <w:szCs w:val="22"/>
          <w:lang w:val="es-CO"/>
        </w:rPr>
        <w:t>a)</w:t>
      </w:r>
      <w:r w:rsidR="003423B3">
        <w:rPr>
          <w:rFonts w:asciiTheme="minorHAnsi" w:hAnsiTheme="minorHAnsi"/>
          <w:sz w:val="22"/>
          <w:szCs w:val="22"/>
          <w:lang w:val="es-CO"/>
        </w:rPr>
        <w:fldChar w:fldCharType="end"/>
      </w:r>
      <w:r w:rsidRPr="00A3553A">
        <w:rPr>
          <w:rFonts w:asciiTheme="minorHAnsi" w:hAnsiTheme="minorHAnsi"/>
          <w:sz w:val="22"/>
          <w:szCs w:val="22"/>
          <w:lang w:val="es-CO"/>
        </w:rPr>
        <w:t xml:space="preserve"> </w:t>
      </w:r>
      <w:bookmarkEnd w:id="1263"/>
      <w:r w:rsidRPr="00A3553A">
        <w:rPr>
          <w:rFonts w:asciiTheme="minorHAnsi" w:hAnsiTheme="minorHAnsi"/>
          <w:sz w:val="22"/>
          <w:szCs w:val="22"/>
          <w:lang w:val="es-CO"/>
        </w:rPr>
        <w:t xml:space="preserve">de la Cláusula </w:t>
      </w:r>
      <w:bookmarkStart w:id="1264" w:name="_cp_text_1_2064"/>
      <w:r w:rsidR="003423B3">
        <w:rPr>
          <w:rFonts w:asciiTheme="minorHAnsi" w:hAnsiTheme="minorHAnsi"/>
          <w:sz w:val="22"/>
          <w:szCs w:val="22"/>
          <w:lang w:val="es-CO"/>
        </w:rPr>
        <w:fldChar w:fldCharType="begin"/>
      </w:r>
      <w:r w:rsidR="003423B3">
        <w:rPr>
          <w:rFonts w:asciiTheme="minorHAnsi" w:hAnsiTheme="minorHAnsi"/>
          <w:sz w:val="22"/>
          <w:szCs w:val="22"/>
          <w:lang w:val="es-CO"/>
        </w:rPr>
        <w:instrText xml:space="preserve"> REF _Ref45013501 \n \h </w:instrText>
      </w:r>
      <w:r w:rsidR="003423B3">
        <w:rPr>
          <w:rFonts w:asciiTheme="minorHAnsi" w:hAnsiTheme="minorHAnsi"/>
          <w:sz w:val="22"/>
          <w:szCs w:val="22"/>
          <w:lang w:val="es-CO"/>
        </w:rPr>
      </w:r>
      <w:r w:rsidR="003423B3">
        <w:rPr>
          <w:rFonts w:asciiTheme="minorHAnsi" w:hAnsiTheme="minorHAnsi"/>
          <w:sz w:val="22"/>
          <w:szCs w:val="22"/>
          <w:lang w:val="es-CO"/>
        </w:rPr>
        <w:fldChar w:fldCharType="separate"/>
      </w:r>
      <w:r w:rsidR="00E6066D">
        <w:rPr>
          <w:rFonts w:asciiTheme="minorHAnsi" w:hAnsiTheme="minorHAnsi"/>
          <w:sz w:val="22"/>
          <w:szCs w:val="22"/>
          <w:lang w:val="es-CO"/>
        </w:rPr>
        <w:t>8.31</w:t>
      </w:r>
      <w:r w:rsidR="003423B3">
        <w:rPr>
          <w:rFonts w:asciiTheme="minorHAnsi" w:hAnsiTheme="minorHAnsi"/>
          <w:sz w:val="22"/>
          <w:szCs w:val="22"/>
          <w:lang w:val="es-CO"/>
        </w:rPr>
        <w:fldChar w:fldCharType="end"/>
      </w:r>
      <w:r w:rsidR="007E0A7B">
        <w:rPr>
          <w:rFonts w:asciiTheme="minorHAnsi" w:hAnsiTheme="minorHAnsi"/>
          <w:sz w:val="22"/>
          <w:szCs w:val="22"/>
          <w:lang w:val="es-CO"/>
        </w:rPr>
        <w:t xml:space="preserve"> </w:t>
      </w:r>
      <w:bookmarkEnd w:id="1264"/>
      <w:r w:rsidRPr="00A3553A">
        <w:rPr>
          <w:rFonts w:asciiTheme="minorHAnsi" w:hAnsiTheme="minorHAnsi"/>
          <w:sz w:val="22"/>
          <w:szCs w:val="22"/>
          <w:lang w:val="es-CO"/>
        </w:rPr>
        <w:t xml:space="preserve">menos el monto obtenido en el Literal </w:t>
      </w:r>
      <w:r w:rsidR="003423B3">
        <w:rPr>
          <w:rFonts w:asciiTheme="minorHAnsi" w:hAnsiTheme="minorHAnsi"/>
          <w:sz w:val="22"/>
          <w:szCs w:val="22"/>
          <w:lang w:val="es-CO"/>
        </w:rPr>
        <w:fldChar w:fldCharType="begin"/>
      </w:r>
      <w:r w:rsidR="003423B3">
        <w:rPr>
          <w:rFonts w:asciiTheme="minorHAnsi" w:hAnsiTheme="minorHAnsi"/>
          <w:sz w:val="22"/>
          <w:szCs w:val="22"/>
          <w:lang w:val="es-CO"/>
        </w:rPr>
        <w:instrText xml:space="preserve"> REF _Ref45013509 \n \h </w:instrText>
      </w:r>
      <w:r w:rsidR="003423B3">
        <w:rPr>
          <w:rFonts w:asciiTheme="minorHAnsi" w:hAnsiTheme="minorHAnsi"/>
          <w:sz w:val="22"/>
          <w:szCs w:val="22"/>
          <w:lang w:val="es-CO"/>
        </w:rPr>
      </w:r>
      <w:r w:rsidR="003423B3">
        <w:rPr>
          <w:rFonts w:asciiTheme="minorHAnsi" w:hAnsiTheme="minorHAnsi"/>
          <w:sz w:val="22"/>
          <w:szCs w:val="22"/>
          <w:lang w:val="es-CO"/>
        </w:rPr>
        <w:fldChar w:fldCharType="separate"/>
      </w:r>
      <w:r w:rsidR="00E6066D">
        <w:rPr>
          <w:rFonts w:asciiTheme="minorHAnsi" w:hAnsiTheme="minorHAnsi"/>
          <w:sz w:val="22"/>
          <w:szCs w:val="22"/>
          <w:lang w:val="es-CO"/>
        </w:rPr>
        <w:t>b)</w:t>
      </w:r>
      <w:r w:rsidR="003423B3">
        <w:rPr>
          <w:rFonts w:asciiTheme="minorHAnsi" w:hAnsiTheme="minorHAnsi"/>
          <w:sz w:val="22"/>
          <w:szCs w:val="22"/>
          <w:lang w:val="es-CO"/>
        </w:rPr>
        <w:fldChar w:fldCharType="end"/>
      </w:r>
      <w:r w:rsidRPr="00A3553A">
        <w:rPr>
          <w:rFonts w:asciiTheme="minorHAnsi" w:hAnsiTheme="minorHAnsi"/>
          <w:sz w:val="22"/>
          <w:szCs w:val="22"/>
          <w:lang w:val="es-CO"/>
        </w:rPr>
        <w:t xml:space="preserve"> de dicha cláusula. </w:t>
      </w:r>
    </w:p>
    <w:p w14:paraId="066C71B6" w14:textId="77777777" w:rsidR="004D4A16" w:rsidRPr="00A3553A" w:rsidRDefault="004D4A16" w:rsidP="004D4A16">
      <w:pPr>
        <w:pStyle w:val="Textoindependiente"/>
        <w:spacing w:after="0"/>
        <w:ind w:left="710"/>
        <w:rPr>
          <w:rFonts w:asciiTheme="minorHAnsi" w:hAnsiTheme="minorHAnsi"/>
          <w:sz w:val="22"/>
          <w:szCs w:val="22"/>
          <w:lang w:val="es-CO"/>
        </w:rPr>
      </w:pPr>
    </w:p>
    <w:p w14:paraId="095309D2" w14:textId="6197D2F8" w:rsidR="004D4A16" w:rsidRPr="00A3553A" w:rsidRDefault="004D4A16" w:rsidP="004D4A16">
      <w:pPr>
        <w:pStyle w:val="Textoindependiente"/>
        <w:spacing w:after="0"/>
        <w:ind w:left="710"/>
        <w:rPr>
          <w:rFonts w:asciiTheme="minorHAnsi" w:hAnsiTheme="minorHAnsi"/>
          <w:sz w:val="22"/>
          <w:szCs w:val="22"/>
          <w:lang w:val="es-CO"/>
        </w:rPr>
      </w:pPr>
      <w:r w:rsidRPr="00A3553A">
        <w:rPr>
          <w:rFonts w:asciiTheme="minorHAnsi" w:hAnsiTheme="minorHAnsi"/>
          <w:sz w:val="22"/>
          <w:szCs w:val="22"/>
          <w:lang w:val="es-CO"/>
        </w:rPr>
        <w:t xml:space="preserve">En ambos casos, dicha compensación podrá ser adicionada o descontada, respectivamente, de la retribución a pagar </w:t>
      </w:r>
      <w:r w:rsidR="00C61BC0">
        <w:rPr>
          <w:rFonts w:asciiTheme="minorHAnsi" w:hAnsiTheme="minorHAnsi"/>
          <w:sz w:val="22"/>
          <w:szCs w:val="22"/>
          <w:lang w:val="es-CO"/>
        </w:rPr>
        <w:t>a</w:t>
      </w:r>
      <w:r w:rsidRPr="00A3553A">
        <w:rPr>
          <w:rFonts w:asciiTheme="minorHAnsi" w:hAnsiTheme="minorHAnsi"/>
          <w:sz w:val="22"/>
          <w:szCs w:val="22"/>
          <w:lang w:val="es-CO"/>
        </w:rPr>
        <w:t xml:space="preserve">l CONCESIONARIO por el monto que resulte, sin incluir intereses. </w:t>
      </w:r>
    </w:p>
    <w:p w14:paraId="51AC6154" w14:textId="77777777" w:rsidR="004D4A16" w:rsidRPr="00A3553A" w:rsidRDefault="004D4A16" w:rsidP="004D4A16">
      <w:pPr>
        <w:ind w:left="709"/>
        <w:rPr>
          <w:rFonts w:asciiTheme="minorHAnsi" w:hAnsiTheme="minorHAnsi"/>
          <w:lang w:val="es-CO"/>
        </w:rPr>
      </w:pPr>
    </w:p>
    <w:p w14:paraId="5D1EBB84" w14:textId="77777777" w:rsidR="004D4A16" w:rsidRPr="00A3553A" w:rsidRDefault="004D4A16" w:rsidP="00C24D43">
      <w:pPr>
        <w:numPr>
          <w:ilvl w:val="1"/>
          <w:numId w:val="124"/>
        </w:numPr>
        <w:adjustRightInd/>
        <w:ind w:left="709" w:hanging="709"/>
        <w:rPr>
          <w:rFonts w:asciiTheme="minorHAnsi" w:hAnsiTheme="minorHAnsi"/>
          <w:u w:val="single"/>
          <w:lang w:val="es-PE"/>
        </w:rPr>
      </w:pPr>
      <w:bookmarkStart w:id="1265" w:name="_cp_blt_1_2066"/>
      <w:bookmarkStart w:id="1266" w:name="_cp_blt_2_2065"/>
      <w:bookmarkStart w:id="1267" w:name="_Ref354734067"/>
      <w:bookmarkEnd w:id="1265"/>
      <w:bookmarkEnd w:id="1266"/>
      <w:r w:rsidRPr="00A3553A">
        <w:rPr>
          <w:rFonts w:asciiTheme="minorHAnsi" w:hAnsiTheme="minorHAnsi"/>
          <w:lang w:val="es-PE"/>
        </w:rPr>
        <w:t xml:space="preserve">En el </w:t>
      </w:r>
      <w:r w:rsidRPr="00A3553A">
        <w:rPr>
          <w:rFonts w:asciiTheme="minorHAnsi" w:hAnsiTheme="minorHAnsi"/>
          <w:lang w:val="es-BO"/>
        </w:rPr>
        <w:t>supuesto</w:t>
      </w:r>
      <w:r w:rsidRPr="00A3553A">
        <w:rPr>
          <w:rFonts w:asciiTheme="minorHAnsi" w:hAnsiTheme="minorHAnsi"/>
          <w:lang w:val="es-PE"/>
        </w:rPr>
        <w:t xml:space="preserve"> que alguna de las Partes </w:t>
      </w:r>
      <w:r w:rsidRPr="00A3553A">
        <w:rPr>
          <w:rFonts w:asciiTheme="minorHAnsi" w:hAnsiTheme="minorHAnsi"/>
          <w:lang w:val="es-BO"/>
        </w:rPr>
        <w:t>del Contrato de Concesión</w:t>
      </w:r>
      <w:r w:rsidRPr="00A3553A">
        <w:rPr>
          <w:rFonts w:asciiTheme="minorHAnsi" w:hAnsiTheme="minorHAnsi"/>
          <w:lang w:val="es-PE"/>
        </w:rPr>
        <w:t xml:space="preserve"> invoque el restablecimiento del equilibrio económico financiero, corresponderá a la SUNASS determinar su procedencia, dentro de los treinta (30) Días siguientes, en aplicación de lo dispuesto en los párrafos precedentes. </w:t>
      </w:r>
    </w:p>
    <w:p w14:paraId="7F0C9549" w14:textId="77777777" w:rsidR="004D4A16" w:rsidRPr="00A3553A" w:rsidRDefault="004D4A16" w:rsidP="004D4A16">
      <w:pPr>
        <w:rPr>
          <w:rFonts w:asciiTheme="minorHAnsi" w:hAnsiTheme="minorHAnsi"/>
          <w:lang w:val="es-PE"/>
        </w:rPr>
      </w:pPr>
    </w:p>
    <w:p w14:paraId="20C805A9" w14:textId="39167C30" w:rsidR="004D4A16" w:rsidRPr="00A3553A" w:rsidRDefault="004D4A16" w:rsidP="004D4A16">
      <w:pPr>
        <w:ind w:left="709"/>
        <w:rPr>
          <w:rFonts w:asciiTheme="minorHAnsi" w:hAnsiTheme="minorHAnsi"/>
          <w:lang w:val="es-PE"/>
        </w:rPr>
      </w:pPr>
      <w:r w:rsidRPr="00A3553A">
        <w:rPr>
          <w:rFonts w:asciiTheme="minorHAnsi" w:hAnsiTheme="minorHAnsi"/>
          <w:lang w:val="es-PE"/>
        </w:rPr>
        <w:t xml:space="preserve">De ser el caso, la SUNASS deberá establecer, en un plazo no mayor a treinta (30) Días, luego de determinada la procedencia, el monto a pagar a favor de la Parte </w:t>
      </w:r>
      <w:r w:rsidRPr="00A3553A">
        <w:rPr>
          <w:rFonts w:asciiTheme="minorHAnsi" w:hAnsiTheme="minorHAnsi"/>
          <w:lang w:val="es-BO"/>
        </w:rPr>
        <w:t>del Contrato de Concesión</w:t>
      </w:r>
      <w:r w:rsidRPr="00A3553A">
        <w:rPr>
          <w:rFonts w:asciiTheme="minorHAnsi" w:hAnsiTheme="minorHAnsi"/>
          <w:lang w:val="es-PE"/>
        </w:rPr>
        <w:t xml:space="preserve"> que invocó el restablecimiento, aplicando, para tal efecto, los criterios de valorización previstos en el presente capítulo.</w:t>
      </w:r>
      <w:bookmarkEnd w:id="1267"/>
      <w:r w:rsidRPr="00A3553A">
        <w:rPr>
          <w:rFonts w:asciiTheme="minorHAnsi" w:hAnsiTheme="minorHAnsi"/>
          <w:lang w:val="es-PE"/>
        </w:rPr>
        <w:t xml:space="preserve"> Se informará del resultado a la Partes </w:t>
      </w:r>
      <w:r w:rsidRPr="00A3553A">
        <w:rPr>
          <w:rFonts w:asciiTheme="minorHAnsi" w:hAnsiTheme="minorHAnsi"/>
          <w:lang w:val="es-BO"/>
        </w:rPr>
        <w:t>del Contrato de Concesión</w:t>
      </w:r>
      <w:r w:rsidRPr="00A3553A">
        <w:rPr>
          <w:rFonts w:asciiTheme="minorHAnsi" w:hAnsiTheme="minorHAnsi"/>
          <w:lang w:val="es-PE"/>
        </w:rPr>
        <w:t xml:space="preserve"> a fin </w:t>
      </w:r>
      <w:bookmarkStart w:id="1268" w:name="_cp_text_1_2067"/>
      <w:r w:rsidRPr="00A3553A">
        <w:rPr>
          <w:rFonts w:asciiTheme="minorHAnsi" w:hAnsiTheme="minorHAnsi"/>
          <w:lang w:val="es-PE"/>
        </w:rPr>
        <w:t xml:space="preserve">de </w:t>
      </w:r>
      <w:bookmarkEnd w:id="1268"/>
      <w:r w:rsidRPr="00A3553A">
        <w:rPr>
          <w:rFonts w:asciiTheme="minorHAnsi" w:hAnsiTheme="minorHAnsi"/>
          <w:lang w:val="es-PE"/>
        </w:rPr>
        <w:t>que implementen lo que corresponda a cada una.</w:t>
      </w:r>
    </w:p>
    <w:p w14:paraId="348DECDA" w14:textId="77777777" w:rsidR="004D4A16" w:rsidRPr="00A3553A" w:rsidRDefault="004D4A16" w:rsidP="004D4A16">
      <w:pPr>
        <w:pStyle w:val="Textoindependiente"/>
        <w:spacing w:after="0"/>
        <w:ind w:left="716"/>
        <w:rPr>
          <w:rFonts w:asciiTheme="minorHAnsi" w:hAnsiTheme="minorHAnsi"/>
          <w:sz w:val="22"/>
          <w:szCs w:val="22"/>
          <w:lang w:val="es-BO"/>
        </w:rPr>
      </w:pPr>
    </w:p>
    <w:p w14:paraId="1B211F3A" w14:textId="61C67888" w:rsidR="00C97110" w:rsidRPr="00A3553A" w:rsidRDefault="00C97110" w:rsidP="00C24D43">
      <w:pPr>
        <w:numPr>
          <w:ilvl w:val="1"/>
          <w:numId w:val="124"/>
        </w:numPr>
        <w:adjustRightInd/>
        <w:ind w:left="709" w:hanging="709"/>
        <w:rPr>
          <w:rFonts w:asciiTheme="minorHAnsi" w:hAnsiTheme="minorHAnsi"/>
          <w:u w:val="single"/>
          <w:lang w:val="es-PE"/>
        </w:rPr>
      </w:pPr>
      <w:bookmarkStart w:id="1269" w:name="_cp_blt_1_2073"/>
      <w:bookmarkStart w:id="1270" w:name="_cp_blt_2_2072"/>
      <w:bookmarkStart w:id="1271" w:name="_cp_blt_1_2075"/>
      <w:bookmarkStart w:id="1272" w:name="_cp_blt_2_2074"/>
      <w:bookmarkStart w:id="1273" w:name="_Ref45013719"/>
      <w:bookmarkStart w:id="1274" w:name="_Ref500260884"/>
      <w:bookmarkEnd w:id="1269"/>
      <w:bookmarkEnd w:id="1270"/>
      <w:bookmarkEnd w:id="1271"/>
      <w:bookmarkEnd w:id="1272"/>
      <w:r w:rsidRPr="0043073D">
        <w:rPr>
          <w:lang w:val="es-CO"/>
        </w:rPr>
        <w:t xml:space="preserve">Por cualquier retraso se reconocerá </w:t>
      </w:r>
      <w:r w:rsidRPr="003F0364">
        <w:rPr>
          <w:lang w:val="es-CO"/>
        </w:rPr>
        <w:t>una tasa</w:t>
      </w:r>
      <w:r w:rsidR="006B35A9">
        <w:rPr>
          <w:lang w:val="es-CO"/>
        </w:rPr>
        <w:t xml:space="preserve"> equivalente diaria de la Tasa Referencial</w:t>
      </w:r>
      <w:r w:rsidRPr="003F0364">
        <w:rPr>
          <w:lang w:val="es-CO"/>
        </w:rPr>
        <w:t xml:space="preserve"> más </w:t>
      </w:r>
      <w:r w:rsidRPr="003F0364">
        <w:rPr>
          <w:lang w:val="es-CO"/>
        </w:rPr>
        <w:lastRenderedPageBreak/>
        <w:t>2 %, por cada día de retraso sobre el saldo no pagado</w:t>
      </w:r>
      <w:bookmarkEnd w:id="1273"/>
      <w:r w:rsidR="00C61BC0">
        <w:rPr>
          <w:lang w:val="es-CO"/>
        </w:rPr>
        <w:t>.</w:t>
      </w:r>
    </w:p>
    <w:p w14:paraId="58F77F59" w14:textId="77777777" w:rsidR="004D4A16" w:rsidRPr="00A3553A" w:rsidRDefault="004D4A16" w:rsidP="004D4A16">
      <w:pPr>
        <w:ind w:left="709"/>
        <w:rPr>
          <w:rFonts w:asciiTheme="minorHAnsi" w:hAnsiTheme="minorHAnsi"/>
          <w:u w:val="single"/>
          <w:lang w:val="es-PE"/>
        </w:rPr>
      </w:pPr>
    </w:p>
    <w:p w14:paraId="29DD63BB" w14:textId="27D3E808" w:rsidR="004D4A16" w:rsidRPr="00A3553A" w:rsidRDefault="004D4A16" w:rsidP="00C24D43">
      <w:pPr>
        <w:numPr>
          <w:ilvl w:val="1"/>
          <w:numId w:val="124"/>
        </w:numPr>
        <w:adjustRightInd/>
        <w:ind w:left="709" w:hanging="709"/>
        <w:rPr>
          <w:rFonts w:asciiTheme="minorHAnsi" w:hAnsiTheme="minorHAnsi"/>
          <w:u w:val="single"/>
          <w:lang w:val="es-PE"/>
        </w:rPr>
      </w:pPr>
      <w:bookmarkStart w:id="1275" w:name="_Ref47389786"/>
      <w:r w:rsidRPr="00A3553A">
        <w:rPr>
          <w:rFonts w:asciiTheme="minorHAnsi" w:hAnsiTheme="minorHAnsi"/>
          <w:lang w:val="es-PE"/>
        </w:rPr>
        <w:t xml:space="preserve">Si las </w:t>
      </w:r>
      <w:r w:rsidRPr="00A3553A">
        <w:rPr>
          <w:rFonts w:asciiTheme="minorHAnsi" w:hAnsiTheme="minorHAnsi"/>
          <w:lang w:val="es-BO"/>
        </w:rPr>
        <w:t>Partes</w:t>
      </w:r>
      <w:r w:rsidRPr="00A3553A">
        <w:rPr>
          <w:rFonts w:asciiTheme="minorHAnsi" w:hAnsiTheme="minorHAnsi"/>
          <w:lang w:val="es-PE"/>
        </w:rPr>
        <w:t xml:space="preserve"> </w:t>
      </w:r>
      <w:r w:rsidRPr="00A3553A">
        <w:rPr>
          <w:rFonts w:asciiTheme="minorHAnsi" w:hAnsiTheme="minorHAnsi"/>
          <w:lang w:val="es-BO"/>
        </w:rPr>
        <w:t>del Contrato de Concesión</w:t>
      </w:r>
      <w:r w:rsidRPr="00A3553A">
        <w:rPr>
          <w:rFonts w:asciiTheme="minorHAnsi" w:hAnsiTheme="minorHAnsi"/>
          <w:lang w:val="es-PE"/>
        </w:rPr>
        <w:t xml:space="preserve"> no se pusieran de acuerdo sobre el resultado </w:t>
      </w:r>
      <w:r w:rsidRPr="00A3553A">
        <w:rPr>
          <w:rFonts w:asciiTheme="minorHAnsi" w:hAnsiTheme="minorHAnsi"/>
          <w:lang w:val="es-BO"/>
        </w:rPr>
        <w:t>emitido</w:t>
      </w:r>
      <w:r w:rsidRPr="00A3553A">
        <w:rPr>
          <w:rFonts w:asciiTheme="minorHAnsi" w:hAnsiTheme="minorHAnsi"/>
          <w:lang w:val="es-PE"/>
        </w:rPr>
        <w:t xml:space="preserve"> por la SUNASS, dentro del plazo de diez (10) Días de la respectiva notificación, cualquiera de ellas podrá considerar que se ha producido una Controversia no Técnica y será resuelta de conformidad con los mecanismos de solución de controversias regulados en el </w:t>
      </w:r>
      <w:r w:rsidR="00871C37">
        <w:rPr>
          <w:rFonts w:asciiTheme="minorHAnsi" w:hAnsiTheme="minorHAnsi"/>
          <w:lang w:val="es-PE"/>
        </w:rPr>
        <w:fldChar w:fldCharType="begin"/>
      </w:r>
      <w:r w:rsidR="00871C37">
        <w:rPr>
          <w:rFonts w:asciiTheme="minorHAnsi" w:hAnsiTheme="minorHAnsi"/>
          <w:lang w:val="es-PE"/>
        </w:rPr>
        <w:instrText xml:space="preserve"> REF _Ref45121153 \n \h </w:instrText>
      </w:r>
      <w:r w:rsidR="00871C37">
        <w:rPr>
          <w:rFonts w:asciiTheme="minorHAnsi" w:hAnsiTheme="minorHAnsi"/>
          <w:lang w:val="es-PE"/>
        </w:rPr>
      </w:r>
      <w:r w:rsidR="00871C37">
        <w:rPr>
          <w:rFonts w:asciiTheme="minorHAnsi" w:hAnsiTheme="minorHAnsi"/>
          <w:lang w:val="es-PE"/>
        </w:rPr>
        <w:fldChar w:fldCharType="separate"/>
      </w:r>
      <w:r w:rsidR="00E6066D">
        <w:rPr>
          <w:rFonts w:asciiTheme="minorHAnsi" w:hAnsiTheme="minorHAnsi"/>
          <w:lang w:val="es-PE"/>
        </w:rPr>
        <w:t>Capítulo XVI</w:t>
      </w:r>
      <w:r w:rsidR="00871C37">
        <w:rPr>
          <w:rFonts w:asciiTheme="minorHAnsi" w:hAnsiTheme="minorHAnsi"/>
          <w:lang w:val="es-PE"/>
        </w:rPr>
        <w:fldChar w:fldCharType="end"/>
      </w:r>
      <w:r w:rsidRPr="00A3553A">
        <w:rPr>
          <w:rFonts w:asciiTheme="minorHAnsi" w:hAnsiTheme="minorHAnsi"/>
          <w:lang w:val="es-PE"/>
        </w:rPr>
        <w:t>.</w:t>
      </w:r>
      <w:bookmarkStart w:id="1276" w:name="_cp_blt_1_2082"/>
      <w:bookmarkStart w:id="1277" w:name="_cp_blt_2_2081"/>
      <w:bookmarkStart w:id="1278" w:name="_Ref496205435"/>
      <w:bookmarkEnd w:id="1274"/>
      <w:bookmarkEnd w:id="1275"/>
      <w:bookmarkEnd w:id="1276"/>
      <w:bookmarkEnd w:id="1277"/>
    </w:p>
    <w:p w14:paraId="2D47D414" w14:textId="77777777" w:rsidR="004D4A16" w:rsidRPr="00A3553A" w:rsidRDefault="004D4A16" w:rsidP="004D4A16">
      <w:pPr>
        <w:pStyle w:val="Cuadrculamediana21"/>
        <w:rPr>
          <w:rFonts w:asciiTheme="minorHAnsi" w:hAnsiTheme="minorHAnsi"/>
        </w:rPr>
      </w:pPr>
    </w:p>
    <w:p w14:paraId="379FC042" w14:textId="0F98048D" w:rsidR="004D4A16" w:rsidRPr="00A3553A" w:rsidRDefault="004D4A16" w:rsidP="00C24D43">
      <w:pPr>
        <w:numPr>
          <w:ilvl w:val="1"/>
          <w:numId w:val="124"/>
        </w:numPr>
        <w:adjustRightInd/>
        <w:ind w:left="709" w:hanging="709"/>
        <w:rPr>
          <w:rFonts w:asciiTheme="minorHAnsi" w:hAnsiTheme="minorHAnsi"/>
          <w:u w:val="single"/>
          <w:lang w:val="es-PE"/>
        </w:rPr>
      </w:pPr>
      <w:r w:rsidRPr="008B7119">
        <w:rPr>
          <w:rFonts w:asciiTheme="minorHAnsi" w:hAnsiTheme="minorHAnsi"/>
          <w:lang w:val="es-PE"/>
        </w:rPr>
        <w:t xml:space="preserve">No se </w:t>
      </w:r>
      <w:r w:rsidRPr="00F3472E">
        <w:rPr>
          <w:rFonts w:asciiTheme="minorHAnsi" w:hAnsiTheme="minorHAnsi"/>
          <w:lang w:val="es-BO"/>
        </w:rPr>
        <w:t>considerará</w:t>
      </w:r>
      <w:r w:rsidRPr="00F3472E">
        <w:rPr>
          <w:rFonts w:asciiTheme="minorHAnsi" w:hAnsiTheme="minorHAnsi"/>
          <w:lang w:val="es-PE"/>
        </w:rPr>
        <w:t xml:space="preserve"> aplicable lo indicado en las Cláusulas </w:t>
      </w:r>
      <w:bookmarkStart w:id="1279" w:name="_cp_text_1_2077"/>
      <w:r w:rsidR="003423B3">
        <w:rPr>
          <w:rFonts w:asciiTheme="minorHAnsi" w:hAnsiTheme="minorHAnsi"/>
          <w:lang w:val="es-PE"/>
        </w:rPr>
        <w:fldChar w:fldCharType="begin"/>
      </w:r>
      <w:r w:rsidR="003423B3">
        <w:rPr>
          <w:rFonts w:asciiTheme="minorHAnsi" w:hAnsiTheme="minorHAnsi"/>
          <w:lang w:val="es-PE"/>
        </w:rPr>
        <w:instrText xml:space="preserve"> REF _Ref45013671 \n \h </w:instrText>
      </w:r>
      <w:r w:rsidR="003423B3">
        <w:rPr>
          <w:rFonts w:asciiTheme="minorHAnsi" w:hAnsiTheme="minorHAnsi"/>
          <w:lang w:val="es-PE"/>
        </w:rPr>
      </w:r>
      <w:r w:rsidR="003423B3">
        <w:rPr>
          <w:rFonts w:asciiTheme="minorHAnsi" w:hAnsiTheme="minorHAnsi"/>
          <w:lang w:val="es-PE"/>
        </w:rPr>
        <w:fldChar w:fldCharType="separate"/>
      </w:r>
      <w:r w:rsidR="00E6066D">
        <w:rPr>
          <w:rFonts w:asciiTheme="minorHAnsi" w:hAnsiTheme="minorHAnsi"/>
          <w:lang w:val="es-PE"/>
        </w:rPr>
        <w:t>8.28</w:t>
      </w:r>
      <w:r w:rsidR="003423B3">
        <w:rPr>
          <w:rFonts w:asciiTheme="minorHAnsi" w:hAnsiTheme="minorHAnsi"/>
          <w:lang w:val="es-PE"/>
        </w:rPr>
        <w:fldChar w:fldCharType="end"/>
      </w:r>
      <w:r w:rsidR="007E0A7B">
        <w:rPr>
          <w:rFonts w:asciiTheme="minorHAnsi" w:hAnsiTheme="minorHAnsi"/>
          <w:lang w:val="es-PE"/>
        </w:rPr>
        <w:t xml:space="preserve"> </w:t>
      </w:r>
      <w:bookmarkEnd w:id="1279"/>
      <w:r w:rsidRPr="00A3553A">
        <w:rPr>
          <w:rFonts w:asciiTheme="minorHAnsi" w:hAnsiTheme="minorHAnsi"/>
          <w:lang w:val="es-PE"/>
        </w:rPr>
        <w:t xml:space="preserve">a la </w:t>
      </w:r>
      <w:bookmarkStart w:id="1280" w:name="_cp_text_1_2079"/>
      <w:r w:rsidR="007E0A7B">
        <w:rPr>
          <w:rFonts w:asciiTheme="minorHAnsi" w:hAnsiTheme="minorHAnsi"/>
          <w:lang w:val="es-PE"/>
        </w:rPr>
        <w:fldChar w:fldCharType="begin"/>
      </w:r>
      <w:r w:rsidR="007E0A7B">
        <w:rPr>
          <w:rFonts w:asciiTheme="minorHAnsi" w:hAnsiTheme="minorHAnsi"/>
          <w:lang w:val="es-PE"/>
        </w:rPr>
        <w:instrText xml:space="preserve"> REF _Ref47389786 \r \h </w:instrText>
      </w:r>
      <w:r w:rsidR="007E0A7B">
        <w:rPr>
          <w:rFonts w:asciiTheme="minorHAnsi" w:hAnsiTheme="minorHAnsi"/>
          <w:lang w:val="es-PE"/>
        </w:rPr>
      </w:r>
      <w:r w:rsidR="007E0A7B">
        <w:rPr>
          <w:rFonts w:asciiTheme="minorHAnsi" w:hAnsiTheme="minorHAnsi"/>
          <w:lang w:val="es-PE"/>
        </w:rPr>
        <w:fldChar w:fldCharType="separate"/>
      </w:r>
      <w:r w:rsidR="00E6066D">
        <w:rPr>
          <w:rFonts w:asciiTheme="minorHAnsi" w:hAnsiTheme="minorHAnsi"/>
          <w:lang w:val="es-PE"/>
        </w:rPr>
        <w:t>8.35</w:t>
      </w:r>
      <w:r w:rsidR="007E0A7B">
        <w:rPr>
          <w:rFonts w:asciiTheme="minorHAnsi" w:hAnsiTheme="minorHAnsi"/>
          <w:lang w:val="es-PE"/>
        </w:rPr>
        <w:fldChar w:fldCharType="end"/>
      </w:r>
      <w:r w:rsidR="007E0A7B">
        <w:rPr>
          <w:rFonts w:asciiTheme="minorHAnsi" w:hAnsiTheme="minorHAnsi"/>
          <w:lang w:val="es-PE"/>
        </w:rPr>
        <w:t xml:space="preserve"> </w:t>
      </w:r>
      <w:bookmarkEnd w:id="1280"/>
      <w:r w:rsidRPr="00A3553A">
        <w:rPr>
          <w:rFonts w:asciiTheme="minorHAnsi" w:hAnsiTheme="minorHAnsi"/>
          <w:lang w:val="es-PE"/>
        </w:rPr>
        <w:t>para aquellos cambios producidos como consecuencia de las disposiciones expedidas por la Autoridad Gubernamental Competente que fijen infracciones o sanciones, o la aplicación de penalidades que estuviesen contempladas en el Contrato de Concesión, o que fueran como consecuencia de actos, hechos imputables o resultado del desempeño del CONCESIONARIO.</w:t>
      </w:r>
      <w:bookmarkEnd w:id="1278"/>
    </w:p>
    <w:p w14:paraId="069F7846" w14:textId="77777777" w:rsidR="004D4A16" w:rsidRPr="00A3553A" w:rsidRDefault="004D4A16" w:rsidP="004D4A16">
      <w:pPr>
        <w:pStyle w:val="Cuadrculamediana21"/>
        <w:rPr>
          <w:rFonts w:asciiTheme="minorHAnsi" w:hAnsiTheme="minorHAnsi"/>
        </w:rPr>
      </w:pPr>
    </w:p>
    <w:p w14:paraId="3E25AE9A" w14:textId="46A8298E" w:rsidR="00B739C7" w:rsidRPr="00EB5189" w:rsidRDefault="00B739C7" w:rsidP="004D4A16">
      <w:pPr>
        <w:rPr>
          <w:rFonts w:asciiTheme="minorHAnsi" w:hAnsiTheme="minorHAnsi"/>
          <w:lang w:val="es-PE"/>
        </w:rPr>
      </w:pPr>
    </w:p>
    <w:p w14:paraId="436ECC78" w14:textId="380F0CCB" w:rsidR="00B739C7" w:rsidRPr="00EB5189" w:rsidRDefault="00B739C7" w:rsidP="5C300D3F">
      <w:pPr>
        <w:numPr>
          <w:ilvl w:val="1"/>
          <w:numId w:val="124"/>
        </w:numPr>
        <w:adjustRightInd/>
        <w:ind w:left="709" w:hanging="709"/>
        <w:rPr>
          <w:rFonts w:asciiTheme="minorHAnsi" w:hAnsiTheme="minorHAnsi"/>
          <w:lang w:val="es-PE"/>
        </w:rPr>
      </w:pPr>
      <w:r w:rsidRPr="5C300D3F">
        <w:rPr>
          <w:rFonts w:asciiTheme="minorHAnsi" w:hAnsiTheme="minorHAnsi"/>
          <w:lang w:val="es-PE"/>
        </w:rPr>
        <w:t xml:space="preserve">El CONCEDENTE </w:t>
      </w:r>
      <w:r w:rsidR="00150226" w:rsidRPr="5C300D3F">
        <w:rPr>
          <w:rFonts w:asciiTheme="minorHAnsi" w:hAnsiTheme="minorHAnsi"/>
          <w:lang w:val="es-PE"/>
        </w:rPr>
        <w:t xml:space="preserve">gestionará </w:t>
      </w:r>
      <w:r w:rsidR="00137A5D" w:rsidRPr="5C300D3F">
        <w:rPr>
          <w:rFonts w:asciiTheme="minorHAnsi" w:hAnsiTheme="minorHAnsi"/>
          <w:lang w:val="es-PE"/>
        </w:rPr>
        <w:t xml:space="preserve">directamente, o a través del PSS, </w:t>
      </w:r>
      <w:r w:rsidR="00150226" w:rsidRPr="5C300D3F">
        <w:rPr>
          <w:rFonts w:asciiTheme="minorHAnsi" w:hAnsiTheme="minorHAnsi"/>
          <w:lang w:val="es-PE"/>
        </w:rPr>
        <w:t>el pago</w:t>
      </w:r>
      <w:r w:rsidRPr="5C300D3F">
        <w:rPr>
          <w:rFonts w:asciiTheme="minorHAnsi" w:hAnsiTheme="minorHAnsi"/>
          <w:lang w:val="es-PE"/>
        </w:rPr>
        <w:t xml:space="preserve"> al CONCESIONARIO </w:t>
      </w:r>
      <w:r w:rsidR="00150226" w:rsidRPr="5C300D3F">
        <w:rPr>
          <w:rFonts w:asciiTheme="minorHAnsi" w:hAnsiTheme="minorHAnsi"/>
          <w:lang w:val="es-PE"/>
        </w:rPr>
        <w:t>d</w:t>
      </w:r>
      <w:r w:rsidRPr="5C300D3F">
        <w:rPr>
          <w:rFonts w:asciiTheme="minorHAnsi" w:hAnsiTheme="minorHAnsi"/>
          <w:lang w:val="es-PE"/>
        </w:rPr>
        <w:t xml:space="preserve">el monto de compensación </w:t>
      </w:r>
      <w:r w:rsidR="00150226" w:rsidRPr="5C300D3F">
        <w:rPr>
          <w:rFonts w:asciiTheme="minorHAnsi" w:hAnsiTheme="minorHAnsi"/>
          <w:lang w:val="es-PE"/>
        </w:rPr>
        <w:t>determinado</w:t>
      </w:r>
      <w:r w:rsidRPr="5C300D3F">
        <w:rPr>
          <w:rFonts w:asciiTheme="minorHAnsi" w:hAnsiTheme="minorHAnsi"/>
          <w:lang w:val="es-PE"/>
        </w:rPr>
        <w:t xml:space="preserve">, en un periodo no mayor de un (1) año. En caso no sea posible cancelar dicho monto dentro del periodo señalado, el </w:t>
      </w:r>
      <w:r w:rsidR="002A1645" w:rsidRPr="5C300D3F">
        <w:rPr>
          <w:rFonts w:asciiTheme="minorHAnsi" w:hAnsiTheme="minorHAnsi"/>
          <w:lang w:val="es-PE"/>
        </w:rPr>
        <w:t xml:space="preserve">CONCEDENTE </w:t>
      </w:r>
      <w:r w:rsidRPr="5C300D3F">
        <w:rPr>
          <w:rFonts w:asciiTheme="minorHAnsi" w:hAnsiTheme="minorHAnsi"/>
          <w:lang w:val="es-PE"/>
        </w:rPr>
        <w:t xml:space="preserve">podrá consensuar con el CONCESIONARIO un cronograma de pago por la suma restante al vencimiento del plazo anterior. Por cualquier retraso </w:t>
      </w:r>
      <w:r w:rsidR="0070615B" w:rsidRPr="5C300D3F">
        <w:rPr>
          <w:rFonts w:asciiTheme="minorHAnsi" w:hAnsiTheme="minorHAnsi"/>
          <w:lang w:val="es-PE"/>
        </w:rPr>
        <w:t xml:space="preserve">respecto al periodo inicial de un año, </w:t>
      </w:r>
      <w:r w:rsidR="00521EA6" w:rsidRPr="5C300D3F">
        <w:rPr>
          <w:rFonts w:asciiTheme="minorHAnsi" w:hAnsiTheme="minorHAnsi"/>
          <w:lang w:val="es-PE"/>
        </w:rPr>
        <w:t xml:space="preserve">en caso de que no exista cronograma consensuado por las partes, o cualquier retraso en el cronograma en caso de existir acuerdo </w:t>
      </w:r>
      <w:r w:rsidR="00F0677A" w:rsidRPr="5C300D3F">
        <w:rPr>
          <w:rFonts w:asciiTheme="minorHAnsi" w:hAnsiTheme="minorHAnsi"/>
          <w:lang w:val="es-PE"/>
        </w:rPr>
        <w:t xml:space="preserve">entre el CONCESIONARIO y el </w:t>
      </w:r>
      <w:r w:rsidR="0048572F" w:rsidRPr="5C300D3F">
        <w:rPr>
          <w:rFonts w:asciiTheme="minorHAnsi" w:hAnsiTheme="minorHAnsi"/>
          <w:lang w:val="es-PE"/>
        </w:rPr>
        <w:t>CONCEDENTE</w:t>
      </w:r>
      <w:r w:rsidR="00F0677A" w:rsidRPr="5C300D3F">
        <w:rPr>
          <w:rFonts w:asciiTheme="minorHAnsi" w:hAnsiTheme="minorHAnsi"/>
          <w:lang w:val="es-PE"/>
        </w:rPr>
        <w:t xml:space="preserve">, </w:t>
      </w:r>
      <w:r w:rsidRPr="5C300D3F">
        <w:rPr>
          <w:rFonts w:asciiTheme="minorHAnsi" w:hAnsiTheme="minorHAnsi"/>
          <w:lang w:val="es-PE"/>
        </w:rPr>
        <w:t xml:space="preserve">el </w:t>
      </w:r>
      <w:r w:rsidR="00111407" w:rsidRPr="5C300D3F">
        <w:rPr>
          <w:rFonts w:asciiTheme="minorHAnsi" w:hAnsiTheme="minorHAnsi"/>
          <w:lang w:val="es-PE"/>
        </w:rPr>
        <w:t xml:space="preserve">CONCEDENTE </w:t>
      </w:r>
      <w:r w:rsidRPr="5C300D3F">
        <w:rPr>
          <w:rFonts w:asciiTheme="minorHAnsi" w:hAnsiTheme="minorHAnsi"/>
          <w:lang w:val="es-PE"/>
        </w:rPr>
        <w:t xml:space="preserve">deberá pagar un interés moratorio equivalente a una </w:t>
      </w:r>
      <w:r w:rsidR="00C97110" w:rsidRPr="5C300D3F">
        <w:rPr>
          <w:lang w:val="es-CO"/>
        </w:rPr>
        <w:t xml:space="preserve">tasa </w:t>
      </w:r>
      <w:r w:rsidR="006B35A9">
        <w:rPr>
          <w:lang w:val="es-CO"/>
        </w:rPr>
        <w:t>equivalente diaria de la Tasa Referencial</w:t>
      </w:r>
      <w:r w:rsidR="00C97110" w:rsidRPr="5C300D3F">
        <w:rPr>
          <w:lang w:val="es-CO"/>
        </w:rPr>
        <w:t xml:space="preserve"> más 2 %, por cada día de retraso sobre el saldo no pagado</w:t>
      </w:r>
      <w:r w:rsidR="00C97110" w:rsidRPr="5C300D3F">
        <w:rPr>
          <w:lang w:val="es-PE"/>
        </w:rPr>
        <w:t xml:space="preserve"> , luego del período máximo de abono pactado, </w:t>
      </w:r>
      <w:r w:rsidRPr="5C300D3F">
        <w:rPr>
          <w:rFonts w:asciiTheme="minorHAnsi" w:hAnsiTheme="minorHAnsi"/>
          <w:lang w:val="es-PE"/>
        </w:rPr>
        <w:t>para compensar el desequilibrio ya ocasionado.</w:t>
      </w:r>
    </w:p>
    <w:p w14:paraId="7B2D0522" w14:textId="77777777" w:rsidR="00B739C7" w:rsidRPr="00EB5189" w:rsidRDefault="00B739C7" w:rsidP="00B739C7">
      <w:pPr>
        <w:adjustRightInd/>
        <w:ind w:left="709"/>
        <w:rPr>
          <w:rFonts w:asciiTheme="minorHAnsi" w:hAnsiTheme="minorHAnsi"/>
          <w:lang w:val="es-PE"/>
        </w:rPr>
      </w:pPr>
    </w:p>
    <w:p w14:paraId="0FAA1759" w14:textId="3711F04B" w:rsidR="00B739C7" w:rsidRPr="00DA3235" w:rsidRDefault="009A607D" w:rsidP="00DA3235">
      <w:pPr>
        <w:adjustRightInd/>
        <w:ind w:left="709"/>
        <w:rPr>
          <w:rFonts w:asciiTheme="minorHAnsi" w:hAnsiTheme="minorHAnsi"/>
          <w:lang w:val="es-PE"/>
        </w:rPr>
      </w:pPr>
      <w:r>
        <w:rPr>
          <w:rFonts w:asciiTheme="minorHAnsi" w:hAnsiTheme="minorHAnsi"/>
          <w:lang w:val="es-PE"/>
        </w:rPr>
        <w:t>Considerando lo pactado entre las partes respecto al importe y mecanismo de compensación del desequilibrio de acuerdo con establecido en los numerales anteriores, e</w:t>
      </w:r>
      <w:r w:rsidR="00B739C7" w:rsidRPr="00EB5189">
        <w:rPr>
          <w:rFonts w:asciiTheme="minorHAnsi" w:hAnsiTheme="minorHAnsi"/>
          <w:lang w:val="es-PE"/>
        </w:rPr>
        <w:t>n caso</w:t>
      </w:r>
      <w:r w:rsidR="00150226">
        <w:rPr>
          <w:rFonts w:asciiTheme="minorHAnsi" w:hAnsiTheme="minorHAnsi"/>
          <w:lang w:val="es-PE"/>
        </w:rPr>
        <w:t xml:space="preserve"> se requiera </w:t>
      </w:r>
      <w:r w:rsidR="00B739C7" w:rsidRPr="00EB5189">
        <w:rPr>
          <w:rFonts w:asciiTheme="minorHAnsi" w:hAnsiTheme="minorHAnsi"/>
          <w:lang w:val="es-PE"/>
        </w:rPr>
        <w:t>de un incremento tarifario corresponderá al PSS remitir a la SUNASS como sustento los informes del CONCEDENTE, así como tramitar ante dicha entidad el referido incremento.</w:t>
      </w:r>
    </w:p>
    <w:p w14:paraId="397D8DA7" w14:textId="77777777" w:rsidR="00CC557F" w:rsidRPr="008B7119" w:rsidRDefault="00CC557F" w:rsidP="004D4A16">
      <w:pPr>
        <w:rPr>
          <w:rFonts w:asciiTheme="minorHAnsi" w:hAnsiTheme="minorHAnsi"/>
          <w:u w:val="single"/>
          <w:lang w:val="es-PE"/>
        </w:rPr>
      </w:pPr>
    </w:p>
    <w:p w14:paraId="1CC9C9AE" w14:textId="77777777" w:rsidR="004D4A16" w:rsidRPr="00A3553A" w:rsidRDefault="004D4A16" w:rsidP="004D4A16">
      <w:pPr>
        <w:pStyle w:val="Ttulo2"/>
        <w:numPr>
          <w:ilvl w:val="0"/>
          <w:numId w:val="0"/>
        </w:numPr>
        <w:rPr>
          <w:rFonts w:asciiTheme="minorHAnsi" w:hAnsiTheme="minorHAnsi" w:cs="Times New Roman"/>
          <w:bCs w:val="0"/>
          <w:sz w:val="22"/>
          <w:szCs w:val="22"/>
        </w:rPr>
      </w:pPr>
      <w:bookmarkStart w:id="1281" w:name="_Toc864765"/>
      <w:bookmarkStart w:id="1282" w:name="_Toc22243706"/>
      <w:bookmarkStart w:id="1283" w:name="_Toc26908389"/>
      <w:bookmarkStart w:id="1284" w:name="_Toc30781425"/>
      <w:bookmarkStart w:id="1285" w:name="_Toc60739003"/>
      <w:bookmarkStart w:id="1286" w:name="_Toc77226670"/>
      <w:r w:rsidRPr="002128F5">
        <w:rPr>
          <w:rFonts w:asciiTheme="minorHAnsi" w:hAnsiTheme="minorHAnsi" w:cs="Times New Roman"/>
          <w:bCs w:val="0"/>
          <w:sz w:val="22"/>
          <w:szCs w:val="22"/>
        </w:rPr>
        <w:t>Régimen tributario de la Concesión</w:t>
      </w:r>
      <w:bookmarkEnd w:id="1281"/>
      <w:bookmarkEnd w:id="1282"/>
      <w:bookmarkEnd w:id="1283"/>
      <w:bookmarkEnd w:id="1284"/>
      <w:bookmarkEnd w:id="1285"/>
      <w:bookmarkEnd w:id="1286"/>
    </w:p>
    <w:p w14:paraId="044ADC06" w14:textId="77777777" w:rsidR="004D4A16" w:rsidRPr="00A3553A" w:rsidRDefault="004D4A16" w:rsidP="004D4A16">
      <w:pPr>
        <w:rPr>
          <w:rFonts w:asciiTheme="minorHAnsi" w:hAnsiTheme="minorHAnsi"/>
        </w:rPr>
      </w:pPr>
    </w:p>
    <w:p w14:paraId="46E7946B" w14:textId="77777777" w:rsidR="004D4A16" w:rsidRPr="00A3553A" w:rsidRDefault="004D4A16" w:rsidP="00C24D43">
      <w:pPr>
        <w:numPr>
          <w:ilvl w:val="1"/>
          <w:numId w:val="124"/>
        </w:numPr>
        <w:adjustRightInd/>
        <w:ind w:left="709" w:hanging="709"/>
        <w:rPr>
          <w:rFonts w:asciiTheme="minorHAnsi" w:hAnsiTheme="minorHAnsi"/>
          <w:u w:val="single"/>
          <w:lang w:val="es-PE"/>
        </w:rPr>
      </w:pPr>
      <w:bookmarkStart w:id="1287" w:name="_cp_blt_1_2084"/>
      <w:bookmarkStart w:id="1288" w:name="_cp_blt_2_2083"/>
      <w:bookmarkEnd w:id="1287"/>
      <w:bookmarkEnd w:id="1288"/>
      <w:r w:rsidRPr="00A3553A">
        <w:rPr>
          <w:rFonts w:asciiTheme="minorHAnsi" w:hAnsiTheme="minorHAnsi"/>
          <w:lang w:val="es-PE"/>
        </w:rPr>
        <w:t xml:space="preserve">El </w:t>
      </w:r>
      <w:r w:rsidRPr="00A3553A">
        <w:rPr>
          <w:rFonts w:asciiTheme="minorHAnsi" w:hAnsiTheme="minorHAnsi"/>
          <w:lang w:val="es-BO"/>
        </w:rPr>
        <w:t>CONCESIONARIO</w:t>
      </w:r>
      <w:r w:rsidRPr="00A3553A">
        <w:rPr>
          <w:rFonts w:asciiTheme="minorHAnsi" w:hAnsiTheme="minorHAnsi"/>
          <w:lang w:val="es-PE"/>
        </w:rPr>
        <w:t xml:space="preserve"> estará sujeto a la legislación tributaria nacional, regional y municipal que le resulte aplicable, debiendo cumplir con todas las obligaciones de naturaleza tributaria que correspo</w:t>
      </w:r>
      <w:bookmarkStart w:id="1289" w:name="_Ref177019323"/>
      <w:r w:rsidRPr="00A3553A">
        <w:rPr>
          <w:rFonts w:asciiTheme="minorHAnsi" w:hAnsiTheme="minorHAnsi"/>
          <w:lang w:val="es-PE"/>
        </w:rPr>
        <w:t xml:space="preserve">ndan al ejercicio de su actividad. </w:t>
      </w:r>
      <w:bookmarkStart w:id="1290" w:name="_cp_blt_1_2086"/>
      <w:bookmarkStart w:id="1291" w:name="_cp_blt_2_2085"/>
      <w:bookmarkEnd w:id="1290"/>
      <w:bookmarkEnd w:id="1291"/>
    </w:p>
    <w:p w14:paraId="3D35963A" w14:textId="77777777" w:rsidR="004D4A16" w:rsidRPr="00A3553A" w:rsidRDefault="004D4A16" w:rsidP="004D4A16">
      <w:pPr>
        <w:ind w:left="709"/>
        <w:rPr>
          <w:rFonts w:asciiTheme="minorHAnsi" w:hAnsiTheme="minorHAnsi"/>
          <w:u w:val="single"/>
          <w:lang w:val="es-PE"/>
        </w:rPr>
      </w:pPr>
    </w:p>
    <w:p w14:paraId="4BD1023E" w14:textId="77777777" w:rsidR="004D4A16" w:rsidRPr="00A3553A" w:rsidRDefault="004D4A16" w:rsidP="00C24D43">
      <w:pPr>
        <w:numPr>
          <w:ilvl w:val="1"/>
          <w:numId w:val="124"/>
        </w:numPr>
        <w:adjustRightInd/>
        <w:ind w:left="709" w:hanging="709"/>
        <w:rPr>
          <w:rFonts w:asciiTheme="minorHAnsi" w:hAnsiTheme="minorHAnsi"/>
          <w:u w:val="single"/>
          <w:lang w:val="es-PE"/>
        </w:rPr>
      </w:pPr>
      <w:r w:rsidRPr="00A3553A">
        <w:rPr>
          <w:rFonts w:asciiTheme="minorHAnsi" w:hAnsiTheme="minorHAnsi"/>
          <w:lang w:val="es-PE"/>
        </w:rPr>
        <w:t xml:space="preserve">El </w:t>
      </w:r>
      <w:r w:rsidRPr="00A3553A">
        <w:rPr>
          <w:rFonts w:asciiTheme="minorHAnsi" w:hAnsiTheme="minorHAnsi"/>
          <w:lang w:val="es-BO"/>
        </w:rPr>
        <w:t>CONCESIONARIO</w:t>
      </w:r>
      <w:r w:rsidRPr="00A3553A">
        <w:rPr>
          <w:rFonts w:asciiTheme="minorHAnsi" w:hAnsiTheme="minorHAnsi"/>
          <w:lang w:val="es-PE"/>
        </w:rPr>
        <w:t xml:space="preserve"> estará obligado, en los términos que señalen las Leyes y Disposiciones Aplicables, al pago de todos los impuestos, contribuciones y tasas que se apliquen, entre otros, a los Bienes de la Concesión o los que se construyan o incorporen a la Concesión, sean dichos tributos administrados por el Gobierno Nacional, Regional o Municipal, desde el momento de la toma de posesión, siempre y cuando dichos impuestos, contribuciones y tasas estén directamente vinculados al ejercicio de las actividades del Contrato de Concesión. </w:t>
      </w:r>
      <w:bookmarkStart w:id="1292" w:name="_cp_blt_1_2092"/>
      <w:bookmarkStart w:id="1293" w:name="_cp_blt_2_2091"/>
      <w:bookmarkStart w:id="1294" w:name="_Ref364782580"/>
      <w:bookmarkEnd w:id="1292"/>
      <w:bookmarkEnd w:id="1293"/>
    </w:p>
    <w:p w14:paraId="2C4FCFD4" w14:textId="77777777" w:rsidR="004D4A16" w:rsidRPr="00A3553A" w:rsidRDefault="004D4A16" w:rsidP="004D4A16">
      <w:pPr>
        <w:pStyle w:val="Cuadrculamediana21"/>
        <w:rPr>
          <w:rFonts w:asciiTheme="minorHAnsi" w:hAnsiTheme="minorHAnsi"/>
        </w:rPr>
      </w:pPr>
    </w:p>
    <w:p w14:paraId="0CE4C08D" w14:textId="4FAE79F5" w:rsidR="004D4A16" w:rsidRPr="00A3553A" w:rsidRDefault="004D4A16" w:rsidP="00C24D43">
      <w:pPr>
        <w:numPr>
          <w:ilvl w:val="1"/>
          <w:numId w:val="124"/>
        </w:numPr>
        <w:adjustRightInd/>
        <w:ind w:left="709" w:hanging="709"/>
        <w:rPr>
          <w:rFonts w:asciiTheme="minorHAnsi" w:hAnsiTheme="minorHAnsi"/>
          <w:u w:val="single"/>
          <w:lang w:val="es-PE"/>
        </w:rPr>
      </w:pPr>
      <w:r w:rsidRPr="008B7119">
        <w:rPr>
          <w:rFonts w:asciiTheme="minorHAnsi" w:hAnsiTheme="minorHAnsi"/>
          <w:lang w:val="es-PE"/>
        </w:rPr>
        <w:t xml:space="preserve">El </w:t>
      </w:r>
      <w:r w:rsidRPr="00F3472E">
        <w:rPr>
          <w:rFonts w:asciiTheme="minorHAnsi" w:hAnsiTheme="minorHAnsi"/>
          <w:lang w:val="es-BO"/>
        </w:rPr>
        <w:t>CONCESIONARIO</w:t>
      </w:r>
      <w:r w:rsidRPr="00F3472E">
        <w:rPr>
          <w:rFonts w:asciiTheme="minorHAnsi" w:hAnsiTheme="minorHAnsi"/>
          <w:lang w:val="es-PE"/>
        </w:rPr>
        <w:t xml:space="preserve"> podrá suscribir con el CONCEDENTE, un convenio de estabil</w:t>
      </w:r>
      <w:r w:rsidRPr="002128F5">
        <w:rPr>
          <w:rFonts w:asciiTheme="minorHAnsi" w:hAnsiTheme="minorHAnsi"/>
          <w:lang w:val="es-PE"/>
        </w:rPr>
        <w:t>idad jurídica, el que, conforme a las Leyes y Disposiciones Aplicables</w:t>
      </w:r>
      <w:bookmarkStart w:id="1295" w:name="_cp_text_1_2087"/>
      <w:r w:rsidRPr="002128F5">
        <w:rPr>
          <w:rFonts w:asciiTheme="minorHAnsi" w:hAnsiTheme="minorHAnsi"/>
          <w:lang w:val="es-PE"/>
        </w:rPr>
        <w:t xml:space="preserve">, </w:t>
      </w:r>
      <w:bookmarkEnd w:id="1295"/>
      <w:r w:rsidRPr="002128F5">
        <w:rPr>
          <w:rFonts w:asciiTheme="minorHAnsi" w:hAnsiTheme="minorHAnsi"/>
          <w:lang w:val="es-PE"/>
        </w:rPr>
        <w:t xml:space="preserve">tiene </w:t>
      </w:r>
      <w:bookmarkStart w:id="1296" w:name="_cp_text_1_2089"/>
      <w:r w:rsidRPr="002128F5">
        <w:rPr>
          <w:rFonts w:asciiTheme="minorHAnsi" w:hAnsiTheme="minorHAnsi"/>
          <w:lang w:val="es-PE"/>
        </w:rPr>
        <w:t xml:space="preserve">calidad </w:t>
      </w:r>
      <w:bookmarkEnd w:id="1296"/>
      <w:r w:rsidRPr="002128F5">
        <w:rPr>
          <w:rFonts w:asciiTheme="minorHAnsi" w:hAnsiTheme="minorHAnsi"/>
          <w:lang w:val="es-PE"/>
        </w:rPr>
        <w:t xml:space="preserve">de contrato </w:t>
      </w:r>
      <w:bookmarkStart w:id="1297" w:name="_cp_text_1_2090"/>
      <w:r w:rsidRPr="002128F5">
        <w:rPr>
          <w:rFonts w:asciiTheme="minorHAnsi" w:hAnsiTheme="minorHAnsi"/>
          <w:lang w:val="es-PE"/>
        </w:rPr>
        <w:t xml:space="preserve">con fuerza de </w:t>
      </w:r>
      <w:bookmarkEnd w:id="1297"/>
      <w:r w:rsidRPr="002128F5">
        <w:rPr>
          <w:rFonts w:asciiTheme="minorHAnsi" w:hAnsiTheme="minorHAnsi"/>
          <w:lang w:val="es-PE"/>
        </w:rPr>
        <w:t>ley, con arreglo a las disposiciones del Decreto Legislativo Nro. 662, Decreto L</w:t>
      </w:r>
      <w:r w:rsidRPr="00A3553A">
        <w:rPr>
          <w:rFonts w:asciiTheme="minorHAnsi" w:hAnsiTheme="minorHAnsi"/>
          <w:lang w:val="es-PE"/>
        </w:rPr>
        <w:t xml:space="preserve">egislativo Nro. 757; y, el artículo 19 del </w:t>
      </w:r>
      <w:r w:rsidR="002A1645">
        <w:rPr>
          <w:rFonts w:asciiTheme="minorHAnsi" w:hAnsiTheme="minorHAnsi"/>
          <w:lang w:val="es-PE"/>
        </w:rPr>
        <w:t xml:space="preserve">Texto Único Ordenado aprobado por el </w:t>
      </w:r>
      <w:r w:rsidRPr="00A3553A">
        <w:rPr>
          <w:rFonts w:asciiTheme="minorHAnsi" w:hAnsiTheme="minorHAnsi"/>
          <w:lang w:val="es-PE"/>
        </w:rPr>
        <w:t xml:space="preserve">Decreto </w:t>
      </w:r>
      <w:r w:rsidRPr="00A3553A">
        <w:rPr>
          <w:rFonts w:asciiTheme="minorHAnsi" w:hAnsiTheme="minorHAnsi"/>
          <w:lang w:val="es-PE"/>
        </w:rPr>
        <w:lastRenderedPageBreak/>
        <w:t>Supremo Nro. 059-96-PCM, previo cumplimiento de las condiciones y requisitos establecidos en dichas normas, o las que las modifiquen o sustituyan.</w:t>
      </w:r>
      <w:bookmarkStart w:id="1298" w:name="_cp_blt_1_2094"/>
      <w:bookmarkStart w:id="1299" w:name="_cp_blt_2_2093"/>
      <w:bookmarkEnd w:id="1289"/>
      <w:bookmarkEnd w:id="1294"/>
      <w:bookmarkEnd w:id="1298"/>
      <w:bookmarkEnd w:id="1299"/>
    </w:p>
    <w:p w14:paraId="3EBB8E1B" w14:textId="77777777" w:rsidR="004D4A16" w:rsidRPr="00A3553A" w:rsidRDefault="004D4A16" w:rsidP="004D4A16">
      <w:pPr>
        <w:pStyle w:val="Cuadrculamediana21"/>
        <w:rPr>
          <w:rFonts w:asciiTheme="minorHAnsi" w:hAnsiTheme="minorHAnsi"/>
        </w:rPr>
      </w:pPr>
    </w:p>
    <w:p w14:paraId="3C477415" w14:textId="77777777" w:rsidR="004D4A16" w:rsidRPr="00A3553A" w:rsidRDefault="004D4A16" w:rsidP="00C24D43">
      <w:pPr>
        <w:numPr>
          <w:ilvl w:val="1"/>
          <w:numId w:val="124"/>
        </w:numPr>
        <w:adjustRightInd/>
        <w:ind w:left="709" w:hanging="709"/>
        <w:rPr>
          <w:rFonts w:asciiTheme="minorHAnsi" w:hAnsiTheme="minorHAnsi"/>
          <w:u w:val="single"/>
          <w:lang w:val="es-PE"/>
        </w:rPr>
      </w:pPr>
      <w:r w:rsidRPr="008B7119">
        <w:rPr>
          <w:rFonts w:asciiTheme="minorHAnsi" w:hAnsiTheme="minorHAnsi"/>
          <w:lang w:val="es-BO"/>
        </w:rPr>
        <w:t>Asimismo</w:t>
      </w:r>
      <w:r w:rsidRPr="00F3472E">
        <w:rPr>
          <w:rFonts w:asciiTheme="minorHAnsi" w:hAnsiTheme="minorHAnsi"/>
          <w:lang w:val="es-PE"/>
        </w:rPr>
        <w:t>, el CONCESIONARIO podrá acceder a los beneficios tributarios que le corresponda, si</w:t>
      </w:r>
      <w:r w:rsidRPr="002128F5">
        <w:rPr>
          <w:rFonts w:asciiTheme="minorHAnsi" w:hAnsiTheme="minorHAnsi"/>
          <w:lang w:val="es-PE"/>
        </w:rPr>
        <w:t>empre que cumpla con los procedimientos, requisitos y condiciones sustanciales y formales señaladas en las Leyes y Disposiciones Aplicables.</w:t>
      </w:r>
    </w:p>
    <w:p w14:paraId="1C3D0E0A" w14:textId="77777777" w:rsidR="004D4A16" w:rsidRPr="00A3553A" w:rsidRDefault="004D4A16" w:rsidP="004D4A16">
      <w:pPr>
        <w:rPr>
          <w:rFonts w:asciiTheme="minorHAnsi" w:hAnsiTheme="minorHAnsi"/>
          <w:u w:val="single"/>
          <w:lang w:val="es-PE"/>
        </w:rPr>
      </w:pPr>
    </w:p>
    <w:p w14:paraId="6D506940" w14:textId="77777777" w:rsidR="004D4A16" w:rsidRPr="00A3553A" w:rsidRDefault="004D4A16" w:rsidP="004D4A16">
      <w:pPr>
        <w:pStyle w:val="Ttulo2"/>
        <w:numPr>
          <w:ilvl w:val="0"/>
          <w:numId w:val="0"/>
        </w:numPr>
        <w:rPr>
          <w:rFonts w:asciiTheme="minorHAnsi" w:hAnsiTheme="minorHAnsi" w:cs="Times New Roman"/>
          <w:bCs w:val="0"/>
          <w:sz w:val="22"/>
          <w:szCs w:val="22"/>
        </w:rPr>
      </w:pPr>
      <w:bookmarkStart w:id="1300" w:name="_Toc864766"/>
      <w:bookmarkStart w:id="1301" w:name="_Toc22243707"/>
      <w:bookmarkStart w:id="1302" w:name="_Toc26908390"/>
      <w:bookmarkStart w:id="1303" w:name="_Toc30781426"/>
      <w:bookmarkStart w:id="1304" w:name="_Toc60739004"/>
      <w:bookmarkStart w:id="1305" w:name="_Toc77226671"/>
      <w:r w:rsidRPr="00A3553A">
        <w:rPr>
          <w:rFonts w:asciiTheme="minorHAnsi" w:hAnsiTheme="minorHAnsi" w:cs="Times New Roman"/>
          <w:bCs w:val="0"/>
          <w:sz w:val="22"/>
          <w:szCs w:val="22"/>
        </w:rPr>
        <w:t>Otros ingresos de la Concesión</w:t>
      </w:r>
      <w:bookmarkEnd w:id="1300"/>
      <w:bookmarkEnd w:id="1301"/>
      <w:bookmarkEnd w:id="1302"/>
      <w:bookmarkEnd w:id="1303"/>
      <w:bookmarkEnd w:id="1304"/>
      <w:bookmarkEnd w:id="1305"/>
    </w:p>
    <w:p w14:paraId="40E2B15D" w14:textId="77777777" w:rsidR="004D4A16" w:rsidRPr="00A3553A" w:rsidRDefault="004D4A16" w:rsidP="004D4A16">
      <w:pPr>
        <w:rPr>
          <w:rFonts w:asciiTheme="minorHAnsi" w:hAnsiTheme="minorHAnsi"/>
          <w:lang w:val="es-PE"/>
        </w:rPr>
      </w:pPr>
    </w:p>
    <w:p w14:paraId="3C1D0C95" w14:textId="77777777" w:rsidR="00074A29" w:rsidRPr="00A3553A" w:rsidRDefault="00074A29" w:rsidP="00C24D43">
      <w:pPr>
        <w:numPr>
          <w:ilvl w:val="1"/>
          <w:numId w:val="124"/>
        </w:numPr>
        <w:adjustRightInd/>
        <w:ind w:left="709" w:hanging="709"/>
        <w:rPr>
          <w:rFonts w:asciiTheme="minorHAnsi" w:hAnsiTheme="minorHAnsi"/>
          <w:lang w:val="es-PE"/>
        </w:rPr>
      </w:pPr>
      <w:bookmarkStart w:id="1306" w:name="_cp_blt_1_2096"/>
      <w:bookmarkStart w:id="1307" w:name="_cp_blt_2_2095"/>
      <w:bookmarkEnd w:id="1306"/>
      <w:bookmarkEnd w:id="1307"/>
      <w:r w:rsidRPr="00A3553A">
        <w:rPr>
          <w:rFonts w:asciiTheme="minorHAnsi" w:hAnsiTheme="minorHAnsi"/>
          <w:lang w:val="es-PE"/>
        </w:rPr>
        <w:t xml:space="preserve">Las aguas residuales tratadas, residuos sólidos, lodos, y demás subproductos generados por la ejecución del Proyecto durante la vigencia de la Concesión son sujetos a aprovechamiento, y el PSS es el único facultado para su comercialización beneficiándose de los ingresos generados, según lo establecido en las Leyes y Disposiciones Aplicables. </w:t>
      </w:r>
    </w:p>
    <w:p w14:paraId="0FB0084D" w14:textId="77777777" w:rsidR="003A5B00" w:rsidRPr="00A3553A" w:rsidRDefault="003A5B00" w:rsidP="009D48DF">
      <w:pPr>
        <w:rPr>
          <w:rFonts w:asciiTheme="minorHAnsi" w:hAnsiTheme="minorHAnsi"/>
          <w:u w:val="single"/>
          <w:lang w:val="es-PE"/>
        </w:rPr>
      </w:pPr>
      <w:bookmarkStart w:id="1308" w:name="_cp_blt_1_2101"/>
      <w:bookmarkStart w:id="1309" w:name="_cp_blt_2_2100"/>
      <w:bookmarkEnd w:id="1308"/>
      <w:bookmarkEnd w:id="1309"/>
    </w:p>
    <w:p w14:paraId="3D449B27" w14:textId="6B52EDC8" w:rsidR="007A3DEF" w:rsidRPr="00A3553A" w:rsidRDefault="004D4A16" w:rsidP="00C24D43">
      <w:pPr>
        <w:numPr>
          <w:ilvl w:val="1"/>
          <w:numId w:val="124"/>
        </w:numPr>
        <w:adjustRightInd/>
        <w:ind w:left="709" w:hanging="709"/>
        <w:rPr>
          <w:rFonts w:asciiTheme="minorHAnsi" w:hAnsiTheme="minorHAnsi"/>
          <w:u w:val="single"/>
          <w:lang w:val="es-PE"/>
        </w:rPr>
      </w:pPr>
      <w:r w:rsidRPr="00A3553A">
        <w:rPr>
          <w:rFonts w:asciiTheme="minorHAnsi" w:hAnsiTheme="minorHAnsi"/>
          <w:lang w:val="es-BO"/>
        </w:rPr>
        <w:t>Cualquier</w:t>
      </w:r>
      <w:r w:rsidRPr="00A3553A">
        <w:rPr>
          <w:rFonts w:asciiTheme="minorHAnsi" w:hAnsiTheme="minorHAnsi"/>
          <w:lang w:val="es-PE"/>
        </w:rPr>
        <w:t xml:space="preserve"> ingreso adicional </w:t>
      </w:r>
      <w:r w:rsidR="00DA6504" w:rsidRPr="00A3553A">
        <w:rPr>
          <w:rFonts w:asciiTheme="minorHAnsi" w:hAnsiTheme="minorHAnsi"/>
          <w:lang w:val="es-PE"/>
        </w:rPr>
        <w:t xml:space="preserve">o ahorro </w:t>
      </w:r>
      <w:r w:rsidRPr="00A3553A">
        <w:rPr>
          <w:rFonts w:asciiTheme="minorHAnsi" w:hAnsiTheme="minorHAnsi"/>
          <w:lang w:val="es-PE"/>
        </w:rPr>
        <w:t xml:space="preserve">que </w:t>
      </w:r>
      <w:r w:rsidR="00DA6504" w:rsidRPr="00A3553A">
        <w:rPr>
          <w:rFonts w:asciiTheme="minorHAnsi" w:hAnsiTheme="minorHAnsi"/>
          <w:lang w:val="es-PE"/>
        </w:rPr>
        <w:t>se pueda</w:t>
      </w:r>
      <w:r w:rsidRPr="00A3553A">
        <w:rPr>
          <w:rFonts w:asciiTheme="minorHAnsi" w:hAnsiTheme="minorHAnsi"/>
          <w:lang w:val="es-PE"/>
        </w:rPr>
        <w:t xml:space="preserve"> </w:t>
      </w:r>
      <w:r w:rsidR="00DA6504" w:rsidRPr="00A3553A">
        <w:rPr>
          <w:rFonts w:asciiTheme="minorHAnsi" w:hAnsiTheme="minorHAnsi"/>
          <w:lang w:val="es-PE"/>
        </w:rPr>
        <w:t>generar</w:t>
      </w:r>
      <w:r w:rsidRPr="00A3553A">
        <w:rPr>
          <w:rFonts w:asciiTheme="minorHAnsi" w:hAnsiTheme="minorHAnsi"/>
          <w:lang w:val="es-PE"/>
        </w:rPr>
        <w:t xml:space="preserve"> a favor del</w:t>
      </w:r>
      <w:r w:rsidR="00745A49" w:rsidRPr="00A3553A">
        <w:rPr>
          <w:rFonts w:asciiTheme="minorHAnsi" w:hAnsiTheme="minorHAnsi"/>
          <w:lang w:val="es-PE"/>
        </w:rPr>
        <w:t xml:space="preserve"> </w:t>
      </w:r>
      <w:r w:rsidR="00DA6504" w:rsidRPr="00A3553A">
        <w:rPr>
          <w:rFonts w:asciiTheme="minorHAnsi" w:hAnsiTheme="minorHAnsi"/>
          <w:lang w:val="es-PE"/>
        </w:rPr>
        <w:t>PSS</w:t>
      </w:r>
      <w:r w:rsidRPr="00A3553A">
        <w:rPr>
          <w:rFonts w:asciiTheme="minorHAnsi" w:hAnsiTheme="minorHAnsi"/>
          <w:lang w:val="es-PE"/>
        </w:rPr>
        <w:t xml:space="preserve"> por el aprovechamiento de </w:t>
      </w:r>
      <w:r w:rsidR="00DA6504" w:rsidRPr="00A3553A">
        <w:rPr>
          <w:rFonts w:asciiTheme="minorHAnsi" w:hAnsiTheme="minorHAnsi"/>
          <w:lang w:val="es-PE"/>
        </w:rPr>
        <w:t>dichos</w:t>
      </w:r>
      <w:r w:rsidRPr="00A3553A">
        <w:rPr>
          <w:rFonts w:asciiTheme="minorHAnsi" w:hAnsiTheme="minorHAnsi"/>
          <w:lang w:val="es-PE"/>
        </w:rPr>
        <w:t xml:space="preserve"> elementos debe</w:t>
      </w:r>
      <w:r w:rsidR="00DA6504" w:rsidRPr="00A3553A">
        <w:rPr>
          <w:rFonts w:asciiTheme="minorHAnsi" w:hAnsiTheme="minorHAnsi"/>
          <w:lang w:val="es-PE"/>
        </w:rPr>
        <w:t>rá</w:t>
      </w:r>
      <w:r w:rsidRPr="00A3553A">
        <w:rPr>
          <w:rFonts w:asciiTheme="minorHAnsi" w:hAnsiTheme="minorHAnsi"/>
          <w:lang w:val="es-PE"/>
        </w:rPr>
        <w:t xml:space="preserve"> ser utilizado </w:t>
      </w:r>
      <w:r w:rsidR="00DA6504" w:rsidRPr="00A3553A">
        <w:rPr>
          <w:rFonts w:asciiTheme="minorHAnsi" w:hAnsiTheme="minorHAnsi"/>
          <w:lang w:val="es-PE"/>
        </w:rPr>
        <w:t>necesariamente</w:t>
      </w:r>
      <w:r w:rsidRPr="00A3553A">
        <w:rPr>
          <w:rFonts w:asciiTheme="minorHAnsi" w:hAnsiTheme="minorHAnsi"/>
          <w:lang w:val="es-PE"/>
        </w:rPr>
        <w:t xml:space="preserve"> para pagar </w:t>
      </w:r>
      <w:r w:rsidR="00DA6504" w:rsidRPr="00A3553A">
        <w:rPr>
          <w:rFonts w:asciiTheme="minorHAnsi" w:hAnsiTheme="minorHAnsi"/>
          <w:lang w:val="es-PE"/>
        </w:rPr>
        <w:t>o reducir</w:t>
      </w:r>
      <w:r w:rsidRPr="00A3553A">
        <w:rPr>
          <w:rFonts w:asciiTheme="minorHAnsi" w:hAnsiTheme="minorHAnsi"/>
          <w:lang w:val="es-PE"/>
        </w:rPr>
        <w:t xml:space="preserve"> las obligaciones por el PPD</w:t>
      </w:r>
      <w:r w:rsidR="007A3DEF" w:rsidRPr="00483EF4">
        <w:rPr>
          <w:rFonts w:asciiTheme="minorHAnsi" w:hAnsiTheme="minorHAnsi"/>
          <w:lang w:val="es-PE"/>
        </w:rPr>
        <w:t xml:space="preserve">, </w:t>
      </w:r>
      <w:r w:rsidR="007A3DEF" w:rsidRPr="00A3553A">
        <w:rPr>
          <w:rFonts w:asciiTheme="minorHAnsi" w:hAnsiTheme="minorHAnsi"/>
          <w:lang w:val="es-PE"/>
        </w:rPr>
        <w:t>conforme lo previsto en el Contrato de Prestación de Servicios.</w:t>
      </w:r>
    </w:p>
    <w:p w14:paraId="0C010B5A" w14:textId="77777777" w:rsidR="007A3DEF" w:rsidRPr="00A3553A" w:rsidRDefault="007A3DEF" w:rsidP="007A3DEF">
      <w:pPr>
        <w:adjustRightInd/>
        <w:rPr>
          <w:rFonts w:asciiTheme="minorHAnsi" w:hAnsiTheme="minorHAnsi"/>
          <w:u w:val="single"/>
          <w:lang w:val="es-PE"/>
        </w:rPr>
      </w:pPr>
    </w:p>
    <w:p w14:paraId="1F1D298E" w14:textId="03504E59" w:rsidR="007A3DEF" w:rsidRPr="00A3553A" w:rsidRDefault="007A3DEF" w:rsidP="007A3DEF">
      <w:pPr>
        <w:adjustRightInd/>
        <w:ind w:left="709"/>
        <w:rPr>
          <w:rFonts w:asciiTheme="minorHAnsi" w:hAnsiTheme="minorHAnsi"/>
          <w:u w:val="single"/>
          <w:lang w:val="es-PE"/>
        </w:rPr>
      </w:pPr>
      <w:bookmarkStart w:id="1310" w:name="_Hlk37175751"/>
      <w:r w:rsidRPr="00A3553A">
        <w:rPr>
          <w:rFonts w:asciiTheme="minorHAnsi" w:hAnsiTheme="minorHAnsi"/>
          <w:lang w:val="es-PE"/>
        </w:rPr>
        <w:t xml:space="preserve">Los pagos generados por terceros, producto de esta comercialización, serán ingresados a la Subcuenta de Recursos Provenientes de Ingresos Comerciales del </w:t>
      </w:r>
      <w:r w:rsidR="00745A49" w:rsidRPr="00A3553A">
        <w:rPr>
          <w:rFonts w:asciiTheme="minorHAnsi" w:hAnsiTheme="minorHAnsi"/>
          <w:lang w:val="es-PE"/>
        </w:rPr>
        <w:t>F</w:t>
      </w:r>
      <w:r w:rsidRPr="00A3553A">
        <w:rPr>
          <w:rFonts w:asciiTheme="minorHAnsi" w:hAnsiTheme="minorHAnsi"/>
          <w:lang w:val="es-PE"/>
        </w:rPr>
        <w:t xml:space="preserve">ideicomiso </w:t>
      </w:r>
      <w:r w:rsidR="00745A49" w:rsidRPr="00A3553A">
        <w:rPr>
          <w:rFonts w:asciiTheme="minorHAnsi" w:hAnsiTheme="minorHAnsi"/>
          <w:lang w:val="es-PE"/>
        </w:rPr>
        <w:t xml:space="preserve">de Administración </w:t>
      </w:r>
      <w:r w:rsidRPr="00A3553A">
        <w:rPr>
          <w:rFonts w:asciiTheme="minorHAnsi" w:hAnsiTheme="minorHAnsi"/>
          <w:lang w:val="es-PE"/>
        </w:rPr>
        <w:t xml:space="preserve">para ser usados en el pago del componente correspondiente al PSS del PPD, lo cual deberá estar claramente establecido en los respectivos contratos de comercialización, los que deberán contar con opinión favorable del CONCEDENTE. </w:t>
      </w:r>
    </w:p>
    <w:bookmarkEnd w:id="1310"/>
    <w:p w14:paraId="3CCFE65B" w14:textId="77777777" w:rsidR="007A3DEF" w:rsidRPr="00A3553A" w:rsidRDefault="007A3DEF" w:rsidP="007A3DEF">
      <w:pPr>
        <w:pStyle w:val="Prrafodelista"/>
        <w:rPr>
          <w:rFonts w:asciiTheme="minorHAnsi" w:hAnsiTheme="minorHAnsi"/>
          <w:lang w:val="es-PE"/>
        </w:rPr>
      </w:pPr>
    </w:p>
    <w:p w14:paraId="0EC50CA0" w14:textId="70C5D1DF" w:rsidR="007A3DEF" w:rsidRPr="00A3553A" w:rsidRDefault="007A3DEF" w:rsidP="00C24D43">
      <w:pPr>
        <w:numPr>
          <w:ilvl w:val="1"/>
          <w:numId w:val="124"/>
        </w:numPr>
        <w:adjustRightInd/>
        <w:ind w:left="709" w:hanging="709"/>
        <w:rPr>
          <w:rFonts w:asciiTheme="minorHAnsi" w:hAnsiTheme="minorHAnsi"/>
          <w:u w:val="single"/>
          <w:lang w:val="es-PE"/>
        </w:rPr>
      </w:pPr>
      <w:r w:rsidRPr="00A3553A">
        <w:rPr>
          <w:rFonts w:asciiTheme="minorHAnsi" w:hAnsiTheme="minorHAnsi"/>
          <w:lang w:val="es-PE"/>
        </w:rPr>
        <w:t xml:space="preserve">En los casos en que, para viabilizar el aprovechamiento y comercialización, el CONCESIONARIO deba incurrir en costos o inversiones adicionales, las Partes </w:t>
      </w:r>
      <w:r w:rsidRPr="00A3553A">
        <w:rPr>
          <w:rFonts w:asciiTheme="minorHAnsi" w:hAnsiTheme="minorHAnsi"/>
          <w:lang w:val="es-BO"/>
        </w:rPr>
        <w:t>del Contrato de Concesión acordarán por escrito</w:t>
      </w:r>
      <w:r w:rsidR="00745A49" w:rsidRPr="00A3553A">
        <w:rPr>
          <w:rFonts w:asciiTheme="minorHAnsi" w:hAnsiTheme="minorHAnsi"/>
          <w:lang w:val="es-BO"/>
        </w:rPr>
        <w:t xml:space="preserve"> si se realizará la inversión o no y cuál será</w:t>
      </w:r>
      <w:r w:rsidRPr="00A3553A">
        <w:rPr>
          <w:rFonts w:asciiTheme="minorHAnsi" w:hAnsiTheme="minorHAnsi"/>
          <w:lang w:val="es-BO"/>
        </w:rPr>
        <w:t xml:space="preserve"> </w:t>
      </w:r>
      <w:r w:rsidRPr="00A3553A">
        <w:rPr>
          <w:rFonts w:asciiTheme="minorHAnsi" w:hAnsiTheme="minorHAnsi"/>
          <w:lang w:val="es-PE"/>
        </w:rPr>
        <w:t xml:space="preserve">el mecanismo de </w:t>
      </w:r>
      <w:r w:rsidR="00745A49" w:rsidRPr="00A3553A">
        <w:rPr>
          <w:rFonts w:asciiTheme="minorHAnsi" w:hAnsiTheme="minorHAnsi"/>
          <w:lang w:val="es-PE"/>
        </w:rPr>
        <w:t xml:space="preserve">compensación, el </w:t>
      </w:r>
      <w:r w:rsidRPr="00A3553A">
        <w:rPr>
          <w:rFonts w:asciiTheme="minorHAnsi" w:hAnsiTheme="minorHAnsi"/>
          <w:lang w:val="es-PE"/>
        </w:rPr>
        <w:t>cual deberá contar con opinión previa no vinculante de la SUNASS</w:t>
      </w:r>
      <w:r w:rsidR="00972CB4">
        <w:rPr>
          <w:rFonts w:asciiTheme="minorHAnsi" w:hAnsiTheme="minorHAnsi"/>
          <w:lang w:val="es-PE"/>
        </w:rPr>
        <w:t xml:space="preserve"> y seguir el procedimiento del </w:t>
      </w:r>
      <w:r w:rsidR="003423B3">
        <w:rPr>
          <w:rFonts w:asciiTheme="minorHAnsi" w:hAnsiTheme="minorHAnsi"/>
          <w:lang w:val="es-PE"/>
        </w:rPr>
        <w:fldChar w:fldCharType="begin"/>
      </w:r>
      <w:r w:rsidR="003423B3">
        <w:rPr>
          <w:rFonts w:asciiTheme="minorHAnsi" w:hAnsiTheme="minorHAnsi"/>
          <w:lang w:val="es-PE"/>
        </w:rPr>
        <w:instrText xml:space="preserve"> REF _Ref45014048 \n \h </w:instrText>
      </w:r>
      <w:r w:rsidR="003423B3">
        <w:rPr>
          <w:rFonts w:asciiTheme="minorHAnsi" w:hAnsiTheme="minorHAnsi"/>
          <w:lang w:val="es-PE"/>
        </w:rPr>
      </w:r>
      <w:r w:rsidR="003423B3">
        <w:rPr>
          <w:rFonts w:asciiTheme="minorHAnsi" w:hAnsiTheme="minorHAnsi"/>
          <w:lang w:val="es-PE"/>
        </w:rPr>
        <w:fldChar w:fldCharType="separate"/>
      </w:r>
      <w:r w:rsidR="00E6066D">
        <w:rPr>
          <w:rFonts w:asciiTheme="minorHAnsi" w:hAnsiTheme="minorHAnsi"/>
          <w:lang w:val="es-PE"/>
        </w:rPr>
        <w:t>Capítulo XV</w:t>
      </w:r>
      <w:r w:rsidR="003423B3">
        <w:rPr>
          <w:rFonts w:asciiTheme="minorHAnsi" w:hAnsiTheme="minorHAnsi"/>
          <w:lang w:val="es-PE"/>
        </w:rPr>
        <w:fldChar w:fldCharType="end"/>
      </w:r>
      <w:r w:rsidRPr="00A3553A">
        <w:rPr>
          <w:rFonts w:asciiTheme="minorHAnsi" w:hAnsiTheme="minorHAnsi"/>
          <w:lang w:val="es-PE"/>
        </w:rPr>
        <w:t>.</w:t>
      </w:r>
    </w:p>
    <w:p w14:paraId="38820841" w14:textId="77777777" w:rsidR="007A3DEF" w:rsidRPr="00A3553A" w:rsidRDefault="007A3DEF" w:rsidP="007A3DEF">
      <w:pPr>
        <w:adjustRightInd/>
        <w:ind w:left="709"/>
        <w:rPr>
          <w:rFonts w:asciiTheme="minorHAnsi" w:hAnsiTheme="minorHAnsi"/>
          <w:lang w:val="es-PE"/>
        </w:rPr>
      </w:pPr>
    </w:p>
    <w:p w14:paraId="6F836CF1" w14:textId="6055F70F" w:rsidR="007A3DEF" w:rsidRPr="00A3553A" w:rsidRDefault="007A3DEF" w:rsidP="007A3DEF">
      <w:pPr>
        <w:adjustRightInd/>
        <w:ind w:left="709"/>
        <w:rPr>
          <w:rFonts w:asciiTheme="minorHAnsi" w:hAnsiTheme="minorHAnsi"/>
          <w:u w:val="single"/>
          <w:lang w:val="es-PE"/>
        </w:rPr>
      </w:pPr>
      <w:r w:rsidRPr="00A3553A">
        <w:rPr>
          <w:rFonts w:asciiTheme="minorHAnsi" w:hAnsiTheme="minorHAnsi"/>
          <w:lang w:val="es-PE"/>
        </w:rPr>
        <w:t xml:space="preserve">En el caso de reaprovechamiento de lodos, en los que el CONCESIONARIO incurre en ahorros por la no Disposición Final, se aplicará un ajuste al PPD conforme lo establecido en la Cláusula </w:t>
      </w:r>
      <w:r w:rsidR="00243E7C">
        <w:rPr>
          <w:rFonts w:asciiTheme="minorHAnsi" w:hAnsiTheme="minorHAnsi"/>
          <w:lang w:val="es-PE"/>
        </w:rPr>
        <w:fldChar w:fldCharType="begin"/>
      </w:r>
      <w:r w:rsidR="00243E7C">
        <w:rPr>
          <w:rFonts w:asciiTheme="minorHAnsi" w:hAnsiTheme="minorHAnsi"/>
          <w:lang w:val="es-PE"/>
        </w:rPr>
        <w:instrText xml:space="preserve"> REF _Ref45012415 \r \h </w:instrText>
      </w:r>
      <w:r w:rsidR="00243E7C">
        <w:rPr>
          <w:rFonts w:asciiTheme="minorHAnsi" w:hAnsiTheme="minorHAnsi"/>
          <w:lang w:val="es-PE"/>
        </w:rPr>
      </w:r>
      <w:r w:rsidR="00243E7C">
        <w:rPr>
          <w:rFonts w:asciiTheme="minorHAnsi" w:hAnsiTheme="minorHAnsi"/>
          <w:lang w:val="es-PE"/>
        </w:rPr>
        <w:fldChar w:fldCharType="separate"/>
      </w:r>
      <w:r w:rsidR="00E6066D">
        <w:rPr>
          <w:rFonts w:asciiTheme="minorHAnsi" w:hAnsiTheme="minorHAnsi"/>
          <w:lang w:val="es-PE"/>
        </w:rPr>
        <w:t>8.17</w:t>
      </w:r>
      <w:r w:rsidR="00243E7C">
        <w:rPr>
          <w:rFonts w:asciiTheme="minorHAnsi" w:hAnsiTheme="minorHAnsi"/>
          <w:lang w:val="es-PE"/>
        </w:rPr>
        <w:fldChar w:fldCharType="end"/>
      </w:r>
      <w:r w:rsidRPr="00A3553A">
        <w:rPr>
          <w:rFonts w:asciiTheme="minorHAnsi" w:hAnsiTheme="minorHAnsi"/>
          <w:lang w:val="es-PE"/>
        </w:rPr>
        <w:t>.</w:t>
      </w:r>
    </w:p>
    <w:p w14:paraId="26058824" w14:textId="77777777" w:rsidR="007A3DEF" w:rsidRPr="00A3553A" w:rsidRDefault="007A3DEF" w:rsidP="007A3DEF">
      <w:pPr>
        <w:adjustRightInd/>
        <w:rPr>
          <w:rFonts w:asciiTheme="minorHAnsi" w:hAnsiTheme="minorHAnsi"/>
          <w:u w:val="single"/>
          <w:lang w:val="es-PE"/>
        </w:rPr>
      </w:pPr>
    </w:p>
    <w:p w14:paraId="16114DF5" w14:textId="4B3165FF" w:rsidR="00A9627D" w:rsidRPr="00A3553A" w:rsidRDefault="00A9627D" w:rsidP="00A9627D">
      <w:pPr>
        <w:pStyle w:val="Ttulo2"/>
        <w:ind w:left="1843" w:hanging="1843"/>
        <w:rPr>
          <w:rFonts w:asciiTheme="minorHAnsi" w:hAnsiTheme="minorHAnsi" w:cs="Times New Roman"/>
          <w:sz w:val="22"/>
          <w:szCs w:val="22"/>
        </w:rPr>
      </w:pPr>
      <w:bookmarkStart w:id="1311" w:name="_Toc30781428"/>
      <w:bookmarkStart w:id="1312" w:name="_Ref45017734"/>
      <w:bookmarkStart w:id="1313" w:name="_Ref45026062"/>
      <w:bookmarkStart w:id="1314" w:name="_Ref45119025"/>
      <w:bookmarkStart w:id="1315" w:name="_Ref45120996"/>
      <w:bookmarkStart w:id="1316" w:name="_Ref47388961"/>
      <w:bookmarkStart w:id="1317" w:name="_Toc60739005"/>
      <w:bookmarkStart w:id="1318" w:name="_Toc77226672"/>
      <w:r w:rsidRPr="00A3553A">
        <w:rPr>
          <w:rFonts w:asciiTheme="minorHAnsi" w:hAnsiTheme="minorHAnsi" w:cs="Times New Roman"/>
          <w:sz w:val="22"/>
          <w:szCs w:val="22"/>
        </w:rPr>
        <w:t>GARANTÍAS</w:t>
      </w:r>
      <w:bookmarkEnd w:id="1311"/>
      <w:bookmarkEnd w:id="1312"/>
      <w:bookmarkEnd w:id="1313"/>
      <w:bookmarkEnd w:id="1314"/>
      <w:bookmarkEnd w:id="1315"/>
      <w:bookmarkEnd w:id="1316"/>
      <w:bookmarkEnd w:id="1317"/>
      <w:bookmarkEnd w:id="1318"/>
    </w:p>
    <w:p w14:paraId="73BE478B" w14:textId="65CB9B0D" w:rsidR="009D2131" w:rsidRPr="00A3553A" w:rsidRDefault="009D2131" w:rsidP="009D2131">
      <w:pPr>
        <w:rPr>
          <w:rFonts w:asciiTheme="minorHAnsi" w:hAnsiTheme="minorHAnsi"/>
          <w:lang w:val="es-PE"/>
        </w:rPr>
      </w:pPr>
    </w:p>
    <w:p w14:paraId="0F3527BD" w14:textId="77777777" w:rsidR="00133EAF" w:rsidRPr="00A3553A" w:rsidRDefault="00133EAF" w:rsidP="00133EAF">
      <w:pPr>
        <w:pStyle w:val="Ttulo2"/>
        <w:numPr>
          <w:ilvl w:val="0"/>
          <w:numId w:val="0"/>
        </w:numPr>
        <w:adjustRightInd/>
        <w:rPr>
          <w:rFonts w:asciiTheme="minorHAnsi" w:hAnsiTheme="minorHAnsi" w:cs="Times New Roman"/>
          <w:bCs w:val="0"/>
          <w:sz w:val="22"/>
          <w:szCs w:val="22"/>
        </w:rPr>
      </w:pPr>
      <w:bookmarkStart w:id="1319" w:name="_Toc864768"/>
      <w:bookmarkStart w:id="1320" w:name="_Toc30781429"/>
      <w:bookmarkStart w:id="1321" w:name="_Toc60739006"/>
      <w:bookmarkStart w:id="1322" w:name="_Toc77226673"/>
      <w:bookmarkStart w:id="1323" w:name="_Hlk24126248"/>
      <w:bookmarkEnd w:id="1062"/>
      <w:r w:rsidRPr="00A3553A">
        <w:rPr>
          <w:rFonts w:asciiTheme="minorHAnsi" w:hAnsiTheme="minorHAnsi" w:cs="Times New Roman"/>
          <w:bCs w:val="0"/>
          <w:sz w:val="22"/>
          <w:szCs w:val="22"/>
        </w:rPr>
        <w:t>Garantía del CONCEDENTE a favor del CONCESIONARIO</w:t>
      </w:r>
      <w:bookmarkEnd w:id="1319"/>
      <w:bookmarkEnd w:id="1320"/>
      <w:bookmarkEnd w:id="1321"/>
      <w:bookmarkEnd w:id="1322"/>
    </w:p>
    <w:p w14:paraId="05422E71" w14:textId="77777777" w:rsidR="00133EAF" w:rsidRPr="00A3553A" w:rsidRDefault="00133EAF" w:rsidP="00133EAF">
      <w:pPr>
        <w:adjustRightInd/>
        <w:rPr>
          <w:rFonts w:asciiTheme="minorHAnsi" w:hAnsiTheme="minorHAnsi" w:cs="Times New Roman"/>
        </w:rPr>
      </w:pPr>
    </w:p>
    <w:p w14:paraId="54C85F87" w14:textId="77777777" w:rsidR="0057468F" w:rsidRPr="00A3553A" w:rsidRDefault="0057468F" w:rsidP="00C24D43">
      <w:pPr>
        <w:pStyle w:val="Prrafodelista"/>
        <w:numPr>
          <w:ilvl w:val="0"/>
          <w:numId w:val="93"/>
        </w:numPr>
        <w:tabs>
          <w:tab w:val="left" w:pos="0"/>
          <w:tab w:val="left" w:pos="360"/>
          <w:tab w:val="left" w:pos="709"/>
        </w:tabs>
        <w:adjustRightInd/>
        <w:rPr>
          <w:rFonts w:asciiTheme="minorHAnsi" w:hAnsiTheme="minorHAnsi" w:cs="Times New Roman"/>
          <w:vanish/>
        </w:rPr>
      </w:pPr>
    </w:p>
    <w:p w14:paraId="435ADFD6" w14:textId="77777777" w:rsidR="0057468F" w:rsidRPr="00A3553A" w:rsidRDefault="0057468F" w:rsidP="00C24D43">
      <w:pPr>
        <w:pStyle w:val="Prrafodelista"/>
        <w:numPr>
          <w:ilvl w:val="0"/>
          <w:numId w:val="93"/>
        </w:numPr>
        <w:tabs>
          <w:tab w:val="left" w:pos="0"/>
          <w:tab w:val="left" w:pos="360"/>
          <w:tab w:val="left" w:pos="709"/>
        </w:tabs>
        <w:adjustRightInd/>
        <w:rPr>
          <w:rFonts w:asciiTheme="minorHAnsi" w:hAnsiTheme="minorHAnsi" w:cs="Times New Roman"/>
          <w:vanish/>
        </w:rPr>
      </w:pPr>
    </w:p>
    <w:p w14:paraId="012FC656" w14:textId="77777777" w:rsidR="0057468F" w:rsidRPr="00A3553A" w:rsidRDefault="0057468F" w:rsidP="00C24D43">
      <w:pPr>
        <w:pStyle w:val="Prrafodelista"/>
        <w:numPr>
          <w:ilvl w:val="0"/>
          <w:numId w:val="93"/>
        </w:numPr>
        <w:tabs>
          <w:tab w:val="left" w:pos="0"/>
          <w:tab w:val="left" w:pos="360"/>
          <w:tab w:val="left" w:pos="709"/>
        </w:tabs>
        <w:adjustRightInd/>
        <w:rPr>
          <w:rFonts w:asciiTheme="minorHAnsi" w:hAnsiTheme="minorHAnsi" w:cs="Times New Roman"/>
          <w:vanish/>
        </w:rPr>
      </w:pPr>
    </w:p>
    <w:p w14:paraId="2E4E4E2C" w14:textId="77777777" w:rsidR="0057468F" w:rsidRPr="00A3553A" w:rsidRDefault="0057468F" w:rsidP="00C24D43">
      <w:pPr>
        <w:pStyle w:val="Prrafodelista"/>
        <w:numPr>
          <w:ilvl w:val="0"/>
          <w:numId w:val="93"/>
        </w:numPr>
        <w:tabs>
          <w:tab w:val="left" w:pos="0"/>
          <w:tab w:val="left" w:pos="360"/>
          <w:tab w:val="left" w:pos="709"/>
        </w:tabs>
        <w:adjustRightInd/>
        <w:rPr>
          <w:rFonts w:asciiTheme="minorHAnsi" w:hAnsiTheme="minorHAnsi" w:cs="Times New Roman"/>
          <w:vanish/>
        </w:rPr>
      </w:pPr>
    </w:p>
    <w:p w14:paraId="2F51DF91" w14:textId="77777777" w:rsidR="0057468F" w:rsidRPr="00A3553A" w:rsidRDefault="0057468F" w:rsidP="00C24D43">
      <w:pPr>
        <w:pStyle w:val="Prrafodelista"/>
        <w:numPr>
          <w:ilvl w:val="0"/>
          <w:numId w:val="93"/>
        </w:numPr>
        <w:tabs>
          <w:tab w:val="left" w:pos="0"/>
          <w:tab w:val="left" w:pos="360"/>
          <w:tab w:val="left" w:pos="709"/>
        </w:tabs>
        <w:adjustRightInd/>
        <w:rPr>
          <w:rFonts w:asciiTheme="minorHAnsi" w:hAnsiTheme="minorHAnsi" w:cs="Times New Roman"/>
          <w:vanish/>
        </w:rPr>
      </w:pPr>
    </w:p>
    <w:p w14:paraId="0E8CF2FE" w14:textId="77777777" w:rsidR="0057468F" w:rsidRPr="00A3553A" w:rsidRDefault="0057468F" w:rsidP="00C24D43">
      <w:pPr>
        <w:pStyle w:val="Prrafodelista"/>
        <w:numPr>
          <w:ilvl w:val="0"/>
          <w:numId w:val="93"/>
        </w:numPr>
        <w:tabs>
          <w:tab w:val="left" w:pos="0"/>
          <w:tab w:val="left" w:pos="360"/>
          <w:tab w:val="left" w:pos="709"/>
        </w:tabs>
        <w:adjustRightInd/>
        <w:rPr>
          <w:rFonts w:asciiTheme="minorHAnsi" w:hAnsiTheme="minorHAnsi" w:cs="Times New Roman"/>
          <w:vanish/>
        </w:rPr>
      </w:pPr>
    </w:p>
    <w:p w14:paraId="0EE0706D" w14:textId="77777777" w:rsidR="0057468F" w:rsidRPr="00A3553A" w:rsidRDefault="0057468F" w:rsidP="00C24D43">
      <w:pPr>
        <w:pStyle w:val="Prrafodelista"/>
        <w:numPr>
          <w:ilvl w:val="0"/>
          <w:numId w:val="93"/>
        </w:numPr>
        <w:tabs>
          <w:tab w:val="left" w:pos="0"/>
          <w:tab w:val="left" w:pos="360"/>
          <w:tab w:val="left" w:pos="709"/>
        </w:tabs>
        <w:adjustRightInd/>
        <w:rPr>
          <w:rFonts w:asciiTheme="minorHAnsi" w:hAnsiTheme="minorHAnsi" w:cs="Times New Roman"/>
          <w:vanish/>
        </w:rPr>
      </w:pPr>
    </w:p>
    <w:p w14:paraId="34C8A05A" w14:textId="77777777" w:rsidR="0057468F" w:rsidRPr="00A3553A" w:rsidRDefault="0057468F" w:rsidP="00C24D43">
      <w:pPr>
        <w:pStyle w:val="Prrafodelista"/>
        <w:numPr>
          <w:ilvl w:val="0"/>
          <w:numId w:val="93"/>
        </w:numPr>
        <w:tabs>
          <w:tab w:val="left" w:pos="0"/>
          <w:tab w:val="left" w:pos="360"/>
          <w:tab w:val="left" w:pos="709"/>
        </w:tabs>
        <w:adjustRightInd/>
        <w:rPr>
          <w:rFonts w:asciiTheme="minorHAnsi" w:hAnsiTheme="minorHAnsi" w:cs="Times New Roman"/>
          <w:vanish/>
        </w:rPr>
      </w:pPr>
    </w:p>
    <w:p w14:paraId="49FFCFC1" w14:textId="77777777" w:rsidR="0057468F" w:rsidRPr="00A3553A" w:rsidRDefault="0057468F" w:rsidP="00C24D43">
      <w:pPr>
        <w:pStyle w:val="Prrafodelista"/>
        <w:numPr>
          <w:ilvl w:val="0"/>
          <w:numId w:val="93"/>
        </w:numPr>
        <w:tabs>
          <w:tab w:val="left" w:pos="0"/>
          <w:tab w:val="left" w:pos="360"/>
          <w:tab w:val="left" w:pos="709"/>
        </w:tabs>
        <w:adjustRightInd/>
        <w:rPr>
          <w:rFonts w:asciiTheme="minorHAnsi" w:hAnsiTheme="minorHAnsi" w:cs="Times New Roman"/>
          <w:vanish/>
        </w:rPr>
      </w:pPr>
    </w:p>
    <w:p w14:paraId="2B4A144B" w14:textId="4E4E83BD" w:rsidR="00133EAF" w:rsidRPr="00A3553A" w:rsidRDefault="00133EAF" w:rsidP="00C24D43">
      <w:pPr>
        <w:pStyle w:val="Prrafodelista"/>
        <w:numPr>
          <w:ilvl w:val="1"/>
          <w:numId w:val="93"/>
        </w:numPr>
        <w:tabs>
          <w:tab w:val="left" w:pos="0"/>
          <w:tab w:val="left" w:pos="709"/>
        </w:tabs>
        <w:adjustRightInd/>
        <w:ind w:left="709" w:hanging="709"/>
        <w:outlineLvl w:val="9"/>
        <w:rPr>
          <w:rFonts w:asciiTheme="minorHAnsi" w:hAnsiTheme="minorHAnsi" w:cs="Times New Roman"/>
        </w:rPr>
      </w:pPr>
      <w:r w:rsidRPr="00A3553A">
        <w:rPr>
          <w:rFonts w:asciiTheme="minorHAnsi" w:hAnsiTheme="minorHAnsi" w:cs="Times New Roman"/>
        </w:rPr>
        <w:t xml:space="preserve">De conformidad con lo establecido en el Literal </w:t>
      </w:r>
      <w:r w:rsidR="00436815">
        <w:rPr>
          <w:rFonts w:asciiTheme="minorHAnsi" w:hAnsiTheme="minorHAnsi" w:cs="Times New Roman"/>
        </w:rPr>
        <w:fldChar w:fldCharType="begin"/>
      </w:r>
      <w:r w:rsidR="00436815">
        <w:rPr>
          <w:rFonts w:asciiTheme="minorHAnsi" w:hAnsiTheme="minorHAnsi" w:cs="Times New Roman"/>
        </w:rPr>
        <w:instrText xml:space="preserve"> REF _Ref495318224 \n \h </w:instrText>
      </w:r>
      <w:r w:rsidR="00436815">
        <w:rPr>
          <w:rFonts w:asciiTheme="minorHAnsi" w:hAnsiTheme="minorHAnsi" w:cs="Times New Roman"/>
        </w:rPr>
      </w:r>
      <w:r w:rsidR="00436815">
        <w:rPr>
          <w:rFonts w:asciiTheme="minorHAnsi" w:hAnsiTheme="minorHAnsi" w:cs="Times New Roman"/>
        </w:rPr>
        <w:fldChar w:fldCharType="separate"/>
      </w:r>
      <w:r w:rsidR="00E6066D">
        <w:rPr>
          <w:rFonts w:asciiTheme="minorHAnsi" w:hAnsiTheme="minorHAnsi" w:cs="Times New Roman"/>
        </w:rPr>
        <w:t>n)</w:t>
      </w:r>
      <w:r w:rsidR="00436815">
        <w:rPr>
          <w:rFonts w:asciiTheme="minorHAnsi" w:hAnsiTheme="minorHAnsi" w:cs="Times New Roman"/>
        </w:rPr>
        <w:fldChar w:fldCharType="end"/>
      </w:r>
      <w:r w:rsidRPr="00A3553A">
        <w:rPr>
          <w:rFonts w:asciiTheme="minorHAnsi" w:hAnsiTheme="minorHAnsi" w:cs="Times New Roman"/>
        </w:rPr>
        <w:t xml:space="preserve"> de la Cláusula </w:t>
      </w:r>
      <w:r w:rsidR="00436815">
        <w:rPr>
          <w:rFonts w:asciiTheme="minorHAnsi" w:hAnsiTheme="minorHAnsi" w:cs="Times New Roman"/>
        </w:rPr>
        <w:fldChar w:fldCharType="begin"/>
      </w:r>
      <w:r w:rsidR="00436815">
        <w:rPr>
          <w:rFonts w:asciiTheme="minorHAnsi" w:hAnsiTheme="minorHAnsi" w:cs="Times New Roman"/>
        </w:rPr>
        <w:instrText xml:space="preserve"> REF _Ref495392926 \n \h </w:instrText>
      </w:r>
      <w:r w:rsidR="00436815">
        <w:rPr>
          <w:rFonts w:asciiTheme="minorHAnsi" w:hAnsiTheme="minorHAnsi" w:cs="Times New Roman"/>
        </w:rPr>
      </w:r>
      <w:r w:rsidR="00436815">
        <w:rPr>
          <w:rFonts w:asciiTheme="minorHAnsi" w:hAnsiTheme="minorHAnsi" w:cs="Times New Roman"/>
        </w:rPr>
        <w:fldChar w:fldCharType="separate"/>
      </w:r>
      <w:r w:rsidR="00E6066D">
        <w:rPr>
          <w:rFonts w:asciiTheme="minorHAnsi" w:hAnsiTheme="minorHAnsi" w:cs="Times New Roman"/>
        </w:rPr>
        <w:t>3.2</w:t>
      </w:r>
      <w:r w:rsidR="00436815">
        <w:rPr>
          <w:rFonts w:asciiTheme="minorHAnsi" w:hAnsiTheme="minorHAnsi" w:cs="Times New Roman"/>
        </w:rPr>
        <w:fldChar w:fldCharType="end"/>
      </w:r>
      <w:r w:rsidRPr="00A3553A">
        <w:rPr>
          <w:rFonts w:asciiTheme="minorHAnsi" w:hAnsiTheme="minorHAnsi" w:cs="Times New Roman"/>
        </w:rPr>
        <w:t>, el CONCEDENTE otorga a favor del CONCESIONARIO las seguridades y garantías de</w:t>
      </w:r>
      <w:r w:rsidR="001865DF">
        <w:rPr>
          <w:rFonts w:asciiTheme="minorHAnsi" w:hAnsiTheme="minorHAnsi" w:cs="Times New Roman"/>
        </w:rPr>
        <w:t>l Estado de</w:t>
      </w:r>
      <w:r w:rsidRPr="00A3553A">
        <w:rPr>
          <w:rFonts w:asciiTheme="minorHAnsi" w:hAnsiTheme="minorHAnsi" w:cs="Times New Roman"/>
        </w:rPr>
        <w:t xml:space="preserve"> la República del Perú en respaldo de las obligaciones, declaraciones y garantías a cargo del CONCEDENTE establecidas en el Contrato de Concesión. Las Partes </w:t>
      </w:r>
      <w:r w:rsidRPr="00A3553A">
        <w:rPr>
          <w:rFonts w:asciiTheme="minorHAnsi" w:hAnsiTheme="minorHAnsi" w:cs="Times New Roman"/>
          <w:lang w:val="es-BO"/>
        </w:rPr>
        <w:t>del Contrato de Concesión</w:t>
      </w:r>
      <w:r w:rsidRPr="00A3553A">
        <w:rPr>
          <w:rFonts w:asciiTheme="minorHAnsi" w:hAnsiTheme="minorHAnsi" w:cs="Times New Roman"/>
        </w:rPr>
        <w:t xml:space="preserve"> reconocen que, en ningún caso, la referida garantía constituirá una garantía financiera.</w:t>
      </w:r>
    </w:p>
    <w:p w14:paraId="4ADA653D" w14:textId="77777777" w:rsidR="00133EAF" w:rsidRPr="00A3553A" w:rsidRDefault="00133EAF" w:rsidP="00133EAF">
      <w:pPr>
        <w:tabs>
          <w:tab w:val="left" w:pos="709"/>
        </w:tabs>
        <w:adjustRightInd/>
        <w:ind w:left="709"/>
        <w:rPr>
          <w:rFonts w:asciiTheme="minorHAnsi" w:hAnsiTheme="minorHAnsi" w:cs="Times New Roman"/>
        </w:rPr>
      </w:pPr>
    </w:p>
    <w:p w14:paraId="765B50E5" w14:textId="0895B722" w:rsidR="002B6576" w:rsidRPr="00A3553A" w:rsidRDefault="00133EAF" w:rsidP="002B6576">
      <w:pPr>
        <w:pStyle w:val="Ttulo2"/>
        <w:numPr>
          <w:ilvl w:val="0"/>
          <w:numId w:val="0"/>
        </w:numPr>
        <w:adjustRightInd/>
        <w:rPr>
          <w:rFonts w:asciiTheme="minorHAnsi" w:hAnsiTheme="minorHAnsi" w:cs="Times New Roman"/>
          <w:bCs w:val="0"/>
          <w:sz w:val="22"/>
          <w:szCs w:val="22"/>
        </w:rPr>
      </w:pPr>
      <w:bookmarkStart w:id="1324" w:name="_Toc864769"/>
      <w:bookmarkStart w:id="1325" w:name="_Toc30781430"/>
      <w:bookmarkStart w:id="1326" w:name="_Toc60739007"/>
      <w:bookmarkStart w:id="1327" w:name="_Toc77226674"/>
      <w:r w:rsidRPr="00A3553A">
        <w:rPr>
          <w:rFonts w:asciiTheme="minorHAnsi" w:hAnsiTheme="minorHAnsi" w:cs="Times New Roman"/>
          <w:bCs w:val="0"/>
          <w:sz w:val="22"/>
          <w:szCs w:val="22"/>
        </w:rPr>
        <w:t>Garantías del CONCESIONARIO a favor del CONCEDENTE</w:t>
      </w:r>
      <w:bookmarkEnd w:id="1324"/>
      <w:bookmarkEnd w:id="1325"/>
      <w:bookmarkEnd w:id="1326"/>
      <w:bookmarkEnd w:id="1327"/>
    </w:p>
    <w:p w14:paraId="729F42DA" w14:textId="62D4AB8A" w:rsidR="002B6576" w:rsidRPr="00A3553A" w:rsidRDefault="002B6576" w:rsidP="002B6576">
      <w:pPr>
        <w:rPr>
          <w:rFonts w:asciiTheme="minorHAnsi" w:hAnsiTheme="minorHAnsi"/>
          <w:lang w:val="es-PE"/>
        </w:rPr>
      </w:pPr>
    </w:p>
    <w:p w14:paraId="1BB42B4E" w14:textId="6ED4327C" w:rsidR="004420AA" w:rsidRPr="00A3553A" w:rsidRDefault="00133EAF" w:rsidP="00C24D43">
      <w:pPr>
        <w:pStyle w:val="Prrafodelista"/>
        <w:numPr>
          <w:ilvl w:val="1"/>
          <w:numId w:val="93"/>
        </w:numPr>
        <w:tabs>
          <w:tab w:val="left" w:pos="0"/>
          <w:tab w:val="left" w:pos="709"/>
        </w:tabs>
        <w:adjustRightInd/>
        <w:ind w:left="709" w:hanging="709"/>
        <w:outlineLvl w:val="9"/>
        <w:rPr>
          <w:rFonts w:asciiTheme="minorHAnsi" w:hAnsiTheme="minorHAnsi" w:cs="Times New Roman"/>
        </w:rPr>
      </w:pPr>
      <w:bookmarkStart w:id="1328" w:name="_Ref44689310"/>
      <w:r w:rsidRPr="008B7119">
        <w:rPr>
          <w:rFonts w:asciiTheme="minorHAnsi" w:hAnsiTheme="minorHAnsi" w:cs="Times New Roman"/>
        </w:rPr>
        <w:t>La Garantía de Fiel Cumplimiento garantiza</w:t>
      </w:r>
      <w:bookmarkStart w:id="1329" w:name="_cp_text_1_2104"/>
      <w:r w:rsidRPr="008B7119">
        <w:rPr>
          <w:rFonts w:asciiTheme="minorHAnsi" w:hAnsiTheme="minorHAnsi" w:cs="Times New Roman"/>
        </w:rPr>
        <w:t xml:space="preserve">, </w:t>
      </w:r>
      <w:bookmarkEnd w:id="1329"/>
      <w:r w:rsidRPr="008B7119">
        <w:rPr>
          <w:rFonts w:asciiTheme="minorHAnsi" w:hAnsiTheme="minorHAnsi" w:cs="Times New Roman"/>
        </w:rPr>
        <w:t xml:space="preserve">durante su vigencia el correcto y oportuno </w:t>
      </w:r>
      <w:r w:rsidRPr="002128F5">
        <w:rPr>
          <w:rFonts w:asciiTheme="minorHAnsi" w:hAnsiTheme="minorHAnsi" w:cs="Times New Roman"/>
        </w:rPr>
        <w:t>cumplimiento de todas y cada una de las obligaciones del CONCESIONARIO que regula el Contrato de Concesión</w:t>
      </w:r>
      <w:bookmarkStart w:id="1330" w:name="_cp_text_1_2108"/>
      <w:r w:rsidRPr="002128F5">
        <w:rPr>
          <w:rFonts w:asciiTheme="minorHAnsi" w:hAnsiTheme="minorHAnsi" w:cs="Times New Roman"/>
        </w:rPr>
        <w:t>;</w:t>
      </w:r>
      <w:r w:rsidR="00B36BE2" w:rsidRPr="00A3553A">
        <w:rPr>
          <w:rFonts w:asciiTheme="minorHAnsi" w:hAnsiTheme="minorHAnsi" w:cs="Times New Roman"/>
        </w:rPr>
        <w:t xml:space="preserve"> incluyendo, </w:t>
      </w:r>
      <w:r w:rsidRPr="00A3553A">
        <w:rPr>
          <w:rFonts w:asciiTheme="minorHAnsi" w:hAnsiTheme="minorHAnsi" w:cs="Times New Roman"/>
        </w:rPr>
        <w:t xml:space="preserve">(i) </w:t>
      </w:r>
      <w:bookmarkEnd w:id="1330"/>
      <w:r w:rsidRPr="00A3553A">
        <w:rPr>
          <w:rFonts w:asciiTheme="minorHAnsi" w:hAnsiTheme="minorHAnsi" w:cs="Times New Roman"/>
        </w:rPr>
        <w:t xml:space="preserve">el pago de las penalidades a que hubiere lugar; </w:t>
      </w:r>
      <w:bookmarkStart w:id="1331" w:name="_cp_text_1_2109"/>
      <w:r w:rsidRPr="00A3553A">
        <w:rPr>
          <w:rFonts w:asciiTheme="minorHAnsi" w:hAnsiTheme="minorHAnsi" w:cs="Times New Roman"/>
        </w:rPr>
        <w:t xml:space="preserve">(ii) </w:t>
      </w:r>
      <w:bookmarkEnd w:id="1331"/>
      <w:r w:rsidRPr="00A3553A">
        <w:rPr>
          <w:rFonts w:asciiTheme="minorHAnsi" w:hAnsiTheme="minorHAnsi" w:cs="Times New Roman"/>
          <w:lang w:val="es-PE"/>
        </w:rPr>
        <w:t xml:space="preserve">las sumas ordenadas a pagar, mediante cosa decidida, sentencia definitiva firme o laudo </w:t>
      </w:r>
      <w:r w:rsidRPr="00A3553A">
        <w:rPr>
          <w:rFonts w:asciiTheme="minorHAnsi" w:hAnsiTheme="minorHAnsi" w:cs="Times New Roman"/>
          <w:lang w:val="es-PE"/>
        </w:rPr>
        <w:lastRenderedPageBreak/>
        <w:t>arbitral exigible</w:t>
      </w:r>
      <w:r w:rsidR="00097916" w:rsidRPr="00A3553A">
        <w:rPr>
          <w:rFonts w:asciiTheme="minorHAnsi" w:hAnsiTheme="minorHAnsi" w:cs="Times New Roman"/>
          <w:lang w:val="es-PE"/>
        </w:rPr>
        <w:t>; y, (i</w:t>
      </w:r>
      <w:r w:rsidR="00B36BE2" w:rsidRPr="00A3553A">
        <w:rPr>
          <w:rFonts w:asciiTheme="minorHAnsi" w:hAnsiTheme="minorHAnsi" w:cs="Times New Roman"/>
          <w:lang w:val="es-PE"/>
        </w:rPr>
        <w:t>ii</w:t>
      </w:r>
      <w:r w:rsidR="00097916" w:rsidRPr="00A3553A">
        <w:rPr>
          <w:rFonts w:asciiTheme="minorHAnsi" w:hAnsiTheme="minorHAnsi" w:cs="Times New Roman"/>
          <w:lang w:val="es-PE"/>
        </w:rPr>
        <w:t>) otras declaraciones y estipulaciones previstas en el Contrato de Concesión</w:t>
      </w:r>
      <w:r w:rsidRPr="00A3553A">
        <w:rPr>
          <w:rFonts w:asciiTheme="minorHAnsi" w:hAnsiTheme="minorHAnsi" w:cs="Times New Roman"/>
        </w:rPr>
        <w:t>.</w:t>
      </w:r>
      <w:bookmarkEnd w:id="1328"/>
    </w:p>
    <w:p w14:paraId="3B3909FD" w14:textId="77777777" w:rsidR="004420AA" w:rsidRPr="00A3553A" w:rsidRDefault="004420AA" w:rsidP="004420AA">
      <w:pPr>
        <w:pStyle w:val="Prrafodelista"/>
        <w:tabs>
          <w:tab w:val="left" w:pos="0"/>
          <w:tab w:val="left" w:pos="709"/>
        </w:tabs>
        <w:adjustRightInd/>
        <w:ind w:left="709"/>
        <w:outlineLvl w:val="9"/>
        <w:rPr>
          <w:rFonts w:asciiTheme="minorHAnsi" w:hAnsiTheme="minorHAnsi" w:cs="Times New Roman"/>
        </w:rPr>
      </w:pPr>
    </w:p>
    <w:p w14:paraId="5BDF48A1" w14:textId="13DB5EBA" w:rsidR="00C21048" w:rsidRPr="00A3553A" w:rsidRDefault="004420AA" w:rsidP="00C24D43">
      <w:pPr>
        <w:pStyle w:val="Prrafodelista"/>
        <w:numPr>
          <w:ilvl w:val="1"/>
          <w:numId w:val="93"/>
        </w:numPr>
        <w:tabs>
          <w:tab w:val="left" w:pos="0"/>
          <w:tab w:val="left" w:pos="709"/>
        </w:tabs>
        <w:adjustRightInd/>
        <w:ind w:left="709" w:hanging="709"/>
        <w:outlineLvl w:val="9"/>
        <w:rPr>
          <w:rFonts w:asciiTheme="minorHAnsi" w:hAnsiTheme="minorHAnsi" w:cs="Times New Roman"/>
        </w:rPr>
      </w:pPr>
      <w:bookmarkStart w:id="1332" w:name="_Ref45014836"/>
      <w:r w:rsidRPr="00A3553A">
        <w:rPr>
          <w:rFonts w:asciiTheme="minorHAnsi" w:hAnsiTheme="minorHAnsi" w:cs="Times New Roman"/>
        </w:rPr>
        <w:t>La Garantía de Fiel Cumplimiento</w:t>
      </w:r>
      <w:r w:rsidR="00B31F1F" w:rsidRPr="00A3553A">
        <w:rPr>
          <w:rFonts w:asciiTheme="minorHAnsi" w:hAnsiTheme="minorHAnsi" w:cs="Times New Roman"/>
        </w:rPr>
        <w:t xml:space="preserve"> </w:t>
      </w:r>
      <w:r w:rsidR="00C21048" w:rsidRPr="00A3553A">
        <w:rPr>
          <w:rFonts w:asciiTheme="minorHAnsi" w:hAnsiTheme="minorHAnsi" w:cs="Times New Roman"/>
        </w:rPr>
        <w:t>será emitida según el siguiente detalle:</w:t>
      </w:r>
      <w:bookmarkEnd w:id="1332"/>
    </w:p>
    <w:p w14:paraId="268648EA" w14:textId="77777777" w:rsidR="00C21048" w:rsidRPr="00A3553A" w:rsidRDefault="00C21048" w:rsidP="00C21048">
      <w:pPr>
        <w:pStyle w:val="Prrafodelista"/>
        <w:tabs>
          <w:tab w:val="left" w:pos="0"/>
          <w:tab w:val="left" w:pos="709"/>
        </w:tabs>
        <w:adjustRightInd/>
        <w:ind w:left="709"/>
        <w:outlineLvl w:val="9"/>
        <w:rPr>
          <w:rFonts w:asciiTheme="minorHAnsi" w:hAnsiTheme="minorHAnsi" w:cs="Times New Roman"/>
        </w:rPr>
      </w:pPr>
    </w:p>
    <w:p w14:paraId="589EED58" w14:textId="7AD82DA3" w:rsidR="00AD1D12" w:rsidRPr="00A3553A" w:rsidRDefault="00862338" w:rsidP="00C24D43">
      <w:pPr>
        <w:pStyle w:val="Prrafodelista"/>
        <w:numPr>
          <w:ilvl w:val="0"/>
          <w:numId w:val="134"/>
        </w:numPr>
        <w:tabs>
          <w:tab w:val="left" w:pos="0"/>
          <w:tab w:val="left" w:pos="709"/>
        </w:tabs>
        <w:adjustRightInd/>
        <w:ind w:left="1418" w:hanging="567"/>
        <w:outlineLvl w:val="9"/>
        <w:rPr>
          <w:rFonts w:asciiTheme="minorHAnsi" w:hAnsiTheme="minorHAnsi" w:cs="Times New Roman"/>
        </w:rPr>
      </w:pPr>
      <w:r w:rsidRPr="00A3553A">
        <w:rPr>
          <w:rFonts w:asciiTheme="minorHAnsi" w:hAnsiTheme="minorHAnsi" w:cs="Times New Roman"/>
          <w:u w:val="single"/>
        </w:rPr>
        <w:t>Garantía de Fiel Cumplimiento</w:t>
      </w:r>
      <w:r w:rsidR="008528D8" w:rsidRPr="00A3553A">
        <w:rPr>
          <w:rFonts w:asciiTheme="minorHAnsi" w:hAnsiTheme="minorHAnsi" w:cs="Times New Roman"/>
          <w:u w:val="single"/>
        </w:rPr>
        <w:t xml:space="preserve"> </w:t>
      </w:r>
      <w:r w:rsidRPr="00A3553A">
        <w:rPr>
          <w:rFonts w:asciiTheme="minorHAnsi" w:hAnsiTheme="minorHAnsi" w:cs="Times New Roman"/>
          <w:u w:val="single"/>
        </w:rPr>
        <w:t>de</w:t>
      </w:r>
      <w:r w:rsidR="008A3A5C" w:rsidRPr="00A3553A">
        <w:rPr>
          <w:rFonts w:asciiTheme="minorHAnsi" w:hAnsiTheme="minorHAnsi" w:cs="Times New Roman"/>
          <w:u w:val="single"/>
        </w:rPr>
        <w:t>l Periodo de</w:t>
      </w:r>
      <w:r w:rsidRPr="00A3553A">
        <w:rPr>
          <w:rFonts w:asciiTheme="minorHAnsi" w:hAnsiTheme="minorHAnsi" w:cs="Times New Roman"/>
          <w:u w:val="single"/>
        </w:rPr>
        <w:t xml:space="preserve"> Diseño y Construcción</w:t>
      </w:r>
      <w:r w:rsidRPr="00A3553A">
        <w:rPr>
          <w:rFonts w:asciiTheme="minorHAnsi" w:hAnsiTheme="minorHAnsi" w:cs="Times New Roman"/>
        </w:rPr>
        <w:t>:</w:t>
      </w:r>
      <w:bookmarkStart w:id="1333" w:name="_cp_text_2_2110"/>
      <w:bookmarkStart w:id="1334" w:name="_Ref359068176"/>
      <w:r w:rsidRPr="00A3553A">
        <w:rPr>
          <w:rFonts w:asciiTheme="minorHAnsi" w:hAnsiTheme="minorHAnsi" w:cs="Times New Roman"/>
        </w:rPr>
        <w:t xml:space="preserve"> será emitida por el CONCESIONARIO y </w:t>
      </w:r>
      <w:r w:rsidR="00AD1D12" w:rsidRPr="00A3553A">
        <w:rPr>
          <w:rFonts w:asciiTheme="minorHAnsi" w:hAnsiTheme="minorHAnsi" w:cs="Times New Roman"/>
        </w:rPr>
        <w:t xml:space="preserve">ascenderá </w:t>
      </w:r>
      <w:r w:rsidR="0015504F" w:rsidRPr="00A3553A">
        <w:rPr>
          <w:rFonts w:asciiTheme="minorHAnsi" w:hAnsiTheme="minorHAnsi" w:cs="Times New Roman"/>
        </w:rPr>
        <w:t xml:space="preserve">S/ </w:t>
      </w:r>
      <w:r w:rsidR="00FA3CCF">
        <w:rPr>
          <w:rFonts w:asciiTheme="minorHAnsi" w:hAnsiTheme="minorHAnsi" w:cs="Times New Roman"/>
        </w:rPr>
        <w:t>33’847</w:t>
      </w:r>
      <w:r w:rsidR="000D341D">
        <w:rPr>
          <w:rFonts w:asciiTheme="minorHAnsi" w:hAnsiTheme="minorHAnsi" w:cs="Times New Roman"/>
        </w:rPr>
        <w:t>,487</w:t>
      </w:r>
      <w:r w:rsidR="00DE68DC">
        <w:rPr>
          <w:rFonts w:asciiTheme="minorHAnsi" w:hAnsiTheme="minorHAnsi" w:cs="Times New Roman"/>
        </w:rPr>
        <w:t xml:space="preserve"> (</w:t>
      </w:r>
      <w:r w:rsidR="00167D2F">
        <w:rPr>
          <w:rFonts w:asciiTheme="minorHAnsi" w:hAnsiTheme="minorHAnsi" w:cs="Times New Roman"/>
        </w:rPr>
        <w:t>Treinta y tres</w:t>
      </w:r>
      <w:r w:rsidR="003E68D4">
        <w:rPr>
          <w:rFonts w:asciiTheme="minorHAnsi" w:hAnsiTheme="minorHAnsi" w:cs="Times New Roman"/>
        </w:rPr>
        <w:t xml:space="preserve"> </w:t>
      </w:r>
      <w:r w:rsidR="00DE68DC">
        <w:rPr>
          <w:rFonts w:asciiTheme="minorHAnsi" w:hAnsiTheme="minorHAnsi" w:cs="Times New Roman"/>
        </w:rPr>
        <w:t xml:space="preserve">millones </w:t>
      </w:r>
      <w:r w:rsidR="000D1D77" w:rsidRPr="000D1D77">
        <w:rPr>
          <w:rFonts w:asciiTheme="minorHAnsi" w:hAnsiTheme="minorHAnsi" w:cs="Times New Roman"/>
        </w:rPr>
        <w:t>ochocientos cuarenta y siete</w:t>
      </w:r>
      <w:r w:rsidR="003E68D4">
        <w:rPr>
          <w:rFonts w:asciiTheme="minorHAnsi" w:hAnsiTheme="minorHAnsi" w:cs="Times New Roman"/>
        </w:rPr>
        <w:t xml:space="preserve"> </w:t>
      </w:r>
      <w:r w:rsidR="00DE68DC">
        <w:rPr>
          <w:rFonts w:asciiTheme="minorHAnsi" w:hAnsiTheme="minorHAnsi" w:cs="Times New Roman"/>
        </w:rPr>
        <w:t xml:space="preserve">mil </w:t>
      </w:r>
      <w:r w:rsidR="005D3D3D">
        <w:rPr>
          <w:rFonts w:asciiTheme="minorHAnsi" w:hAnsiTheme="minorHAnsi" w:cs="Times New Roman"/>
        </w:rPr>
        <w:t xml:space="preserve">cuatrocientos ochenta y siete </w:t>
      </w:r>
      <w:r w:rsidR="00DE68DC">
        <w:rPr>
          <w:rFonts w:asciiTheme="minorHAnsi" w:hAnsiTheme="minorHAnsi" w:cs="Times New Roman"/>
        </w:rPr>
        <w:t xml:space="preserve">con 00/100 Soles) </w:t>
      </w:r>
      <w:r w:rsidRPr="00A3553A">
        <w:rPr>
          <w:rFonts w:asciiTheme="minorHAnsi" w:hAnsiTheme="minorHAnsi"/>
          <w:lang w:eastAsia="en-US"/>
        </w:rPr>
        <w:t>y deberá</w:t>
      </w:r>
      <w:bookmarkStart w:id="1335" w:name="_cp_text_1_2111"/>
      <w:bookmarkEnd w:id="1333"/>
      <w:r w:rsidRPr="00A3553A">
        <w:rPr>
          <w:rFonts w:asciiTheme="minorHAnsi" w:hAnsiTheme="minorHAnsi"/>
        </w:rPr>
        <w:t xml:space="preserve"> </w:t>
      </w:r>
      <w:r w:rsidR="00133EAF" w:rsidRPr="00A3553A">
        <w:rPr>
          <w:rFonts w:asciiTheme="minorHAnsi" w:hAnsiTheme="minorHAnsi"/>
        </w:rPr>
        <w:t>mantener</w:t>
      </w:r>
      <w:r w:rsidRPr="00A3553A">
        <w:rPr>
          <w:rFonts w:asciiTheme="minorHAnsi" w:hAnsiTheme="minorHAnsi"/>
        </w:rPr>
        <w:t>se</w:t>
      </w:r>
      <w:r w:rsidR="00133EAF" w:rsidRPr="00A3553A">
        <w:rPr>
          <w:rFonts w:asciiTheme="minorHAnsi" w:hAnsiTheme="minorHAnsi"/>
        </w:rPr>
        <w:t xml:space="preserve"> </w:t>
      </w:r>
      <w:bookmarkEnd w:id="1335"/>
      <w:r w:rsidR="00133EAF" w:rsidRPr="00A3553A">
        <w:rPr>
          <w:rFonts w:asciiTheme="minorHAnsi" w:hAnsiTheme="minorHAnsi"/>
        </w:rPr>
        <w:t xml:space="preserve">vigente desde la Fecha de Cierre </w:t>
      </w:r>
      <w:r w:rsidR="00AD1D12" w:rsidRPr="00A3553A">
        <w:rPr>
          <w:rFonts w:asciiTheme="minorHAnsi" w:hAnsiTheme="minorHAnsi"/>
        </w:rPr>
        <w:t>hasta por dos (2) años posteriores a</w:t>
      </w:r>
      <w:r w:rsidR="00C2507E" w:rsidRPr="00A3553A">
        <w:rPr>
          <w:rFonts w:asciiTheme="minorHAnsi" w:hAnsiTheme="minorHAnsi"/>
        </w:rPr>
        <w:t xml:space="preserve"> </w:t>
      </w:r>
      <w:r w:rsidR="00AD1D12" w:rsidRPr="00A3553A">
        <w:rPr>
          <w:rFonts w:asciiTheme="minorHAnsi" w:hAnsiTheme="minorHAnsi"/>
        </w:rPr>
        <w:t>l</w:t>
      </w:r>
      <w:r w:rsidR="00C2507E" w:rsidRPr="00A3553A">
        <w:rPr>
          <w:rFonts w:asciiTheme="minorHAnsi" w:hAnsiTheme="minorHAnsi"/>
        </w:rPr>
        <w:t>a</w:t>
      </w:r>
      <w:r w:rsidR="00AD1D12" w:rsidRPr="00A3553A">
        <w:rPr>
          <w:rFonts w:asciiTheme="minorHAnsi" w:hAnsiTheme="minorHAnsi"/>
        </w:rPr>
        <w:t xml:space="preserve"> </w:t>
      </w:r>
      <w:r w:rsidR="00F82291" w:rsidRPr="00A3553A">
        <w:rPr>
          <w:rFonts w:asciiTheme="minorHAnsi" w:hAnsiTheme="minorHAnsi"/>
        </w:rPr>
        <w:t xml:space="preserve">fecha de </w:t>
      </w:r>
      <w:r w:rsidR="00C2507E" w:rsidRPr="00A3553A">
        <w:rPr>
          <w:rFonts w:asciiTheme="minorHAnsi" w:hAnsiTheme="minorHAnsi"/>
        </w:rPr>
        <w:t>suscripción del Acta de Inicio de Operación</w:t>
      </w:r>
      <w:r w:rsidR="00AD1D12" w:rsidRPr="00A3553A">
        <w:rPr>
          <w:rFonts w:asciiTheme="minorHAnsi" w:hAnsiTheme="minorHAnsi"/>
        </w:rPr>
        <w:t>.</w:t>
      </w:r>
      <w:r w:rsidR="00D743E0">
        <w:rPr>
          <w:rFonts w:asciiTheme="minorHAnsi" w:hAnsiTheme="minorHAnsi"/>
        </w:rPr>
        <w:t xml:space="preserve"> El monto</w:t>
      </w:r>
      <w:r w:rsidR="005A7B02">
        <w:rPr>
          <w:rFonts w:asciiTheme="minorHAnsi" w:hAnsiTheme="minorHAnsi"/>
        </w:rPr>
        <w:t xml:space="preserve"> ascenderá a </w:t>
      </w:r>
      <w:r w:rsidR="005A7B02" w:rsidRPr="00A3553A">
        <w:rPr>
          <w:rFonts w:asciiTheme="minorHAnsi" w:hAnsiTheme="minorHAnsi" w:cs="Times New Roman"/>
        </w:rPr>
        <w:t xml:space="preserve">S/ </w:t>
      </w:r>
      <w:r w:rsidR="002860E5">
        <w:rPr>
          <w:rFonts w:asciiTheme="minorHAnsi" w:hAnsiTheme="minorHAnsi" w:cs="Times New Roman"/>
        </w:rPr>
        <w:t>67’</w:t>
      </w:r>
      <w:r w:rsidR="005E543E">
        <w:rPr>
          <w:rFonts w:asciiTheme="minorHAnsi" w:hAnsiTheme="minorHAnsi" w:cs="Times New Roman"/>
        </w:rPr>
        <w:t>694,974</w:t>
      </w:r>
      <w:r w:rsidR="005A7B02">
        <w:rPr>
          <w:rFonts w:asciiTheme="minorHAnsi" w:hAnsiTheme="minorHAnsi" w:cs="Times New Roman"/>
        </w:rPr>
        <w:t xml:space="preserve"> (</w:t>
      </w:r>
      <w:r w:rsidR="005E543E">
        <w:rPr>
          <w:rFonts w:asciiTheme="minorHAnsi" w:hAnsiTheme="minorHAnsi" w:cs="Times New Roman"/>
        </w:rPr>
        <w:t>Sesenta y siete</w:t>
      </w:r>
      <w:r w:rsidR="005A7B02">
        <w:rPr>
          <w:rFonts w:asciiTheme="minorHAnsi" w:hAnsiTheme="minorHAnsi" w:cs="Times New Roman"/>
        </w:rPr>
        <w:t xml:space="preserve"> millones </w:t>
      </w:r>
      <w:r w:rsidR="00A51664">
        <w:rPr>
          <w:rFonts w:asciiTheme="minorHAnsi" w:hAnsiTheme="minorHAnsi" w:cs="Times New Roman"/>
        </w:rPr>
        <w:t>seiscientos noventa y cuatro</w:t>
      </w:r>
      <w:r w:rsidR="00E93AAC">
        <w:rPr>
          <w:rFonts w:asciiTheme="minorHAnsi" w:hAnsiTheme="minorHAnsi" w:cs="Times New Roman"/>
        </w:rPr>
        <w:t xml:space="preserve"> mil</w:t>
      </w:r>
      <w:r w:rsidR="005A7B02">
        <w:rPr>
          <w:rFonts w:asciiTheme="minorHAnsi" w:hAnsiTheme="minorHAnsi" w:cs="Times New Roman"/>
        </w:rPr>
        <w:t xml:space="preserve"> </w:t>
      </w:r>
      <w:r w:rsidR="00A51664">
        <w:rPr>
          <w:rFonts w:asciiTheme="minorHAnsi" w:hAnsiTheme="minorHAnsi" w:cs="Times New Roman"/>
        </w:rPr>
        <w:t>novecientos</w:t>
      </w:r>
      <w:r w:rsidR="00381400">
        <w:rPr>
          <w:rFonts w:asciiTheme="minorHAnsi" w:hAnsiTheme="minorHAnsi" w:cs="Times New Roman"/>
        </w:rPr>
        <w:t xml:space="preserve"> setenta y cuatro</w:t>
      </w:r>
      <w:r w:rsidR="00E93AAC">
        <w:rPr>
          <w:rFonts w:asciiTheme="minorHAnsi" w:hAnsiTheme="minorHAnsi" w:cs="Times New Roman"/>
        </w:rPr>
        <w:t xml:space="preserve"> </w:t>
      </w:r>
      <w:r w:rsidR="005A7B02">
        <w:rPr>
          <w:rFonts w:asciiTheme="minorHAnsi" w:hAnsiTheme="minorHAnsi" w:cs="Times New Roman"/>
        </w:rPr>
        <w:t>con 00/100 Soles)</w:t>
      </w:r>
      <w:r w:rsidR="005A7B02">
        <w:rPr>
          <w:rFonts w:asciiTheme="minorHAnsi" w:hAnsiTheme="minorHAnsi"/>
        </w:rPr>
        <w:t xml:space="preserve"> </w:t>
      </w:r>
      <w:r w:rsidR="00D743E0">
        <w:rPr>
          <w:rFonts w:asciiTheme="minorHAnsi" w:hAnsiTheme="minorHAnsi"/>
        </w:rPr>
        <w:t>en la medida que resulte de aplicación lo regulado en los mecanismos de mitigación de ofertas temerarias en las Bases del Concurso.</w:t>
      </w:r>
      <w:r w:rsidR="005A7B02">
        <w:rPr>
          <w:rFonts w:asciiTheme="minorHAnsi" w:hAnsiTheme="minorHAnsi"/>
        </w:rPr>
        <w:t xml:space="preserve"> </w:t>
      </w:r>
    </w:p>
    <w:p w14:paraId="1E6FDB21" w14:textId="0DBF935F" w:rsidR="00F67EC5" w:rsidRPr="00A3553A" w:rsidRDefault="00F67EC5" w:rsidP="00F67EC5">
      <w:pPr>
        <w:pStyle w:val="Prrafodelista"/>
        <w:tabs>
          <w:tab w:val="left" w:pos="0"/>
          <w:tab w:val="left" w:pos="709"/>
        </w:tabs>
        <w:adjustRightInd/>
        <w:ind w:left="1418"/>
        <w:outlineLvl w:val="9"/>
        <w:rPr>
          <w:rFonts w:asciiTheme="minorHAnsi" w:hAnsiTheme="minorHAnsi" w:cs="Times New Roman"/>
          <w:u w:val="single"/>
        </w:rPr>
      </w:pPr>
    </w:p>
    <w:p w14:paraId="7856E614" w14:textId="32BFC28A" w:rsidR="002B16E5" w:rsidRPr="00A3553A" w:rsidRDefault="002B16E5" w:rsidP="002B16E5">
      <w:pPr>
        <w:pStyle w:val="Prrafodelista"/>
        <w:tabs>
          <w:tab w:val="left" w:pos="0"/>
          <w:tab w:val="left" w:pos="709"/>
        </w:tabs>
        <w:adjustRightInd/>
        <w:ind w:left="1418"/>
        <w:outlineLvl w:val="9"/>
        <w:rPr>
          <w:rFonts w:asciiTheme="minorHAnsi" w:hAnsiTheme="minorHAnsi" w:cs="Times New Roman"/>
        </w:rPr>
      </w:pPr>
      <w:r w:rsidRPr="00A3553A">
        <w:rPr>
          <w:rFonts w:asciiTheme="minorHAnsi" w:hAnsiTheme="minorHAnsi" w:cs="Times New Roman"/>
        </w:rPr>
        <w:t xml:space="preserve">Esta garantiza las obligaciones del CONCESIONARIO </w:t>
      </w:r>
      <w:r w:rsidR="0015504F" w:rsidRPr="00A3553A">
        <w:rPr>
          <w:rFonts w:asciiTheme="minorHAnsi" w:hAnsiTheme="minorHAnsi" w:cs="Times New Roman"/>
        </w:rPr>
        <w:t>asociadas al</w:t>
      </w:r>
      <w:r w:rsidRPr="00A3553A">
        <w:rPr>
          <w:rFonts w:asciiTheme="minorHAnsi" w:hAnsiTheme="minorHAnsi" w:cs="Times New Roman"/>
        </w:rPr>
        <w:t xml:space="preserve"> </w:t>
      </w:r>
      <w:r w:rsidR="0015504F" w:rsidRPr="00A3553A">
        <w:rPr>
          <w:rFonts w:asciiTheme="minorHAnsi" w:hAnsiTheme="minorHAnsi" w:cs="Times New Roman"/>
        </w:rPr>
        <w:t xml:space="preserve">Periodo de </w:t>
      </w:r>
      <w:r w:rsidRPr="00A3553A">
        <w:rPr>
          <w:rFonts w:asciiTheme="minorHAnsi" w:hAnsiTheme="minorHAnsi" w:cs="Times New Roman"/>
        </w:rPr>
        <w:t>Diseño y Construcción.</w:t>
      </w:r>
    </w:p>
    <w:p w14:paraId="0D38AD46" w14:textId="77777777" w:rsidR="002B16E5" w:rsidRPr="00A3553A" w:rsidRDefault="002B16E5">
      <w:pPr>
        <w:pStyle w:val="Prrafodelista"/>
        <w:tabs>
          <w:tab w:val="left" w:pos="0"/>
          <w:tab w:val="left" w:pos="709"/>
        </w:tabs>
        <w:adjustRightInd/>
        <w:ind w:left="1418"/>
        <w:outlineLvl w:val="9"/>
        <w:rPr>
          <w:rFonts w:asciiTheme="minorHAnsi" w:hAnsiTheme="minorHAnsi" w:cs="Times New Roman"/>
        </w:rPr>
      </w:pPr>
    </w:p>
    <w:p w14:paraId="640123E1" w14:textId="43272C1F" w:rsidR="005A7B02" w:rsidRPr="00707DAF" w:rsidRDefault="00F67EC5" w:rsidP="00C95C22">
      <w:pPr>
        <w:tabs>
          <w:tab w:val="left" w:pos="0"/>
          <w:tab w:val="left" w:pos="709"/>
        </w:tabs>
        <w:adjustRightInd/>
        <w:ind w:left="1416"/>
        <w:rPr>
          <w:rFonts w:asciiTheme="minorHAnsi" w:hAnsiTheme="minorHAnsi" w:cs="Times New Roman"/>
        </w:rPr>
      </w:pPr>
      <w:r w:rsidRPr="00A3553A">
        <w:rPr>
          <w:rFonts w:asciiTheme="minorHAnsi" w:hAnsiTheme="minorHAnsi" w:cs="Times New Roman"/>
        </w:rPr>
        <w:t xml:space="preserve">En caso la resolución de las controversias referidas al </w:t>
      </w:r>
      <w:r w:rsidR="00B36BE2" w:rsidRPr="00A3553A">
        <w:rPr>
          <w:rFonts w:asciiTheme="minorHAnsi" w:hAnsiTheme="minorHAnsi" w:cs="Times New Roman"/>
        </w:rPr>
        <w:t xml:space="preserve">Periodo de </w:t>
      </w:r>
      <w:r w:rsidRPr="00A3553A">
        <w:rPr>
          <w:rFonts w:asciiTheme="minorHAnsi" w:hAnsiTheme="minorHAnsi" w:cs="Times New Roman"/>
        </w:rPr>
        <w:t>Diseño</w:t>
      </w:r>
      <w:r w:rsidR="008A3A5C" w:rsidRPr="00A3553A">
        <w:rPr>
          <w:rFonts w:asciiTheme="minorHAnsi" w:hAnsiTheme="minorHAnsi" w:cs="Times New Roman"/>
        </w:rPr>
        <w:t xml:space="preserve"> </w:t>
      </w:r>
      <w:r w:rsidR="00B36BE2" w:rsidRPr="00A3553A">
        <w:rPr>
          <w:rFonts w:asciiTheme="minorHAnsi" w:hAnsiTheme="minorHAnsi" w:cs="Times New Roman"/>
        </w:rPr>
        <w:t>y</w:t>
      </w:r>
      <w:r w:rsidRPr="00A3553A">
        <w:rPr>
          <w:rFonts w:asciiTheme="minorHAnsi" w:hAnsiTheme="minorHAnsi" w:cs="Times New Roman"/>
        </w:rPr>
        <w:t xml:space="preserve"> Construcción, sometidas a los mecanismos de solución de controversias establecidos en el </w:t>
      </w:r>
      <w:r w:rsidR="00052CF9">
        <w:rPr>
          <w:rFonts w:asciiTheme="minorHAnsi" w:hAnsiTheme="minorHAnsi" w:cs="Times New Roman"/>
        </w:rPr>
        <w:fldChar w:fldCharType="begin"/>
      </w:r>
      <w:r w:rsidR="00052CF9">
        <w:rPr>
          <w:rFonts w:asciiTheme="minorHAnsi" w:hAnsiTheme="minorHAnsi" w:cs="Times New Roman"/>
        </w:rPr>
        <w:instrText xml:space="preserve"> REF _Ref45014264 \n \h </w:instrText>
      </w:r>
      <w:r w:rsidR="00052CF9">
        <w:rPr>
          <w:rFonts w:asciiTheme="minorHAnsi" w:hAnsiTheme="minorHAnsi" w:cs="Times New Roman"/>
        </w:rPr>
      </w:r>
      <w:r w:rsidR="00052CF9">
        <w:rPr>
          <w:rFonts w:asciiTheme="minorHAnsi" w:hAnsiTheme="minorHAnsi" w:cs="Times New Roman"/>
        </w:rPr>
        <w:fldChar w:fldCharType="separate"/>
      </w:r>
      <w:r w:rsidR="00E6066D">
        <w:rPr>
          <w:rFonts w:asciiTheme="minorHAnsi" w:hAnsiTheme="minorHAnsi" w:cs="Times New Roman"/>
        </w:rPr>
        <w:t>Capítulo XVI</w:t>
      </w:r>
      <w:r w:rsidR="00052CF9">
        <w:rPr>
          <w:rFonts w:asciiTheme="minorHAnsi" w:hAnsiTheme="minorHAnsi" w:cs="Times New Roman"/>
        </w:rPr>
        <w:fldChar w:fldCharType="end"/>
      </w:r>
      <w:r w:rsidRPr="00A3553A">
        <w:rPr>
          <w:rFonts w:asciiTheme="minorHAnsi" w:hAnsiTheme="minorHAnsi" w:cs="Times New Roman"/>
        </w:rPr>
        <w:t xml:space="preserve">, </w:t>
      </w:r>
      <w:r w:rsidR="006F2B4A" w:rsidRPr="00A3553A">
        <w:rPr>
          <w:rFonts w:asciiTheme="minorHAnsi" w:hAnsiTheme="minorHAnsi" w:cs="Times New Roman"/>
        </w:rPr>
        <w:t xml:space="preserve">se prolonguen por un plazo mayor al indicado, la Garantía de Fiel Cumplimiento </w:t>
      </w:r>
      <w:r w:rsidR="008528D8" w:rsidRPr="00A3553A">
        <w:rPr>
          <w:rFonts w:asciiTheme="minorHAnsi" w:hAnsiTheme="minorHAnsi" w:cs="Times New Roman"/>
        </w:rPr>
        <w:t xml:space="preserve">del Periodo </w:t>
      </w:r>
      <w:r w:rsidR="006F2B4A" w:rsidRPr="00A3553A">
        <w:rPr>
          <w:rFonts w:asciiTheme="minorHAnsi" w:hAnsiTheme="minorHAnsi" w:cs="Times New Roman"/>
        </w:rPr>
        <w:t xml:space="preserve">de Diseño y Construcción, deberá mantenerse vigente hasta la resolución de </w:t>
      </w:r>
      <w:r w:rsidR="008A3A5C" w:rsidRPr="00A3553A">
        <w:rPr>
          <w:rFonts w:asciiTheme="minorHAnsi" w:hAnsiTheme="minorHAnsi" w:cs="Times New Roman"/>
        </w:rPr>
        <w:t>estas</w:t>
      </w:r>
      <w:r w:rsidR="006F2B4A" w:rsidRPr="00A3553A">
        <w:rPr>
          <w:rFonts w:asciiTheme="minorHAnsi" w:hAnsiTheme="minorHAnsi" w:cs="Times New Roman"/>
        </w:rPr>
        <w:t xml:space="preserve"> y por el monto correspondiente a las referidas controversias, no pudiendo superar el monto </w:t>
      </w:r>
      <w:r w:rsidR="00E91C35" w:rsidRPr="00A3553A">
        <w:rPr>
          <w:rFonts w:asciiTheme="minorHAnsi" w:hAnsiTheme="minorHAnsi" w:cs="Times New Roman"/>
        </w:rPr>
        <w:t>señalado en el presente literal</w:t>
      </w:r>
      <w:r w:rsidR="006F2B4A" w:rsidRPr="00A3553A">
        <w:rPr>
          <w:rFonts w:asciiTheme="minorHAnsi" w:hAnsiTheme="minorHAnsi" w:cs="Times New Roman"/>
        </w:rPr>
        <w:t>.</w:t>
      </w:r>
    </w:p>
    <w:p w14:paraId="3FC01533" w14:textId="77777777" w:rsidR="00F67EC5" w:rsidRPr="00A3553A" w:rsidRDefault="00F67EC5" w:rsidP="00707DAF">
      <w:pPr>
        <w:pStyle w:val="Prrafodelista"/>
        <w:tabs>
          <w:tab w:val="left" w:pos="0"/>
          <w:tab w:val="left" w:pos="709"/>
        </w:tabs>
        <w:adjustRightInd/>
        <w:ind w:left="1418"/>
        <w:outlineLvl w:val="9"/>
      </w:pPr>
    </w:p>
    <w:p w14:paraId="59D615EB" w14:textId="4AC24F5D" w:rsidR="00FA7604" w:rsidRPr="00707DAF" w:rsidRDefault="00862338" w:rsidP="00707DAF">
      <w:pPr>
        <w:pStyle w:val="Prrafodelista"/>
        <w:numPr>
          <w:ilvl w:val="0"/>
          <w:numId w:val="134"/>
        </w:numPr>
        <w:tabs>
          <w:tab w:val="left" w:pos="0"/>
          <w:tab w:val="left" w:pos="709"/>
        </w:tabs>
        <w:adjustRightInd/>
        <w:ind w:left="1418" w:hanging="567"/>
        <w:outlineLvl w:val="9"/>
        <w:rPr>
          <w:rFonts w:asciiTheme="minorHAnsi" w:hAnsiTheme="minorHAnsi" w:cs="Times New Roman"/>
        </w:rPr>
      </w:pPr>
      <w:r w:rsidRPr="00A3553A">
        <w:rPr>
          <w:rFonts w:asciiTheme="minorHAnsi" w:hAnsiTheme="minorHAnsi" w:cs="Times New Roman"/>
          <w:u w:val="single"/>
        </w:rPr>
        <w:t>Garantía de Fiel Cumplimiento del Periodo de Operación</w:t>
      </w:r>
      <w:r w:rsidRPr="00A3553A">
        <w:rPr>
          <w:rFonts w:asciiTheme="minorHAnsi" w:hAnsiTheme="minorHAnsi" w:cs="Times New Roman"/>
        </w:rPr>
        <w:t xml:space="preserve">: </w:t>
      </w:r>
      <w:r w:rsidR="00F82291" w:rsidRPr="00707DAF">
        <w:t>será emitida por el CONCESIONARIO y ascenderá a</w:t>
      </w:r>
      <w:r w:rsidR="00FA52A7" w:rsidRPr="00707DAF">
        <w:t xml:space="preserve"> S/</w:t>
      </w:r>
      <w:r w:rsidR="003310F3" w:rsidRPr="00707DAF">
        <w:t xml:space="preserve"> </w:t>
      </w:r>
      <w:r w:rsidR="00823C47">
        <w:t>16’</w:t>
      </w:r>
      <w:r w:rsidR="00326E60">
        <w:t>923,744</w:t>
      </w:r>
      <w:r w:rsidR="003310F3" w:rsidRPr="00707DAF">
        <w:t xml:space="preserve"> (</w:t>
      </w:r>
      <w:r w:rsidR="00326E60">
        <w:t>Dieciséis</w:t>
      </w:r>
      <w:r w:rsidR="00326E60" w:rsidRPr="00707DAF">
        <w:t xml:space="preserve"> </w:t>
      </w:r>
      <w:r w:rsidR="003310F3" w:rsidRPr="00707DAF">
        <w:t xml:space="preserve">millones </w:t>
      </w:r>
      <w:r w:rsidR="00326E60">
        <w:t>novecientos</w:t>
      </w:r>
      <w:r w:rsidR="007E71B3">
        <w:t xml:space="preserve"> veintitrés</w:t>
      </w:r>
      <w:r w:rsidR="002D57ED" w:rsidRPr="00707DAF">
        <w:t xml:space="preserve"> </w:t>
      </w:r>
      <w:r w:rsidR="003310F3" w:rsidRPr="00707DAF">
        <w:t xml:space="preserve">mil </w:t>
      </w:r>
      <w:r w:rsidR="001E3B7F">
        <w:t>setecientos cuarenta y cuatro</w:t>
      </w:r>
      <w:r w:rsidR="003310F3" w:rsidRPr="00707DAF">
        <w:t xml:space="preserve"> con 00/100 Soles)</w:t>
      </w:r>
      <w:r w:rsidR="008A3A5C" w:rsidRPr="00707DAF">
        <w:t xml:space="preserve"> </w:t>
      </w:r>
      <w:r w:rsidR="00F82291" w:rsidRPr="00707DAF">
        <w:rPr>
          <w:lang w:eastAsia="en-US"/>
        </w:rPr>
        <w:t>y deberá</w:t>
      </w:r>
      <w:r w:rsidR="00F82291" w:rsidRPr="00707DAF">
        <w:t xml:space="preserve"> mantenerse vigente desde la fecha de suscripción del Acta de Inicio de Operación hasta por dos (2) años posteriores al vencimiento de la Concesión</w:t>
      </w:r>
      <w:r w:rsidR="00FA7604" w:rsidRPr="00707DAF">
        <w:t>.</w:t>
      </w:r>
    </w:p>
    <w:p w14:paraId="74B3A2F1" w14:textId="2A7EFFB2" w:rsidR="00FA7604" w:rsidRPr="00A3553A" w:rsidRDefault="00FA7604" w:rsidP="00FA7604">
      <w:pPr>
        <w:pStyle w:val="Prrafodelista"/>
        <w:tabs>
          <w:tab w:val="left" w:pos="0"/>
          <w:tab w:val="left" w:pos="709"/>
        </w:tabs>
        <w:adjustRightInd/>
        <w:ind w:left="1418"/>
        <w:outlineLvl w:val="9"/>
        <w:rPr>
          <w:rFonts w:asciiTheme="minorHAnsi" w:hAnsiTheme="minorHAnsi" w:cs="Times New Roman"/>
          <w:u w:val="single"/>
        </w:rPr>
      </w:pPr>
    </w:p>
    <w:p w14:paraId="65242B26" w14:textId="2ABB5F6C" w:rsidR="00FA7604" w:rsidRDefault="00E642A1" w:rsidP="00D32FC9">
      <w:pPr>
        <w:pStyle w:val="Prrafodelista"/>
        <w:tabs>
          <w:tab w:val="left" w:pos="0"/>
          <w:tab w:val="left" w:pos="709"/>
        </w:tabs>
        <w:adjustRightInd/>
        <w:ind w:left="1418"/>
        <w:outlineLvl w:val="9"/>
        <w:rPr>
          <w:rFonts w:asciiTheme="minorHAnsi" w:hAnsiTheme="minorHAnsi" w:cs="Times New Roman"/>
        </w:rPr>
      </w:pPr>
      <w:r w:rsidRPr="00A3553A">
        <w:rPr>
          <w:rFonts w:asciiTheme="minorHAnsi" w:hAnsiTheme="minorHAnsi" w:cs="Times New Roman"/>
        </w:rPr>
        <w:t>Esta garantiza</w:t>
      </w:r>
      <w:r w:rsidR="00FA7604" w:rsidRPr="00A3553A">
        <w:rPr>
          <w:rFonts w:asciiTheme="minorHAnsi" w:hAnsiTheme="minorHAnsi" w:cs="Times New Roman"/>
        </w:rPr>
        <w:t xml:space="preserve"> </w:t>
      </w:r>
      <w:r w:rsidR="00915579" w:rsidRPr="00A3553A">
        <w:rPr>
          <w:rFonts w:asciiTheme="minorHAnsi" w:hAnsiTheme="minorHAnsi" w:cs="Times New Roman"/>
        </w:rPr>
        <w:t>las obligaciones del CONCESIONARIO durante el Periodo de Operación</w:t>
      </w:r>
      <w:r w:rsidRPr="00A3553A">
        <w:rPr>
          <w:rFonts w:asciiTheme="minorHAnsi" w:hAnsiTheme="minorHAnsi" w:cs="Times New Roman"/>
        </w:rPr>
        <w:t>.</w:t>
      </w:r>
    </w:p>
    <w:p w14:paraId="71488301" w14:textId="02A0C750" w:rsidR="00847F7A" w:rsidRDefault="00847F7A" w:rsidP="00D32FC9">
      <w:pPr>
        <w:pStyle w:val="Prrafodelista"/>
        <w:tabs>
          <w:tab w:val="left" w:pos="0"/>
          <w:tab w:val="left" w:pos="709"/>
        </w:tabs>
        <w:adjustRightInd/>
        <w:ind w:left="1418"/>
        <w:outlineLvl w:val="9"/>
        <w:rPr>
          <w:rFonts w:asciiTheme="minorHAnsi" w:hAnsiTheme="minorHAnsi" w:cs="Times New Roman"/>
        </w:rPr>
      </w:pPr>
    </w:p>
    <w:p w14:paraId="6E106757" w14:textId="04C24C42" w:rsidR="00847F7A" w:rsidRPr="00A3553A" w:rsidRDefault="00847F7A" w:rsidP="00847F7A">
      <w:pPr>
        <w:pStyle w:val="Prrafodelista"/>
        <w:tabs>
          <w:tab w:val="left" w:pos="0"/>
          <w:tab w:val="left" w:pos="709"/>
        </w:tabs>
        <w:adjustRightInd/>
        <w:ind w:left="1418"/>
        <w:outlineLvl w:val="9"/>
        <w:rPr>
          <w:rFonts w:asciiTheme="minorHAnsi" w:hAnsiTheme="minorHAnsi" w:cs="Times New Roman"/>
        </w:rPr>
      </w:pPr>
      <w:r w:rsidRPr="00A3553A">
        <w:rPr>
          <w:rFonts w:asciiTheme="minorHAnsi" w:hAnsiTheme="minorHAnsi" w:cs="Times New Roman"/>
        </w:rPr>
        <w:t xml:space="preserve">En caso la resolución de las controversias referidas al Periodo de </w:t>
      </w:r>
      <w:r>
        <w:rPr>
          <w:rFonts w:asciiTheme="minorHAnsi" w:hAnsiTheme="minorHAnsi" w:cs="Times New Roman"/>
        </w:rPr>
        <w:t>Operación</w:t>
      </w:r>
      <w:r w:rsidRPr="00A3553A">
        <w:rPr>
          <w:rFonts w:asciiTheme="minorHAnsi" w:hAnsiTheme="minorHAnsi" w:cs="Times New Roman"/>
        </w:rPr>
        <w:t xml:space="preserve">, sometidas a los mecanismos de solución de controversias establecidos en el </w:t>
      </w:r>
      <w:r w:rsidR="00052CF9">
        <w:rPr>
          <w:rFonts w:asciiTheme="minorHAnsi" w:hAnsiTheme="minorHAnsi" w:cs="Times New Roman"/>
        </w:rPr>
        <w:fldChar w:fldCharType="begin"/>
      </w:r>
      <w:r w:rsidR="00052CF9">
        <w:rPr>
          <w:rFonts w:asciiTheme="minorHAnsi" w:hAnsiTheme="minorHAnsi" w:cs="Times New Roman"/>
        </w:rPr>
        <w:instrText xml:space="preserve"> REF _Ref45014282 \n \h </w:instrText>
      </w:r>
      <w:r w:rsidR="00052CF9">
        <w:rPr>
          <w:rFonts w:asciiTheme="minorHAnsi" w:hAnsiTheme="minorHAnsi" w:cs="Times New Roman"/>
        </w:rPr>
      </w:r>
      <w:r w:rsidR="00052CF9">
        <w:rPr>
          <w:rFonts w:asciiTheme="minorHAnsi" w:hAnsiTheme="minorHAnsi" w:cs="Times New Roman"/>
        </w:rPr>
        <w:fldChar w:fldCharType="separate"/>
      </w:r>
      <w:r w:rsidR="00E6066D">
        <w:rPr>
          <w:rFonts w:asciiTheme="minorHAnsi" w:hAnsiTheme="minorHAnsi" w:cs="Times New Roman"/>
        </w:rPr>
        <w:t>Capítulo XVI</w:t>
      </w:r>
      <w:r w:rsidR="00052CF9">
        <w:rPr>
          <w:rFonts w:asciiTheme="minorHAnsi" w:hAnsiTheme="minorHAnsi" w:cs="Times New Roman"/>
        </w:rPr>
        <w:fldChar w:fldCharType="end"/>
      </w:r>
      <w:r w:rsidRPr="00A3553A">
        <w:rPr>
          <w:rFonts w:asciiTheme="minorHAnsi" w:hAnsiTheme="minorHAnsi" w:cs="Times New Roman"/>
        </w:rPr>
        <w:t xml:space="preserve">, se prolonguen por un plazo mayor al indicado, la Garantía de Fiel Cumplimiento del Periodo de </w:t>
      </w:r>
      <w:r>
        <w:rPr>
          <w:rFonts w:asciiTheme="minorHAnsi" w:hAnsiTheme="minorHAnsi" w:cs="Times New Roman"/>
        </w:rPr>
        <w:t>Operación</w:t>
      </w:r>
      <w:r w:rsidRPr="00A3553A">
        <w:rPr>
          <w:rFonts w:asciiTheme="minorHAnsi" w:hAnsiTheme="minorHAnsi" w:cs="Times New Roman"/>
        </w:rPr>
        <w:t>, deberá mantenerse vigente hasta la resolución de estas y por el monto correspondiente a las referidas controversias, no pudiendo superar el monto señalado en el presente literal.</w:t>
      </w:r>
    </w:p>
    <w:p w14:paraId="6D0AED73" w14:textId="77777777" w:rsidR="00847F7A" w:rsidRPr="00A3553A" w:rsidRDefault="00847F7A" w:rsidP="00D32FC9">
      <w:pPr>
        <w:pStyle w:val="Prrafodelista"/>
        <w:tabs>
          <w:tab w:val="left" w:pos="0"/>
          <w:tab w:val="left" w:pos="709"/>
        </w:tabs>
        <w:adjustRightInd/>
        <w:ind w:left="1418"/>
        <w:outlineLvl w:val="9"/>
        <w:rPr>
          <w:rFonts w:asciiTheme="minorHAnsi" w:hAnsiTheme="minorHAnsi" w:cs="Times New Roman"/>
        </w:rPr>
      </w:pPr>
    </w:p>
    <w:p w14:paraId="5FE55542" w14:textId="1D900902" w:rsidR="00133EAF" w:rsidRPr="00A3553A" w:rsidRDefault="00133EAF" w:rsidP="00133EAF">
      <w:pPr>
        <w:pStyle w:val="Ttulo2"/>
        <w:numPr>
          <w:ilvl w:val="0"/>
          <w:numId w:val="0"/>
        </w:numPr>
        <w:adjustRightInd/>
        <w:rPr>
          <w:rFonts w:asciiTheme="minorHAnsi" w:hAnsiTheme="minorHAnsi" w:cs="Times New Roman"/>
          <w:bCs w:val="0"/>
          <w:sz w:val="22"/>
          <w:szCs w:val="22"/>
        </w:rPr>
      </w:pPr>
      <w:bookmarkStart w:id="1336" w:name="_cp_blt_2_2132"/>
      <w:bookmarkStart w:id="1337" w:name="_cp_blt_2_2135"/>
      <w:bookmarkStart w:id="1338" w:name="_Toc30781431"/>
      <w:bookmarkStart w:id="1339" w:name="_Toc60739008"/>
      <w:bookmarkStart w:id="1340" w:name="_Toc77226675"/>
      <w:bookmarkStart w:id="1341" w:name="_Toc864770"/>
      <w:bookmarkEnd w:id="1336"/>
      <w:bookmarkEnd w:id="1337"/>
      <w:r w:rsidRPr="00A3553A">
        <w:rPr>
          <w:rFonts w:asciiTheme="minorHAnsi" w:hAnsiTheme="minorHAnsi" w:cs="Times New Roman"/>
          <w:bCs w:val="0"/>
          <w:sz w:val="22"/>
          <w:szCs w:val="22"/>
        </w:rPr>
        <w:t>Renovación</w:t>
      </w:r>
      <w:bookmarkEnd w:id="1338"/>
      <w:bookmarkEnd w:id="1339"/>
      <w:bookmarkEnd w:id="1340"/>
      <w:r w:rsidRPr="00A3553A">
        <w:rPr>
          <w:rFonts w:asciiTheme="minorHAnsi" w:hAnsiTheme="minorHAnsi" w:cs="Times New Roman"/>
          <w:bCs w:val="0"/>
          <w:sz w:val="22"/>
          <w:szCs w:val="22"/>
        </w:rPr>
        <w:t xml:space="preserve"> </w:t>
      </w:r>
      <w:bookmarkEnd w:id="1341"/>
    </w:p>
    <w:p w14:paraId="7C04A28F" w14:textId="77777777" w:rsidR="00133EAF" w:rsidRPr="00A3553A" w:rsidRDefault="00133EAF" w:rsidP="00133EAF">
      <w:pPr>
        <w:adjustRightInd/>
        <w:rPr>
          <w:rFonts w:asciiTheme="minorHAnsi" w:hAnsiTheme="minorHAnsi" w:cs="Times New Roman"/>
        </w:rPr>
      </w:pPr>
    </w:p>
    <w:p w14:paraId="58DD4321" w14:textId="2C8C9BAA" w:rsidR="00133EAF" w:rsidRPr="00A3553A" w:rsidRDefault="00133EAF" w:rsidP="00C24D43">
      <w:pPr>
        <w:pStyle w:val="Prrafodelista"/>
        <w:numPr>
          <w:ilvl w:val="1"/>
          <w:numId w:val="93"/>
        </w:numPr>
        <w:tabs>
          <w:tab w:val="left" w:pos="0"/>
          <w:tab w:val="left" w:pos="709"/>
        </w:tabs>
        <w:adjustRightInd/>
        <w:ind w:left="709" w:hanging="709"/>
        <w:outlineLvl w:val="9"/>
        <w:rPr>
          <w:rFonts w:asciiTheme="minorHAnsi" w:hAnsiTheme="minorHAnsi" w:cs="Times New Roman"/>
        </w:rPr>
      </w:pPr>
      <w:bookmarkStart w:id="1342" w:name="_Ref45117894"/>
      <w:r w:rsidRPr="00A3553A">
        <w:rPr>
          <w:rFonts w:asciiTheme="minorHAnsi" w:hAnsiTheme="minorHAnsi" w:cs="Times New Roman"/>
        </w:rPr>
        <w:t>La Garantía de Fiel Cumplimiento</w:t>
      </w:r>
      <w:r w:rsidR="00CC476D" w:rsidRPr="00A3553A">
        <w:rPr>
          <w:rFonts w:asciiTheme="minorHAnsi" w:hAnsiTheme="minorHAnsi" w:cs="Times New Roman"/>
        </w:rPr>
        <w:t xml:space="preserve"> correspondiente</w:t>
      </w:r>
      <w:r w:rsidRPr="00A3553A">
        <w:rPr>
          <w:rFonts w:asciiTheme="minorHAnsi" w:hAnsiTheme="minorHAnsi" w:cs="Times New Roman"/>
        </w:rPr>
        <w:t xml:space="preserve"> deberá renovarse anualmente, de tal forma que se mantengan vigentes los montos y los plazos que se establecen en la Cláusula </w:t>
      </w:r>
      <w:r w:rsidR="00CC476D" w:rsidRPr="00A3553A">
        <w:rPr>
          <w:rFonts w:asciiTheme="minorHAnsi" w:hAnsiTheme="minorHAnsi" w:cs="Times New Roman"/>
        </w:rPr>
        <w:t>anterior</w:t>
      </w:r>
      <w:r w:rsidRPr="00A3553A">
        <w:rPr>
          <w:rFonts w:asciiTheme="minorHAnsi" w:hAnsiTheme="minorHAnsi" w:cs="Times New Roman"/>
        </w:rPr>
        <w:t xml:space="preserve"> </w:t>
      </w:r>
      <w:bookmarkStart w:id="1343" w:name="_cp_text_1_2136"/>
      <w:r w:rsidRPr="00A3553A">
        <w:rPr>
          <w:rFonts w:asciiTheme="minorHAnsi" w:hAnsiTheme="minorHAnsi" w:cs="Times New Roman"/>
        </w:rPr>
        <w:t xml:space="preserve">y sea emitida por Entidades Financieras, conforme a lo establecido en el </w:t>
      </w:r>
      <w:r w:rsidR="00463212">
        <w:rPr>
          <w:rFonts w:asciiTheme="minorHAnsi" w:hAnsiTheme="minorHAnsi" w:cs="Times New Roman"/>
        </w:rPr>
        <w:fldChar w:fldCharType="begin"/>
      </w:r>
      <w:r w:rsidR="00463212">
        <w:rPr>
          <w:rFonts w:asciiTheme="minorHAnsi" w:hAnsiTheme="minorHAnsi" w:cs="Times New Roman"/>
        </w:rPr>
        <w:instrText xml:space="preserve"> REF _Ref45119517 \n \h </w:instrText>
      </w:r>
      <w:r w:rsidR="00463212">
        <w:rPr>
          <w:rFonts w:asciiTheme="minorHAnsi" w:hAnsiTheme="minorHAnsi" w:cs="Times New Roman"/>
        </w:rPr>
      </w:r>
      <w:r w:rsidR="00463212">
        <w:rPr>
          <w:rFonts w:asciiTheme="minorHAnsi" w:hAnsiTheme="minorHAnsi" w:cs="Times New Roman"/>
        </w:rPr>
        <w:fldChar w:fldCharType="separate"/>
      </w:r>
      <w:r w:rsidR="00E6066D">
        <w:rPr>
          <w:rFonts w:asciiTheme="minorHAnsi" w:hAnsiTheme="minorHAnsi" w:cs="Times New Roman"/>
        </w:rPr>
        <w:t>Anexo 12</w:t>
      </w:r>
      <w:r w:rsidR="00463212">
        <w:rPr>
          <w:rFonts w:asciiTheme="minorHAnsi" w:hAnsiTheme="minorHAnsi" w:cs="Times New Roman"/>
        </w:rPr>
        <w:fldChar w:fldCharType="end"/>
      </w:r>
      <w:r w:rsidRPr="00A3553A">
        <w:rPr>
          <w:rFonts w:asciiTheme="minorHAnsi" w:hAnsiTheme="minorHAnsi" w:cs="Times New Roman"/>
        </w:rPr>
        <w:t xml:space="preserve">. </w:t>
      </w:r>
      <w:bookmarkEnd w:id="1343"/>
      <w:r w:rsidRPr="00A3553A">
        <w:rPr>
          <w:rFonts w:asciiTheme="minorHAnsi" w:hAnsiTheme="minorHAnsi" w:cs="Times New Roman"/>
        </w:rPr>
        <w:t xml:space="preserve">Si se prorroga el plazo de vigencia de la Concesión, la Garantía de Fiel Cumplimiento </w:t>
      </w:r>
      <w:r w:rsidR="00CC476D" w:rsidRPr="00A3553A">
        <w:rPr>
          <w:rFonts w:asciiTheme="minorHAnsi" w:hAnsiTheme="minorHAnsi" w:cs="Times New Roman"/>
        </w:rPr>
        <w:t xml:space="preserve">del Periodo de Operación </w:t>
      </w:r>
      <w:r w:rsidRPr="00A3553A">
        <w:rPr>
          <w:rFonts w:asciiTheme="minorHAnsi" w:hAnsiTheme="minorHAnsi" w:cs="Times New Roman"/>
        </w:rPr>
        <w:t xml:space="preserve">deberá renovarse anualmente, de tal forma que se mantenga vigente hasta dos (2) años posteriores al </w:t>
      </w:r>
      <w:bookmarkStart w:id="1344" w:name="_cp_text_1_2138"/>
      <w:r w:rsidRPr="00A3553A">
        <w:rPr>
          <w:rFonts w:asciiTheme="minorHAnsi" w:hAnsiTheme="minorHAnsi" w:cs="Times New Roman"/>
        </w:rPr>
        <w:t xml:space="preserve">período </w:t>
      </w:r>
      <w:bookmarkEnd w:id="1344"/>
      <w:r w:rsidRPr="00A3553A">
        <w:rPr>
          <w:rFonts w:asciiTheme="minorHAnsi" w:hAnsiTheme="minorHAnsi" w:cs="Times New Roman"/>
        </w:rPr>
        <w:t>de la prórroga.</w:t>
      </w:r>
      <w:bookmarkEnd w:id="1342"/>
    </w:p>
    <w:p w14:paraId="3B653A81" w14:textId="77777777" w:rsidR="00133EAF" w:rsidRPr="00A3553A" w:rsidRDefault="00133EAF" w:rsidP="00133EAF">
      <w:pPr>
        <w:adjustRightInd/>
        <w:rPr>
          <w:rFonts w:asciiTheme="minorHAnsi" w:hAnsiTheme="minorHAnsi" w:cs="Times New Roman"/>
        </w:rPr>
      </w:pPr>
    </w:p>
    <w:p w14:paraId="358247D2" w14:textId="3158FBBF" w:rsidR="00133EAF" w:rsidRPr="00A3553A" w:rsidRDefault="00133EAF" w:rsidP="00C24D43">
      <w:pPr>
        <w:pStyle w:val="Prrafodelista"/>
        <w:numPr>
          <w:ilvl w:val="1"/>
          <w:numId w:val="93"/>
        </w:numPr>
        <w:tabs>
          <w:tab w:val="left" w:pos="0"/>
          <w:tab w:val="left" w:pos="709"/>
        </w:tabs>
        <w:adjustRightInd/>
        <w:ind w:left="709" w:hanging="709"/>
        <w:outlineLvl w:val="9"/>
        <w:rPr>
          <w:rFonts w:asciiTheme="minorHAnsi" w:hAnsiTheme="minorHAnsi" w:cs="Times New Roman"/>
        </w:rPr>
      </w:pPr>
      <w:bookmarkStart w:id="1345" w:name="_Ref45010882"/>
      <w:r w:rsidRPr="00A3553A">
        <w:rPr>
          <w:rFonts w:asciiTheme="minorHAnsi" w:hAnsiTheme="minorHAnsi" w:cs="Times New Roman"/>
        </w:rPr>
        <w:lastRenderedPageBreak/>
        <w:t xml:space="preserve">Si la Garantía de Fiel Cumplimiento </w:t>
      </w:r>
      <w:r w:rsidR="00CC476D" w:rsidRPr="00A3553A">
        <w:rPr>
          <w:rFonts w:asciiTheme="minorHAnsi" w:hAnsiTheme="minorHAnsi" w:cs="Times New Roman"/>
        </w:rPr>
        <w:t>correspondiente</w:t>
      </w:r>
      <w:r w:rsidRPr="00A3553A">
        <w:rPr>
          <w:rFonts w:asciiTheme="minorHAnsi" w:hAnsiTheme="minorHAnsi" w:cs="Times New Roman"/>
        </w:rPr>
        <w:t xml:space="preserve"> no es renovada por el CONCESIONARIO a más tardar treinta (30) Días Calendario antes de su vencimiento, el CONCEDENTE procederá a su ejecución total, lo que constituye la notificación a que se refiere la Cláusula </w:t>
      </w:r>
      <w:r w:rsidR="00052CF9">
        <w:rPr>
          <w:rFonts w:asciiTheme="minorHAnsi" w:hAnsiTheme="minorHAnsi" w:cs="Times New Roman"/>
        </w:rPr>
        <w:fldChar w:fldCharType="begin"/>
      </w:r>
      <w:r w:rsidR="00052CF9">
        <w:rPr>
          <w:rFonts w:asciiTheme="minorHAnsi" w:hAnsiTheme="minorHAnsi" w:cs="Times New Roman"/>
        </w:rPr>
        <w:instrText xml:space="preserve"> REF _Ref297722480 \n \h </w:instrText>
      </w:r>
      <w:r w:rsidR="00052CF9">
        <w:rPr>
          <w:rFonts w:asciiTheme="minorHAnsi" w:hAnsiTheme="minorHAnsi" w:cs="Times New Roman"/>
        </w:rPr>
      </w:r>
      <w:r w:rsidR="00052CF9">
        <w:rPr>
          <w:rFonts w:asciiTheme="minorHAnsi" w:hAnsiTheme="minorHAnsi" w:cs="Times New Roman"/>
        </w:rPr>
        <w:fldChar w:fldCharType="separate"/>
      </w:r>
      <w:r w:rsidR="00E6066D">
        <w:rPr>
          <w:rFonts w:asciiTheme="minorHAnsi" w:hAnsiTheme="minorHAnsi" w:cs="Times New Roman"/>
        </w:rPr>
        <w:t>17.1.3</w:t>
      </w:r>
      <w:r w:rsidR="00052CF9">
        <w:rPr>
          <w:rFonts w:asciiTheme="minorHAnsi" w:hAnsiTheme="minorHAnsi" w:cs="Times New Roman"/>
        </w:rPr>
        <w:fldChar w:fldCharType="end"/>
      </w:r>
      <w:r w:rsidRPr="00A3553A">
        <w:rPr>
          <w:rFonts w:asciiTheme="minorHAnsi" w:hAnsiTheme="minorHAnsi" w:cs="Times New Roman"/>
        </w:rPr>
        <w:t>.</w:t>
      </w:r>
      <w:bookmarkEnd w:id="1345"/>
    </w:p>
    <w:p w14:paraId="620A1EC6" w14:textId="77777777" w:rsidR="00133EAF" w:rsidRPr="00A3553A" w:rsidRDefault="00133EAF" w:rsidP="0057468F">
      <w:pPr>
        <w:pStyle w:val="Listamulticolor-nfasis11"/>
        <w:adjustRightInd/>
        <w:outlineLvl w:val="9"/>
        <w:rPr>
          <w:rFonts w:asciiTheme="minorHAnsi" w:hAnsiTheme="minorHAnsi" w:cs="Times New Roman"/>
        </w:rPr>
      </w:pPr>
    </w:p>
    <w:p w14:paraId="394B89D1" w14:textId="1209495E" w:rsidR="00133EAF" w:rsidRPr="00A3553A" w:rsidRDefault="00F464B5" w:rsidP="0057468F">
      <w:pPr>
        <w:adjustRightInd/>
        <w:ind w:left="709"/>
        <w:rPr>
          <w:rFonts w:asciiTheme="minorHAnsi" w:hAnsiTheme="minorHAnsi" w:cs="Times New Roman"/>
        </w:rPr>
      </w:pPr>
      <w:r>
        <w:rPr>
          <w:rFonts w:asciiTheme="minorHAnsi" w:hAnsiTheme="minorHAnsi" w:cs="Times New Roman"/>
        </w:rPr>
        <w:t>Frente al incumplimiento de renovación de la Garantía de Fiel Cumplimiento y su posterior ejecución, e</w:t>
      </w:r>
      <w:r w:rsidR="00133EAF" w:rsidRPr="00A3553A">
        <w:rPr>
          <w:rFonts w:asciiTheme="minorHAnsi" w:hAnsiTheme="minorHAnsi" w:cs="Times New Roman"/>
        </w:rPr>
        <w:t xml:space="preserve">l monto de la garantía será retenido en una cuenta del Fideicomiso de Administración por el CONCEDENTE como garantía hasta que el CONCESIONARIO cumpla con renovar la </w:t>
      </w:r>
      <w:bookmarkStart w:id="1346" w:name="_Hlk505279813"/>
      <w:r w:rsidR="00133EAF" w:rsidRPr="00A3553A">
        <w:rPr>
          <w:rFonts w:asciiTheme="minorHAnsi" w:hAnsiTheme="minorHAnsi" w:cs="Times New Roman"/>
        </w:rPr>
        <w:t xml:space="preserve">Garantía de Fiel Cumplimiento </w:t>
      </w:r>
      <w:bookmarkEnd w:id="1346"/>
      <w:r w:rsidR="00CC476D" w:rsidRPr="00A3553A">
        <w:rPr>
          <w:rFonts w:asciiTheme="minorHAnsi" w:hAnsiTheme="minorHAnsi" w:cs="Times New Roman"/>
        </w:rPr>
        <w:t>correspondiente</w:t>
      </w:r>
      <w:r w:rsidR="00133EAF" w:rsidRPr="00A3553A">
        <w:rPr>
          <w:rFonts w:asciiTheme="minorHAnsi" w:hAnsiTheme="minorHAnsi" w:cs="Times New Roman"/>
        </w:rPr>
        <w:t xml:space="preserve">, o hasta por el plazo máximo establecido en la Cláusula </w:t>
      </w:r>
      <w:r w:rsidR="00052CF9">
        <w:rPr>
          <w:rFonts w:asciiTheme="minorHAnsi" w:hAnsiTheme="minorHAnsi" w:cs="Times New Roman"/>
        </w:rPr>
        <w:fldChar w:fldCharType="begin"/>
      </w:r>
      <w:r w:rsidR="00052CF9">
        <w:rPr>
          <w:rFonts w:asciiTheme="minorHAnsi" w:hAnsiTheme="minorHAnsi" w:cs="Times New Roman"/>
        </w:rPr>
        <w:instrText xml:space="preserve"> REF _Ref503177496 \n \h </w:instrText>
      </w:r>
      <w:r w:rsidR="00052CF9">
        <w:rPr>
          <w:rFonts w:asciiTheme="minorHAnsi" w:hAnsiTheme="minorHAnsi" w:cs="Times New Roman"/>
        </w:rPr>
      </w:r>
      <w:r w:rsidR="00052CF9">
        <w:rPr>
          <w:rFonts w:asciiTheme="minorHAnsi" w:hAnsiTheme="minorHAnsi" w:cs="Times New Roman"/>
        </w:rPr>
        <w:fldChar w:fldCharType="separate"/>
      </w:r>
      <w:r w:rsidR="00E6066D">
        <w:rPr>
          <w:rFonts w:asciiTheme="minorHAnsi" w:hAnsiTheme="minorHAnsi" w:cs="Times New Roman"/>
        </w:rPr>
        <w:t>17.3</w:t>
      </w:r>
      <w:r w:rsidR="00052CF9">
        <w:rPr>
          <w:rFonts w:asciiTheme="minorHAnsi" w:hAnsiTheme="minorHAnsi" w:cs="Times New Roman"/>
        </w:rPr>
        <w:fldChar w:fldCharType="end"/>
      </w:r>
      <w:r w:rsidR="00133EAF" w:rsidRPr="00A3553A">
        <w:rPr>
          <w:rFonts w:asciiTheme="minorHAnsi" w:hAnsiTheme="minorHAnsi" w:cs="Times New Roman"/>
        </w:rPr>
        <w:t xml:space="preserve">para </w:t>
      </w:r>
      <w:r w:rsidR="00025C11">
        <w:rPr>
          <w:rFonts w:asciiTheme="minorHAnsi" w:hAnsiTheme="minorHAnsi" w:cs="Times New Roman"/>
        </w:rPr>
        <w:t>la subsanación</w:t>
      </w:r>
      <w:r w:rsidR="00133EAF" w:rsidRPr="00A3553A">
        <w:rPr>
          <w:rFonts w:asciiTheme="minorHAnsi" w:hAnsiTheme="minorHAnsi" w:cs="Times New Roman"/>
        </w:rPr>
        <w:t xml:space="preserve"> de la obligación de renovación de la garantía. Al cumplimiento de la renovación, el CONCEDENTE devolverá al CONCESIONARIO el monto de la garantía, sin intereses, y luego de deducidos los gastos en que haya incurrido, de ser el caso. En caso no renueve la garantía, el CONCEDENTE dispondrá de los recursos retenidos.</w:t>
      </w:r>
    </w:p>
    <w:p w14:paraId="21F2E261" w14:textId="77777777" w:rsidR="00133EAF" w:rsidRPr="00A3553A" w:rsidRDefault="00133EAF" w:rsidP="0057468F">
      <w:pPr>
        <w:pStyle w:val="Listamulticolor-nfasis11"/>
        <w:adjustRightInd/>
        <w:ind w:left="709"/>
        <w:contextualSpacing/>
        <w:outlineLvl w:val="9"/>
        <w:rPr>
          <w:rFonts w:asciiTheme="minorHAnsi" w:hAnsiTheme="minorHAnsi" w:cs="Times New Roman"/>
        </w:rPr>
      </w:pPr>
    </w:p>
    <w:p w14:paraId="7DE379B4" w14:textId="689A6528" w:rsidR="00133EAF" w:rsidRPr="00A3553A" w:rsidRDefault="00133EAF" w:rsidP="0057468F">
      <w:pPr>
        <w:adjustRightInd/>
        <w:ind w:left="709"/>
        <w:rPr>
          <w:rFonts w:asciiTheme="minorHAnsi" w:hAnsiTheme="minorHAnsi" w:cs="Times New Roman"/>
        </w:rPr>
      </w:pPr>
      <w:r w:rsidRPr="00A3553A">
        <w:rPr>
          <w:rFonts w:asciiTheme="minorHAnsi" w:hAnsiTheme="minorHAnsi" w:cs="Times New Roman"/>
        </w:rPr>
        <w:t xml:space="preserve">Adicionalmente, serán aplicables las penalidades previstas en el </w:t>
      </w:r>
      <w:r w:rsidR="00052CF9">
        <w:rPr>
          <w:rFonts w:asciiTheme="minorHAnsi" w:hAnsiTheme="minorHAnsi" w:cs="Times New Roman"/>
        </w:rPr>
        <w:fldChar w:fldCharType="begin"/>
      </w:r>
      <w:r w:rsidR="00052CF9">
        <w:rPr>
          <w:rFonts w:asciiTheme="minorHAnsi" w:hAnsiTheme="minorHAnsi" w:cs="Times New Roman"/>
        </w:rPr>
        <w:instrText xml:space="preserve"> REF _Ref45014689 \n \h </w:instrText>
      </w:r>
      <w:r w:rsidR="00052CF9">
        <w:rPr>
          <w:rFonts w:asciiTheme="minorHAnsi" w:hAnsiTheme="minorHAnsi" w:cs="Times New Roman"/>
        </w:rPr>
      </w:r>
      <w:r w:rsidR="00052CF9">
        <w:rPr>
          <w:rFonts w:asciiTheme="minorHAnsi" w:hAnsiTheme="minorHAnsi" w:cs="Times New Roman"/>
        </w:rPr>
        <w:fldChar w:fldCharType="separate"/>
      </w:r>
      <w:r w:rsidR="00E6066D">
        <w:rPr>
          <w:rFonts w:asciiTheme="minorHAnsi" w:hAnsiTheme="minorHAnsi" w:cs="Times New Roman"/>
        </w:rPr>
        <w:t>Anexo 15</w:t>
      </w:r>
      <w:r w:rsidR="00052CF9">
        <w:rPr>
          <w:rFonts w:asciiTheme="minorHAnsi" w:hAnsiTheme="minorHAnsi" w:cs="Times New Roman"/>
        </w:rPr>
        <w:fldChar w:fldCharType="end"/>
      </w:r>
      <w:r w:rsidRPr="00A3553A">
        <w:rPr>
          <w:rFonts w:asciiTheme="minorHAnsi" w:hAnsiTheme="minorHAnsi" w:cs="Times New Roman"/>
        </w:rPr>
        <w:t>.</w:t>
      </w:r>
    </w:p>
    <w:p w14:paraId="1AC0DFC2" w14:textId="77777777" w:rsidR="00133EAF" w:rsidRPr="00A3553A" w:rsidRDefault="00133EAF" w:rsidP="0057468F">
      <w:pPr>
        <w:adjustRightInd/>
        <w:rPr>
          <w:rFonts w:asciiTheme="minorHAnsi" w:hAnsiTheme="minorHAnsi" w:cs="Times New Roman"/>
        </w:rPr>
      </w:pPr>
    </w:p>
    <w:p w14:paraId="7454E892" w14:textId="36328789" w:rsidR="00133EAF" w:rsidRPr="00A3553A" w:rsidRDefault="00133EAF" w:rsidP="00C24D43">
      <w:pPr>
        <w:pStyle w:val="Prrafodelista"/>
        <w:numPr>
          <w:ilvl w:val="1"/>
          <w:numId w:val="93"/>
        </w:numPr>
        <w:tabs>
          <w:tab w:val="left" w:pos="0"/>
          <w:tab w:val="left" w:pos="709"/>
        </w:tabs>
        <w:adjustRightInd/>
        <w:ind w:left="709" w:hanging="709"/>
        <w:outlineLvl w:val="9"/>
        <w:rPr>
          <w:rFonts w:asciiTheme="minorHAnsi" w:hAnsiTheme="minorHAnsi" w:cs="Times New Roman"/>
        </w:rPr>
      </w:pPr>
      <w:r w:rsidRPr="00A3553A">
        <w:rPr>
          <w:rFonts w:asciiTheme="minorHAnsi" w:hAnsiTheme="minorHAnsi" w:cs="Times New Roman"/>
        </w:rPr>
        <w:t xml:space="preserve">En caso el CONCEDENTE procediera de acuerdo con lo previsto en la Cláusula </w:t>
      </w:r>
      <w:r w:rsidR="00052CF9">
        <w:rPr>
          <w:rFonts w:asciiTheme="minorHAnsi" w:hAnsiTheme="minorHAnsi" w:cs="Times New Roman"/>
        </w:rPr>
        <w:fldChar w:fldCharType="begin"/>
      </w:r>
      <w:r w:rsidR="00052CF9">
        <w:rPr>
          <w:rFonts w:asciiTheme="minorHAnsi" w:hAnsiTheme="minorHAnsi" w:cs="Times New Roman"/>
        </w:rPr>
        <w:instrText xml:space="preserve"> REF _Ref297722480 \n \h </w:instrText>
      </w:r>
      <w:r w:rsidR="00052CF9">
        <w:rPr>
          <w:rFonts w:asciiTheme="minorHAnsi" w:hAnsiTheme="minorHAnsi" w:cs="Times New Roman"/>
        </w:rPr>
      </w:r>
      <w:r w:rsidR="00052CF9">
        <w:rPr>
          <w:rFonts w:asciiTheme="minorHAnsi" w:hAnsiTheme="minorHAnsi" w:cs="Times New Roman"/>
        </w:rPr>
        <w:fldChar w:fldCharType="separate"/>
      </w:r>
      <w:r w:rsidR="00E6066D">
        <w:rPr>
          <w:rFonts w:asciiTheme="minorHAnsi" w:hAnsiTheme="minorHAnsi" w:cs="Times New Roman"/>
        </w:rPr>
        <w:t>17.1.3</w:t>
      </w:r>
      <w:r w:rsidR="00052CF9">
        <w:rPr>
          <w:rFonts w:asciiTheme="minorHAnsi" w:hAnsiTheme="minorHAnsi" w:cs="Times New Roman"/>
        </w:rPr>
        <w:fldChar w:fldCharType="end"/>
      </w:r>
      <w:r w:rsidRPr="00A3553A">
        <w:rPr>
          <w:rFonts w:asciiTheme="minorHAnsi" w:hAnsiTheme="minorHAnsi" w:cs="Times New Roman"/>
        </w:rPr>
        <w:t xml:space="preserve">, el CONCESIONARIO mantiene la obligación de renovar la Garantía de Fiel Cumplimiento </w:t>
      </w:r>
      <w:r w:rsidR="00CC476D" w:rsidRPr="00A3553A">
        <w:rPr>
          <w:rFonts w:asciiTheme="minorHAnsi" w:hAnsiTheme="minorHAnsi" w:cs="Times New Roman"/>
        </w:rPr>
        <w:t>correspondiente</w:t>
      </w:r>
      <w:r w:rsidRPr="00A3553A">
        <w:rPr>
          <w:rFonts w:asciiTheme="minorHAnsi" w:hAnsiTheme="minorHAnsi" w:cs="Times New Roman"/>
        </w:rPr>
        <w:t xml:space="preserve"> hasta por el plazo señalado en la Cláusula </w:t>
      </w:r>
      <w:r w:rsidR="00052CF9">
        <w:rPr>
          <w:rFonts w:asciiTheme="minorHAnsi" w:hAnsiTheme="minorHAnsi" w:cs="Times New Roman"/>
        </w:rPr>
        <w:fldChar w:fldCharType="begin"/>
      </w:r>
      <w:r w:rsidR="00052CF9">
        <w:rPr>
          <w:rFonts w:asciiTheme="minorHAnsi" w:hAnsiTheme="minorHAnsi" w:cs="Times New Roman"/>
        </w:rPr>
        <w:instrText xml:space="preserve"> REF _Ref45014836 \n \h </w:instrText>
      </w:r>
      <w:r w:rsidR="00052CF9">
        <w:rPr>
          <w:rFonts w:asciiTheme="minorHAnsi" w:hAnsiTheme="minorHAnsi" w:cs="Times New Roman"/>
        </w:rPr>
      </w:r>
      <w:r w:rsidR="00052CF9">
        <w:rPr>
          <w:rFonts w:asciiTheme="minorHAnsi" w:hAnsiTheme="minorHAnsi" w:cs="Times New Roman"/>
        </w:rPr>
        <w:fldChar w:fldCharType="separate"/>
      </w:r>
      <w:r w:rsidR="00E6066D">
        <w:rPr>
          <w:rFonts w:asciiTheme="minorHAnsi" w:hAnsiTheme="minorHAnsi" w:cs="Times New Roman"/>
        </w:rPr>
        <w:t>9.3</w:t>
      </w:r>
      <w:r w:rsidR="00052CF9">
        <w:rPr>
          <w:rFonts w:asciiTheme="minorHAnsi" w:hAnsiTheme="minorHAnsi" w:cs="Times New Roman"/>
        </w:rPr>
        <w:fldChar w:fldCharType="end"/>
      </w:r>
      <w:r w:rsidRPr="00A3553A">
        <w:rPr>
          <w:rFonts w:asciiTheme="minorHAnsi" w:hAnsiTheme="minorHAnsi" w:cs="Times New Roman"/>
        </w:rPr>
        <w:t xml:space="preserve">. Si no cumpliera con dicha obligación, el CONCEDENTE deberá proceder de acuerdo con lo dispuesto en el </w:t>
      </w:r>
      <w:r w:rsidR="00052CF9">
        <w:rPr>
          <w:rFonts w:asciiTheme="minorHAnsi" w:hAnsiTheme="minorHAnsi" w:cs="Times New Roman"/>
        </w:rPr>
        <w:fldChar w:fldCharType="begin"/>
      </w:r>
      <w:r w:rsidR="00052CF9">
        <w:rPr>
          <w:rFonts w:asciiTheme="minorHAnsi" w:hAnsiTheme="minorHAnsi" w:cs="Times New Roman"/>
        </w:rPr>
        <w:instrText xml:space="preserve"> REF _Ref45014866 \n \h </w:instrText>
      </w:r>
      <w:r w:rsidR="00052CF9">
        <w:rPr>
          <w:rFonts w:asciiTheme="minorHAnsi" w:hAnsiTheme="minorHAnsi" w:cs="Times New Roman"/>
        </w:rPr>
      </w:r>
      <w:r w:rsidR="00052CF9">
        <w:rPr>
          <w:rFonts w:asciiTheme="minorHAnsi" w:hAnsiTheme="minorHAnsi" w:cs="Times New Roman"/>
        </w:rPr>
        <w:fldChar w:fldCharType="separate"/>
      </w:r>
      <w:r w:rsidR="00E6066D">
        <w:rPr>
          <w:rFonts w:asciiTheme="minorHAnsi" w:hAnsiTheme="minorHAnsi" w:cs="Times New Roman"/>
        </w:rPr>
        <w:t>Capítulo XVII</w:t>
      </w:r>
      <w:r w:rsidR="00052CF9">
        <w:rPr>
          <w:rFonts w:asciiTheme="minorHAnsi" w:hAnsiTheme="minorHAnsi" w:cs="Times New Roman"/>
        </w:rPr>
        <w:fldChar w:fldCharType="end"/>
      </w:r>
      <w:r w:rsidRPr="00A3553A">
        <w:rPr>
          <w:rFonts w:asciiTheme="minorHAnsi" w:hAnsiTheme="minorHAnsi" w:cs="Times New Roman"/>
        </w:rPr>
        <w:t>.</w:t>
      </w:r>
    </w:p>
    <w:p w14:paraId="786B13BC" w14:textId="77777777" w:rsidR="00133EAF" w:rsidRPr="00A3553A" w:rsidRDefault="00133EAF" w:rsidP="0057468F">
      <w:pPr>
        <w:adjustRightInd/>
        <w:rPr>
          <w:rFonts w:asciiTheme="minorHAnsi" w:hAnsiTheme="minorHAnsi" w:cs="Times New Roman"/>
        </w:rPr>
      </w:pPr>
    </w:p>
    <w:p w14:paraId="3EE10650" w14:textId="7C01F0DF" w:rsidR="00133EAF" w:rsidRPr="00A3553A" w:rsidRDefault="00133EAF" w:rsidP="00C24D43">
      <w:pPr>
        <w:pStyle w:val="Prrafodelista"/>
        <w:numPr>
          <w:ilvl w:val="1"/>
          <w:numId w:val="93"/>
        </w:numPr>
        <w:tabs>
          <w:tab w:val="left" w:pos="0"/>
          <w:tab w:val="left" w:pos="709"/>
        </w:tabs>
        <w:adjustRightInd/>
        <w:ind w:left="709" w:hanging="709"/>
        <w:outlineLvl w:val="9"/>
        <w:rPr>
          <w:rFonts w:asciiTheme="minorHAnsi" w:hAnsiTheme="minorHAnsi" w:cs="Times New Roman"/>
        </w:rPr>
      </w:pPr>
      <w:r w:rsidRPr="00A3553A">
        <w:rPr>
          <w:rFonts w:asciiTheme="minorHAnsi" w:hAnsiTheme="minorHAnsi" w:cs="Times New Roman"/>
        </w:rPr>
        <w:t xml:space="preserve">La Garantía de Fiel Cumplimiento que se renueve deberá ser emitida en los términos contenidos en las cláusulas precedentes, conforme al modelo establecido en el </w:t>
      </w:r>
      <w:r w:rsidR="00052CF9">
        <w:rPr>
          <w:rFonts w:asciiTheme="minorHAnsi" w:hAnsiTheme="minorHAnsi" w:cs="Times New Roman"/>
        </w:rPr>
        <w:fldChar w:fldCharType="begin"/>
      </w:r>
      <w:r w:rsidR="00052CF9">
        <w:rPr>
          <w:rFonts w:asciiTheme="minorHAnsi" w:hAnsiTheme="minorHAnsi" w:cs="Times New Roman"/>
        </w:rPr>
        <w:instrText xml:space="preserve"> REF _Ref45014711 \n \h </w:instrText>
      </w:r>
      <w:r w:rsidR="00052CF9">
        <w:rPr>
          <w:rFonts w:asciiTheme="minorHAnsi" w:hAnsiTheme="minorHAnsi" w:cs="Times New Roman"/>
        </w:rPr>
      </w:r>
      <w:r w:rsidR="00052CF9">
        <w:rPr>
          <w:rFonts w:asciiTheme="minorHAnsi" w:hAnsiTheme="minorHAnsi" w:cs="Times New Roman"/>
        </w:rPr>
        <w:fldChar w:fldCharType="separate"/>
      </w:r>
      <w:r w:rsidR="00E6066D">
        <w:rPr>
          <w:rFonts w:asciiTheme="minorHAnsi" w:hAnsiTheme="minorHAnsi" w:cs="Times New Roman"/>
        </w:rPr>
        <w:t>Anexo 10</w:t>
      </w:r>
      <w:r w:rsidR="00052CF9">
        <w:rPr>
          <w:rFonts w:asciiTheme="minorHAnsi" w:hAnsiTheme="minorHAnsi" w:cs="Times New Roman"/>
        </w:rPr>
        <w:fldChar w:fldCharType="end"/>
      </w:r>
      <w:r w:rsidR="0008490B">
        <w:rPr>
          <w:rFonts w:asciiTheme="minorHAnsi" w:hAnsiTheme="minorHAnsi" w:cs="Times New Roman"/>
        </w:rPr>
        <w:t xml:space="preserve"> </w:t>
      </w:r>
      <w:r w:rsidR="005E425D" w:rsidRPr="00A3553A">
        <w:rPr>
          <w:rFonts w:asciiTheme="minorHAnsi" w:hAnsiTheme="minorHAnsi" w:cs="Times New Roman"/>
        </w:rPr>
        <w:t>.</w:t>
      </w:r>
      <w:r w:rsidRPr="00A3553A">
        <w:rPr>
          <w:rFonts w:asciiTheme="minorHAnsi" w:hAnsiTheme="minorHAnsi" w:cs="Times New Roman"/>
        </w:rPr>
        <w:t xml:space="preserve"> </w:t>
      </w:r>
    </w:p>
    <w:p w14:paraId="59BBFE02" w14:textId="77777777" w:rsidR="00133EAF" w:rsidRPr="00A3553A" w:rsidRDefault="00133EAF" w:rsidP="00133EAF">
      <w:pPr>
        <w:tabs>
          <w:tab w:val="left" w:pos="1885"/>
        </w:tabs>
        <w:adjustRightInd/>
        <w:rPr>
          <w:rFonts w:asciiTheme="minorHAnsi" w:hAnsiTheme="minorHAnsi" w:cs="Times New Roman"/>
        </w:rPr>
      </w:pPr>
    </w:p>
    <w:p w14:paraId="1C0C6F7E" w14:textId="3F90A2AA" w:rsidR="00133EAF" w:rsidRPr="00A3553A" w:rsidRDefault="00133EAF" w:rsidP="00133EAF">
      <w:pPr>
        <w:pStyle w:val="Ttulo2"/>
        <w:numPr>
          <w:ilvl w:val="0"/>
          <w:numId w:val="0"/>
        </w:numPr>
        <w:adjustRightInd/>
        <w:rPr>
          <w:rFonts w:asciiTheme="minorHAnsi" w:hAnsiTheme="minorHAnsi" w:cs="Times New Roman"/>
          <w:bCs w:val="0"/>
          <w:sz w:val="22"/>
          <w:szCs w:val="22"/>
        </w:rPr>
      </w:pPr>
      <w:bookmarkStart w:id="1347" w:name="_cp_blt_2_2139"/>
      <w:bookmarkStart w:id="1348" w:name="_Toc30781432"/>
      <w:bookmarkStart w:id="1349" w:name="_Toc60739009"/>
      <w:bookmarkStart w:id="1350" w:name="_Toc77226676"/>
      <w:bookmarkStart w:id="1351" w:name="_Toc864771"/>
      <w:bookmarkEnd w:id="1347"/>
      <w:r w:rsidRPr="00A3553A">
        <w:rPr>
          <w:rFonts w:asciiTheme="minorHAnsi" w:hAnsiTheme="minorHAnsi" w:cs="Times New Roman"/>
          <w:bCs w:val="0"/>
          <w:sz w:val="22"/>
          <w:szCs w:val="22"/>
        </w:rPr>
        <w:t>Ejecución de la Garantía de Fiel Cumplimiento</w:t>
      </w:r>
      <w:bookmarkEnd w:id="1348"/>
      <w:bookmarkEnd w:id="1349"/>
      <w:bookmarkEnd w:id="1350"/>
      <w:r w:rsidRPr="00A3553A">
        <w:rPr>
          <w:rFonts w:asciiTheme="minorHAnsi" w:hAnsiTheme="minorHAnsi" w:cs="Times New Roman"/>
          <w:bCs w:val="0"/>
          <w:sz w:val="22"/>
          <w:szCs w:val="22"/>
        </w:rPr>
        <w:t xml:space="preserve"> </w:t>
      </w:r>
      <w:bookmarkEnd w:id="1351"/>
    </w:p>
    <w:p w14:paraId="241DE34E" w14:textId="77777777" w:rsidR="00133EAF" w:rsidRPr="00A3553A" w:rsidRDefault="00133EAF" w:rsidP="00133EAF">
      <w:pPr>
        <w:adjustRightInd/>
        <w:rPr>
          <w:rFonts w:asciiTheme="minorHAnsi" w:hAnsiTheme="minorHAnsi" w:cs="Times New Roman"/>
        </w:rPr>
      </w:pPr>
    </w:p>
    <w:p w14:paraId="29A5F976" w14:textId="4880FD0F" w:rsidR="00133EAF" w:rsidRPr="00A3553A" w:rsidRDefault="00133EAF" w:rsidP="00C24D43">
      <w:pPr>
        <w:pStyle w:val="Prrafodelista"/>
        <w:numPr>
          <w:ilvl w:val="1"/>
          <w:numId w:val="93"/>
        </w:numPr>
        <w:tabs>
          <w:tab w:val="left" w:pos="0"/>
          <w:tab w:val="left" w:pos="709"/>
        </w:tabs>
        <w:adjustRightInd/>
        <w:ind w:left="709" w:hanging="709"/>
        <w:outlineLvl w:val="9"/>
        <w:rPr>
          <w:rFonts w:asciiTheme="minorHAnsi" w:hAnsiTheme="minorHAnsi" w:cs="Times New Roman"/>
        </w:rPr>
      </w:pPr>
      <w:bookmarkStart w:id="1352" w:name="_Ref45117917"/>
      <w:r w:rsidRPr="00A3553A">
        <w:rPr>
          <w:rFonts w:asciiTheme="minorHAnsi" w:hAnsiTheme="minorHAnsi" w:cs="Times New Roman"/>
        </w:rPr>
        <w:t xml:space="preserve">En caso de ejecución de la Garantía de Fiel Cumplimiento </w:t>
      </w:r>
      <w:r w:rsidR="00CC476D" w:rsidRPr="00A3553A">
        <w:rPr>
          <w:rFonts w:asciiTheme="minorHAnsi" w:hAnsiTheme="minorHAnsi" w:cs="Times New Roman"/>
        </w:rPr>
        <w:t>correspondiente</w:t>
      </w:r>
      <w:r w:rsidRPr="00A3553A">
        <w:rPr>
          <w:rFonts w:asciiTheme="minorHAnsi" w:hAnsiTheme="minorHAnsi" w:cs="Times New Roman"/>
        </w:rPr>
        <w:t xml:space="preserve">, el CONCESIONARIO deberá </w:t>
      </w:r>
      <w:bookmarkStart w:id="1353" w:name="_cp_text_1_2141"/>
      <w:r w:rsidRPr="00A3553A">
        <w:rPr>
          <w:rFonts w:asciiTheme="minorHAnsi" w:hAnsiTheme="minorHAnsi" w:cs="Times New Roman"/>
        </w:rPr>
        <w:t xml:space="preserve">restituirla </w:t>
      </w:r>
      <w:bookmarkEnd w:id="1353"/>
      <w:r w:rsidRPr="00A3553A">
        <w:rPr>
          <w:rFonts w:asciiTheme="minorHAnsi" w:hAnsiTheme="minorHAnsi" w:cs="Times New Roman"/>
        </w:rPr>
        <w:t xml:space="preserve">al monto establecido </w:t>
      </w:r>
      <w:bookmarkStart w:id="1354" w:name="_cp_text_1_2143"/>
      <w:r w:rsidRPr="00A3553A">
        <w:rPr>
          <w:rFonts w:asciiTheme="minorHAnsi" w:hAnsiTheme="minorHAnsi" w:cs="Times New Roman"/>
        </w:rPr>
        <w:t>en un plazo no mayor a diez (10) Días desde la fecha de su ejecución. El incumplimiento del plazo por parte del</w:t>
      </w:r>
      <w:r w:rsidR="00212447" w:rsidRPr="00A3553A">
        <w:rPr>
          <w:rFonts w:asciiTheme="minorHAnsi" w:hAnsiTheme="minorHAnsi" w:cs="Times New Roman"/>
        </w:rPr>
        <w:t xml:space="preserve"> </w:t>
      </w:r>
      <w:r w:rsidRPr="00A3553A">
        <w:rPr>
          <w:rFonts w:asciiTheme="minorHAnsi" w:hAnsiTheme="minorHAnsi" w:cs="Times New Roman"/>
        </w:rPr>
        <w:t>CONCESIONARIO</w:t>
      </w:r>
      <w:r w:rsidR="004373E2" w:rsidRPr="00A3553A">
        <w:rPr>
          <w:rFonts w:asciiTheme="minorHAnsi" w:hAnsiTheme="minorHAnsi" w:cs="Times New Roman"/>
        </w:rPr>
        <w:t>, es el incumplimiento</w:t>
      </w:r>
      <w:r w:rsidRPr="00A3553A">
        <w:rPr>
          <w:rFonts w:asciiTheme="minorHAnsi" w:hAnsiTheme="minorHAnsi" w:cs="Times New Roman"/>
        </w:rPr>
        <w:t xml:space="preserve"> al </w:t>
      </w:r>
      <w:bookmarkEnd w:id="1354"/>
      <w:r w:rsidRPr="00A3553A">
        <w:rPr>
          <w:rFonts w:asciiTheme="minorHAnsi" w:hAnsiTheme="minorHAnsi" w:cs="Times New Roman"/>
        </w:rPr>
        <w:t xml:space="preserve">que se refiere el Literal </w:t>
      </w:r>
      <w:r w:rsidR="00052CF9">
        <w:rPr>
          <w:rFonts w:asciiTheme="minorHAnsi" w:hAnsiTheme="minorHAnsi" w:cs="Times New Roman"/>
        </w:rPr>
        <w:fldChar w:fldCharType="begin"/>
      </w:r>
      <w:r w:rsidR="00052CF9">
        <w:rPr>
          <w:rFonts w:asciiTheme="minorHAnsi" w:hAnsiTheme="minorHAnsi" w:cs="Times New Roman"/>
        </w:rPr>
        <w:instrText xml:space="preserve"> REF _Ref45014991 \n \h </w:instrText>
      </w:r>
      <w:r w:rsidR="00052CF9">
        <w:rPr>
          <w:rFonts w:asciiTheme="minorHAnsi" w:hAnsiTheme="minorHAnsi" w:cs="Times New Roman"/>
        </w:rPr>
      </w:r>
      <w:r w:rsidR="00052CF9">
        <w:rPr>
          <w:rFonts w:asciiTheme="minorHAnsi" w:hAnsiTheme="minorHAnsi" w:cs="Times New Roman"/>
        </w:rPr>
        <w:fldChar w:fldCharType="separate"/>
      </w:r>
      <w:r w:rsidR="00E6066D">
        <w:rPr>
          <w:rFonts w:asciiTheme="minorHAnsi" w:hAnsiTheme="minorHAnsi" w:cs="Times New Roman"/>
        </w:rPr>
        <w:t>h)</w:t>
      </w:r>
      <w:r w:rsidR="00052CF9">
        <w:rPr>
          <w:rFonts w:asciiTheme="minorHAnsi" w:hAnsiTheme="minorHAnsi" w:cs="Times New Roman"/>
        </w:rPr>
        <w:fldChar w:fldCharType="end"/>
      </w:r>
      <w:r w:rsidRPr="00A3553A">
        <w:rPr>
          <w:rFonts w:asciiTheme="minorHAnsi" w:hAnsiTheme="minorHAnsi" w:cs="Times New Roman"/>
        </w:rPr>
        <w:t xml:space="preserve"> de la Cláusula </w:t>
      </w:r>
      <w:r w:rsidR="00052CF9">
        <w:rPr>
          <w:rFonts w:asciiTheme="minorHAnsi" w:hAnsiTheme="minorHAnsi" w:cs="Times New Roman"/>
        </w:rPr>
        <w:fldChar w:fldCharType="begin"/>
      </w:r>
      <w:r w:rsidR="00052CF9">
        <w:rPr>
          <w:rFonts w:asciiTheme="minorHAnsi" w:hAnsiTheme="minorHAnsi" w:cs="Times New Roman"/>
        </w:rPr>
        <w:instrText xml:space="preserve"> REF _Ref297722480 \n \h </w:instrText>
      </w:r>
      <w:r w:rsidR="00052CF9">
        <w:rPr>
          <w:rFonts w:asciiTheme="minorHAnsi" w:hAnsiTheme="minorHAnsi" w:cs="Times New Roman"/>
        </w:rPr>
      </w:r>
      <w:r w:rsidR="00052CF9">
        <w:rPr>
          <w:rFonts w:asciiTheme="minorHAnsi" w:hAnsiTheme="minorHAnsi" w:cs="Times New Roman"/>
        </w:rPr>
        <w:fldChar w:fldCharType="separate"/>
      </w:r>
      <w:r w:rsidR="00E6066D">
        <w:rPr>
          <w:rFonts w:asciiTheme="minorHAnsi" w:hAnsiTheme="minorHAnsi" w:cs="Times New Roman"/>
        </w:rPr>
        <w:t>17.1.3</w:t>
      </w:r>
      <w:r w:rsidR="00052CF9">
        <w:rPr>
          <w:rFonts w:asciiTheme="minorHAnsi" w:hAnsiTheme="minorHAnsi" w:cs="Times New Roman"/>
        </w:rPr>
        <w:fldChar w:fldCharType="end"/>
      </w:r>
      <w:r w:rsidRPr="00A3553A">
        <w:rPr>
          <w:rFonts w:asciiTheme="minorHAnsi" w:hAnsiTheme="minorHAnsi" w:cs="Times New Roman"/>
        </w:rPr>
        <w:t>.</w:t>
      </w:r>
      <w:bookmarkEnd w:id="1352"/>
    </w:p>
    <w:p w14:paraId="5F5FDA57" w14:textId="77777777" w:rsidR="00133EAF" w:rsidRPr="00A3553A" w:rsidRDefault="00133EAF" w:rsidP="00133EAF">
      <w:pPr>
        <w:adjustRightInd/>
        <w:rPr>
          <w:rFonts w:asciiTheme="minorHAnsi" w:hAnsiTheme="minorHAnsi" w:cs="Times New Roman"/>
        </w:rPr>
      </w:pPr>
    </w:p>
    <w:p w14:paraId="0F5C011F" w14:textId="18B59E6B" w:rsidR="008A40F5" w:rsidRPr="00A3553A" w:rsidRDefault="008A40F5" w:rsidP="008A40F5">
      <w:pPr>
        <w:adjustRightInd/>
        <w:ind w:left="709"/>
        <w:rPr>
          <w:rFonts w:asciiTheme="minorHAnsi" w:hAnsiTheme="minorHAnsi" w:cs="Times New Roman"/>
        </w:rPr>
      </w:pPr>
      <w:r w:rsidRPr="00A3553A">
        <w:rPr>
          <w:rFonts w:asciiTheme="minorHAnsi" w:hAnsiTheme="minorHAnsi" w:cs="Times New Roman"/>
        </w:rPr>
        <w:t xml:space="preserve">Una vez realizada la ejecución total de la Garantía de Fiel Cumplimiento, el CONCEDENTE dispondrá a su favor del monto que le corresponda producto del incumplimiento del CONCESIONARIO, siendo que el saldo restante será depositado por el CONCEDENTE en una cuenta del Fideicomiso de Administración </w:t>
      </w:r>
      <w:r w:rsidR="006E3A86">
        <w:rPr>
          <w:rFonts w:asciiTheme="minorHAnsi" w:hAnsiTheme="minorHAnsi" w:cs="Times New Roman"/>
        </w:rPr>
        <w:t xml:space="preserve">o </w:t>
      </w:r>
      <w:r w:rsidR="0029039E">
        <w:rPr>
          <w:rFonts w:asciiTheme="minorHAnsi" w:hAnsiTheme="minorHAnsi" w:cs="Times New Roman"/>
        </w:rPr>
        <w:t xml:space="preserve">en </w:t>
      </w:r>
      <w:r w:rsidR="00925CA8">
        <w:rPr>
          <w:rFonts w:asciiTheme="minorHAnsi" w:hAnsiTheme="minorHAnsi" w:cs="Times New Roman"/>
        </w:rPr>
        <w:t>la</w:t>
      </w:r>
      <w:r w:rsidR="0029039E">
        <w:rPr>
          <w:rFonts w:asciiTheme="minorHAnsi" w:hAnsiTheme="minorHAnsi" w:cs="Times New Roman"/>
        </w:rPr>
        <w:t xml:space="preserve"> cuenta</w:t>
      </w:r>
      <w:r w:rsidR="00D90A8D">
        <w:rPr>
          <w:rFonts w:asciiTheme="minorHAnsi" w:hAnsiTheme="minorHAnsi" w:cs="Times New Roman"/>
        </w:rPr>
        <w:t xml:space="preserve"> que indique</w:t>
      </w:r>
      <w:r w:rsidR="0027197A">
        <w:rPr>
          <w:rFonts w:asciiTheme="minorHAnsi" w:hAnsiTheme="minorHAnsi" w:cs="Times New Roman"/>
        </w:rPr>
        <w:t xml:space="preserve"> el CONCEDENTE</w:t>
      </w:r>
      <w:r w:rsidR="00D90A8D">
        <w:rPr>
          <w:rFonts w:asciiTheme="minorHAnsi" w:hAnsiTheme="minorHAnsi" w:cs="Times New Roman"/>
        </w:rPr>
        <w:t xml:space="preserve"> </w:t>
      </w:r>
      <w:r w:rsidR="00F864A1">
        <w:rPr>
          <w:rFonts w:asciiTheme="minorHAnsi" w:hAnsiTheme="minorHAnsi" w:cs="Times New Roman"/>
        </w:rPr>
        <w:t>en caso de no encontrase constituido el fideicomiso,</w:t>
      </w:r>
      <w:r w:rsidR="0029039E">
        <w:rPr>
          <w:rFonts w:asciiTheme="minorHAnsi" w:hAnsiTheme="minorHAnsi" w:cs="Times New Roman"/>
        </w:rPr>
        <w:t xml:space="preserve"> </w:t>
      </w:r>
      <w:r w:rsidRPr="00A3553A">
        <w:rPr>
          <w:rFonts w:asciiTheme="minorHAnsi" w:hAnsiTheme="minorHAnsi" w:cs="Times New Roman"/>
        </w:rPr>
        <w:t>como garantía hasta que el CONCESIONARIO cumpla con restituir el íntegro del monto correspondiente a la Garantía de Fiel Cumplimiento respectiva, o hasta por el plazo máximo establecido en la Cláusula</w:t>
      </w:r>
      <w:r w:rsidR="009E3E3D">
        <w:rPr>
          <w:rFonts w:asciiTheme="minorHAnsi" w:hAnsiTheme="minorHAnsi" w:cs="Times New Roman"/>
        </w:rPr>
        <w:t xml:space="preserve"> </w:t>
      </w:r>
      <w:r w:rsidR="009E3E3D">
        <w:rPr>
          <w:rFonts w:asciiTheme="minorHAnsi" w:hAnsiTheme="minorHAnsi" w:cs="Times New Roman"/>
        </w:rPr>
        <w:fldChar w:fldCharType="begin"/>
      </w:r>
      <w:r w:rsidR="009E3E3D">
        <w:rPr>
          <w:rFonts w:asciiTheme="minorHAnsi" w:hAnsiTheme="minorHAnsi" w:cs="Times New Roman"/>
        </w:rPr>
        <w:instrText xml:space="preserve"> REF _Ref503177496 \r \h </w:instrText>
      </w:r>
      <w:r w:rsidR="009E3E3D">
        <w:rPr>
          <w:rFonts w:asciiTheme="minorHAnsi" w:hAnsiTheme="minorHAnsi" w:cs="Times New Roman"/>
        </w:rPr>
      </w:r>
      <w:r w:rsidR="009E3E3D">
        <w:rPr>
          <w:rFonts w:asciiTheme="minorHAnsi" w:hAnsiTheme="minorHAnsi" w:cs="Times New Roman"/>
        </w:rPr>
        <w:fldChar w:fldCharType="separate"/>
      </w:r>
      <w:r w:rsidR="00E6066D">
        <w:rPr>
          <w:rFonts w:asciiTheme="minorHAnsi" w:hAnsiTheme="minorHAnsi" w:cs="Times New Roman"/>
        </w:rPr>
        <w:t>17.3</w:t>
      </w:r>
      <w:r w:rsidR="009E3E3D">
        <w:rPr>
          <w:rFonts w:asciiTheme="minorHAnsi" w:hAnsiTheme="minorHAnsi" w:cs="Times New Roman"/>
        </w:rPr>
        <w:fldChar w:fldCharType="end"/>
      </w:r>
      <w:r w:rsidR="003B04C9">
        <w:rPr>
          <w:rFonts w:asciiTheme="minorHAnsi" w:hAnsiTheme="minorHAnsi" w:cs="Times New Roman"/>
        </w:rPr>
        <w:t xml:space="preserve"> </w:t>
      </w:r>
      <w:r w:rsidRPr="00A3553A">
        <w:rPr>
          <w:rFonts w:asciiTheme="minorHAnsi" w:hAnsiTheme="minorHAnsi" w:cs="Times New Roman"/>
        </w:rPr>
        <w:t xml:space="preserve">para el cumplimiento de la obligación de renovación de la garantía. </w:t>
      </w:r>
    </w:p>
    <w:p w14:paraId="17B92499" w14:textId="77777777" w:rsidR="00133EAF" w:rsidRPr="00A3553A" w:rsidRDefault="00133EAF" w:rsidP="00133EAF">
      <w:pPr>
        <w:adjustRightInd/>
        <w:ind w:left="709"/>
        <w:rPr>
          <w:rFonts w:asciiTheme="minorHAnsi" w:hAnsiTheme="minorHAnsi" w:cs="Times New Roman"/>
        </w:rPr>
      </w:pPr>
    </w:p>
    <w:p w14:paraId="34BDB881" w14:textId="4C798567" w:rsidR="00133EAF" w:rsidRPr="00A3553A" w:rsidRDefault="00133EAF" w:rsidP="00133EAF">
      <w:pPr>
        <w:adjustRightInd/>
        <w:ind w:left="709"/>
        <w:rPr>
          <w:rFonts w:asciiTheme="minorHAnsi" w:hAnsiTheme="minorHAnsi" w:cs="Times New Roman"/>
        </w:rPr>
      </w:pPr>
      <w:r w:rsidRPr="00A3553A">
        <w:rPr>
          <w:rFonts w:asciiTheme="minorHAnsi" w:hAnsiTheme="minorHAnsi" w:cs="Times New Roman"/>
        </w:rPr>
        <w:t xml:space="preserve">Al cumplimiento de la restitución, el CONCEDENTE </w:t>
      </w:r>
      <w:bookmarkStart w:id="1355" w:name="_cp_text_1_2149"/>
      <w:r w:rsidRPr="00A3553A">
        <w:rPr>
          <w:rFonts w:asciiTheme="minorHAnsi" w:hAnsiTheme="minorHAnsi" w:cs="Times New Roman"/>
        </w:rPr>
        <w:t>se obliga en instruir al Fiduciario</w:t>
      </w:r>
      <w:r w:rsidR="008A40F5" w:rsidRPr="00A3553A">
        <w:rPr>
          <w:rFonts w:asciiTheme="minorHAnsi" w:hAnsiTheme="minorHAnsi" w:cs="Times New Roman"/>
        </w:rPr>
        <w:t xml:space="preserve"> </w:t>
      </w:r>
      <w:r w:rsidRPr="00A3553A">
        <w:rPr>
          <w:rFonts w:asciiTheme="minorHAnsi" w:hAnsiTheme="minorHAnsi" w:cs="Times New Roman"/>
        </w:rPr>
        <w:t>para la devolución</w:t>
      </w:r>
      <w:r w:rsidR="008A40F5" w:rsidRPr="00A3553A">
        <w:rPr>
          <w:rFonts w:asciiTheme="minorHAnsi" w:hAnsiTheme="minorHAnsi" w:cs="Times New Roman"/>
        </w:rPr>
        <w:t xml:space="preserve"> al CONCESIONARIO del saldo</w:t>
      </w:r>
      <w:r w:rsidRPr="00A3553A">
        <w:rPr>
          <w:rFonts w:asciiTheme="minorHAnsi" w:hAnsiTheme="minorHAnsi" w:cs="Times New Roman"/>
        </w:rPr>
        <w:t xml:space="preserve"> del </w:t>
      </w:r>
      <w:bookmarkEnd w:id="1355"/>
      <w:r w:rsidRPr="00A3553A">
        <w:rPr>
          <w:rFonts w:asciiTheme="minorHAnsi" w:hAnsiTheme="minorHAnsi" w:cs="Times New Roman"/>
        </w:rPr>
        <w:t xml:space="preserve">monto </w:t>
      </w:r>
      <w:r w:rsidR="008A40F5" w:rsidRPr="00A3553A">
        <w:rPr>
          <w:rFonts w:asciiTheme="minorHAnsi" w:hAnsiTheme="minorHAnsi" w:cs="Times New Roman"/>
        </w:rPr>
        <w:t>de la garantía</w:t>
      </w:r>
      <w:r w:rsidRPr="00A3553A">
        <w:rPr>
          <w:rFonts w:asciiTheme="minorHAnsi" w:hAnsiTheme="minorHAnsi" w:cs="Times New Roman"/>
        </w:rPr>
        <w:t xml:space="preserve">, sin intereses, y luego de deducidos los gastos en que haya incurrido, de ser el caso. </w:t>
      </w:r>
      <w:bookmarkStart w:id="1356" w:name="_Hlk40856485"/>
      <w:r w:rsidR="008A40F5" w:rsidRPr="00A3553A">
        <w:rPr>
          <w:rFonts w:asciiTheme="minorHAnsi" w:hAnsiTheme="minorHAnsi" w:cs="Times New Roman"/>
        </w:rPr>
        <w:t xml:space="preserve">En caso no restituya la </w:t>
      </w:r>
      <w:r w:rsidR="00641212" w:rsidRPr="00A3553A">
        <w:rPr>
          <w:rFonts w:asciiTheme="minorHAnsi" w:hAnsiTheme="minorHAnsi" w:cs="Times New Roman"/>
        </w:rPr>
        <w:t>garantía, el</w:t>
      </w:r>
      <w:r w:rsidRPr="00A3553A">
        <w:rPr>
          <w:rFonts w:asciiTheme="minorHAnsi" w:hAnsiTheme="minorHAnsi" w:cs="Times New Roman"/>
        </w:rPr>
        <w:t xml:space="preserve"> CONCEDENTE dispondrá de los recursos retenidos. </w:t>
      </w:r>
      <w:bookmarkEnd w:id="1356"/>
    </w:p>
    <w:p w14:paraId="6D5C0C2B" w14:textId="77777777" w:rsidR="00133EAF" w:rsidRPr="00A3553A" w:rsidRDefault="00133EAF" w:rsidP="00133EAF">
      <w:pPr>
        <w:pStyle w:val="Listamulticolor-nfasis11"/>
        <w:adjustRightInd/>
        <w:ind w:left="709"/>
        <w:contextualSpacing/>
        <w:outlineLvl w:val="9"/>
        <w:rPr>
          <w:rFonts w:asciiTheme="minorHAnsi" w:hAnsiTheme="minorHAnsi" w:cs="Times New Roman"/>
        </w:rPr>
      </w:pPr>
    </w:p>
    <w:p w14:paraId="7F4BCF9E" w14:textId="19DC1D89" w:rsidR="00133EAF" w:rsidRPr="00A3553A" w:rsidRDefault="00133EAF" w:rsidP="00133EAF">
      <w:pPr>
        <w:adjustRightInd/>
        <w:ind w:left="709"/>
        <w:rPr>
          <w:rFonts w:asciiTheme="minorHAnsi" w:hAnsiTheme="minorHAnsi" w:cs="Times New Roman"/>
        </w:rPr>
      </w:pPr>
      <w:r w:rsidRPr="00A3553A">
        <w:rPr>
          <w:rFonts w:asciiTheme="minorHAnsi" w:hAnsiTheme="minorHAnsi" w:cs="Times New Roman"/>
        </w:rPr>
        <w:t xml:space="preserve">Adicionalmente, serán aplicables las penalidades previstas en el </w:t>
      </w:r>
      <w:r w:rsidR="00052CF9">
        <w:rPr>
          <w:rFonts w:asciiTheme="minorHAnsi" w:hAnsiTheme="minorHAnsi" w:cs="Times New Roman"/>
        </w:rPr>
        <w:fldChar w:fldCharType="begin"/>
      </w:r>
      <w:r w:rsidR="00052CF9">
        <w:rPr>
          <w:rFonts w:asciiTheme="minorHAnsi" w:hAnsiTheme="minorHAnsi" w:cs="Times New Roman"/>
        </w:rPr>
        <w:instrText xml:space="preserve"> REF _Ref45015040 \n \h </w:instrText>
      </w:r>
      <w:r w:rsidR="00052CF9">
        <w:rPr>
          <w:rFonts w:asciiTheme="minorHAnsi" w:hAnsiTheme="minorHAnsi" w:cs="Times New Roman"/>
        </w:rPr>
      </w:r>
      <w:r w:rsidR="00052CF9">
        <w:rPr>
          <w:rFonts w:asciiTheme="minorHAnsi" w:hAnsiTheme="minorHAnsi" w:cs="Times New Roman"/>
        </w:rPr>
        <w:fldChar w:fldCharType="separate"/>
      </w:r>
      <w:r w:rsidR="00E6066D">
        <w:rPr>
          <w:rFonts w:asciiTheme="minorHAnsi" w:hAnsiTheme="minorHAnsi" w:cs="Times New Roman"/>
        </w:rPr>
        <w:t>Anexo 15</w:t>
      </w:r>
      <w:r w:rsidR="00052CF9">
        <w:rPr>
          <w:rFonts w:asciiTheme="minorHAnsi" w:hAnsiTheme="minorHAnsi" w:cs="Times New Roman"/>
        </w:rPr>
        <w:fldChar w:fldCharType="end"/>
      </w:r>
      <w:r w:rsidRPr="00A3553A">
        <w:rPr>
          <w:rFonts w:asciiTheme="minorHAnsi" w:hAnsiTheme="minorHAnsi" w:cs="Times New Roman"/>
        </w:rPr>
        <w:t>.</w:t>
      </w:r>
    </w:p>
    <w:p w14:paraId="1A68E64C" w14:textId="77777777" w:rsidR="00133EAF" w:rsidRPr="00A3553A" w:rsidRDefault="00133EAF" w:rsidP="00133EAF">
      <w:pPr>
        <w:adjustRightInd/>
        <w:ind w:left="709"/>
        <w:rPr>
          <w:rFonts w:asciiTheme="minorHAnsi" w:hAnsiTheme="minorHAnsi" w:cs="Times New Roman"/>
        </w:rPr>
      </w:pPr>
    </w:p>
    <w:p w14:paraId="4557BBDD" w14:textId="6D828986" w:rsidR="00133EAF" w:rsidRPr="00A3553A" w:rsidRDefault="00133EAF" w:rsidP="00133EAF">
      <w:pPr>
        <w:adjustRightInd/>
        <w:ind w:left="709"/>
        <w:rPr>
          <w:rFonts w:asciiTheme="minorHAnsi" w:hAnsiTheme="minorHAnsi" w:cs="Times New Roman"/>
        </w:rPr>
      </w:pPr>
      <w:r w:rsidRPr="00A3553A">
        <w:rPr>
          <w:rFonts w:asciiTheme="minorHAnsi" w:hAnsiTheme="minorHAnsi" w:cs="Times New Roman"/>
        </w:rPr>
        <w:t>Asimismo, podrá ser ejecutada, en caso</w:t>
      </w:r>
      <w:r w:rsidR="00A53239" w:rsidRPr="00A3553A">
        <w:rPr>
          <w:rFonts w:asciiTheme="minorHAnsi" w:hAnsiTheme="minorHAnsi" w:cs="Times New Roman"/>
        </w:rPr>
        <w:t xml:space="preserve"> de</w:t>
      </w:r>
      <w:r w:rsidRPr="00A3553A">
        <w:rPr>
          <w:rFonts w:asciiTheme="minorHAnsi" w:hAnsiTheme="minorHAnsi" w:cs="Times New Roman"/>
        </w:rPr>
        <w:t xml:space="preserve"> que las penalidades devengadas de acuerdo con el Contrato de Concesión, no sean pagadas en forma directa y oportuna por el </w:t>
      </w:r>
      <w:r w:rsidRPr="00A3553A">
        <w:rPr>
          <w:rFonts w:asciiTheme="minorHAnsi" w:hAnsiTheme="minorHAnsi" w:cs="Times New Roman"/>
        </w:rPr>
        <w:lastRenderedPageBreak/>
        <w:t>CONCESIONARIO; o, que el CONCESIONARIO no haya pagado el monto que le corresponda por cualquier incumplimiento del Contrato de Concesión, aun cuando este sea menor al monto total de la garantía.</w:t>
      </w:r>
      <w:bookmarkEnd w:id="1334"/>
    </w:p>
    <w:p w14:paraId="51CEE759" w14:textId="77777777" w:rsidR="00133EAF" w:rsidRPr="00A3553A" w:rsidRDefault="00133EAF" w:rsidP="00133EAF">
      <w:pPr>
        <w:adjustRightInd/>
        <w:ind w:left="709"/>
        <w:rPr>
          <w:rFonts w:asciiTheme="minorHAnsi" w:hAnsiTheme="minorHAnsi" w:cs="Times New Roman"/>
        </w:rPr>
      </w:pPr>
    </w:p>
    <w:p w14:paraId="098E27EA" w14:textId="204464D8" w:rsidR="00133EAF" w:rsidRPr="00A3553A" w:rsidRDefault="00133EAF" w:rsidP="00133EAF">
      <w:pPr>
        <w:adjustRightInd/>
        <w:ind w:left="709"/>
        <w:rPr>
          <w:rFonts w:asciiTheme="minorHAnsi" w:hAnsiTheme="minorHAnsi" w:cs="Times New Roman"/>
        </w:rPr>
      </w:pPr>
      <w:bookmarkStart w:id="1357" w:name="_cp_text_1_2152"/>
      <w:r w:rsidRPr="00A3553A">
        <w:rPr>
          <w:rFonts w:asciiTheme="minorHAnsi" w:hAnsiTheme="minorHAnsi" w:cs="Times New Roman"/>
        </w:rPr>
        <w:t xml:space="preserve">En el evento en que se deba hacer efectiva la Garantía de Fiel Cumplimiento </w:t>
      </w:r>
      <w:r w:rsidR="00CC476D" w:rsidRPr="00A3553A">
        <w:rPr>
          <w:rFonts w:asciiTheme="minorHAnsi" w:hAnsiTheme="minorHAnsi" w:cs="Times New Roman"/>
        </w:rPr>
        <w:t>correspondiente</w:t>
      </w:r>
      <w:r w:rsidRPr="00A3553A">
        <w:rPr>
          <w:rFonts w:asciiTheme="minorHAnsi" w:hAnsiTheme="minorHAnsi" w:cs="Times New Roman"/>
        </w:rPr>
        <w:t xml:space="preserve">, el </w:t>
      </w:r>
      <w:r w:rsidR="002C107D" w:rsidRPr="00A3553A">
        <w:rPr>
          <w:rFonts w:asciiTheme="minorHAnsi" w:hAnsiTheme="minorHAnsi" w:cs="Times New Roman"/>
        </w:rPr>
        <w:t xml:space="preserve">costo </w:t>
      </w:r>
      <w:r w:rsidRPr="00A3553A">
        <w:rPr>
          <w:rFonts w:asciiTheme="minorHAnsi" w:hAnsiTheme="minorHAnsi" w:cs="Times New Roman"/>
        </w:rPr>
        <w:t>de la reexpedición de dicha garantía, o el valor de cualesquiera otros derechos económicos a favor del garante, estará a cargo del CONCESIONARIO.</w:t>
      </w:r>
      <w:bookmarkEnd w:id="1357"/>
    </w:p>
    <w:p w14:paraId="10131B1C" w14:textId="77777777" w:rsidR="00806AEF" w:rsidRPr="00A3553A" w:rsidRDefault="00806AEF" w:rsidP="00C035EB">
      <w:pPr>
        <w:pStyle w:val="Cuadrculamediana21"/>
        <w:rPr>
          <w:rFonts w:asciiTheme="minorHAnsi" w:hAnsiTheme="minorHAnsi"/>
        </w:rPr>
      </w:pPr>
    </w:p>
    <w:p w14:paraId="1293AFFB" w14:textId="6357038E" w:rsidR="00806AEF" w:rsidRPr="00F3472E" w:rsidRDefault="00806AEF" w:rsidP="00806AEF">
      <w:pPr>
        <w:pStyle w:val="Ttulo2"/>
        <w:ind w:left="1843" w:hanging="1843"/>
        <w:rPr>
          <w:rFonts w:asciiTheme="minorHAnsi" w:hAnsiTheme="minorHAnsi" w:cs="Times New Roman"/>
          <w:sz w:val="22"/>
          <w:szCs w:val="22"/>
        </w:rPr>
      </w:pPr>
      <w:bookmarkStart w:id="1358" w:name="_Toc30781433"/>
      <w:bookmarkStart w:id="1359" w:name="_Ref44691338"/>
      <w:bookmarkStart w:id="1360" w:name="_Ref45099188"/>
      <w:bookmarkStart w:id="1361" w:name="_Toc60739010"/>
      <w:bookmarkStart w:id="1362" w:name="_Toc77226677"/>
      <w:r w:rsidRPr="008B7119">
        <w:rPr>
          <w:rFonts w:asciiTheme="minorHAnsi" w:hAnsiTheme="minorHAnsi" w:cs="Times New Roman"/>
          <w:sz w:val="22"/>
          <w:szCs w:val="22"/>
        </w:rPr>
        <w:t>RÉGIMEN DE SEGUROS</w:t>
      </w:r>
      <w:bookmarkEnd w:id="1358"/>
      <w:bookmarkEnd w:id="1359"/>
      <w:bookmarkEnd w:id="1360"/>
      <w:bookmarkEnd w:id="1361"/>
      <w:bookmarkEnd w:id="1362"/>
    </w:p>
    <w:p w14:paraId="1C305BB8" w14:textId="77777777" w:rsidR="00354D1D" w:rsidRPr="002128F5" w:rsidRDefault="00354D1D" w:rsidP="00354D1D">
      <w:pPr>
        <w:rPr>
          <w:rFonts w:asciiTheme="minorHAnsi" w:hAnsiTheme="minorHAnsi"/>
          <w:lang w:val="es-PE"/>
        </w:rPr>
      </w:pPr>
    </w:p>
    <w:p w14:paraId="3B0E28D3" w14:textId="7CD13856" w:rsidR="00354D1D" w:rsidRPr="00A3553A" w:rsidRDefault="00354D1D" w:rsidP="00354D1D">
      <w:pPr>
        <w:pStyle w:val="Ttulo2"/>
        <w:numPr>
          <w:ilvl w:val="0"/>
          <w:numId w:val="0"/>
        </w:numPr>
        <w:adjustRightInd/>
        <w:rPr>
          <w:rFonts w:asciiTheme="minorHAnsi" w:hAnsiTheme="minorHAnsi" w:cs="Times New Roman"/>
          <w:bCs w:val="0"/>
          <w:sz w:val="22"/>
          <w:szCs w:val="22"/>
        </w:rPr>
      </w:pPr>
      <w:bookmarkStart w:id="1363" w:name="_Toc864773"/>
      <w:bookmarkStart w:id="1364" w:name="_Toc30781434"/>
      <w:bookmarkStart w:id="1365" w:name="_Toc60739011"/>
      <w:bookmarkStart w:id="1366" w:name="_Toc77226678"/>
      <w:r w:rsidRPr="00A3553A">
        <w:rPr>
          <w:rFonts w:asciiTheme="minorHAnsi" w:hAnsiTheme="minorHAnsi" w:cs="Times New Roman"/>
          <w:bCs w:val="0"/>
          <w:sz w:val="22"/>
          <w:szCs w:val="22"/>
        </w:rPr>
        <w:t>Clases de pólizas de seguros</w:t>
      </w:r>
      <w:bookmarkEnd w:id="1363"/>
      <w:bookmarkEnd w:id="1364"/>
      <w:bookmarkEnd w:id="1365"/>
      <w:bookmarkEnd w:id="1366"/>
    </w:p>
    <w:p w14:paraId="016B3647" w14:textId="77777777" w:rsidR="00ED5357" w:rsidRPr="00A3553A" w:rsidRDefault="00ED5357" w:rsidP="00ED5357">
      <w:pPr>
        <w:rPr>
          <w:rFonts w:asciiTheme="minorHAnsi" w:hAnsiTheme="minorHAnsi"/>
          <w:lang w:val="es-PE"/>
        </w:rPr>
      </w:pPr>
    </w:p>
    <w:bookmarkEnd w:id="1323"/>
    <w:p w14:paraId="1ADED815" w14:textId="77777777" w:rsidR="00ED5357" w:rsidRPr="00A3553A" w:rsidRDefault="00ED5357" w:rsidP="00C24D43">
      <w:pPr>
        <w:pStyle w:val="Numerar"/>
        <w:numPr>
          <w:ilvl w:val="1"/>
          <w:numId w:val="119"/>
        </w:numPr>
        <w:ind w:left="720" w:hanging="720"/>
        <w:rPr>
          <w:rStyle w:val="nfasis"/>
          <w:rFonts w:asciiTheme="minorHAnsi" w:hAnsiTheme="minorHAnsi"/>
          <w:i w:val="0"/>
          <w:iCs w:val="0"/>
          <w:szCs w:val="22"/>
        </w:rPr>
      </w:pPr>
      <w:r w:rsidRPr="00A3553A">
        <w:rPr>
          <w:rStyle w:val="nfasis"/>
          <w:rFonts w:asciiTheme="minorHAnsi" w:hAnsiTheme="minorHAnsi"/>
          <w:i w:val="0"/>
          <w:iCs w:val="0"/>
          <w:szCs w:val="22"/>
        </w:rPr>
        <w:t>Durante la vigencia del Contrato de Concesión, el CONCESIONARIO tomará y mantendrá vigentes los seguros detallados en el presente capítulo, para que cubran las Obras del Proyecto, sus trabajadores, contratistas y subcontratistas</w:t>
      </w:r>
      <w:bookmarkStart w:id="1367" w:name="_cp_text_1_2155"/>
      <w:r w:rsidRPr="00A3553A">
        <w:rPr>
          <w:rStyle w:val="nfasis"/>
          <w:rFonts w:asciiTheme="minorHAnsi" w:hAnsiTheme="minorHAnsi"/>
          <w:i w:val="0"/>
          <w:iCs w:val="0"/>
          <w:szCs w:val="22"/>
        </w:rPr>
        <w:t xml:space="preserve">, así como </w:t>
      </w:r>
      <w:bookmarkEnd w:id="1367"/>
      <w:r w:rsidRPr="00A3553A">
        <w:rPr>
          <w:rStyle w:val="nfasis"/>
          <w:rFonts w:asciiTheme="minorHAnsi" w:hAnsiTheme="minorHAnsi"/>
          <w:i w:val="0"/>
          <w:iCs w:val="0"/>
          <w:szCs w:val="22"/>
        </w:rPr>
        <w:t>terceros, entre otros, estableciéndose al CONCEDENTE, o a quien este designe, como asegurado adicional en las respectivas pólizas contratadas, a fin que destine, en su caso, el producto de la indemnización del seguro en la restitución, reposición o reparación de los bienes dañados.</w:t>
      </w:r>
    </w:p>
    <w:p w14:paraId="7214567F" w14:textId="77777777" w:rsidR="00ED5357" w:rsidRPr="00A3553A" w:rsidRDefault="00ED5357" w:rsidP="00ED5357">
      <w:pPr>
        <w:pStyle w:val="Textoindependiente"/>
        <w:adjustRightInd/>
        <w:spacing w:after="0"/>
        <w:outlineLvl w:val="9"/>
        <w:rPr>
          <w:rStyle w:val="nfasis"/>
          <w:rFonts w:asciiTheme="minorHAnsi" w:hAnsiTheme="minorHAnsi"/>
          <w:i w:val="0"/>
          <w:iCs w:val="0"/>
          <w:sz w:val="22"/>
          <w:szCs w:val="22"/>
        </w:rPr>
      </w:pPr>
    </w:p>
    <w:p w14:paraId="1147412C" w14:textId="77777777" w:rsidR="00ED5357" w:rsidRPr="00A3553A" w:rsidRDefault="00ED5357" w:rsidP="00ED5357">
      <w:pPr>
        <w:pStyle w:val="Textoindependiente"/>
        <w:adjustRightInd/>
        <w:spacing w:after="0"/>
        <w:ind w:left="709"/>
        <w:outlineLvl w:val="9"/>
        <w:rPr>
          <w:rStyle w:val="nfasis"/>
          <w:rFonts w:asciiTheme="minorHAnsi" w:hAnsiTheme="minorHAnsi"/>
          <w:i w:val="0"/>
          <w:iCs w:val="0"/>
          <w:sz w:val="22"/>
          <w:szCs w:val="22"/>
        </w:rPr>
      </w:pPr>
      <w:r w:rsidRPr="00A3553A">
        <w:rPr>
          <w:rStyle w:val="nfasis"/>
          <w:rFonts w:asciiTheme="minorHAnsi" w:hAnsiTheme="minorHAnsi"/>
          <w:i w:val="0"/>
          <w:iCs w:val="0"/>
          <w:sz w:val="22"/>
          <w:szCs w:val="22"/>
        </w:rPr>
        <w:t xml:space="preserve">Las pólizas tendrán como asegurado al CONCESIONARIO, quien </w:t>
      </w:r>
      <w:bookmarkStart w:id="1368" w:name="_cp_text_1_2157"/>
      <w:r w:rsidRPr="00A3553A">
        <w:rPr>
          <w:rStyle w:val="nfasis"/>
          <w:rFonts w:asciiTheme="minorHAnsi" w:hAnsiTheme="minorHAnsi"/>
          <w:i w:val="0"/>
          <w:iCs w:val="0"/>
          <w:sz w:val="22"/>
          <w:szCs w:val="22"/>
        </w:rPr>
        <w:t xml:space="preserve">se obliga a </w:t>
      </w:r>
      <w:bookmarkEnd w:id="1368"/>
      <w:r w:rsidRPr="00A3553A">
        <w:rPr>
          <w:rStyle w:val="nfasis"/>
          <w:rFonts w:asciiTheme="minorHAnsi" w:hAnsiTheme="minorHAnsi"/>
          <w:i w:val="0"/>
          <w:iCs w:val="0"/>
          <w:sz w:val="22"/>
          <w:szCs w:val="22"/>
        </w:rPr>
        <w:t xml:space="preserve">destinar </w:t>
      </w:r>
      <w:bookmarkStart w:id="1369" w:name="_cp_text_1_2158"/>
      <w:r w:rsidRPr="00A3553A">
        <w:rPr>
          <w:rStyle w:val="nfasis"/>
          <w:rFonts w:asciiTheme="minorHAnsi" w:hAnsiTheme="minorHAnsi"/>
          <w:i w:val="0"/>
          <w:iCs w:val="0"/>
          <w:sz w:val="22"/>
          <w:szCs w:val="22"/>
        </w:rPr>
        <w:t xml:space="preserve">el cien por ciento (100%) de </w:t>
      </w:r>
      <w:bookmarkEnd w:id="1369"/>
      <w:r w:rsidRPr="00A3553A">
        <w:rPr>
          <w:rStyle w:val="nfasis"/>
          <w:rFonts w:asciiTheme="minorHAnsi" w:hAnsiTheme="minorHAnsi"/>
          <w:i w:val="0"/>
          <w:iCs w:val="0"/>
          <w:sz w:val="22"/>
          <w:szCs w:val="22"/>
        </w:rPr>
        <w:t>los montos producto de la indemnización por cualquier siniestro, a la reparación de los daños causados por tal siniestro</w:t>
      </w:r>
      <w:bookmarkStart w:id="1370" w:name="_cp_text_1_2161"/>
      <w:r w:rsidRPr="00A3553A">
        <w:rPr>
          <w:rStyle w:val="nfasis"/>
          <w:rFonts w:asciiTheme="minorHAnsi" w:hAnsiTheme="minorHAnsi"/>
          <w:i w:val="0"/>
          <w:iCs w:val="0"/>
          <w:sz w:val="22"/>
          <w:szCs w:val="22"/>
        </w:rPr>
        <w:t>, reposición de los bienes dañados y reconstrucción de la Obra, lo que correspondiese. Estos montos deberán ser depositados en el Fideicomiso de Administración para su posterior utilización.</w:t>
      </w:r>
      <w:bookmarkEnd w:id="1370"/>
    </w:p>
    <w:p w14:paraId="759BF259" w14:textId="77777777" w:rsidR="00ED5357" w:rsidRPr="00A3553A" w:rsidRDefault="00ED5357" w:rsidP="00ED5357">
      <w:pPr>
        <w:pStyle w:val="Textoindependiente"/>
        <w:adjustRightInd/>
        <w:spacing w:after="0"/>
        <w:ind w:left="709"/>
        <w:outlineLvl w:val="9"/>
        <w:rPr>
          <w:rStyle w:val="nfasis"/>
          <w:rFonts w:asciiTheme="minorHAnsi" w:hAnsiTheme="minorHAnsi"/>
          <w:i w:val="0"/>
          <w:iCs w:val="0"/>
          <w:sz w:val="22"/>
          <w:szCs w:val="22"/>
        </w:rPr>
      </w:pPr>
    </w:p>
    <w:p w14:paraId="7AAD3777" w14:textId="77777777" w:rsidR="00ED5357" w:rsidRPr="00A3553A" w:rsidRDefault="00ED5357" w:rsidP="00ED5357">
      <w:pPr>
        <w:pStyle w:val="Textoindependiente"/>
        <w:adjustRightInd/>
        <w:spacing w:after="0"/>
        <w:ind w:left="709"/>
        <w:outlineLvl w:val="9"/>
        <w:rPr>
          <w:rStyle w:val="nfasis"/>
          <w:rFonts w:asciiTheme="minorHAnsi" w:hAnsiTheme="minorHAnsi"/>
          <w:i w:val="0"/>
          <w:iCs w:val="0"/>
          <w:sz w:val="22"/>
          <w:szCs w:val="22"/>
        </w:rPr>
      </w:pPr>
      <w:r w:rsidRPr="00A3553A">
        <w:rPr>
          <w:rStyle w:val="nfasis"/>
          <w:rFonts w:asciiTheme="minorHAnsi" w:hAnsiTheme="minorHAnsi"/>
          <w:i w:val="0"/>
          <w:iCs w:val="0"/>
          <w:sz w:val="22"/>
          <w:szCs w:val="22"/>
        </w:rPr>
        <w:t>El CONCESIONARIO contratará, a su cuenta, costo y riesgo, todas las pólizas de seguro que se requieran en virtud del Contrato de Concesión con compañías de seguro y reaseguro que tengan calificación A o superior al momento de contratar o renovar la póliza de seguro, según información de la Superintendencia de Banca, Seguros y AFP, o clasificadora de riesgos que operen en el Perú o en el extranjero.</w:t>
      </w:r>
    </w:p>
    <w:p w14:paraId="6235C93D" w14:textId="77777777" w:rsidR="00ED5357" w:rsidRPr="00A3553A" w:rsidRDefault="00ED5357" w:rsidP="00ED5357">
      <w:pPr>
        <w:pStyle w:val="Textoindependiente"/>
        <w:adjustRightInd/>
        <w:spacing w:after="0"/>
        <w:ind w:left="709"/>
        <w:outlineLvl w:val="9"/>
        <w:rPr>
          <w:rStyle w:val="nfasis"/>
          <w:rFonts w:asciiTheme="minorHAnsi" w:hAnsiTheme="minorHAnsi"/>
          <w:i w:val="0"/>
          <w:iCs w:val="0"/>
          <w:sz w:val="22"/>
          <w:szCs w:val="22"/>
        </w:rPr>
      </w:pPr>
    </w:p>
    <w:p w14:paraId="4476107C" w14:textId="77777777" w:rsidR="00ED5357" w:rsidRPr="00A3553A" w:rsidRDefault="00ED5357" w:rsidP="00ED5357">
      <w:pPr>
        <w:pStyle w:val="Textoindependiente"/>
        <w:adjustRightInd/>
        <w:spacing w:after="0"/>
        <w:ind w:left="709"/>
        <w:outlineLvl w:val="9"/>
        <w:rPr>
          <w:rStyle w:val="nfasis"/>
          <w:rFonts w:asciiTheme="minorHAnsi" w:hAnsiTheme="minorHAnsi"/>
          <w:i w:val="0"/>
          <w:iCs w:val="0"/>
          <w:sz w:val="22"/>
          <w:szCs w:val="22"/>
        </w:rPr>
      </w:pPr>
      <w:r w:rsidRPr="00A3553A">
        <w:rPr>
          <w:rStyle w:val="nfasis"/>
          <w:rFonts w:asciiTheme="minorHAnsi" w:hAnsiTheme="minorHAnsi"/>
          <w:i w:val="0"/>
          <w:iCs w:val="0"/>
          <w:sz w:val="22"/>
          <w:szCs w:val="22"/>
        </w:rPr>
        <w:t>Los reaseguradores internacionales que cubran los riesgos del asegurador contratado por el CONCESIONARIO deberán tener una calificación mínima de A-, otorgada por una entidad internacional clasificadora de riesgos, al momento de la contratación y las sucesivas renovaciones.</w:t>
      </w:r>
    </w:p>
    <w:p w14:paraId="00635166" w14:textId="77777777" w:rsidR="00ED5357" w:rsidRPr="00A3553A" w:rsidRDefault="00ED5357" w:rsidP="00ED5357">
      <w:pPr>
        <w:pStyle w:val="Textoindependiente"/>
        <w:adjustRightInd/>
        <w:spacing w:after="0"/>
        <w:outlineLvl w:val="9"/>
        <w:rPr>
          <w:rFonts w:asciiTheme="minorHAnsi" w:hAnsiTheme="minorHAnsi" w:cs="Times New Roman"/>
          <w:sz w:val="22"/>
          <w:szCs w:val="22"/>
        </w:rPr>
      </w:pPr>
    </w:p>
    <w:p w14:paraId="7D365C31" w14:textId="47972B19" w:rsidR="00ED5357" w:rsidRPr="00A3553A" w:rsidRDefault="00ED5357" w:rsidP="00ED5357">
      <w:pPr>
        <w:pStyle w:val="Textoindependiente"/>
        <w:adjustRightInd/>
        <w:spacing w:after="0"/>
        <w:ind w:left="709"/>
        <w:outlineLvl w:val="9"/>
        <w:rPr>
          <w:rFonts w:asciiTheme="minorHAnsi" w:hAnsiTheme="minorHAnsi" w:cs="Times New Roman"/>
          <w:sz w:val="22"/>
          <w:szCs w:val="22"/>
        </w:rPr>
      </w:pPr>
      <w:r w:rsidRPr="00A3553A">
        <w:rPr>
          <w:rFonts w:asciiTheme="minorHAnsi" w:hAnsiTheme="minorHAnsi" w:cs="Times New Roman"/>
          <w:sz w:val="22"/>
          <w:szCs w:val="22"/>
        </w:rPr>
        <w:t xml:space="preserve">El hecho de </w:t>
      </w:r>
      <w:bookmarkStart w:id="1371" w:name="_cp_text_1_2164"/>
      <w:r w:rsidRPr="00A3553A">
        <w:rPr>
          <w:rFonts w:asciiTheme="minorHAnsi" w:hAnsiTheme="minorHAnsi" w:cs="Times New Roman"/>
          <w:sz w:val="22"/>
          <w:szCs w:val="22"/>
        </w:rPr>
        <w:t xml:space="preserve">que el CONCESIONARIO incumpla </w:t>
      </w:r>
      <w:bookmarkEnd w:id="1371"/>
      <w:r w:rsidRPr="00A3553A">
        <w:rPr>
          <w:rFonts w:asciiTheme="minorHAnsi" w:hAnsiTheme="minorHAnsi" w:cs="Times New Roman"/>
          <w:sz w:val="22"/>
          <w:szCs w:val="22"/>
        </w:rPr>
        <w:t xml:space="preserve">esta responsabilidad será considerado causal de </w:t>
      </w:r>
      <w:r w:rsidR="008B3C28" w:rsidRPr="00A3553A">
        <w:rPr>
          <w:rFonts w:asciiTheme="minorHAnsi" w:hAnsiTheme="minorHAnsi" w:cs="Times New Roman"/>
          <w:sz w:val="22"/>
          <w:szCs w:val="22"/>
        </w:rPr>
        <w:t>Terminación</w:t>
      </w:r>
      <w:r w:rsidRPr="00A3553A">
        <w:rPr>
          <w:rFonts w:asciiTheme="minorHAnsi" w:hAnsiTheme="minorHAnsi" w:cs="Times New Roman"/>
          <w:sz w:val="22"/>
          <w:szCs w:val="22"/>
        </w:rPr>
        <w:t>.</w:t>
      </w:r>
    </w:p>
    <w:p w14:paraId="297BAF1A" w14:textId="77777777" w:rsidR="00ED5357" w:rsidRPr="00A3553A" w:rsidRDefault="00ED5357" w:rsidP="00ED5357">
      <w:pPr>
        <w:pStyle w:val="Textoindependiente"/>
        <w:adjustRightInd/>
        <w:spacing w:after="0"/>
        <w:ind w:left="709"/>
        <w:outlineLvl w:val="9"/>
        <w:rPr>
          <w:rStyle w:val="nfasis"/>
          <w:rFonts w:asciiTheme="minorHAnsi" w:hAnsiTheme="minorHAnsi"/>
          <w:i w:val="0"/>
          <w:iCs w:val="0"/>
          <w:sz w:val="22"/>
          <w:szCs w:val="22"/>
        </w:rPr>
      </w:pPr>
    </w:p>
    <w:p w14:paraId="08F93E82" w14:textId="4DD66CAC" w:rsidR="00ED5357" w:rsidRPr="00A3553A" w:rsidRDefault="00ED5357" w:rsidP="00ED5357">
      <w:pPr>
        <w:pStyle w:val="Textoindependiente"/>
        <w:adjustRightInd/>
        <w:spacing w:after="0"/>
        <w:ind w:left="709"/>
        <w:outlineLvl w:val="9"/>
        <w:rPr>
          <w:rStyle w:val="nfasis"/>
          <w:rFonts w:asciiTheme="minorHAnsi" w:hAnsiTheme="minorHAnsi"/>
          <w:i w:val="0"/>
          <w:iCs w:val="0"/>
          <w:sz w:val="22"/>
          <w:szCs w:val="22"/>
        </w:rPr>
      </w:pPr>
      <w:bookmarkStart w:id="1372" w:name="_cp_text_1_2165"/>
      <w:r w:rsidRPr="00A3553A">
        <w:rPr>
          <w:rStyle w:val="nfasis"/>
          <w:rFonts w:asciiTheme="minorHAnsi" w:hAnsiTheme="minorHAnsi"/>
          <w:i w:val="0"/>
          <w:iCs w:val="0"/>
          <w:sz w:val="22"/>
          <w:szCs w:val="22"/>
        </w:rPr>
        <w:t>El CONCESIONARIO remitirá al CONCEDENTE</w:t>
      </w:r>
      <w:r w:rsidR="00265932" w:rsidRPr="00A3553A">
        <w:rPr>
          <w:rStyle w:val="nfasis"/>
          <w:rFonts w:asciiTheme="minorHAnsi" w:hAnsiTheme="minorHAnsi"/>
          <w:i w:val="0"/>
          <w:iCs w:val="0"/>
          <w:sz w:val="22"/>
          <w:szCs w:val="22"/>
        </w:rPr>
        <w:t xml:space="preserve">, </w:t>
      </w:r>
      <w:r w:rsidRPr="00A3553A">
        <w:rPr>
          <w:rStyle w:val="nfasis"/>
          <w:rFonts w:asciiTheme="minorHAnsi" w:hAnsiTheme="minorHAnsi"/>
          <w:i w:val="0"/>
          <w:iCs w:val="0"/>
          <w:sz w:val="22"/>
          <w:szCs w:val="22"/>
        </w:rPr>
        <w:t>copia de los contratos de seguro firmados para efecto de cubrir los riesgos asociados a la Obra y la Operación.</w:t>
      </w:r>
    </w:p>
    <w:bookmarkEnd w:id="1372"/>
    <w:p w14:paraId="5CDFAE55" w14:textId="77777777" w:rsidR="00ED5357" w:rsidRPr="00A3553A" w:rsidRDefault="00ED5357" w:rsidP="00ED5357">
      <w:pPr>
        <w:pStyle w:val="Textoindependiente"/>
        <w:adjustRightInd/>
        <w:spacing w:after="0"/>
        <w:ind w:left="709"/>
        <w:outlineLvl w:val="9"/>
        <w:rPr>
          <w:rStyle w:val="nfasis"/>
          <w:rFonts w:asciiTheme="minorHAnsi" w:hAnsiTheme="minorHAnsi"/>
          <w:i w:val="0"/>
          <w:iCs w:val="0"/>
          <w:sz w:val="22"/>
          <w:szCs w:val="22"/>
        </w:rPr>
      </w:pPr>
    </w:p>
    <w:p w14:paraId="0C2FDA0F" w14:textId="77777777" w:rsidR="00ED5357" w:rsidRPr="00A3553A" w:rsidRDefault="00ED5357" w:rsidP="00ED5357">
      <w:pPr>
        <w:pStyle w:val="Textoindependiente"/>
        <w:adjustRightInd/>
        <w:spacing w:after="0"/>
        <w:ind w:left="709"/>
        <w:outlineLvl w:val="9"/>
        <w:rPr>
          <w:rStyle w:val="nfasis"/>
          <w:rFonts w:asciiTheme="minorHAnsi" w:hAnsiTheme="minorHAnsi"/>
          <w:i w:val="0"/>
          <w:iCs w:val="0"/>
          <w:sz w:val="22"/>
          <w:szCs w:val="22"/>
        </w:rPr>
      </w:pPr>
      <w:bookmarkStart w:id="1373" w:name="_cp_text_1_2166"/>
      <w:r w:rsidRPr="00A3553A">
        <w:rPr>
          <w:rStyle w:val="nfasis"/>
          <w:rFonts w:asciiTheme="minorHAnsi" w:hAnsiTheme="minorHAnsi"/>
          <w:i w:val="0"/>
          <w:iCs w:val="0"/>
          <w:sz w:val="22"/>
          <w:szCs w:val="22"/>
        </w:rPr>
        <w:t>El CONCEDENTE no asumirá ningún tipo de obligación o responsabilidad de pago ante cualquier compañía de seguro o reaseguro con respecto a las pólizas de seguro que se requieran en virtud del Contrato de Concesión.</w:t>
      </w:r>
    </w:p>
    <w:bookmarkEnd w:id="1373"/>
    <w:p w14:paraId="22CD297F" w14:textId="77777777" w:rsidR="00ED5357" w:rsidRPr="00A3553A" w:rsidRDefault="00ED5357" w:rsidP="00ED5357">
      <w:pPr>
        <w:pStyle w:val="Textoindependiente"/>
        <w:adjustRightInd/>
        <w:spacing w:after="0"/>
        <w:ind w:left="709"/>
        <w:outlineLvl w:val="9"/>
        <w:rPr>
          <w:rStyle w:val="nfasis"/>
          <w:rFonts w:asciiTheme="minorHAnsi" w:hAnsiTheme="minorHAnsi"/>
          <w:i w:val="0"/>
          <w:iCs w:val="0"/>
          <w:sz w:val="22"/>
          <w:szCs w:val="22"/>
        </w:rPr>
      </w:pPr>
    </w:p>
    <w:p w14:paraId="33BDC1E2" w14:textId="77777777" w:rsidR="00ED5357" w:rsidRPr="00A3553A" w:rsidRDefault="00ED5357" w:rsidP="00C24D43">
      <w:pPr>
        <w:pStyle w:val="Numerar"/>
        <w:numPr>
          <w:ilvl w:val="1"/>
          <w:numId w:val="119"/>
        </w:numPr>
        <w:ind w:left="720" w:hanging="720"/>
        <w:rPr>
          <w:rStyle w:val="nfasis"/>
          <w:rFonts w:asciiTheme="minorHAnsi" w:hAnsiTheme="minorHAnsi"/>
          <w:i w:val="0"/>
          <w:iCs w:val="0"/>
          <w:szCs w:val="22"/>
        </w:rPr>
      </w:pPr>
      <w:bookmarkStart w:id="1374" w:name="_Ref421269401"/>
      <w:r w:rsidRPr="00A3553A">
        <w:rPr>
          <w:rStyle w:val="nfasis"/>
          <w:rFonts w:asciiTheme="minorHAnsi" w:hAnsiTheme="minorHAnsi"/>
          <w:i w:val="0"/>
          <w:iCs w:val="0"/>
          <w:szCs w:val="22"/>
        </w:rPr>
        <w:t xml:space="preserve">Solo en el caso en que sea materialmente imposible la restitución, reposición o reparación de los bienes dañados, la indemnización será entregada al CONCEDENTE, </w:t>
      </w:r>
      <w:bookmarkStart w:id="1375" w:name="_cp_text_1_2168"/>
      <w:r w:rsidRPr="00A3553A">
        <w:rPr>
          <w:rStyle w:val="nfasis"/>
          <w:rFonts w:asciiTheme="minorHAnsi" w:hAnsiTheme="minorHAnsi"/>
          <w:i w:val="0"/>
          <w:iCs w:val="0"/>
          <w:szCs w:val="22"/>
        </w:rPr>
        <w:t xml:space="preserve">dentro del plazo de treinta (30) </w:t>
      </w:r>
      <w:bookmarkStart w:id="1376" w:name="_cp_text_1_2167"/>
      <w:bookmarkStart w:id="1377" w:name="_cp_text_1_2169"/>
      <w:bookmarkEnd w:id="1375"/>
      <w:bookmarkEnd w:id="1376"/>
      <w:r w:rsidRPr="00A3553A">
        <w:rPr>
          <w:rStyle w:val="nfasis"/>
          <w:rFonts w:asciiTheme="minorHAnsi" w:hAnsiTheme="minorHAnsi"/>
          <w:i w:val="0"/>
          <w:iCs w:val="0"/>
          <w:szCs w:val="22"/>
        </w:rPr>
        <w:t xml:space="preserve">Días después de la fecha en que se realice el trámite ante la aseguradora (el cual deberá iniciarse dentro del plazo máximo de ocurrido el siniestro, de acuerdo a lo establecido en la respectiva póliza), </w:t>
      </w:r>
      <w:bookmarkEnd w:id="1377"/>
      <w:r w:rsidRPr="00A3553A">
        <w:rPr>
          <w:rStyle w:val="nfasis"/>
          <w:rFonts w:asciiTheme="minorHAnsi" w:hAnsiTheme="minorHAnsi"/>
          <w:i w:val="0"/>
          <w:iCs w:val="0"/>
          <w:szCs w:val="22"/>
        </w:rPr>
        <w:t xml:space="preserve">o a quien este haya establecido como asegurado </w:t>
      </w:r>
      <w:r w:rsidRPr="00A3553A">
        <w:rPr>
          <w:rStyle w:val="nfasis"/>
          <w:rFonts w:asciiTheme="minorHAnsi" w:hAnsiTheme="minorHAnsi"/>
          <w:i w:val="0"/>
          <w:iCs w:val="0"/>
          <w:szCs w:val="22"/>
        </w:rPr>
        <w:lastRenderedPageBreak/>
        <w:t>adicional, no estando obligado a rembolsar suma alguna al CONCESIONARIO.</w:t>
      </w:r>
      <w:bookmarkEnd w:id="1374"/>
    </w:p>
    <w:p w14:paraId="11C3BF4A" w14:textId="77777777" w:rsidR="00ED5357" w:rsidRPr="00A3553A" w:rsidRDefault="00ED5357" w:rsidP="00ED5357">
      <w:pPr>
        <w:pStyle w:val="Numerar"/>
        <w:numPr>
          <w:ilvl w:val="0"/>
          <w:numId w:val="0"/>
        </w:numPr>
        <w:ind w:left="709"/>
        <w:rPr>
          <w:rStyle w:val="nfasis"/>
          <w:rFonts w:asciiTheme="minorHAnsi" w:hAnsiTheme="minorHAnsi"/>
          <w:i w:val="0"/>
          <w:iCs w:val="0"/>
          <w:szCs w:val="22"/>
        </w:rPr>
      </w:pPr>
    </w:p>
    <w:p w14:paraId="1D8E389A" w14:textId="77777777" w:rsidR="00ED5357" w:rsidRPr="00A3553A" w:rsidRDefault="00ED5357" w:rsidP="00C24D43">
      <w:pPr>
        <w:pStyle w:val="Numerar"/>
        <w:numPr>
          <w:ilvl w:val="1"/>
          <w:numId w:val="119"/>
        </w:numPr>
        <w:ind w:left="709" w:hanging="709"/>
        <w:rPr>
          <w:rFonts w:asciiTheme="minorHAnsi" w:hAnsiTheme="minorHAnsi" w:cs="Times New Roman"/>
          <w:szCs w:val="22"/>
        </w:rPr>
      </w:pPr>
      <w:bookmarkStart w:id="1378" w:name="_Ref44690269"/>
      <w:r w:rsidRPr="00A3553A">
        <w:rPr>
          <w:rFonts w:asciiTheme="minorHAnsi" w:hAnsiTheme="minorHAnsi" w:cs="Times New Roman"/>
          <w:szCs w:val="22"/>
        </w:rPr>
        <w:t>La relación de las coberturas señaladas en el presente capítulo es enunciativa, entendiéndose únicamente como exigencias mínimas.</w:t>
      </w:r>
      <w:bookmarkStart w:id="1379" w:name="_Ref297723578"/>
      <w:bookmarkEnd w:id="1378"/>
    </w:p>
    <w:p w14:paraId="741E20B1" w14:textId="77777777" w:rsidR="00ED5357" w:rsidRPr="00A3553A" w:rsidRDefault="00ED5357" w:rsidP="00C035EB">
      <w:pPr>
        <w:pStyle w:val="Cuadrculamediana21"/>
        <w:rPr>
          <w:rStyle w:val="nfasis"/>
          <w:rFonts w:asciiTheme="minorHAnsi" w:hAnsiTheme="minorHAnsi"/>
          <w:i w:val="0"/>
          <w:iCs w:val="0"/>
        </w:rPr>
      </w:pPr>
    </w:p>
    <w:p w14:paraId="42D921B5" w14:textId="77777777" w:rsidR="00ED5357" w:rsidRPr="00A3553A" w:rsidRDefault="00ED5357" w:rsidP="00C24D43">
      <w:pPr>
        <w:pStyle w:val="Numerar"/>
        <w:numPr>
          <w:ilvl w:val="1"/>
          <w:numId w:val="119"/>
        </w:numPr>
        <w:ind w:left="709" w:hanging="709"/>
        <w:rPr>
          <w:rStyle w:val="nfasis"/>
          <w:rFonts w:asciiTheme="minorHAnsi" w:hAnsiTheme="minorHAnsi"/>
          <w:b/>
          <w:bCs/>
          <w:i w:val="0"/>
          <w:iCs w:val="0"/>
          <w:szCs w:val="22"/>
        </w:rPr>
      </w:pPr>
      <w:bookmarkStart w:id="1380" w:name="_Ref45016788"/>
      <w:r w:rsidRPr="00A3553A">
        <w:rPr>
          <w:rStyle w:val="nfasis"/>
          <w:rFonts w:asciiTheme="minorHAnsi" w:hAnsiTheme="minorHAnsi"/>
          <w:b/>
          <w:bCs/>
          <w:i w:val="0"/>
          <w:iCs w:val="0"/>
          <w:szCs w:val="22"/>
        </w:rPr>
        <w:t>Seguros Personales para Trabajadores</w:t>
      </w:r>
      <w:bookmarkEnd w:id="1379"/>
      <w:bookmarkEnd w:id="1380"/>
    </w:p>
    <w:p w14:paraId="1EEEFCE4" w14:textId="77777777" w:rsidR="00ED5357" w:rsidRPr="00A3553A" w:rsidRDefault="00ED5357" w:rsidP="00C035EB">
      <w:pPr>
        <w:pStyle w:val="Cuadrculamediana21"/>
        <w:rPr>
          <w:rStyle w:val="nfasis"/>
          <w:rFonts w:asciiTheme="minorHAnsi" w:hAnsiTheme="minorHAnsi"/>
          <w:i w:val="0"/>
          <w:iCs w:val="0"/>
        </w:rPr>
      </w:pPr>
    </w:p>
    <w:p w14:paraId="51686C07" w14:textId="7ADD77D9" w:rsidR="00ED5357" w:rsidRPr="00A3553A" w:rsidRDefault="00ED5357" w:rsidP="00ED5357">
      <w:pPr>
        <w:pStyle w:val="Textoindependiente"/>
        <w:adjustRightInd/>
        <w:spacing w:after="0"/>
        <w:ind w:left="708"/>
        <w:outlineLvl w:val="9"/>
        <w:rPr>
          <w:rStyle w:val="nfasis"/>
          <w:rFonts w:asciiTheme="minorHAnsi" w:hAnsiTheme="minorHAnsi"/>
          <w:i w:val="0"/>
          <w:iCs w:val="0"/>
          <w:sz w:val="22"/>
          <w:szCs w:val="22"/>
        </w:rPr>
      </w:pPr>
      <w:r w:rsidRPr="00A3553A">
        <w:rPr>
          <w:rStyle w:val="nfasis"/>
          <w:rFonts w:asciiTheme="minorHAnsi" w:hAnsiTheme="minorHAnsi"/>
          <w:i w:val="0"/>
          <w:iCs w:val="0"/>
          <w:sz w:val="22"/>
          <w:szCs w:val="22"/>
        </w:rPr>
        <w:t>El CONCESIONARIO deberá cumplir con contratar</w:t>
      </w:r>
      <w:r w:rsidR="009D3716">
        <w:rPr>
          <w:rStyle w:val="nfasis"/>
          <w:rFonts w:asciiTheme="minorHAnsi" w:hAnsiTheme="minorHAnsi"/>
          <w:i w:val="0"/>
          <w:iCs w:val="0"/>
          <w:sz w:val="22"/>
          <w:szCs w:val="22"/>
        </w:rPr>
        <w:t xml:space="preserve">, </w:t>
      </w:r>
      <w:r w:rsidRPr="00A3553A">
        <w:rPr>
          <w:rStyle w:val="nfasis"/>
          <w:rFonts w:asciiTheme="minorHAnsi" w:hAnsiTheme="minorHAnsi"/>
          <w:i w:val="0"/>
          <w:iCs w:val="0"/>
          <w:sz w:val="22"/>
          <w:szCs w:val="22"/>
        </w:rPr>
        <w:t xml:space="preserve">presentar </w:t>
      </w:r>
      <w:r w:rsidR="009D3716">
        <w:rPr>
          <w:rStyle w:val="nfasis"/>
          <w:rFonts w:asciiTheme="minorHAnsi" w:hAnsiTheme="minorHAnsi"/>
          <w:i w:val="0"/>
          <w:iCs w:val="0"/>
          <w:sz w:val="22"/>
          <w:szCs w:val="22"/>
        </w:rPr>
        <w:t xml:space="preserve">y verificar que sus subcontratistas cumplan con </w:t>
      </w:r>
      <w:r w:rsidRPr="00A3553A">
        <w:rPr>
          <w:rStyle w:val="nfasis"/>
          <w:rFonts w:asciiTheme="minorHAnsi" w:hAnsiTheme="minorHAnsi"/>
          <w:i w:val="0"/>
          <w:iCs w:val="0"/>
          <w:sz w:val="22"/>
          <w:szCs w:val="22"/>
        </w:rPr>
        <w:t>todas las pólizas que exigen las Leyes y Disposiciones Aplicables para los trabajadores en el Perú, cubriendo y protegiendo la vida y la salud de todos los trabajadores relacionados directa o indirectamente con la Concesión, tales como Seguro de Vida Ley (Decreto Legislativo Nro. 688) y Seguro Complementario de Trabajo de Riesgo (Salud y Pensiones), entre otros. Estos seguros deberán ser contratados considerando como mínimo las coberturas y requerimientos exigidos por las Leyes y Disposiciones Aplicables.</w:t>
      </w:r>
    </w:p>
    <w:p w14:paraId="2E052109" w14:textId="77777777" w:rsidR="00ED5357" w:rsidRPr="00A3553A" w:rsidRDefault="00ED5357" w:rsidP="00ED5357">
      <w:pPr>
        <w:adjustRightInd/>
        <w:ind w:hanging="709"/>
        <w:rPr>
          <w:rStyle w:val="nfasis"/>
          <w:rFonts w:asciiTheme="minorHAnsi" w:hAnsiTheme="minorHAnsi"/>
          <w:i w:val="0"/>
          <w:iCs w:val="0"/>
        </w:rPr>
      </w:pPr>
    </w:p>
    <w:p w14:paraId="15D11D9B" w14:textId="77777777" w:rsidR="00ED5357" w:rsidRPr="00A3553A" w:rsidRDefault="00ED5357" w:rsidP="00C24D43">
      <w:pPr>
        <w:pStyle w:val="Numerar"/>
        <w:numPr>
          <w:ilvl w:val="1"/>
          <w:numId w:val="119"/>
        </w:numPr>
        <w:ind w:left="709" w:hanging="709"/>
        <w:rPr>
          <w:rFonts w:asciiTheme="minorHAnsi" w:hAnsiTheme="minorHAnsi" w:cs="Times New Roman"/>
          <w:b/>
          <w:bCs/>
          <w:szCs w:val="22"/>
        </w:rPr>
      </w:pPr>
      <w:bookmarkStart w:id="1381" w:name="_Ref297723588"/>
      <w:r w:rsidRPr="00A3553A">
        <w:rPr>
          <w:rStyle w:val="nfasis"/>
          <w:rFonts w:asciiTheme="minorHAnsi" w:hAnsiTheme="minorHAnsi"/>
          <w:b/>
          <w:bCs/>
          <w:i w:val="0"/>
          <w:iCs w:val="0"/>
          <w:szCs w:val="22"/>
        </w:rPr>
        <w:t xml:space="preserve">Seguros </w:t>
      </w:r>
      <w:r w:rsidRPr="00A3553A">
        <w:rPr>
          <w:rFonts w:asciiTheme="minorHAnsi" w:hAnsiTheme="minorHAnsi" w:cs="Times New Roman"/>
          <w:b/>
          <w:bCs/>
          <w:szCs w:val="22"/>
        </w:rPr>
        <w:t>Contra Todo Riesgo de Construcción y Montaje</w:t>
      </w:r>
      <w:bookmarkEnd w:id="1381"/>
    </w:p>
    <w:p w14:paraId="126973CA" w14:textId="77777777" w:rsidR="00ED5357" w:rsidRPr="00A3553A" w:rsidRDefault="00ED5357" w:rsidP="00ED5357">
      <w:pPr>
        <w:pStyle w:val="Textoindependiente"/>
        <w:adjustRightInd/>
        <w:spacing w:after="0"/>
        <w:ind w:left="708"/>
        <w:outlineLvl w:val="9"/>
        <w:rPr>
          <w:rFonts w:asciiTheme="minorHAnsi" w:hAnsiTheme="minorHAnsi" w:cs="Times New Roman"/>
          <w:sz w:val="22"/>
          <w:szCs w:val="22"/>
        </w:rPr>
      </w:pPr>
    </w:p>
    <w:p w14:paraId="728BD3DD" w14:textId="77777777" w:rsidR="00ED5357" w:rsidRPr="00A3553A" w:rsidRDefault="00ED5357" w:rsidP="00ED5357">
      <w:pPr>
        <w:pStyle w:val="Textoindependiente"/>
        <w:adjustRightInd/>
        <w:spacing w:after="0"/>
        <w:ind w:left="708"/>
        <w:outlineLvl w:val="9"/>
        <w:rPr>
          <w:rFonts w:asciiTheme="minorHAnsi" w:hAnsiTheme="minorHAnsi" w:cs="Times New Roman"/>
          <w:sz w:val="22"/>
          <w:szCs w:val="22"/>
          <w:lang w:val="es-PE"/>
        </w:rPr>
      </w:pPr>
      <w:r w:rsidRPr="00A3553A">
        <w:rPr>
          <w:rFonts w:asciiTheme="minorHAnsi" w:hAnsiTheme="minorHAnsi" w:cs="Times New Roman"/>
          <w:sz w:val="22"/>
          <w:szCs w:val="22"/>
        </w:rPr>
        <w:t>El CONCESIONARIO deberá cumplir con contratar la mencionada póliza, amparando el riesgo de construcción y montaje de las obras civiles, electromecánicas y todos los bienes que puedan sufrir daños materiales de cualquier clase y descripción, así como los equipos y maquinarias para la construcción, en cualquier lugar y condición en la que se encuentren, incluyendo locales propios o de terceros, campamentos permanentes o temporales, en la intemperie o bajo tierra, o áreas acuáticas.</w:t>
      </w:r>
    </w:p>
    <w:p w14:paraId="794BAA0F" w14:textId="77777777" w:rsidR="00ED5357" w:rsidRPr="00A3553A" w:rsidRDefault="00ED5357" w:rsidP="00ED5357">
      <w:pPr>
        <w:pStyle w:val="Textoindependiente2"/>
        <w:adjustRightInd/>
        <w:outlineLvl w:val="9"/>
        <w:rPr>
          <w:rFonts w:asciiTheme="minorHAnsi" w:hAnsiTheme="minorHAnsi" w:cs="Times New Roman"/>
          <w:bCs w:val="0"/>
          <w:sz w:val="22"/>
          <w:szCs w:val="22"/>
          <w:lang w:val="es-PE"/>
        </w:rPr>
      </w:pPr>
    </w:p>
    <w:p w14:paraId="66C80D7D" w14:textId="1A15D184"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Entre los riesgos cubiertos por esta póliza deberán estar incluidos los siguientes: Cobertura básica (A); Cobertura (B), que ampara los daños por terremoto, temblor, maremotos; Cobertura (C), que cubre la lluvia, inundación y huaicos; Cobertura (D), que cubre los daños materiales hasta el término de </w:t>
      </w:r>
      <w:r w:rsidR="00A57265" w:rsidRPr="00A3553A">
        <w:rPr>
          <w:rFonts w:asciiTheme="minorHAnsi" w:hAnsiTheme="minorHAnsi" w:cs="Times New Roman"/>
          <w:b w:val="0"/>
          <w:bCs w:val="0"/>
          <w:sz w:val="22"/>
          <w:szCs w:val="22"/>
        </w:rPr>
        <w:t xml:space="preserve">las Pruebas de Funcionalidad o </w:t>
      </w:r>
      <w:r w:rsidRPr="00A3553A">
        <w:rPr>
          <w:rFonts w:asciiTheme="minorHAnsi" w:hAnsiTheme="minorHAnsi" w:cs="Times New Roman"/>
          <w:b w:val="0"/>
          <w:bCs w:val="0"/>
          <w:sz w:val="22"/>
          <w:szCs w:val="22"/>
        </w:rPr>
        <w:t>la Puesta en Marcha</w:t>
      </w:r>
      <w:r w:rsidR="00A57265" w:rsidRPr="00A3553A">
        <w:rPr>
          <w:rFonts w:asciiTheme="minorHAnsi" w:hAnsiTheme="minorHAnsi" w:cs="Times New Roman"/>
          <w:b w:val="0"/>
          <w:bCs w:val="0"/>
          <w:sz w:val="22"/>
          <w:szCs w:val="22"/>
        </w:rPr>
        <w:t>, según corresponda</w:t>
      </w:r>
      <w:r w:rsidRPr="00A3553A">
        <w:rPr>
          <w:rFonts w:asciiTheme="minorHAnsi" w:hAnsiTheme="minorHAnsi" w:cs="Times New Roman"/>
          <w:b w:val="0"/>
          <w:bCs w:val="0"/>
          <w:sz w:val="22"/>
          <w:szCs w:val="22"/>
        </w:rPr>
        <w:t>; y, Cobertura (G), de remoción de escombros.</w:t>
      </w:r>
    </w:p>
    <w:p w14:paraId="23BA60FC"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40275E97" w14:textId="645A1801"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Asimismo, deberán estar incluidos los riesgos políticos, tales como huelgas, conmociones civiles, daño malicioso, vandalismo y terrorismo. También deben estar cubiertos: el mantenimiento amplio, otras propiedades adyacentes, debilitamiento de bases, masas y subsuelos, y errores de diseño de</w:t>
      </w:r>
      <w:r w:rsidR="00F62A88" w:rsidRPr="00A3553A">
        <w:rPr>
          <w:rFonts w:asciiTheme="minorHAnsi" w:hAnsiTheme="minorHAnsi" w:cs="Times New Roman"/>
          <w:b w:val="0"/>
          <w:bCs w:val="0"/>
          <w:sz w:val="22"/>
          <w:szCs w:val="22"/>
        </w:rPr>
        <w:t xml:space="preserve"> </w:t>
      </w:r>
      <w:r w:rsidRPr="00A3553A">
        <w:rPr>
          <w:rFonts w:asciiTheme="minorHAnsi" w:hAnsiTheme="minorHAnsi" w:cs="Times New Roman"/>
          <w:b w:val="0"/>
          <w:bCs w:val="0"/>
          <w:sz w:val="22"/>
          <w:szCs w:val="22"/>
        </w:rPr>
        <w:t>l</w:t>
      </w:r>
      <w:r w:rsidR="00F62A88" w:rsidRPr="00A3553A">
        <w:rPr>
          <w:rFonts w:asciiTheme="minorHAnsi" w:hAnsiTheme="minorHAnsi" w:cs="Times New Roman"/>
          <w:b w:val="0"/>
          <w:bCs w:val="0"/>
          <w:sz w:val="22"/>
          <w:szCs w:val="22"/>
        </w:rPr>
        <w:t>os Expedientes Técnicos</w:t>
      </w:r>
      <w:r w:rsidRPr="00A3553A">
        <w:rPr>
          <w:rFonts w:asciiTheme="minorHAnsi" w:hAnsiTheme="minorHAnsi" w:cs="Times New Roman"/>
          <w:b w:val="0"/>
          <w:bCs w:val="0"/>
          <w:sz w:val="22"/>
          <w:szCs w:val="22"/>
        </w:rPr>
        <w:t xml:space="preserve"> y los vicios ocultos asociados. </w:t>
      </w:r>
    </w:p>
    <w:p w14:paraId="4164A5CA"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4D39158B" w14:textId="08C8625A"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Estas coberturas deberán estar vigentes </w:t>
      </w:r>
      <w:r w:rsidR="001D1B55" w:rsidRPr="00A3553A">
        <w:rPr>
          <w:rFonts w:asciiTheme="minorHAnsi" w:hAnsiTheme="minorHAnsi" w:cs="Times New Roman"/>
          <w:b w:val="0"/>
          <w:bCs w:val="0"/>
          <w:sz w:val="22"/>
          <w:szCs w:val="22"/>
        </w:rPr>
        <w:t xml:space="preserve">desde la suscripción del Acta de Inicio de la </w:t>
      </w:r>
      <w:r w:rsidRPr="00A3553A">
        <w:rPr>
          <w:rFonts w:asciiTheme="minorHAnsi" w:hAnsiTheme="minorHAnsi" w:cs="Times New Roman"/>
          <w:b w:val="0"/>
          <w:bCs w:val="0"/>
          <w:sz w:val="22"/>
          <w:szCs w:val="22"/>
        </w:rPr>
        <w:t xml:space="preserve">Construcción excepto la cobertura (D), que se inicia </w:t>
      </w:r>
      <w:bookmarkStart w:id="1382" w:name="_cp_text_1_2173"/>
      <w:r w:rsidRPr="00A3553A">
        <w:rPr>
          <w:rFonts w:asciiTheme="minorHAnsi" w:hAnsiTheme="minorHAnsi" w:cs="Times New Roman"/>
          <w:b w:val="0"/>
          <w:bCs w:val="0"/>
          <w:sz w:val="22"/>
          <w:szCs w:val="22"/>
        </w:rPr>
        <w:t xml:space="preserve">con </w:t>
      </w:r>
      <w:bookmarkEnd w:id="1382"/>
      <w:r w:rsidRPr="00A3553A">
        <w:rPr>
          <w:rFonts w:asciiTheme="minorHAnsi" w:hAnsiTheme="minorHAnsi" w:cs="Times New Roman"/>
          <w:b w:val="0"/>
          <w:bCs w:val="0"/>
          <w:sz w:val="22"/>
          <w:szCs w:val="22"/>
        </w:rPr>
        <w:t xml:space="preserve">la </w:t>
      </w:r>
      <w:bookmarkStart w:id="1383" w:name="_cp_text_1_2175"/>
      <w:r w:rsidRPr="00A3553A">
        <w:rPr>
          <w:rFonts w:asciiTheme="minorHAnsi" w:hAnsiTheme="minorHAnsi" w:cs="Times New Roman"/>
          <w:b w:val="0"/>
          <w:bCs w:val="0"/>
          <w:sz w:val="22"/>
          <w:szCs w:val="22"/>
        </w:rPr>
        <w:t xml:space="preserve">suscripción del </w:t>
      </w:r>
      <w:r w:rsidR="00A57265" w:rsidRPr="00A3553A">
        <w:rPr>
          <w:rFonts w:asciiTheme="minorHAnsi" w:hAnsiTheme="minorHAnsi" w:cs="Times New Roman"/>
          <w:b w:val="0"/>
          <w:bCs w:val="0"/>
          <w:sz w:val="22"/>
          <w:szCs w:val="22"/>
        </w:rPr>
        <w:t xml:space="preserve">Acta de Culminación de Obras para los Hitos o el </w:t>
      </w:r>
      <w:r w:rsidRPr="00A3553A">
        <w:rPr>
          <w:rFonts w:asciiTheme="minorHAnsi" w:hAnsiTheme="minorHAnsi" w:cs="Times New Roman"/>
          <w:b w:val="0"/>
          <w:bCs w:val="0"/>
          <w:sz w:val="22"/>
          <w:szCs w:val="22"/>
        </w:rPr>
        <w:t xml:space="preserve">Acta de Inicio de la Puesta en Marcha </w:t>
      </w:r>
      <w:bookmarkEnd w:id="1383"/>
      <w:r w:rsidR="00A57265" w:rsidRPr="00A3553A">
        <w:rPr>
          <w:rFonts w:asciiTheme="minorHAnsi" w:hAnsiTheme="minorHAnsi" w:cs="Times New Roman"/>
          <w:b w:val="0"/>
          <w:bCs w:val="0"/>
          <w:sz w:val="22"/>
          <w:szCs w:val="22"/>
        </w:rPr>
        <w:t xml:space="preserve">para el Componente 2, manteniéndose </w:t>
      </w:r>
      <w:r w:rsidRPr="00A3553A">
        <w:rPr>
          <w:rFonts w:asciiTheme="minorHAnsi" w:hAnsiTheme="minorHAnsi" w:cs="Times New Roman"/>
          <w:b w:val="0"/>
          <w:bCs w:val="0"/>
          <w:sz w:val="22"/>
          <w:szCs w:val="22"/>
        </w:rPr>
        <w:t xml:space="preserve">vigente </w:t>
      </w:r>
      <w:bookmarkStart w:id="1384" w:name="_cp_text_1_2177"/>
      <w:r w:rsidRPr="00A3553A">
        <w:rPr>
          <w:rFonts w:asciiTheme="minorHAnsi" w:hAnsiTheme="minorHAnsi" w:cs="Times New Roman"/>
          <w:b w:val="0"/>
          <w:bCs w:val="0"/>
          <w:sz w:val="22"/>
          <w:szCs w:val="22"/>
        </w:rPr>
        <w:t xml:space="preserve">hasta la emisión del </w:t>
      </w:r>
      <w:r w:rsidR="00A57265" w:rsidRPr="00A3553A">
        <w:rPr>
          <w:rFonts w:asciiTheme="minorHAnsi" w:hAnsiTheme="minorHAnsi" w:cs="Times New Roman"/>
          <w:b w:val="0"/>
          <w:bCs w:val="0"/>
          <w:sz w:val="22"/>
          <w:szCs w:val="22"/>
        </w:rPr>
        <w:t xml:space="preserve">Certificado Pruebas de Funcionalidad o el </w:t>
      </w:r>
      <w:r w:rsidRPr="00A3553A">
        <w:rPr>
          <w:rFonts w:asciiTheme="minorHAnsi" w:hAnsiTheme="minorHAnsi" w:cs="Times New Roman"/>
          <w:b w:val="0"/>
          <w:bCs w:val="0"/>
          <w:sz w:val="22"/>
          <w:szCs w:val="22"/>
        </w:rPr>
        <w:t xml:space="preserve">Certificado </w:t>
      </w:r>
      <w:bookmarkEnd w:id="1384"/>
      <w:r w:rsidRPr="00A3553A">
        <w:rPr>
          <w:rFonts w:asciiTheme="minorHAnsi" w:hAnsiTheme="minorHAnsi" w:cs="Times New Roman"/>
          <w:b w:val="0"/>
          <w:bCs w:val="0"/>
          <w:sz w:val="22"/>
          <w:szCs w:val="22"/>
        </w:rPr>
        <w:t>de Puesta en Marcha</w:t>
      </w:r>
      <w:r w:rsidR="00A57265" w:rsidRPr="00A3553A">
        <w:rPr>
          <w:rFonts w:asciiTheme="minorHAnsi" w:hAnsiTheme="minorHAnsi" w:cs="Times New Roman"/>
          <w:b w:val="0"/>
          <w:bCs w:val="0"/>
          <w:sz w:val="22"/>
          <w:szCs w:val="22"/>
        </w:rPr>
        <w:t>, según corresponda</w:t>
      </w:r>
      <w:r w:rsidRPr="00A3553A">
        <w:rPr>
          <w:rFonts w:asciiTheme="minorHAnsi" w:hAnsiTheme="minorHAnsi" w:cs="Times New Roman"/>
          <w:b w:val="0"/>
          <w:bCs w:val="0"/>
          <w:sz w:val="22"/>
          <w:szCs w:val="22"/>
        </w:rPr>
        <w:t>.</w:t>
      </w:r>
    </w:p>
    <w:p w14:paraId="21FC4333"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65AABCDD" w14:textId="0B18A278"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Adicionalmente, se deberá incluir una cobertura de “Responsabilidad Civil E y F”, la misma que deberá amparar los daños directos, indirectos y consecuenciales, </w:t>
      </w:r>
      <w:r w:rsidR="001D1B55" w:rsidRPr="00A3553A">
        <w:rPr>
          <w:rFonts w:asciiTheme="minorHAnsi" w:hAnsiTheme="minorHAnsi" w:cs="Times New Roman"/>
          <w:b w:val="0"/>
          <w:bCs w:val="0"/>
          <w:sz w:val="22"/>
          <w:szCs w:val="22"/>
        </w:rPr>
        <w:t>desde la suscripción del Acta de Inicio de la Construcción</w:t>
      </w:r>
      <w:r w:rsidR="00B32CF3" w:rsidRPr="00A3553A">
        <w:rPr>
          <w:rFonts w:asciiTheme="minorHAnsi" w:hAnsiTheme="minorHAnsi" w:cs="Times New Roman"/>
          <w:b w:val="0"/>
          <w:bCs w:val="0"/>
          <w:sz w:val="22"/>
          <w:szCs w:val="22"/>
        </w:rPr>
        <w:t xml:space="preserve"> hasta la emisión del Certificado Pruebas de Funcionalidad o el Certificado de Puesta en Marcha, según corresponda.</w:t>
      </w:r>
    </w:p>
    <w:p w14:paraId="621C531C"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73AD376E" w14:textId="753808C0"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El valor asegurado no deberá ser menor a la pérdida máxima probable que resulte del análisis de riesgos indicado en la Cláusula </w:t>
      </w:r>
      <w:r w:rsidR="007009F7">
        <w:rPr>
          <w:rFonts w:asciiTheme="minorHAnsi" w:hAnsiTheme="minorHAnsi" w:cs="Times New Roman"/>
          <w:b w:val="0"/>
          <w:bCs w:val="0"/>
          <w:sz w:val="22"/>
          <w:szCs w:val="22"/>
        </w:rPr>
        <w:fldChar w:fldCharType="begin"/>
      </w:r>
      <w:r w:rsidR="007009F7">
        <w:rPr>
          <w:rFonts w:asciiTheme="minorHAnsi" w:hAnsiTheme="minorHAnsi" w:cs="Times New Roman"/>
          <w:b w:val="0"/>
          <w:bCs w:val="0"/>
          <w:sz w:val="22"/>
          <w:szCs w:val="22"/>
        </w:rPr>
        <w:instrText xml:space="preserve"> REF _Ref45016012 \n \h </w:instrText>
      </w:r>
      <w:r w:rsidR="007009F7">
        <w:rPr>
          <w:rFonts w:asciiTheme="minorHAnsi" w:hAnsiTheme="minorHAnsi" w:cs="Times New Roman"/>
          <w:b w:val="0"/>
          <w:bCs w:val="0"/>
          <w:sz w:val="22"/>
          <w:szCs w:val="22"/>
        </w:rPr>
      </w:r>
      <w:r w:rsidR="007009F7">
        <w:rPr>
          <w:rFonts w:asciiTheme="minorHAnsi" w:hAnsiTheme="minorHAnsi" w:cs="Times New Roman"/>
          <w:b w:val="0"/>
          <w:bCs w:val="0"/>
          <w:sz w:val="22"/>
          <w:szCs w:val="22"/>
        </w:rPr>
        <w:fldChar w:fldCharType="separate"/>
      </w:r>
      <w:r w:rsidR="00E6066D">
        <w:rPr>
          <w:rFonts w:asciiTheme="minorHAnsi" w:hAnsiTheme="minorHAnsi" w:cs="Times New Roman"/>
          <w:b w:val="0"/>
          <w:bCs w:val="0"/>
          <w:sz w:val="22"/>
          <w:szCs w:val="22"/>
        </w:rPr>
        <w:t>10.11</w:t>
      </w:r>
      <w:r w:rsidR="007009F7">
        <w:rPr>
          <w:rFonts w:asciiTheme="minorHAnsi" w:hAnsiTheme="minorHAnsi" w:cs="Times New Roman"/>
          <w:b w:val="0"/>
          <w:bCs w:val="0"/>
          <w:sz w:val="22"/>
          <w:szCs w:val="22"/>
        </w:rPr>
        <w:fldChar w:fldCharType="end"/>
      </w:r>
      <w:r w:rsidRPr="00A3553A">
        <w:rPr>
          <w:rFonts w:asciiTheme="minorHAnsi" w:hAnsiTheme="minorHAnsi" w:cs="Times New Roman"/>
          <w:b w:val="0"/>
          <w:bCs w:val="0"/>
          <w:sz w:val="22"/>
          <w:szCs w:val="22"/>
        </w:rPr>
        <w:t>.</w:t>
      </w:r>
      <w:r w:rsidRPr="00A3553A">
        <w:rPr>
          <w:rFonts w:asciiTheme="minorHAnsi" w:hAnsiTheme="minorHAnsi" w:cs="Times New Roman"/>
          <w:bCs w:val="0"/>
          <w:sz w:val="22"/>
          <w:szCs w:val="22"/>
        </w:rPr>
        <w:t xml:space="preserve"> </w:t>
      </w:r>
      <w:r w:rsidRPr="00A3553A">
        <w:rPr>
          <w:rFonts w:asciiTheme="minorHAnsi" w:hAnsiTheme="minorHAnsi" w:cs="Times New Roman"/>
          <w:b w:val="0"/>
          <w:bCs w:val="0"/>
          <w:sz w:val="22"/>
          <w:szCs w:val="22"/>
        </w:rPr>
        <w:t>En caso cualquier siniestro supere la suma asegurada, el CONCESIONARIO será responsable por el saldo no cubierto con el seguro contratado, relevando de responsabilidad al CONCEDENTE</w:t>
      </w:r>
      <w:bookmarkStart w:id="1385" w:name="_cp_text_1_2180"/>
      <w:r w:rsidRPr="00A3553A">
        <w:rPr>
          <w:rFonts w:asciiTheme="minorHAnsi" w:hAnsiTheme="minorHAnsi" w:cs="Times New Roman"/>
          <w:b w:val="0"/>
          <w:bCs w:val="0"/>
          <w:sz w:val="22"/>
          <w:szCs w:val="22"/>
        </w:rPr>
        <w:t xml:space="preserve">, con excepción de lo dispuesto </w:t>
      </w:r>
      <w:r w:rsidRPr="00A3553A">
        <w:rPr>
          <w:rFonts w:asciiTheme="minorHAnsi" w:hAnsiTheme="minorHAnsi" w:cs="Times New Roman"/>
          <w:b w:val="0"/>
          <w:bCs w:val="0"/>
          <w:sz w:val="22"/>
          <w:szCs w:val="22"/>
        </w:rPr>
        <w:lastRenderedPageBreak/>
        <w:t xml:space="preserve">en la Cláusula </w:t>
      </w:r>
      <w:r w:rsidR="007009F7">
        <w:rPr>
          <w:rFonts w:asciiTheme="minorHAnsi" w:hAnsiTheme="minorHAnsi" w:cs="Times New Roman"/>
          <w:b w:val="0"/>
          <w:bCs w:val="0"/>
          <w:sz w:val="22"/>
          <w:szCs w:val="22"/>
        </w:rPr>
        <w:fldChar w:fldCharType="begin"/>
      </w:r>
      <w:r w:rsidR="007009F7">
        <w:rPr>
          <w:rFonts w:asciiTheme="minorHAnsi" w:hAnsiTheme="minorHAnsi" w:cs="Times New Roman"/>
          <w:b w:val="0"/>
          <w:bCs w:val="0"/>
          <w:sz w:val="22"/>
          <w:szCs w:val="22"/>
        </w:rPr>
        <w:instrText xml:space="preserve"> REF _Ref45016031 \n \h </w:instrText>
      </w:r>
      <w:r w:rsidR="007009F7">
        <w:rPr>
          <w:rFonts w:asciiTheme="minorHAnsi" w:hAnsiTheme="minorHAnsi" w:cs="Times New Roman"/>
          <w:b w:val="0"/>
          <w:bCs w:val="0"/>
          <w:sz w:val="22"/>
          <w:szCs w:val="22"/>
        </w:rPr>
      </w:r>
      <w:r w:rsidR="007009F7">
        <w:rPr>
          <w:rFonts w:asciiTheme="minorHAnsi" w:hAnsiTheme="minorHAnsi" w:cs="Times New Roman"/>
          <w:b w:val="0"/>
          <w:bCs w:val="0"/>
          <w:sz w:val="22"/>
          <w:szCs w:val="22"/>
        </w:rPr>
        <w:fldChar w:fldCharType="separate"/>
      </w:r>
      <w:r w:rsidR="00E6066D">
        <w:rPr>
          <w:rFonts w:asciiTheme="minorHAnsi" w:hAnsiTheme="minorHAnsi" w:cs="Times New Roman"/>
          <w:b w:val="0"/>
          <w:bCs w:val="0"/>
          <w:sz w:val="22"/>
          <w:szCs w:val="22"/>
        </w:rPr>
        <w:t>10.19</w:t>
      </w:r>
      <w:r w:rsidR="007009F7">
        <w:rPr>
          <w:rFonts w:asciiTheme="minorHAnsi" w:hAnsiTheme="minorHAnsi" w:cs="Times New Roman"/>
          <w:b w:val="0"/>
          <w:bCs w:val="0"/>
          <w:sz w:val="22"/>
          <w:szCs w:val="22"/>
        </w:rPr>
        <w:fldChar w:fldCharType="end"/>
      </w:r>
      <w:bookmarkEnd w:id="1385"/>
      <w:r w:rsidRPr="00A3553A">
        <w:rPr>
          <w:rFonts w:asciiTheme="minorHAnsi" w:hAnsiTheme="minorHAnsi" w:cs="Times New Roman"/>
          <w:b w:val="0"/>
          <w:bCs w:val="0"/>
          <w:sz w:val="22"/>
          <w:szCs w:val="22"/>
        </w:rPr>
        <w:t xml:space="preserve">. </w:t>
      </w:r>
    </w:p>
    <w:p w14:paraId="57346421"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5F7935CF" w14:textId="77777777" w:rsidR="00ED5357" w:rsidRPr="00A3553A" w:rsidRDefault="00ED5357" w:rsidP="00C24D43">
      <w:pPr>
        <w:pStyle w:val="Numerar"/>
        <w:numPr>
          <w:ilvl w:val="1"/>
          <w:numId w:val="119"/>
        </w:numPr>
        <w:ind w:left="709" w:hanging="709"/>
        <w:rPr>
          <w:rFonts w:asciiTheme="minorHAnsi" w:hAnsiTheme="minorHAnsi" w:cs="Times New Roman"/>
          <w:b/>
          <w:bCs/>
          <w:szCs w:val="22"/>
        </w:rPr>
      </w:pPr>
      <w:bookmarkStart w:id="1386" w:name="_Ref297723451"/>
      <w:bookmarkStart w:id="1387" w:name="_Ref427777891"/>
      <w:r w:rsidRPr="00A3553A">
        <w:rPr>
          <w:rStyle w:val="nfasis"/>
          <w:rFonts w:asciiTheme="minorHAnsi" w:hAnsiTheme="minorHAnsi"/>
          <w:b/>
          <w:bCs/>
          <w:i w:val="0"/>
          <w:iCs w:val="0"/>
          <w:szCs w:val="22"/>
        </w:rPr>
        <w:t>Seguro de Todo Riesgo de Obras Civiles Terminadas</w:t>
      </w:r>
      <w:bookmarkEnd w:id="1386"/>
      <w:r w:rsidRPr="00A3553A">
        <w:rPr>
          <w:rStyle w:val="nfasis"/>
          <w:rFonts w:asciiTheme="minorHAnsi" w:hAnsiTheme="minorHAnsi"/>
          <w:b/>
          <w:bCs/>
          <w:i w:val="0"/>
          <w:iCs w:val="0"/>
          <w:szCs w:val="22"/>
        </w:rPr>
        <w:t xml:space="preserve"> o </w:t>
      </w:r>
      <w:r w:rsidRPr="00A3553A">
        <w:rPr>
          <w:rFonts w:asciiTheme="minorHAnsi" w:hAnsiTheme="minorHAnsi" w:cs="Times New Roman"/>
          <w:b/>
          <w:bCs/>
          <w:szCs w:val="22"/>
        </w:rPr>
        <w:t>Seguro de Propiedad Todo Riesgo</w:t>
      </w:r>
      <w:bookmarkEnd w:id="1387"/>
    </w:p>
    <w:p w14:paraId="48121E77" w14:textId="77777777" w:rsidR="00ED5357" w:rsidRPr="00A3553A" w:rsidRDefault="00ED5357" w:rsidP="00ED5357">
      <w:pPr>
        <w:pStyle w:val="Textoindependiente"/>
        <w:adjustRightInd/>
        <w:spacing w:after="0"/>
        <w:outlineLvl w:val="9"/>
        <w:rPr>
          <w:rFonts w:asciiTheme="minorHAnsi" w:hAnsiTheme="minorHAnsi" w:cs="Times New Roman"/>
          <w:sz w:val="22"/>
          <w:szCs w:val="22"/>
        </w:rPr>
      </w:pPr>
    </w:p>
    <w:p w14:paraId="7A279404"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La póliza deberá cubrir toda la Infraestructura a Cargo del CONCESIONARIO (obras civiles, equipamiento, incluyendo todas sus instalaciones, equipos y existencias de cualquier clase y descripción, sean terrestres, subterráneas o acuáticas), por todos los daños materiales que pueda sufrir cualquier bien de cualquier clase y descripción, lo cual será consistente con el presupuesto real ejecutado, con excepción de los trabajos preliminares o preparatorios que no formarán parte del valor asegurado, tales como gastos de demolición de edificaciones, retiro de pavimento, gastos de dragado, limpieza y eliminación de escombros, entre otros.</w:t>
      </w:r>
    </w:p>
    <w:p w14:paraId="5B666705"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028B178B"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Entre los riesgos cubiertos por esta póliza deberán estar incluidos los riesgos asociados a la integridad física o estructural de la infraestructura, los riesgos políticos tales como huelgas, conmociones civiles, daño malicioso, vandalismo y terrorismo; y, los riesgos de la naturaleza, tales como terremotos, maremotos, inundación, huaicos, lluvias y riesgos por daños ambientales. Así como también, los riesgos de rotura de maquinarias, equipo electrónico, todo riesgo de contratista, infortunio, equipos móviles o portátiles, cobertura automática por nuevas adquisiciones, vehículos propios o de terceros dentro de los predios asegurados, hundimiento de terreno, corrimiento de tierras y movimientos de tierras. También deben estar cubiertos errores de diseño y los vicios ocultos que se puedan manifestar en la infraestructura.</w:t>
      </w:r>
    </w:p>
    <w:p w14:paraId="2D12D21D"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4613793B"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Esta cobertura también debe incluir los riesgos de pérdidas directas por cualquier tipo de siniestro, incluyendo gastos de demolición, limpieza, remoción de escombros, gastos extras y gastos extraordinarios.</w:t>
      </w:r>
    </w:p>
    <w:p w14:paraId="741E9CFB" w14:textId="77777777" w:rsidR="00ED5357" w:rsidRPr="00A3553A" w:rsidRDefault="00ED5357" w:rsidP="00ED5357">
      <w:pPr>
        <w:pStyle w:val="Textoindependiente"/>
        <w:adjustRightInd/>
        <w:spacing w:after="0"/>
        <w:ind w:left="709"/>
        <w:outlineLvl w:val="9"/>
        <w:rPr>
          <w:rFonts w:asciiTheme="minorHAnsi" w:hAnsiTheme="minorHAnsi" w:cs="Times New Roman"/>
          <w:sz w:val="22"/>
          <w:szCs w:val="22"/>
          <w:lang w:val="es-ES"/>
        </w:rPr>
      </w:pPr>
    </w:p>
    <w:p w14:paraId="55792D23" w14:textId="0149029F" w:rsidR="00ED5357" w:rsidRPr="00A3553A" w:rsidRDefault="00ED5357" w:rsidP="00ED5357">
      <w:pPr>
        <w:pStyle w:val="Textoindependiente"/>
        <w:adjustRightInd/>
        <w:spacing w:after="0"/>
        <w:ind w:left="709"/>
        <w:outlineLvl w:val="9"/>
        <w:rPr>
          <w:rFonts w:asciiTheme="minorHAnsi" w:hAnsiTheme="minorHAnsi" w:cs="Times New Roman"/>
          <w:sz w:val="22"/>
          <w:szCs w:val="22"/>
        </w:rPr>
      </w:pPr>
      <w:bookmarkStart w:id="1388" w:name="_cp_text_4_2189"/>
      <w:r w:rsidRPr="00A3553A">
        <w:rPr>
          <w:rFonts w:asciiTheme="minorHAnsi" w:hAnsiTheme="minorHAnsi" w:cs="Times New Roman"/>
          <w:sz w:val="22"/>
          <w:szCs w:val="22"/>
        </w:rPr>
        <w:t xml:space="preserve">El CONCESIONARIO debe cumplir con contratar la mencionada póliza, amparando los daños que puedan sufrir los equipos y todas las instalaciones terrestres, subterráneas y acuáticas; así como amparando el riesgo patrimonial de las </w:t>
      </w:r>
      <w:bookmarkStart w:id="1389" w:name="_cp_text_1_2190"/>
      <w:bookmarkEnd w:id="1388"/>
      <w:r w:rsidRPr="00A3553A">
        <w:rPr>
          <w:rFonts w:asciiTheme="minorHAnsi" w:hAnsiTheme="minorHAnsi" w:cs="Times New Roman"/>
          <w:sz w:val="22"/>
          <w:szCs w:val="22"/>
        </w:rPr>
        <w:t xml:space="preserve">Obras </w:t>
      </w:r>
      <w:bookmarkStart w:id="1390" w:name="_cp_text_4_2191"/>
      <w:bookmarkEnd w:id="1389"/>
      <w:r w:rsidRPr="00A3553A">
        <w:rPr>
          <w:rFonts w:asciiTheme="minorHAnsi" w:hAnsiTheme="minorHAnsi" w:cs="Times New Roman"/>
          <w:sz w:val="22"/>
          <w:szCs w:val="22"/>
        </w:rPr>
        <w:t xml:space="preserve">terminadas y en Operación de todo riesgo. Esta póliza deberá entrar en vigencia desde </w:t>
      </w:r>
      <w:bookmarkStart w:id="1391" w:name="_cp_text_1_2192"/>
      <w:bookmarkEnd w:id="1390"/>
      <w:r w:rsidRPr="00A3553A">
        <w:rPr>
          <w:rFonts w:asciiTheme="minorHAnsi" w:hAnsiTheme="minorHAnsi" w:cs="Times New Roman"/>
          <w:sz w:val="22"/>
          <w:szCs w:val="22"/>
        </w:rPr>
        <w:t xml:space="preserve">la suscripción del Acta de Inicio de la Operación </w:t>
      </w:r>
      <w:bookmarkStart w:id="1392" w:name="_cp_text_4_2193"/>
      <w:bookmarkEnd w:id="1391"/>
      <w:r w:rsidRPr="00A3553A">
        <w:rPr>
          <w:rFonts w:asciiTheme="minorHAnsi" w:hAnsiTheme="minorHAnsi" w:cs="Times New Roman"/>
          <w:sz w:val="22"/>
          <w:szCs w:val="22"/>
        </w:rPr>
        <w:t xml:space="preserve">y mantenerse vigente hasta </w:t>
      </w:r>
      <w:bookmarkStart w:id="1393" w:name="_cp_text_1_2194"/>
      <w:bookmarkEnd w:id="1392"/>
      <w:r w:rsidR="002C57F7">
        <w:rPr>
          <w:rFonts w:asciiTheme="minorHAnsi" w:hAnsiTheme="minorHAnsi" w:cs="Times New Roman"/>
          <w:sz w:val="22"/>
          <w:szCs w:val="22"/>
        </w:rPr>
        <w:t>el fin de la vigencia del Contrato de Concesión.</w:t>
      </w:r>
    </w:p>
    <w:bookmarkEnd w:id="1393"/>
    <w:p w14:paraId="24C57D8B"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476E1191" w14:textId="0A46099E"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El CONCESIONARIO debe declarar a la compañía aseguradora el valor de reposición total de la Infraestructura a Cargo del CONCESIONARIO a la que se refiere la presente cláusula, incluyendo todas sus instalaciones, equipos y existencias, como valor total de la exposición del riesgo. Sin embargo, las sumas aseguradas deben ser, como mínimo, la pérdida máxima probable por cada riesgo. En</w:t>
      </w:r>
      <w:r w:rsidRPr="00A3553A">
        <w:rPr>
          <w:rFonts w:asciiTheme="minorHAnsi" w:hAnsiTheme="minorHAnsi" w:cs="Times New Roman"/>
          <w:bCs w:val="0"/>
          <w:sz w:val="22"/>
          <w:szCs w:val="22"/>
        </w:rPr>
        <w:t xml:space="preserve"> </w:t>
      </w:r>
      <w:r w:rsidRPr="00A3553A">
        <w:rPr>
          <w:rFonts w:asciiTheme="minorHAnsi" w:hAnsiTheme="minorHAnsi" w:cs="Times New Roman"/>
          <w:b w:val="0"/>
          <w:bCs w:val="0"/>
          <w:sz w:val="22"/>
          <w:szCs w:val="22"/>
        </w:rPr>
        <w:t xml:space="preserve">caso cualquier siniestro supere la suma asegurada, el CONCESIONARIO será responsable por el saldo no cubierto con el seguro contratado, relevando de responsabilidad al CONCEDENTE </w:t>
      </w:r>
      <w:r w:rsidRPr="00A3553A">
        <w:rPr>
          <w:rFonts w:asciiTheme="minorHAnsi" w:hAnsiTheme="minorHAnsi" w:cs="Times New Roman"/>
          <w:b w:val="0"/>
          <w:bCs w:val="0"/>
          <w:sz w:val="22"/>
          <w:szCs w:val="22"/>
          <w:lang w:val="es-ES_tradnl"/>
        </w:rPr>
        <w:t>y al PSS</w:t>
      </w:r>
      <w:bookmarkStart w:id="1394" w:name="_cp_text_1_2195"/>
      <w:r w:rsidRPr="00A3553A">
        <w:rPr>
          <w:rFonts w:asciiTheme="minorHAnsi" w:hAnsiTheme="minorHAnsi" w:cs="Times New Roman"/>
          <w:b w:val="0"/>
          <w:bCs w:val="0"/>
          <w:sz w:val="22"/>
          <w:szCs w:val="22"/>
          <w:lang w:val="es-ES_tradnl"/>
        </w:rPr>
        <w:t xml:space="preserve">, con excepción de lo dispuesto en la Cláusula </w:t>
      </w:r>
      <w:r w:rsidR="007009F7">
        <w:rPr>
          <w:rFonts w:asciiTheme="minorHAnsi" w:hAnsiTheme="minorHAnsi" w:cs="Times New Roman"/>
          <w:b w:val="0"/>
          <w:bCs w:val="0"/>
          <w:sz w:val="22"/>
          <w:szCs w:val="22"/>
          <w:lang w:val="es-ES_tradnl"/>
        </w:rPr>
        <w:fldChar w:fldCharType="begin"/>
      </w:r>
      <w:r w:rsidR="007009F7">
        <w:rPr>
          <w:rFonts w:asciiTheme="minorHAnsi" w:hAnsiTheme="minorHAnsi" w:cs="Times New Roman"/>
          <w:b w:val="0"/>
          <w:bCs w:val="0"/>
          <w:sz w:val="22"/>
          <w:szCs w:val="22"/>
          <w:lang w:val="es-ES_tradnl"/>
        </w:rPr>
        <w:instrText xml:space="preserve"> REF _Ref45016031 \n \h </w:instrText>
      </w:r>
      <w:r w:rsidR="007009F7">
        <w:rPr>
          <w:rFonts w:asciiTheme="minorHAnsi" w:hAnsiTheme="minorHAnsi" w:cs="Times New Roman"/>
          <w:b w:val="0"/>
          <w:bCs w:val="0"/>
          <w:sz w:val="22"/>
          <w:szCs w:val="22"/>
          <w:lang w:val="es-ES_tradnl"/>
        </w:rPr>
      </w:r>
      <w:r w:rsidR="007009F7">
        <w:rPr>
          <w:rFonts w:asciiTheme="minorHAnsi" w:hAnsiTheme="minorHAnsi" w:cs="Times New Roman"/>
          <w:b w:val="0"/>
          <w:bCs w:val="0"/>
          <w:sz w:val="22"/>
          <w:szCs w:val="22"/>
          <w:lang w:val="es-ES_tradnl"/>
        </w:rPr>
        <w:fldChar w:fldCharType="separate"/>
      </w:r>
      <w:r w:rsidR="00E6066D">
        <w:rPr>
          <w:rFonts w:asciiTheme="minorHAnsi" w:hAnsiTheme="minorHAnsi" w:cs="Times New Roman"/>
          <w:b w:val="0"/>
          <w:bCs w:val="0"/>
          <w:sz w:val="22"/>
          <w:szCs w:val="22"/>
          <w:lang w:val="es-ES_tradnl"/>
        </w:rPr>
        <w:t>10.19</w:t>
      </w:r>
      <w:r w:rsidR="007009F7">
        <w:rPr>
          <w:rFonts w:asciiTheme="minorHAnsi" w:hAnsiTheme="minorHAnsi" w:cs="Times New Roman"/>
          <w:b w:val="0"/>
          <w:bCs w:val="0"/>
          <w:sz w:val="22"/>
          <w:szCs w:val="22"/>
          <w:lang w:val="es-ES_tradnl"/>
        </w:rPr>
        <w:fldChar w:fldCharType="end"/>
      </w:r>
      <w:bookmarkEnd w:id="1394"/>
      <w:r w:rsidRPr="00A3553A">
        <w:rPr>
          <w:rFonts w:asciiTheme="minorHAnsi" w:hAnsiTheme="minorHAnsi" w:cs="Times New Roman"/>
          <w:b w:val="0"/>
          <w:bCs w:val="0"/>
          <w:sz w:val="22"/>
          <w:szCs w:val="22"/>
        </w:rPr>
        <w:t>.</w:t>
      </w:r>
    </w:p>
    <w:p w14:paraId="64A4B9DF"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1E7B83D2" w14:textId="5A334BF2"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El valor asegurado en todo momento debe incluir la cláusula de valor de reposición a nuevo. Dicha suma asegurada debe ser como mínimo la pérdida máxima probable que resulte del análisis de riesgos indicado en la Cláusula </w:t>
      </w:r>
      <w:r w:rsidR="007009F7">
        <w:rPr>
          <w:rFonts w:asciiTheme="minorHAnsi" w:hAnsiTheme="minorHAnsi" w:cs="Times New Roman"/>
          <w:b w:val="0"/>
          <w:bCs w:val="0"/>
          <w:sz w:val="22"/>
          <w:szCs w:val="22"/>
        </w:rPr>
        <w:fldChar w:fldCharType="begin"/>
      </w:r>
      <w:r w:rsidR="007009F7">
        <w:rPr>
          <w:rFonts w:asciiTheme="minorHAnsi" w:hAnsiTheme="minorHAnsi" w:cs="Times New Roman"/>
          <w:b w:val="0"/>
          <w:bCs w:val="0"/>
          <w:sz w:val="22"/>
          <w:szCs w:val="22"/>
        </w:rPr>
        <w:instrText xml:space="preserve"> REF _Ref45016012 \n \h </w:instrText>
      </w:r>
      <w:r w:rsidR="007009F7">
        <w:rPr>
          <w:rFonts w:asciiTheme="minorHAnsi" w:hAnsiTheme="minorHAnsi" w:cs="Times New Roman"/>
          <w:b w:val="0"/>
          <w:bCs w:val="0"/>
          <w:sz w:val="22"/>
          <w:szCs w:val="22"/>
        </w:rPr>
      </w:r>
      <w:r w:rsidR="007009F7">
        <w:rPr>
          <w:rFonts w:asciiTheme="minorHAnsi" w:hAnsiTheme="minorHAnsi" w:cs="Times New Roman"/>
          <w:b w:val="0"/>
          <w:bCs w:val="0"/>
          <w:sz w:val="22"/>
          <w:szCs w:val="22"/>
        </w:rPr>
        <w:fldChar w:fldCharType="separate"/>
      </w:r>
      <w:r w:rsidR="00E6066D">
        <w:rPr>
          <w:rFonts w:asciiTheme="minorHAnsi" w:hAnsiTheme="minorHAnsi" w:cs="Times New Roman"/>
          <w:b w:val="0"/>
          <w:bCs w:val="0"/>
          <w:sz w:val="22"/>
          <w:szCs w:val="22"/>
        </w:rPr>
        <w:t>10.11</w:t>
      </w:r>
      <w:r w:rsidR="007009F7">
        <w:rPr>
          <w:rFonts w:asciiTheme="minorHAnsi" w:hAnsiTheme="minorHAnsi" w:cs="Times New Roman"/>
          <w:b w:val="0"/>
          <w:bCs w:val="0"/>
          <w:sz w:val="22"/>
          <w:szCs w:val="22"/>
        </w:rPr>
        <w:fldChar w:fldCharType="end"/>
      </w:r>
      <w:r w:rsidRPr="00A3553A">
        <w:rPr>
          <w:rFonts w:asciiTheme="minorHAnsi" w:hAnsiTheme="minorHAnsi" w:cs="Times New Roman"/>
          <w:b w:val="0"/>
          <w:bCs w:val="0"/>
          <w:sz w:val="22"/>
          <w:szCs w:val="22"/>
        </w:rPr>
        <w:t>.</w:t>
      </w:r>
    </w:p>
    <w:p w14:paraId="037CC0AC"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63F82E7F" w14:textId="0C804583" w:rsidR="00ED5357" w:rsidRPr="00A3553A" w:rsidRDefault="00ED5357" w:rsidP="00ED5357">
      <w:pPr>
        <w:tabs>
          <w:tab w:val="left" w:pos="2343"/>
        </w:tabs>
        <w:adjustRightInd/>
        <w:ind w:left="709"/>
        <w:rPr>
          <w:rFonts w:asciiTheme="minorHAnsi" w:hAnsiTheme="minorHAnsi" w:cs="Times New Roman"/>
        </w:rPr>
      </w:pPr>
      <w:r w:rsidRPr="00A3553A">
        <w:rPr>
          <w:rFonts w:asciiTheme="minorHAnsi" w:hAnsiTheme="minorHAnsi" w:cs="Times New Roman"/>
        </w:rPr>
        <w:t xml:space="preserve">El CONCEDENTE, previa opinión no vinculante de la SUNASS o del Supervisor Especializado, según corresponda, suspenderá la obligación del CONCESIONARIO de contratar y mantener vigente esta póliza únicamente respecto de actos de terrorismo, si este tipo de seguro dejase de ser ofrecido en el mercado nacional e internacional. Para acreditar ello, el </w:t>
      </w:r>
      <w:r w:rsidRPr="00A3553A">
        <w:rPr>
          <w:rFonts w:asciiTheme="minorHAnsi" w:hAnsiTheme="minorHAnsi" w:cs="Times New Roman"/>
        </w:rPr>
        <w:lastRenderedPageBreak/>
        <w:t>CONCESIONARIO deberá presentar un informe elaborado por una empresa especializada internacional, distinta del bróker, corredor o asesor de seguros del CONCESIONARIO.</w:t>
      </w:r>
    </w:p>
    <w:p w14:paraId="431C97D3" w14:textId="77777777" w:rsidR="00ED5357" w:rsidRPr="00A3553A" w:rsidRDefault="00ED5357" w:rsidP="00ED5357">
      <w:pPr>
        <w:tabs>
          <w:tab w:val="left" w:pos="2343"/>
        </w:tabs>
        <w:adjustRightInd/>
        <w:ind w:left="700"/>
        <w:rPr>
          <w:rFonts w:asciiTheme="minorHAnsi" w:hAnsiTheme="minorHAnsi" w:cs="Times New Roman"/>
        </w:rPr>
      </w:pPr>
    </w:p>
    <w:p w14:paraId="3AF963C0" w14:textId="4197A5E6" w:rsidR="00ED5357" w:rsidRPr="00A3553A" w:rsidRDefault="00ED5357" w:rsidP="00ED5357">
      <w:pPr>
        <w:tabs>
          <w:tab w:val="left" w:pos="2343"/>
        </w:tabs>
        <w:adjustRightInd/>
        <w:ind w:left="700"/>
        <w:rPr>
          <w:rFonts w:asciiTheme="minorHAnsi" w:hAnsiTheme="minorHAnsi" w:cs="Times New Roman"/>
        </w:rPr>
      </w:pPr>
      <w:r w:rsidRPr="00A3553A">
        <w:rPr>
          <w:rFonts w:asciiTheme="minorHAnsi" w:hAnsiTheme="minorHAnsi" w:cs="Times New Roman"/>
        </w:rPr>
        <w:t>La suspensión de esta obligación operará desde el momento en que entre en vigor el tratamiento alternativo que deberán acordar por escrito las Partes del Contrato de Concesión, con opinión previa de la SUNASS o del Supervisor Especializado, según corresponda, para regular el supuesto en que la Infraestructura a Cargo del CONCESIONARIO sufra daños por actos de terrorismo. La opinión previa de la SUNASS tendrá carácter vinculante si el tratamiento alternativo afecta la continuidad de la prestación del Servicio.</w:t>
      </w:r>
    </w:p>
    <w:p w14:paraId="0C749E63"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70ECE313" w14:textId="0137F136" w:rsidR="00ED5357" w:rsidRPr="00A3553A" w:rsidRDefault="00ED5357" w:rsidP="00ED5357">
      <w:pPr>
        <w:pStyle w:val="Textoindependiente2"/>
        <w:adjustRightInd/>
        <w:ind w:left="709"/>
        <w:outlineLvl w:val="9"/>
        <w:rPr>
          <w:rFonts w:asciiTheme="minorHAnsi" w:hAnsiTheme="minorHAnsi" w:cs="Times New Roman"/>
          <w:b w:val="0"/>
          <w:bCs w:val="0"/>
          <w:sz w:val="22"/>
          <w:szCs w:val="22"/>
          <w:lang w:val="es-ES_tradnl"/>
        </w:rPr>
      </w:pPr>
      <w:r w:rsidRPr="00A3553A">
        <w:rPr>
          <w:rFonts w:asciiTheme="minorHAnsi" w:hAnsiTheme="minorHAnsi" w:cs="Times New Roman"/>
          <w:b w:val="0"/>
          <w:bCs w:val="0"/>
          <w:sz w:val="22"/>
          <w:szCs w:val="22"/>
          <w:lang w:val="es-ES_tradnl"/>
        </w:rPr>
        <w:t xml:space="preserve">Si durante la suspensión a que se refiere el párrafo anterior, el mercado nacional o internacional ofreciera nuevamente pólizas para cubrir daños causados por actos de terrorismo, el CONCESIONARIO deberá cumplir con informar sobre dicha situación </w:t>
      </w:r>
      <w:bookmarkStart w:id="1395" w:name="_cp_text_1_2196"/>
      <w:r w:rsidRPr="00A3553A">
        <w:rPr>
          <w:rFonts w:asciiTheme="minorHAnsi" w:hAnsiTheme="minorHAnsi" w:cs="Times New Roman"/>
          <w:b w:val="0"/>
          <w:bCs w:val="0"/>
          <w:sz w:val="22"/>
          <w:szCs w:val="22"/>
          <w:lang w:val="es-ES_tradnl"/>
        </w:rPr>
        <w:t xml:space="preserve">(en un plazo no menor de diez (10) Días de haber recibido la información pertinente) </w:t>
      </w:r>
      <w:bookmarkEnd w:id="1395"/>
      <w:r w:rsidRPr="00A3553A">
        <w:rPr>
          <w:rFonts w:asciiTheme="minorHAnsi" w:hAnsiTheme="minorHAnsi" w:cs="Times New Roman"/>
          <w:b w:val="0"/>
          <w:bCs w:val="0"/>
          <w:sz w:val="22"/>
          <w:szCs w:val="22"/>
          <w:lang w:val="es-ES_tradnl"/>
        </w:rPr>
        <w:t>al CONCEDENTE</w:t>
      </w:r>
      <w:r w:rsidR="00EF1B4E">
        <w:rPr>
          <w:rFonts w:asciiTheme="minorHAnsi" w:hAnsiTheme="minorHAnsi" w:cs="Times New Roman"/>
          <w:b w:val="0"/>
          <w:bCs w:val="0"/>
          <w:sz w:val="22"/>
          <w:szCs w:val="22"/>
          <w:lang w:val="es-ES_tradnl"/>
        </w:rPr>
        <w:t>,</w:t>
      </w:r>
      <w:r w:rsidRPr="00A3553A">
        <w:rPr>
          <w:rFonts w:asciiTheme="minorHAnsi" w:hAnsiTheme="minorHAnsi" w:cs="Times New Roman"/>
          <w:b w:val="0"/>
          <w:bCs w:val="0"/>
          <w:sz w:val="22"/>
          <w:szCs w:val="22"/>
          <w:lang w:val="es-ES_tradnl"/>
        </w:rPr>
        <w:t xml:space="preserve"> </w:t>
      </w:r>
      <w:r w:rsidR="007937E9" w:rsidRPr="00A3553A">
        <w:rPr>
          <w:rFonts w:asciiTheme="minorHAnsi" w:hAnsiTheme="minorHAnsi" w:cs="Times New Roman"/>
          <w:b w:val="0"/>
          <w:bCs w:val="0"/>
          <w:sz w:val="22"/>
          <w:szCs w:val="22"/>
          <w:lang w:val="es-ES_tradnl"/>
        </w:rPr>
        <w:t xml:space="preserve">a la SUNASS </w:t>
      </w:r>
      <w:r w:rsidR="007937E9">
        <w:rPr>
          <w:rFonts w:asciiTheme="minorHAnsi" w:hAnsiTheme="minorHAnsi" w:cs="Times New Roman"/>
          <w:b w:val="0"/>
          <w:bCs w:val="0"/>
          <w:sz w:val="22"/>
          <w:szCs w:val="22"/>
          <w:lang w:val="es-ES_tradnl"/>
        </w:rPr>
        <w:t>y</w:t>
      </w:r>
      <w:r w:rsidR="007937E9" w:rsidRPr="00A3553A">
        <w:rPr>
          <w:rFonts w:asciiTheme="minorHAnsi" w:hAnsiTheme="minorHAnsi" w:cs="Times New Roman"/>
          <w:b w:val="0"/>
          <w:bCs w:val="0"/>
          <w:sz w:val="22"/>
          <w:szCs w:val="22"/>
          <w:lang w:val="es-ES_tradnl"/>
        </w:rPr>
        <w:t xml:space="preserve"> </w:t>
      </w:r>
      <w:r w:rsidRPr="00A3553A">
        <w:rPr>
          <w:rFonts w:asciiTheme="minorHAnsi" w:hAnsiTheme="minorHAnsi" w:cs="Times New Roman"/>
          <w:b w:val="0"/>
          <w:bCs w:val="0"/>
          <w:sz w:val="22"/>
          <w:szCs w:val="22"/>
          <w:lang w:val="es-ES_tradnl"/>
        </w:rPr>
        <w:t>al Supervisor Especializado, según corresponda, reactivándose la obligación del CONCESIONARIO de contratar y mantener vigente la póliza que cubra este tipo de daños.</w:t>
      </w:r>
    </w:p>
    <w:p w14:paraId="4AD04910"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lang w:val="es-ES_tradnl"/>
        </w:rPr>
      </w:pPr>
    </w:p>
    <w:p w14:paraId="338FB9B7"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lang w:val="es-ES_tradnl"/>
        </w:rPr>
      </w:pPr>
      <w:r w:rsidRPr="00A3553A">
        <w:rPr>
          <w:rFonts w:asciiTheme="minorHAnsi" w:hAnsiTheme="minorHAnsi" w:cs="Times New Roman"/>
          <w:b w:val="0"/>
          <w:bCs w:val="0"/>
          <w:sz w:val="22"/>
          <w:szCs w:val="22"/>
          <w:lang w:val="es-ES_tradnl"/>
        </w:rPr>
        <w:t>El CONCESIONARIO deberá contratar dicha póliza dentro de los veinte (20) Días de requerido por escrito por el CONCEDENTE. Esta obligación retomará vigencia en el momento en que el CONCESIONARIO contrate la póliza para cubrir daños a la Infraestructura a Cargo del CONCESIONARIO por actos de terrorismo; o, una vez transcurrido el plazo de veinte (20) Días referido, lo que ocurra primero.</w:t>
      </w:r>
    </w:p>
    <w:p w14:paraId="2BD45F39"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lang w:val="es-ES_tradnl"/>
        </w:rPr>
      </w:pPr>
    </w:p>
    <w:p w14:paraId="0D55DAF6"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lang w:val="es-ES_tradnl"/>
        </w:rPr>
      </w:pPr>
      <w:r w:rsidRPr="00A3553A">
        <w:rPr>
          <w:rFonts w:asciiTheme="minorHAnsi" w:hAnsiTheme="minorHAnsi" w:cs="Times New Roman"/>
          <w:b w:val="0"/>
          <w:bCs w:val="0"/>
          <w:sz w:val="22"/>
          <w:szCs w:val="22"/>
          <w:lang w:val="es-ES_tradnl"/>
        </w:rPr>
        <w:t>Simultáneamente con la entrada en vigor de esta obligación, quedará sin efecto el tratamiento alternativo que hubiesen acordado las Partes del Contrato de Concesión, existiendo nuevamente la posibilidad de suspenderla en los mismos términos a que se refiere esta cláusula, si ocurriera nuevamente el referido supuesto.</w:t>
      </w:r>
    </w:p>
    <w:p w14:paraId="31BDCD42"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lang w:val="es-ES_tradnl"/>
        </w:rPr>
      </w:pPr>
    </w:p>
    <w:p w14:paraId="5978382A"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lang w:val="es-ES_tradnl"/>
        </w:rPr>
      </w:pPr>
      <w:r w:rsidRPr="00A3553A">
        <w:rPr>
          <w:rFonts w:asciiTheme="minorHAnsi" w:hAnsiTheme="minorHAnsi" w:cs="Times New Roman"/>
          <w:b w:val="0"/>
          <w:bCs w:val="0"/>
          <w:sz w:val="22"/>
          <w:szCs w:val="22"/>
          <w:lang w:val="es-ES_tradnl"/>
        </w:rPr>
        <w:t>De producirse un siniestro vinculado a actos de terrorismo, cuando el CONCESIONARIO no haya contratado la póliza y se verifique que dicha póliza sí existe en el mercado nacional o internacional, el CONCESIONARIO deberá asumir los costos, gastos y tributos derivados del siniestro.</w:t>
      </w:r>
    </w:p>
    <w:p w14:paraId="740F7F44"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lang w:val="es-ES_tradnl"/>
        </w:rPr>
      </w:pPr>
    </w:p>
    <w:p w14:paraId="11925602" w14:textId="336088C8" w:rsidR="00ED5357" w:rsidRPr="00A3553A" w:rsidRDefault="00ED5357" w:rsidP="00C24D43">
      <w:pPr>
        <w:pStyle w:val="Numerar"/>
        <w:numPr>
          <w:ilvl w:val="1"/>
          <w:numId w:val="119"/>
        </w:numPr>
        <w:ind w:left="709" w:hanging="709"/>
        <w:rPr>
          <w:rFonts w:asciiTheme="minorHAnsi" w:hAnsiTheme="minorHAnsi" w:cs="Times New Roman"/>
          <w:b/>
          <w:bCs/>
          <w:szCs w:val="22"/>
        </w:rPr>
      </w:pPr>
      <w:bookmarkStart w:id="1396" w:name="_Ref45016799"/>
      <w:bookmarkStart w:id="1397" w:name="_Ref297723595"/>
      <w:bookmarkStart w:id="1398" w:name="_Ref423103535"/>
      <w:r w:rsidRPr="00A3553A">
        <w:rPr>
          <w:rFonts w:asciiTheme="minorHAnsi" w:hAnsiTheme="minorHAnsi" w:cs="Times New Roman"/>
          <w:b/>
          <w:bCs/>
          <w:szCs w:val="22"/>
        </w:rPr>
        <w:t>Seguro de Responsabilidad Civil General, Contractual, Extracontractual</w:t>
      </w:r>
      <w:r w:rsidR="002919C4" w:rsidRPr="00A3553A">
        <w:rPr>
          <w:rFonts w:asciiTheme="minorHAnsi" w:hAnsiTheme="minorHAnsi" w:cs="Times New Roman"/>
          <w:b/>
          <w:bCs/>
          <w:szCs w:val="22"/>
        </w:rPr>
        <w:t xml:space="preserve"> y</w:t>
      </w:r>
      <w:r w:rsidRPr="00A3553A">
        <w:rPr>
          <w:rFonts w:asciiTheme="minorHAnsi" w:hAnsiTheme="minorHAnsi" w:cs="Times New Roman"/>
          <w:b/>
          <w:bCs/>
          <w:szCs w:val="22"/>
        </w:rPr>
        <w:t xml:space="preserve"> Patronal</w:t>
      </w:r>
      <w:bookmarkEnd w:id="1396"/>
      <w:r w:rsidRPr="00A3553A">
        <w:rPr>
          <w:rFonts w:asciiTheme="minorHAnsi" w:hAnsiTheme="minorHAnsi" w:cs="Times New Roman"/>
          <w:b/>
          <w:bCs/>
          <w:szCs w:val="22"/>
        </w:rPr>
        <w:t xml:space="preserve"> </w:t>
      </w:r>
      <w:bookmarkEnd w:id="1397"/>
      <w:bookmarkEnd w:id="1398"/>
    </w:p>
    <w:p w14:paraId="35FA3968" w14:textId="77777777" w:rsidR="00ED5357" w:rsidRPr="00A3553A" w:rsidRDefault="00ED5357" w:rsidP="00ED5357">
      <w:pPr>
        <w:adjustRightInd/>
        <w:rPr>
          <w:rFonts w:asciiTheme="minorHAnsi" w:hAnsiTheme="minorHAnsi" w:cs="Times New Roman"/>
        </w:rPr>
      </w:pPr>
    </w:p>
    <w:p w14:paraId="5B792AD7" w14:textId="57FB5E13"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El CONCESIONARIO deberá cumplir con contratar la cobertura de responsabilidad civil que cubrirá cualquier daño, pérdida o lesión que pudiere sobrevenir a bienes de terceros o a terceros a causa de cualquier acción del CONCESIONARIO, sus contratistas, subcontratistas, sus funcionarios o dependientes, en relación con la Concesión. Este seguro deberá contar, al menos, con las siguientes cláusulas</w:t>
      </w:r>
      <w:r w:rsidR="003747B8">
        <w:rPr>
          <w:rFonts w:asciiTheme="minorHAnsi" w:hAnsiTheme="minorHAnsi" w:cs="Times New Roman"/>
          <w:b w:val="0"/>
          <w:bCs w:val="0"/>
          <w:sz w:val="22"/>
          <w:szCs w:val="22"/>
        </w:rPr>
        <w:t xml:space="preserve"> y su vigencia se extenderá</w:t>
      </w:r>
      <w:r w:rsidRPr="00A3553A">
        <w:rPr>
          <w:rFonts w:asciiTheme="minorHAnsi" w:hAnsiTheme="minorHAnsi" w:cs="Times New Roman"/>
          <w:b w:val="0"/>
          <w:bCs w:val="0"/>
          <w:sz w:val="22"/>
          <w:szCs w:val="22"/>
        </w:rPr>
        <w:t xml:space="preserve"> por todo el </w:t>
      </w:r>
      <w:bookmarkStart w:id="1399" w:name="_cp_text_1_2200"/>
      <w:r w:rsidRPr="00A3553A">
        <w:rPr>
          <w:rFonts w:asciiTheme="minorHAnsi" w:hAnsiTheme="minorHAnsi" w:cs="Times New Roman"/>
          <w:b w:val="0"/>
          <w:bCs w:val="0"/>
          <w:sz w:val="22"/>
          <w:szCs w:val="22"/>
        </w:rPr>
        <w:t xml:space="preserve">período </w:t>
      </w:r>
      <w:bookmarkEnd w:id="1399"/>
      <w:r w:rsidRPr="00A3553A">
        <w:rPr>
          <w:rFonts w:asciiTheme="minorHAnsi" w:hAnsiTheme="minorHAnsi" w:cs="Times New Roman"/>
          <w:b w:val="0"/>
          <w:bCs w:val="0"/>
          <w:sz w:val="22"/>
          <w:szCs w:val="22"/>
        </w:rPr>
        <w:t>de la vigencia de la Concesión:</w:t>
      </w:r>
    </w:p>
    <w:p w14:paraId="526D4EB3"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467105A3" w14:textId="77777777" w:rsidR="00ED5357" w:rsidRPr="00A3553A" w:rsidRDefault="00ED5357" w:rsidP="00C24D43">
      <w:pPr>
        <w:pStyle w:val="Literales"/>
        <w:numPr>
          <w:ilvl w:val="0"/>
          <w:numId w:val="94"/>
        </w:numPr>
        <w:ind w:left="1134" w:hanging="425"/>
        <w:rPr>
          <w:rFonts w:asciiTheme="minorHAnsi" w:hAnsiTheme="minorHAnsi"/>
          <w:szCs w:val="22"/>
        </w:rPr>
      </w:pPr>
      <w:r w:rsidRPr="00A3553A">
        <w:rPr>
          <w:rFonts w:asciiTheme="minorHAnsi" w:hAnsiTheme="minorHAnsi"/>
          <w:szCs w:val="22"/>
        </w:rPr>
        <w:t>Responsabilidad Civil Extracontractual General.</w:t>
      </w:r>
    </w:p>
    <w:p w14:paraId="78F22B88" w14:textId="77777777" w:rsidR="00ED5357" w:rsidRPr="00A3553A" w:rsidRDefault="00ED5357" w:rsidP="00ED5357">
      <w:pPr>
        <w:pStyle w:val="Literales"/>
        <w:ind w:left="1134" w:hanging="425"/>
        <w:rPr>
          <w:rFonts w:asciiTheme="minorHAnsi" w:hAnsiTheme="minorHAnsi"/>
          <w:szCs w:val="22"/>
        </w:rPr>
      </w:pPr>
    </w:p>
    <w:p w14:paraId="7D7D0121" w14:textId="77777777" w:rsidR="00ED5357" w:rsidRPr="00A3553A" w:rsidRDefault="00ED5357" w:rsidP="00C24D43">
      <w:pPr>
        <w:pStyle w:val="Literales"/>
        <w:numPr>
          <w:ilvl w:val="0"/>
          <w:numId w:val="94"/>
        </w:numPr>
        <w:ind w:left="1134" w:hanging="425"/>
        <w:rPr>
          <w:rFonts w:asciiTheme="minorHAnsi" w:hAnsiTheme="minorHAnsi"/>
          <w:szCs w:val="22"/>
        </w:rPr>
      </w:pPr>
      <w:r w:rsidRPr="00A3553A">
        <w:rPr>
          <w:rFonts w:asciiTheme="minorHAnsi" w:hAnsiTheme="minorHAnsi"/>
          <w:szCs w:val="22"/>
        </w:rPr>
        <w:t>Responsabilidad Civil Patronal.</w:t>
      </w:r>
    </w:p>
    <w:p w14:paraId="3FA15197" w14:textId="77777777" w:rsidR="00ED5357" w:rsidRPr="00A3553A" w:rsidRDefault="00ED5357" w:rsidP="00ED5357">
      <w:pPr>
        <w:pStyle w:val="Literales"/>
        <w:ind w:left="1134" w:hanging="425"/>
        <w:rPr>
          <w:rFonts w:asciiTheme="minorHAnsi" w:hAnsiTheme="minorHAnsi"/>
          <w:szCs w:val="22"/>
        </w:rPr>
      </w:pPr>
    </w:p>
    <w:p w14:paraId="2AC3D869" w14:textId="77777777" w:rsidR="00ED5357" w:rsidRPr="00A3553A" w:rsidRDefault="00ED5357" w:rsidP="00C24D43">
      <w:pPr>
        <w:pStyle w:val="Literales"/>
        <w:numPr>
          <w:ilvl w:val="0"/>
          <w:numId w:val="94"/>
        </w:numPr>
        <w:ind w:left="1134" w:hanging="425"/>
        <w:rPr>
          <w:rFonts w:asciiTheme="minorHAnsi" w:hAnsiTheme="minorHAnsi"/>
          <w:szCs w:val="22"/>
        </w:rPr>
      </w:pPr>
      <w:r w:rsidRPr="00A3553A">
        <w:rPr>
          <w:rFonts w:asciiTheme="minorHAnsi" w:hAnsiTheme="minorHAnsi"/>
          <w:szCs w:val="22"/>
        </w:rPr>
        <w:t>Responsabilidad Civil Contractual.</w:t>
      </w:r>
    </w:p>
    <w:p w14:paraId="365203B8" w14:textId="77777777" w:rsidR="00ED5357" w:rsidRPr="00A3553A" w:rsidRDefault="00ED5357" w:rsidP="00ED5357">
      <w:pPr>
        <w:pStyle w:val="Literales"/>
        <w:ind w:left="1134" w:hanging="425"/>
        <w:rPr>
          <w:rFonts w:asciiTheme="minorHAnsi" w:hAnsiTheme="minorHAnsi"/>
          <w:szCs w:val="22"/>
        </w:rPr>
      </w:pPr>
    </w:p>
    <w:p w14:paraId="03657FF1" w14:textId="77777777" w:rsidR="00ED5357" w:rsidRPr="00A3553A" w:rsidRDefault="00ED5357" w:rsidP="00C24D43">
      <w:pPr>
        <w:pStyle w:val="Literales"/>
        <w:numPr>
          <w:ilvl w:val="0"/>
          <w:numId w:val="94"/>
        </w:numPr>
        <w:ind w:left="1134" w:hanging="425"/>
        <w:rPr>
          <w:rFonts w:asciiTheme="minorHAnsi" w:hAnsiTheme="minorHAnsi"/>
          <w:szCs w:val="22"/>
        </w:rPr>
      </w:pPr>
      <w:r w:rsidRPr="00A3553A">
        <w:rPr>
          <w:rFonts w:asciiTheme="minorHAnsi" w:hAnsiTheme="minorHAnsi"/>
          <w:szCs w:val="22"/>
        </w:rPr>
        <w:t xml:space="preserve">Responsabilidad Civil Cruzada entre el CONCESIONARIO, contratistas y </w:t>
      </w:r>
      <w:r w:rsidRPr="00A3553A">
        <w:rPr>
          <w:rFonts w:asciiTheme="minorHAnsi" w:hAnsiTheme="minorHAnsi"/>
          <w:szCs w:val="22"/>
        </w:rPr>
        <w:lastRenderedPageBreak/>
        <w:t>subcontratistas.</w:t>
      </w:r>
    </w:p>
    <w:p w14:paraId="67E9E8B6" w14:textId="77777777" w:rsidR="00ED5357" w:rsidRPr="00A3553A" w:rsidRDefault="00ED5357" w:rsidP="00ED5357">
      <w:pPr>
        <w:pStyle w:val="Literales"/>
        <w:ind w:left="1134" w:hanging="425"/>
        <w:rPr>
          <w:rFonts w:asciiTheme="minorHAnsi" w:hAnsiTheme="minorHAnsi"/>
          <w:szCs w:val="22"/>
        </w:rPr>
      </w:pPr>
    </w:p>
    <w:p w14:paraId="139175BF" w14:textId="77777777" w:rsidR="00ED5357" w:rsidRPr="00A3553A" w:rsidRDefault="00ED5357" w:rsidP="00C24D43">
      <w:pPr>
        <w:pStyle w:val="Literales"/>
        <w:numPr>
          <w:ilvl w:val="0"/>
          <w:numId w:val="94"/>
        </w:numPr>
        <w:ind w:left="1134" w:hanging="425"/>
        <w:rPr>
          <w:rFonts w:asciiTheme="minorHAnsi" w:hAnsiTheme="minorHAnsi"/>
          <w:szCs w:val="22"/>
        </w:rPr>
      </w:pPr>
      <w:r w:rsidRPr="00A3553A">
        <w:rPr>
          <w:rFonts w:asciiTheme="minorHAnsi" w:hAnsiTheme="minorHAnsi"/>
          <w:szCs w:val="22"/>
        </w:rPr>
        <w:t>Responsabilidad Civil de Contaminación y Polución.</w:t>
      </w:r>
    </w:p>
    <w:p w14:paraId="4E5EDBE1"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2826291F" w14:textId="7E19016B"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Aunque el riesgo de la cobertura de responsabilidad civil es distinto durante </w:t>
      </w:r>
      <w:bookmarkStart w:id="1400" w:name="_cp_text_1_2202"/>
      <w:r w:rsidRPr="00A3553A">
        <w:rPr>
          <w:rFonts w:asciiTheme="minorHAnsi" w:hAnsiTheme="minorHAnsi" w:cs="Times New Roman"/>
          <w:b w:val="0"/>
          <w:bCs w:val="0"/>
          <w:sz w:val="22"/>
          <w:szCs w:val="22"/>
        </w:rPr>
        <w:t xml:space="preserve">los períodos </w:t>
      </w:r>
      <w:bookmarkEnd w:id="1400"/>
      <w:r w:rsidRPr="00A3553A">
        <w:rPr>
          <w:rFonts w:asciiTheme="minorHAnsi" w:hAnsiTheme="minorHAnsi" w:cs="Times New Roman"/>
          <w:b w:val="0"/>
          <w:bCs w:val="0"/>
          <w:sz w:val="22"/>
          <w:szCs w:val="22"/>
        </w:rPr>
        <w:t xml:space="preserve">de </w:t>
      </w:r>
      <w:bookmarkStart w:id="1401" w:name="_cp_text_1_2204"/>
      <w:r w:rsidR="002919C4" w:rsidRPr="00A3553A">
        <w:rPr>
          <w:rFonts w:asciiTheme="minorHAnsi" w:hAnsiTheme="minorHAnsi" w:cs="Times New Roman"/>
          <w:b w:val="0"/>
          <w:bCs w:val="0"/>
          <w:sz w:val="22"/>
          <w:szCs w:val="22"/>
        </w:rPr>
        <w:t xml:space="preserve">Diseño y </w:t>
      </w:r>
      <w:r w:rsidRPr="00A3553A">
        <w:rPr>
          <w:rFonts w:asciiTheme="minorHAnsi" w:hAnsiTheme="minorHAnsi" w:cs="Times New Roman"/>
          <w:b w:val="0"/>
          <w:bCs w:val="0"/>
          <w:sz w:val="22"/>
          <w:szCs w:val="22"/>
        </w:rPr>
        <w:t>Construcción</w:t>
      </w:r>
      <w:r w:rsidR="002919C4" w:rsidRPr="00A3553A">
        <w:rPr>
          <w:rFonts w:asciiTheme="minorHAnsi" w:hAnsiTheme="minorHAnsi" w:cs="Times New Roman"/>
          <w:b w:val="0"/>
          <w:bCs w:val="0"/>
          <w:sz w:val="22"/>
          <w:szCs w:val="22"/>
        </w:rPr>
        <w:t>,</w:t>
      </w:r>
      <w:r w:rsidRPr="00A3553A">
        <w:rPr>
          <w:rFonts w:asciiTheme="minorHAnsi" w:hAnsiTheme="minorHAnsi" w:cs="Times New Roman"/>
          <w:b w:val="0"/>
          <w:bCs w:val="0"/>
          <w:sz w:val="22"/>
          <w:szCs w:val="22"/>
        </w:rPr>
        <w:t xml:space="preserve"> </w:t>
      </w:r>
      <w:bookmarkEnd w:id="1401"/>
      <w:r w:rsidRPr="00A3553A">
        <w:rPr>
          <w:rFonts w:asciiTheme="minorHAnsi" w:hAnsiTheme="minorHAnsi" w:cs="Times New Roman"/>
          <w:b w:val="0"/>
          <w:bCs w:val="0"/>
          <w:sz w:val="22"/>
          <w:szCs w:val="22"/>
        </w:rPr>
        <w:t xml:space="preserve">y </w:t>
      </w:r>
      <w:r w:rsidR="002919C4" w:rsidRPr="00A3553A">
        <w:rPr>
          <w:rFonts w:asciiTheme="minorHAnsi" w:hAnsiTheme="minorHAnsi" w:cs="Times New Roman"/>
          <w:b w:val="0"/>
          <w:bCs w:val="0"/>
          <w:sz w:val="22"/>
          <w:szCs w:val="22"/>
        </w:rPr>
        <w:t>de</w:t>
      </w:r>
      <w:r w:rsidRPr="00A3553A">
        <w:rPr>
          <w:rFonts w:asciiTheme="minorHAnsi" w:hAnsiTheme="minorHAnsi" w:cs="Times New Roman"/>
          <w:b w:val="0"/>
          <w:bCs w:val="0"/>
          <w:sz w:val="22"/>
          <w:szCs w:val="22"/>
        </w:rPr>
        <w:t xml:space="preserve"> Operación, las características de dicha cobertura son similares y deben responder a las siguientes particularidades:</w:t>
      </w:r>
    </w:p>
    <w:p w14:paraId="5B0450B1"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4F988C9D" w14:textId="77777777" w:rsidR="00ED5357" w:rsidRPr="00A3553A" w:rsidRDefault="00ED5357" w:rsidP="00C24D43">
      <w:pPr>
        <w:pStyle w:val="Literales"/>
        <w:numPr>
          <w:ilvl w:val="0"/>
          <w:numId w:val="171"/>
        </w:numPr>
        <w:rPr>
          <w:rFonts w:asciiTheme="minorHAnsi" w:hAnsiTheme="minorHAnsi"/>
          <w:szCs w:val="22"/>
        </w:rPr>
      </w:pPr>
      <w:r w:rsidRPr="00A3553A">
        <w:rPr>
          <w:rFonts w:asciiTheme="minorHAnsi" w:hAnsiTheme="minorHAnsi"/>
          <w:szCs w:val="22"/>
        </w:rPr>
        <w:t>Para todos los efectos, las entidades del Estado, con excepción del CONCEDENTE o quien este designe, serán consideradas terceras personas por cualquier reclamo que pudieran hacer por daños directos y otros perjuicios económicos que puedan sufrir como consecuencia de la construcción de las Obras y posterior Operación de la Infraestructura a Cargo del CONCESIONARIO, por lo que cualquier entidad del Estado tendrá su derecho expedito para efectuar su reclamo legal, como terceras personas, por cualquier perjuicio directo de las Obras u Operación materia de la Concesión y que legalmente sean atribuibles al CONCESIONARIO, a sus contratistas, subcontratistas o cualquier otra empresa, vinculada, relacionada o designada por el CONCESIONARIO.</w:t>
      </w:r>
    </w:p>
    <w:p w14:paraId="2A57359C" w14:textId="77777777" w:rsidR="00ED5357" w:rsidRPr="00A3553A" w:rsidRDefault="00ED5357" w:rsidP="00ED5357">
      <w:pPr>
        <w:pStyle w:val="Literales"/>
        <w:rPr>
          <w:rFonts w:asciiTheme="minorHAnsi" w:hAnsiTheme="minorHAnsi"/>
          <w:szCs w:val="22"/>
        </w:rPr>
      </w:pPr>
    </w:p>
    <w:p w14:paraId="6EB05B97" w14:textId="6C8F62CD" w:rsidR="00ED5357" w:rsidRPr="00A3553A" w:rsidRDefault="00ED5357" w:rsidP="00C24D43">
      <w:pPr>
        <w:pStyle w:val="Literales"/>
        <w:numPr>
          <w:ilvl w:val="0"/>
          <w:numId w:val="171"/>
        </w:numPr>
        <w:rPr>
          <w:rFonts w:asciiTheme="minorHAnsi" w:hAnsiTheme="minorHAnsi"/>
          <w:szCs w:val="22"/>
        </w:rPr>
      </w:pPr>
      <w:r w:rsidRPr="00A3553A">
        <w:rPr>
          <w:rFonts w:asciiTheme="minorHAnsi" w:hAnsiTheme="minorHAnsi"/>
          <w:szCs w:val="22"/>
        </w:rPr>
        <w:t xml:space="preserve">La suma asegurada para la cobertura de responsabilidad civil para daños personales, materiales y ambientales, tanto durante </w:t>
      </w:r>
      <w:bookmarkStart w:id="1402" w:name="_cp_text_1_2206"/>
      <w:r w:rsidRPr="00A3553A">
        <w:rPr>
          <w:rFonts w:asciiTheme="minorHAnsi" w:hAnsiTheme="minorHAnsi"/>
          <w:szCs w:val="22"/>
        </w:rPr>
        <w:t xml:space="preserve">el Período </w:t>
      </w:r>
      <w:bookmarkEnd w:id="1402"/>
      <w:r w:rsidRPr="00A3553A">
        <w:rPr>
          <w:rFonts w:asciiTheme="minorHAnsi" w:hAnsiTheme="minorHAnsi"/>
          <w:szCs w:val="22"/>
        </w:rPr>
        <w:t xml:space="preserve">de </w:t>
      </w:r>
      <w:bookmarkStart w:id="1403" w:name="_cp_text_1_2208"/>
      <w:r w:rsidR="002919C4" w:rsidRPr="00A3553A">
        <w:rPr>
          <w:rFonts w:asciiTheme="minorHAnsi" w:hAnsiTheme="minorHAnsi"/>
          <w:szCs w:val="22"/>
        </w:rPr>
        <w:t xml:space="preserve">Diseño y </w:t>
      </w:r>
      <w:r w:rsidRPr="00A3553A">
        <w:rPr>
          <w:rFonts w:asciiTheme="minorHAnsi" w:hAnsiTheme="minorHAnsi"/>
          <w:szCs w:val="22"/>
        </w:rPr>
        <w:t>Construcción</w:t>
      </w:r>
      <w:bookmarkEnd w:id="1403"/>
      <w:r w:rsidRPr="00A3553A">
        <w:rPr>
          <w:rFonts w:asciiTheme="minorHAnsi" w:hAnsiTheme="minorHAnsi"/>
          <w:szCs w:val="22"/>
        </w:rPr>
        <w:t xml:space="preserve">, como durante </w:t>
      </w:r>
      <w:r w:rsidR="002919C4" w:rsidRPr="00A3553A">
        <w:rPr>
          <w:rFonts w:asciiTheme="minorHAnsi" w:hAnsiTheme="minorHAnsi"/>
          <w:szCs w:val="22"/>
        </w:rPr>
        <w:t>el Periodo de</w:t>
      </w:r>
      <w:r w:rsidRPr="00A3553A">
        <w:rPr>
          <w:rFonts w:asciiTheme="minorHAnsi" w:hAnsiTheme="minorHAnsi"/>
          <w:szCs w:val="22"/>
        </w:rPr>
        <w:t xml:space="preserve"> Operación, será determinada por el CONCESIONARIO en un nivel suficiente para cubrir estos daños. Dicha suma asegurada deberá ser, como mínimo, la pérdida máxima probable que resulte del análisis de riesgos indicado en la Cláusula </w:t>
      </w:r>
      <w:r w:rsidR="00A77985">
        <w:rPr>
          <w:rFonts w:asciiTheme="minorHAnsi" w:hAnsiTheme="minorHAnsi"/>
          <w:szCs w:val="22"/>
        </w:rPr>
        <w:fldChar w:fldCharType="begin"/>
      </w:r>
      <w:r w:rsidR="00A77985">
        <w:rPr>
          <w:rFonts w:asciiTheme="minorHAnsi" w:hAnsiTheme="minorHAnsi"/>
          <w:szCs w:val="22"/>
        </w:rPr>
        <w:instrText xml:space="preserve"> REF _Ref45016012 \n \h </w:instrText>
      </w:r>
      <w:r w:rsidR="00A77985">
        <w:rPr>
          <w:rFonts w:asciiTheme="minorHAnsi" w:hAnsiTheme="minorHAnsi"/>
          <w:szCs w:val="22"/>
        </w:rPr>
      </w:r>
      <w:r w:rsidR="00A77985">
        <w:rPr>
          <w:rFonts w:asciiTheme="minorHAnsi" w:hAnsiTheme="minorHAnsi"/>
          <w:szCs w:val="22"/>
        </w:rPr>
        <w:fldChar w:fldCharType="separate"/>
      </w:r>
      <w:r w:rsidR="00E6066D">
        <w:rPr>
          <w:rFonts w:asciiTheme="minorHAnsi" w:hAnsiTheme="minorHAnsi"/>
          <w:szCs w:val="22"/>
        </w:rPr>
        <w:t>10.11</w:t>
      </w:r>
      <w:r w:rsidR="00A77985">
        <w:rPr>
          <w:rFonts w:asciiTheme="minorHAnsi" w:hAnsiTheme="minorHAnsi"/>
          <w:szCs w:val="22"/>
        </w:rPr>
        <w:fldChar w:fldCharType="end"/>
      </w:r>
      <w:r w:rsidRPr="00A3553A">
        <w:rPr>
          <w:rFonts w:asciiTheme="minorHAnsi" w:hAnsiTheme="minorHAnsi"/>
          <w:szCs w:val="22"/>
        </w:rPr>
        <w:t>.</w:t>
      </w:r>
    </w:p>
    <w:p w14:paraId="7EB6995A" w14:textId="77777777" w:rsidR="00ED5357" w:rsidRPr="00A3553A" w:rsidRDefault="00ED5357" w:rsidP="00ED5357">
      <w:pPr>
        <w:pStyle w:val="Textoindependiente2"/>
        <w:adjustRightInd/>
        <w:ind w:hanging="425"/>
        <w:outlineLvl w:val="9"/>
        <w:rPr>
          <w:rFonts w:asciiTheme="minorHAnsi" w:hAnsiTheme="minorHAnsi" w:cs="Times New Roman"/>
          <w:b w:val="0"/>
          <w:bCs w:val="0"/>
          <w:sz w:val="22"/>
          <w:szCs w:val="22"/>
        </w:rPr>
      </w:pPr>
    </w:p>
    <w:p w14:paraId="3E26084F" w14:textId="289ABE65"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En</w:t>
      </w:r>
      <w:r w:rsidRPr="00A3553A">
        <w:rPr>
          <w:rFonts w:asciiTheme="minorHAnsi" w:hAnsiTheme="minorHAnsi" w:cs="Times New Roman"/>
          <w:bCs w:val="0"/>
          <w:sz w:val="22"/>
          <w:szCs w:val="22"/>
        </w:rPr>
        <w:t xml:space="preserve"> </w:t>
      </w:r>
      <w:r w:rsidRPr="00A3553A">
        <w:rPr>
          <w:rFonts w:asciiTheme="minorHAnsi" w:hAnsiTheme="minorHAnsi" w:cs="Times New Roman"/>
          <w:b w:val="0"/>
          <w:bCs w:val="0"/>
          <w:sz w:val="22"/>
          <w:szCs w:val="22"/>
        </w:rPr>
        <w:t xml:space="preserve">caso cualquier siniestro supere la suma asegurada, el CONCESIONARIO será responsable por el saldo no cubierto por el seguro contratado, </w:t>
      </w:r>
      <w:r w:rsidRPr="00A3553A">
        <w:rPr>
          <w:rFonts w:asciiTheme="minorHAnsi" w:hAnsiTheme="minorHAnsi" w:cs="Times New Roman"/>
          <w:b w:val="0"/>
          <w:bCs w:val="0"/>
          <w:sz w:val="22"/>
          <w:szCs w:val="22"/>
          <w:lang w:val="es-ES_tradnl"/>
        </w:rPr>
        <w:t>relevando de responsabilidad al CONCEDENTE y al PSS</w:t>
      </w:r>
      <w:bookmarkStart w:id="1404" w:name="_cp_text_1_2209"/>
      <w:r w:rsidRPr="00A3553A">
        <w:rPr>
          <w:rFonts w:asciiTheme="minorHAnsi" w:hAnsiTheme="minorHAnsi" w:cs="Times New Roman"/>
          <w:b w:val="0"/>
          <w:bCs w:val="0"/>
          <w:sz w:val="22"/>
          <w:szCs w:val="22"/>
          <w:lang w:val="es-ES_tradnl"/>
        </w:rPr>
        <w:t xml:space="preserve">, con excepción de lo dispuesto en la Cláusula </w:t>
      </w:r>
      <w:r w:rsidR="00A77985">
        <w:rPr>
          <w:rFonts w:asciiTheme="minorHAnsi" w:hAnsiTheme="minorHAnsi" w:cs="Times New Roman"/>
          <w:b w:val="0"/>
          <w:bCs w:val="0"/>
          <w:sz w:val="22"/>
          <w:szCs w:val="22"/>
          <w:lang w:val="es-ES_tradnl"/>
        </w:rPr>
        <w:fldChar w:fldCharType="begin"/>
      </w:r>
      <w:r w:rsidR="00A77985">
        <w:rPr>
          <w:rFonts w:asciiTheme="minorHAnsi" w:hAnsiTheme="minorHAnsi" w:cs="Times New Roman"/>
          <w:b w:val="0"/>
          <w:bCs w:val="0"/>
          <w:sz w:val="22"/>
          <w:szCs w:val="22"/>
          <w:lang w:val="es-ES_tradnl"/>
        </w:rPr>
        <w:instrText xml:space="preserve"> REF _Ref45016031 \n \h </w:instrText>
      </w:r>
      <w:r w:rsidR="00A77985">
        <w:rPr>
          <w:rFonts w:asciiTheme="minorHAnsi" w:hAnsiTheme="minorHAnsi" w:cs="Times New Roman"/>
          <w:b w:val="0"/>
          <w:bCs w:val="0"/>
          <w:sz w:val="22"/>
          <w:szCs w:val="22"/>
          <w:lang w:val="es-ES_tradnl"/>
        </w:rPr>
      </w:r>
      <w:r w:rsidR="00A77985">
        <w:rPr>
          <w:rFonts w:asciiTheme="minorHAnsi" w:hAnsiTheme="minorHAnsi" w:cs="Times New Roman"/>
          <w:b w:val="0"/>
          <w:bCs w:val="0"/>
          <w:sz w:val="22"/>
          <w:szCs w:val="22"/>
          <w:lang w:val="es-ES_tradnl"/>
        </w:rPr>
        <w:fldChar w:fldCharType="separate"/>
      </w:r>
      <w:r w:rsidR="00E6066D">
        <w:rPr>
          <w:rFonts w:asciiTheme="minorHAnsi" w:hAnsiTheme="minorHAnsi" w:cs="Times New Roman"/>
          <w:b w:val="0"/>
          <w:bCs w:val="0"/>
          <w:sz w:val="22"/>
          <w:szCs w:val="22"/>
          <w:lang w:val="es-ES_tradnl"/>
        </w:rPr>
        <w:t>10.19</w:t>
      </w:r>
      <w:r w:rsidR="00A77985">
        <w:rPr>
          <w:rFonts w:asciiTheme="minorHAnsi" w:hAnsiTheme="minorHAnsi" w:cs="Times New Roman"/>
          <w:b w:val="0"/>
          <w:bCs w:val="0"/>
          <w:sz w:val="22"/>
          <w:szCs w:val="22"/>
          <w:lang w:val="es-ES_tradnl"/>
        </w:rPr>
        <w:fldChar w:fldCharType="end"/>
      </w:r>
      <w:bookmarkEnd w:id="1404"/>
      <w:r w:rsidRPr="00A3553A">
        <w:rPr>
          <w:rFonts w:asciiTheme="minorHAnsi" w:hAnsiTheme="minorHAnsi" w:cs="Times New Roman"/>
          <w:b w:val="0"/>
          <w:bCs w:val="0"/>
          <w:sz w:val="22"/>
          <w:szCs w:val="22"/>
        </w:rPr>
        <w:t xml:space="preserve">. </w:t>
      </w:r>
    </w:p>
    <w:p w14:paraId="541986DB"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72575653" w14:textId="77777777" w:rsidR="00ED5357" w:rsidRPr="00A3553A" w:rsidRDefault="00ED5357" w:rsidP="00C24D43">
      <w:pPr>
        <w:pStyle w:val="Numerar"/>
        <w:numPr>
          <w:ilvl w:val="1"/>
          <w:numId w:val="119"/>
        </w:numPr>
        <w:ind w:left="709" w:hanging="709"/>
        <w:rPr>
          <w:rFonts w:asciiTheme="minorHAnsi" w:hAnsiTheme="minorHAnsi" w:cs="Times New Roman"/>
          <w:b/>
          <w:bCs/>
          <w:szCs w:val="22"/>
        </w:rPr>
      </w:pPr>
      <w:r w:rsidRPr="00A3553A">
        <w:rPr>
          <w:rFonts w:asciiTheme="minorHAnsi" w:hAnsiTheme="minorHAnsi" w:cs="Times New Roman"/>
          <w:b/>
          <w:bCs/>
          <w:szCs w:val="22"/>
        </w:rPr>
        <w:t xml:space="preserve">Otras pólizas </w:t>
      </w:r>
    </w:p>
    <w:p w14:paraId="1B979508" w14:textId="77777777" w:rsidR="00ED5357" w:rsidRPr="00A3553A" w:rsidRDefault="00ED5357" w:rsidP="00ED5357">
      <w:pPr>
        <w:pStyle w:val="Textoindependiente"/>
        <w:adjustRightInd/>
        <w:spacing w:after="0"/>
        <w:ind w:left="709"/>
        <w:outlineLvl w:val="9"/>
        <w:rPr>
          <w:rFonts w:asciiTheme="minorHAnsi" w:hAnsiTheme="minorHAnsi" w:cs="Times New Roman"/>
          <w:b/>
          <w:sz w:val="22"/>
          <w:szCs w:val="22"/>
        </w:rPr>
      </w:pPr>
    </w:p>
    <w:p w14:paraId="213D1685" w14:textId="771FA974"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Sin perjuicio de las pólizas obligatorias indicadas en las Cláusulas </w:t>
      </w:r>
      <w:bookmarkStart w:id="1405" w:name="_cp_text_1_2211"/>
      <w:r w:rsidR="00A77985">
        <w:rPr>
          <w:rFonts w:asciiTheme="minorHAnsi" w:hAnsiTheme="minorHAnsi" w:cs="Times New Roman"/>
          <w:b w:val="0"/>
          <w:bCs w:val="0"/>
          <w:sz w:val="22"/>
          <w:szCs w:val="22"/>
        </w:rPr>
        <w:fldChar w:fldCharType="begin"/>
      </w:r>
      <w:r w:rsidR="00A77985">
        <w:rPr>
          <w:rFonts w:asciiTheme="minorHAnsi" w:hAnsiTheme="minorHAnsi" w:cs="Times New Roman"/>
          <w:b w:val="0"/>
          <w:bCs w:val="0"/>
          <w:sz w:val="22"/>
          <w:szCs w:val="22"/>
        </w:rPr>
        <w:instrText xml:space="preserve"> REF _Ref45016788 \n \h </w:instrText>
      </w:r>
      <w:r w:rsidR="00A77985">
        <w:rPr>
          <w:rFonts w:asciiTheme="minorHAnsi" w:hAnsiTheme="minorHAnsi" w:cs="Times New Roman"/>
          <w:b w:val="0"/>
          <w:bCs w:val="0"/>
          <w:sz w:val="22"/>
          <w:szCs w:val="22"/>
        </w:rPr>
      </w:r>
      <w:r w:rsidR="00A77985">
        <w:rPr>
          <w:rFonts w:asciiTheme="minorHAnsi" w:hAnsiTheme="minorHAnsi" w:cs="Times New Roman"/>
          <w:b w:val="0"/>
          <w:bCs w:val="0"/>
          <w:sz w:val="22"/>
          <w:szCs w:val="22"/>
        </w:rPr>
        <w:fldChar w:fldCharType="separate"/>
      </w:r>
      <w:r w:rsidR="00E6066D">
        <w:rPr>
          <w:rFonts w:asciiTheme="minorHAnsi" w:hAnsiTheme="minorHAnsi" w:cs="Times New Roman"/>
          <w:b w:val="0"/>
          <w:bCs w:val="0"/>
          <w:sz w:val="22"/>
          <w:szCs w:val="22"/>
        </w:rPr>
        <w:t>10.4</w:t>
      </w:r>
      <w:r w:rsidR="00A77985">
        <w:rPr>
          <w:rFonts w:asciiTheme="minorHAnsi" w:hAnsiTheme="minorHAnsi" w:cs="Times New Roman"/>
          <w:b w:val="0"/>
          <w:bCs w:val="0"/>
          <w:sz w:val="22"/>
          <w:szCs w:val="22"/>
        </w:rPr>
        <w:fldChar w:fldCharType="end"/>
      </w:r>
      <w:bookmarkEnd w:id="1405"/>
      <w:r w:rsidRPr="00A3553A">
        <w:rPr>
          <w:rFonts w:asciiTheme="minorHAnsi" w:hAnsiTheme="minorHAnsi" w:cs="Times New Roman"/>
          <w:b w:val="0"/>
          <w:bCs w:val="0"/>
          <w:sz w:val="22"/>
          <w:szCs w:val="22"/>
        </w:rPr>
        <w:t xml:space="preserve">a la </w:t>
      </w:r>
      <w:bookmarkStart w:id="1406" w:name="_cp_text_1_2213"/>
      <w:r w:rsidR="00A77985">
        <w:rPr>
          <w:rFonts w:asciiTheme="minorHAnsi" w:hAnsiTheme="minorHAnsi" w:cs="Times New Roman"/>
          <w:b w:val="0"/>
          <w:bCs w:val="0"/>
          <w:sz w:val="22"/>
          <w:szCs w:val="22"/>
        </w:rPr>
        <w:fldChar w:fldCharType="begin"/>
      </w:r>
      <w:r w:rsidR="00A77985">
        <w:rPr>
          <w:rFonts w:asciiTheme="minorHAnsi" w:hAnsiTheme="minorHAnsi" w:cs="Times New Roman"/>
          <w:b w:val="0"/>
          <w:bCs w:val="0"/>
          <w:sz w:val="22"/>
          <w:szCs w:val="22"/>
        </w:rPr>
        <w:instrText xml:space="preserve"> REF _Ref45016799 \n \h </w:instrText>
      </w:r>
      <w:r w:rsidR="00A77985">
        <w:rPr>
          <w:rFonts w:asciiTheme="minorHAnsi" w:hAnsiTheme="minorHAnsi" w:cs="Times New Roman"/>
          <w:b w:val="0"/>
          <w:bCs w:val="0"/>
          <w:sz w:val="22"/>
          <w:szCs w:val="22"/>
        </w:rPr>
      </w:r>
      <w:r w:rsidR="00A77985">
        <w:rPr>
          <w:rFonts w:asciiTheme="minorHAnsi" w:hAnsiTheme="minorHAnsi" w:cs="Times New Roman"/>
          <w:b w:val="0"/>
          <w:bCs w:val="0"/>
          <w:sz w:val="22"/>
          <w:szCs w:val="22"/>
        </w:rPr>
        <w:fldChar w:fldCharType="separate"/>
      </w:r>
      <w:r w:rsidR="00E6066D">
        <w:rPr>
          <w:rFonts w:asciiTheme="minorHAnsi" w:hAnsiTheme="minorHAnsi" w:cs="Times New Roman"/>
          <w:b w:val="0"/>
          <w:bCs w:val="0"/>
          <w:sz w:val="22"/>
          <w:szCs w:val="22"/>
        </w:rPr>
        <w:t>10.7</w:t>
      </w:r>
      <w:r w:rsidR="00A77985">
        <w:rPr>
          <w:rFonts w:asciiTheme="minorHAnsi" w:hAnsiTheme="minorHAnsi" w:cs="Times New Roman"/>
          <w:b w:val="0"/>
          <w:bCs w:val="0"/>
          <w:sz w:val="22"/>
          <w:szCs w:val="22"/>
        </w:rPr>
        <w:fldChar w:fldCharType="end"/>
      </w:r>
      <w:bookmarkEnd w:id="1406"/>
      <w:r w:rsidRPr="00A3553A">
        <w:rPr>
          <w:rFonts w:asciiTheme="minorHAnsi" w:hAnsiTheme="minorHAnsi" w:cs="Times New Roman"/>
          <w:bCs w:val="0"/>
          <w:sz w:val="22"/>
          <w:szCs w:val="22"/>
        </w:rPr>
        <w:t>,</w:t>
      </w:r>
      <w:r w:rsidRPr="00A3553A">
        <w:rPr>
          <w:rFonts w:asciiTheme="minorHAnsi" w:hAnsiTheme="minorHAnsi" w:cs="Times New Roman"/>
          <w:b w:val="0"/>
          <w:bCs w:val="0"/>
          <w:sz w:val="22"/>
          <w:szCs w:val="22"/>
        </w:rPr>
        <w:t xml:space="preserve"> el CONCESIONARIO podrá, de acuerdo con su propia visión estratégica de manejo y distribución de los riesgos</w:t>
      </w:r>
      <w:bookmarkStart w:id="1407" w:name="_cp_text_1_2214"/>
      <w:r w:rsidRPr="00A3553A">
        <w:rPr>
          <w:rFonts w:asciiTheme="minorHAnsi" w:hAnsiTheme="minorHAnsi" w:cs="Times New Roman"/>
          <w:b w:val="0"/>
          <w:bCs w:val="0"/>
          <w:sz w:val="22"/>
          <w:szCs w:val="22"/>
        </w:rPr>
        <w:t xml:space="preserve"> del Proyecto</w:t>
      </w:r>
      <w:bookmarkEnd w:id="1407"/>
      <w:r w:rsidRPr="00A3553A">
        <w:rPr>
          <w:rFonts w:asciiTheme="minorHAnsi" w:hAnsiTheme="minorHAnsi" w:cs="Times New Roman"/>
          <w:b w:val="0"/>
          <w:bCs w:val="0"/>
          <w:sz w:val="22"/>
          <w:szCs w:val="22"/>
        </w:rPr>
        <w:t>, para cumplir lo establecido por las Leyes y Disposiciones Aplicables, o por cualquier otra causa debidamente justificada, tomar cualquier otra póliza de seguros adicional a las establecidas previamente, debiendo comunicar al CONCEDENTE y al PSS, una vez contratadas las mismas.</w:t>
      </w:r>
    </w:p>
    <w:p w14:paraId="3F95B226"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6CE040BB" w14:textId="77777777" w:rsidR="00ED5357" w:rsidRPr="00A3553A" w:rsidRDefault="00ED5357" w:rsidP="00ED5357">
      <w:pPr>
        <w:pStyle w:val="Ttulo2"/>
        <w:numPr>
          <w:ilvl w:val="0"/>
          <w:numId w:val="0"/>
        </w:numPr>
        <w:adjustRightInd/>
        <w:rPr>
          <w:rFonts w:asciiTheme="minorHAnsi" w:hAnsiTheme="minorHAnsi" w:cs="Times New Roman"/>
          <w:bCs w:val="0"/>
          <w:sz w:val="22"/>
          <w:szCs w:val="22"/>
        </w:rPr>
      </w:pPr>
      <w:bookmarkStart w:id="1408" w:name="_Toc864774"/>
      <w:bookmarkStart w:id="1409" w:name="_Toc30781435"/>
      <w:bookmarkStart w:id="1410" w:name="_Toc60739012"/>
      <w:bookmarkStart w:id="1411" w:name="_Toc77226679"/>
      <w:r w:rsidRPr="00A3553A">
        <w:rPr>
          <w:rFonts w:asciiTheme="minorHAnsi" w:hAnsiTheme="minorHAnsi" w:cs="Times New Roman"/>
          <w:bCs w:val="0"/>
          <w:sz w:val="22"/>
          <w:szCs w:val="22"/>
        </w:rPr>
        <w:t>Aprobación de los seguros</w:t>
      </w:r>
      <w:bookmarkEnd w:id="1408"/>
      <w:bookmarkEnd w:id="1409"/>
      <w:bookmarkEnd w:id="1410"/>
      <w:bookmarkEnd w:id="1411"/>
    </w:p>
    <w:p w14:paraId="72203978" w14:textId="77777777" w:rsidR="00ED5357" w:rsidRPr="00A3553A" w:rsidRDefault="00ED5357" w:rsidP="00ED5357">
      <w:pPr>
        <w:adjustRightInd/>
        <w:rPr>
          <w:rFonts w:asciiTheme="minorHAnsi" w:hAnsiTheme="minorHAnsi" w:cs="Times New Roman"/>
        </w:rPr>
      </w:pPr>
    </w:p>
    <w:p w14:paraId="5949B464" w14:textId="77777777" w:rsidR="00ED5357" w:rsidRPr="00A3553A" w:rsidRDefault="00ED5357" w:rsidP="00C24D43">
      <w:pPr>
        <w:pStyle w:val="Numerar"/>
        <w:numPr>
          <w:ilvl w:val="1"/>
          <w:numId w:val="119"/>
        </w:numPr>
        <w:ind w:left="709" w:hanging="709"/>
        <w:rPr>
          <w:rFonts w:asciiTheme="minorHAnsi" w:hAnsiTheme="minorHAnsi" w:cs="Times New Roman"/>
          <w:szCs w:val="22"/>
        </w:rPr>
      </w:pPr>
      <w:bookmarkStart w:id="1412" w:name="_Ref45117967"/>
      <w:r w:rsidRPr="00A3553A">
        <w:rPr>
          <w:rFonts w:asciiTheme="minorHAnsi" w:hAnsiTheme="minorHAnsi" w:cs="Times New Roman"/>
          <w:szCs w:val="22"/>
          <w:lang w:val="es-ES"/>
        </w:rPr>
        <w:t>Para efectos de la Concesión, el CONCESIONARIO deberá contar con las pólizas de seguros que exige este capítulo, en forma enunciativa y no limitativa, consi</w:t>
      </w:r>
      <w:bookmarkStart w:id="1413" w:name="_Hlt492440525"/>
      <w:bookmarkStart w:id="1414" w:name="_Hlt492447317"/>
      <w:bookmarkStart w:id="1415" w:name="_Hlt492455729"/>
      <w:bookmarkStart w:id="1416" w:name="_Hlt492457768"/>
      <w:bookmarkStart w:id="1417" w:name="_Hlt492458486"/>
      <w:bookmarkStart w:id="1418" w:name="_Hlt492458310"/>
      <w:bookmarkStart w:id="1419" w:name="_Hlt492093864"/>
      <w:bookmarkStart w:id="1420" w:name="_Hlt492093501"/>
      <w:bookmarkStart w:id="1421" w:name="_Hlt492464642"/>
      <w:bookmarkStart w:id="1422" w:name="_Hlt13919222"/>
      <w:bookmarkStart w:id="1423" w:name="_Hlt23593206"/>
      <w:bookmarkStart w:id="1424" w:name="_Hlt6053934"/>
      <w:bookmarkStart w:id="1425" w:name="_Hlt6293136"/>
      <w:bookmarkEnd w:id="1413"/>
      <w:bookmarkEnd w:id="1414"/>
      <w:bookmarkEnd w:id="1415"/>
      <w:bookmarkEnd w:id="1416"/>
      <w:bookmarkEnd w:id="1417"/>
      <w:bookmarkEnd w:id="1418"/>
      <w:bookmarkEnd w:id="1419"/>
      <w:bookmarkEnd w:id="1420"/>
      <w:bookmarkEnd w:id="1421"/>
      <w:bookmarkEnd w:id="1422"/>
      <w:bookmarkEnd w:id="1423"/>
      <w:bookmarkEnd w:id="1424"/>
      <w:bookmarkEnd w:id="1425"/>
      <w:r w:rsidRPr="00A3553A">
        <w:rPr>
          <w:rFonts w:asciiTheme="minorHAnsi" w:hAnsiTheme="minorHAnsi" w:cs="Times New Roman"/>
          <w:szCs w:val="22"/>
          <w:lang w:val="es-ES"/>
        </w:rPr>
        <w:t>derándose, en todo caso, como exigencias mínimas que podrán ser ampliadas y mejoradas por el CONCESIONARIO, y cuya propuesta final haya sido debidamente aprobada por el CONCEDENTE.</w:t>
      </w:r>
      <w:bookmarkStart w:id="1426" w:name="_Ref361752090"/>
      <w:bookmarkEnd w:id="1412"/>
    </w:p>
    <w:p w14:paraId="7B9A4DA5" w14:textId="77777777" w:rsidR="00ED5357" w:rsidRPr="00A3553A" w:rsidRDefault="00ED5357" w:rsidP="00ED5357">
      <w:pPr>
        <w:pStyle w:val="Numerar"/>
        <w:numPr>
          <w:ilvl w:val="0"/>
          <w:numId w:val="0"/>
        </w:numPr>
        <w:ind w:left="709"/>
        <w:rPr>
          <w:rFonts w:asciiTheme="minorHAnsi" w:hAnsiTheme="minorHAnsi" w:cs="Times New Roman"/>
          <w:szCs w:val="22"/>
        </w:rPr>
      </w:pPr>
    </w:p>
    <w:p w14:paraId="69A1B3AA" w14:textId="5EDFDF1B" w:rsidR="00ED5357" w:rsidRPr="00A3553A" w:rsidRDefault="00ED5357" w:rsidP="00C24D43">
      <w:pPr>
        <w:pStyle w:val="Numerar"/>
        <w:numPr>
          <w:ilvl w:val="1"/>
          <w:numId w:val="119"/>
        </w:numPr>
        <w:ind w:left="709" w:hanging="709"/>
        <w:rPr>
          <w:rFonts w:asciiTheme="minorHAnsi" w:hAnsiTheme="minorHAnsi" w:cs="Times New Roman"/>
          <w:szCs w:val="22"/>
        </w:rPr>
      </w:pPr>
      <w:bookmarkStart w:id="1427" w:name="_Ref45017318"/>
      <w:r w:rsidRPr="00A3553A">
        <w:rPr>
          <w:rFonts w:asciiTheme="minorHAnsi" w:hAnsiTheme="minorHAnsi" w:cs="Times New Roman"/>
          <w:szCs w:val="22"/>
          <w:lang w:val="es-ES"/>
        </w:rPr>
        <w:t xml:space="preserve">El CONCESIONARIO deberá presentar al CONCEDENTE, con copia a la SUNASS y al Supervisor Especializado, según corresponda, la solicitud de aprobación de las propuestas de pólizas a que se refiere el Literal </w:t>
      </w:r>
      <w:bookmarkStart w:id="1428" w:name="_cp_text_1_2216"/>
      <w:r w:rsidR="00A77985">
        <w:rPr>
          <w:rFonts w:asciiTheme="minorHAnsi" w:hAnsiTheme="minorHAnsi" w:cs="Times New Roman"/>
          <w:szCs w:val="22"/>
          <w:lang w:val="es-ES"/>
        </w:rPr>
        <w:fldChar w:fldCharType="begin"/>
      </w:r>
      <w:r w:rsidR="00A77985">
        <w:rPr>
          <w:rFonts w:asciiTheme="minorHAnsi" w:hAnsiTheme="minorHAnsi" w:cs="Times New Roman"/>
          <w:szCs w:val="22"/>
          <w:lang w:val="es-ES"/>
        </w:rPr>
        <w:instrText xml:space="preserve"> REF _Ref297723262 \n \h </w:instrText>
      </w:r>
      <w:r w:rsidR="00A77985">
        <w:rPr>
          <w:rFonts w:asciiTheme="minorHAnsi" w:hAnsiTheme="minorHAnsi" w:cs="Times New Roman"/>
          <w:szCs w:val="22"/>
          <w:lang w:val="es-ES"/>
        </w:rPr>
      </w:r>
      <w:r w:rsidR="00A77985">
        <w:rPr>
          <w:rFonts w:asciiTheme="minorHAnsi" w:hAnsiTheme="minorHAnsi" w:cs="Times New Roman"/>
          <w:szCs w:val="22"/>
          <w:lang w:val="es-ES"/>
        </w:rPr>
        <w:fldChar w:fldCharType="separate"/>
      </w:r>
      <w:r w:rsidR="00E6066D">
        <w:rPr>
          <w:rFonts w:asciiTheme="minorHAnsi" w:hAnsiTheme="minorHAnsi" w:cs="Times New Roman"/>
          <w:szCs w:val="22"/>
          <w:lang w:val="es-ES"/>
        </w:rPr>
        <w:t>g)</w:t>
      </w:r>
      <w:r w:rsidR="00A77985">
        <w:rPr>
          <w:rFonts w:asciiTheme="minorHAnsi" w:hAnsiTheme="minorHAnsi" w:cs="Times New Roman"/>
          <w:szCs w:val="22"/>
          <w:lang w:val="es-ES"/>
        </w:rPr>
        <w:fldChar w:fldCharType="end"/>
      </w:r>
      <w:r w:rsidRPr="00A3553A">
        <w:rPr>
          <w:rFonts w:asciiTheme="minorHAnsi" w:hAnsiTheme="minorHAnsi" w:cs="Times New Roman"/>
          <w:szCs w:val="22"/>
          <w:lang w:val="es-ES"/>
        </w:rPr>
        <w:t xml:space="preserve"> </w:t>
      </w:r>
      <w:bookmarkEnd w:id="1428"/>
      <w:r w:rsidRPr="00A3553A">
        <w:rPr>
          <w:rFonts w:asciiTheme="minorHAnsi" w:hAnsiTheme="minorHAnsi" w:cs="Times New Roman"/>
          <w:szCs w:val="22"/>
          <w:lang w:val="es-ES"/>
        </w:rPr>
        <w:t xml:space="preserve">de la Cláusula </w:t>
      </w:r>
      <w:bookmarkStart w:id="1429" w:name="_cp_text_1_2218"/>
      <w:r w:rsidR="00A77985">
        <w:rPr>
          <w:rFonts w:asciiTheme="minorHAnsi" w:hAnsiTheme="minorHAnsi" w:cs="Times New Roman"/>
          <w:szCs w:val="22"/>
          <w:lang w:val="es-ES"/>
        </w:rPr>
        <w:fldChar w:fldCharType="begin"/>
      </w:r>
      <w:r w:rsidR="00A77985">
        <w:rPr>
          <w:rFonts w:asciiTheme="minorHAnsi" w:hAnsiTheme="minorHAnsi" w:cs="Times New Roman"/>
          <w:szCs w:val="22"/>
          <w:lang w:val="es-ES"/>
        </w:rPr>
        <w:instrText xml:space="preserve"> REF _Ref495217925 \n \h </w:instrText>
      </w:r>
      <w:r w:rsidR="00A77985">
        <w:rPr>
          <w:rFonts w:asciiTheme="minorHAnsi" w:hAnsiTheme="minorHAnsi" w:cs="Times New Roman"/>
          <w:szCs w:val="22"/>
          <w:lang w:val="es-ES"/>
        </w:rPr>
      </w:r>
      <w:r w:rsidR="00A77985">
        <w:rPr>
          <w:rFonts w:asciiTheme="minorHAnsi" w:hAnsiTheme="minorHAnsi" w:cs="Times New Roman"/>
          <w:szCs w:val="22"/>
          <w:lang w:val="es-ES"/>
        </w:rPr>
        <w:fldChar w:fldCharType="separate"/>
      </w:r>
      <w:r w:rsidR="00E6066D">
        <w:rPr>
          <w:rFonts w:asciiTheme="minorHAnsi" w:hAnsiTheme="minorHAnsi" w:cs="Times New Roman"/>
          <w:szCs w:val="22"/>
          <w:lang w:val="es-ES"/>
        </w:rPr>
        <w:t>3.3</w:t>
      </w:r>
      <w:r w:rsidR="00A77985">
        <w:rPr>
          <w:rFonts w:asciiTheme="minorHAnsi" w:hAnsiTheme="minorHAnsi" w:cs="Times New Roman"/>
          <w:szCs w:val="22"/>
          <w:lang w:val="es-ES"/>
        </w:rPr>
        <w:fldChar w:fldCharType="end"/>
      </w:r>
      <w:r w:rsidR="00255CAC">
        <w:rPr>
          <w:rFonts w:asciiTheme="minorHAnsi" w:hAnsiTheme="minorHAnsi" w:cs="Times New Roman"/>
          <w:szCs w:val="22"/>
          <w:lang w:val="es-ES"/>
        </w:rPr>
        <w:t xml:space="preserve"> </w:t>
      </w:r>
      <w:bookmarkEnd w:id="1429"/>
      <w:r w:rsidRPr="00A3553A">
        <w:rPr>
          <w:rFonts w:asciiTheme="minorHAnsi" w:hAnsiTheme="minorHAnsi" w:cs="Times New Roman"/>
          <w:szCs w:val="22"/>
        </w:rPr>
        <w:t>en los siguientes plazos:</w:t>
      </w:r>
      <w:bookmarkEnd w:id="1427"/>
      <w:r w:rsidRPr="00A3553A">
        <w:rPr>
          <w:rFonts w:asciiTheme="minorHAnsi" w:hAnsiTheme="minorHAnsi" w:cs="Times New Roman"/>
          <w:szCs w:val="22"/>
        </w:rPr>
        <w:t xml:space="preserve"> </w:t>
      </w:r>
    </w:p>
    <w:p w14:paraId="7B76835B" w14:textId="77777777" w:rsidR="00ED5357" w:rsidRPr="00A3553A" w:rsidRDefault="00ED5357" w:rsidP="00C035EB">
      <w:pPr>
        <w:pStyle w:val="Cuadrculamediana21"/>
        <w:rPr>
          <w:rFonts w:asciiTheme="minorHAnsi" w:hAnsiTheme="minorHAnsi"/>
        </w:rPr>
      </w:pPr>
    </w:p>
    <w:p w14:paraId="0C9A2AE7" w14:textId="7B92E6DD" w:rsidR="00ED5357" w:rsidRDefault="00ED5357" w:rsidP="00C24D43">
      <w:pPr>
        <w:pStyle w:val="Literales"/>
        <w:widowControl/>
        <w:numPr>
          <w:ilvl w:val="0"/>
          <w:numId w:val="117"/>
        </w:numPr>
        <w:adjustRightInd/>
        <w:ind w:left="1134" w:hanging="425"/>
        <w:rPr>
          <w:rFonts w:asciiTheme="minorHAnsi" w:hAnsiTheme="minorHAnsi"/>
          <w:szCs w:val="22"/>
        </w:rPr>
      </w:pPr>
      <w:r w:rsidRPr="008B7119">
        <w:rPr>
          <w:rFonts w:asciiTheme="minorHAnsi" w:hAnsiTheme="minorHAnsi"/>
          <w:szCs w:val="22"/>
        </w:rPr>
        <w:t>Para las Obras: se presentarán en la fecha de presentación de</w:t>
      </w:r>
      <w:r w:rsidR="002919C4" w:rsidRPr="00F3472E">
        <w:rPr>
          <w:rFonts w:asciiTheme="minorHAnsi" w:hAnsiTheme="minorHAnsi"/>
          <w:szCs w:val="22"/>
        </w:rPr>
        <w:t xml:space="preserve"> </w:t>
      </w:r>
      <w:r w:rsidRPr="00F3472E">
        <w:rPr>
          <w:rFonts w:asciiTheme="minorHAnsi" w:hAnsiTheme="minorHAnsi"/>
          <w:szCs w:val="22"/>
        </w:rPr>
        <w:t>l</w:t>
      </w:r>
      <w:r w:rsidR="002919C4" w:rsidRPr="002128F5">
        <w:rPr>
          <w:rFonts w:asciiTheme="minorHAnsi" w:hAnsiTheme="minorHAnsi"/>
          <w:szCs w:val="22"/>
        </w:rPr>
        <w:t>os</w:t>
      </w:r>
      <w:r w:rsidRPr="00A3553A">
        <w:rPr>
          <w:rFonts w:asciiTheme="minorHAnsi" w:hAnsiTheme="minorHAnsi"/>
          <w:szCs w:val="22"/>
        </w:rPr>
        <w:t xml:space="preserve"> Expediente</w:t>
      </w:r>
      <w:r w:rsidR="002919C4" w:rsidRPr="00A3553A">
        <w:rPr>
          <w:rFonts w:asciiTheme="minorHAnsi" w:hAnsiTheme="minorHAnsi"/>
          <w:szCs w:val="22"/>
        </w:rPr>
        <w:t>s</w:t>
      </w:r>
      <w:r w:rsidRPr="00A3553A">
        <w:rPr>
          <w:rFonts w:asciiTheme="minorHAnsi" w:hAnsiTheme="minorHAnsi"/>
          <w:szCs w:val="22"/>
        </w:rPr>
        <w:t xml:space="preserve"> Técnico</w:t>
      </w:r>
      <w:r w:rsidR="002919C4" w:rsidRPr="00A3553A">
        <w:rPr>
          <w:rFonts w:asciiTheme="minorHAnsi" w:hAnsiTheme="minorHAnsi"/>
          <w:szCs w:val="22"/>
        </w:rPr>
        <w:t>s</w:t>
      </w:r>
      <w:r w:rsidRPr="00A3553A">
        <w:rPr>
          <w:rFonts w:asciiTheme="minorHAnsi" w:hAnsiTheme="minorHAnsi"/>
          <w:szCs w:val="22"/>
        </w:rPr>
        <w:t xml:space="preserve"> al CONCEDENTE</w:t>
      </w:r>
      <w:r w:rsidR="00AD38D1">
        <w:rPr>
          <w:rFonts w:asciiTheme="minorHAnsi" w:hAnsiTheme="minorHAnsi"/>
          <w:szCs w:val="22"/>
        </w:rPr>
        <w:t>, las siguientes propuestas de pólizas:</w:t>
      </w:r>
    </w:p>
    <w:p w14:paraId="3F659813" w14:textId="77777777" w:rsidR="00AD38D1" w:rsidRPr="00EB5189" w:rsidRDefault="00AD38D1" w:rsidP="00206A39">
      <w:pPr>
        <w:pStyle w:val="Ttulo"/>
      </w:pPr>
    </w:p>
    <w:p w14:paraId="4951A516" w14:textId="77777777" w:rsidR="00AD38D1" w:rsidRPr="00F20C55" w:rsidRDefault="00AD38D1" w:rsidP="00483EF4">
      <w:pPr>
        <w:pStyle w:val="Prrafodelista"/>
        <w:widowControl/>
        <w:numPr>
          <w:ilvl w:val="0"/>
          <w:numId w:val="175"/>
        </w:numPr>
        <w:suppressAutoHyphens/>
        <w:adjustRightInd/>
        <w:spacing w:after="200" w:line="276" w:lineRule="auto"/>
        <w:contextualSpacing/>
        <w:jc w:val="left"/>
        <w:textDirection w:val="btLr"/>
        <w:textAlignment w:val="top"/>
        <w:outlineLvl w:val="9"/>
        <w:rPr>
          <w:lang w:val="es-CO"/>
        </w:rPr>
      </w:pPr>
      <w:r w:rsidRPr="00F20C55">
        <w:rPr>
          <w:lang w:val="es-CO"/>
        </w:rPr>
        <w:lastRenderedPageBreak/>
        <w:t>Seguros Personales para Trabajadores</w:t>
      </w:r>
    </w:p>
    <w:p w14:paraId="5C3720B8" w14:textId="77777777" w:rsidR="00AD38D1" w:rsidRPr="003F0364" w:rsidRDefault="00AD38D1" w:rsidP="00483EF4">
      <w:pPr>
        <w:pStyle w:val="Prrafodelista"/>
        <w:widowControl/>
        <w:numPr>
          <w:ilvl w:val="0"/>
          <w:numId w:val="175"/>
        </w:numPr>
        <w:suppressAutoHyphens/>
        <w:adjustRightInd/>
        <w:spacing w:after="200" w:line="276" w:lineRule="auto"/>
        <w:contextualSpacing/>
        <w:jc w:val="left"/>
        <w:textDirection w:val="btLr"/>
        <w:textAlignment w:val="top"/>
        <w:outlineLvl w:val="9"/>
        <w:rPr>
          <w:lang w:val="es-CO"/>
        </w:rPr>
      </w:pPr>
      <w:r w:rsidRPr="003F0364">
        <w:rPr>
          <w:lang w:val="es-CO"/>
        </w:rPr>
        <w:t>Seguros Contra Todo Riesgo de Construcción y Montaje</w:t>
      </w:r>
    </w:p>
    <w:p w14:paraId="7BD1858A" w14:textId="5CFE7192" w:rsidR="0000571E" w:rsidRDefault="00AD38D1" w:rsidP="00483EF4">
      <w:pPr>
        <w:pStyle w:val="Prrafodelista"/>
        <w:widowControl/>
        <w:numPr>
          <w:ilvl w:val="0"/>
          <w:numId w:val="175"/>
        </w:numPr>
        <w:suppressAutoHyphens/>
        <w:adjustRightInd/>
        <w:spacing w:after="200" w:line="276" w:lineRule="auto"/>
        <w:contextualSpacing/>
        <w:jc w:val="left"/>
        <w:textDirection w:val="btLr"/>
        <w:textAlignment w:val="top"/>
        <w:outlineLvl w:val="9"/>
        <w:rPr>
          <w:lang w:val="es-CO"/>
        </w:rPr>
      </w:pPr>
      <w:r w:rsidRPr="00F20C55">
        <w:rPr>
          <w:lang w:val="es-CO"/>
        </w:rPr>
        <w:t xml:space="preserve">Seguro de Responsabilidad Civil General, Contractual, Extracontractual y Patronal </w:t>
      </w:r>
    </w:p>
    <w:p w14:paraId="2857E088" w14:textId="678BCA8C" w:rsidR="0000571E" w:rsidRDefault="0000571E" w:rsidP="00483EF4">
      <w:pPr>
        <w:pStyle w:val="Prrafodelista"/>
        <w:widowControl/>
        <w:numPr>
          <w:ilvl w:val="0"/>
          <w:numId w:val="175"/>
        </w:numPr>
        <w:suppressAutoHyphens/>
        <w:adjustRightInd/>
        <w:spacing w:after="200" w:line="276" w:lineRule="auto"/>
        <w:contextualSpacing/>
        <w:jc w:val="left"/>
        <w:textDirection w:val="btLr"/>
        <w:textAlignment w:val="top"/>
        <w:outlineLvl w:val="9"/>
        <w:rPr>
          <w:lang w:val="es-CO"/>
        </w:rPr>
      </w:pPr>
      <w:r>
        <w:rPr>
          <w:lang w:val="es-CO"/>
        </w:rPr>
        <w:t>Otras pólizas</w:t>
      </w:r>
    </w:p>
    <w:p w14:paraId="108FB6A3" w14:textId="685EFECF" w:rsidR="00ED5357" w:rsidRDefault="0000571E" w:rsidP="00C24D43">
      <w:pPr>
        <w:pStyle w:val="Literales"/>
        <w:widowControl/>
        <w:numPr>
          <w:ilvl w:val="0"/>
          <w:numId w:val="117"/>
        </w:numPr>
        <w:adjustRightInd/>
        <w:ind w:left="1134" w:hanging="425"/>
        <w:rPr>
          <w:rFonts w:asciiTheme="minorHAnsi" w:hAnsiTheme="minorHAnsi"/>
          <w:szCs w:val="22"/>
        </w:rPr>
      </w:pPr>
      <w:r>
        <w:rPr>
          <w:rFonts w:asciiTheme="minorHAnsi" w:hAnsiTheme="minorHAnsi"/>
          <w:szCs w:val="22"/>
        </w:rPr>
        <w:t xml:space="preserve">Para </w:t>
      </w:r>
      <w:r w:rsidR="00ED5357" w:rsidRPr="008B7119">
        <w:rPr>
          <w:rFonts w:asciiTheme="minorHAnsi" w:hAnsiTheme="minorHAnsi"/>
          <w:szCs w:val="22"/>
        </w:rPr>
        <w:t xml:space="preserve">la Operación: a más tardar a los treinta (30) Días Calendario </w:t>
      </w:r>
      <w:r w:rsidR="002F3EE1" w:rsidRPr="00F3472E">
        <w:rPr>
          <w:rFonts w:asciiTheme="minorHAnsi" w:hAnsiTheme="minorHAnsi"/>
          <w:szCs w:val="22"/>
        </w:rPr>
        <w:t xml:space="preserve">de la fecha de suscripción del </w:t>
      </w:r>
      <w:r w:rsidR="002F3EE1" w:rsidRPr="002128F5">
        <w:rPr>
          <w:rFonts w:asciiTheme="minorHAnsi" w:hAnsiTheme="minorHAnsi"/>
          <w:szCs w:val="22"/>
          <w:lang w:val="es-PE"/>
        </w:rPr>
        <w:t>Acta de Inicio de</w:t>
      </w:r>
      <w:r w:rsidR="002F3EE1" w:rsidRPr="00A3553A">
        <w:rPr>
          <w:rFonts w:asciiTheme="minorHAnsi" w:hAnsiTheme="minorHAnsi"/>
          <w:szCs w:val="22"/>
        </w:rPr>
        <w:t xml:space="preserve"> la Puesta en Marcha</w:t>
      </w:r>
      <w:r w:rsidR="009553B4">
        <w:rPr>
          <w:rFonts w:asciiTheme="minorHAnsi" w:hAnsiTheme="minorHAnsi"/>
          <w:szCs w:val="22"/>
        </w:rPr>
        <w:t>, las siguientes propuestas de pólizas:</w:t>
      </w:r>
    </w:p>
    <w:p w14:paraId="5E77F47D" w14:textId="3AEB38BA" w:rsidR="009553B4" w:rsidRPr="00EB5189" w:rsidRDefault="009553B4" w:rsidP="00206A39">
      <w:pPr>
        <w:pStyle w:val="Prrafodelista"/>
        <w:widowControl/>
        <w:suppressAutoHyphens/>
        <w:adjustRightInd/>
        <w:spacing w:after="200" w:line="276" w:lineRule="auto"/>
        <w:ind w:left="1776"/>
        <w:contextualSpacing/>
        <w:jc w:val="left"/>
        <w:textAlignment w:val="top"/>
        <w:outlineLvl w:val="0"/>
        <w:rPr>
          <w:lang w:val="es-CO"/>
        </w:rPr>
      </w:pPr>
    </w:p>
    <w:p w14:paraId="02BCAEA1" w14:textId="77777777" w:rsidR="009553B4" w:rsidRPr="00EB5189" w:rsidRDefault="009553B4" w:rsidP="00483EF4">
      <w:pPr>
        <w:pStyle w:val="Prrafodelista"/>
        <w:widowControl/>
        <w:numPr>
          <w:ilvl w:val="0"/>
          <w:numId w:val="175"/>
        </w:numPr>
        <w:suppressAutoHyphens/>
        <w:adjustRightInd/>
        <w:spacing w:after="200" w:line="276" w:lineRule="auto"/>
        <w:contextualSpacing/>
        <w:jc w:val="left"/>
        <w:textDirection w:val="btLr"/>
        <w:textAlignment w:val="top"/>
        <w:outlineLvl w:val="9"/>
        <w:rPr>
          <w:lang w:val="es-CO"/>
        </w:rPr>
      </w:pPr>
      <w:r w:rsidRPr="00EB5189">
        <w:rPr>
          <w:lang w:val="es-CO"/>
        </w:rPr>
        <w:t>Seguros Personales para Trabajadores</w:t>
      </w:r>
    </w:p>
    <w:p w14:paraId="1B83F8BC" w14:textId="77777777" w:rsidR="009553B4" w:rsidRPr="00EB5189" w:rsidRDefault="009553B4" w:rsidP="00483EF4">
      <w:pPr>
        <w:pStyle w:val="Prrafodelista"/>
        <w:widowControl/>
        <w:numPr>
          <w:ilvl w:val="0"/>
          <w:numId w:val="175"/>
        </w:numPr>
        <w:suppressAutoHyphens/>
        <w:adjustRightInd/>
        <w:spacing w:after="200" w:line="276" w:lineRule="auto"/>
        <w:contextualSpacing/>
        <w:jc w:val="left"/>
        <w:textDirection w:val="btLr"/>
        <w:textAlignment w:val="top"/>
        <w:outlineLvl w:val="9"/>
        <w:rPr>
          <w:lang w:val="es-CO"/>
        </w:rPr>
      </w:pPr>
      <w:r w:rsidRPr="00EB5189">
        <w:rPr>
          <w:lang w:val="es-CO"/>
        </w:rPr>
        <w:t>Seguro de Todo Riesgo de Obras Civiles Terminadas o Seguro de Propiedad Todo Riesgo</w:t>
      </w:r>
    </w:p>
    <w:p w14:paraId="30E9F827" w14:textId="77777777" w:rsidR="009553B4" w:rsidRPr="00EB5189" w:rsidRDefault="009553B4" w:rsidP="00483EF4">
      <w:pPr>
        <w:pStyle w:val="Prrafodelista"/>
        <w:widowControl/>
        <w:numPr>
          <w:ilvl w:val="0"/>
          <w:numId w:val="175"/>
        </w:numPr>
        <w:suppressAutoHyphens/>
        <w:adjustRightInd/>
        <w:spacing w:after="200" w:line="276" w:lineRule="auto"/>
        <w:contextualSpacing/>
        <w:jc w:val="left"/>
        <w:textDirection w:val="btLr"/>
        <w:textAlignment w:val="top"/>
        <w:outlineLvl w:val="9"/>
        <w:rPr>
          <w:lang w:val="es-CO"/>
        </w:rPr>
      </w:pPr>
      <w:r w:rsidRPr="00EB5189">
        <w:rPr>
          <w:lang w:val="es-CO"/>
        </w:rPr>
        <w:t xml:space="preserve">Seguro de Responsabilidad Civil General, Contractual, Extracontractual y Patronal </w:t>
      </w:r>
    </w:p>
    <w:p w14:paraId="1AE1AEF6" w14:textId="77777777" w:rsidR="009553B4" w:rsidRPr="00EB5189" w:rsidRDefault="009553B4" w:rsidP="00483EF4">
      <w:pPr>
        <w:pStyle w:val="Prrafodelista"/>
        <w:widowControl/>
        <w:numPr>
          <w:ilvl w:val="0"/>
          <w:numId w:val="175"/>
        </w:numPr>
        <w:suppressAutoHyphens/>
        <w:adjustRightInd/>
        <w:spacing w:after="200" w:line="276" w:lineRule="auto"/>
        <w:contextualSpacing/>
        <w:jc w:val="left"/>
        <w:textDirection w:val="btLr"/>
        <w:textAlignment w:val="top"/>
        <w:outlineLvl w:val="9"/>
        <w:rPr>
          <w:lang w:val="es-CO"/>
        </w:rPr>
      </w:pPr>
      <w:r w:rsidRPr="00EB5189">
        <w:rPr>
          <w:lang w:val="es-CO"/>
        </w:rPr>
        <w:t xml:space="preserve">Otras pólizas </w:t>
      </w:r>
    </w:p>
    <w:p w14:paraId="63866B98" w14:textId="1A8484E6" w:rsidR="00FA77CE" w:rsidRDefault="00EA3F0A" w:rsidP="001A417D">
      <w:pPr>
        <w:pStyle w:val="Textoindependiente2"/>
        <w:ind w:left="720"/>
        <w:rPr>
          <w:rFonts w:asciiTheme="minorHAnsi" w:hAnsiTheme="minorHAnsi" w:cs="Times New Roman"/>
          <w:b w:val="0"/>
          <w:bCs w:val="0"/>
          <w:sz w:val="22"/>
          <w:szCs w:val="22"/>
        </w:rPr>
      </w:pPr>
      <w:r w:rsidRPr="00EB5189">
        <w:rPr>
          <w:rFonts w:asciiTheme="minorHAnsi" w:hAnsiTheme="minorHAnsi" w:cs="Times New Roman"/>
          <w:b w:val="0"/>
          <w:bCs w:val="0"/>
          <w:sz w:val="22"/>
          <w:szCs w:val="22"/>
        </w:rPr>
        <w:t>El</w:t>
      </w:r>
      <w:r w:rsidR="00ED5357" w:rsidRPr="00EB5189">
        <w:rPr>
          <w:rFonts w:asciiTheme="minorHAnsi" w:hAnsiTheme="minorHAnsi" w:cs="Times New Roman"/>
          <w:b w:val="0"/>
          <w:bCs w:val="0"/>
          <w:sz w:val="22"/>
          <w:szCs w:val="22"/>
        </w:rPr>
        <w:t xml:space="preserve"> Supervisor Especializado</w:t>
      </w:r>
      <w:r w:rsidR="0089457A" w:rsidRPr="00EB5189">
        <w:rPr>
          <w:rFonts w:asciiTheme="minorHAnsi" w:hAnsiTheme="minorHAnsi" w:cs="Times New Roman"/>
          <w:b w:val="0"/>
          <w:bCs w:val="0"/>
          <w:sz w:val="22"/>
          <w:szCs w:val="22"/>
        </w:rPr>
        <w:t xml:space="preserve"> o la SUNASS</w:t>
      </w:r>
      <w:r w:rsidR="00ED5357" w:rsidRPr="00EB5189">
        <w:rPr>
          <w:rFonts w:asciiTheme="minorHAnsi" w:hAnsiTheme="minorHAnsi" w:cs="Times New Roman"/>
          <w:b w:val="0"/>
          <w:bCs w:val="0"/>
          <w:sz w:val="22"/>
          <w:szCs w:val="22"/>
        </w:rPr>
        <w:t xml:space="preserve">, según corresponda, </w:t>
      </w:r>
      <w:r w:rsidRPr="00EB5189">
        <w:rPr>
          <w:rFonts w:asciiTheme="minorHAnsi" w:hAnsiTheme="minorHAnsi" w:cs="Times New Roman"/>
          <w:b w:val="0"/>
          <w:bCs w:val="0"/>
          <w:sz w:val="22"/>
          <w:szCs w:val="22"/>
        </w:rPr>
        <w:t xml:space="preserve">emitirán opinión </w:t>
      </w:r>
      <w:r w:rsidRPr="00A858F9">
        <w:rPr>
          <w:rFonts w:asciiTheme="minorHAnsi" w:hAnsiTheme="minorHAnsi" w:cs="Times New Roman"/>
          <w:b w:val="0"/>
          <w:bCs w:val="0"/>
          <w:sz w:val="22"/>
          <w:szCs w:val="22"/>
        </w:rPr>
        <w:t>vinculante</w:t>
      </w:r>
      <w:r w:rsidRPr="00EB5189">
        <w:rPr>
          <w:rFonts w:asciiTheme="minorHAnsi" w:hAnsiTheme="minorHAnsi" w:cs="Times New Roman"/>
          <w:b w:val="0"/>
          <w:bCs w:val="0"/>
          <w:sz w:val="22"/>
          <w:szCs w:val="22"/>
        </w:rPr>
        <w:t xml:space="preserve"> en un plazo máximo de quince (15) Días de recibida la solicitud por parte del CONCESIONARIO. El CONCEDENTE </w:t>
      </w:r>
      <w:r w:rsidR="00ED5357" w:rsidRPr="00EB5189">
        <w:rPr>
          <w:rFonts w:asciiTheme="minorHAnsi" w:hAnsiTheme="minorHAnsi" w:cs="Times New Roman"/>
          <w:b w:val="0"/>
          <w:bCs w:val="0"/>
          <w:sz w:val="22"/>
          <w:szCs w:val="22"/>
        </w:rPr>
        <w:t xml:space="preserve">tendrá un plazo de </w:t>
      </w:r>
      <w:r w:rsidR="000B30AF">
        <w:rPr>
          <w:rFonts w:asciiTheme="minorHAnsi" w:hAnsiTheme="minorHAnsi" w:cs="Times New Roman"/>
          <w:b w:val="0"/>
          <w:bCs w:val="0"/>
          <w:sz w:val="22"/>
          <w:szCs w:val="22"/>
        </w:rPr>
        <w:t>cuarentaicinco</w:t>
      </w:r>
      <w:r w:rsidR="000B30AF" w:rsidRPr="00EB5189">
        <w:rPr>
          <w:rFonts w:asciiTheme="minorHAnsi" w:hAnsiTheme="minorHAnsi" w:cs="Times New Roman"/>
          <w:b w:val="0"/>
          <w:bCs w:val="0"/>
          <w:sz w:val="22"/>
          <w:szCs w:val="22"/>
        </w:rPr>
        <w:t xml:space="preserve"> </w:t>
      </w:r>
      <w:r w:rsidR="00ED5357" w:rsidRPr="00EB5189">
        <w:rPr>
          <w:rFonts w:asciiTheme="minorHAnsi" w:hAnsiTheme="minorHAnsi" w:cs="Times New Roman"/>
          <w:b w:val="0"/>
          <w:bCs w:val="0"/>
          <w:sz w:val="22"/>
          <w:szCs w:val="22"/>
        </w:rPr>
        <w:t>(</w:t>
      </w:r>
      <w:r w:rsidR="000B30AF">
        <w:rPr>
          <w:rFonts w:asciiTheme="minorHAnsi" w:hAnsiTheme="minorHAnsi" w:cs="Times New Roman"/>
          <w:b w:val="0"/>
          <w:bCs w:val="0"/>
          <w:sz w:val="22"/>
          <w:szCs w:val="22"/>
        </w:rPr>
        <w:t>45</w:t>
      </w:r>
      <w:r w:rsidR="00ED5357" w:rsidRPr="00EB5189">
        <w:rPr>
          <w:rFonts w:asciiTheme="minorHAnsi" w:hAnsiTheme="minorHAnsi" w:cs="Times New Roman"/>
          <w:b w:val="0"/>
          <w:bCs w:val="0"/>
          <w:sz w:val="22"/>
          <w:szCs w:val="22"/>
        </w:rPr>
        <w:t xml:space="preserve">) Días de recibida la </w:t>
      </w:r>
      <w:r w:rsidR="000B30AF">
        <w:rPr>
          <w:rFonts w:asciiTheme="minorHAnsi" w:hAnsiTheme="minorHAnsi" w:cs="Times New Roman"/>
          <w:b w:val="0"/>
          <w:bCs w:val="0"/>
          <w:sz w:val="22"/>
          <w:szCs w:val="22"/>
        </w:rPr>
        <w:t xml:space="preserve">solicitud </w:t>
      </w:r>
      <w:r w:rsidR="00893CEB">
        <w:rPr>
          <w:rFonts w:asciiTheme="minorHAnsi" w:hAnsiTheme="minorHAnsi" w:cs="Times New Roman"/>
          <w:b w:val="0"/>
          <w:bCs w:val="0"/>
          <w:sz w:val="22"/>
          <w:szCs w:val="22"/>
        </w:rPr>
        <w:t>por parte del CONCESIONARIO</w:t>
      </w:r>
      <w:r w:rsidRPr="00EB5189">
        <w:rPr>
          <w:rFonts w:asciiTheme="minorHAnsi" w:hAnsiTheme="minorHAnsi" w:cs="Times New Roman"/>
          <w:b w:val="0"/>
          <w:bCs w:val="0"/>
          <w:sz w:val="22"/>
          <w:szCs w:val="22"/>
        </w:rPr>
        <w:t xml:space="preserve">, </w:t>
      </w:r>
      <w:r w:rsidR="00ED5357" w:rsidRPr="00EB5189">
        <w:rPr>
          <w:rFonts w:asciiTheme="minorHAnsi" w:hAnsiTheme="minorHAnsi" w:cs="Times New Roman"/>
          <w:b w:val="0"/>
          <w:bCs w:val="0"/>
          <w:sz w:val="22"/>
          <w:szCs w:val="22"/>
        </w:rPr>
        <w:t xml:space="preserve">para </w:t>
      </w:r>
      <w:r w:rsidR="00EF1B4E">
        <w:rPr>
          <w:rFonts w:asciiTheme="minorHAnsi" w:hAnsiTheme="minorHAnsi" w:cs="Times New Roman"/>
          <w:b w:val="0"/>
          <w:bCs w:val="0"/>
          <w:sz w:val="22"/>
          <w:szCs w:val="22"/>
        </w:rPr>
        <w:t xml:space="preserve">emitir </w:t>
      </w:r>
      <w:r w:rsidR="00ED5357" w:rsidRPr="00EB5189">
        <w:rPr>
          <w:rFonts w:asciiTheme="minorHAnsi" w:hAnsiTheme="minorHAnsi" w:cs="Times New Roman"/>
          <w:b w:val="0"/>
          <w:bCs w:val="0"/>
          <w:sz w:val="22"/>
          <w:szCs w:val="22"/>
        </w:rPr>
        <w:t xml:space="preserve">su pronunciamiento o aprobación, tanto de la propuesta de pólizas como en los casos en que el CONCESIONARIO deba presentar las renovaciones de acuerdo con lo establecido en la Cláusula </w:t>
      </w:r>
      <w:bookmarkStart w:id="1430" w:name="_cp_text_1_2220"/>
      <w:r w:rsidR="00A77985">
        <w:rPr>
          <w:rFonts w:asciiTheme="minorHAnsi" w:hAnsiTheme="minorHAnsi" w:cs="Times New Roman"/>
          <w:b w:val="0"/>
          <w:bCs w:val="0"/>
          <w:sz w:val="22"/>
          <w:szCs w:val="22"/>
        </w:rPr>
        <w:fldChar w:fldCharType="begin"/>
      </w:r>
      <w:r w:rsidR="00A77985">
        <w:rPr>
          <w:rFonts w:asciiTheme="minorHAnsi" w:hAnsiTheme="minorHAnsi" w:cs="Times New Roman"/>
          <w:b w:val="0"/>
          <w:bCs w:val="0"/>
          <w:sz w:val="22"/>
          <w:szCs w:val="22"/>
        </w:rPr>
        <w:instrText xml:space="preserve"> REF _Ref297723362 \n \h </w:instrText>
      </w:r>
      <w:r w:rsidR="00A77985">
        <w:rPr>
          <w:rFonts w:asciiTheme="minorHAnsi" w:hAnsiTheme="minorHAnsi" w:cs="Times New Roman"/>
          <w:b w:val="0"/>
          <w:bCs w:val="0"/>
          <w:sz w:val="22"/>
          <w:szCs w:val="22"/>
        </w:rPr>
      </w:r>
      <w:r w:rsidR="00A77985">
        <w:rPr>
          <w:rFonts w:asciiTheme="minorHAnsi" w:hAnsiTheme="minorHAnsi" w:cs="Times New Roman"/>
          <w:b w:val="0"/>
          <w:bCs w:val="0"/>
          <w:sz w:val="22"/>
          <w:szCs w:val="22"/>
        </w:rPr>
        <w:fldChar w:fldCharType="separate"/>
      </w:r>
      <w:r w:rsidR="00E6066D">
        <w:rPr>
          <w:rFonts w:asciiTheme="minorHAnsi" w:hAnsiTheme="minorHAnsi" w:cs="Times New Roman"/>
          <w:b w:val="0"/>
          <w:bCs w:val="0"/>
          <w:sz w:val="22"/>
          <w:szCs w:val="22"/>
        </w:rPr>
        <w:t>10.13</w:t>
      </w:r>
      <w:r w:rsidR="00A77985">
        <w:rPr>
          <w:rFonts w:asciiTheme="minorHAnsi" w:hAnsiTheme="minorHAnsi" w:cs="Times New Roman"/>
          <w:b w:val="0"/>
          <w:bCs w:val="0"/>
          <w:sz w:val="22"/>
          <w:szCs w:val="22"/>
        </w:rPr>
        <w:fldChar w:fldCharType="end"/>
      </w:r>
      <w:bookmarkEnd w:id="1430"/>
      <w:r w:rsidR="00ED5357" w:rsidRPr="00EB5189">
        <w:rPr>
          <w:rFonts w:asciiTheme="minorHAnsi" w:hAnsiTheme="minorHAnsi" w:cs="Times New Roman"/>
          <w:b w:val="0"/>
          <w:bCs w:val="0"/>
          <w:sz w:val="22"/>
          <w:szCs w:val="22"/>
        </w:rPr>
        <w:t>.</w:t>
      </w:r>
      <w:r w:rsidR="009E3E3D" w:rsidRPr="009E3E3D">
        <w:rPr>
          <w:b w:val="0"/>
          <w:bCs w:val="0"/>
          <w:sz w:val="22"/>
          <w:szCs w:val="22"/>
        </w:rPr>
        <w:t xml:space="preserve"> </w:t>
      </w:r>
      <w:r w:rsidR="009E3E3D" w:rsidRPr="001A417D">
        <w:rPr>
          <w:b w:val="0"/>
          <w:bCs w:val="0"/>
          <w:sz w:val="22"/>
          <w:szCs w:val="22"/>
        </w:rPr>
        <w:t>Las</w:t>
      </w:r>
      <w:r w:rsidR="009E3E3D" w:rsidRPr="009C3544">
        <w:rPr>
          <w:b w:val="0"/>
          <w:bCs w:val="0"/>
          <w:sz w:val="22"/>
          <w:szCs w:val="22"/>
        </w:rPr>
        <w:t xml:space="preserve"> póliz</w:t>
      </w:r>
      <w:r w:rsidR="009E3E3D" w:rsidRPr="00D55DA4">
        <w:rPr>
          <w:b w:val="0"/>
          <w:bCs w:val="0"/>
          <w:sz w:val="22"/>
          <w:szCs w:val="22"/>
        </w:rPr>
        <w:t>as</w:t>
      </w:r>
      <w:r w:rsidR="009E3E3D" w:rsidRPr="006D203A">
        <w:rPr>
          <w:b w:val="0"/>
          <w:bCs w:val="0"/>
          <w:sz w:val="22"/>
          <w:szCs w:val="22"/>
        </w:rPr>
        <w:t xml:space="preserve"> de seguros personales para trabajadores será</w:t>
      </w:r>
      <w:r w:rsidR="009E3E3D" w:rsidRPr="00B957CD">
        <w:rPr>
          <w:b w:val="0"/>
          <w:bCs w:val="0"/>
          <w:sz w:val="22"/>
          <w:szCs w:val="22"/>
        </w:rPr>
        <w:t>n presentada</w:t>
      </w:r>
      <w:r w:rsidR="009E3E3D" w:rsidRPr="00DD4DD3">
        <w:rPr>
          <w:b w:val="0"/>
          <w:bCs w:val="0"/>
          <w:sz w:val="22"/>
          <w:szCs w:val="22"/>
        </w:rPr>
        <w:t xml:space="preserve">s en la mencionada </w:t>
      </w:r>
      <w:r w:rsidR="009E3E3D" w:rsidRPr="00EC3517">
        <w:rPr>
          <w:b w:val="0"/>
          <w:bCs w:val="0"/>
          <w:sz w:val="22"/>
          <w:szCs w:val="22"/>
        </w:rPr>
        <w:t>solicitud; sin embargo, la misma solo tendrá fines de comunicación mas no de aprobación.</w:t>
      </w:r>
    </w:p>
    <w:p w14:paraId="7D0150F9" w14:textId="77777777" w:rsidR="00FA77CE" w:rsidRDefault="00FA77CE" w:rsidP="001A417D">
      <w:pPr>
        <w:pStyle w:val="Textoindependiente2"/>
        <w:ind w:left="720"/>
        <w:rPr>
          <w:rFonts w:asciiTheme="minorHAnsi" w:hAnsiTheme="minorHAnsi" w:cs="Times New Roman"/>
          <w:b w:val="0"/>
          <w:bCs w:val="0"/>
          <w:sz w:val="22"/>
          <w:szCs w:val="22"/>
        </w:rPr>
      </w:pPr>
    </w:p>
    <w:p w14:paraId="54DBF858" w14:textId="4F4F8291" w:rsidR="001A417D" w:rsidRPr="00387076" w:rsidRDefault="00ED5357" w:rsidP="00E23E1B">
      <w:pPr>
        <w:pStyle w:val="Textoindependiente2"/>
        <w:ind w:left="720"/>
        <w:rPr>
          <w:b w:val="0"/>
          <w:bCs w:val="0"/>
          <w:sz w:val="22"/>
          <w:szCs w:val="22"/>
        </w:rPr>
      </w:pPr>
      <w:r w:rsidRPr="00EB5189">
        <w:rPr>
          <w:rFonts w:asciiTheme="minorHAnsi" w:hAnsiTheme="minorHAnsi" w:cs="Times New Roman"/>
          <w:b w:val="0"/>
          <w:bCs w:val="0"/>
          <w:sz w:val="22"/>
          <w:szCs w:val="22"/>
        </w:rPr>
        <w:t>Transcurrido el plazo indicado en el párrafo</w:t>
      </w:r>
      <w:r w:rsidR="00FA77CE">
        <w:rPr>
          <w:rFonts w:asciiTheme="minorHAnsi" w:hAnsiTheme="minorHAnsi" w:cs="Times New Roman"/>
          <w:b w:val="0"/>
          <w:bCs w:val="0"/>
          <w:sz w:val="22"/>
          <w:szCs w:val="22"/>
        </w:rPr>
        <w:t xml:space="preserve"> anterior</w:t>
      </w:r>
      <w:r w:rsidRPr="00EB5189">
        <w:rPr>
          <w:rFonts w:asciiTheme="minorHAnsi" w:hAnsiTheme="minorHAnsi" w:cs="Times New Roman"/>
          <w:b w:val="0"/>
          <w:bCs w:val="0"/>
          <w:sz w:val="22"/>
          <w:szCs w:val="22"/>
        </w:rPr>
        <w:t>, de no mediar un pronunciamiento del CONCEDENTE, las pólizas se entenderán aprobadas.</w:t>
      </w:r>
      <w:bookmarkEnd w:id="1426"/>
    </w:p>
    <w:p w14:paraId="3571B824" w14:textId="77777777" w:rsidR="001A417D" w:rsidRPr="00A3553A" w:rsidRDefault="001A417D" w:rsidP="00ED5357">
      <w:pPr>
        <w:pStyle w:val="Textoindependiente2"/>
        <w:adjustRightInd/>
        <w:ind w:left="720"/>
        <w:outlineLvl w:val="9"/>
        <w:rPr>
          <w:rFonts w:asciiTheme="minorHAnsi" w:hAnsiTheme="minorHAnsi" w:cs="Times New Roman"/>
          <w:b w:val="0"/>
          <w:bCs w:val="0"/>
          <w:sz w:val="22"/>
          <w:szCs w:val="22"/>
        </w:rPr>
      </w:pPr>
    </w:p>
    <w:p w14:paraId="5C69714F" w14:textId="77777777" w:rsidR="00ED5357" w:rsidRPr="00A3553A" w:rsidRDefault="00ED5357" w:rsidP="00ED5357">
      <w:pPr>
        <w:pStyle w:val="Textoindependiente2"/>
        <w:adjustRightInd/>
        <w:ind w:left="720"/>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En caso el CONCEDENTE efectúe observaciones a las propuestas de pólizas presentadas, el CONCESIONARIO tendrá un plazo de quince (15) Días para subsanarlas. Presentadas las subsanaciones por parte del CONCESIONARIO, el CONCEDENTE contará con un plazo de diez (10) Días Calendario para su pronunciamiento. Transcurrido este plazo y de no mediar un pronunciamiento del CONCEDENTE, las pólizas se entenderán aprobadas.</w:t>
      </w:r>
    </w:p>
    <w:p w14:paraId="542CBC7D" w14:textId="77777777" w:rsidR="00ED5357" w:rsidRPr="00A3553A" w:rsidRDefault="00ED5357" w:rsidP="00ED5357">
      <w:pPr>
        <w:pStyle w:val="Textoindependiente2"/>
        <w:adjustRightInd/>
        <w:ind w:left="720"/>
        <w:outlineLvl w:val="9"/>
        <w:rPr>
          <w:rFonts w:asciiTheme="minorHAnsi" w:hAnsiTheme="minorHAnsi" w:cs="Times New Roman"/>
          <w:b w:val="0"/>
          <w:bCs w:val="0"/>
          <w:sz w:val="22"/>
          <w:szCs w:val="22"/>
        </w:rPr>
      </w:pPr>
    </w:p>
    <w:p w14:paraId="5347EA9D" w14:textId="38E81D1E" w:rsidR="00ED5357" w:rsidRDefault="00ED5357" w:rsidP="00ED5357">
      <w:pPr>
        <w:pStyle w:val="Textoindependiente2"/>
        <w:adjustRightInd/>
        <w:ind w:left="720"/>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En caso de aprobación automática, si durante la vigencia de la póliza se verifica que no se cumple con alguna de las condiciones requeridas para las mismas, el CONCESIONARIO deberá adecuarla a lo que señale el CONCEDENTE en un plazo máximo de treinta (30) Días Calendario de comunicada la solicitud de adecuación, sin perjuicio de la aplicación de las penalidades que resulten pertinentes.</w:t>
      </w:r>
    </w:p>
    <w:p w14:paraId="090075C3"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71B25C74" w14:textId="25CDAF39" w:rsidR="00ED5357" w:rsidRPr="00A3553A" w:rsidRDefault="00ED5357" w:rsidP="00C24D43">
      <w:pPr>
        <w:pStyle w:val="Numerar"/>
        <w:numPr>
          <w:ilvl w:val="1"/>
          <w:numId w:val="119"/>
        </w:numPr>
        <w:ind w:left="709" w:hanging="709"/>
        <w:rPr>
          <w:rFonts w:asciiTheme="minorHAnsi" w:hAnsiTheme="minorHAnsi" w:cs="Times New Roman"/>
          <w:szCs w:val="22"/>
        </w:rPr>
      </w:pPr>
      <w:bookmarkStart w:id="1431" w:name="_Ref45016012"/>
      <w:bookmarkStart w:id="1432" w:name="_Ref421531259"/>
      <w:bookmarkStart w:id="1433" w:name="_Ref495222268"/>
      <w:r w:rsidRPr="00A3553A">
        <w:rPr>
          <w:rFonts w:asciiTheme="minorHAnsi" w:hAnsiTheme="minorHAnsi" w:cs="Times New Roman"/>
          <w:szCs w:val="22"/>
        </w:rPr>
        <w:t xml:space="preserve">En cuanto a las pólizas indicadas en las Cláusulas </w:t>
      </w:r>
      <w:r w:rsidR="00A77985">
        <w:rPr>
          <w:rFonts w:asciiTheme="minorHAnsi" w:hAnsiTheme="minorHAnsi" w:cs="Times New Roman"/>
          <w:szCs w:val="22"/>
        </w:rPr>
        <w:fldChar w:fldCharType="begin"/>
      </w:r>
      <w:r w:rsidR="00A77985">
        <w:rPr>
          <w:rFonts w:asciiTheme="minorHAnsi" w:hAnsiTheme="minorHAnsi" w:cs="Times New Roman"/>
          <w:szCs w:val="22"/>
        </w:rPr>
        <w:instrText xml:space="preserve"> REF _Ref297723588 \n \h </w:instrText>
      </w:r>
      <w:r w:rsidR="00A77985">
        <w:rPr>
          <w:rFonts w:asciiTheme="minorHAnsi" w:hAnsiTheme="minorHAnsi" w:cs="Times New Roman"/>
          <w:szCs w:val="22"/>
        </w:rPr>
      </w:r>
      <w:r w:rsidR="00A77985">
        <w:rPr>
          <w:rFonts w:asciiTheme="minorHAnsi" w:hAnsiTheme="minorHAnsi" w:cs="Times New Roman"/>
          <w:szCs w:val="22"/>
        </w:rPr>
        <w:fldChar w:fldCharType="separate"/>
      </w:r>
      <w:r w:rsidR="00E6066D">
        <w:rPr>
          <w:rFonts w:asciiTheme="minorHAnsi" w:hAnsiTheme="minorHAnsi" w:cs="Times New Roman"/>
          <w:szCs w:val="22"/>
        </w:rPr>
        <w:t>10.5</w:t>
      </w:r>
      <w:r w:rsidR="00A77985">
        <w:rPr>
          <w:rFonts w:asciiTheme="minorHAnsi" w:hAnsiTheme="minorHAnsi" w:cs="Times New Roman"/>
          <w:szCs w:val="22"/>
        </w:rPr>
        <w:fldChar w:fldCharType="end"/>
      </w:r>
      <w:r w:rsidR="00B21F53">
        <w:rPr>
          <w:rFonts w:asciiTheme="minorHAnsi" w:hAnsiTheme="minorHAnsi" w:cs="Times New Roman"/>
          <w:szCs w:val="22"/>
        </w:rPr>
        <w:t xml:space="preserve"> y</w:t>
      </w:r>
      <w:r w:rsidRPr="00A3553A">
        <w:rPr>
          <w:rFonts w:asciiTheme="minorHAnsi" w:hAnsiTheme="minorHAnsi" w:cs="Times New Roman"/>
          <w:szCs w:val="22"/>
        </w:rPr>
        <w:t xml:space="preserve"> </w:t>
      </w:r>
      <w:r w:rsidR="00A77985">
        <w:rPr>
          <w:rFonts w:asciiTheme="minorHAnsi" w:hAnsiTheme="minorHAnsi" w:cs="Times New Roman"/>
          <w:szCs w:val="22"/>
        </w:rPr>
        <w:fldChar w:fldCharType="begin"/>
      </w:r>
      <w:r w:rsidR="00A77985">
        <w:rPr>
          <w:rFonts w:asciiTheme="minorHAnsi" w:hAnsiTheme="minorHAnsi" w:cs="Times New Roman"/>
          <w:szCs w:val="22"/>
        </w:rPr>
        <w:instrText xml:space="preserve"> REF _Ref427777891 \n \h </w:instrText>
      </w:r>
      <w:r w:rsidR="00A77985">
        <w:rPr>
          <w:rFonts w:asciiTheme="minorHAnsi" w:hAnsiTheme="minorHAnsi" w:cs="Times New Roman"/>
          <w:szCs w:val="22"/>
        </w:rPr>
      </w:r>
      <w:r w:rsidR="00A77985">
        <w:rPr>
          <w:rFonts w:asciiTheme="minorHAnsi" w:hAnsiTheme="minorHAnsi" w:cs="Times New Roman"/>
          <w:szCs w:val="22"/>
        </w:rPr>
        <w:fldChar w:fldCharType="separate"/>
      </w:r>
      <w:r w:rsidR="00E6066D">
        <w:rPr>
          <w:rFonts w:asciiTheme="minorHAnsi" w:hAnsiTheme="minorHAnsi" w:cs="Times New Roman"/>
          <w:szCs w:val="22"/>
        </w:rPr>
        <w:t>10.6</w:t>
      </w:r>
      <w:r w:rsidR="00A77985">
        <w:rPr>
          <w:rFonts w:asciiTheme="minorHAnsi" w:hAnsiTheme="minorHAnsi" w:cs="Times New Roman"/>
          <w:szCs w:val="22"/>
        </w:rPr>
        <w:fldChar w:fldCharType="end"/>
      </w:r>
      <w:r w:rsidRPr="00A3553A">
        <w:rPr>
          <w:rFonts w:asciiTheme="minorHAnsi" w:hAnsiTheme="minorHAnsi" w:cs="Times New Roman"/>
          <w:szCs w:val="22"/>
        </w:rPr>
        <w:t>, el CONCESIONARIO</w:t>
      </w:r>
      <w:r w:rsidR="009674A3">
        <w:rPr>
          <w:rFonts w:asciiTheme="minorHAnsi" w:hAnsiTheme="minorHAnsi" w:cs="Times New Roman"/>
          <w:szCs w:val="22"/>
        </w:rPr>
        <w:t xml:space="preserve"> previa opinión vinculante</w:t>
      </w:r>
      <w:r w:rsidR="00C51B01">
        <w:rPr>
          <w:rFonts w:asciiTheme="minorHAnsi" w:hAnsiTheme="minorHAnsi" w:cs="Times New Roman"/>
          <w:szCs w:val="22"/>
        </w:rPr>
        <w:t xml:space="preserve"> </w:t>
      </w:r>
      <w:r w:rsidR="009674A3">
        <w:rPr>
          <w:rFonts w:asciiTheme="minorHAnsi" w:hAnsiTheme="minorHAnsi" w:cs="Times New Roman"/>
          <w:szCs w:val="22"/>
        </w:rPr>
        <w:t>del CONCEDENTE,</w:t>
      </w:r>
      <w:r w:rsidRPr="00A3553A">
        <w:rPr>
          <w:rFonts w:asciiTheme="minorHAnsi" w:hAnsiTheme="minorHAnsi" w:cs="Times New Roman"/>
          <w:szCs w:val="22"/>
        </w:rPr>
        <w:t xml:space="preserve"> deberá contratar los servicios de una empresa especializada</w:t>
      </w:r>
      <w:r w:rsidR="005B6E93">
        <w:rPr>
          <w:rFonts w:asciiTheme="minorHAnsi" w:hAnsiTheme="minorHAnsi" w:cs="Times New Roman"/>
          <w:szCs w:val="22"/>
        </w:rPr>
        <w:t xml:space="preserve"> de reconocido prestigio</w:t>
      </w:r>
      <w:r w:rsidRPr="00A3553A">
        <w:rPr>
          <w:rFonts w:asciiTheme="minorHAnsi" w:hAnsiTheme="minorHAnsi" w:cs="Times New Roman"/>
          <w:szCs w:val="22"/>
        </w:rPr>
        <w:t xml:space="preserve">, distinta del bróker, corredor o asesor de seguros del CONCESIONARIO, para la realización del análisis de riesgos, que permita determinar, como suma asegurada, la pérdida máxima probable de riesgos de todos los bienes por asegurar, que pueda ser causada producto de los siniestros o eventos que ocurran y que estarán cubiertos por las pólizas mencionadas en las referidas Cláusulas </w:t>
      </w:r>
      <w:r w:rsidR="00A77985">
        <w:rPr>
          <w:rFonts w:asciiTheme="minorHAnsi" w:hAnsiTheme="minorHAnsi" w:cs="Times New Roman"/>
          <w:szCs w:val="22"/>
        </w:rPr>
        <w:fldChar w:fldCharType="begin"/>
      </w:r>
      <w:r w:rsidR="00A77985">
        <w:rPr>
          <w:rFonts w:asciiTheme="minorHAnsi" w:hAnsiTheme="minorHAnsi" w:cs="Times New Roman"/>
          <w:szCs w:val="22"/>
        </w:rPr>
        <w:instrText xml:space="preserve"> REF _Ref297723588 \n \h </w:instrText>
      </w:r>
      <w:r w:rsidR="00A77985">
        <w:rPr>
          <w:rFonts w:asciiTheme="minorHAnsi" w:hAnsiTheme="minorHAnsi" w:cs="Times New Roman"/>
          <w:szCs w:val="22"/>
        </w:rPr>
      </w:r>
      <w:r w:rsidR="00A77985">
        <w:rPr>
          <w:rFonts w:asciiTheme="minorHAnsi" w:hAnsiTheme="minorHAnsi" w:cs="Times New Roman"/>
          <w:szCs w:val="22"/>
        </w:rPr>
        <w:fldChar w:fldCharType="separate"/>
      </w:r>
      <w:r w:rsidR="00E6066D">
        <w:rPr>
          <w:rFonts w:asciiTheme="minorHAnsi" w:hAnsiTheme="minorHAnsi" w:cs="Times New Roman"/>
          <w:szCs w:val="22"/>
        </w:rPr>
        <w:t>10.5</w:t>
      </w:r>
      <w:r w:rsidR="00A77985">
        <w:rPr>
          <w:rFonts w:asciiTheme="minorHAnsi" w:hAnsiTheme="minorHAnsi" w:cs="Times New Roman"/>
          <w:szCs w:val="22"/>
        </w:rPr>
        <w:fldChar w:fldCharType="end"/>
      </w:r>
      <w:r w:rsidR="00B21F53">
        <w:rPr>
          <w:rFonts w:asciiTheme="minorHAnsi" w:hAnsiTheme="minorHAnsi" w:cs="Times New Roman"/>
          <w:szCs w:val="22"/>
        </w:rPr>
        <w:t xml:space="preserve"> y</w:t>
      </w:r>
      <w:r w:rsidRPr="00A3553A">
        <w:rPr>
          <w:rFonts w:asciiTheme="minorHAnsi" w:hAnsiTheme="minorHAnsi" w:cs="Times New Roman"/>
          <w:szCs w:val="22"/>
        </w:rPr>
        <w:t xml:space="preserve"> </w:t>
      </w:r>
      <w:r w:rsidR="00A77985">
        <w:rPr>
          <w:rFonts w:asciiTheme="minorHAnsi" w:hAnsiTheme="minorHAnsi" w:cs="Times New Roman"/>
          <w:szCs w:val="22"/>
        </w:rPr>
        <w:fldChar w:fldCharType="begin"/>
      </w:r>
      <w:r w:rsidR="00A77985">
        <w:rPr>
          <w:rFonts w:asciiTheme="minorHAnsi" w:hAnsiTheme="minorHAnsi" w:cs="Times New Roman"/>
          <w:szCs w:val="22"/>
        </w:rPr>
        <w:instrText xml:space="preserve"> REF _Ref427777891 \n \h </w:instrText>
      </w:r>
      <w:r w:rsidR="00A77985">
        <w:rPr>
          <w:rFonts w:asciiTheme="minorHAnsi" w:hAnsiTheme="minorHAnsi" w:cs="Times New Roman"/>
          <w:szCs w:val="22"/>
        </w:rPr>
      </w:r>
      <w:r w:rsidR="00A77985">
        <w:rPr>
          <w:rFonts w:asciiTheme="minorHAnsi" w:hAnsiTheme="minorHAnsi" w:cs="Times New Roman"/>
          <w:szCs w:val="22"/>
        </w:rPr>
        <w:fldChar w:fldCharType="separate"/>
      </w:r>
      <w:r w:rsidR="00E6066D">
        <w:rPr>
          <w:rFonts w:asciiTheme="minorHAnsi" w:hAnsiTheme="minorHAnsi" w:cs="Times New Roman"/>
          <w:szCs w:val="22"/>
        </w:rPr>
        <w:t>10.6</w:t>
      </w:r>
      <w:r w:rsidR="00A77985">
        <w:rPr>
          <w:rFonts w:asciiTheme="minorHAnsi" w:hAnsiTheme="minorHAnsi" w:cs="Times New Roman"/>
          <w:szCs w:val="22"/>
        </w:rPr>
        <w:fldChar w:fldCharType="end"/>
      </w:r>
      <w:r w:rsidRPr="00A3553A">
        <w:rPr>
          <w:rFonts w:asciiTheme="minorHAnsi" w:hAnsiTheme="minorHAnsi" w:cs="Times New Roman"/>
          <w:szCs w:val="22"/>
        </w:rPr>
        <w:t>, así como el análisis de los demás riesgos exigidos en el presente capítulo.</w:t>
      </w:r>
      <w:bookmarkEnd w:id="1431"/>
      <w:r w:rsidR="00B21F53">
        <w:rPr>
          <w:rFonts w:asciiTheme="minorHAnsi" w:hAnsiTheme="minorHAnsi" w:cs="Times New Roman"/>
          <w:szCs w:val="22"/>
        </w:rPr>
        <w:t xml:space="preserve"> </w:t>
      </w:r>
      <w:r w:rsidR="00B21F53" w:rsidRPr="00B21F53">
        <w:rPr>
          <w:rFonts w:asciiTheme="minorHAnsi" w:hAnsiTheme="minorHAnsi" w:cs="Times New Roman"/>
          <w:szCs w:val="22"/>
        </w:rPr>
        <w:t>Para el caso de la póliza referida en la Cl</w:t>
      </w:r>
      <w:r w:rsidR="00B21F53">
        <w:rPr>
          <w:rFonts w:asciiTheme="minorHAnsi" w:hAnsiTheme="minorHAnsi" w:cs="Times New Roman"/>
          <w:szCs w:val="22"/>
        </w:rPr>
        <w:t>á</w:t>
      </w:r>
      <w:r w:rsidR="00B21F53" w:rsidRPr="00B21F53">
        <w:rPr>
          <w:rFonts w:asciiTheme="minorHAnsi" w:hAnsiTheme="minorHAnsi" w:cs="Times New Roman"/>
          <w:szCs w:val="22"/>
        </w:rPr>
        <w:t xml:space="preserve">usula </w:t>
      </w:r>
      <w:r w:rsidR="007467D2">
        <w:rPr>
          <w:rFonts w:asciiTheme="minorHAnsi" w:hAnsiTheme="minorHAnsi" w:cs="Times New Roman"/>
          <w:szCs w:val="22"/>
        </w:rPr>
        <w:fldChar w:fldCharType="begin"/>
      </w:r>
      <w:r w:rsidR="007467D2">
        <w:rPr>
          <w:rFonts w:asciiTheme="minorHAnsi" w:hAnsiTheme="minorHAnsi" w:cs="Times New Roman"/>
          <w:szCs w:val="22"/>
        </w:rPr>
        <w:instrText xml:space="preserve"> REF _Ref45016799 \r \h </w:instrText>
      </w:r>
      <w:r w:rsidR="007467D2">
        <w:rPr>
          <w:rFonts w:asciiTheme="minorHAnsi" w:hAnsiTheme="minorHAnsi" w:cs="Times New Roman"/>
          <w:szCs w:val="22"/>
        </w:rPr>
      </w:r>
      <w:r w:rsidR="007467D2">
        <w:rPr>
          <w:rFonts w:asciiTheme="minorHAnsi" w:hAnsiTheme="minorHAnsi" w:cs="Times New Roman"/>
          <w:szCs w:val="22"/>
        </w:rPr>
        <w:fldChar w:fldCharType="separate"/>
      </w:r>
      <w:r w:rsidR="00E6066D">
        <w:rPr>
          <w:rFonts w:asciiTheme="minorHAnsi" w:hAnsiTheme="minorHAnsi" w:cs="Times New Roman"/>
          <w:szCs w:val="22"/>
        </w:rPr>
        <w:t>10.7</w:t>
      </w:r>
      <w:r w:rsidR="007467D2">
        <w:rPr>
          <w:rFonts w:asciiTheme="minorHAnsi" w:hAnsiTheme="minorHAnsi" w:cs="Times New Roman"/>
          <w:szCs w:val="22"/>
        </w:rPr>
        <w:fldChar w:fldCharType="end"/>
      </w:r>
      <w:r w:rsidR="00B21F53" w:rsidRPr="00B21F53">
        <w:rPr>
          <w:rFonts w:asciiTheme="minorHAnsi" w:hAnsiTheme="minorHAnsi" w:cs="Times New Roman"/>
          <w:szCs w:val="22"/>
        </w:rPr>
        <w:t xml:space="preserve"> el análisis de riesgos validará la cuantía de dicha póliza y en </w:t>
      </w:r>
      <w:r w:rsidR="00B21F53" w:rsidRPr="00B21F53">
        <w:rPr>
          <w:rFonts w:asciiTheme="minorHAnsi" w:hAnsiTheme="minorHAnsi" w:cs="Times New Roman"/>
          <w:szCs w:val="22"/>
        </w:rPr>
        <w:lastRenderedPageBreak/>
        <w:t>caso de que se determine insuficiencia en la suma asegurada, el CONCESIONARIO deberá ampliar la cobertura hasta la cifra indicada en el análisis de riesgo.</w:t>
      </w:r>
      <w:r w:rsidRPr="00A3553A">
        <w:rPr>
          <w:rFonts w:asciiTheme="minorHAnsi" w:hAnsiTheme="minorHAnsi" w:cs="Times New Roman"/>
          <w:szCs w:val="22"/>
        </w:rPr>
        <w:t xml:space="preserve"> </w:t>
      </w:r>
      <w:r w:rsidR="007467D2">
        <w:rPr>
          <w:lang w:val="es-ES_tradnl"/>
        </w:rPr>
        <w:t xml:space="preserve">El análisis contratado debe determinar individualmente una suma para las pólizas de las Cláusulas </w:t>
      </w:r>
      <w:r w:rsidR="007467D2">
        <w:rPr>
          <w:rFonts w:asciiTheme="minorHAnsi" w:hAnsiTheme="minorHAnsi" w:cs="Times New Roman"/>
          <w:szCs w:val="22"/>
        </w:rPr>
        <w:fldChar w:fldCharType="begin"/>
      </w:r>
      <w:r w:rsidR="007467D2">
        <w:rPr>
          <w:rFonts w:asciiTheme="minorHAnsi" w:hAnsiTheme="minorHAnsi" w:cs="Times New Roman"/>
          <w:szCs w:val="22"/>
        </w:rPr>
        <w:instrText xml:space="preserve"> REF _Ref297723588 \n \h </w:instrText>
      </w:r>
      <w:r w:rsidR="007467D2">
        <w:rPr>
          <w:rFonts w:asciiTheme="minorHAnsi" w:hAnsiTheme="minorHAnsi" w:cs="Times New Roman"/>
          <w:szCs w:val="22"/>
        </w:rPr>
      </w:r>
      <w:r w:rsidR="007467D2">
        <w:rPr>
          <w:rFonts w:asciiTheme="minorHAnsi" w:hAnsiTheme="minorHAnsi" w:cs="Times New Roman"/>
          <w:szCs w:val="22"/>
        </w:rPr>
        <w:fldChar w:fldCharType="separate"/>
      </w:r>
      <w:r w:rsidR="00E6066D">
        <w:rPr>
          <w:rFonts w:asciiTheme="minorHAnsi" w:hAnsiTheme="minorHAnsi" w:cs="Times New Roman"/>
          <w:szCs w:val="22"/>
        </w:rPr>
        <w:t>10.5</w:t>
      </w:r>
      <w:r w:rsidR="007467D2">
        <w:rPr>
          <w:rFonts w:asciiTheme="minorHAnsi" w:hAnsiTheme="minorHAnsi" w:cs="Times New Roman"/>
          <w:szCs w:val="22"/>
        </w:rPr>
        <w:fldChar w:fldCharType="end"/>
      </w:r>
      <w:r w:rsidR="007467D2">
        <w:rPr>
          <w:rFonts w:asciiTheme="minorHAnsi" w:hAnsiTheme="minorHAnsi" w:cs="Times New Roman"/>
          <w:szCs w:val="22"/>
        </w:rPr>
        <w:t xml:space="preserve"> y</w:t>
      </w:r>
      <w:r w:rsidR="007467D2" w:rsidRPr="00A3553A">
        <w:rPr>
          <w:rFonts w:asciiTheme="minorHAnsi" w:hAnsiTheme="minorHAnsi" w:cs="Times New Roman"/>
          <w:szCs w:val="22"/>
        </w:rPr>
        <w:t xml:space="preserve"> </w:t>
      </w:r>
      <w:r w:rsidR="007467D2">
        <w:rPr>
          <w:rFonts w:asciiTheme="minorHAnsi" w:hAnsiTheme="minorHAnsi" w:cs="Times New Roman"/>
          <w:szCs w:val="22"/>
        </w:rPr>
        <w:fldChar w:fldCharType="begin"/>
      </w:r>
      <w:r w:rsidR="007467D2">
        <w:rPr>
          <w:rFonts w:asciiTheme="minorHAnsi" w:hAnsiTheme="minorHAnsi" w:cs="Times New Roman"/>
          <w:szCs w:val="22"/>
        </w:rPr>
        <w:instrText xml:space="preserve"> REF _Ref427777891 \n \h </w:instrText>
      </w:r>
      <w:r w:rsidR="007467D2">
        <w:rPr>
          <w:rFonts w:asciiTheme="minorHAnsi" w:hAnsiTheme="minorHAnsi" w:cs="Times New Roman"/>
          <w:szCs w:val="22"/>
        </w:rPr>
      </w:r>
      <w:r w:rsidR="007467D2">
        <w:rPr>
          <w:rFonts w:asciiTheme="minorHAnsi" w:hAnsiTheme="minorHAnsi" w:cs="Times New Roman"/>
          <w:szCs w:val="22"/>
        </w:rPr>
        <w:fldChar w:fldCharType="separate"/>
      </w:r>
      <w:r w:rsidR="00E6066D">
        <w:rPr>
          <w:rFonts w:asciiTheme="minorHAnsi" w:hAnsiTheme="minorHAnsi" w:cs="Times New Roman"/>
          <w:szCs w:val="22"/>
        </w:rPr>
        <w:t>10.6</w:t>
      </w:r>
      <w:r w:rsidR="007467D2">
        <w:rPr>
          <w:rFonts w:asciiTheme="minorHAnsi" w:hAnsiTheme="minorHAnsi" w:cs="Times New Roman"/>
          <w:szCs w:val="22"/>
        </w:rPr>
        <w:fldChar w:fldCharType="end"/>
      </w:r>
      <w:r w:rsidR="007467D2">
        <w:rPr>
          <w:rFonts w:asciiTheme="minorHAnsi" w:hAnsiTheme="minorHAnsi" w:cs="Times New Roman"/>
          <w:szCs w:val="22"/>
        </w:rPr>
        <w:t xml:space="preserve"> y </w:t>
      </w:r>
      <w:r w:rsidR="007467D2">
        <w:rPr>
          <w:lang w:val="es-ES_tradnl"/>
        </w:rPr>
        <w:t xml:space="preserve">la validación de la póliza de la Cláusula </w:t>
      </w:r>
      <w:r w:rsidR="007467D2">
        <w:rPr>
          <w:lang w:val="es-ES_tradnl"/>
        </w:rPr>
        <w:fldChar w:fldCharType="begin"/>
      </w:r>
      <w:r w:rsidR="007467D2">
        <w:rPr>
          <w:lang w:val="es-ES_tradnl"/>
        </w:rPr>
        <w:instrText xml:space="preserve"> REF _Ref45016799 \r \h </w:instrText>
      </w:r>
      <w:r w:rsidR="007467D2">
        <w:rPr>
          <w:lang w:val="es-ES_tradnl"/>
        </w:rPr>
      </w:r>
      <w:r w:rsidR="007467D2">
        <w:rPr>
          <w:lang w:val="es-ES_tradnl"/>
        </w:rPr>
        <w:fldChar w:fldCharType="separate"/>
      </w:r>
      <w:r w:rsidR="00E6066D">
        <w:rPr>
          <w:lang w:val="es-ES_tradnl"/>
        </w:rPr>
        <w:t>10.7</w:t>
      </w:r>
      <w:r w:rsidR="007467D2">
        <w:rPr>
          <w:lang w:val="es-ES_tradnl"/>
        </w:rPr>
        <w:fldChar w:fldCharType="end"/>
      </w:r>
      <w:r w:rsidR="007467D2">
        <w:rPr>
          <w:lang w:val="es-ES_tradnl"/>
        </w:rPr>
        <w:t>.</w:t>
      </w:r>
    </w:p>
    <w:p w14:paraId="6291CB32" w14:textId="77777777" w:rsidR="00ED5357" w:rsidRPr="00A3553A" w:rsidRDefault="00ED5357" w:rsidP="00ED5357">
      <w:pPr>
        <w:pStyle w:val="Textoindependiente"/>
        <w:adjustRightInd/>
        <w:spacing w:after="0"/>
        <w:ind w:left="709"/>
        <w:outlineLvl w:val="9"/>
        <w:rPr>
          <w:rFonts w:asciiTheme="minorHAnsi" w:hAnsiTheme="minorHAnsi" w:cs="Times New Roman"/>
          <w:sz w:val="22"/>
          <w:szCs w:val="22"/>
          <w:lang w:val="es-PE"/>
        </w:rPr>
      </w:pPr>
    </w:p>
    <w:p w14:paraId="0E2D1D27" w14:textId="0E6F7A3E" w:rsidR="00ED5357" w:rsidRPr="00A3553A" w:rsidRDefault="00ED5357" w:rsidP="00ED5357">
      <w:pPr>
        <w:pStyle w:val="Textoindependiente"/>
        <w:adjustRightInd/>
        <w:spacing w:after="0"/>
        <w:ind w:left="709"/>
        <w:outlineLvl w:val="9"/>
        <w:rPr>
          <w:rFonts w:asciiTheme="minorHAnsi" w:hAnsiTheme="minorHAnsi" w:cs="Times New Roman"/>
          <w:sz w:val="22"/>
          <w:szCs w:val="22"/>
        </w:rPr>
      </w:pPr>
      <w:r w:rsidRPr="00A3553A">
        <w:rPr>
          <w:rFonts w:asciiTheme="minorHAnsi" w:hAnsiTheme="minorHAnsi" w:cs="Times New Roman"/>
          <w:sz w:val="22"/>
          <w:szCs w:val="22"/>
        </w:rPr>
        <w:t xml:space="preserve">Dicho análisis deberá ser presentado al CONCEDENTE, en un informe, al menos sesenta (60) Días antes del inicio de contratación de cada una de las pólizas referidas en las Cláusulas </w:t>
      </w:r>
      <w:r w:rsidR="00A77985">
        <w:rPr>
          <w:rFonts w:asciiTheme="minorHAnsi" w:hAnsiTheme="minorHAnsi" w:cs="Times New Roman"/>
          <w:sz w:val="22"/>
          <w:szCs w:val="22"/>
        </w:rPr>
        <w:fldChar w:fldCharType="begin"/>
      </w:r>
      <w:r w:rsidR="00A77985">
        <w:rPr>
          <w:rFonts w:asciiTheme="minorHAnsi" w:hAnsiTheme="minorHAnsi" w:cs="Times New Roman"/>
          <w:sz w:val="22"/>
          <w:szCs w:val="22"/>
        </w:rPr>
        <w:instrText xml:space="preserve"> REF _Ref297723588 \n \h </w:instrText>
      </w:r>
      <w:r w:rsidR="00A77985">
        <w:rPr>
          <w:rFonts w:asciiTheme="minorHAnsi" w:hAnsiTheme="minorHAnsi" w:cs="Times New Roman"/>
          <w:sz w:val="22"/>
          <w:szCs w:val="22"/>
        </w:rPr>
      </w:r>
      <w:r w:rsidR="00A77985">
        <w:rPr>
          <w:rFonts w:asciiTheme="minorHAnsi" w:hAnsiTheme="minorHAnsi" w:cs="Times New Roman"/>
          <w:sz w:val="22"/>
          <w:szCs w:val="22"/>
        </w:rPr>
        <w:fldChar w:fldCharType="separate"/>
      </w:r>
      <w:r w:rsidR="00E6066D">
        <w:rPr>
          <w:rFonts w:asciiTheme="minorHAnsi" w:hAnsiTheme="minorHAnsi" w:cs="Times New Roman"/>
          <w:sz w:val="22"/>
          <w:szCs w:val="22"/>
        </w:rPr>
        <w:t>10.5</w:t>
      </w:r>
      <w:r w:rsidR="00A77985">
        <w:rPr>
          <w:rFonts w:asciiTheme="minorHAnsi" w:hAnsiTheme="minorHAnsi" w:cs="Times New Roman"/>
          <w:sz w:val="22"/>
          <w:szCs w:val="22"/>
        </w:rPr>
        <w:fldChar w:fldCharType="end"/>
      </w:r>
      <w:r w:rsidR="00B21F53">
        <w:rPr>
          <w:rFonts w:asciiTheme="minorHAnsi" w:hAnsiTheme="minorHAnsi" w:cs="Times New Roman"/>
          <w:sz w:val="22"/>
          <w:szCs w:val="22"/>
        </w:rPr>
        <w:t xml:space="preserve"> y</w:t>
      </w:r>
      <w:r w:rsidRPr="00A3553A">
        <w:rPr>
          <w:rFonts w:asciiTheme="minorHAnsi" w:hAnsiTheme="minorHAnsi" w:cs="Times New Roman"/>
          <w:sz w:val="22"/>
          <w:szCs w:val="22"/>
        </w:rPr>
        <w:t xml:space="preserve"> </w:t>
      </w:r>
      <w:r w:rsidR="00A77985">
        <w:rPr>
          <w:rFonts w:asciiTheme="minorHAnsi" w:hAnsiTheme="minorHAnsi" w:cs="Times New Roman"/>
          <w:sz w:val="22"/>
          <w:szCs w:val="22"/>
        </w:rPr>
        <w:fldChar w:fldCharType="begin"/>
      </w:r>
      <w:r w:rsidR="00A77985">
        <w:rPr>
          <w:rFonts w:asciiTheme="minorHAnsi" w:hAnsiTheme="minorHAnsi" w:cs="Times New Roman"/>
          <w:sz w:val="22"/>
          <w:szCs w:val="22"/>
        </w:rPr>
        <w:instrText xml:space="preserve"> REF _Ref427777891 \n \h </w:instrText>
      </w:r>
      <w:r w:rsidR="00A77985">
        <w:rPr>
          <w:rFonts w:asciiTheme="minorHAnsi" w:hAnsiTheme="minorHAnsi" w:cs="Times New Roman"/>
          <w:sz w:val="22"/>
          <w:szCs w:val="22"/>
        </w:rPr>
      </w:r>
      <w:r w:rsidR="00A77985">
        <w:rPr>
          <w:rFonts w:asciiTheme="minorHAnsi" w:hAnsiTheme="minorHAnsi" w:cs="Times New Roman"/>
          <w:sz w:val="22"/>
          <w:szCs w:val="22"/>
        </w:rPr>
        <w:fldChar w:fldCharType="separate"/>
      </w:r>
      <w:r w:rsidR="00E6066D">
        <w:rPr>
          <w:rFonts w:asciiTheme="minorHAnsi" w:hAnsiTheme="minorHAnsi" w:cs="Times New Roman"/>
          <w:sz w:val="22"/>
          <w:szCs w:val="22"/>
        </w:rPr>
        <w:t>10.6</w:t>
      </w:r>
      <w:r w:rsidR="00A77985">
        <w:rPr>
          <w:rFonts w:asciiTheme="minorHAnsi" w:hAnsiTheme="minorHAnsi" w:cs="Times New Roman"/>
          <w:sz w:val="22"/>
          <w:szCs w:val="22"/>
        </w:rPr>
        <w:fldChar w:fldCharType="end"/>
      </w:r>
      <w:r w:rsidRPr="00A3553A">
        <w:rPr>
          <w:rFonts w:asciiTheme="minorHAnsi" w:hAnsiTheme="minorHAnsi" w:cs="Times New Roman"/>
          <w:sz w:val="22"/>
          <w:szCs w:val="22"/>
        </w:rPr>
        <w:t>. La pérdida máxima probable será el monto mínimo de suma asegurada para cada póliza requerida, cuando se utilice esta referencia como suma asegurada la póliza deberá indicar de forma expresa que no aplicará la regla proporcional correspondiente a casos de infraseguro.</w:t>
      </w:r>
      <w:bookmarkEnd w:id="1432"/>
      <w:bookmarkEnd w:id="1433"/>
    </w:p>
    <w:p w14:paraId="73C4086D"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428444B2" w14:textId="5D73CBE3" w:rsidR="00ED5357" w:rsidRPr="00A3553A" w:rsidRDefault="00ED5357" w:rsidP="00ED5357">
      <w:pPr>
        <w:pStyle w:val="Textoindependiente2"/>
        <w:adjustRightInd/>
        <w:ind w:left="709"/>
        <w:outlineLvl w:val="9"/>
        <w:rPr>
          <w:rFonts w:asciiTheme="minorHAnsi" w:hAnsiTheme="minorHAnsi" w:cs="Times New Roman"/>
          <w:bCs w:val="0"/>
          <w:sz w:val="22"/>
          <w:szCs w:val="22"/>
        </w:rPr>
      </w:pPr>
      <w:r w:rsidRPr="00A3553A">
        <w:rPr>
          <w:rFonts w:asciiTheme="minorHAnsi" w:hAnsiTheme="minorHAnsi" w:cs="Times New Roman"/>
          <w:b w:val="0"/>
          <w:bCs w:val="0"/>
          <w:sz w:val="22"/>
          <w:szCs w:val="22"/>
        </w:rPr>
        <w:t xml:space="preserve">La empresa que realizará el análisis de riesgos mencionada en la presente cláusula deberá ser propuesta junto con las propuestas de pólizas, según lo establecido en la Cláusula </w:t>
      </w:r>
      <w:r w:rsidR="00A77985">
        <w:rPr>
          <w:rFonts w:asciiTheme="minorHAnsi" w:hAnsiTheme="minorHAnsi" w:cs="Times New Roman"/>
          <w:b w:val="0"/>
          <w:bCs w:val="0"/>
          <w:sz w:val="22"/>
          <w:szCs w:val="22"/>
        </w:rPr>
        <w:fldChar w:fldCharType="begin"/>
      </w:r>
      <w:r w:rsidR="00A77985">
        <w:rPr>
          <w:rFonts w:asciiTheme="minorHAnsi" w:hAnsiTheme="minorHAnsi" w:cs="Times New Roman"/>
          <w:b w:val="0"/>
          <w:bCs w:val="0"/>
          <w:sz w:val="22"/>
          <w:szCs w:val="22"/>
        </w:rPr>
        <w:instrText xml:space="preserve"> REF _Ref45017318 \n \h </w:instrText>
      </w:r>
      <w:r w:rsidR="00A77985">
        <w:rPr>
          <w:rFonts w:asciiTheme="minorHAnsi" w:hAnsiTheme="minorHAnsi" w:cs="Times New Roman"/>
          <w:b w:val="0"/>
          <w:bCs w:val="0"/>
          <w:sz w:val="22"/>
          <w:szCs w:val="22"/>
        </w:rPr>
      </w:r>
      <w:r w:rsidR="00A77985">
        <w:rPr>
          <w:rFonts w:asciiTheme="minorHAnsi" w:hAnsiTheme="minorHAnsi" w:cs="Times New Roman"/>
          <w:b w:val="0"/>
          <w:bCs w:val="0"/>
          <w:sz w:val="22"/>
          <w:szCs w:val="22"/>
        </w:rPr>
        <w:fldChar w:fldCharType="separate"/>
      </w:r>
      <w:r w:rsidR="00E6066D">
        <w:rPr>
          <w:rFonts w:asciiTheme="minorHAnsi" w:hAnsiTheme="minorHAnsi" w:cs="Times New Roman"/>
          <w:b w:val="0"/>
          <w:bCs w:val="0"/>
          <w:sz w:val="22"/>
          <w:szCs w:val="22"/>
        </w:rPr>
        <w:t>10.10</w:t>
      </w:r>
      <w:r w:rsidR="00A77985">
        <w:rPr>
          <w:rFonts w:asciiTheme="minorHAnsi" w:hAnsiTheme="minorHAnsi" w:cs="Times New Roman"/>
          <w:b w:val="0"/>
          <w:bCs w:val="0"/>
          <w:sz w:val="22"/>
          <w:szCs w:val="22"/>
        </w:rPr>
        <w:fldChar w:fldCharType="end"/>
      </w:r>
      <w:r w:rsidRPr="00A3553A">
        <w:rPr>
          <w:rFonts w:asciiTheme="minorHAnsi" w:hAnsiTheme="minorHAnsi" w:cs="Times New Roman"/>
          <w:b w:val="0"/>
          <w:bCs w:val="0"/>
          <w:sz w:val="22"/>
          <w:szCs w:val="22"/>
        </w:rPr>
        <w:t>.</w:t>
      </w:r>
      <w:r w:rsidRPr="00A3553A">
        <w:rPr>
          <w:rFonts w:asciiTheme="minorHAnsi" w:hAnsiTheme="minorHAnsi" w:cs="Times New Roman"/>
          <w:bCs w:val="0"/>
          <w:sz w:val="22"/>
          <w:szCs w:val="22"/>
        </w:rPr>
        <w:t xml:space="preserve"> </w:t>
      </w:r>
    </w:p>
    <w:p w14:paraId="674C2752"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6F8D59A4" w14:textId="0FF03A5E" w:rsidR="00ED5357" w:rsidRPr="00A3553A" w:rsidRDefault="00ED5357" w:rsidP="00C24D43">
      <w:pPr>
        <w:pStyle w:val="Numerar"/>
        <w:numPr>
          <w:ilvl w:val="1"/>
          <w:numId w:val="119"/>
        </w:numPr>
        <w:ind w:left="709" w:hanging="709"/>
        <w:rPr>
          <w:rFonts w:asciiTheme="minorHAnsi" w:hAnsiTheme="minorHAnsi" w:cs="Times New Roman"/>
          <w:szCs w:val="22"/>
        </w:rPr>
      </w:pPr>
      <w:bookmarkStart w:id="1434" w:name="_Ref422330385"/>
      <w:r w:rsidRPr="00A3553A">
        <w:rPr>
          <w:rFonts w:asciiTheme="minorHAnsi" w:hAnsiTheme="minorHAnsi" w:cs="Times New Roman"/>
          <w:szCs w:val="22"/>
        </w:rPr>
        <w:t xml:space="preserve">Las copias de las pólizas contratadas deberán encontrarse </w:t>
      </w:r>
      <w:r w:rsidRPr="00A3553A">
        <w:rPr>
          <w:rFonts w:asciiTheme="minorHAnsi" w:hAnsiTheme="minorHAnsi" w:cs="Times New Roman"/>
          <w:szCs w:val="22"/>
          <w:lang w:val="es-ES"/>
        </w:rPr>
        <w:t xml:space="preserve">redactadas en idioma castellano, debiendo </w:t>
      </w:r>
      <w:r w:rsidRPr="00A3553A">
        <w:rPr>
          <w:rFonts w:asciiTheme="minorHAnsi" w:hAnsiTheme="minorHAnsi" w:cs="Times New Roman"/>
          <w:szCs w:val="22"/>
        </w:rPr>
        <w:t xml:space="preserve">ser entregadas al CONCEDENTE, </w:t>
      </w:r>
      <w:r w:rsidR="00287E84" w:rsidRPr="00A3553A">
        <w:rPr>
          <w:rFonts w:asciiTheme="minorHAnsi" w:hAnsiTheme="minorHAnsi" w:cs="Times New Roman"/>
          <w:szCs w:val="22"/>
        </w:rPr>
        <w:t xml:space="preserve">con copia a la SUNASS </w:t>
      </w:r>
      <w:r w:rsidR="00287E84">
        <w:rPr>
          <w:rFonts w:asciiTheme="minorHAnsi" w:hAnsiTheme="minorHAnsi" w:cs="Times New Roman"/>
          <w:szCs w:val="22"/>
        </w:rPr>
        <w:t>y</w:t>
      </w:r>
      <w:r w:rsidR="00287E84" w:rsidRPr="00A3553A">
        <w:rPr>
          <w:rFonts w:asciiTheme="minorHAnsi" w:hAnsiTheme="minorHAnsi" w:cs="Times New Roman"/>
          <w:szCs w:val="22"/>
        </w:rPr>
        <w:t xml:space="preserve"> </w:t>
      </w:r>
      <w:r w:rsidRPr="00A3553A">
        <w:rPr>
          <w:rFonts w:asciiTheme="minorHAnsi" w:hAnsiTheme="minorHAnsi" w:cs="Times New Roman"/>
          <w:szCs w:val="22"/>
        </w:rPr>
        <w:t>al Supervisor Especializado, según corresponda</w:t>
      </w:r>
      <w:r w:rsidR="002D6692">
        <w:rPr>
          <w:rFonts w:asciiTheme="minorHAnsi" w:hAnsiTheme="minorHAnsi" w:cs="Times New Roman"/>
          <w:szCs w:val="22"/>
        </w:rPr>
        <w:t>,</w:t>
      </w:r>
      <w:r w:rsidRPr="00A3553A">
        <w:rPr>
          <w:rFonts w:asciiTheme="minorHAnsi" w:hAnsiTheme="minorHAnsi" w:cs="Times New Roman"/>
          <w:szCs w:val="22"/>
        </w:rPr>
        <w:t xml:space="preserve"> de acuerdo con los siguientes plazos y términos:</w:t>
      </w:r>
      <w:bookmarkEnd w:id="1434"/>
      <w:r w:rsidRPr="00A3553A">
        <w:rPr>
          <w:rFonts w:asciiTheme="minorHAnsi" w:hAnsiTheme="minorHAnsi" w:cs="Times New Roman"/>
          <w:szCs w:val="22"/>
        </w:rPr>
        <w:t xml:space="preserve"> </w:t>
      </w:r>
    </w:p>
    <w:p w14:paraId="1CB4D527" w14:textId="77777777" w:rsidR="00ED5357" w:rsidRPr="00A3553A" w:rsidRDefault="00ED5357" w:rsidP="00ED5357">
      <w:pPr>
        <w:pStyle w:val="Numerar"/>
        <w:numPr>
          <w:ilvl w:val="0"/>
          <w:numId w:val="0"/>
        </w:numPr>
        <w:ind w:left="709"/>
        <w:rPr>
          <w:rFonts w:asciiTheme="minorHAnsi" w:hAnsiTheme="minorHAnsi" w:cs="Times New Roman"/>
          <w:szCs w:val="22"/>
        </w:rPr>
      </w:pPr>
    </w:p>
    <w:p w14:paraId="6061F449" w14:textId="44970B95" w:rsidR="00ED5357" w:rsidRPr="00A3553A" w:rsidRDefault="00ED5357" w:rsidP="00C24D43">
      <w:pPr>
        <w:widowControl/>
        <w:numPr>
          <w:ilvl w:val="0"/>
          <w:numId w:val="118"/>
        </w:numPr>
        <w:adjustRightInd/>
        <w:rPr>
          <w:rFonts w:asciiTheme="minorHAnsi" w:hAnsiTheme="minorHAnsi" w:cs="Calibri"/>
          <w:lang w:val="es-ES"/>
        </w:rPr>
      </w:pPr>
      <w:r w:rsidRPr="00A3553A">
        <w:rPr>
          <w:rFonts w:asciiTheme="minorHAnsi" w:hAnsiTheme="minorHAnsi"/>
        </w:rPr>
        <w:t xml:space="preserve">Las pólizas de la Cláusula </w:t>
      </w:r>
      <w:r w:rsidR="00A77985">
        <w:rPr>
          <w:rFonts w:asciiTheme="minorHAnsi" w:hAnsiTheme="minorHAnsi"/>
        </w:rPr>
        <w:fldChar w:fldCharType="begin"/>
      </w:r>
      <w:r w:rsidR="00A77985">
        <w:rPr>
          <w:rFonts w:asciiTheme="minorHAnsi" w:hAnsiTheme="minorHAnsi"/>
        </w:rPr>
        <w:instrText xml:space="preserve"> REF _Ref45016788 \n \h </w:instrText>
      </w:r>
      <w:r w:rsidR="00A77985">
        <w:rPr>
          <w:rFonts w:asciiTheme="minorHAnsi" w:hAnsiTheme="minorHAnsi"/>
        </w:rPr>
      </w:r>
      <w:r w:rsidR="00A77985">
        <w:rPr>
          <w:rFonts w:asciiTheme="minorHAnsi" w:hAnsiTheme="minorHAnsi"/>
        </w:rPr>
        <w:fldChar w:fldCharType="separate"/>
      </w:r>
      <w:r w:rsidR="00E6066D">
        <w:rPr>
          <w:rFonts w:asciiTheme="minorHAnsi" w:hAnsiTheme="minorHAnsi"/>
        </w:rPr>
        <w:t>10.4</w:t>
      </w:r>
      <w:r w:rsidR="00A77985">
        <w:rPr>
          <w:rFonts w:asciiTheme="minorHAnsi" w:hAnsiTheme="minorHAnsi"/>
        </w:rPr>
        <w:fldChar w:fldCharType="end"/>
      </w:r>
      <w:r w:rsidRPr="00A3553A">
        <w:rPr>
          <w:rFonts w:asciiTheme="minorHAnsi" w:hAnsiTheme="minorHAnsi"/>
        </w:rPr>
        <w:t xml:space="preserve">: </w:t>
      </w:r>
      <w:bookmarkStart w:id="1435" w:name="_Hlk25406205"/>
      <w:r w:rsidRPr="00A3553A">
        <w:rPr>
          <w:rFonts w:asciiTheme="minorHAnsi" w:hAnsiTheme="minorHAnsi"/>
        </w:rPr>
        <w:t>en un plazo que no deberá exceder de quince (15) Días Calendario de aprobadas las propuestas de pólizas</w:t>
      </w:r>
      <w:bookmarkEnd w:id="1435"/>
      <w:r w:rsidRPr="00A3553A">
        <w:rPr>
          <w:rFonts w:asciiTheme="minorHAnsi" w:hAnsiTheme="minorHAnsi"/>
        </w:rPr>
        <w:t>.</w:t>
      </w:r>
    </w:p>
    <w:p w14:paraId="28E57A6C" w14:textId="77777777" w:rsidR="00ED5357" w:rsidRPr="00A3553A" w:rsidRDefault="00ED5357" w:rsidP="00ED5357">
      <w:pPr>
        <w:ind w:left="1069"/>
        <w:rPr>
          <w:rFonts w:asciiTheme="minorHAnsi" w:hAnsiTheme="minorHAnsi"/>
        </w:rPr>
      </w:pPr>
    </w:p>
    <w:p w14:paraId="06965C47" w14:textId="41B45F65" w:rsidR="00ED5357" w:rsidRPr="00A3553A" w:rsidRDefault="00ED5357" w:rsidP="00C24D43">
      <w:pPr>
        <w:widowControl/>
        <w:numPr>
          <w:ilvl w:val="0"/>
          <w:numId w:val="118"/>
        </w:numPr>
        <w:adjustRightInd/>
        <w:rPr>
          <w:rFonts w:asciiTheme="minorHAnsi" w:hAnsiTheme="minorHAnsi"/>
        </w:rPr>
      </w:pPr>
      <w:r w:rsidRPr="00A3553A">
        <w:rPr>
          <w:rFonts w:asciiTheme="minorHAnsi" w:hAnsiTheme="minorHAnsi"/>
        </w:rPr>
        <w:t xml:space="preserve">Las pólizas de las Cláusulas </w:t>
      </w:r>
      <w:r w:rsidR="00A77985">
        <w:rPr>
          <w:rFonts w:asciiTheme="minorHAnsi" w:hAnsiTheme="minorHAnsi"/>
        </w:rPr>
        <w:fldChar w:fldCharType="begin"/>
      </w:r>
      <w:r w:rsidR="00A77985">
        <w:rPr>
          <w:rFonts w:asciiTheme="minorHAnsi" w:hAnsiTheme="minorHAnsi"/>
        </w:rPr>
        <w:instrText xml:space="preserve"> REF _Ref297723588 \n \h </w:instrText>
      </w:r>
      <w:r w:rsidR="00A77985">
        <w:rPr>
          <w:rFonts w:asciiTheme="minorHAnsi" w:hAnsiTheme="minorHAnsi"/>
        </w:rPr>
      </w:r>
      <w:r w:rsidR="00A77985">
        <w:rPr>
          <w:rFonts w:asciiTheme="minorHAnsi" w:hAnsiTheme="minorHAnsi"/>
        </w:rPr>
        <w:fldChar w:fldCharType="separate"/>
      </w:r>
      <w:r w:rsidR="00E6066D">
        <w:rPr>
          <w:rFonts w:asciiTheme="minorHAnsi" w:hAnsiTheme="minorHAnsi"/>
        </w:rPr>
        <w:t>10.5</w:t>
      </w:r>
      <w:r w:rsidR="00A77985">
        <w:rPr>
          <w:rFonts w:asciiTheme="minorHAnsi" w:hAnsiTheme="minorHAnsi"/>
        </w:rPr>
        <w:fldChar w:fldCharType="end"/>
      </w:r>
      <w:r w:rsidRPr="00A3553A">
        <w:rPr>
          <w:rFonts w:asciiTheme="minorHAnsi" w:hAnsiTheme="minorHAnsi"/>
        </w:rPr>
        <w:t xml:space="preserve">: en un plazo que no deberá exceder de quince (15) Días Calendario </w:t>
      </w:r>
      <w:r w:rsidR="00B31D97" w:rsidRPr="00A3553A">
        <w:rPr>
          <w:rFonts w:asciiTheme="minorHAnsi" w:hAnsiTheme="minorHAnsi"/>
        </w:rPr>
        <w:t>antes de iniciarse la construcción de las Obras de los Expedientes Técnicos</w:t>
      </w:r>
      <w:r w:rsidRPr="00A3553A">
        <w:rPr>
          <w:rFonts w:asciiTheme="minorHAnsi" w:hAnsiTheme="minorHAnsi"/>
        </w:rPr>
        <w:t>.</w:t>
      </w:r>
    </w:p>
    <w:p w14:paraId="515EB781" w14:textId="77777777" w:rsidR="00ED5357" w:rsidRPr="00A3553A" w:rsidRDefault="00ED5357" w:rsidP="00ED5357">
      <w:pPr>
        <w:ind w:left="1069"/>
        <w:rPr>
          <w:rFonts w:asciiTheme="minorHAnsi" w:hAnsiTheme="minorHAnsi"/>
        </w:rPr>
      </w:pPr>
    </w:p>
    <w:p w14:paraId="39B2B40B" w14:textId="3F58405A" w:rsidR="00ED5357" w:rsidRPr="00A3553A" w:rsidRDefault="00ED5357" w:rsidP="00C24D43">
      <w:pPr>
        <w:widowControl/>
        <w:numPr>
          <w:ilvl w:val="0"/>
          <w:numId w:val="118"/>
        </w:numPr>
        <w:adjustRightInd/>
        <w:rPr>
          <w:rFonts w:asciiTheme="minorHAnsi" w:hAnsiTheme="minorHAnsi"/>
        </w:rPr>
      </w:pPr>
      <w:r w:rsidRPr="00A3553A">
        <w:rPr>
          <w:rFonts w:asciiTheme="minorHAnsi" w:hAnsiTheme="minorHAnsi"/>
        </w:rPr>
        <w:t xml:space="preserve">La póliza de la Cláusula </w:t>
      </w:r>
      <w:r w:rsidR="00A77985">
        <w:rPr>
          <w:rFonts w:asciiTheme="minorHAnsi" w:hAnsiTheme="minorHAnsi"/>
        </w:rPr>
        <w:fldChar w:fldCharType="begin"/>
      </w:r>
      <w:r w:rsidR="00A77985">
        <w:rPr>
          <w:rFonts w:asciiTheme="minorHAnsi" w:hAnsiTheme="minorHAnsi"/>
        </w:rPr>
        <w:instrText xml:space="preserve"> REF _Ref427777891 \n \h </w:instrText>
      </w:r>
      <w:r w:rsidR="00A77985">
        <w:rPr>
          <w:rFonts w:asciiTheme="minorHAnsi" w:hAnsiTheme="minorHAnsi"/>
        </w:rPr>
      </w:r>
      <w:r w:rsidR="00A77985">
        <w:rPr>
          <w:rFonts w:asciiTheme="minorHAnsi" w:hAnsiTheme="minorHAnsi"/>
        </w:rPr>
        <w:fldChar w:fldCharType="separate"/>
      </w:r>
      <w:r w:rsidR="00E6066D">
        <w:rPr>
          <w:rFonts w:asciiTheme="minorHAnsi" w:hAnsiTheme="minorHAnsi"/>
        </w:rPr>
        <w:t>10.6</w:t>
      </w:r>
      <w:r w:rsidR="00A77985">
        <w:rPr>
          <w:rFonts w:asciiTheme="minorHAnsi" w:hAnsiTheme="minorHAnsi"/>
        </w:rPr>
        <w:fldChar w:fldCharType="end"/>
      </w:r>
      <w:r w:rsidRPr="00A3553A">
        <w:rPr>
          <w:rFonts w:asciiTheme="minorHAnsi" w:hAnsiTheme="minorHAnsi"/>
        </w:rPr>
        <w:t xml:space="preserve">: en un plazo que no deberá exceder de quince (15) Días Calendario </w:t>
      </w:r>
      <w:r w:rsidR="00B31D97" w:rsidRPr="00A3553A">
        <w:rPr>
          <w:rFonts w:asciiTheme="minorHAnsi" w:hAnsiTheme="minorHAnsi"/>
        </w:rPr>
        <w:t>antes del inicio del Periodo de Operación</w:t>
      </w:r>
      <w:r w:rsidRPr="00A3553A">
        <w:rPr>
          <w:rFonts w:asciiTheme="minorHAnsi" w:hAnsiTheme="minorHAnsi"/>
        </w:rPr>
        <w:t xml:space="preserve">. </w:t>
      </w:r>
    </w:p>
    <w:p w14:paraId="07D8EA10" w14:textId="77777777" w:rsidR="003747B8" w:rsidRDefault="003747B8" w:rsidP="009A0129">
      <w:pPr>
        <w:pStyle w:val="Prrafodelista"/>
        <w:rPr>
          <w:rFonts w:asciiTheme="minorHAnsi" w:hAnsiTheme="minorHAnsi"/>
        </w:rPr>
      </w:pPr>
    </w:p>
    <w:p w14:paraId="27982BA0" w14:textId="7FAA9B51" w:rsidR="003747B8" w:rsidRPr="003747B8" w:rsidRDefault="003747B8" w:rsidP="003747B8">
      <w:pPr>
        <w:widowControl/>
        <w:numPr>
          <w:ilvl w:val="0"/>
          <w:numId w:val="118"/>
        </w:numPr>
        <w:adjustRightInd/>
        <w:rPr>
          <w:rFonts w:asciiTheme="minorHAnsi" w:hAnsiTheme="minorHAnsi"/>
        </w:rPr>
      </w:pPr>
      <w:r w:rsidRPr="00A3553A">
        <w:rPr>
          <w:rFonts w:asciiTheme="minorHAnsi" w:hAnsiTheme="minorHAnsi"/>
        </w:rPr>
        <w:t xml:space="preserve">Las pólizas de las Cláusulas </w:t>
      </w:r>
      <w:r>
        <w:rPr>
          <w:rFonts w:asciiTheme="minorHAnsi" w:hAnsiTheme="minorHAnsi"/>
        </w:rPr>
        <w:fldChar w:fldCharType="begin"/>
      </w:r>
      <w:r>
        <w:rPr>
          <w:rFonts w:asciiTheme="minorHAnsi" w:hAnsiTheme="minorHAnsi"/>
        </w:rPr>
        <w:instrText xml:space="preserve"> REF _Ref45016799 \n \h </w:instrText>
      </w:r>
      <w:r>
        <w:rPr>
          <w:rFonts w:asciiTheme="minorHAnsi" w:hAnsiTheme="minorHAnsi"/>
        </w:rPr>
      </w:r>
      <w:r>
        <w:rPr>
          <w:rFonts w:asciiTheme="minorHAnsi" w:hAnsiTheme="minorHAnsi"/>
        </w:rPr>
        <w:fldChar w:fldCharType="separate"/>
      </w:r>
      <w:r w:rsidR="00E6066D">
        <w:rPr>
          <w:rFonts w:asciiTheme="minorHAnsi" w:hAnsiTheme="minorHAnsi"/>
        </w:rPr>
        <w:t>10.7</w:t>
      </w:r>
      <w:r>
        <w:rPr>
          <w:rFonts w:asciiTheme="minorHAnsi" w:hAnsiTheme="minorHAnsi"/>
        </w:rPr>
        <w:fldChar w:fldCharType="end"/>
      </w:r>
      <w:r w:rsidRPr="00A3553A">
        <w:rPr>
          <w:rFonts w:asciiTheme="minorHAnsi" w:hAnsiTheme="minorHAnsi"/>
        </w:rPr>
        <w:t xml:space="preserve">: en un plazo que no deberá exceder de quince (15) Días Calendario de </w:t>
      </w:r>
      <w:r w:rsidR="00805117">
        <w:rPr>
          <w:rFonts w:asciiTheme="minorHAnsi" w:hAnsiTheme="minorHAnsi"/>
        </w:rPr>
        <w:t>aprobadas las propuestas de pólizas</w:t>
      </w:r>
      <w:r w:rsidRPr="00A3553A">
        <w:rPr>
          <w:rFonts w:asciiTheme="minorHAnsi" w:hAnsiTheme="minorHAnsi"/>
        </w:rPr>
        <w:t>.</w:t>
      </w:r>
    </w:p>
    <w:p w14:paraId="17B1DE38" w14:textId="77777777" w:rsidR="00ED5357" w:rsidRPr="00A3553A" w:rsidRDefault="00ED5357" w:rsidP="00ED5357">
      <w:pPr>
        <w:pStyle w:val="Numerar"/>
        <w:numPr>
          <w:ilvl w:val="0"/>
          <w:numId w:val="0"/>
        </w:numPr>
        <w:ind w:left="709"/>
        <w:rPr>
          <w:rFonts w:asciiTheme="minorHAnsi" w:hAnsiTheme="minorHAnsi" w:cs="Times New Roman"/>
          <w:szCs w:val="22"/>
        </w:rPr>
      </w:pPr>
    </w:p>
    <w:p w14:paraId="1DA6C41E" w14:textId="30DFCBB1" w:rsidR="00ED5357" w:rsidRPr="00A3553A" w:rsidRDefault="00ED5357" w:rsidP="00ED5357">
      <w:pPr>
        <w:pStyle w:val="Numerar"/>
        <w:numPr>
          <w:ilvl w:val="0"/>
          <w:numId w:val="0"/>
        </w:numPr>
        <w:ind w:left="709"/>
        <w:rPr>
          <w:rFonts w:asciiTheme="minorHAnsi" w:hAnsiTheme="minorHAnsi" w:cs="Times New Roman"/>
          <w:szCs w:val="22"/>
        </w:rPr>
      </w:pPr>
      <w:r w:rsidRPr="00A3553A">
        <w:rPr>
          <w:rFonts w:asciiTheme="minorHAnsi" w:hAnsiTheme="minorHAnsi" w:cs="Times New Roman"/>
          <w:szCs w:val="22"/>
        </w:rPr>
        <w:t xml:space="preserve">En cualquier caso, no podrán comenzar las </w:t>
      </w:r>
      <w:r w:rsidR="001D1B55" w:rsidRPr="00A3553A">
        <w:rPr>
          <w:rFonts w:asciiTheme="minorHAnsi" w:hAnsiTheme="minorHAnsi" w:cs="Times New Roman"/>
          <w:szCs w:val="22"/>
        </w:rPr>
        <w:t>O</w:t>
      </w:r>
      <w:r w:rsidRPr="00A3553A">
        <w:rPr>
          <w:rFonts w:asciiTheme="minorHAnsi" w:hAnsiTheme="minorHAnsi" w:cs="Times New Roman"/>
          <w:szCs w:val="22"/>
        </w:rPr>
        <w:t>bras sin que las pólizas correspondientes estén suscritas y entregadas al CONCEDENTE.</w:t>
      </w:r>
    </w:p>
    <w:p w14:paraId="21BE681A" w14:textId="77777777" w:rsidR="00ED5357" w:rsidRPr="00A3553A" w:rsidRDefault="00ED5357" w:rsidP="00ED5357">
      <w:pPr>
        <w:pStyle w:val="Textoindependiente2"/>
        <w:adjustRightInd/>
        <w:jc w:val="right"/>
        <w:outlineLvl w:val="9"/>
        <w:rPr>
          <w:rFonts w:asciiTheme="minorHAnsi" w:hAnsiTheme="minorHAnsi" w:cs="Times New Roman"/>
          <w:b w:val="0"/>
          <w:bCs w:val="0"/>
          <w:sz w:val="22"/>
          <w:szCs w:val="22"/>
        </w:rPr>
      </w:pPr>
    </w:p>
    <w:p w14:paraId="20AC5F93" w14:textId="77777777" w:rsidR="00ED5357" w:rsidRPr="00A3553A" w:rsidRDefault="00ED5357" w:rsidP="00ED5357">
      <w:pPr>
        <w:pStyle w:val="Ttulo2"/>
        <w:numPr>
          <w:ilvl w:val="0"/>
          <w:numId w:val="0"/>
        </w:numPr>
        <w:adjustRightInd/>
        <w:rPr>
          <w:rFonts w:asciiTheme="minorHAnsi" w:hAnsiTheme="minorHAnsi" w:cs="Times New Roman"/>
          <w:bCs w:val="0"/>
          <w:sz w:val="22"/>
          <w:szCs w:val="22"/>
        </w:rPr>
      </w:pPr>
      <w:bookmarkStart w:id="1436" w:name="_Toc864775"/>
      <w:bookmarkStart w:id="1437" w:name="_Toc30781436"/>
      <w:bookmarkStart w:id="1438" w:name="_Toc60739013"/>
      <w:bookmarkStart w:id="1439" w:name="_Toc77226680"/>
      <w:r w:rsidRPr="00A3553A">
        <w:rPr>
          <w:rFonts w:asciiTheme="minorHAnsi" w:hAnsiTheme="minorHAnsi" w:cs="Times New Roman"/>
          <w:bCs w:val="0"/>
          <w:sz w:val="22"/>
          <w:szCs w:val="22"/>
        </w:rPr>
        <w:t>Régimen de los seguros</w:t>
      </w:r>
      <w:bookmarkEnd w:id="1436"/>
      <w:bookmarkEnd w:id="1437"/>
      <w:bookmarkEnd w:id="1438"/>
      <w:bookmarkEnd w:id="1439"/>
    </w:p>
    <w:p w14:paraId="0FDB51BD"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6BDB7023" w14:textId="60CC6D50" w:rsidR="00ED5357" w:rsidRPr="00A3553A" w:rsidRDefault="00ED5357" w:rsidP="00C24D43">
      <w:pPr>
        <w:pStyle w:val="Numerar"/>
        <w:numPr>
          <w:ilvl w:val="1"/>
          <w:numId w:val="119"/>
        </w:numPr>
        <w:ind w:left="709" w:hanging="709"/>
        <w:rPr>
          <w:rStyle w:val="nfasis"/>
          <w:rFonts w:asciiTheme="minorHAnsi" w:hAnsiTheme="minorHAnsi"/>
          <w:i w:val="0"/>
          <w:iCs w:val="0"/>
          <w:szCs w:val="22"/>
        </w:rPr>
      </w:pPr>
      <w:bookmarkStart w:id="1440" w:name="_Ref297723362"/>
      <w:r w:rsidRPr="00A3553A">
        <w:rPr>
          <w:rStyle w:val="nfasis"/>
          <w:rFonts w:asciiTheme="minorHAnsi" w:hAnsiTheme="minorHAnsi"/>
          <w:i w:val="0"/>
          <w:iCs w:val="0"/>
          <w:szCs w:val="22"/>
        </w:rPr>
        <w:t>Comunicaciones</w:t>
      </w:r>
      <w:bookmarkEnd w:id="1440"/>
    </w:p>
    <w:p w14:paraId="5C69DC8F"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643F3EE0" w14:textId="21118B26"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Las pólizas contratadas de acuerdo con lo establecido en el Contrato de Concesión deberán contener una estipulación que obligue a la respectiva compañía aseguradora a notificar por escrito al CONCEDENTE, con copia a la SUNASS </w:t>
      </w:r>
      <w:r w:rsidR="008D46C3">
        <w:rPr>
          <w:rFonts w:asciiTheme="minorHAnsi" w:hAnsiTheme="minorHAnsi" w:cs="Times New Roman"/>
          <w:b w:val="0"/>
          <w:bCs w:val="0"/>
          <w:sz w:val="22"/>
          <w:szCs w:val="22"/>
        </w:rPr>
        <w:t>y</w:t>
      </w:r>
      <w:r w:rsidRPr="00A3553A">
        <w:rPr>
          <w:rFonts w:asciiTheme="minorHAnsi" w:hAnsiTheme="minorHAnsi" w:cs="Times New Roman"/>
          <w:b w:val="0"/>
          <w:bCs w:val="0"/>
          <w:sz w:val="22"/>
          <w:szCs w:val="22"/>
        </w:rPr>
        <w:t xml:space="preserve"> al Supervisor Especializado, según corresponda, de cualquier incumplimiento por parte del CONCESIONARIO en el pago de las primas, con por lo menos veinticinco (25) Días Calendario de anticipación a la fecha en que tal incumplimiento pueda resultar en la suspensión de cobertura o cancelación parcial o total de la póliza.</w:t>
      </w:r>
    </w:p>
    <w:p w14:paraId="695C0AEA"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0B1B904C"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La obligación de notificación establecida en la presente cláusula también se requerirá en caso de cancelación o falta de renovación de cualquier seguro, en cuyo caso el pre-aviso se deberá hacer con treinta (30) Días Calendario de anticipación. La póliza respectiva deberá al mismo tiempo establecer que su vencimiento solo ocurrirá si la compañía aseguradora ha cumplido con la obligación a la que se refiere la primera parte de la presente cláusula.</w:t>
      </w:r>
    </w:p>
    <w:p w14:paraId="3B7B6C8E"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09005F3A" w14:textId="391407B9"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El CONCESIONARIO deberá notificar al CONCEDENTE, con copia a la SUNASS </w:t>
      </w:r>
      <w:r w:rsidR="00187057">
        <w:rPr>
          <w:rFonts w:asciiTheme="minorHAnsi" w:hAnsiTheme="minorHAnsi" w:cs="Times New Roman"/>
          <w:b w:val="0"/>
          <w:bCs w:val="0"/>
          <w:sz w:val="22"/>
          <w:szCs w:val="22"/>
        </w:rPr>
        <w:t>y</w:t>
      </w:r>
      <w:r w:rsidR="00187057" w:rsidRPr="00A3553A">
        <w:rPr>
          <w:rFonts w:asciiTheme="minorHAnsi" w:hAnsiTheme="minorHAnsi" w:cs="Times New Roman"/>
          <w:b w:val="0"/>
          <w:bCs w:val="0"/>
          <w:sz w:val="22"/>
          <w:szCs w:val="22"/>
        </w:rPr>
        <w:t xml:space="preserve"> </w:t>
      </w:r>
      <w:r w:rsidRPr="00A3553A">
        <w:rPr>
          <w:rFonts w:asciiTheme="minorHAnsi" w:hAnsiTheme="minorHAnsi" w:cs="Times New Roman"/>
          <w:b w:val="0"/>
          <w:bCs w:val="0"/>
          <w:sz w:val="22"/>
          <w:szCs w:val="22"/>
        </w:rPr>
        <w:t>al Supervisor Especializado, según corresponda, con por lo menos sesenta (60) Días Calendario de anticipación al vencimiento de las pólizas correspondientes, las fechas y las condiciones en que</w:t>
      </w:r>
      <w:r w:rsidR="00187057">
        <w:rPr>
          <w:rFonts w:asciiTheme="minorHAnsi" w:hAnsiTheme="minorHAnsi" w:cs="Times New Roman"/>
          <w:b w:val="0"/>
          <w:bCs w:val="0"/>
          <w:sz w:val="22"/>
          <w:szCs w:val="22"/>
        </w:rPr>
        <w:t xml:space="preserve"> se</w:t>
      </w:r>
      <w:r w:rsidRPr="00A3553A">
        <w:rPr>
          <w:rFonts w:asciiTheme="minorHAnsi" w:hAnsiTheme="minorHAnsi" w:cs="Times New Roman"/>
          <w:b w:val="0"/>
          <w:bCs w:val="0"/>
          <w:sz w:val="22"/>
          <w:szCs w:val="22"/>
        </w:rPr>
        <w:t xml:space="preserve"> efectuarán las renovaciones de dichas pólizas</w:t>
      </w:r>
      <w:bookmarkStart w:id="1441" w:name="_cp_text_1_2222"/>
      <w:r w:rsidRPr="00A3553A">
        <w:rPr>
          <w:rFonts w:asciiTheme="minorHAnsi" w:hAnsiTheme="minorHAnsi" w:cs="Times New Roman"/>
          <w:b w:val="0"/>
          <w:bCs w:val="0"/>
          <w:sz w:val="22"/>
          <w:szCs w:val="22"/>
        </w:rPr>
        <w:t xml:space="preserve">. </w:t>
      </w:r>
    </w:p>
    <w:bookmarkEnd w:id="1441"/>
    <w:p w14:paraId="6E51ED2A"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58044DD5"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bookmarkStart w:id="1442" w:name="_cp_text_1_2223"/>
      <w:r w:rsidRPr="00A3553A">
        <w:rPr>
          <w:rFonts w:asciiTheme="minorHAnsi" w:hAnsiTheme="minorHAnsi" w:cs="Times New Roman"/>
          <w:b w:val="0"/>
          <w:bCs w:val="0"/>
          <w:sz w:val="22"/>
          <w:szCs w:val="22"/>
        </w:rPr>
        <w:t xml:space="preserve">En caso de que la renovación de la póliza no involucre un cambio en las coberturas ni en las exclusiones, la aprobación de la renovación de la póliza será automática, una vez realizada dicha notificación. </w:t>
      </w:r>
    </w:p>
    <w:bookmarkEnd w:id="1442"/>
    <w:p w14:paraId="382ABBAC"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5A6E8069" w14:textId="47E1C7D2"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bookmarkStart w:id="1443" w:name="_cp_text_1_2224"/>
      <w:r w:rsidRPr="00A3553A">
        <w:rPr>
          <w:rFonts w:asciiTheme="minorHAnsi" w:hAnsiTheme="minorHAnsi" w:cs="Times New Roman"/>
          <w:b w:val="0"/>
          <w:bCs w:val="0"/>
          <w:sz w:val="22"/>
          <w:szCs w:val="22"/>
        </w:rPr>
        <w:t xml:space="preserve">En caso de </w:t>
      </w:r>
      <w:bookmarkEnd w:id="1443"/>
      <w:r w:rsidRPr="00A3553A">
        <w:rPr>
          <w:rFonts w:asciiTheme="minorHAnsi" w:hAnsiTheme="minorHAnsi" w:cs="Times New Roman"/>
          <w:b w:val="0"/>
          <w:bCs w:val="0"/>
          <w:sz w:val="22"/>
          <w:szCs w:val="22"/>
        </w:rPr>
        <w:t xml:space="preserve">que </w:t>
      </w:r>
      <w:bookmarkStart w:id="1444" w:name="_cp_text_1_2225"/>
      <w:r w:rsidRPr="00A3553A">
        <w:rPr>
          <w:rFonts w:asciiTheme="minorHAnsi" w:hAnsiTheme="minorHAnsi" w:cs="Times New Roman"/>
          <w:b w:val="0"/>
          <w:bCs w:val="0"/>
          <w:sz w:val="22"/>
          <w:szCs w:val="22"/>
        </w:rPr>
        <w:t xml:space="preserve">la renovación de la póliza incluyera cambios en las coberturas o en las exclusiones, realizada la notificación antes señalada, </w:t>
      </w:r>
      <w:bookmarkEnd w:id="1444"/>
      <w:r w:rsidRPr="00A3553A">
        <w:rPr>
          <w:rFonts w:asciiTheme="minorHAnsi" w:hAnsiTheme="minorHAnsi" w:cs="Times New Roman"/>
          <w:b w:val="0"/>
          <w:bCs w:val="0"/>
          <w:sz w:val="22"/>
          <w:szCs w:val="22"/>
        </w:rPr>
        <w:t xml:space="preserve">el CONCEDENTE, con la opinión previa vinculante de la SUNASS o del Supervisor Especializado, según corresponda, se </w:t>
      </w:r>
      <w:bookmarkStart w:id="1445" w:name="_cp_text_1_2227"/>
      <w:r w:rsidRPr="00A3553A">
        <w:rPr>
          <w:rFonts w:asciiTheme="minorHAnsi" w:hAnsiTheme="minorHAnsi" w:cs="Times New Roman"/>
          <w:b w:val="0"/>
          <w:bCs w:val="0"/>
          <w:sz w:val="22"/>
          <w:szCs w:val="22"/>
        </w:rPr>
        <w:t xml:space="preserve">pronunciará </w:t>
      </w:r>
      <w:bookmarkEnd w:id="1445"/>
      <w:r w:rsidRPr="00A3553A">
        <w:rPr>
          <w:rFonts w:asciiTheme="minorHAnsi" w:hAnsiTheme="minorHAnsi" w:cs="Times New Roman"/>
          <w:b w:val="0"/>
          <w:bCs w:val="0"/>
          <w:sz w:val="22"/>
          <w:szCs w:val="22"/>
        </w:rPr>
        <w:t>en un plazo máximo de cuarenta (40) Días Calendario. Para ello la SUNASS o el Supervisor Especializado, según corresponda, tendrá un plazo de veinte (20) Días Calendario.</w:t>
      </w:r>
    </w:p>
    <w:p w14:paraId="5C412E8F"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4BA40BCD" w14:textId="507912A8"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Si transcurrido este plazo el CONCEDENTE no emite opinión, se entenderá su conformidad con los términos de la renovación de las pólizas; salvo que el CONCESIONARIO no haya cumplido con notificar al CONCEDENTE, con copia a la SUNASS </w:t>
      </w:r>
      <w:r w:rsidR="00FB1CC8">
        <w:rPr>
          <w:rFonts w:asciiTheme="minorHAnsi" w:hAnsiTheme="minorHAnsi" w:cs="Times New Roman"/>
          <w:b w:val="0"/>
          <w:bCs w:val="0"/>
          <w:sz w:val="22"/>
          <w:szCs w:val="22"/>
        </w:rPr>
        <w:t>y</w:t>
      </w:r>
      <w:r w:rsidR="00FB1CC8" w:rsidRPr="00A3553A">
        <w:rPr>
          <w:rFonts w:asciiTheme="minorHAnsi" w:hAnsiTheme="minorHAnsi" w:cs="Times New Roman"/>
          <w:b w:val="0"/>
          <w:bCs w:val="0"/>
          <w:sz w:val="22"/>
          <w:szCs w:val="22"/>
        </w:rPr>
        <w:t xml:space="preserve"> </w:t>
      </w:r>
      <w:r w:rsidRPr="00A3553A">
        <w:rPr>
          <w:rFonts w:asciiTheme="minorHAnsi" w:hAnsiTheme="minorHAnsi" w:cs="Times New Roman"/>
          <w:b w:val="0"/>
          <w:bCs w:val="0"/>
          <w:sz w:val="22"/>
          <w:szCs w:val="22"/>
        </w:rPr>
        <w:t>al Supervisor Especializado, según corresponda, en el plazo establecido, en cuyo caso este tendrá el saldo del plazo previsto para pronunciarse. Dicha conformidad no significa relevamiento de la responsabilidad de mantener cubiertos todos los conceptos asegurables.</w:t>
      </w:r>
    </w:p>
    <w:p w14:paraId="6F6587DE"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251A4C08" w14:textId="1D4120EB" w:rsidR="00ED5357" w:rsidRPr="00A3553A" w:rsidRDefault="00ED5357" w:rsidP="00ED5357">
      <w:pPr>
        <w:pStyle w:val="Textoindependiente"/>
        <w:tabs>
          <w:tab w:val="left" w:pos="1418"/>
          <w:tab w:val="left" w:pos="2127"/>
        </w:tabs>
        <w:adjustRightInd/>
        <w:spacing w:after="0"/>
        <w:ind w:left="709" w:right="44"/>
        <w:outlineLvl w:val="9"/>
        <w:rPr>
          <w:rFonts w:asciiTheme="minorHAnsi" w:hAnsiTheme="minorHAnsi" w:cs="Times New Roman"/>
          <w:sz w:val="22"/>
          <w:szCs w:val="22"/>
        </w:rPr>
      </w:pPr>
      <w:r w:rsidRPr="00A3553A">
        <w:rPr>
          <w:rFonts w:asciiTheme="minorHAnsi" w:hAnsiTheme="minorHAnsi" w:cs="Times New Roman"/>
          <w:sz w:val="22"/>
          <w:szCs w:val="22"/>
        </w:rPr>
        <w:t>Cuando las renovaciones de las pólizas de seguro no impliquen una modificación de sus términos y condiciones, solo será necesario informar tal hecho al CONCEDENTE</w:t>
      </w:r>
      <w:r w:rsidR="00ED10C8">
        <w:rPr>
          <w:rFonts w:asciiTheme="minorHAnsi" w:hAnsiTheme="minorHAnsi" w:cs="Times New Roman"/>
          <w:sz w:val="22"/>
          <w:szCs w:val="22"/>
        </w:rPr>
        <w:t xml:space="preserve">, con copia </w:t>
      </w:r>
      <w:r w:rsidRPr="00A3553A">
        <w:rPr>
          <w:rFonts w:asciiTheme="minorHAnsi" w:hAnsiTheme="minorHAnsi" w:cs="Times New Roman"/>
          <w:sz w:val="22"/>
          <w:szCs w:val="22"/>
        </w:rPr>
        <w:t xml:space="preserve">a la SUNASS </w:t>
      </w:r>
      <w:r w:rsidR="00ED10C8">
        <w:rPr>
          <w:rFonts w:asciiTheme="minorHAnsi" w:hAnsiTheme="minorHAnsi" w:cs="Times New Roman"/>
          <w:sz w:val="22"/>
          <w:szCs w:val="22"/>
        </w:rPr>
        <w:t>y</w:t>
      </w:r>
      <w:r w:rsidR="00ED10C8" w:rsidRPr="00A3553A">
        <w:rPr>
          <w:rFonts w:asciiTheme="minorHAnsi" w:hAnsiTheme="minorHAnsi" w:cs="Times New Roman"/>
          <w:sz w:val="22"/>
          <w:szCs w:val="22"/>
        </w:rPr>
        <w:t xml:space="preserve"> </w:t>
      </w:r>
      <w:r w:rsidRPr="00A3553A">
        <w:rPr>
          <w:rFonts w:asciiTheme="minorHAnsi" w:hAnsiTheme="minorHAnsi" w:cs="Times New Roman"/>
          <w:sz w:val="22"/>
          <w:szCs w:val="22"/>
        </w:rPr>
        <w:t>al Supervisor Especializado, según corresponda, sin necesidad de requerir su opinión.</w:t>
      </w:r>
    </w:p>
    <w:p w14:paraId="7CE39676"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lang w:val="es-PE"/>
        </w:rPr>
      </w:pPr>
    </w:p>
    <w:p w14:paraId="4210189D" w14:textId="77777777" w:rsidR="00ED5357" w:rsidRPr="00A3553A" w:rsidRDefault="00ED5357" w:rsidP="00C24D43">
      <w:pPr>
        <w:pStyle w:val="Numerar"/>
        <w:numPr>
          <w:ilvl w:val="1"/>
          <w:numId w:val="119"/>
        </w:numPr>
        <w:ind w:left="709" w:hanging="709"/>
        <w:rPr>
          <w:rStyle w:val="nfasis"/>
          <w:rFonts w:asciiTheme="minorHAnsi" w:hAnsiTheme="minorHAnsi"/>
          <w:i w:val="0"/>
          <w:iCs w:val="0"/>
          <w:szCs w:val="22"/>
        </w:rPr>
      </w:pPr>
      <w:bookmarkStart w:id="1446" w:name="_Ref297723858"/>
      <w:r w:rsidRPr="00A3553A">
        <w:rPr>
          <w:rStyle w:val="nfasis"/>
          <w:rFonts w:asciiTheme="minorHAnsi" w:hAnsiTheme="minorHAnsi"/>
          <w:i w:val="0"/>
          <w:iCs w:val="0"/>
          <w:szCs w:val="22"/>
        </w:rPr>
        <w:t>Obligaciones no afectadas</w:t>
      </w:r>
      <w:bookmarkEnd w:id="1446"/>
    </w:p>
    <w:p w14:paraId="7E8D20AA"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072B0D9A" w14:textId="293C6676"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La contratación de los seguros no reduce </w:t>
      </w:r>
      <w:bookmarkStart w:id="1447" w:name="_cp_text_1_2229"/>
      <w:r w:rsidRPr="00A3553A">
        <w:rPr>
          <w:rFonts w:asciiTheme="minorHAnsi" w:hAnsiTheme="minorHAnsi" w:cs="Times New Roman"/>
          <w:b w:val="0"/>
          <w:bCs w:val="0"/>
          <w:sz w:val="22"/>
          <w:szCs w:val="22"/>
        </w:rPr>
        <w:t xml:space="preserve">ni limita ni </w:t>
      </w:r>
      <w:bookmarkEnd w:id="1447"/>
      <w:r w:rsidRPr="00A3553A">
        <w:rPr>
          <w:rFonts w:asciiTheme="minorHAnsi" w:hAnsiTheme="minorHAnsi" w:cs="Times New Roman"/>
          <w:b w:val="0"/>
          <w:bCs w:val="0"/>
          <w:sz w:val="22"/>
          <w:szCs w:val="22"/>
        </w:rPr>
        <w:t xml:space="preserve">altera en modo alguno las demás obligaciones </w:t>
      </w:r>
      <w:bookmarkStart w:id="1448" w:name="_cp_text_1_2230"/>
      <w:r w:rsidRPr="00A3553A">
        <w:rPr>
          <w:rFonts w:asciiTheme="minorHAnsi" w:hAnsiTheme="minorHAnsi" w:cs="Times New Roman"/>
          <w:b w:val="0"/>
          <w:bCs w:val="0"/>
          <w:sz w:val="22"/>
          <w:szCs w:val="22"/>
        </w:rPr>
        <w:t xml:space="preserve">y responsabilidades </w:t>
      </w:r>
      <w:bookmarkEnd w:id="1448"/>
      <w:r w:rsidRPr="00A3553A">
        <w:rPr>
          <w:rFonts w:asciiTheme="minorHAnsi" w:hAnsiTheme="minorHAnsi" w:cs="Times New Roman"/>
          <w:b w:val="0"/>
          <w:bCs w:val="0"/>
          <w:sz w:val="22"/>
          <w:szCs w:val="22"/>
        </w:rPr>
        <w:t>que asume el CONCESIONARIO en el marco de</w:t>
      </w:r>
      <w:r w:rsidR="002919C4" w:rsidRPr="00A3553A">
        <w:rPr>
          <w:rFonts w:asciiTheme="minorHAnsi" w:hAnsiTheme="minorHAnsi" w:cs="Times New Roman"/>
          <w:b w:val="0"/>
          <w:bCs w:val="0"/>
          <w:sz w:val="22"/>
          <w:szCs w:val="22"/>
        </w:rPr>
        <w:t>l Contrato</w:t>
      </w:r>
      <w:r w:rsidRPr="00A3553A">
        <w:rPr>
          <w:rFonts w:asciiTheme="minorHAnsi" w:hAnsiTheme="minorHAnsi" w:cs="Times New Roman"/>
          <w:b w:val="0"/>
          <w:bCs w:val="0"/>
          <w:sz w:val="22"/>
          <w:szCs w:val="22"/>
        </w:rPr>
        <w:t xml:space="preserve"> de Concesión.</w:t>
      </w:r>
    </w:p>
    <w:p w14:paraId="19B57988"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62040CCD" w14:textId="77777777" w:rsidR="00ED5357" w:rsidRPr="00A3553A" w:rsidRDefault="00ED5357" w:rsidP="00C24D43">
      <w:pPr>
        <w:pStyle w:val="Numerar"/>
        <w:numPr>
          <w:ilvl w:val="1"/>
          <w:numId w:val="119"/>
        </w:numPr>
        <w:ind w:left="709" w:hanging="709"/>
        <w:rPr>
          <w:rStyle w:val="nfasis"/>
          <w:rFonts w:asciiTheme="minorHAnsi" w:hAnsiTheme="minorHAnsi"/>
          <w:i w:val="0"/>
          <w:iCs w:val="0"/>
          <w:szCs w:val="22"/>
        </w:rPr>
      </w:pPr>
      <w:bookmarkStart w:id="1449" w:name="_Ref422330694"/>
      <w:r w:rsidRPr="00A3553A">
        <w:rPr>
          <w:rStyle w:val="nfasis"/>
          <w:rFonts w:asciiTheme="minorHAnsi" w:hAnsiTheme="minorHAnsi"/>
          <w:i w:val="0"/>
          <w:iCs w:val="0"/>
          <w:szCs w:val="22"/>
        </w:rPr>
        <w:t>Cumplimiento de pólizas</w:t>
      </w:r>
      <w:bookmarkEnd w:id="1449"/>
      <w:r w:rsidRPr="00A3553A">
        <w:rPr>
          <w:rStyle w:val="nfasis"/>
          <w:rFonts w:asciiTheme="minorHAnsi" w:hAnsiTheme="minorHAnsi"/>
          <w:i w:val="0"/>
          <w:iCs w:val="0"/>
          <w:szCs w:val="22"/>
        </w:rPr>
        <w:t xml:space="preserve"> </w:t>
      </w:r>
    </w:p>
    <w:p w14:paraId="506C0FBB"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5CA44B0E"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El CONCESIONARIO queda obligado frente al CONCEDENTE a cumplir con los términos y condiciones de todas las pólizas de seguro contratadas de acuerdo con lo establecido en el Contrato de Concesión, vinculadas a la Concesión. </w:t>
      </w:r>
    </w:p>
    <w:p w14:paraId="25E034ED"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255B1D99"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El </w:t>
      </w:r>
      <w:bookmarkStart w:id="1450" w:name="_cp_text_1_2231"/>
      <w:r w:rsidRPr="00A3553A">
        <w:rPr>
          <w:rFonts w:asciiTheme="minorHAnsi" w:hAnsiTheme="minorHAnsi" w:cs="Times New Roman"/>
          <w:b w:val="0"/>
          <w:bCs w:val="0"/>
          <w:sz w:val="22"/>
          <w:szCs w:val="22"/>
        </w:rPr>
        <w:t xml:space="preserve">cien por ciento (100%) del </w:t>
      </w:r>
      <w:bookmarkEnd w:id="1450"/>
      <w:r w:rsidRPr="00A3553A">
        <w:rPr>
          <w:rFonts w:asciiTheme="minorHAnsi" w:hAnsiTheme="minorHAnsi" w:cs="Times New Roman"/>
          <w:b w:val="0"/>
          <w:bCs w:val="0"/>
          <w:sz w:val="22"/>
          <w:szCs w:val="22"/>
        </w:rPr>
        <w:t>monto que resulte de la ejecución del seguro deberá ser destinado al fin para el cual fue contratado.</w:t>
      </w:r>
    </w:p>
    <w:p w14:paraId="338B4495"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00D2E558" w14:textId="732281D5"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Si como resultado de la ejecución de las pólizas contratadas a favor del CONCEDENTE existiese un saldo que pudiera resultar de la ejecución de </w:t>
      </w:r>
      <w:bookmarkStart w:id="1451" w:name="_cp_text_1_2233"/>
      <w:r w:rsidRPr="00A3553A">
        <w:rPr>
          <w:rFonts w:asciiTheme="minorHAnsi" w:hAnsiTheme="minorHAnsi" w:cs="Times New Roman"/>
          <w:b w:val="0"/>
          <w:bCs w:val="0"/>
          <w:sz w:val="22"/>
          <w:szCs w:val="22"/>
        </w:rPr>
        <w:t>estas</w:t>
      </w:r>
      <w:bookmarkEnd w:id="1451"/>
      <w:r w:rsidRPr="00A3553A">
        <w:rPr>
          <w:rFonts w:asciiTheme="minorHAnsi" w:hAnsiTheme="minorHAnsi" w:cs="Times New Roman"/>
          <w:b w:val="0"/>
          <w:bCs w:val="0"/>
          <w:sz w:val="22"/>
          <w:szCs w:val="22"/>
        </w:rPr>
        <w:t xml:space="preserve">, dicho saldo deberá ser depositado en la </w:t>
      </w:r>
      <w:r w:rsidR="00EF3E9E">
        <w:rPr>
          <w:rFonts w:asciiTheme="minorHAnsi" w:hAnsiTheme="minorHAnsi" w:cs="Times New Roman"/>
          <w:b w:val="0"/>
          <w:bCs w:val="0"/>
          <w:sz w:val="22"/>
          <w:szCs w:val="22"/>
        </w:rPr>
        <w:t>subc</w:t>
      </w:r>
      <w:r w:rsidRPr="00A3553A">
        <w:rPr>
          <w:rFonts w:asciiTheme="minorHAnsi" w:hAnsiTheme="minorHAnsi" w:cs="Times New Roman"/>
          <w:b w:val="0"/>
          <w:bCs w:val="0"/>
          <w:sz w:val="22"/>
          <w:szCs w:val="22"/>
        </w:rPr>
        <w:t xml:space="preserve">uenta </w:t>
      </w:r>
      <w:r w:rsidR="002919C4" w:rsidRPr="00A3553A">
        <w:rPr>
          <w:rFonts w:asciiTheme="minorHAnsi" w:hAnsiTheme="minorHAnsi" w:cs="Times New Roman"/>
          <w:b w:val="0"/>
          <w:bCs w:val="0"/>
          <w:sz w:val="22"/>
          <w:szCs w:val="22"/>
        </w:rPr>
        <w:t xml:space="preserve">de </w:t>
      </w:r>
      <w:r w:rsidR="00EF3E9E">
        <w:rPr>
          <w:rFonts w:asciiTheme="minorHAnsi" w:hAnsiTheme="minorHAnsi" w:cs="Times New Roman"/>
          <w:b w:val="0"/>
          <w:bCs w:val="0"/>
          <w:sz w:val="22"/>
          <w:szCs w:val="22"/>
        </w:rPr>
        <w:t>r</w:t>
      </w:r>
      <w:r w:rsidR="002919C4" w:rsidRPr="00A3553A">
        <w:rPr>
          <w:rFonts w:asciiTheme="minorHAnsi" w:hAnsiTheme="minorHAnsi" w:cs="Times New Roman"/>
          <w:b w:val="0"/>
          <w:bCs w:val="0"/>
          <w:sz w:val="22"/>
          <w:szCs w:val="22"/>
        </w:rPr>
        <w:t>eserva</w:t>
      </w:r>
      <w:r w:rsidRPr="00A3553A">
        <w:rPr>
          <w:rFonts w:asciiTheme="minorHAnsi" w:hAnsiTheme="minorHAnsi" w:cs="Times New Roman"/>
          <w:b w:val="0"/>
          <w:bCs w:val="0"/>
          <w:sz w:val="22"/>
          <w:szCs w:val="22"/>
        </w:rPr>
        <w:t>.</w:t>
      </w:r>
    </w:p>
    <w:p w14:paraId="35B512F2"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7EA4ADAC" w14:textId="66989303" w:rsidR="00ED5357" w:rsidRPr="00A3553A" w:rsidRDefault="00ED5357" w:rsidP="00483EF4">
      <w:pPr>
        <w:pStyle w:val="Textoindependiente2"/>
        <w:adjustRightInd/>
        <w:ind w:left="709"/>
        <w:rPr>
          <w:rFonts w:asciiTheme="minorHAnsi" w:hAnsiTheme="minorHAnsi" w:cs="Times New Roman"/>
          <w:b w:val="0"/>
          <w:bCs w:val="0"/>
          <w:sz w:val="22"/>
          <w:szCs w:val="22"/>
        </w:rPr>
      </w:pPr>
      <w:r w:rsidRPr="00A3553A">
        <w:rPr>
          <w:rFonts w:asciiTheme="minorHAnsi" w:hAnsiTheme="minorHAnsi" w:cs="Times New Roman"/>
          <w:b w:val="0"/>
          <w:bCs w:val="0"/>
          <w:sz w:val="22"/>
          <w:szCs w:val="22"/>
        </w:rPr>
        <w:t>En caso de siniestro, el CONCESIONARIO deberá reportarlo a la compañía aseguradora a más tardar al Día siguiente de iniciado y, al mismo tiempo, notificar al CONCEDENTE</w:t>
      </w:r>
      <w:r w:rsidR="00F02E87" w:rsidRPr="00F02E87">
        <w:rPr>
          <w:rFonts w:asciiTheme="minorHAnsi" w:hAnsiTheme="minorHAnsi" w:cs="Times New Roman"/>
          <w:b w:val="0"/>
          <w:bCs w:val="0"/>
          <w:sz w:val="22"/>
          <w:szCs w:val="22"/>
        </w:rPr>
        <w:t xml:space="preserve">, con copia al Supervisor Especializado </w:t>
      </w:r>
      <w:r w:rsidR="00210C87">
        <w:rPr>
          <w:rFonts w:asciiTheme="minorHAnsi" w:hAnsiTheme="minorHAnsi" w:cs="Times New Roman"/>
          <w:b w:val="0"/>
          <w:bCs w:val="0"/>
          <w:sz w:val="22"/>
          <w:szCs w:val="22"/>
        </w:rPr>
        <w:t>y</w:t>
      </w:r>
      <w:r w:rsidR="00F02E87" w:rsidRPr="00F02E87">
        <w:rPr>
          <w:rFonts w:asciiTheme="minorHAnsi" w:hAnsiTheme="minorHAnsi" w:cs="Times New Roman"/>
          <w:b w:val="0"/>
          <w:bCs w:val="0"/>
          <w:sz w:val="22"/>
          <w:szCs w:val="22"/>
        </w:rPr>
        <w:t xml:space="preserve"> a la SUNASS, según corresponda</w:t>
      </w:r>
      <w:r w:rsidRPr="00A3553A">
        <w:rPr>
          <w:rFonts w:asciiTheme="minorHAnsi" w:hAnsiTheme="minorHAnsi" w:cs="Times New Roman"/>
          <w:b w:val="0"/>
          <w:bCs w:val="0"/>
          <w:sz w:val="22"/>
          <w:szCs w:val="22"/>
        </w:rPr>
        <w:t xml:space="preserve">. </w:t>
      </w:r>
      <w:bookmarkStart w:id="1452" w:name="_cp_text_1_2234"/>
      <w:r w:rsidRPr="00A3553A">
        <w:rPr>
          <w:rFonts w:asciiTheme="minorHAnsi" w:hAnsiTheme="minorHAnsi" w:cs="Times New Roman"/>
          <w:b w:val="0"/>
          <w:bCs w:val="0"/>
          <w:sz w:val="22"/>
          <w:szCs w:val="22"/>
        </w:rPr>
        <w:t xml:space="preserve">El CONCESIONARIO deberá iniciar, proseguir y culminar el proceso de ejecución de reclamos que sea necesario </w:t>
      </w:r>
      <w:r w:rsidRPr="00A3553A">
        <w:rPr>
          <w:rFonts w:asciiTheme="minorHAnsi" w:hAnsiTheme="minorHAnsi" w:cs="Times New Roman"/>
          <w:b w:val="0"/>
          <w:bCs w:val="0"/>
          <w:sz w:val="22"/>
          <w:szCs w:val="22"/>
        </w:rPr>
        <w:lastRenderedPageBreak/>
        <w:t xml:space="preserve">o requerido según los términos de la póliza de seguros pertinente a dicho siniestro e incurrirá todos los gastos relacionados a dicho proceso de reclamos a su cuenta, costo y riesgo. </w:t>
      </w:r>
      <w:bookmarkEnd w:id="1452"/>
      <w:r w:rsidRPr="00A3553A">
        <w:rPr>
          <w:rFonts w:asciiTheme="minorHAnsi" w:hAnsiTheme="minorHAnsi" w:cs="Times New Roman"/>
          <w:b w:val="0"/>
          <w:bCs w:val="0"/>
          <w:sz w:val="22"/>
          <w:szCs w:val="22"/>
        </w:rPr>
        <w:t xml:space="preserve">Si la cobertura del seguro se cancela por falta de notificación oportuna de un siniestro, el CONCESIONARIO tendrá la responsabilidad a su cuenta, costo y riesgo, de restablecer las condiciones previas al siniestro y de realizar las indemnizaciones correspondientes, liberando de toda responsabilidad al CONCEDENTE y al PSS. </w:t>
      </w:r>
    </w:p>
    <w:p w14:paraId="0EA78A09"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4C673A22"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El CONCESIONARIO asumirá los costos de todos y cada uno de los deducibles o coaseguros que haya contratado en las pólizas de seguros requeridas.</w:t>
      </w:r>
    </w:p>
    <w:p w14:paraId="2F2E1367" w14:textId="77777777" w:rsidR="00ED5357" w:rsidRPr="00A3553A" w:rsidRDefault="00ED5357" w:rsidP="00ED5357">
      <w:pPr>
        <w:adjustRightInd/>
        <w:rPr>
          <w:rStyle w:val="nfasis"/>
          <w:rFonts w:asciiTheme="minorHAnsi" w:hAnsiTheme="minorHAnsi"/>
          <w:i w:val="0"/>
          <w:iCs w:val="0"/>
        </w:rPr>
      </w:pPr>
    </w:p>
    <w:p w14:paraId="15AB2339" w14:textId="77777777" w:rsidR="00ED5357" w:rsidRPr="00A3553A" w:rsidRDefault="00ED5357" w:rsidP="00C24D43">
      <w:pPr>
        <w:pStyle w:val="Numerar"/>
        <w:numPr>
          <w:ilvl w:val="1"/>
          <w:numId w:val="119"/>
        </w:numPr>
        <w:ind w:left="709" w:hanging="709"/>
        <w:rPr>
          <w:rStyle w:val="nfasis"/>
          <w:rFonts w:asciiTheme="minorHAnsi" w:hAnsiTheme="minorHAnsi"/>
          <w:i w:val="0"/>
          <w:iCs w:val="0"/>
          <w:szCs w:val="22"/>
        </w:rPr>
      </w:pPr>
      <w:bookmarkStart w:id="1453" w:name="_Ref422331274"/>
      <w:r w:rsidRPr="00A3553A">
        <w:rPr>
          <w:rStyle w:val="nfasis"/>
          <w:rFonts w:asciiTheme="minorHAnsi" w:hAnsiTheme="minorHAnsi"/>
          <w:i w:val="0"/>
          <w:iCs w:val="0"/>
          <w:szCs w:val="22"/>
        </w:rPr>
        <w:t>Informe de cobertura</w:t>
      </w:r>
      <w:bookmarkEnd w:id="1453"/>
    </w:p>
    <w:p w14:paraId="6172FC26" w14:textId="77777777" w:rsidR="00ED5357" w:rsidRPr="00A3553A" w:rsidRDefault="00ED5357" w:rsidP="00ED5357">
      <w:pPr>
        <w:adjustRightInd/>
        <w:rPr>
          <w:rStyle w:val="nfasis"/>
          <w:rFonts w:asciiTheme="minorHAnsi" w:hAnsiTheme="minorHAnsi"/>
          <w:i w:val="0"/>
          <w:iCs w:val="0"/>
        </w:rPr>
      </w:pPr>
    </w:p>
    <w:p w14:paraId="134031B9" w14:textId="007E3738"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Dentro de los primeros sesenta (60) Días Calendario de cada Año de la Concesión </w:t>
      </w:r>
      <w:bookmarkStart w:id="1454" w:name="_cp_text_1_2235"/>
      <w:r w:rsidRPr="00A3553A">
        <w:rPr>
          <w:rFonts w:asciiTheme="minorHAnsi" w:hAnsiTheme="minorHAnsi" w:cs="Times New Roman"/>
          <w:b w:val="0"/>
          <w:bCs w:val="0"/>
          <w:sz w:val="22"/>
          <w:szCs w:val="22"/>
        </w:rPr>
        <w:t xml:space="preserve">(inclusive el primer año en que ocurre la Fecha de Cierre) </w:t>
      </w:r>
      <w:bookmarkEnd w:id="1454"/>
      <w:r w:rsidRPr="00A3553A">
        <w:rPr>
          <w:rFonts w:asciiTheme="minorHAnsi" w:hAnsiTheme="minorHAnsi" w:cs="Times New Roman"/>
          <w:b w:val="0"/>
          <w:bCs w:val="0"/>
          <w:sz w:val="22"/>
          <w:szCs w:val="22"/>
        </w:rPr>
        <w:t>y durante la vigencia de esta, el CONCESIONARIO presentará al CONCEDENTE, con copia a la SUNASS</w:t>
      </w:r>
      <w:r w:rsidR="009C3544">
        <w:rPr>
          <w:rFonts w:asciiTheme="minorHAnsi" w:hAnsiTheme="minorHAnsi" w:cs="Times New Roman"/>
          <w:b w:val="0"/>
          <w:bCs w:val="0"/>
          <w:sz w:val="22"/>
          <w:szCs w:val="22"/>
        </w:rPr>
        <w:t xml:space="preserve"> y al Supervisor Especializado, según corresponda</w:t>
      </w:r>
      <w:r w:rsidRPr="00A3553A">
        <w:rPr>
          <w:rFonts w:asciiTheme="minorHAnsi" w:hAnsiTheme="minorHAnsi" w:cs="Times New Roman"/>
          <w:b w:val="0"/>
          <w:bCs w:val="0"/>
          <w:sz w:val="22"/>
          <w:szCs w:val="22"/>
        </w:rPr>
        <w:t xml:space="preserve">, lo siguiente: </w:t>
      </w:r>
    </w:p>
    <w:p w14:paraId="20C0399C"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096EE061" w14:textId="77777777" w:rsidR="00ED5357" w:rsidRPr="00A3553A" w:rsidRDefault="00ED5357" w:rsidP="00C24D43">
      <w:pPr>
        <w:numPr>
          <w:ilvl w:val="0"/>
          <w:numId w:val="95"/>
        </w:numPr>
        <w:adjustRightInd/>
        <w:ind w:left="1134" w:hanging="425"/>
        <w:rPr>
          <w:rStyle w:val="nfasis"/>
          <w:rFonts w:asciiTheme="minorHAnsi" w:hAnsiTheme="minorHAnsi"/>
          <w:i w:val="0"/>
          <w:iCs w:val="0"/>
        </w:rPr>
      </w:pPr>
      <w:r w:rsidRPr="00A3553A">
        <w:rPr>
          <w:rStyle w:val="nfasis"/>
          <w:rFonts w:asciiTheme="minorHAnsi" w:hAnsiTheme="minorHAnsi"/>
          <w:i w:val="0"/>
          <w:iCs w:val="0"/>
        </w:rPr>
        <w:t>Una lista de las pólizas de seguro a ser contratadas por el CONCESIONARIO durante el año en cuestión, indicando, al menos, la cobertura, la compañía aseguradora, las reclamaciones hechas durante el año anterior y su situación actual; y,</w:t>
      </w:r>
    </w:p>
    <w:p w14:paraId="7DA2A062" w14:textId="77777777" w:rsidR="00ED5357" w:rsidRPr="00A3553A" w:rsidRDefault="00ED5357" w:rsidP="00ED5357">
      <w:pPr>
        <w:adjustRightInd/>
        <w:ind w:left="1134" w:hanging="425"/>
        <w:rPr>
          <w:rStyle w:val="nfasis"/>
          <w:rFonts w:asciiTheme="minorHAnsi" w:hAnsiTheme="minorHAnsi"/>
          <w:i w:val="0"/>
          <w:iCs w:val="0"/>
        </w:rPr>
      </w:pPr>
    </w:p>
    <w:p w14:paraId="62EFC3D0" w14:textId="77777777" w:rsidR="00ED5357" w:rsidRPr="00A3553A" w:rsidRDefault="00ED5357" w:rsidP="00C24D43">
      <w:pPr>
        <w:numPr>
          <w:ilvl w:val="0"/>
          <w:numId w:val="95"/>
        </w:numPr>
        <w:adjustRightInd/>
        <w:ind w:left="1134" w:hanging="425"/>
        <w:rPr>
          <w:rStyle w:val="nfasis"/>
          <w:rFonts w:asciiTheme="minorHAnsi" w:hAnsiTheme="minorHAnsi"/>
          <w:i w:val="0"/>
          <w:iCs w:val="0"/>
        </w:rPr>
      </w:pPr>
      <w:r w:rsidRPr="00A3553A">
        <w:rPr>
          <w:rStyle w:val="nfasis"/>
          <w:rFonts w:asciiTheme="minorHAnsi" w:hAnsiTheme="minorHAnsi"/>
          <w:i w:val="0"/>
          <w:iCs w:val="0"/>
        </w:rPr>
        <w:t xml:space="preserve">A partir del segundo Año de la Concesión, un certificado emitido por el representante autorizado de la compañía aseguradora indicando las pólizas y coberturas que el CONCESIONARIO ha contratado durante el año anterior, a fin de demostrar el cumplimiento de los términos del presente capítulo. </w:t>
      </w:r>
    </w:p>
    <w:p w14:paraId="2337F847" w14:textId="77777777" w:rsidR="00ED5357" w:rsidRPr="00A3553A" w:rsidRDefault="00ED5357" w:rsidP="00ED5357">
      <w:pPr>
        <w:adjustRightInd/>
        <w:ind w:left="360"/>
        <w:rPr>
          <w:rStyle w:val="nfasis"/>
          <w:rFonts w:asciiTheme="minorHAnsi" w:hAnsiTheme="minorHAnsi"/>
          <w:i w:val="0"/>
          <w:iCs w:val="0"/>
        </w:rPr>
      </w:pPr>
    </w:p>
    <w:p w14:paraId="353C7CFB" w14:textId="77777777" w:rsidR="00ED5357" w:rsidRPr="00A3553A" w:rsidRDefault="00ED5357" w:rsidP="00C24D43">
      <w:pPr>
        <w:pStyle w:val="Numerar"/>
        <w:numPr>
          <w:ilvl w:val="1"/>
          <w:numId w:val="119"/>
        </w:numPr>
        <w:ind w:left="709" w:hanging="709"/>
        <w:rPr>
          <w:rStyle w:val="nfasis"/>
          <w:rFonts w:asciiTheme="minorHAnsi" w:hAnsiTheme="minorHAnsi"/>
          <w:i w:val="0"/>
          <w:iCs w:val="0"/>
          <w:szCs w:val="22"/>
        </w:rPr>
      </w:pPr>
      <w:r w:rsidRPr="00A3553A">
        <w:rPr>
          <w:rStyle w:val="nfasis"/>
          <w:rFonts w:asciiTheme="minorHAnsi" w:hAnsiTheme="minorHAnsi"/>
          <w:i w:val="0"/>
          <w:iCs w:val="0"/>
          <w:szCs w:val="22"/>
        </w:rPr>
        <w:t>Sin perjuicio de lo indicado, durante la vigencia de la Concesión, y cada vez que el CONCEDENTE o la SUNASS lo requieran, el CONCESIONARIO deberá presentar prueba fehaciente de que todas las pólizas de seguro siguen vigentes y al día en sus pagos.</w:t>
      </w:r>
    </w:p>
    <w:p w14:paraId="6C938412" w14:textId="77777777" w:rsidR="00ED5357" w:rsidRPr="00A3553A" w:rsidRDefault="00ED5357" w:rsidP="00ED5357">
      <w:pPr>
        <w:pStyle w:val="Textoindependiente"/>
        <w:adjustRightInd/>
        <w:spacing w:after="0"/>
        <w:outlineLvl w:val="9"/>
        <w:rPr>
          <w:rStyle w:val="nfasis"/>
          <w:rFonts w:asciiTheme="minorHAnsi" w:hAnsiTheme="minorHAnsi"/>
          <w:i w:val="0"/>
          <w:iCs w:val="0"/>
          <w:sz w:val="22"/>
          <w:szCs w:val="22"/>
        </w:rPr>
      </w:pPr>
    </w:p>
    <w:p w14:paraId="723E8D0A" w14:textId="77777777" w:rsidR="00ED5357" w:rsidRPr="00A3553A" w:rsidRDefault="00ED5357" w:rsidP="00ED5357">
      <w:pPr>
        <w:pStyle w:val="Textoindependiente"/>
        <w:adjustRightInd/>
        <w:spacing w:after="0"/>
        <w:ind w:left="709"/>
        <w:outlineLvl w:val="9"/>
        <w:rPr>
          <w:rStyle w:val="nfasis"/>
          <w:rFonts w:asciiTheme="minorHAnsi" w:hAnsiTheme="minorHAnsi"/>
          <w:i w:val="0"/>
          <w:iCs w:val="0"/>
          <w:sz w:val="22"/>
          <w:szCs w:val="22"/>
        </w:rPr>
      </w:pPr>
      <w:r w:rsidRPr="00A3553A">
        <w:rPr>
          <w:rStyle w:val="nfasis"/>
          <w:rFonts w:asciiTheme="minorHAnsi" w:hAnsiTheme="minorHAnsi"/>
          <w:i w:val="0"/>
          <w:iCs w:val="0"/>
          <w:sz w:val="22"/>
          <w:szCs w:val="22"/>
        </w:rPr>
        <w:t>El CONCEDENTE, en todo momento, podrá solicitar al CONCESIONARIO la entrega del original de las pólizas de seguros que tenga contratadas, o copias legalizadas de las mismas, así como recibos o documentos que prueben que se encuentra al corriente en el pago de las primas correspondientes.</w:t>
      </w:r>
    </w:p>
    <w:p w14:paraId="64B5A50D" w14:textId="77777777" w:rsidR="00ED5357" w:rsidRPr="00A3553A" w:rsidRDefault="00ED5357" w:rsidP="00ED5357">
      <w:pPr>
        <w:adjustRightInd/>
        <w:rPr>
          <w:rStyle w:val="nfasis"/>
          <w:rFonts w:asciiTheme="minorHAnsi" w:hAnsiTheme="minorHAnsi"/>
          <w:i w:val="0"/>
          <w:iCs w:val="0"/>
        </w:rPr>
      </w:pPr>
    </w:p>
    <w:p w14:paraId="2789DDA2" w14:textId="7C518088" w:rsidR="00ED5357" w:rsidRPr="00A3553A" w:rsidRDefault="00ED5357" w:rsidP="00C24D43">
      <w:pPr>
        <w:pStyle w:val="Numerar"/>
        <w:numPr>
          <w:ilvl w:val="1"/>
          <w:numId w:val="119"/>
        </w:numPr>
        <w:ind w:left="709" w:hanging="709"/>
        <w:rPr>
          <w:rStyle w:val="nfasis"/>
          <w:rFonts w:asciiTheme="minorHAnsi" w:hAnsiTheme="minorHAnsi"/>
          <w:i w:val="0"/>
          <w:iCs w:val="0"/>
          <w:szCs w:val="22"/>
        </w:rPr>
      </w:pPr>
      <w:r w:rsidRPr="00A3553A">
        <w:rPr>
          <w:rStyle w:val="nfasis"/>
          <w:rFonts w:asciiTheme="minorHAnsi" w:hAnsiTheme="minorHAnsi"/>
          <w:i w:val="0"/>
          <w:iCs w:val="0"/>
          <w:szCs w:val="22"/>
        </w:rPr>
        <w:t xml:space="preserve">De verificarse el incumplimiento de la obligación de mantener vigentes las pólizas, el CONCEDENTE podrá ejecutar la Garantía de Fiel Cumplimiento </w:t>
      </w:r>
      <w:r w:rsidR="00432A8B" w:rsidRPr="00A3553A">
        <w:rPr>
          <w:rStyle w:val="nfasis"/>
          <w:rFonts w:asciiTheme="minorHAnsi" w:hAnsiTheme="minorHAnsi"/>
          <w:i w:val="0"/>
          <w:iCs w:val="0"/>
          <w:szCs w:val="22"/>
        </w:rPr>
        <w:t>correspondiente</w:t>
      </w:r>
      <w:r w:rsidRPr="00A3553A">
        <w:rPr>
          <w:rStyle w:val="nfasis"/>
          <w:rFonts w:asciiTheme="minorHAnsi" w:hAnsiTheme="minorHAnsi"/>
          <w:i w:val="0"/>
          <w:iCs w:val="0"/>
          <w:szCs w:val="22"/>
        </w:rPr>
        <w:t xml:space="preserve">, previa notificación al CONCESIONARIO, sin perjuicio de las penalidades a que diera lugar el referido incumplimiento o a la </w:t>
      </w:r>
      <w:r w:rsidR="008B3C28" w:rsidRPr="00A3553A">
        <w:rPr>
          <w:rStyle w:val="nfasis"/>
          <w:rFonts w:asciiTheme="minorHAnsi" w:hAnsiTheme="minorHAnsi"/>
          <w:i w:val="0"/>
          <w:iCs w:val="0"/>
          <w:szCs w:val="22"/>
        </w:rPr>
        <w:t>Terminación</w:t>
      </w:r>
      <w:r w:rsidRPr="00A3553A">
        <w:rPr>
          <w:rStyle w:val="nfasis"/>
          <w:rFonts w:asciiTheme="minorHAnsi" w:hAnsiTheme="minorHAnsi"/>
          <w:i w:val="0"/>
          <w:iCs w:val="0"/>
          <w:szCs w:val="22"/>
        </w:rPr>
        <w:t xml:space="preserve">, de conformidad con lo establecido en el Literal </w:t>
      </w:r>
      <w:r w:rsidR="001D11A9">
        <w:rPr>
          <w:rStyle w:val="nfasis"/>
          <w:rFonts w:asciiTheme="minorHAnsi" w:hAnsiTheme="minorHAnsi"/>
          <w:i w:val="0"/>
          <w:iCs w:val="0"/>
          <w:szCs w:val="22"/>
        </w:rPr>
        <w:fldChar w:fldCharType="begin"/>
      </w:r>
      <w:r w:rsidR="001D11A9">
        <w:rPr>
          <w:rStyle w:val="nfasis"/>
          <w:rFonts w:asciiTheme="minorHAnsi" w:hAnsiTheme="minorHAnsi"/>
          <w:i w:val="0"/>
          <w:iCs w:val="0"/>
          <w:szCs w:val="22"/>
        </w:rPr>
        <w:instrText xml:space="preserve"> REF _Ref45014991 \n \h </w:instrText>
      </w:r>
      <w:r w:rsidR="001D11A9">
        <w:rPr>
          <w:rStyle w:val="nfasis"/>
          <w:rFonts w:asciiTheme="minorHAnsi" w:hAnsiTheme="minorHAnsi"/>
          <w:i w:val="0"/>
          <w:iCs w:val="0"/>
          <w:szCs w:val="22"/>
        </w:rPr>
      </w:r>
      <w:r w:rsidR="001D11A9">
        <w:rPr>
          <w:rStyle w:val="nfasis"/>
          <w:rFonts w:asciiTheme="minorHAnsi" w:hAnsiTheme="minorHAnsi"/>
          <w:i w:val="0"/>
          <w:iCs w:val="0"/>
          <w:szCs w:val="22"/>
        </w:rPr>
        <w:fldChar w:fldCharType="separate"/>
      </w:r>
      <w:r w:rsidR="00E6066D">
        <w:rPr>
          <w:rStyle w:val="nfasis"/>
          <w:rFonts w:asciiTheme="minorHAnsi" w:hAnsiTheme="minorHAnsi"/>
          <w:i w:val="0"/>
          <w:iCs w:val="0"/>
          <w:szCs w:val="22"/>
        </w:rPr>
        <w:t>h)</w:t>
      </w:r>
      <w:r w:rsidR="001D11A9">
        <w:rPr>
          <w:rStyle w:val="nfasis"/>
          <w:rFonts w:asciiTheme="minorHAnsi" w:hAnsiTheme="minorHAnsi"/>
          <w:i w:val="0"/>
          <w:iCs w:val="0"/>
          <w:szCs w:val="22"/>
        </w:rPr>
        <w:fldChar w:fldCharType="end"/>
      </w:r>
      <w:r w:rsidRPr="00A3553A">
        <w:rPr>
          <w:rStyle w:val="nfasis"/>
          <w:rFonts w:asciiTheme="minorHAnsi" w:hAnsiTheme="minorHAnsi"/>
          <w:i w:val="0"/>
          <w:iCs w:val="0"/>
          <w:szCs w:val="22"/>
        </w:rPr>
        <w:t xml:space="preserve"> de la Cláusula </w:t>
      </w:r>
      <w:r w:rsidR="001D11A9">
        <w:rPr>
          <w:rStyle w:val="nfasis"/>
          <w:rFonts w:asciiTheme="minorHAnsi" w:hAnsiTheme="minorHAnsi"/>
          <w:i w:val="0"/>
          <w:iCs w:val="0"/>
          <w:szCs w:val="22"/>
        </w:rPr>
        <w:fldChar w:fldCharType="begin"/>
      </w:r>
      <w:r w:rsidR="001D11A9">
        <w:rPr>
          <w:rStyle w:val="nfasis"/>
          <w:rFonts w:asciiTheme="minorHAnsi" w:hAnsiTheme="minorHAnsi"/>
          <w:i w:val="0"/>
          <w:iCs w:val="0"/>
          <w:szCs w:val="22"/>
        </w:rPr>
        <w:instrText xml:space="preserve"> REF _Ref297722480 \n \h </w:instrText>
      </w:r>
      <w:r w:rsidR="001D11A9">
        <w:rPr>
          <w:rStyle w:val="nfasis"/>
          <w:rFonts w:asciiTheme="minorHAnsi" w:hAnsiTheme="minorHAnsi"/>
          <w:i w:val="0"/>
          <w:iCs w:val="0"/>
          <w:szCs w:val="22"/>
        </w:rPr>
      </w:r>
      <w:r w:rsidR="001D11A9">
        <w:rPr>
          <w:rStyle w:val="nfasis"/>
          <w:rFonts w:asciiTheme="minorHAnsi" w:hAnsiTheme="minorHAnsi"/>
          <w:i w:val="0"/>
          <w:iCs w:val="0"/>
          <w:szCs w:val="22"/>
        </w:rPr>
        <w:fldChar w:fldCharType="separate"/>
      </w:r>
      <w:r w:rsidR="00E6066D">
        <w:rPr>
          <w:rStyle w:val="nfasis"/>
          <w:rFonts w:asciiTheme="minorHAnsi" w:hAnsiTheme="minorHAnsi"/>
          <w:i w:val="0"/>
          <w:iCs w:val="0"/>
          <w:szCs w:val="22"/>
        </w:rPr>
        <w:t>17.1.3</w:t>
      </w:r>
      <w:r w:rsidR="001D11A9">
        <w:rPr>
          <w:rStyle w:val="nfasis"/>
          <w:rFonts w:asciiTheme="minorHAnsi" w:hAnsiTheme="minorHAnsi"/>
          <w:i w:val="0"/>
          <w:iCs w:val="0"/>
          <w:szCs w:val="22"/>
        </w:rPr>
        <w:fldChar w:fldCharType="end"/>
      </w:r>
      <w:r w:rsidRPr="00A3553A">
        <w:rPr>
          <w:rStyle w:val="nfasis"/>
          <w:rFonts w:asciiTheme="minorHAnsi" w:hAnsiTheme="minorHAnsi"/>
          <w:i w:val="0"/>
          <w:iCs w:val="0"/>
          <w:szCs w:val="22"/>
        </w:rPr>
        <w:t>.</w:t>
      </w:r>
    </w:p>
    <w:p w14:paraId="6F0857A1" w14:textId="77777777" w:rsidR="00ED5357" w:rsidRPr="00A3553A" w:rsidRDefault="00ED5357" w:rsidP="00ED5357">
      <w:pPr>
        <w:pStyle w:val="Textoindependiente"/>
        <w:tabs>
          <w:tab w:val="left" w:pos="709"/>
        </w:tabs>
        <w:adjustRightInd/>
        <w:spacing w:after="0"/>
        <w:outlineLvl w:val="9"/>
        <w:rPr>
          <w:rStyle w:val="nfasis"/>
          <w:rFonts w:asciiTheme="minorHAnsi" w:hAnsiTheme="minorHAnsi"/>
          <w:i w:val="0"/>
          <w:iCs w:val="0"/>
          <w:sz w:val="22"/>
          <w:szCs w:val="22"/>
        </w:rPr>
      </w:pPr>
    </w:p>
    <w:p w14:paraId="2E16BC24" w14:textId="309B4144" w:rsidR="00ED5357" w:rsidRPr="00A3553A" w:rsidRDefault="00ED5357" w:rsidP="00ED5357">
      <w:pPr>
        <w:pStyle w:val="Textoindependiente"/>
        <w:tabs>
          <w:tab w:val="left" w:pos="709"/>
        </w:tabs>
        <w:adjustRightInd/>
        <w:spacing w:after="0"/>
        <w:ind w:left="709"/>
        <w:outlineLvl w:val="9"/>
        <w:rPr>
          <w:rStyle w:val="nfasis"/>
          <w:rFonts w:asciiTheme="minorHAnsi" w:hAnsiTheme="minorHAnsi"/>
          <w:i w:val="0"/>
          <w:iCs w:val="0"/>
          <w:sz w:val="22"/>
          <w:szCs w:val="22"/>
        </w:rPr>
      </w:pPr>
      <w:r w:rsidRPr="00A3553A">
        <w:rPr>
          <w:rStyle w:val="nfasis"/>
          <w:rFonts w:asciiTheme="minorHAnsi" w:hAnsiTheme="minorHAnsi"/>
          <w:i w:val="0"/>
          <w:iCs w:val="0"/>
          <w:sz w:val="22"/>
          <w:szCs w:val="22"/>
        </w:rPr>
        <w:t xml:space="preserve">En caso el CONCEDENTE ejecute la Garantía de Fiel Cumplimiento </w:t>
      </w:r>
      <w:bookmarkStart w:id="1455" w:name="_cp_text_1_2236"/>
      <w:r w:rsidR="00432A8B" w:rsidRPr="00A3553A">
        <w:rPr>
          <w:rStyle w:val="nfasis"/>
          <w:rFonts w:asciiTheme="minorHAnsi" w:hAnsiTheme="minorHAnsi"/>
          <w:i w:val="0"/>
          <w:iCs w:val="0"/>
          <w:sz w:val="22"/>
          <w:szCs w:val="22"/>
        </w:rPr>
        <w:t>correspondiente</w:t>
      </w:r>
      <w:r w:rsidRPr="00A3553A">
        <w:rPr>
          <w:rStyle w:val="nfasis"/>
          <w:rFonts w:asciiTheme="minorHAnsi" w:hAnsiTheme="minorHAnsi"/>
          <w:i w:val="0"/>
          <w:iCs w:val="0"/>
          <w:sz w:val="22"/>
          <w:szCs w:val="22"/>
        </w:rPr>
        <w:t xml:space="preserve"> parcialmente o en su totalidad</w:t>
      </w:r>
      <w:bookmarkEnd w:id="1455"/>
      <w:r w:rsidRPr="00A3553A">
        <w:rPr>
          <w:rStyle w:val="nfasis"/>
          <w:rFonts w:asciiTheme="minorHAnsi" w:hAnsiTheme="minorHAnsi"/>
          <w:i w:val="0"/>
          <w:iCs w:val="0"/>
          <w:sz w:val="22"/>
          <w:szCs w:val="22"/>
        </w:rPr>
        <w:t xml:space="preserve">, el CONCESIONARIO queda obligado a restituirla, de acuerdo con lo establecido en el </w:t>
      </w:r>
      <w:r w:rsidR="001D11A9">
        <w:rPr>
          <w:rStyle w:val="nfasis"/>
          <w:rFonts w:asciiTheme="minorHAnsi" w:hAnsiTheme="minorHAnsi"/>
          <w:i w:val="0"/>
          <w:iCs w:val="0"/>
          <w:sz w:val="22"/>
          <w:szCs w:val="22"/>
        </w:rPr>
        <w:fldChar w:fldCharType="begin"/>
      </w:r>
      <w:r w:rsidR="001D11A9">
        <w:rPr>
          <w:rStyle w:val="nfasis"/>
          <w:rFonts w:asciiTheme="minorHAnsi" w:hAnsiTheme="minorHAnsi"/>
          <w:i w:val="0"/>
          <w:iCs w:val="0"/>
          <w:sz w:val="22"/>
          <w:szCs w:val="22"/>
        </w:rPr>
        <w:instrText xml:space="preserve"> REF _Ref45017734 \n \h </w:instrText>
      </w:r>
      <w:r w:rsidR="001D11A9">
        <w:rPr>
          <w:rStyle w:val="nfasis"/>
          <w:rFonts w:asciiTheme="minorHAnsi" w:hAnsiTheme="minorHAnsi"/>
          <w:i w:val="0"/>
          <w:iCs w:val="0"/>
          <w:sz w:val="22"/>
          <w:szCs w:val="22"/>
        </w:rPr>
      </w:r>
      <w:r w:rsidR="001D11A9">
        <w:rPr>
          <w:rStyle w:val="nfasis"/>
          <w:rFonts w:asciiTheme="minorHAnsi" w:hAnsiTheme="minorHAnsi"/>
          <w:i w:val="0"/>
          <w:iCs w:val="0"/>
          <w:sz w:val="22"/>
          <w:szCs w:val="22"/>
        </w:rPr>
        <w:fldChar w:fldCharType="separate"/>
      </w:r>
      <w:r w:rsidR="00E6066D">
        <w:rPr>
          <w:rStyle w:val="nfasis"/>
          <w:rFonts w:asciiTheme="minorHAnsi" w:hAnsiTheme="minorHAnsi"/>
          <w:i w:val="0"/>
          <w:iCs w:val="0"/>
          <w:sz w:val="22"/>
          <w:szCs w:val="22"/>
        </w:rPr>
        <w:t>Capítulo IX</w:t>
      </w:r>
      <w:r w:rsidR="001D11A9">
        <w:rPr>
          <w:rStyle w:val="nfasis"/>
          <w:rFonts w:asciiTheme="minorHAnsi" w:hAnsiTheme="minorHAnsi"/>
          <w:i w:val="0"/>
          <w:iCs w:val="0"/>
          <w:sz w:val="22"/>
          <w:szCs w:val="22"/>
        </w:rPr>
        <w:fldChar w:fldCharType="end"/>
      </w:r>
      <w:r w:rsidRPr="00A3553A">
        <w:rPr>
          <w:rStyle w:val="nfasis"/>
          <w:rFonts w:asciiTheme="minorHAnsi" w:hAnsiTheme="minorHAnsi"/>
          <w:i w:val="0"/>
          <w:iCs w:val="0"/>
          <w:sz w:val="22"/>
          <w:szCs w:val="22"/>
        </w:rPr>
        <w:t>.</w:t>
      </w:r>
    </w:p>
    <w:p w14:paraId="393C8646" w14:textId="77777777" w:rsidR="00ED5357" w:rsidRPr="00A3553A" w:rsidRDefault="00ED5357" w:rsidP="00ED5357">
      <w:pPr>
        <w:pStyle w:val="Textoindependiente"/>
        <w:adjustRightInd/>
        <w:spacing w:after="0"/>
        <w:outlineLvl w:val="9"/>
        <w:rPr>
          <w:rStyle w:val="nfasis"/>
          <w:rFonts w:asciiTheme="minorHAnsi" w:hAnsiTheme="minorHAnsi"/>
          <w:i w:val="0"/>
          <w:iCs w:val="0"/>
          <w:sz w:val="22"/>
          <w:szCs w:val="22"/>
        </w:rPr>
      </w:pPr>
    </w:p>
    <w:p w14:paraId="61F7F30F" w14:textId="77777777" w:rsidR="00ED5357" w:rsidRPr="00A3553A" w:rsidRDefault="00ED5357" w:rsidP="00C24D43">
      <w:pPr>
        <w:pStyle w:val="Numerar"/>
        <w:numPr>
          <w:ilvl w:val="1"/>
          <w:numId w:val="119"/>
        </w:numPr>
        <w:ind w:left="709" w:hanging="709"/>
        <w:rPr>
          <w:rStyle w:val="nfasis"/>
          <w:rFonts w:asciiTheme="minorHAnsi" w:hAnsiTheme="minorHAnsi"/>
          <w:i w:val="0"/>
          <w:iCs w:val="0"/>
          <w:szCs w:val="22"/>
        </w:rPr>
      </w:pPr>
      <w:bookmarkStart w:id="1456" w:name="_Ref45016031"/>
      <w:r w:rsidRPr="00A3553A">
        <w:rPr>
          <w:rStyle w:val="nfasis"/>
          <w:rFonts w:asciiTheme="minorHAnsi" w:hAnsiTheme="minorHAnsi"/>
          <w:i w:val="0"/>
          <w:iCs w:val="0"/>
          <w:szCs w:val="22"/>
        </w:rPr>
        <w:t>Eventos No Cubiertos</w:t>
      </w:r>
      <w:bookmarkEnd w:id="1456"/>
      <w:r w:rsidRPr="00A3553A">
        <w:rPr>
          <w:rStyle w:val="nfasis"/>
          <w:rFonts w:asciiTheme="minorHAnsi" w:hAnsiTheme="minorHAnsi"/>
          <w:i w:val="0"/>
          <w:iCs w:val="0"/>
          <w:szCs w:val="22"/>
        </w:rPr>
        <w:t xml:space="preserve"> </w:t>
      </w:r>
    </w:p>
    <w:p w14:paraId="0034792B" w14:textId="77777777" w:rsidR="00ED5357" w:rsidRPr="00A3553A" w:rsidRDefault="00ED5357" w:rsidP="00ED5357">
      <w:pPr>
        <w:adjustRightInd/>
        <w:ind w:left="705"/>
        <w:rPr>
          <w:rStyle w:val="nfasis"/>
          <w:rFonts w:asciiTheme="minorHAnsi" w:hAnsiTheme="minorHAnsi"/>
          <w:i w:val="0"/>
          <w:iCs w:val="0"/>
        </w:rPr>
      </w:pPr>
    </w:p>
    <w:p w14:paraId="78191D9E" w14:textId="652BFC3E" w:rsidR="00ED5357" w:rsidRPr="00A3553A" w:rsidRDefault="00ED5357" w:rsidP="00ED5357">
      <w:pPr>
        <w:adjustRightInd/>
        <w:ind w:left="705"/>
        <w:rPr>
          <w:rStyle w:val="nfasis"/>
          <w:rFonts w:asciiTheme="minorHAnsi" w:hAnsiTheme="minorHAnsi"/>
          <w:i w:val="0"/>
          <w:iCs w:val="0"/>
        </w:rPr>
      </w:pPr>
      <w:r w:rsidRPr="00A3553A">
        <w:rPr>
          <w:rStyle w:val="nfasis"/>
          <w:rFonts w:asciiTheme="minorHAnsi" w:hAnsiTheme="minorHAnsi"/>
          <w:i w:val="0"/>
          <w:iCs w:val="0"/>
        </w:rPr>
        <w:t xml:space="preserve">El CONCESIONARIO será responsable frente al CONCEDENTE o terceros por las pérdidas, daños y responsabilidades no cubiertas por las mencionadas pólizas de seguros, excepto en los casos de fuerza mayor o caso fortuito </w:t>
      </w:r>
      <w:bookmarkStart w:id="1457" w:name="_cp_text_1_2237"/>
      <w:r w:rsidRPr="00A3553A">
        <w:rPr>
          <w:rStyle w:val="nfasis"/>
          <w:rFonts w:asciiTheme="minorHAnsi" w:hAnsiTheme="minorHAnsi"/>
          <w:i w:val="0"/>
          <w:iCs w:val="0"/>
        </w:rPr>
        <w:t xml:space="preserve">de los eventos no asegurables y de aquellos que tengan parte </w:t>
      </w:r>
      <w:bookmarkEnd w:id="1457"/>
      <w:r w:rsidRPr="00A3553A">
        <w:rPr>
          <w:rStyle w:val="nfasis"/>
          <w:rFonts w:asciiTheme="minorHAnsi" w:hAnsiTheme="minorHAnsi"/>
          <w:i w:val="0"/>
          <w:iCs w:val="0"/>
        </w:rPr>
        <w:t xml:space="preserve">que no sean asegurables en el mercado nacional o internacional, según </w:t>
      </w:r>
      <w:r w:rsidRPr="00A3553A">
        <w:rPr>
          <w:rStyle w:val="nfasis"/>
          <w:rFonts w:asciiTheme="minorHAnsi" w:hAnsiTheme="minorHAnsi"/>
          <w:i w:val="0"/>
          <w:iCs w:val="0"/>
        </w:rPr>
        <w:lastRenderedPageBreak/>
        <w:t xml:space="preserve">verificación realizada a través de un Perito especializado en seguros seleccionado de común acuerdo por las Partes. </w:t>
      </w:r>
    </w:p>
    <w:p w14:paraId="76921CAD" w14:textId="77777777" w:rsidR="00ED5357" w:rsidRPr="00A3553A" w:rsidRDefault="00ED5357" w:rsidP="00ED5357">
      <w:pPr>
        <w:adjustRightInd/>
        <w:ind w:left="705"/>
        <w:rPr>
          <w:rStyle w:val="nfasis"/>
          <w:rFonts w:asciiTheme="minorHAnsi" w:hAnsiTheme="minorHAnsi"/>
          <w:i w:val="0"/>
          <w:iCs w:val="0"/>
        </w:rPr>
      </w:pPr>
    </w:p>
    <w:p w14:paraId="47E78263" w14:textId="4E7028B5" w:rsidR="002E0346" w:rsidRPr="00A3553A" w:rsidRDefault="00ED5357" w:rsidP="002F68B1">
      <w:pPr>
        <w:adjustRightInd/>
        <w:ind w:left="705"/>
        <w:rPr>
          <w:rFonts w:asciiTheme="minorHAnsi" w:hAnsiTheme="minorHAnsi" w:cs="Times New Roman"/>
        </w:rPr>
      </w:pPr>
      <w:r w:rsidRPr="00A3553A">
        <w:rPr>
          <w:rFonts w:asciiTheme="minorHAnsi" w:hAnsiTheme="minorHAnsi" w:cs="Times New Roman"/>
        </w:rPr>
        <w:t xml:space="preserve">Para ello, la contratación del Perito deberá ser a cuenta, costo y riesgo del CONCESIONARIO, según el procedimiento establecido en la </w:t>
      </w:r>
      <w:r w:rsidRPr="00A3553A">
        <w:rPr>
          <w:rFonts w:asciiTheme="minorHAnsi" w:hAnsiTheme="minorHAnsi"/>
        </w:rPr>
        <w:t xml:space="preserve">Cláusula </w:t>
      </w:r>
      <w:r w:rsidR="001D11A9">
        <w:rPr>
          <w:rFonts w:asciiTheme="minorHAnsi" w:hAnsiTheme="minorHAnsi"/>
        </w:rPr>
        <w:fldChar w:fldCharType="begin"/>
      </w:r>
      <w:r w:rsidR="001D11A9">
        <w:rPr>
          <w:rFonts w:asciiTheme="minorHAnsi" w:hAnsiTheme="minorHAnsi"/>
        </w:rPr>
        <w:instrText xml:space="preserve"> REF _Ref44691943 \n \h </w:instrText>
      </w:r>
      <w:r w:rsidR="001D11A9">
        <w:rPr>
          <w:rFonts w:asciiTheme="minorHAnsi" w:hAnsiTheme="minorHAnsi"/>
        </w:rPr>
      </w:r>
      <w:r w:rsidR="001D11A9">
        <w:rPr>
          <w:rFonts w:asciiTheme="minorHAnsi" w:hAnsiTheme="minorHAnsi"/>
        </w:rPr>
        <w:fldChar w:fldCharType="separate"/>
      </w:r>
      <w:r w:rsidR="00E6066D">
        <w:rPr>
          <w:rFonts w:asciiTheme="minorHAnsi" w:hAnsiTheme="minorHAnsi"/>
        </w:rPr>
        <w:t>5.32</w:t>
      </w:r>
      <w:r w:rsidR="001D11A9">
        <w:rPr>
          <w:rFonts w:asciiTheme="minorHAnsi" w:hAnsiTheme="minorHAnsi"/>
        </w:rPr>
        <w:fldChar w:fldCharType="end"/>
      </w:r>
      <w:r w:rsidR="00255CAC">
        <w:rPr>
          <w:rFonts w:asciiTheme="minorHAnsi" w:hAnsiTheme="minorHAnsi"/>
        </w:rPr>
        <w:t xml:space="preserve"> </w:t>
      </w:r>
      <w:bookmarkStart w:id="1458" w:name="_cp_text_1_2239"/>
      <w:r w:rsidRPr="00A3553A">
        <w:rPr>
          <w:rFonts w:asciiTheme="minorHAnsi" w:hAnsiTheme="minorHAnsi"/>
        </w:rPr>
        <w:t xml:space="preserve">y </w:t>
      </w:r>
      <w:bookmarkEnd w:id="1458"/>
      <w:r w:rsidR="001D11A9">
        <w:rPr>
          <w:rFonts w:asciiTheme="minorHAnsi" w:hAnsiTheme="minorHAnsi"/>
        </w:rPr>
        <w:fldChar w:fldCharType="begin"/>
      </w:r>
      <w:r w:rsidR="001D11A9">
        <w:rPr>
          <w:rFonts w:asciiTheme="minorHAnsi" w:hAnsiTheme="minorHAnsi"/>
        </w:rPr>
        <w:instrText xml:space="preserve"> REF _Ref44691958 \n \h </w:instrText>
      </w:r>
      <w:r w:rsidR="001D11A9">
        <w:rPr>
          <w:rFonts w:asciiTheme="minorHAnsi" w:hAnsiTheme="minorHAnsi"/>
        </w:rPr>
      </w:r>
      <w:r w:rsidR="001D11A9">
        <w:rPr>
          <w:rFonts w:asciiTheme="minorHAnsi" w:hAnsiTheme="minorHAnsi"/>
        </w:rPr>
        <w:fldChar w:fldCharType="separate"/>
      </w:r>
      <w:r w:rsidR="00E6066D">
        <w:rPr>
          <w:rFonts w:asciiTheme="minorHAnsi" w:hAnsiTheme="minorHAnsi"/>
        </w:rPr>
        <w:t>5.33</w:t>
      </w:r>
      <w:r w:rsidR="001D11A9">
        <w:rPr>
          <w:rFonts w:asciiTheme="minorHAnsi" w:hAnsiTheme="minorHAnsi"/>
        </w:rPr>
        <w:fldChar w:fldCharType="end"/>
      </w:r>
      <w:r w:rsidRPr="00A3553A">
        <w:rPr>
          <w:rFonts w:asciiTheme="minorHAnsi" w:hAnsiTheme="minorHAnsi"/>
        </w:rPr>
        <w:t>,</w:t>
      </w:r>
      <w:r w:rsidRPr="00A3553A">
        <w:rPr>
          <w:rFonts w:asciiTheme="minorHAnsi" w:hAnsiTheme="minorHAnsi" w:cs="Times New Roman"/>
        </w:rPr>
        <w:t xml:space="preserve"> contando con la opinión previa no vinculante de la SUNASS respecto de los términos de referencia para la contratación del Perito, la misma que se emitirá en un plazo máximo de cinco (5) Días.</w:t>
      </w:r>
    </w:p>
    <w:p w14:paraId="6BE47413" w14:textId="77777777" w:rsidR="002F68B1" w:rsidRPr="00A3553A" w:rsidRDefault="002F68B1" w:rsidP="002F68B1">
      <w:pPr>
        <w:adjustRightInd/>
        <w:ind w:left="705"/>
        <w:rPr>
          <w:rFonts w:asciiTheme="minorHAnsi" w:hAnsiTheme="minorHAnsi" w:cs="Times New Roman"/>
        </w:rPr>
      </w:pPr>
    </w:p>
    <w:p w14:paraId="4892EB38" w14:textId="77777777" w:rsidR="00ED5357" w:rsidRPr="00A3553A" w:rsidRDefault="00ED5357" w:rsidP="00C24D43">
      <w:pPr>
        <w:pStyle w:val="Numerar"/>
        <w:numPr>
          <w:ilvl w:val="1"/>
          <w:numId w:val="119"/>
        </w:numPr>
        <w:ind w:left="709" w:hanging="709"/>
        <w:rPr>
          <w:rStyle w:val="nfasis"/>
          <w:rFonts w:asciiTheme="minorHAnsi" w:hAnsiTheme="minorHAnsi"/>
          <w:i w:val="0"/>
          <w:iCs w:val="0"/>
          <w:szCs w:val="22"/>
        </w:rPr>
      </w:pPr>
      <w:r w:rsidRPr="00A3553A">
        <w:rPr>
          <w:rStyle w:val="nfasis"/>
          <w:rFonts w:asciiTheme="minorHAnsi" w:hAnsiTheme="minorHAnsi"/>
          <w:i w:val="0"/>
          <w:iCs w:val="0"/>
          <w:szCs w:val="22"/>
        </w:rPr>
        <w:t>Contratación de pólizas por el CONCEDENTE</w:t>
      </w:r>
    </w:p>
    <w:p w14:paraId="4756A3C7" w14:textId="77777777" w:rsidR="00ED5357" w:rsidRPr="00A3553A" w:rsidRDefault="00ED5357" w:rsidP="00ED5357">
      <w:pPr>
        <w:adjustRightInd/>
        <w:ind w:left="705"/>
        <w:rPr>
          <w:rStyle w:val="nfasis"/>
          <w:rFonts w:asciiTheme="minorHAnsi" w:hAnsiTheme="minorHAnsi"/>
          <w:i w:val="0"/>
          <w:iCs w:val="0"/>
        </w:rPr>
      </w:pPr>
    </w:p>
    <w:p w14:paraId="61D5DA5D" w14:textId="43D415E8" w:rsidR="00ED5357" w:rsidRPr="00A3553A" w:rsidRDefault="00ED5357" w:rsidP="00ED5357">
      <w:pPr>
        <w:adjustRightInd/>
        <w:ind w:left="705"/>
        <w:rPr>
          <w:rStyle w:val="nfasis"/>
          <w:rFonts w:asciiTheme="minorHAnsi" w:hAnsiTheme="minorHAnsi"/>
          <w:i w:val="0"/>
          <w:iCs w:val="0"/>
        </w:rPr>
      </w:pPr>
      <w:r w:rsidRPr="00A3553A">
        <w:rPr>
          <w:rStyle w:val="nfasis"/>
          <w:rFonts w:asciiTheme="minorHAnsi" w:hAnsiTheme="minorHAnsi"/>
          <w:i w:val="0"/>
          <w:iCs w:val="0"/>
        </w:rPr>
        <w:t xml:space="preserve">Si el CONCESIONARIO no mantiene las pólizas vigentes, tal y como se le requiere de acuerdo con el presente capítulo, el CONCEDENTE </w:t>
      </w:r>
      <w:r w:rsidR="000B3627">
        <w:rPr>
          <w:rStyle w:val="nfasis"/>
          <w:rFonts w:asciiTheme="minorHAnsi" w:hAnsiTheme="minorHAnsi"/>
          <w:i w:val="0"/>
          <w:iCs w:val="0"/>
        </w:rPr>
        <w:t xml:space="preserve">podrá contratar las pólizas que el CONCESIONARIO ha dejado de mantener vigentes, en cuyo caso </w:t>
      </w:r>
      <w:r w:rsidRPr="00A3553A">
        <w:rPr>
          <w:rStyle w:val="nfasis"/>
          <w:rFonts w:asciiTheme="minorHAnsi" w:hAnsiTheme="minorHAnsi"/>
          <w:i w:val="0"/>
          <w:iCs w:val="0"/>
        </w:rPr>
        <w:t xml:space="preserve">notificará al CONCESIONARIO la contratación y el pago de las primas a costo, cuenta y riesgo del CONCESIONARIO. El monto de tales primas más intereses, desde su pago por el CONCEDENTE hasta su reembolso al mismo, a una tasa de interés anual (sobre la base de un año de trescientos sesenta Días Calendario) igual a </w:t>
      </w:r>
      <w:r w:rsidR="002956CF">
        <w:rPr>
          <w:lang w:val="es-BO"/>
        </w:rPr>
        <w:t>una</w:t>
      </w:r>
      <w:r w:rsidR="002956CF" w:rsidRPr="00B1143B">
        <w:rPr>
          <w:lang w:val="es-BO"/>
        </w:rPr>
        <w:t xml:space="preserve"> </w:t>
      </w:r>
      <w:r w:rsidR="002956CF" w:rsidRPr="003F0364">
        <w:rPr>
          <w:lang w:val="es-CO"/>
        </w:rPr>
        <w:t xml:space="preserve">tasa </w:t>
      </w:r>
      <w:r w:rsidR="006B35A9">
        <w:rPr>
          <w:lang w:val="es-CO"/>
        </w:rPr>
        <w:t>equivalente diaria de la Tasa Referencial</w:t>
      </w:r>
      <w:r w:rsidR="002956CF" w:rsidRPr="003F0364">
        <w:rPr>
          <w:lang w:val="es-CO"/>
        </w:rPr>
        <w:t xml:space="preserve"> más </w:t>
      </w:r>
      <w:r w:rsidR="002956CF">
        <w:rPr>
          <w:lang w:val="es-CO"/>
        </w:rPr>
        <w:t>dos</w:t>
      </w:r>
      <w:r w:rsidR="00E61A37">
        <w:rPr>
          <w:lang w:val="es-CO"/>
        </w:rPr>
        <w:t xml:space="preserve"> </w:t>
      </w:r>
      <w:r w:rsidR="002956CF">
        <w:rPr>
          <w:lang w:val="es-CO"/>
        </w:rPr>
        <w:t>por</w:t>
      </w:r>
      <w:r w:rsidR="00E61A37">
        <w:rPr>
          <w:lang w:val="es-CO"/>
        </w:rPr>
        <w:t xml:space="preserve"> </w:t>
      </w:r>
      <w:r w:rsidR="002956CF">
        <w:rPr>
          <w:lang w:val="es-CO"/>
        </w:rPr>
        <w:t>ciento (</w:t>
      </w:r>
      <w:r w:rsidR="002956CF" w:rsidRPr="003F0364">
        <w:rPr>
          <w:lang w:val="es-CO"/>
        </w:rPr>
        <w:t>2%</w:t>
      </w:r>
      <w:r w:rsidR="002956CF">
        <w:rPr>
          <w:lang w:val="es-CO"/>
        </w:rPr>
        <w:t>)</w:t>
      </w:r>
      <w:r w:rsidRPr="00A3553A">
        <w:rPr>
          <w:rStyle w:val="nfasis"/>
          <w:rFonts w:asciiTheme="minorHAnsi" w:hAnsiTheme="minorHAnsi"/>
          <w:i w:val="0"/>
          <w:iCs w:val="0"/>
        </w:rPr>
        <w:t>, deberá ser rembolsado por el CONCESIONARIO al CONCEDENTE en un plazo máximo de cinco (5) Días contados a partir de su notificación por el CONCEDENTE.</w:t>
      </w:r>
    </w:p>
    <w:p w14:paraId="64271027" w14:textId="77777777" w:rsidR="00ED5357" w:rsidRPr="00A3553A" w:rsidRDefault="00ED5357" w:rsidP="00ED5357">
      <w:pPr>
        <w:adjustRightInd/>
        <w:ind w:left="705"/>
        <w:rPr>
          <w:rStyle w:val="nfasis"/>
          <w:rFonts w:asciiTheme="minorHAnsi" w:hAnsiTheme="minorHAnsi"/>
          <w:i w:val="0"/>
          <w:iCs w:val="0"/>
        </w:rPr>
      </w:pPr>
    </w:p>
    <w:p w14:paraId="49A3975C" w14:textId="2DEF839B" w:rsidR="00ED5357" w:rsidRPr="00A3553A" w:rsidRDefault="00ED5357" w:rsidP="00ED5357">
      <w:pPr>
        <w:adjustRightInd/>
        <w:ind w:left="705"/>
        <w:rPr>
          <w:rStyle w:val="nfasis"/>
          <w:rFonts w:asciiTheme="minorHAnsi" w:hAnsiTheme="minorHAnsi"/>
          <w:i w:val="0"/>
          <w:iCs w:val="0"/>
        </w:rPr>
      </w:pPr>
      <w:r w:rsidRPr="00A3553A">
        <w:rPr>
          <w:rStyle w:val="nfasis"/>
          <w:rFonts w:asciiTheme="minorHAnsi" w:hAnsiTheme="minorHAnsi"/>
          <w:i w:val="0"/>
          <w:iCs w:val="0"/>
        </w:rPr>
        <w:t xml:space="preserve">Lo establecido en el párrafo precedente es aplicable sin perjuicio de la ejecución de la Garantía de Fiel Cumplimiento </w:t>
      </w:r>
      <w:r w:rsidR="00432A8B" w:rsidRPr="00A3553A">
        <w:rPr>
          <w:rStyle w:val="nfasis"/>
          <w:rFonts w:asciiTheme="minorHAnsi" w:hAnsiTheme="minorHAnsi"/>
          <w:i w:val="0"/>
          <w:iCs w:val="0"/>
        </w:rPr>
        <w:t>correspondiente</w:t>
      </w:r>
      <w:r w:rsidRPr="00A3553A">
        <w:rPr>
          <w:rStyle w:val="nfasis"/>
          <w:rFonts w:asciiTheme="minorHAnsi" w:hAnsiTheme="minorHAnsi"/>
          <w:i w:val="0"/>
          <w:iCs w:val="0"/>
        </w:rPr>
        <w:t xml:space="preserve"> y la aplicación de las penalidades correspondientes, conforme lo establecido en el Contrato de Concesión. Los recursos que resulten producto de la ejecución de la Garantía de Fiel Cumplimiento </w:t>
      </w:r>
      <w:r w:rsidR="009216FA">
        <w:rPr>
          <w:rStyle w:val="nfasis"/>
          <w:rFonts w:asciiTheme="minorHAnsi" w:hAnsiTheme="minorHAnsi"/>
          <w:i w:val="0"/>
          <w:iCs w:val="0"/>
        </w:rPr>
        <w:t>podrán</w:t>
      </w:r>
      <w:r w:rsidR="009216FA" w:rsidRPr="00A3553A">
        <w:rPr>
          <w:rStyle w:val="nfasis"/>
          <w:rFonts w:asciiTheme="minorHAnsi" w:hAnsiTheme="minorHAnsi"/>
          <w:i w:val="0"/>
          <w:iCs w:val="0"/>
        </w:rPr>
        <w:t xml:space="preserve"> </w:t>
      </w:r>
      <w:r w:rsidRPr="00A3553A">
        <w:rPr>
          <w:rStyle w:val="nfasis"/>
          <w:rFonts w:asciiTheme="minorHAnsi" w:hAnsiTheme="minorHAnsi"/>
          <w:i w:val="0"/>
          <w:iCs w:val="0"/>
        </w:rPr>
        <w:t>ser destinados para la contratación de las pólizas de seguro a que se refiere la presente cláusula.</w:t>
      </w:r>
    </w:p>
    <w:p w14:paraId="23F2938B" w14:textId="77777777" w:rsidR="00ED5357" w:rsidRPr="00A3553A" w:rsidRDefault="00ED5357" w:rsidP="00ED5357">
      <w:pPr>
        <w:adjustRightInd/>
        <w:rPr>
          <w:rFonts w:asciiTheme="minorHAnsi" w:hAnsiTheme="minorHAnsi" w:cs="Times New Roman"/>
        </w:rPr>
      </w:pPr>
    </w:p>
    <w:p w14:paraId="2C12FD49" w14:textId="77777777" w:rsidR="00ED5357" w:rsidRPr="00A3553A" w:rsidRDefault="00ED5357" w:rsidP="00ED5357">
      <w:pPr>
        <w:pStyle w:val="Ttulo2"/>
        <w:numPr>
          <w:ilvl w:val="0"/>
          <w:numId w:val="0"/>
        </w:numPr>
        <w:adjustRightInd/>
        <w:rPr>
          <w:rFonts w:asciiTheme="minorHAnsi" w:hAnsiTheme="minorHAnsi" w:cs="Times New Roman"/>
          <w:bCs w:val="0"/>
          <w:sz w:val="22"/>
          <w:szCs w:val="22"/>
        </w:rPr>
      </w:pPr>
      <w:bookmarkStart w:id="1459" w:name="_Toc864776"/>
      <w:bookmarkStart w:id="1460" w:name="_Toc30781437"/>
      <w:bookmarkStart w:id="1461" w:name="_Toc60739014"/>
      <w:bookmarkStart w:id="1462" w:name="_Toc77226681"/>
      <w:r w:rsidRPr="00A3553A">
        <w:rPr>
          <w:rFonts w:asciiTheme="minorHAnsi" w:hAnsiTheme="minorHAnsi" w:cs="Times New Roman"/>
          <w:bCs w:val="0"/>
          <w:sz w:val="22"/>
          <w:szCs w:val="22"/>
        </w:rPr>
        <w:t>Responsabilidad del CONCESIONARIO</w:t>
      </w:r>
      <w:bookmarkEnd w:id="1459"/>
      <w:bookmarkEnd w:id="1460"/>
      <w:bookmarkEnd w:id="1461"/>
      <w:bookmarkEnd w:id="1462"/>
    </w:p>
    <w:p w14:paraId="6F8B9F6D" w14:textId="77777777" w:rsidR="00ED5357" w:rsidRPr="00A3553A" w:rsidRDefault="00ED5357" w:rsidP="00ED5357">
      <w:pPr>
        <w:adjustRightInd/>
        <w:rPr>
          <w:rFonts w:asciiTheme="minorHAnsi" w:hAnsiTheme="minorHAnsi" w:cs="Times New Roman"/>
        </w:rPr>
      </w:pPr>
    </w:p>
    <w:p w14:paraId="5A70047E" w14:textId="22EBA438" w:rsidR="00ED5357" w:rsidRPr="00A3553A" w:rsidRDefault="00ED5357" w:rsidP="00C24D43">
      <w:pPr>
        <w:pStyle w:val="Numerar"/>
        <w:numPr>
          <w:ilvl w:val="1"/>
          <w:numId w:val="119"/>
        </w:numPr>
        <w:ind w:left="709" w:hanging="709"/>
        <w:rPr>
          <w:rStyle w:val="nfasis"/>
          <w:rFonts w:asciiTheme="minorHAnsi" w:hAnsiTheme="minorHAnsi"/>
          <w:i w:val="0"/>
          <w:iCs w:val="0"/>
          <w:szCs w:val="22"/>
        </w:rPr>
      </w:pPr>
      <w:r w:rsidRPr="00A3553A">
        <w:rPr>
          <w:rStyle w:val="nfasis"/>
          <w:rFonts w:asciiTheme="minorHAnsi" w:hAnsiTheme="minorHAnsi"/>
          <w:i w:val="0"/>
          <w:iCs w:val="0"/>
          <w:szCs w:val="22"/>
        </w:rPr>
        <w:t>La contratación de pólizas de seguros por parte del CONCESIONARIO no disminuye su responsabilidad por causas que le sean imputables, por lo que este será responsable directo de todas sus obligaciones, por encima de cualquier responsabilidad asegurada, salvo por causas que no le sean imputables. En esos términos se obliga a mantener indemne al CONCEDENTE y al PSS ante cualquier demanda, demora o reclamo vinculado con la Operación, subrogándose, asimismo, en lugar del CONCEDENTE</w:t>
      </w:r>
      <w:r w:rsidR="00A409E4" w:rsidRPr="00A3553A">
        <w:rPr>
          <w:rStyle w:val="nfasis"/>
          <w:rFonts w:asciiTheme="minorHAnsi" w:hAnsiTheme="minorHAnsi"/>
          <w:i w:val="0"/>
          <w:iCs w:val="0"/>
          <w:szCs w:val="22"/>
        </w:rPr>
        <w:t xml:space="preserve"> o</w:t>
      </w:r>
      <w:r w:rsidRPr="00A3553A">
        <w:rPr>
          <w:rStyle w:val="nfasis"/>
          <w:rFonts w:asciiTheme="minorHAnsi" w:hAnsiTheme="minorHAnsi"/>
          <w:i w:val="0"/>
          <w:iCs w:val="0"/>
          <w:szCs w:val="22"/>
        </w:rPr>
        <w:t xml:space="preserve"> el PSS, si existe pretensión de terceros por esta causa, en cualquier vía.</w:t>
      </w:r>
    </w:p>
    <w:p w14:paraId="16694532" w14:textId="77777777" w:rsidR="00ED5357" w:rsidRPr="00A3553A" w:rsidRDefault="00ED5357" w:rsidP="00ED5357">
      <w:pPr>
        <w:pStyle w:val="Numerar"/>
        <w:numPr>
          <w:ilvl w:val="0"/>
          <w:numId w:val="0"/>
        </w:numPr>
        <w:ind w:left="709"/>
        <w:rPr>
          <w:rStyle w:val="nfasis"/>
          <w:rFonts w:asciiTheme="minorHAnsi" w:hAnsiTheme="minorHAnsi"/>
          <w:i w:val="0"/>
          <w:iCs w:val="0"/>
          <w:szCs w:val="22"/>
        </w:rPr>
      </w:pPr>
    </w:p>
    <w:p w14:paraId="5F904676" w14:textId="77777777" w:rsidR="00ED5357" w:rsidRPr="00A3553A" w:rsidRDefault="00ED5357" w:rsidP="00C24D43">
      <w:pPr>
        <w:pStyle w:val="Numerar"/>
        <w:numPr>
          <w:ilvl w:val="1"/>
          <w:numId w:val="119"/>
        </w:numPr>
        <w:ind w:left="709" w:hanging="709"/>
        <w:rPr>
          <w:rStyle w:val="nfasis"/>
          <w:rFonts w:asciiTheme="minorHAnsi" w:hAnsiTheme="minorHAnsi"/>
          <w:i w:val="0"/>
          <w:iCs w:val="0"/>
          <w:szCs w:val="22"/>
        </w:rPr>
      </w:pPr>
      <w:r w:rsidRPr="00A3553A">
        <w:rPr>
          <w:rStyle w:val="nfasis"/>
          <w:rFonts w:asciiTheme="minorHAnsi" w:hAnsiTheme="minorHAnsi"/>
          <w:i w:val="0"/>
          <w:iCs w:val="0"/>
          <w:szCs w:val="22"/>
        </w:rPr>
        <w:t>Con independencia de lo estipulado en el presente capítulo y las obligaciones establecidas, el CONCESIONARIO deberá pagar la totalidad de las sumas adeudadas a cualquier persona, de acuerdo con las Leyes y Disposiciones Aplicables. Esto implica que, en caso de siniestro por causa de dolo o culpa de su parte, y que no fuere cubierto por las mencionadas pólizas de seguro, el CONCESIONARIO será el único responsable por cualquier posible daño que fuere causado.</w:t>
      </w:r>
    </w:p>
    <w:p w14:paraId="3CEBF8A8" w14:textId="77777777" w:rsidR="00ED5357" w:rsidRPr="00A3553A" w:rsidRDefault="00ED5357" w:rsidP="00ED5357">
      <w:pPr>
        <w:pStyle w:val="Textoindependiente"/>
        <w:adjustRightInd/>
        <w:spacing w:after="0"/>
        <w:ind w:left="794"/>
        <w:outlineLvl w:val="9"/>
        <w:rPr>
          <w:rStyle w:val="nfasis"/>
          <w:rFonts w:asciiTheme="minorHAnsi" w:hAnsiTheme="minorHAnsi"/>
          <w:i w:val="0"/>
          <w:iCs w:val="0"/>
          <w:sz w:val="22"/>
          <w:szCs w:val="22"/>
        </w:rPr>
      </w:pPr>
    </w:p>
    <w:p w14:paraId="43AF0C10" w14:textId="22AF5BF9" w:rsidR="00ED5357" w:rsidRDefault="00ED5357" w:rsidP="00ED5357">
      <w:pPr>
        <w:pStyle w:val="Textoindependiente"/>
        <w:adjustRightInd/>
        <w:spacing w:after="0"/>
        <w:ind w:left="709"/>
        <w:outlineLvl w:val="9"/>
        <w:rPr>
          <w:rStyle w:val="nfasis"/>
          <w:rFonts w:asciiTheme="minorHAnsi" w:hAnsiTheme="minorHAnsi"/>
          <w:i w:val="0"/>
          <w:sz w:val="22"/>
          <w:szCs w:val="22"/>
        </w:rPr>
      </w:pPr>
      <w:r w:rsidRPr="00A3553A">
        <w:rPr>
          <w:rStyle w:val="nfasis"/>
          <w:rFonts w:asciiTheme="minorHAnsi" w:hAnsiTheme="minorHAnsi"/>
          <w:i w:val="0"/>
          <w:iCs w:val="0"/>
          <w:sz w:val="22"/>
          <w:szCs w:val="22"/>
        </w:rPr>
        <w:t>En ningún caso el CONCESIONARIO será responsable de los actos o hechos cometidos por el CONCEDENTE, el PSS o terceros</w:t>
      </w:r>
      <w:r w:rsidR="00934F28" w:rsidRPr="00A3553A">
        <w:rPr>
          <w:rStyle w:val="nfasis"/>
          <w:rFonts w:asciiTheme="minorHAnsi" w:hAnsiTheme="minorHAnsi"/>
          <w:i w:val="0"/>
          <w:iCs w:val="0"/>
          <w:sz w:val="22"/>
          <w:szCs w:val="22"/>
        </w:rPr>
        <w:t xml:space="preserve">, salvo que estos </w:t>
      </w:r>
      <w:r w:rsidR="00D17022" w:rsidRPr="00A3553A">
        <w:rPr>
          <w:rStyle w:val="nfasis"/>
          <w:rFonts w:asciiTheme="minorHAnsi" w:hAnsiTheme="minorHAnsi"/>
          <w:i w:val="0"/>
          <w:iCs w:val="0"/>
          <w:sz w:val="22"/>
          <w:szCs w:val="22"/>
        </w:rPr>
        <w:t xml:space="preserve">últimos </w:t>
      </w:r>
      <w:r w:rsidR="00934F28" w:rsidRPr="00A3553A">
        <w:rPr>
          <w:rStyle w:val="nfasis"/>
          <w:rFonts w:asciiTheme="minorHAnsi" w:hAnsiTheme="minorHAnsi"/>
          <w:i w:val="0"/>
          <w:iCs w:val="0"/>
          <w:sz w:val="22"/>
          <w:szCs w:val="22"/>
        </w:rPr>
        <w:t>hayan sido contratados por el CONCESIONARIO</w:t>
      </w:r>
      <w:r w:rsidRPr="00A3553A">
        <w:rPr>
          <w:rStyle w:val="nfasis"/>
          <w:rFonts w:asciiTheme="minorHAnsi" w:hAnsiTheme="minorHAnsi"/>
          <w:i w:val="0"/>
          <w:iCs w:val="0"/>
          <w:sz w:val="22"/>
          <w:szCs w:val="22"/>
        </w:rPr>
        <w:t xml:space="preserve">, a quienes corresponderá responder por los daños y perjuicios que les sean imputables. Esta exención de responsabilidad abarca las disposiciones relativas a Pasivos Ambientales a que se refiere la </w:t>
      </w:r>
      <w:r w:rsidRPr="00A3553A">
        <w:rPr>
          <w:rStyle w:val="nfasis"/>
          <w:rFonts w:asciiTheme="minorHAnsi" w:hAnsiTheme="minorHAnsi"/>
          <w:i w:val="0"/>
          <w:sz w:val="22"/>
          <w:szCs w:val="22"/>
        </w:rPr>
        <w:t xml:space="preserve">Cláusula </w:t>
      </w:r>
      <w:r w:rsidR="001D11A9">
        <w:rPr>
          <w:rStyle w:val="nfasis"/>
          <w:rFonts w:asciiTheme="minorHAnsi" w:hAnsiTheme="minorHAnsi"/>
          <w:i w:val="0"/>
          <w:sz w:val="22"/>
          <w:szCs w:val="22"/>
        </w:rPr>
        <w:fldChar w:fldCharType="begin"/>
      </w:r>
      <w:r w:rsidR="001D11A9">
        <w:rPr>
          <w:rStyle w:val="nfasis"/>
          <w:rFonts w:asciiTheme="minorHAnsi" w:hAnsiTheme="minorHAnsi"/>
          <w:i w:val="0"/>
          <w:sz w:val="22"/>
          <w:szCs w:val="22"/>
        </w:rPr>
        <w:instrText xml:space="preserve"> REF _Ref45017960 \n \h </w:instrText>
      </w:r>
      <w:r w:rsidR="001D11A9">
        <w:rPr>
          <w:rStyle w:val="nfasis"/>
          <w:rFonts w:asciiTheme="minorHAnsi" w:hAnsiTheme="minorHAnsi"/>
          <w:i w:val="0"/>
          <w:sz w:val="22"/>
          <w:szCs w:val="22"/>
        </w:rPr>
      </w:r>
      <w:r w:rsidR="001D11A9">
        <w:rPr>
          <w:rStyle w:val="nfasis"/>
          <w:rFonts w:asciiTheme="minorHAnsi" w:hAnsiTheme="minorHAnsi"/>
          <w:i w:val="0"/>
          <w:sz w:val="22"/>
          <w:szCs w:val="22"/>
        </w:rPr>
        <w:fldChar w:fldCharType="separate"/>
      </w:r>
      <w:r w:rsidR="00E6066D">
        <w:rPr>
          <w:rStyle w:val="nfasis"/>
          <w:rFonts w:asciiTheme="minorHAnsi" w:hAnsiTheme="minorHAnsi"/>
          <w:i w:val="0"/>
          <w:sz w:val="22"/>
          <w:szCs w:val="22"/>
        </w:rPr>
        <w:t>11.9</w:t>
      </w:r>
      <w:r w:rsidR="001D11A9">
        <w:rPr>
          <w:rStyle w:val="nfasis"/>
          <w:rFonts w:asciiTheme="minorHAnsi" w:hAnsiTheme="minorHAnsi"/>
          <w:i w:val="0"/>
          <w:sz w:val="22"/>
          <w:szCs w:val="22"/>
        </w:rPr>
        <w:fldChar w:fldCharType="end"/>
      </w:r>
      <w:r w:rsidR="002F68B1" w:rsidRPr="00A3553A">
        <w:rPr>
          <w:rStyle w:val="nfasis"/>
          <w:rFonts w:asciiTheme="minorHAnsi" w:hAnsiTheme="minorHAnsi"/>
          <w:i w:val="0"/>
          <w:sz w:val="22"/>
          <w:szCs w:val="22"/>
        </w:rPr>
        <w:t>.</w:t>
      </w:r>
    </w:p>
    <w:p w14:paraId="79C9076C" w14:textId="302EB69E" w:rsidR="00EF1B4E" w:rsidRDefault="00EF1B4E" w:rsidP="00ED5357">
      <w:pPr>
        <w:pStyle w:val="Textoindependiente"/>
        <w:adjustRightInd/>
        <w:spacing w:after="0"/>
        <w:ind w:left="709"/>
        <w:outlineLvl w:val="9"/>
        <w:rPr>
          <w:rStyle w:val="nfasis"/>
          <w:rFonts w:asciiTheme="minorHAnsi" w:hAnsiTheme="minorHAnsi"/>
          <w:i w:val="0"/>
          <w:sz w:val="22"/>
          <w:szCs w:val="22"/>
        </w:rPr>
      </w:pPr>
    </w:p>
    <w:p w14:paraId="39D5BC95" w14:textId="77777777" w:rsidR="00EF1B4E" w:rsidRDefault="00EF1B4E" w:rsidP="00EF1B4E">
      <w:pPr>
        <w:pStyle w:val="Ttulo2"/>
        <w:numPr>
          <w:ilvl w:val="0"/>
          <w:numId w:val="0"/>
        </w:numPr>
        <w:adjustRightInd/>
        <w:rPr>
          <w:rFonts w:asciiTheme="minorHAnsi" w:hAnsiTheme="minorHAnsi" w:cs="Times New Roman"/>
          <w:bCs w:val="0"/>
          <w:sz w:val="22"/>
          <w:szCs w:val="22"/>
        </w:rPr>
      </w:pPr>
      <w:bookmarkStart w:id="1463" w:name="_Toc77226682"/>
      <w:r>
        <w:rPr>
          <w:rFonts w:asciiTheme="minorHAnsi" w:hAnsiTheme="minorHAnsi" w:cs="Times New Roman"/>
          <w:bCs w:val="0"/>
          <w:sz w:val="22"/>
          <w:szCs w:val="22"/>
        </w:rPr>
        <w:t>Responsabilidad del CONCEDENTE</w:t>
      </w:r>
      <w:bookmarkEnd w:id="1463"/>
    </w:p>
    <w:p w14:paraId="57B061EA" w14:textId="77777777" w:rsidR="00EF1B4E" w:rsidRDefault="00EF1B4E" w:rsidP="00EF1B4E">
      <w:pPr>
        <w:pStyle w:val="Textoindependiente"/>
        <w:adjustRightInd/>
        <w:spacing w:after="0"/>
        <w:ind w:left="709"/>
        <w:outlineLvl w:val="9"/>
        <w:rPr>
          <w:rStyle w:val="nfasis"/>
          <w:i w:val="0"/>
        </w:rPr>
      </w:pPr>
    </w:p>
    <w:p w14:paraId="24A93A48" w14:textId="77777777" w:rsidR="00EF1B4E" w:rsidRDefault="00EF1B4E" w:rsidP="007E765C">
      <w:pPr>
        <w:pStyle w:val="Numerar"/>
        <w:numPr>
          <w:ilvl w:val="1"/>
          <w:numId w:val="119"/>
        </w:numPr>
        <w:ind w:left="709" w:hanging="709"/>
      </w:pPr>
      <w:r>
        <w:rPr>
          <w:rFonts w:asciiTheme="minorHAnsi" w:hAnsiTheme="minorHAnsi" w:cs="Times New Roman"/>
          <w:lang w:val="es-ES_tradnl"/>
        </w:rPr>
        <w:t>Los pronunciamientos del CONCEDENTE establecidos en el presente Capítulo, no estarán condicionados a la emisión de opiniones de la SUNASS en caso estas no hayan sido emitidas dentro de los plazos previstos.</w:t>
      </w:r>
    </w:p>
    <w:p w14:paraId="0B2092F5" w14:textId="77777777" w:rsidR="00EF1B4E" w:rsidRPr="007E765C" w:rsidRDefault="00EF1B4E" w:rsidP="00ED5357">
      <w:pPr>
        <w:pStyle w:val="Textoindependiente"/>
        <w:adjustRightInd/>
        <w:spacing w:after="0"/>
        <w:ind w:left="709"/>
        <w:outlineLvl w:val="9"/>
        <w:rPr>
          <w:rFonts w:asciiTheme="minorHAnsi" w:hAnsiTheme="minorHAnsi"/>
          <w:sz w:val="22"/>
          <w:szCs w:val="22"/>
          <w:lang w:val="es-PE"/>
        </w:rPr>
      </w:pPr>
    </w:p>
    <w:p w14:paraId="46D2F125" w14:textId="77777777" w:rsidR="00806AEF" w:rsidRPr="00A3553A" w:rsidRDefault="00806AEF" w:rsidP="00C035EB">
      <w:pPr>
        <w:pStyle w:val="Cuadrculamediana21"/>
        <w:rPr>
          <w:rFonts w:asciiTheme="minorHAnsi" w:hAnsiTheme="minorHAnsi"/>
        </w:rPr>
      </w:pPr>
    </w:p>
    <w:p w14:paraId="21867D34" w14:textId="139330F3" w:rsidR="00806AEF" w:rsidRPr="002128F5" w:rsidRDefault="00806AEF" w:rsidP="004047D5">
      <w:pPr>
        <w:pStyle w:val="Ttulo2"/>
        <w:ind w:left="1843" w:hanging="1843"/>
        <w:rPr>
          <w:rFonts w:asciiTheme="minorHAnsi" w:hAnsiTheme="minorHAnsi" w:cs="Times New Roman"/>
          <w:sz w:val="22"/>
          <w:szCs w:val="22"/>
        </w:rPr>
      </w:pPr>
      <w:bookmarkStart w:id="1464" w:name="_Toc30781438"/>
      <w:bookmarkStart w:id="1465" w:name="_Ref45012015"/>
      <w:bookmarkStart w:id="1466" w:name="_Toc60739015"/>
      <w:bookmarkStart w:id="1467" w:name="_Toc77226683"/>
      <w:r w:rsidRPr="008B7119">
        <w:rPr>
          <w:rFonts w:asciiTheme="minorHAnsi" w:hAnsiTheme="minorHAnsi" w:cs="Times New Roman"/>
          <w:sz w:val="22"/>
          <w:szCs w:val="22"/>
        </w:rPr>
        <w:t>CONSIDERACIONES SOCIO AMBIENTALES</w:t>
      </w:r>
      <w:bookmarkEnd w:id="1464"/>
      <w:bookmarkEnd w:id="1465"/>
      <w:bookmarkEnd w:id="1466"/>
      <w:bookmarkEnd w:id="1467"/>
    </w:p>
    <w:p w14:paraId="10C98930" w14:textId="77777777" w:rsidR="004047D5" w:rsidRPr="00A3553A" w:rsidRDefault="004047D5" w:rsidP="004047D5">
      <w:pPr>
        <w:rPr>
          <w:rFonts w:asciiTheme="minorHAnsi" w:hAnsiTheme="minorHAnsi"/>
          <w:lang w:val="es-PE"/>
        </w:rPr>
      </w:pPr>
    </w:p>
    <w:p w14:paraId="7E415D76" w14:textId="77777777" w:rsidR="000513D2" w:rsidRPr="00A3553A" w:rsidRDefault="000513D2" w:rsidP="000513D2">
      <w:pPr>
        <w:pStyle w:val="Ttulo2"/>
        <w:numPr>
          <w:ilvl w:val="0"/>
          <w:numId w:val="0"/>
        </w:numPr>
        <w:adjustRightInd/>
        <w:rPr>
          <w:rFonts w:asciiTheme="minorHAnsi" w:hAnsiTheme="minorHAnsi" w:cs="Times New Roman"/>
          <w:bCs w:val="0"/>
          <w:sz w:val="22"/>
          <w:szCs w:val="22"/>
        </w:rPr>
      </w:pPr>
      <w:bookmarkStart w:id="1468" w:name="_Toc533117617"/>
      <w:bookmarkStart w:id="1469" w:name="_Toc30781439"/>
      <w:bookmarkStart w:id="1470" w:name="_Toc60739016"/>
      <w:bookmarkStart w:id="1471" w:name="_Toc77226684"/>
      <w:r w:rsidRPr="00A3553A">
        <w:rPr>
          <w:rFonts w:asciiTheme="minorHAnsi" w:hAnsiTheme="minorHAnsi" w:cs="Times New Roman"/>
          <w:bCs w:val="0"/>
          <w:sz w:val="22"/>
          <w:szCs w:val="22"/>
        </w:rPr>
        <w:t>Responsabilidad ambiental</w:t>
      </w:r>
      <w:bookmarkEnd w:id="1468"/>
      <w:bookmarkEnd w:id="1469"/>
      <w:bookmarkEnd w:id="1470"/>
      <w:bookmarkEnd w:id="1471"/>
    </w:p>
    <w:p w14:paraId="2CAB7DEA" w14:textId="77777777" w:rsidR="000513D2" w:rsidRPr="00A3553A" w:rsidRDefault="000513D2" w:rsidP="000513D2">
      <w:pPr>
        <w:adjustRightInd/>
        <w:rPr>
          <w:rFonts w:asciiTheme="minorHAnsi" w:hAnsiTheme="minorHAnsi" w:cs="Times New Roman"/>
        </w:rPr>
      </w:pPr>
    </w:p>
    <w:p w14:paraId="0C46F33C" w14:textId="77777777" w:rsidR="00FA655D" w:rsidRPr="00A3553A" w:rsidRDefault="00FA655D" w:rsidP="00C24D43">
      <w:pPr>
        <w:pStyle w:val="Prrafodelista"/>
        <w:numPr>
          <w:ilvl w:val="0"/>
          <w:numId w:val="96"/>
        </w:numPr>
        <w:adjustRightInd/>
        <w:outlineLvl w:val="9"/>
        <w:rPr>
          <w:rFonts w:asciiTheme="minorHAnsi" w:hAnsiTheme="minorHAnsi" w:cs="Times New Roman"/>
          <w:vanish/>
          <w:lang w:val="es-PE"/>
        </w:rPr>
      </w:pPr>
    </w:p>
    <w:p w14:paraId="7BD34D2D" w14:textId="77777777" w:rsidR="00FA655D" w:rsidRPr="00A3553A" w:rsidRDefault="00FA655D" w:rsidP="00C24D43">
      <w:pPr>
        <w:pStyle w:val="Prrafodelista"/>
        <w:numPr>
          <w:ilvl w:val="0"/>
          <w:numId w:val="96"/>
        </w:numPr>
        <w:adjustRightInd/>
        <w:outlineLvl w:val="9"/>
        <w:rPr>
          <w:rFonts w:asciiTheme="minorHAnsi" w:hAnsiTheme="minorHAnsi" w:cs="Times New Roman"/>
          <w:vanish/>
          <w:lang w:val="es-PE"/>
        </w:rPr>
      </w:pPr>
    </w:p>
    <w:p w14:paraId="4A0A5233" w14:textId="18EDF4C1" w:rsidR="000513D2" w:rsidRPr="00A3553A" w:rsidRDefault="000513D2" w:rsidP="00C24D43">
      <w:pPr>
        <w:numPr>
          <w:ilvl w:val="1"/>
          <w:numId w:val="96"/>
        </w:numPr>
        <w:adjustRightInd/>
        <w:ind w:left="709" w:hanging="709"/>
        <w:rPr>
          <w:rFonts w:asciiTheme="minorHAnsi" w:eastAsia="Arial Unicode MS" w:hAnsiTheme="minorHAnsi" w:cs="Times New Roman"/>
          <w:lang w:val="es-PE"/>
        </w:rPr>
      </w:pPr>
      <w:r w:rsidRPr="00A3553A">
        <w:rPr>
          <w:rFonts w:asciiTheme="minorHAnsi" w:hAnsiTheme="minorHAnsi" w:cs="Times New Roman"/>
          <w:lang w:val="es-PE"/>
        </w:rPr>
        <w:t xml:space="preserve">El CONCESIONARIO declara conocer las Leyes y Disposiciones Aplicables, incluida la normatividad internacional a que se refiere la Segunda Disposición Transitoria, Complementaria y Final de la Ley General del Ambiente, o norma que la modifique o sustituya, y las obligaciones </w:t>
      </w:r>
      <w:bookmarkStart w:id="1472" w:name="_cp_text_1_2241"/>
      <w:r w:rsidRPr="00A3553A">
        <w:rPr>
          <w:rFonts w:asciiTheme="minorHAnsi" w:hAnsiTheme="minorHAnsi" w:cs="Times New Roman"/>
          <w:lang w:val="es-PE"/>
        </w:rPr>
        <w:t xml:space="preserve">en materia ambiental </w:t>
      </w:r>
      <w:bookmarkEnd w:id="1472"/>
      <w:r w:rsidRPr="00A3553A">
        <w:rPr>
          <w:rFonts w:asciiTheme="minorHAnsi" w:hAnsiTheme="minorHAnsi" w:cs="Times New Roman"/>
          <w:lang w:val="es-PE"/>
        </w:rPr>
        <w:t>que establece este Contrato de Concesión. El CONCESIONARIO se obliga a cumplir con dichas normas como componente indispensable de su gestión ambiental, implementando las medidas necesarias que aseguren un apropiado Servicio, y los mecanismos que permitan una adecuada participación y comunicación con la ciudadanía.</w:t>
      </w:r>
    </w:p>
    <w:p w14:paraId="0900405A" w14:textId="77777777" w:rsidR="000513D2" w:rsidRPr="00A3553A" w:rsidRDefault="000513D2" w:rsidP="000513D2">
      <w:pPr>
        <w:adjustRightInd/>
        <w:ind w:hanging="1131"/>
        <w:rPr>
          <w:rFonts w:asciiTheme="minorHAnsi" w:eastAsia="Arial Unicode MS" w:hAnsiTheme="minorHAnsi" w:cs="Times New Roman"/>
          <w:lang w:val="es-PE"/>
        </w:rPr>
      </w:pPr>
    </w:p>
    <w:p w14:paraId="69B17DA8" w14:textId="0632DE69" w:rsidR="000513D2" w:rsidRPr="00A3553A" w:rsidRDefault="000513D2" w:rsidP="00C24D43">
      <w:pPr>
        <w:numPr>
          <w:ilvl w:val="1"/>
          <w:numId w:val="96"/>
        </w:numPr>
        <w:adjustRightInd/>
        <w:ind w:left="709" w:hanging="709"/>
        <w:rPr>
          <w:rFonts w:asciiTheme="minorHAnsi" w:eastAsia="Arial Unicode MS" w:hAnsiTheme="minorHAnsi" w:cs="Times New Roman"/>
          <w:lang w:val="es-PE"/>
        </w:rPr>
      </w:pPr>
      <w:bookmarkStart w:id="1473" w:name="_Ref350508139"/>
      <w:r w:rsidRPr="00A3553A">
        <w:rPr>
          <w:rFonts w:asciiTheme="minorHAnsi" w:eastAsia="Arial Unicode MS" w:hAnsiTheme="minorHAnsi" w:cs="Times New Roman"/>
          <w:lang w:val="es-PE"/>
        </w:rPr>
        <w:t>Con el propósito de minimizar los impactos ambientales negativos que se puedan producir por efecto de las actividades de la Concesión, el CONCESIONARIO</w:t>
      </w:r>
      <w:bookmarkStart w:id="1474" w:name="_cp_text_1_2244"/>
      <w:r w:rsidRPr="00A3553A">
        <w:rPr>
          <w:rFonts w:asciiTheme="minorHAnsi" w:hAnsiTheme="minorHAnsi" w:cs="Times New Roman"/>
          <w:lang w:val="es-PE"/>
        </w:rPr>
        <w:t>, en su calidad de titular del proyecto de inversión,</w:t>
      </w:r>
      <w:r w:rsidRPr="00A3553A">
        <w:rPr>
          <w:rFonts w:asciiTheme="minorHAnsi" w:eastAsia="Arial Unicode MS" w:hAnsiTheme="minorHAnsi" w:cs="Times New Roman"/>
          <w:lang w:val="es-PE"/>
        </w:rPr>
        <w:t xml:space="preserve"> </w:t>
      </w:r>
      <w:bookmarkEnd w:id="1474"/>
      <w:r w:rsidRPr="00A3553A">
        <w:rPr>
          <w:rFonts w:asciiTheme="minorHAnsi" w:eastAsia="Arial Unicode MS" w:hAnsiTheme="minorHAnsi" w:cs="Times New Roman"/>
          <w:lang w:val="es-PE"/>
        </w:rPr>
        <w:t>es el responsable, y se obliga a cumplir, durante la ejecución del Proyecto, con las Leyes y Disposiciones Aplicables</w:t>
      </w:r>
      <w:r w:rsidR="00B9438C" w:rsidRPr="00A3553A">
        <w:rPr>
          <w:rFonts w:asciiTheme="minorHAnsi" w:eastAsia="Arial Unicode MS" w:hAnsiTheme="minorHAnsi" w:cs="Times New Roman"/>
          <w:lang w:val="es-PE"/>
        </w:rPr>
        <w:t>,</w:t>
      </w:r>
      <w:r w:rsidR="001500E3" w:rsidRPr="00A3553A">
        <w:rPr>
          <w:rFonts w:asciiTheme="minorHAnsi" w:eastAsia="Arial Unicode MS" w:hAnsiTheme="minorHAnsi" w:cs="Times New Roman"/>
          <w:lang w:val="es-PE"/>
        </w:rPr>
        <w:t xml:space="preserve"> </w:t>
      </w:r>
      <w:r w:rsidRPr="00A3553A">
        <w:rPr>
          <w:rFonts w:asciiTheme="minorHAnsi" w:eastAsia="Arial Unicode MS" w:hAnsiTheme="minorHAnsi" w:cs="Times New Roman"/>
          <w:lang w:val="es-PE"/>
        </w:rPr>
        <w:t xml:space="preserve">y los </w:t>
      </w:r>
      <w:r w:rsidR="00CF040B">
        <w:rPr>
          <w:rFonts w:asciiTheme="minorHAnsi" w:eastAsia="Arial Unicode MS" w:hAnsiTheme="minorHAnsi" w:cs="Times New Roman"/>
          <w:lang w:val="es-PE"/>
        </w:rPr>
        <w:t>compromisos</w:t>
      </w:r>
      <w:r w:rsidRPr="00A3553A">
        <w:rPr>
          <w:rFonts w:asciiTheme="minorHAnsi" w:eastAsia="Arial Unicode MS" w:hAnsiTheme="minorHAnsi" w:cs="Times New Roman"/>
          <w:lang w:val="es-PE"/>
        </w:rPr>
        <w:t xml:space="preserve"> asumidos en </w:t>
      </w:r>
      <w:r w:rsidR="003C25D2" w:rsidRPr="00A3553A">
        <w:rPr>
          <w:rFonts w:asciiTheme="minorHAnsi" w:eastAsia="Arial Unicode MS" w:hAnsiTheme="minorHAnsi" w:cs="Times New Roman"/>
          <w:lang w:val="es-PE"/>
        </w:rPr>
        <w:t xml:space="preserve">el </w:t>
      </w:r>
      <w:r w:rsidR="00CF040B">
        <w:rPr>
          <w:rFonts w:asciiTheme="minorHAnsi" w:eastAsia="Arial Unicode MS" w:hAnsiTheme="minorHAnsi" w:cs="Times New Roman"/>
          <w:lang w:val="es-PE"/>
        </w:rPr>
        <w:t xml:space="preserve">(los) </w:t>
      </w:r>
      <w:r w:rsidR="003C25D2" w:rsidRPr="00A3553A">
        <w:rPr>
          <w:rFonts w:asciiTheme="minorHAnsi" w:eastAsia="Arial Unicode MS" w:hAnsiTheme="minorHAnsi" w:cs="Times New Roman"/>
          <w:lang w:val="es-PE"/>
        </w:rPr>
        <w:t>IGA</w:t>
      </w:r>
      <w:r w:rsidR="00CF040B">
        <w:rPr>
          <w:rFonts w:asciiTheme="minorHAnsi" w:eastAsia="Arial Unicode MS" w:hAnsiTheme="minorHAnsi" w:cs="Times New Roman"/>
          <w:lang w:val="es-PE"/>
        </w:rPr>
        <w:t xml:space="preserve"> a su cuenta, costo y riesgo</w:t>
      </w:r>
      <w:r w:rsidRPr="00A3553A">
        <w:rPr>
          <w:rFonts w:asciiTheme="minorHAnsi" w:eastAsia="Arial Unicode MS" w:hAnsiTheme="minorHAnsi" w:cs="Times New Roman"/>
          <w:lang w:val="es-PE"/>
        </w:rPr>
        <w:t>.</w:t>
      </w:r>
      <w:bookmarkEnd w:id="1473"/>
    </w:p>
    <w:p w14:paraId="592E8260" w14:textId="77777777" w:rsidR="000513D2" w:rsidRPr="00A3553A" w:rsidRDefault="000513D2" w:rsidP="000513D2">
      <w:pPr>
        <w:adjustRightInd/>
        <w:rPr>
          <w:rFonts w:asciiTheme="minorHAnsi" w:eastAsia="Arial Unicode MS" w:hAnsiTheme="minorHAnsi" w:cs="Times New Roman"/>
          <w:lang w:val="es-PE"/>
        </w:rPr>
      </w:pPr>
    </w:p>
    <w:p w14:paraId="684C8FBD" w14:textId="6AD1BCA0" w:rsidR="000513D2" w:rsidRPr="00A3553A" w:rsidRDefault="000513D2" w:rsidP="000513D2">
      <w:pPr>
        <w:adjustRightInd/>
        <w:ind w:left="708"/>
        <w:rPr>
          <w:rFonts w:asciiTheme="minorHAnsi" w:eastAsia="Arial Unicode MS" w:hAnsiTheme="minorHAnsi" w:cs="Times New Roman"/>
          <w:lang w:val="es-PE"/>
        </w:rPr>
      </w:pPr>
      <w:r w:rsidRPr="00A3553A">
        <w:rPr>
          <w:rFonts w:asciiTheme="minorHAnsi" w:eastAsia="Arial Unicode MS" w:hAnsiTheme="minorHAnsi" w:cs="Times New Roman"/>
          <w:lang w:val="es-PE"/>
        </w:rPr>
        <w:t xml:space="preserve">Asimismo, el CONCESIONARIO, en su calidad de titular del proyecto de inversión, es el responsable, y se obliga a cumplir, durante la ejecución del Proyecto, con las Leyes y Disposiciones Aplicables y los términos que pudieran ser asumidos por las modificaciones </w:t>
      </w:r>
      <w:r w:rsidR="00A122C5" w:rsidRPr="00A3553A">
        <w:rPr>
          <w:rFonts w:asciiTheme="minorHAnsi" w:eastAsia="Arial Unicode MS" w:hAnsiTheme="minorHAnsi" w:cs="Times New Roman"/>
          <w:lang w:val="es-PE"/>
        </w:rPr>
        <w:t>al</w:t>
      </w:r>
      <w:r w:rsidR="00A122C5">
        <w:rPr>
          <w:rFonts w:asciiTheme="minorHAnsi" w:eastAsia="Arial Unicode MS" w:hAnsiTheme="minorHAnsi" w:cs="Times New Roman"/>
          <w:lang w:val="es-PE"/>
        </w:rPr>
        <w:t xml:space="preserve"> (a los)</w:t>
      </w:r>
      <w:r w:rsidR="00A122C5" w:rsidRPr="00A3553A">
        <w:rPr>
          <w:rFonts w:asciiTheme="minorHAnsi" w:eastAsia="Arial Unicode MS" w:hAnsiTheme="minorHAnsi" w:cs="Times New Roman"/>
          <w:lang w:val="es-PE"/>
        </w:rPr>
        <w:t xml:space="preserve"> Instrumento</w:t>
      </w:r>
      <w:r w:rsidR="00A122C5">
        <w:rPr>
          <w:rFonts w:asciiTheme="minorHAnsi" w:eastAsia="Arial Unicode MS" w:hAnsiTheme="minorHAnsi" w:cs="Times New Roman"/>
          <w:lang w:val="es-PE"/>
        </w:rPr>
        <w:t>(s)</w:t>
      </w:r>
      <w:r w:rsidR="00A122C5" w:rsidRPr="00A3553A">
        <w:rPr>
          <w:rFonts w:asciiTheme="minorHAnsi" w:eastAsia="Arial Unicode MS" w:hAnsiTheme="minorHAnsi" w:cs="Times New Roman"/>
          <w:lang w:val="es-PE"/>
        </w:rPr>
        <w:t xml:space="preserve"> </w:t>
      </w:r>
      <w:r w:rsidR="00596849" w:rsidRPr="00A3553A">
        <w:rPr>
          <w:rFonts w:asciiTheme="minorHAnsi" w:eastAsia="Arial Unicode MS" w:hAnsiTheme="minorHAnsi" w:cs="Times New Roman"/>
          <w:lang w:val="es-PE"/>
        </w:rPr>
        <w:t xml:space="preserve">de </w:t>
      </w:r>
      <w:r w:rsidR="003C25D2" w:rsidRPr="00A3553A">
        <w:rPr>
          <w:rFonts w:asciiTheme="minorHAnsi" w:eastAsia="Arial Unicode MS" w:hAnsiTheme="minorHAnsi" w:cs="Times New Roman"/>
          <w:lang w:val="es-PE"/>
        </w:rPr>
        <w:t>G</w:t>
      </w:r>
      <w:r w:rsidR="00596849" w:rsidRPr="00A3553A">
        <w:rPr>
          <w:rFonts w:asciiTheme="minorHAnsi" w:eastAsia="Arial Unicode MS" w:hAnsiTheme="minorHAnsi" w:cs="Times New Roman"/>
          <w:lang w:val="es-PE"/>
        </w:rPr>
        <w:t xml:space="preserve">estión </w:t>
      </w:r>
      <w:r w:rsidR="003C25D2" w:rsidRPr="00A3553A">
        <w:rPr>
          <w:rFonts w:asciiTheme="minorHAnsi" w:eastAsia="Arial Unicode MS" w:hAnsiTheme="minorHAnsi" w:cs="Times New Roman"/>
          <w:lang w:val="es-PE"/>
        </w:rPr>
        <w:t>A</w:t>
      </w:r>
      <w:r w:rsidR="00596849" w:rsidRPr="00A3553A">
        <w:rPr>
          <w:rFonts w:asciiTheme="minorHAnsi" w:eastAsia="Arial Unicode MS" w:hAnsiTheme="minorHAnsi" w:cs="Times New Roman"/>
          <w:lang w:val="es-PE"/>
        </w:rPr>
        <w:t>mbiental</w:t>
      </w:r>
      <w:r w:rsidRPr="00A3553A">
        <w:rPr>
          <w:rFonts w:asciiTheme="minorHAnsi" w:eastAsia="Arial Unicode MS" w:hAnsiTheme="minorHAnsi" w:cs="Times New Roman"/>
          <w:lang w:val="es-PE"/>
        </w:rPr>
        <w:t xml:space="preserve"> del Proyecto, </w:t>
      </w:r>
      <w:r w:rsidR="003C25D2" w:rsidRPr="00A3553A">
        <w:rPr>
          <w:rFonts w:asciiTheme="minorHAnsi" w:eastAsia="Arial Unicode MS" w:hAnsiTheme="minorHAnsi" w:cs="Times New Roman"/>
          <w:lang w:val="es-PE"/>
        </w:rPr>
        <w:t>aun</w:t>
      </w:r>
      <w:r w:rsidRPr="00A3553A">
        <w:rPr>
          <w:rFonts w:asciiTheme="minorHAnsi" w:eastAsia="Arial Unicode MS" w:hAnsiTheme="minorHAnsi" w:cs="Times New Roman"/>
          <w:lang w:val="es-PE"/>
        </w:rPr>
        <w:t xml:space="preserve"> cuando esta</w:t>
      </w:r>
      <w:r w:rsidR="00CF040B">
        <w:rPr>
          <w:rFonts w:asciiTheme="minorHAnsi" w:eastAsia="Arial Unicode MS" w:hAnsiTheme="minorHAnsi" w:cs="Times New Roman"/>
          <w:lang w:val="es-PE"/>
        </w:rPr>
        <w:t>(s)</w:t>
      </w:r>
      <w:r w:rsidRPr="00A3553A">
        <w:rPr>
          <w:rFonts w:asciiTheme="minorHAnsi" w:eastAsia="Arial Unicode MS" w:hAnsiTheme="minorHAnsi" w:cs="Times New Roman"/>
          <w:lang w:val="es-PE"/>
        </w:rPr>
        <w:t xml:space="preserve"> modificación</w:t>
      </w:r>
      <w:r w:rsidR="00CF040B">
        <w:rPr>
          <w:rFonts w:asciiTheme="minorHAnsi" w:eastAsia="Arial Unicode MS" w:hAnsiTheme="minorHAnsi" w:cs="Times New Roman"/>
          <w:lang w:val="es-PE"/>
        </w:rPr>
        <w:t>(es)</w:t>
      </w:r>
      <w:r w:rsidRPr="00A3553A">
        <w:rPr>
          <w:rFonts w:asciiTheme="minorHAnsi" w:eastAsia="Arial Unicode MS" w:hAnsiTheme="minorHAnsi" w:cs="Times New Roman"/>
          <w:lang w:val="es-PE"/>
        </w:rPr>
        <w:t xml:space="preserve"> considere</w:t>
      </w:r>
      <w:r w:rsidR="00CF040B">
        <w:rPr>
          <w:rFonts w:asciiTheme="minorHAnsi" w:eastAsia="Arial Unicode MS" w:hAnsiTheme="minorHAnsi" w:cs="Times New Roman"/>
          <w:lang w:val="es-PE"/>
        </w:rPr>
        <w:t>(n)</w:t>
      </w:r>
      <w:r w:rsidRPr="00A3553A">
        <w:rPr>
          <w:rFonts w:asciiTheme="minorHAnsi" w:eastAsia="Arial Unicode MS" w:hAnsiTheme="minorHAnsi" w:cs="Times New Roman"/>
          <w:lang w:val="es-PE"/>
        </w:rPr>
        <w:t xml:space="preserve"> la aprobación de un </w:t>
      </w:r>
      <w:r w:rsidR="00AA23C5">
        <w:rPr>
          <w:rFonts w:asciiTheme="minorHAnsi" w:eastAsia="Arial Unicode MS" w:hAnsiTheme="minorHAnsi" w:cs="Times New Roman"/>
          <w:lang w:val="es-PE"/>
        </w:rPr>
        <w:t>(de)</w:t>
      </w:r>
      <w:r w:rsidRPr="00A3553A">
        <w:rPr>
          <w:rFonts w:asciiTheme="minorHAnsi" w:eastAsia="Arial Unicode MS" w:hAnsiTheme="minorHAnsi" w:cs="Times New Roman"/>
          <w:lang w:val="es-PE"/>
        </w:rPr>
        <w:t xml:space="preserve"> I</w:t>
      </w:r>
      <w:r w:rsidR="00596849" w:rsidRPr="00A3553A">
        <w:rPr>
          <w:rFonts w:asciiTheme="minorHAnsi" w:eastAsia="Arial Unicode MS" w:hAnsiTheme="minorHAnsi" w:cs="Times New Roman"/>
          <w:lang w:val="es-PE"/>
        </w:rPr>
        <w:t>nstrumento</w:t>
      </w:r>
      <w:r w:rsidR="00AA23C5">
        <w:rPr>
          <w:rFonts w:asciiTheme="minorHAnsi" w:eastAsia="Arial Unicode MS" w:hAnsiTheme="minorHAnsi" w:cs="Times New Roman"/>
          <w:lang w:val="es-PE"/>
        </w:rPr>
        <w:t>(s)</w:t>
      </w:r>
      <w:r w:rsidR="00596849" w:rsidRPr="00A3553A">
        <w:rPr>
          <w:rFonts w:asciiTheme="minorHAnsi" w:eastAsia="Arial Unicode MS" w:hAnsiTheme="minorHAnsi" w:cs="Times New Roman"/>
          <w:lang w:val="es-PE"/>
        </w:rPr>
        <w:t xml:space="preserve"> de </w:t>
      </w:r>
      <w:r w:rsidRPr="00A3553A">
        <w:rPr>
          <w:rFonts w:asciiTheme="minorHAnsi" w:eastAsia="Arial Unicode MS" w:hAnsiTheme="minorHAnsi" w:cs="Times New Roman"/>
          <w:lang w:val="es-PE"/>
        </w:rPr>
        <w:t>G</w:t>
      </w:r>
      <w:r w:rsidR="00596849" w:rsidRPr="00A3553A">
        <w:rPr>
          <w:rFonts w:asciiTheme="minorHAnsi" w:eastAsia="Arial Unicode MS" w:hAnsiTheme="minorHAnsi" w:cs="Times New Roman"/>
          <w:lang w:val="es-PE"/>
        </w:rPr>
        <w:t xml:space="preserve">estión </w:t>
      </w:r>
      <w:r w:rsidRPr="00A3553A">
        <w:rPr>
          <w:rFonts w:asciiTheme="minorHAnsi" w:eastAsia="Arial Unicode MS" w:hAnsiTheme="minorHAnsi" w:cs="Times New Roman"/>
          <w:lang w:val="es-PE"/>
        </w:rPr>
        <w:t>A</w:t>
      </w:r>
      <w:r w:rsidR="00596849" w:rsidRPr="00A3553A">
        <w:rPr>
          <w:rFonts w:asciiTheme="minorHAnsi" w:eastAsia="Arial Unicode MS" w:hAnsiTheme="minorHAnsi" w:cs="Times New Roman"/>
          <w:lang w:val="es-PE"/>
        </w:rPr>
        <w:t>mbiental</w:t>
      </w:r>
      <w:r w:rsidRPr="00A3553A">
        <w:rPr>
          <w:rFonts w:asciiTheme="minorHAnsi" w:eastAsia="Arial Unicode MS" w:hAnsiTheme="minorHAnsi" w:cs="Times New Roman"/>
          <w:lang w:val="es-PE"/>
        </w:rPr>
        <w:t xml:space="preserve"> de una categoría mayor, de conformidad con las Leyes y Disposiciones Aplicables.</w:t>
      </w:r>
    </w:p>
    <w:p w14:paraId="5C3330F5" w14:textId="77777777" w:rsidR="000513D2" w:rsidRPr="00A3553A" w:rsidRDefault="000513D2" w:rsidP="000513D2">
      <w:pPr>
        <w:adjustRightInd/>
        <w:rPr>
          <w:rFonts w:asciiTheme="minorHAnsi" w:eastAsia="Arial Unicode MS" w:hAnsiTheme="minorHAnsi" w:cs="Times New Roman"/>
          <w:lang w:val="es-PE"/>
        </w:rPr>
      </w:pPr>
    </w:p>
    <w:p w14:paraId="32EA050A" w14:textId="7FE1CA09" w:rsidR="000513D2" w:rsidRPr="00A3553A" w:rsidRDefault="000513D2" w:rsidP="000513D2">
      <w:pPr>
        <w:adjustRightInd/>
        <w:ind w:left="709"/>
        <w:rPr>
          <w:rFonts w:asciiTheme="minorHAnsi" w:eastAsia="Arial Unicode MS" w:hAnsiTheme="minorHAnsi" w:cs="Times New Roman"/>
          <w:lang w:val="es-PE"/>
        </w:rPr>
      </w:pPr>
      <w:r w:rsidRPr="00A3553A">
        <w:rPr>
          <w:rFonts w:asciiTheme="minorHAnsi" w:eastAsia="Arial Unicode MS" w:hAnsiTheme="minorHAnsi" w:cs="Times New Roman"/>
          <w:lang w:val="es-PE"/>
        </w:rPr>
        <w:t xml:space="preserve">Sin perjuicio de lo anterior, el CONCESIONARIO asumirá la responsabilidad exclusiva frente a terceros por los impactos ambientales negativos no identificados en </w:t>
      </w:r>
      <w:r w:rsidR="00A122C5" w:rsidRPr="00A3553A">
        <w:rPr>
          <w:rFonts w:asciiTheme="minorHAnsi" w:eastAsia="Arial Unicode MS" w:hAnsiTheme="minorHAnsi" w:cs="Times New Roman"/>
          <w:lang w:val="es-PE"/>
        </w:rPr>
        <w:t>el</w:t>
      </w:r>
      <w:r w:rsidR="00A122C5">
        <w:rPr>
          <w:rFonts w:asciiTheme="minorHAnsi" w:eastAsia="Arial Unicode MS" w:hAnsiTheme="minorHAnsi" w:cs="Times New Roman"/>
          <w:lang w:val="es-PE"/>
        </w:rPr>
        <w:t>(los)</w:t>
      </w:r>
      <w:r w:rsidR="00A122C5" w:rsidRPr="00A3553A">
        <w:rPr>
          <w:rFonts w:asciiTheme="minorHAnsi" w:eastAsia="Arial Unicode MS" w:hAnsiTheme="minorHAnsi" w:cs="Times New Roman"/>
          <w:lang w:val="es-PE"/>
        </w:rPr>
        <w:t xml:space="preserve"> Instrumento</w:t>
      </w:r>
      <w:r w:rsidR="00A122C5">
        <w:rPr>
          <w:rFonts w:asciiTheme="minorHAnsi" w:eastAsia="Arial Unicode MS" w:hAnsiTheme="minorHAnsi" w:cs="Times New Roman"/>
          <w:lang w:val="es-PE"/>
        </w:rPr>
        <w:t xml:space="preserve">(s) </w:t>
      </w:r>
      <w:r w:rsidRPr="00A3553A">
        <w:rPr>
          <w:rFonts w:asciiTheme="minorHAnsi" w:eastAsia="Arial Unicode MS" w:hAnsiTheme="minorHAnsi" w:cs="Times New Roman"/>
          <w:lang w:val="es-PE"/>
        </w:rPr>
        <w:t xml:space="preserve">de </w:t>
      </w:r>
      <w:r w:rsidR="000114B0" w:rsidRPr="00A3553A">
        <w:rPr>
          <w:rFonts w:asciiTheme="minorHAnsi" w:eastAsia="Arial Unicode MS" w:hAnsiTheme="minorHAnsi" w:cs="Times New Roman"/>
          <w:lang w:val="es-PE"/>
        </w:rPr>
        <w:t>G</w:t>
      </w:r>
      <w:r w:rsidRPr="00A3553A">
        <w:rPr>
          <w:rFonts w:asciiTheme="minorHAnsi" w:eastAsia="Arial Unicode MS" w:hAnsiTheme="minorHAnsi" w:cs="Times New Roman"/>
          <w:lang w:val="es-PE"/>
        </w:rPr>
        <w:t xml:space="preserve">estión </w:t>
      </w:r>
      <w:r w:rsidR="000114B0" w:rsidRPr="00A3553A">
        <w:rPr>
          <w:rFonts w:asciiTheme="minorHAnsi" w:eastAsia="Arial Unicode MS" w:hAnsiTheme="minorHAnsi" w:cs="Times New Roman"/>
          <w:lang w:val="es-PE"/>
        </w:rPr>
        <w:t>A</w:t>
      </w:r>
      <w:r w:rsidRPr="00A3553A">
        <w:rPr>
          <w:rFonts w:asciiTheme="minorHAnsi" w:eastAsia="Arial Unicode MS" w:hAnsiTheme="minorHAnsi" w:cs="Times New Roman"/>
          <w:lang w:val="es-PE"/>
        </w:rPr>
        <w:t xml:space="preserve">mbiental, </w:t>
      </w:r>
      <w:r w:rsidR="00CF040B">
        <w:rPr>
          <w:rFonts w:asciiTheme="minorHAnsi" w:eastAsia="Arial Unicode MS" w:hAnsiTheme="minorHAnsi" w:cs="Times New Roman"/>
          <w:lang w:val="es-PE"/>
        </w:rPr>
        <w:t xml:space="preserve">generados por acción </w:t>
      </w:r>
      <w:r w:rsidR="00DC11EB">
        <w:rPr>
          <w:rFonts w:asciiTheme="minorHAnsi" w:eastAsia="Arial Unicode MS" w:hAnsiTheme="minorHAnsi" w:cs="Times New Roman"/>
          <w:lang w:val="es-PE"/>
        </w:rPr>
        <w:t>u</w:t>
      </w:r>
      <w:r w:rsidR="00CF040B">
        <w:rPr>
          <w:rFonts w:asciiTheme="minorHAnsi" w:eastAsia="Arial Unicode MS" w:hAnsiTheme="minorHAnsi" w:cs="Times New Roman"/>
          <w:lang w:val="es-PE"/>
        </w:rPr>
        <w:t xml:space="preserve"> omisión </w:t>
      </w:r>
      <w:r w:rsidRPr="00A3553A">
        <w:rPr>
          <w:rFonts w:asciiTheme="minorHAnsi" w:eastAsia="Arial Unicode MS" w:hAnsiTheme="minorHAnsi" w:cs="Times New Roman"/>
          <w:lang w:val="es-PE"/>
        </w:rPr>
        <w:t xml:space="preserve">que le sean imputables, tomando en consideración lo previsto en la Cláusula </w:t>
      </w:r>
      <w:bookmarkStart w:id="1475" w:name="_cp_text_1_2258"/>
      <w:r w:rsidR="001D11A9">
        <w:rPr>
          <w:rFonts w:asciiTheme="minorHAnsi" w:eastAsia="Arial Unicode MS" w:hAnsiTheme="minorHAnsi" w:cs="Times New Roman"/>
          <w:lang w:val="es-PE"/>
        </w:rPr>
        <w:fldChar w:fldCharType="begin"/>
      </w:r>
      <w:r w:rsidR="001D11A9">
        <w:rPr>
          <w:rFonts w:asciiTheme="minorHAnsi" w:eastAsia="Arial Unicode MS" w:hAnsiTheme="minorHAnsi" w:cs="Times New Roman"/>
          <w:lang w:val="es-PE"/>
        </w:rPr>
        <w:instrText xml:space="preserve"> REF _Ref45017997 \n \h </w:instrText>
      </w:r>
      <w:r w:rsidR="001D11A9">
        <w:rPr>
          <w:rFonts w:asciiTheme="minorHAnsi" w:eastAsia="Arial Unicode MS" w:hAnsiTheme="minorHAnsi" w:cs="Times New Roman"/>
          <w:lang w:val="es-PE"/>
        </w:rPr>
      </w:r>
      <w:r w:rsidR="001D11A9">
        <w:rPr>
          <w:rFonts w:asciiTheme="minorHAnsi" w:eastAsia="Arial Unicode MS" w:hAnsiTheme="minorHAnsi" w:cs="Times New Roman"/>
          <w:lang w:val="es-PE"/>
        </w:rPr>
        <w:fldChar w:fldCharType="separate"/>
      </w:r>
      <w:r w:rsidR="00E6066D">
        <w:rPr>
          <w:rFonts w:asciiTheme="minorHAnsi" w:eastAsia="Arial Unicode MS" w:hAnsiTheme="minorHAnsi" w:cs="Times New Roman"/>
          <w:lang w:val="es-PE"/>
        </w:rPr>
        <w:t>11.8</w:t>
      </w:r>
      <w:r w:rsidR="001D11A9">
        <w:rPr>
          <w:rFonts w:asciiTheme="minorHAnsi" w:eastAsia="Arial Unicode MS" w:hAnsiTheme="minorHAnsi" w:cs="Times New Roman"/>
          <w:lang w:val="es-PE"/>
        </w:rPr>
        <w:fldChar w:fldCharType="end"/>
      </w:r>
      <w:bookmarkEnd w:id="1475"/>
      <w:r w:rsidRPr="00A3553A">
        <w:rPr>
          <w:rFonts w:asciiTheme="minorHAnsi" w:eastAsia="Arial Unicode MS" w:hAnsiTheme="minorHAnsi" w:cs="Times New Roman"/>
          <w:lang w:val="es-PE"/>
        </w:rPr>
        <w:t>.</w:t>
      </w:r>
    </w:p>
    <w:p w14:paraId="56D028E6" w14:textId="77777777" w:rsidR="000513D2" w:rsidRPr="00A3553A" w:rsidRDefault="000513D2" w:rsidP="000513D2">
      <w:pPr>
        <w:adjustRightInd/>
        <w:rPr>
          <w:rFonts w:asciiTheme="minorHAnsi" w:eastAsia="Arial Unicode MS" w:hAnsiTheme="minorHAnsi" w:cs="Times New Roman"/>
          <w:lang w:val="es-PE"/>
        </w:rPr>
      </w:pPr>
    </w:p>
    <w:p w14:paraId="37281ADD" w14:textId="77777777" w:rsidR="004F26A0" w:rsidRPr="00A3553A" w:rsidRDefault="004F26A0" w:rsidP="00C24D43">
      <w:pPr>
        <w:numPr>
          <w:ilvl w:val="1"/>
          <w:numId w:val="97"/>
        </w:numPr>
        <w:adjustRightInd/>
        <w:ind w:left="709" w:hanging="709"/>
        <w:rPr>
          <w:rFonts w:asciiTheme="minorHAnsi" w:hAnsiTheme="minorHAnsi" w:cs="Times New Roman"/>
          <w:lang w:val="es-BO"/>
        </w:rPr>
      </w:pPr>
      <w:bookmarkStart w:id="1476" w:name="_Ref45118107"/>
      <w:bookmarkStart w:id="1477" w:name="_cp_blt_1_2259"/>
      <w:r w:rsidRPr="00A3553A">
        <w:rPr>
          <w:rFonts w:asciiTheme="minorHAnsi" w:hAnsiTheme="minorHAnsi" w:cs="Times New Roman"/>
          <w:lang w:val="es-BO"/>
        </w:rPr>
        <w:t>El CONCESIONARIO no podrá desviar las aguas que, a través de los Puntos de Recepción, ingresen a la Infraestructura a Cargo del CONCESIONARIO, salvo lo establecido en el Contrato de Concesión y en las Leyes y Disposiciones Aplicables.</w:t>
      </w:r>
      <w:bookmarkEnd w:id="1476"/>
      <w:r w:rsidRPr="00A3553A">
        <w:rPr>
          <w:rFonts w:asciiTheme="minorHAnsi" w:hAnsiTheme="minorHAnsi" w:cs="Times New Roman"/>
          <w:lang w:val="es-BO"/>
        </w:rPr>
        <w:t xml:space="preserve"> </w:t>
      </w:r>
    </w:p>
    <w:p w14:paraId="189B743E" w14:textId="77777777" w:rsidR="004F26A0" w:rsidRPr="00A3553A" w:rsidRDefault="004F26A0" w:rsidP="004F26A0">
      <w:pPr>
        <w:adjustRightInd/>
        <w:rPr>
          <w:rFonts w:asciiTheme="minorHAnsi" w:hAnsiTheme="minorHAnsi" w:cs="Times New Roman"/>
          <w:lang w:val="es-BO"/>
        </w:rPr>
      </w:pPr>
    </w:p>
    <w:p w14:paraId="11E503B5" w14:textId="5B4C706E" w:rsidR="000513D2" w:rsidRDefault="00DB51C7" w:rsidP="00A122C5">
      <w:pPr>
        <w:adjustRightInd/>
        <w:ind w:left="708"/>
        <w:rPr>
          <w:rFonts w:asciiTheme="minorHAnsi" w:hAnsiTheme="minorHAnsi" w:cs="Times New Roman"/>
          <w:lang w:val="es-BO"/>
        </w:rPr>
      </w:pPr>
      <w:r w:rsidRPr="00A3553A">
        <w:rPr>
          <w:rFonts w:asciiTheme="minorHAnsi" w:hAnsiTheme="minorHAnsi" w:cs="Times New Roman"/>
          <w:lang w:val="es-BO"/>
        </w:rPr>
        <w:t xml:space="preserve">Solo se permitirán descargas </w:t>
      </w:r>
      <w:r w:rsidR="000D102D">
        <w:rPr>
          <w:rFonts w:asciiTheme="minorHAnsi" w:hAnsiTheme="minorHAnsi" w:cs="Times New Roman"/>
          <w:lang w:val="es-BO"/>
        </w:rPr>
        <w:t xml:space="preserve">y/o </w:t>
      </w:r>
      <w:r w:rsidRPr="00A3553A">
        <w:rPr>
          <w:rFonts w:asciiTheme="minorHAnsi" w:hAnsiTheme="minorHAnsi" w:cs="Times New Roman"/>
          <w:lang w:val="es-BO"/>
        </w:rPr>
        <w:t>rebose</w:t>
      </w:r>
      <w:r w:rsidR="000D102D">
        <w:rPr>
          <w:rFonts w:asciiTheme="minorHAnsi" w:hAnsiTheme="minorHAnsi" w:cs="Times New Roman"/>
          <w:lang w:val="es-BO"/>
        </w:rPr>
        <w:t>s</w:t>
      </w:r>
      <w:r w:rsidRPr="00A3553A">
        <w:rPr>
          <w:rFonts w:asciiTheme="minorHAnsi" w:hAnsiTheme="minorHAnsi" w:cs="Times New Roman"/>
          <w:lang w:val="es-BO"/>
        </w:rPr>
        <w:t xml:space="preserve"> de aguas residuales cuando los caudales o volúmenes recibidos superen las capacidades de diseño o en situaciones de emergencia, conforme a las Leyes y Disposiciones Aplicables. </w:t>
      </w:r>
      <w:bookmarkEnd w:id="1477"/>
      <w:r w:rsidR="00B6442B" w:rsidRPr="00B6442B">
        <w:rPr>
          <w:rFonts w:asciiTheme="minorHAnsi" w:hAnsiTheme="minorHAnsi" w:cs="Times New Roman"/>
          <w:lang w:val="es-BO"/>
        </w:rPr>
        <w:t xml:space="preserve">El CONCESIONARIO se encuentra obligado a reportar la contingencia y restituir el sistema de acuerdo con las </w:t>
      </w:r>
      <w:r w:rsidR="009F494E">
        <w:rPr>
          <w:rFonts w:asciiTheme="minorHAnsi" w:hAnsiTheme="minorHAnsi" w:cs="Times New Roman"/>
          <w:lang w:val="es-BO"/>
        </w:rPr>
        <w:t>L</w:t>
      </w:r>
      <w:r w:rsidR="00B6442B" w:rsidRPr="00B6442B">
        <w:rPr>
          <w:rFonts w:asciiTheme="minorHAnsi" w:hAnsiTheme="minorHAnsi" w:cs="Times New Roman"/>
          <w:lang w:val="es-BO"/>
        </w:rPr>
        <w:t xml:space="preserve">eyes y </w:t>
      </w:r>
      <w:r w:rsidR="009F494E">
        <w:rPr>
          <w:rFonts w:asciiTheme="minorHAnsi" w:hAnsiTheme="minorHAnsi" w:cs="Times New Roman"/>
          <w:lang w:val="es-BO"/>
        </w:rPr>
        <w:t>D</w:t>
      </w:r>
      <w:r w:rsidR="00B6442B" w:rsidRPr="00B6442B">
        <w:rPr>
          <w:rFonts w:asciiTheme="minorHAnsi" w:hAnsiTheme="minorHAnsi" w:cs="Times New Roman"/>
          <w:lang w:val="es-BO"/>
        </w:rPr>
        <w:t xml:space="preserve">isposiciones </w:t>
      </w:r>
      <w:r w:rsidR="009F494E">
        <w:rPr>
          <w:rFonts w:asciiTheme="minorHAnsi" w:hAnsiTheme="minorHAnsi" w:cs="Times New Roman"/>
          <w:lang w:val="es-BO"/>
        </w:rPr>
        <w:t>A</w:t>
      </w:r>
      <w:r w:rsidR="00B6442B" w:rsidRPr="00B6442B">
        <w:rPr>
          <w:rFonts w:asciiTheme="minorHAnsi" w:hAnsiTheme="minorHAnsi" w:cs="Times New Roman"/>
          <w:lang w:val="es-BO"/>
        </w:rPr>
        <w:t>plicables.</w:t>
      </w:r>
    </w:p>
    <w:p w14:paraId="4B7250E0" w14:textId="77777777" w:rsidR="00A122C5" w:rsidRPr="00A3553A" w:rsidRDefault="00A122C5" w:rsidP="00A122C5">
      <w:pPr>
        <w:adjustRightInd/>
        <w:ind w:left="708"/>
        <w:rPr>
          <w:rFonts w:asciiTheme="minorHAnsi" w:hAnsiTheme="minorHAnsi" w:cs="Times New Roman"/>
          <w:lang w:val="es-BO"/>
        </w:rPr>
      </w:pPr>
    </w:p>
    <w:p w14:paraId="1F45B746" w14:textId="6C08CEEA" w:rsidR="00207D9E" w:rsidRPr="00A3553A" w:rsidRDefault="000513D2" w:rsidP="00207D9E">
      <w:pPr>
        <w:numPr>
          <w:ilvl w:val="1"/>
          <w:numId w:val="97"/>
        </w:numPr>
        <w:adjustRightInd/>
        <w:ind w:left="709" w:hanging="709"/>
        <w:rPr>
          <w:rFonts w:asciiTheme="minorHAnsi" w:hAnsiTheme="minorHAnsi" w:cs="Times New Roman"/>
          <w:u w:val="double"/>
          <w:lang w:val="es-PE"/>
        </w:rPr>
      </w:pPr>
      <w:bookmarkStart w:id="1478" w:name="_cp_blt_1_2264"/>
      <w:bookmarkStart w:id="1479" w:name="_cp_blt_2_2263"/>
      <w:bookmarkEnd w:id="1478"/>
      <w:bookmarkEnd w:id="1479"/>
      <w:r w:rsidRPr="00A3553A">
        <w:rPr>
          <w:rFonts w:asciiTheme="minorHAnsi" w:hAnsiTheme="minorHAnsi" w:cs="Times New Roman"/>
          <w:lang w:val="es-PE"/>
        </w:rPr>
        <w:t xml:space="preserve">La implementación de las condiciones o medidas establecidas en </w:t>
      </w:r>
      <w:r w:rsidR="00A122C5" w:rsidRPr="00A3553A">
        <w:rPr>
          <w:rFonts w:asciiTheme="minorHAnsi" w:hAnsiTheme="minorHAnsi" w:cs="Times New Roman"/>
          <w:lang w:val="es-PE"/>
        </w:rPr>
        <w:t>el</w:t>
      </w:r>
      <w:r w:rsidR="00DE06D5">
        <w:rPr>
          <w:rFonts w:asciiTheme="minorHAnsi" w:hAnsiTheme="minorHAnsi" w:cs="Times New Roman"/>
          <w:lang w:val="es-PE"/>
        </w:rPr>
        <w:t xml:space="preserve"> </w:t>
      </w:r>
      <w:r w:rsidR="00A122C5">
        <w:rPr>
          <w:rFonts w:asciiTheme="minorHAnsi" w:hAnsiTheme="minorHAnsi" w:cs="Times New Roman"/>
          <w:lang w:val="es-PE"/>
        </w:rPr>
        <w:t>(los)</w:t>
      </w:r>
      <w:r w:rsidR="00A122C5" w:rsidRPr="00A3553A">
        <w:rPr>
          <w:rFonts w:asciiTheme="minorHAnsi" w:hAnsiTheme="minorHAnsi" w:cs="Times New Roman"/>
          <w:lang w:val="es-PE"/>
        </w:rPr>
        <w:t xml:space="preserve"> Instrumento</w:t>
      </w:r>
      <w:r w:rsidR="00A122C5">
        <w:rPr>
          <w:rFonts w:asciiTheme="minorHAnsi" w:hAnsiTheme="minorHAnsi" w:cs="Times New Roman"/>
          <w:lang w:val="es-PE"/>
        </w:rPr>
        <w:t xml:space="preserve">(s) </w:t>
      </w:r>
      <w:r w:rsidR="00596849" w:rsidRPr="00A3553A">
        <w:rPr>
          <w:rFonts w:asciiTheme="minorHAnsi" w:hAnsiTheme="minorHAnsi" w:cs="Times New Roman"/>
          <w:lang w:val="es-PE"/>
        </w:rPr>
        <w:t xml:space="preserve">de </w:t>
      </w:r>
      <w:r w:rsidRPr="00A3553A">
        <w:rPr>
          <w:rFonts w:asciiTheme="minorHAnsi" w:hAnsiTheme="minorHAnsi" w:cs="Times New Roman"/>
          <w:lang w:val="es-PE"/>
        </w:rPr>
        <w:t>G</w:t>
      </w:r>
      <w:r w:rsidR="00596849" w:rsidRPr="00A3553A">
        <w:rPr>
          <w:rFonts w:asciiTheme="minorHAnsi" w:hAnsiTheme="minorHAnsi" w:cs="Times New Roman"/>
          <w:lang w:val="es-PE"/>
        </w:rPr>
        <w:t xml:space="preserve">estión </w:t>
      </w:r>
      <w:r w:rsidRPr="00A3553A">
        <w:rPr>
          <w:rFonts w:asciiTheme="minorHAnsi" w:hAnsiTheme="minorHAnsi" w:cs="Times New Roman"/>
          <w:lang w:val="es-PE"/>
        </w:rPr>
        <w:t>A</w:t>
      </w:r>
      <w:r w:rsidR="00596849" w:rsidRPr="00A3553A">
        <w:rPr>
          <w:rFonts w:asciiTheme="minorHAnsi" w:hAnsiTheme="minorHAnsi" w:cs="Times New Roman"/>
          <w:lang w:val="es-PE"/>
        </w:rPr>
        <w:t>mbiental</w:t>
      </w:r>
      <w:r w:rsidRPr="00A3553A">
        <w:rPr>
          <w:rFonts w:asciiTheme="minorHAnsi" w:hAnsiTheme="minorHAnsi" w:cs="Times New Roman"/>
          <w:lang w:val="es-PE"/>
        </w:rPr>
        <w:t xml:space="preserve"> del Proyecto será de exclusiva responsabilidad y costo del </w:t>
      </w:r>
      <w:r w:rsidRPr="00A3553A">
        <w:rPr>
          <w:rFonts w:asciiTheme="minorHAnsi" w:hAnsiTheme="minorHAnsi" w:cs="Times New Roman"/>
          <w:lang w:val="es-PE"/>
        </w:rPr>
        <w:lastRenderedPageBreak/>
        <w:t>CONCESIONARIO, en tanto establezcan actividades a su cargo.</w:t>
      </w:r>
      <w:r w:rsidR="00207D9E">
        <w:rPr>
          <w:rFonts w:asciiTheme="minorHAnsi" w:hAnsiTheme="minorHAnsi" w:cs="Times New Roman"/>
          <w:lang w:val="es-PE"/>
        </w:rPr>
        <w:t xml:space="preserve"> </w:t>
      </w:r>
      <w:r w:rsidR="00207D9E" w:rsidRPr="004E355A">
        <w:rPr>
          <w:rFonts w:asciiTheme="minorHAnsi" w:hAnsiTheme="minorHAnsi" w:cs="Times New Roman"/>
          <w:lang w:val="es-PE"/>
        </w:rPr>
        <w:t xml:space="preserve">El CONCESIONARIO será responsable de implementar </w:t>
      </w:r>
      <w:r w:rsidR="002D1E15">
        <w:rPr>
          <w:rFonts w:asciiTheme="minorHAnsi" w:hAnsiTheme="minorHAnsi" w:cs="Times New Roman"/>
          <w:lang w:val="es-PE"/>
        </w:rPr>
        <w:t>las estrategias, planes, programas y medidas</w:t>
      </w:r>
      <w:r w:rsidR="00207D9E">
        <w:rPr>
          <w:rFonts w:asciiTheme="minorHAnsi" w:hAnsiTheme="minorHAnsi" w:cs="Times New Roman"/>
          <w:lang w:val="es-PE"/>
        </w:rPr>
        <w:t xml:space="preserve"> de manejo ambiental</w:t>
      </w:r>
      <w:r w:rsidR="00207D9E" w:rsidRPr="004E355A">
        <w:rPr>
          <w:rFonts w:asciiTheme="minorHAnsi" w:hAnsiTheme="minorHAnsi" w:cs="Times New Roman"/>
          <w:lang w:val="es-PE"/>
        </w:rPr>
        <w:t xml:space="preserve"> del </w:t>
      </w:r>
      <w:r w:rsidR="00CB6AFB">
        <w:rPr>
          <w:rFonts w:asciiTheme="minorHAnsi" w:hAnsiTheme="minorHAnsi" w:cs="Times New Roman"/>
          <w:lang w:val="es-PE"/>
        </w:rPr>
        <w:t>(de los)</w:t>
      </w:r>
      <w:r w:rsidR="00207D9E" w:rsidRPr="004E355A">
        <w:rPr>
          <w:rFonts w:asciiTheme="minorHAnsi" w:hAnsiTheme="minorHAnsi" w:cs="Times New Roman"/>
          <w:lang w:val="es-PE"/>
        </w:rPr>
        <w:t xml:space="preserve"> Instrumento</w:t>
      </w:r>
      <w:r w:rsidR="00CB6AFB">
        <w:rPr>
          <w:rFonts w:asciiTheme="minorHAnsi" w:hAnsiTheme="minorHAnsi" w:cs="Times New Roman"/>
          <w:lang w:val="es-PE"/>
        </w:rPr>
        <w:t>(s)</w:t>
      </w:r>
      <w:r w:rsidR="00207D9E" w:rsidRPr="004E355A">
        <w:rPr>
          <w:rFonts w:asciiTheme="minorHAnsi" w:hAnsiTheme="minorHAnsi" w:cs="Times New Roman"/>
          <w:lang w:val="es-PE"/>
        </w:rPr>
        <w:t xml:space="preserve"> de Gestión Ambiental aprobado</w:t>
      </w:r>
      <w:r w:rsidR="00CB6AFB">
        <w:rPr>
          <w:rFonts w:asciiTheme="minorHAnsi" w:hAnsiTheme="minorHAnsi" w:cs="Times New Roman"/>
          <w:lang w:val="es-PE"/>
        </w:rPr>
        <w:t>(s)</w:t>
      </w:r>
      <w:r w:rsidR="00207D9E" w:rsidRPr="004E355A">
        <w:rPr>
          <w:rFonts w:asciiTheme="minorHAnsi" w:hAnsiTheme="minorHAnsi" w:cs="Times New Roman"/>
          <w:lang w:val="es-PE"/>
        </w:rPr>
        <w:t xml:space="preserve"> y facilitar su fiscalización durante la ejecución de </w:t>
      </w:r>
      <w:r w:rsidR="00077453">
        <w:rPr>
          <w:rFonts w:asciiTheme="minorHAnsi" w:hAnsiTheme="minorHAnsi" w:cs="Times New Roman"/>
          <w:lang w:val="es-PE"/>
        </w:rPr>
        <w:t>O</w:t>
      </w:r>
      <w:r w:rsidR="00077453" w:rsidRPr="004E355A">
        <w:rPr>
          <w:rFonts w:asciiTheme="minorHAnsi" w:hAnsiTheme="minorHAnsi" w:cs="Times New Roman"/>
          <w:lang w:val="es-PE"/>
        </w:rPr>
        <w:t>bras</w:t>
      </w:r>
      <w:r w:rsidR="002D1E15">
        <w:rPr>
          <w:rFonts w:asciiTheme="minorHAnsi" w:hAnsiTheme="minorHAnsi" w:cs="Times New Roman"/>
          <w:lang w:val="es-PE"/>
        </w:rPr>
        <w:t>, Pruebas de Funcionalidad,</w:t>
      </w:r>
      <w:r w:rsidR="00207D9E" w:rsidRPr="004E355A">
        <w:rPr>
          <w:rFonts w:asciiTheme="minorHAnsi" w:hAnsiTheme="minorHAnsi" w:cs="Times New Roman"/>
          <w:lang w:val="es-PE"/>
        </w:rPr>
        <w:t xml:space="preserve"> </w:t>
      </w:r>
      <w:r w:rsidR="00077453">
        <w:rPr>
          <w:rFonts w:asciiTheme="minorHAnsi" w:hAnsiTheme="minorHAnsi" w:cs="Times New Roman"/>
          <w:lang w:val="es-PE"/>
        </w:rPr>
        <w:t>P</w:t>
      </w:r>
      <w:r w:rsidR="00077453" w:rsidRPr="004E355A">
        <w:rPr>
          <w:rFonts w:asciiTheme="minorHAnsi" w:hAnsiTheme="minorHAnsi" w:cs="Times New Roman"/>
          <w:lang w:val="es-PE"/>
        </w:rPr>
        <w:t>uesta</w:t>
      </w:r>
      <w:r w:rsidR="00207D9E" w:rsidRPr="004E355A">
        <w:rPr>
          <w:rFonts w:asciiTheme="minorHAnsi" w:hAnsiTheme="minorHAnsi" w:cs="Times New Roman"/>
          <w:lang w:val="es-PE"/>
        </w:rPr>
        <w:t xml:space="preserve"> en </w:t>
      </w:r>
      <w:r w:rsidR="00077453">
        <w:rPr>
          <w:rFonts w:asciiTheme="minorHAnsi" w:hAnsiTheme="minorHAnsi" w:cs="Times New Roman"/>
          <w:lang w:val="es-PE"/>
        </w:rPr>
        <w:t>M</w:t>
      </w:r>
      <w:r w:rsidR="00077453" w:rsidRPr="004E355A">
        <w:rPr>
          <w:rFonts w:asciiTheme="minorHAnsi" w:hAnsiTheme="minorHAnsi" w:cs="Times New Roman"/>
          <w:lang w:val="es-PE"/>
        </w:rPr>
        <w:t>archa</w:t>
      </w:r>
      <w:r w:rsidR="00FE6DE2">
        <w:rPr>
          <w:rFonts w:asciiTheme="minorHAnsi" w:hAnsiTheme="minorHAnsi" w:cs="Times New Roman"/>
          <w:lang w:val="es-PE"/>
        </w:rPr>
        <w:t xml:space="preserve">, </w:t>
      </w:r>
      <w:r w:rsidR="00A12B12">
        <w:rPr>
          <w:rFonts w:asciiTheme="minorHAnsi" w:hAnsiTheme="minorHAnsi" w:cs="Times New Roman"/>
          <w:lang w:val="es-PE"/>
        </w:rPr>
        <w:t>O</w:t>
      </w:r>
      <w:r w:rsidR="00FE6DE2">
        <w:rPr>
          <w:rFonts w:asciiTheme="minorHAnsi" w:hAnsiTheme="minorHAnsi" w:cs="Times New Roman"/>
          <w:lang w:val="es-PE"/>
        </w:rPr>
        <w:t>peración</w:t>
      </w:r>
      <w:r w:rsidR="00077453">
        <w:rPr>
          <w:rFonts w:asciiTheme="minorHAnsi" w:hAnsiTheme="minorHAnsi" w:cs="Times New Roman"/>
          <w:lang w:val="es-PE"/>
        </w:rPr>
        <w:t xml:space="preserve">, </w:t>
      </w:r>
      <w:r w:rsidR="00A12B12">
        <w:rPr>
          <w:rFonts w:asciiTheme="minorHAnsi" w:hAnsiTheme="minorHAnsi" w:cs="Times New Roman"/>
          <w:lang w:val="es-PE"/>
        </w:rPr>
        <w:t>M</w:t>
      </w:r>
      <w:r w:rsidR="00077453">
        <w:rPr>
          <w:rFonts w:asciiTheme="minorHAnsi" w:hAnsiTheme="minorHAnsi" w:cs="Times New Roman"/>
          <w:lang w:val="es-PE"/>
        </w:rPr>
        <w:t>antenimiento y cierre, de ser el caso</w:t>
      </w:r>
      <w:r w:rsidR="00207D9E" w:rsidRPr="004E355A">
        <w:rPr>
          <w:rFonts w:asciiTheme="minorHAnsi" w:hAnsiTheme="minorHAnsi" w:cs="Times New Roman"/>
          <w:lang w:val="es-PE"/>
        </w:rPr>
        <w:t>.</w:t>
      </w:r>
    </w:p>
    <w:p w14:paraId="421EA5FD" w14:textId="5094ABE8" w:rsidR="000513D2" w:rsidRPr="00A3553A" w:rsidRDefault="000513D2" w:rsidP="00C95C22">
      <w:pPr>
        <w:adjustRightInd/>
        <w:ind w:left="709"/>
        <w:rPr>
          <w:rFonts w:asciiTheme="minorHAnsi" w:hAnsiTheme="minorHAnsi" w:cs="Times New Roman"/>
          <w:u w:val="double"/>
          <w:lang w:val="es-PE"/>
        </w:rPr>
      </w:pPr>
    </w:p>
    <w:p w14:paraId="2CD2BAD2" w14:textId="77777777" w:rsidR="000513D2" w:rsidRPr="00A3553A" w:rsidRDefault="000513D2" w:rsidP="000513D2">
      <w:pPr>
        <w:adjustRightInd/>
        <w:rPr>
          <w:rFonts w:asciiTheme="minorHAnsi" w:hAnsiTheme="minorHAnsi" w:cs="Times New Roman"/>
          <w:lang w:val="es-PE"/>
        </w:rPr>
      </w:pPr>
    </w:p>
    <w:p w14:paraId="2B55D0F3" w14:textId="21FED1A0" w:rsidR="000513D2" w:rsidRPr="00A3553A" w:rsidRDefault="000513D2" w:rsidP="00C24D43">
      <w:pPr>
        <w:numPr>
          <w:ilvl w:val="1"/>
          <w:numId w:val="97"/>
        </w:numPr>
        <w:adjustRightInd/>
        <w:ind w:left="709" w:hanging="709"/>
        <w:rPr>
          <w:rFonts w:asciiTheme="minorHAnsi" w:hAnsiTheme="minorHAnsi" w:cs="Times New Roman"/>
          <w:u w:val="double"/>
          <w:lang w:val="es-PE"/>
        </w:rPr>
      </w:pPr>
      <w:bookmarkStart w:id="1480" w:name="_cp_blt_1_2266"/>
      <w:bookmarkStart w:id="1481" w:name="_cp_blt_2_2265"/>
      <w:bookmarkEnd w:id="1480"/>
      <w:bookmarkEnd w:id="1481"/>
      <w:r w:rsidRPr="00A3553A">
        <w:rPr>
          <w:rFonts w:asciiTheme="minorHAnsi" w:hAnsiTheme="minorHAnsi" w:cs="Times New Roman"/>
          <w:lang w:val="es-PE"/>
        </w:rPr>
        <w:t>El CONCESIONARIO será solidariamente responsable con los</w:t>
      </w:r>
      <w:r w:rsidR="00DC11EB">
        <w:rPr>
          <w:rFonts w:asciiTheme="minorHAnsi" w:hAnsiTheme="minorHAnsi" w:cs="Times New Roman"/>
          <w:lang w:val="es-PE"/>
        </w:rPr>
        <w:t xml:space="preserve"> contratistas y</w:t>
      </w:r>
      <w:r w:rsidRPr="00A3553A">
        <w:rPr>
          <w:rFonts w:asciiTheme="minorHAnsi" w:hAnsiTheme="minorHAnsi" w:cs="Times New Roman"/>
          <w:lang w:val="es-PE"/>
        </w:rPr>
        <w:t xml:space="preserve"> subcontratistas ante cualquier daño ambiental o afectación social causados por efecto de las actividades de la Concesión, en tanto dicho daño ambiental o afectación social sean directamente imputables a cualquiera de estos</w:t>
      </w:r>
      <w:r w:rsidR="00FB1280">
        <w:rPr>
          <w:rFonts w:asciiTheme="minorHAnsi" w:hAnsiTheme="minorHAnsi" w:cs="Times New Roman"/>
          <w:lang w:val="es-PE"/>
        </w:rPr>
        <w:t xml:space="preserve">; </w:t>
      </w:r>
      <w:r w:rsidR="00FB1280" w:rsidRPr="00FB1280">
        <w:rPr>
          <w:rFonts w:asciiTheme="minorHAnsi" w:hAnsiTheme="minorHAnsi" w:cs="Times New Roman"/>
          <w:lang w:val="es-PE"/>
        </w:rPr>
        <w:t>sin perjuicio de la responsabilidad objetiva establecida en el artículo 144 de la Ley General del Ambiente</w:t>
      </w:r>
      <w:r w:rsidRPr="00A3553A">
        <w:rPr>
          <w:rFonts w:asciiTheme="minorHAnsi" w:hAnsiTheme="minorHAnsi" w:cs="Times New Roman"/>
          <w:lang w:val="es-PE"/>
        </w:rPr>
        <w:t>. La contratación de pólizas de seguro no releva de responsabilidad al CONCESIONARIO.</w:t>
      </w:r>
    </w:p>
    <w:p w14:paraId="04087089" w14:textId="77777777" w:rsidR="00884412" w:rsidRPr="007A66D9" w:rsidRDefault="00884412" w:rsidP="007A66D9">
      <w:pPr>
        <w:adjustRightInd/>
        <w:ind w:left="709"/>
        <w:rPr>
          <w:rFonts w:asciiTheme="minorHAnsi" w:hAnsiTheme="minorHAnsi"/>
          <w:lang w:val="es-PE"/>
        </w:rPr>
      </w:pPr>
    </w:p>
    <w:p w14:paraId="21A8FABB" w14:textId="77777777" w:rsidR="00DC11EB" w:rsidRDefault="00DC11EB" w:rsidP="009A0129">
      <w:pPr>
        <w:ind w:left="708"/>
        <w:rPr>
          <w:rFonts w:eastAsia="Calibri"/>
          <w:bCs/>
        </w:rPr>
      </w:pPr>
      <w:r w:rsidRPr="00D55F07">
        <w:rPr>
          <w:rFonts w:eastAsia="Calibri"/>
          <w:bCs/>
        </w:rPr>
        <w:t>El CONCESIONARIO deberá establecer mecanismos y estándares para alinear y vigilar la gestión social, ambiental, de seguridad y de salud de sus contratistas y subcontratistas.</w:t>
      </w:r>
    </w:p>
    <w:p w14:paraId="6AA7A75B" w14:textId="77777777" w:rsidR="00DC11EB" w:rsidRPr="009A0129" w:rsidRDefault="00DC11EB" w:rsidP="009A0129">
      <w:pPr>
        <w:adjustRightInd/>
        <w:ind w:left="709"/>
        <w:rPr>
          <w:rFonts w:asciiTheme="minorHAnsi" w:hAnsiTheme="minorHAnsi" w:cs="Times New Roman"/>
          <w:u w:val="double"/>
        </w:rPr>
      </w:pPr>
    </w:p>
    <w:p w14:paraId="3CCC3C94" w14:textId="77777777" w:rsidR="00884412" w:rsidRPr="008B7119" w:rsidRDefault="00884412" w:rsidP="00A3553A">
      <w:pPr>
        <w:pStyle w:val="Prrafodelista"/>
        <w:rPr>
          <w:rFonts w:asciiTheme="minorHAnsi" w:hAnsiTheme="minorHAnsi" w:cs="Times New Roman"/>
          <w:u w:val="double"/>
          <w:lang w:val="es-PE"/>
        </w:rPr>
      </w:pPr>
    </w:p>
    <w:p w14:paraId="573414A2" w14:textId="69D8D8AE" w:rsidR="00884412" w:rsidRPr="00A3553A" w:rsidRDefault="00884412" w:rsidP="00C24D43">
      <w:pPr>
        <w:numPr>
          <w:ilvl w:val="1"/>
          <w:numId w:val="97"/>
        </w:numPr>
        <w:adjustRightInd/>
        <w:ind w:left="709" w:hanging="709"/>
        <w:rPr>
          <w:rFonts w:asciiTheme="minorHAnsi" w:hAnsiTheme="minorHAnsi" w:cs="Times New Roman"/>
          <w:u w:val="double"/>
          <w:lang w:val="es-PE"/>
        </w:rPr>
      </w:pPr>
      <w:bookmarkStart w:id="1482" w:name="_Ref45118196"/>
      <w:r w:rsidRPr="002128F5">
        <w:rPr>
          <w:rFonts w:asciiTheme="minorHAnsi" w:hAnsiTheme="minorHAnsi" w:cs="Times New Roman"/>
          <w:lang w:val="es-PE"/>
        </w:rPr>
        <w:t xml:space="preserve">El </w:t>
      </w:r>
      <w:r w:rsidRPr="00A3553A">
        <w:rPr>
          <w:rFonts w:asciiTheme="minorHAnsi" w:hAnsiTheme="minorHAnsi" w:cs="Times New Roman"/>
          <w:lang w:val="es-PE"/>
        </w:rPr>
        <w:t>CONCESIONARIO será responsable del cumplimiento de todas las obligaciones ambientales, incluyendo las de abandono o cierre, de corresponder, en tanto la titularidad no sea transferida, en cuyo caso, el adquiriente de la titularidad asumirá las obligaciones pendientes.</w:t>
      </w:r>
      <w:bookmarkEnd w:id="1482"/>
    </w:p>
    <w:p w14:paraId="163DB8C5" w14:textId="77777777" w:rsidR="000513D2" w:rsidRPr="00A3553A" w:rsidRDefault="000513D2" w:rsidP="000513D2">
      <w:pPr>
        <w:adjustRightInd/>
        <w:rPr>
          <w:rFonts w:asciiTheme="minorHAnsi" w:hAnsiTheme="minorHAnsi" w:cs="Times New Roman"/>
          <w:lang w:val="es-PE"/>
        </w:rPr>
      </w:pPr>
    </w:p>
    <w:p w14:paraId="58E623C6" w14:textId="77777777" w:rsidR="000513D2" w:rsidRPr="00A3553A" w:rsidRDefault="000513D2" w:rsidP="00C24D43">
      <w:pPr>
        <w:numPr>
          <w:ilvl w:val="1"/>
          <w:numId w:val="98"/>
        </w:numPr>
        <w:adjustRightInd/>
        <w:ind w:left="720" w:hanging="720"/>
        <w:rPr>
          <w:rFonts w:asciiTheme="minorHAnsi" w:hAnsiTheme="minorHAnsi" w:cs="Times New Roman"/>
          <w:lang w:val="es-PE"/>
        </w:rPr>
      </w:pPr>
      <w:bookmarkStart w:id="1483" w:name="_cp_blt_1_2267"/>
      <w:bookmarkStart w:id="1484" w:name="_Ref45118094"/>
      <w:bookmarkStart w:id="1485" w:name="_cp_text_1_2268"/>
      <w:r w:rsidRPr="00A3553A">
        <w:rPr>
          <w:rFonts w:asciiTheme="minorHAnsi" w:hAnsiTheme="minorHAnsi" w:cs="Times New Roman"/>
          <w:lang w:val="es-PE"/>
        </w:rPr>
        <w:t>A</w:t>
      </w:r>
      <w:bookmarkEnd w:id="1483"/>
      <w:r w:rsidRPr="00A3553A">
        <w:rPr>
          <w:rFonts w:asciiTheme="minorHAnsi" w:hAnsiTheme="minorHAnsi" w:cs="Times New Roman"/>
          <w:lang w:val="es-PE"/>
        </w:rPr>
        <w:t xml:space="preserve"> efectos de dar cumplimiento a la Segunda Disposición Complementaria Final del Decreto Supremo No. 010-2017-VIVIENDA, o norma que lo modifique o sustituya, en un plazo de veinte (20) Días Calendario contados a partir de la Fecha de Cierre, el CONCESIONARIO debe remitir al CONCEDENTE una copia de la solicitud cursada al PSS a fin de que actualice la información registrada en el Registro Único para el Proceso de Adecuación Progresiva (RUPAP), ante la Autoridad Gubernamental Competente.</w:t>
      </w:r>
      <w:bookmarkEnd w:id="1484"/>
      <w:r w:rsidRPr="00A3553A">
        <w:rPr>
          <w:rFonts w:asciiTheme="minorHAnsi" w:hAnsiTheme="minorHAnsi" w:cs="Times New Roman"/>
          <w:lang w:val="es-PE"/>
        </w:rPr>
        <w:t xml:space="preserve"> </w:t>
      </w:r>
    </w:p>
    <w:bookmarkEnd w:id="1485"/>
    <w:p w14:paraId="0FF74457" w14:textId="77777777" w:rsidR="000513D2" w:rsidRPr="00A3553A" w:rsidRDefault="000513D2" w:rsidP="000513D2">
      <w:pPr>
        <w:adjustRightInd/>
        <w:ind w:left="720"/>
        <w:rPr>
          <w:rFonts w:asciiTheme="minorHAnsi" w:hAnsiTheme="minorHAnsi" w:cs="Times New Roman"/>
          <w:lang w:val="es-PE"/>
        </w:rPr>
      </w:pPr>
    </w:p>
    <w:p w14:paraId="1C05762E" w14:textId="77777777" w:rsidR="000513D2" w:rsidRPr="00A3553A" w:rsidRDefault="000513D2" w:rsidP="000513D2">
      <w:pPr>
        <w:adjustRightInd/>
        <w:ind w:left="720"/>
        <w:rPr>
          <w:rFonts w:asciiTheme="minorHAnsi" w:hAnsiTheme="minorHAnsi" w:cs="Times New Roman"/>
          <w:lang w:val="es-PE"/>
        </w:rPr>
      </w:pPr>
      <w:bookmarkStart w:id="1486" w:name="_cp_text_1_2269"/>
      <w:r w:rsidRPr="00A3553A">
        <w:rPr>
          <w:rFonts w:asciiTheme="minorHAnsi" w:hAnsiTheme="minorHAnsi" w:cs="Times New Roman"/>
          <w:lang w:val="es-PE"/>
        </w:rPr>
        <w:t>La solicitud remitida al PSS debe incluir toda la información necesaria que le permita realizar la referida actualización. Recibida la copia de dicha solicitud, El CONCEDENTE deberá coordinar con el PSS el cumplimiento de la referida actualización, conforme a las Leyes y Disposiciones Aplicables.</w:t>
      </w:r>
    </w:p>
    <w:bookmarkEnd w:id="1486"/>
    <w:p w14:paraId="18937B82" w14:textId="77777777" w:rsidR="000513D2" w:rsidRPr="00A3553A" w:rsidRDefault="000513D2" w:rsidP="000513D2">
      <w:pPr>
        <w:adjustRightInd/>
        <w:ind w:left="720"/>
        <w:rPr>
          <w:rFonts w:asciiTheme="minorHAnsi" w:hAnsiTheme="minorHAnsi" w:cs="Times New Roman"/>
          <w:lang w:val="es-PE"/>
        </w:rPr>
      </w:pPr>
    </w:p>
    <w:p w14:paraId="6CF5F7ED" w14:textId="79327B88" w:rsidR="000513D2" w:rsidRPr="00A3553A" w:rsidRDefault="000513D2" w:rsidP="00C24D43">
      <w:pPr>
        <w:numPr>
          <w:ilvl w:val="1"/>
          <w:numId w:val="98"/>
        </w:numPr>
        <w:adjustRightInd/>
        <w:ind w:left="720" w:hanging="720"/>
        <w:rPr>
          <w:rFonts w:asciiTheme="minorHAnsi" w:hAnsiTheme="minorHAnsi" w:cs="Times New Roman"/>
          <w:lang w:val="es-PE"/>
        </w:rPr>
      </w:pPr>
      <w:bookmarkStart w:id="1487" w:name="_cp_blt_1_2270"/>
      <w:bookmarkStart w:id="1488" w:name="_Ref45017997"/>
      <w:bookmarkStart w:id="1489" w:name="_cp_text_1_2271"/>
      <w:r w:rsidRPr="00A3553A">
        <w:rPr>
          <w:rFonts w:asciiTheme="minorHAnsi" w:hAnsiTheme="minorHAnsi" w:cs="Times New Roman"/>
          <w:lang w:val="es-PE"/>
        </w:rPr>
        <w:t>E</w:t>
      </w:r>
      <w:bookmarkEnd w:id="1487"/>
      <w:r w:rsidRPr="00A3553A">
        <w:rPr>
          <w:rFonts w:asciiTheme="minorHAnsi" w:hAnsiTheme="minorHAnsi" w:cs="Times New Roman"/>
          <w:lang w:val="es-PE"/>
        </w:rPr>
        <w:t>l CONCESIONARIO debe informar al CONCEDENTE los resultados de la asistencia técnica que brinde al PSS, con relación al cumplimiento de las obligaciones del RUPAP, conforme al Contrato de Prestación de Servicios. Asimismo, toda la información que el CONCESIONARIO remita al PSS, para el cumplimiento de las obligaciones del RUPAP, deberá ser enviada con copia al CONCEDENTE. El CONCEDENTE verificará que el PSS haya cumplido con sus obligaciones referidas al RUPAP, de acuerdo con las Leyes y Disposiciones Aplicables.</w:t>
      </w:r>
      <w:bookmarkEnd w:id="1488"/>
    </w:p>
    <w:bookmarkEnd w:id="1489"/>
    <w:p w14:paraId="333526CD" w14:textId="77777777" w:rsidR="000513D2" w:rsidRPr="00A3553A" w:rsidRDefault="000513D2" w:rsidP="000513D2">
      <w:pPr>
        <w:adjustRightInd/>
        <w:rPr>
          <w:rFonts w:asciiTheme="minorHAnsi" w:hAnsiTheme="minorHAnsi" w:cs="Times New Roman"/>
          <w:lang w:val="es-PE"/>
        </w:rPr>
      </w:pPr>
    </w:p>
    <w:p w14:paraId="191E48F0" w14:textId="77777777" w:rsidR="000513D2" w:rsidRPr="00A3553A" w:rsidRDefault="000513D2" w:rsidP="000513D2">
      <w:pPr>
        <w:pStyle w:val="Ttulo2"/>
        <w:numPr>
          <w:ilvl w:val="0"/>
          <w:numId w:val="0"/>
        </w:numPr>
        <w:adjustRightInd/>
        <w:rPr>
          <w:rFonts w:asciiTheme="minorHAnsi" w:hAnsiTheme="minorHAnsi" w:cs="Times New Roman"/>
          <w:bCs w:val="0"/>
          <w:sz w:val="22"/>
          <w:szCs w:val="22"/>
        </w:rPr>
      </w:pPr>
      <w:bookmarkStart w:id="1490" w:name="_Toc533117618"/>
      <w:bookmarkStart w:id="1491" w:name="_Toc30781440"/>
      <w:bookmarkStart w:id="1492" w:name="_Toc60739017"/>
      <w:bookmarkStart w:id="1493" w:name="_Toc77226685"/>
      <w:r w:rsidRPr="00A3553A">
        <w:rPr>
          <w:rFonts w:asciiTheme="minorHAnsi" w:hAnsiTheme="minorHAnsi" w:cs="Times New Roman"/>
          <w:bCs w:val="0"/>
          <w:sz w:val="22"/>
          <w:szCs w:val="22"/>
        </w:rPr>
        <w:t xml:space="preserve">Pasivos </w:t>
      </w:r>
      <w:bookmarkStart w:id="1494" w:name="_cp_text_1_2273"/>
      <w:r w:rsidRPr="00A3553A">
        <w:rPr>
          <w:rFonts w:asciiTheme="minorHAnsi" w:hAnsiTheme="minorHAnsi" w:cs="Times New Roman"/>
          <w:bCs w:val="0"/>
          <w:sz w:val="22"/>
          <w:szCs w:val="22"/>
        </w:rPr>
        <w:t>Ambientales</w:t>
      </w:r>
      <w:bookmarkEnd w:id="1490"/>
      <w:bookmarkEnd w:id="1491"/>
      <w:bookmarkEnd w:id="1492"/>
      <w:bookmarkEnd w:id="1493"/>
      <w:bookmarkEnd w:id="1494"/>
    </w:p>
    <w:p w14:paraId="39E0D716" w14:textId="77777777" w:rsidR="000513D2" w:rsidRPr="00A3553A" w:rsidRDefault="000513D2" w:rsidP="000513D2">
      <w:pPr>
        <w:adjustRightInd/>
        <w:rPr>
          <w:rFonts w:asciiTheme="minorHAnsi" w:hAnsiTheme="minorHAnsi" w:cs="Times New Roman"/>
        </w:rPr>
      </w:pPr>
    </w:p>
    <w:p w14:paraId="68D0DCB6" w14:textId="2D014EDD" w:rsidR="00CF1163" w:rsidRPr="00A3553A" w:rsidRDefault="0093137A" w:rsidP="00C24D43">
      <w:pPr>
        <w:numPr>
          <w:ilvl w:val="1"/>
          <w:numId w:val="98"/>
        </w:numPr>
        <w:adjustRightInd/>
        <w:ind w:left="720" w:hanging="720"/>
        <w:rPr>
          <w:rFonts w:asciiTheme="minorHAnsi" w:hAnsiTheme="minorHAnsi" w:cs="Times New Roman"/>
          <w:lang w:val="es-PE"/>
        </w:rPr>
      </w:pPr>
      <w:bookmarkStart w:id="1495" w:name="_Ref45017960"/>
      <w:bookmarkStart w:id="1496" w:name="_Ref297723795"/>
      <w:r w:rsidRPr="0093137A">
        <w:rPr>
          <w:rFonts w:asciiTheme="minorHAnsi" w:hAnsiTheme="minorHAnsi" w:cs="Times New Roman"/>
          <w:lang w:val="es-PE"/>
        </w:rPr>
        <w:t xml:space="preserve">El CONCESIONARIO no es responsable de los Pasivos Ambientales que se pudieran haber generado con anterioridad a la fecha de firma del Acta de Entrega (Inicial o Definitiva) de los Bienes de la Concesión incluso cuando los efectos se produzcan después de dicha fecha. Los únicos pasivos ambientales que el CONCESIONARIO deberá remediar a su cuenta, costo y riesgo, </w:t>
      </w:r>
      <w:r w:rsidR="00DC11EB" w:rsidRPr="0093137A">
        <w:rPr>
          <w:rFonts w:asciiTheme="minorHAnsi" w:hAnsiTheme="minorHAnsi" w:cs="Times New Roman"/>
          <w:lang w:val="es-PE"/>
        </w:rPr>
        <w:t>aun</w:t>
      </w:r>
      <w:r w:rsidRPr="0093137A">
        <w:rPr>
          <w:rFonts w:asciiTheme="minorHAnsi" w:hAnsiTheme="minorHAnsi" w:cs="Times New Roman"/>
          <w:lang w:val="es-PE"/>
        </w:rPr>
        <w:t xml:space="preserve"> cuando hubieran sido generados de manera previa a la firma del Acta de Entrega (Inicial o Definitiva) de los Bienes de la Concesión, son:</w:t>
      </w:r>
      <w:bookmarkEnd w:id="1495"/>
    </w:p>
    <w:p w14:paraId="2FB00F54" w14:textId="77777777" w:rsidR="00CF1163" w:rsidRPr="00A3553A" w:rsidRDefault="00CF1163" w:rsidP="00CF1163">
      <w:pPr>
        <w:pStyle w:val="Prrafodelista"/>
        <w:tabs>
          <w:tab w:val="left" w:pos="1134"/>
        </w:tabs>
        <w:adjustRightInd/>
        <w:ind w:left="1134"/>
        <w:outlineLvl w:val="9"/>
        <w:rPr>
          <w:rFonts w:asciiTheme="minorHAnsi" w:hAnsiTheme="minorHAnsi" w:cs="Times New Roman"/>
          <w:iCs/>
          <w:lang w:val="es-PE"/>
        </w:rPr>
      </w:pPr>
    </w:p>
    <w:p w14:paraId="1048E1DC" w14:textId="263B2F1B" w:rsidR="00CF1163" w:rsidRPr="00A3553A" w:rsidRDefault="00CF1163" w:rsidP="00C24D43">
      <w:pPr>
        <w:pStyle w:val="Prrafodelista"/>
        <w:numPr>
          <w:ilvl w:val="0"/>
          <w:numId w:val="34"/>
        </w:numPr>
        <w:tabs>
          <w:tab w:val="left" w:pos="1134"/>
        </w:tabs>
        <w:adjustRightInd/>
        <w:ind w:left="1134" w:hanging="425"/>
        <w:outlineLvl w:val="9"/>
        <w:rPr>
          <w:rFonts w:asciiTheme="minorHAnsi" w:hAnsiTheme="minorHAnsi" w:cs="Times New Roman"/>
          <w:iCs/>
          <w:lang w:val="es-PE"/>
        </w:rPr>
      </w:pPr>
      <w:r w:rsidRPr="00A3553A">
        <w:rPr>
          <w:rFonts w:asciiTheme="minorHAnsi" w:hAnsiTheme="minorHAnsi" w:cs="Times New Roman"/>
          <w:iCs/>
          <w:lang w:val="es-PE"/>
        </w:rPr>
        <w:t>Los suelos ubicados por debajo de las infraestructuras existentes, que podrían encontrarse impactados negativamente, así como otros elementos del ambiente que pudieran haberse visto afectados por el impacto negativo en la calidad de los suelos antes mencionados.</w:t>
      </w:r>
    </w:p>
    <w:p w14:paraId="570D6E51" w14:textId="77777777" w:rsidR="00CF1163" w:rsidRPr="00A3553A" w:rsidRDefault="00CF1163" w:rsidP="00CF1163">
      <w:pPr>
        <w:pStyle w:val="Prrafodelista"/>
        <w:tabs>
          <w:tab w:val="left" w:pos="1134"/>
        </w:tabs>
        <w:adjustRightInd/>
        <w:ind w:left="1134" w:hanging="425"/>
        <w:outlineLvl w:val="9"/>
        <w:rPr>
          <w:rFonts w:asciiTheme="minorHAnsi" w:hAnsiTheme="minorHAnsi" w:cs="Times New Roman"/>
          <w:iCs/>
          <w:lang w:val="es-PE"/>
        </w:rPr>
      </w:pPr>
    </w:p>
    <w:p w14:paraId="394DF883" w14:textId="0CF0F6FE" w:rsidR="00CF1163" w:rsidRPr="00A3553A" w:rsidRDefault="00CF1163" w:rsidP="00C24D43">
      <w:pPr>
        <w:pStyle w:val="Prrafodelista"/>
        <w:numPr>
          <w:ilvl w:val="0"/>
          <w:numId w:val="34"/>
        </w:numPr>
        <w:tabs>
          <w:tab w:val="left" w:pos="1134"/>
        </w:tabs>
        <w:adjustRightInd/>
        <w:ind w:left="1134" w:hanging="425"/>
        <w:outlineLvl w:val="9"/>
        <w:rPr>
          <w:rFonts w:asciiTheme="minorHAnsi" w:hAnsiTheme="minorHAnsi" w:cs="Times New Roman"/>
          <w:iCs/>
          <w:lang w:val="es-PE"/>
        </w:rPr>
      </w:pPr>
      <w:r w:rsidRPr="00A3553A">
        <w:rPr>
          <w:rFonts w:asciiTheme="minorHAnsi" w:hAnsiTheme="minorHAnsi" w:cs="Times New Roman"/>
          <w:iCs/>
          <w:lang w:val="es-PE"/>
        </w:rPr>
        <w:t>Las áreas donde se encuentran ubicados todos los dispositivos de vertimiento existentes, las mismas que incluyen las fajas marginales, los cauces de los ríos y sus áreas aledañas que pudieran haber sido impactadas por la presencia de estos dispositivos y sus vertimientos.</w:t>
      </w:r>
    </w:p>
    <w:p w14:paraId="1D4B322E" w14:textId="77777777" w:rsidR="00CF1163" w:rsidRPr="00A3553A" w:rsidRDefault="00CF1163" w:rsidP="000513D2">
      <w:pPr>
        <w:tabs>
          <w:tab w:val="left" w:pos="709"/>
        </w:tabs>
        <w:adjustRightInd/>
        <w:ind w:left="709"/>
        <w:rPr>
          <w:rFonts w:asciiTheme="minorHAnsi" w:hAnsiTheme="minorHAnsi" w:cs="Times New Roman"/>
          <w:lang w:val="es-PE"/>
        </w:rPr>
      </w:pPr>
    </w:p>
    <w:p w14:paraId="78DAA4E2" w14:textId="77777777" w:rsidR="000513D2" w:rsidRPr="00A3553A" w:rsidRDefault="000513D2" w:rsidP="000513D2">
      <w:pPr>
        <w:tabs>
          <w:tab w:val="left" w:pos="709"/>
        </w:tabs>
        <w:adjustRightInd/>
        <w:ind w:left="709"/>
        <w:rPr>
          <w:rFonts w:asciiTheme="minorHAnsi" w:hAnsiTheme="minorHAnsi" w:cs="Times New Roman"/>
          <w:lang w:val="es-PE"/>
        </w:rPr>
      </w:pPr>
      <w:r w:rsidRPr="00A3553A">
        <w:rPr>
          <w:rFonts w:asciiTheme="minorHAnsi" w:hAnsiTheme="minorHAnsi" w:cs="Times New Roman"/>
          <w:lang w:val="es-PE"/>
        </w:rPr>
        <w:t xml:space="preserve">Si a partir de la fecha de </w:t>
      </w:r>
      <w:bookmarkStart w:id="1497" w:name="_cp_text_1_2281"/>
      <w:r w:rsidRPr="00A3553A">
        <w:rPr>
          <w:rFonts w:asciiTheme="minorHAnsi" w:hAnsiTheme="minorHAnsi" w:cs="Times New Roman"/>
          <w:lang w:val="es-PE"/>
        </w:rPr>
        <w:t xml:space="preserve">la suscripción </w:t>
      </w:r>
      <w:bookmarkEnd w:id="1497"/>
      <w:r w:rsidRPr="00A3553A">
        <w:rPr>
          <w:rFonts w:asciiTheme="minorHAnsi" w:hAnsiTheme="minorHAnsi" w:cs="Times New Roman"/>
          <w:lang w:val="es-PE"/>
        </w:rPr>
        <w:t xml:space="preserve">de </w:t>
      </w:r>
      <w:bookmarkStart w:id="1498" w:name="_cp_text_1_2283"/>
      <w:r w:rsidRPr="00A3553A">
        <w:rPr>
          <w:rFonts w:asciiTheme="minorHAnsi" w:hAnsiTheme="minorHAnsi" w:cs="Times New Roman"/>
          <w:lang w:val="es-PE"/>
        </w:rPr>
        <w:t xml:space="preserve">dicha acta </w:t>
      </w:r>
      <w:bookmarkEnd w:id="1498"/>
      <w:r w:rsidRPr="00A3553A">
        <w:rPr>
          <w:rFonts w:asciiTheme="minorHAnsi" w:hAnsiTheme="minorHAnsi" w:cs="Times New Roman"/>
          <w:lang w:val="es-PE"/>
        </w:rPr>
        <w:t>se generan impactos ambientales negativos en el Área de Influencia de la Concesión, el CONCESIONARIO será responsable únicamente en aquellos casos en que se demuestre que la causa del impacto le es imputable, de acuerdo con lo determinado por la Autoridad Gubernamental Competente.</w:t>
      </w:r>
      <w:bookmarkEnd w:id="1496"/>
    </w:p>
    <w:p w14:paraId="4E395515" w14:textId="636AF287" w:rsidR="00A43F8A" w:rsidRPr="00A3553A" w:rsidRDefault="00A43F8A" w:rsidP="000513D2">
      <w:pPr>
        <w:tabs>
          <w:tab w:val="left" w:pos="709"/>
        </w:tabs>
        <w:adjustRightInd/>
        <w:ind w:left="709"/>
        <w:rPr>
          <w:rFonts w:asciiTheme="minorHAnsi" w:hAnsiTheme="minorHAnsi" w:cs="Times New Roman"/>
          <w:lang w:val="es-PE"/>
        </w:rPr>
      </w:pPr>
      <w:bookmarkStart w:id="1499" w:name="_cp_blt_1_2294"/>
      <w:bookmarkStart w:id="1500" w:name="_cp_blt_2_2293"/>
      <w:bookmarkEnd w:id="1499"/>
      <w:bookmarkEnd w:id="1500"/>
    </w:p>
    <w:p w14:paraId="7828BD4D" w14:textId="10BB0BE5" w:rsidR="00A43F8A" w:rsidRPr="00A3553A" w:rsidRDefault="00E44B7F" w:rsidP="00C24D43">
      <w:pPr>
        <w:numPr>
          <w:ilvl w:val="1"/>
          <w:numId w:val="98"/>
        </w:numPr>
        <w:adjustRightInd/>
        <w:ind w:left="709" w:hanging="709"/>
        <w:rPr>
          <w:rFonts w:asciiTheme="minorHAnsi" w:hAnsiTheme="minorHAnsi" w:cs="Times New Roman"/>
          <w:lang w:val="es-PE"/>
        </w:rPr>
      </w:pPr>
      <w:r w:rsidRPr="00A3553A">
        <w:rPr>
          <w:rFonts w:asciiTheme="minorHAnsi" w:hAnsiTheme="minorHAnsi" w:cs="Times New Roman"/>
          <w:lang w:val="es-PE"/>
        </w:rPr>
        <w:t>El CONCESIONARIO elaborará un e</w:t>
      </w:r>
      <w:r w:rsidR="00A43F8A" w:rsidRPr="00A3553A">
        <w:rPr>
          <w:rFonts w:asciiTheme="minorHAnsi" w:hAnsiTheme="minorHAnsi" w:cs="Times New Roman"/>
          <w:lang w:val="es-PE"/>
        </w:rPr>
        <w:t>studio de identificación y evaluación de los Pasivos Ambientales y de los Sitios Contaminados</w:t>
      </w:r>
      <w:r w:rsidRPr="00A3553A">
        <w:rPr>
          <w:rFonts w:asciiTheme="minorHAnsi" w:hAnsiTheme="minorHAnsi" w:cs="Times New Roman"/>
          <w:lang w:val="es-PE"/>
        </w:rPr>
        <w:t>, según las Leyes y Disposiciones Aplicables,</w:t>
      </w:r>
      <w:r w:rsidR="00A43F8A" w:rsidRPr="00A3553A">
        <w:rPr>
          <w:rFonts w:asciiTheme="minorHAnsi" w:hAnsiTheme="minorHAnsi" w:cs="Times New Roman"/>
          <w:lang w:val="es-PE"/>
        </w:rPr>
        <w:t xml:space="preserve"> ubicados en el Área de la Concesión y lo remitirá al CONCEDENTE.</w:t>
      </w:r>
      <w:r w:rsidR="00900A0F" w:rsidRPr="00A3553A">
        <w:rPr>
          <w:rFonts w:asciiTheme="minorHAnsi" w:hAnsiTheme="minorHAnsi" w:cs="Times New Roman"/>
          <w:lang w:val="es-PE"/>
        </w:rPr>
        <w:t xml:space="preserve"> Dicho estudio será elaborado durante la fase del levantamiento de la línea base </w:t>
      </w:r>
      <w:r w:rsidR="00A122C5" w:rsidRPr="00A3553A">
        <w:rPr>
          <w:rFonts w:asciiTheme="minorHAnsi" w:hAnsiTheme="minorHAnsi" w:cs="Times New Roman"/>
          <w:lang w:val="es-PE"/>
        </w:rPr>
        <w:t>del</w:t>
      </w:r>
      <w:r w:rsidR="00A122C5">
        <w:rPr>
          <w:rFonts w:asciiTheme="minorHAnsi" w:hAnsiTheme="minorHAnsi" w:cs="Times New Roman"/>
          <w:lang w:val="es-PE"/>
        </w:rPr>
        <w:t xml:space="preserve"> (de los)</w:t>
      </w:r>
      <w:r w:rsidR="00A122C5" w:rsidRPr="00A3553A">
        <w:rPr>
          <w:rFonts w:asciiTheme="minorHAnsi" w:hAnsiTheme="minorHAnsi" w:cs="Times New Roman"/>
          <w:lang w:val="es-PE"/>
        </w:rPr>
        <w:t xml:space="preserve"> Instrumento</w:t>
      </w:r>
      <w:r w:rsidR="00A122C5">
        <w:rPr>
          <w:rFonts w:asciiTheme="minorHAnsi" w:hAnsiTheme="minorHAnsi" w:cs="Times New Roman"/>
          <w:lang w:val="es-PE"/>
        </w:rPr>
        <w:t xml:space="preserve">(s) </w:t>
      </w:r>
      <w:r w:rsidR="00900A0F" w:rsidRPr="00A3553A">
        <w:rPr>
          <w:rFonts w:asciiTheme="minorHAnsi" w:hAnsiTheme="minorHAnsi" w:cs="Times New Roman"/>
          <w:lang w:val="es-PE"/>
        </w:rPr>
        <w:t>de Gestión Ambiental.</w:t>
      </w:r>
    </w:p>
    <w:p w14:paraId="2A7AC805" w14:textId="77777777" w:rsidR="00A43F8A" w:rsidRPr="00A3553A" w:rsidRDefault="00A43F8A" w:rsidP="004D3ECC">
      <w:pPr>
        <w:adjustRightInd/>
        <w:ind w:left="709"/>
        <w:rPr>
          <w:rFonts w:asciiTheme="minorHAnsi" w:hAnsiTheme="minorHAnsi" w:cs="Times New Roman"/>
          <w:lang w:val="es-PE"/>
        </w:rPr>
      </w:pPr>
    </w:p>
    <w:p w14:paraId="4DF318A6" w14:textId="60A7461E" w:rsidR="00A43F8A" w:rsidRPr="00A3553A" w:rsidRDefault="00A43F8A" w:rsidP="004D3ECC">
      <w:pPr>
        <w:adjustRightInd/>
        <w:ind w:left="709"/>
        <w:rPr>
          <w:rFonts w:asciiTheme="minorHAnsi" w:hAnsiTheme="minorHAnsi" w:cs="Times New Roman"/>
          <w:lang w:val="es-PE"/>
        </w:rPr>
      </w:pPr>
      <w:r w:rsidRPr="00A3553A">
        <w:rPr>
          <w:rFonts w:asciiTheme="minorHAnsi" w:hAnsiTheme="minorHAnsi" w:cs="Times New Roman"/>
          <w:lang w:val="es-PE"/>
        </w:rPr>
        <w:t>En todos aquellos casos en que no sea posible identificar a los responsables de los Pasivos Ambientales a la fecha de Acta de Entrega Definitiva de los Bienes de la Concesión, el CONCEDENTE gestionará la remediación con la Autoridad Gubernamental Competente según las Leyes y Disposiciones Aplicables</w:t>
      </w:r>
      <w:r w:rsidR="0074322F" w:rsidRPr="00A3553A">
        <w:rPr>
          <w:rFonts w:asciiTheme="minorHAnsi" w:hAnsiTheme="minorHAnsi" w:cs="Times New Roman"/>
          <w:lang w:val="es-PE"/>
        </w:rPr>
        <w:t xml:space="preserve">, salvo en los casos en que el CONCESIONARIO </w:t>
      </w:r>
      <w:r w:rsidR="00DC11EB">
        <w:rPr>
          <w:rFonts w:asciiTheme="minorHAnsi" w:hAnsiTheme="minorHAnsi" w:cs="Times New Roman"/>
          <w:lang w:val="es-PE"/>
        </w:rPr>
        <w:t>sea</w:t>
      </w:r>
      <w:r w:rsidR="0074322F" w:rsidRPr="00A3553A">
        <w:rPr>
          <w:rFonts w:asciiTheme="minorHAnsi" w:hAnsiTheme="minorHAnsi" w:cs="Times New Roman"/>
          <w:lang w:val="es-PE"/>
        </w:rPr>
        <w:t xml:space="preserve"> responsable de la remediación de acuerdo con lo establecido en la </w:t>
      </w:r>
      <w:r w:rsidR="00255CAC">
        <w:rPr>
          <w:rFonts w:asciiTheme="minorHAnsi" w:hAnsiTheme="minorHAnsi" w:cs="Times New Roman"/>
          <w:lang w:val="es-PE"/>
        </w:rPr>
        <w:t>C</w:t>
      </w:r>
      <w:r w:rsidR="0074322F" w:rsidRPr="00A3553A">
        <w:rPr>
          <w:rFonts w:asciiTheme="minorHAnsi" w:hAnsiTheme="minorHAnsi" w:cs="Times New Roman"/>
          <w:lang w:val="es-PE"/>
        </w:rPr>
        <w:t xml:space="preserve">láusula </w:t>
      </w:r>
      <w:r w:rsidR="00255CAC">
        <w:rPr>
          <w:rFonts w:asciiTheme="minorHAnsi" w:hAnsiTheme="minorHAnsi" w:cs="Times New Roman"/>
          <w:lang w:val="es-PE"/>
        </w:rPr>
        <w:fldChar w:fldCharType="begin"/>
      </w:r>
      <w:r w:rsidR="00255CAC">
        <w:rPr>
          <w:rFonts w:asciiTheme="minorHAnsi" w:hAnsiTheme="minorHAnsi" w:cs="Times New Roman"/>
          <w:lang w:val="es-PE"/>
        </w:rPr>
        <w:instrText xml:space="preserve"> REF _Ref45017960 \r \h </w:instrText>
      </w:r>
      <w:r w:rsidR="00255CAC">
        <w:rPr>
          <w:rFonts w:asciiTheme="minorHAnsi" w:hAnsiTheme="minorHAnsi" w:cs="Times New Roman"/>
          <w:lang w:val="es-PE"/>
        </w:rPr>
      </w:r>
      <w:r w:rsidR="00255CAC">
        <w:rPr>
          <w:rFonts w:asciiTheme="minorHAnsi" w:hAnsiTheme="minorHAnsi" w:cs="Times New Roman"/>
          <w:lang w:val="es-PE"/>
        </w:rPr>
        <w:fldChar w:fldCharType="separate"/>
      </w:r>
      <w:r w:rsidR="00E6066D">
        <w:rPr>
          <w:rFonts w:asciiTheme="minorHAnsi" w:hAnsiTheme="minorHAnsi" w:cs="Times New Roman"/>
          <w:lang w:val="es-PE"/>
        </w:rPr>
        <w:t>11.9</w:t>
      </w:r>
      <w:r w:rsidR="00255CAC">
        <w:rPr>
          <w:rFonts w:asciiTheme="minorHAnsi" w:hAnsiTheme="minorHAnsi" w:cs="Times New Roman"/>
          <w:lang w:val="es-PE"/>
        </w:rPr>
        <w:fldChar w:fldCharType="end"/>
      </w:r>
      <w:r w:rsidR="0074322F" w:rsidRPr="00A3553A">
        <w:rPr>
          <w:rFonts w:asciiTheme="minorHAnsi" w:hAnsiTheme="minorHAnsi" w:cs="Times New Roman"/>
          <w:lang w:val="es-PE"/>
        </w:rPr>
        <w:t>.</w:t>
      </w:r>
    </w:p>
    <w:p w14:paraId="1D5BC476" w14:textId="77777777" w:rsidR="000513D2" w:rsidRPr="00A3553A" w:rsidRDefault="000513D2" w:rsidP="000513D2">
      <w:pPr>
        <w:tabs>
          <w:tab w:val="left" w:pos="709"/>
        </w:tabs>
        <w:adjustRightInd/>
        <w:rPr>
          <w:rFonts w:asciiTheme="minorHAnsi" w:hAnsiTheme="minorHAnsi" w:cs="Times New Roman"/>
          <w:lang w:val="es-PE"/>
        </w:rPr>
      </w:pPr>
    </w:p>
    <w:p w14:paraId="7A05F3BF" w14:textId="69C3A9D6" w:rsidR="004C5443" w:rsidRPr="00A3553A" w:rsidRDefault="000513D2" w:rsidP="00C24D43">
      <w:pPr>
        <w:numPr>
          <w:ilvl w:val="1"/>
          <w:numId w:val="98"/>
        </w:numPr>
        <w:adjustRightInd/>
        <w:ind w:left="709" w:hanging="709"/>
        <w:rPr>
          <w:rFonts w:asciiTheme="minorHAnsi" w:hAnsiTheme="minorHAnsi" w:cs="Times New Roman"/>
          <w:lang w:val="es-PE"/>
        </w:rPr>
      </w:pPr>
      <w:bookmarkStart w:id="1501" w:name="_cp_blt_1_2307"/>
      <w:bookmarkStart w:id="1502" w:name="_cp_text_1_2308"/>
      <w:r w:rsidRPr="00A3553A">
        <w:rPr>
          <w:rFonts w:asciiTheme="minorHAnsi" w:hAnsiTheme="minorHAnsi" w:cs="Times New Roman"/>
          <w:lang w:val="es-PE"/>
        </w:rPr>
        <w:t>E</w:t>
      </w:r>
      <w:bookmarkEnd w:id="1501"/>
      <w:r w:rsidRPr="00A3553A">
        <w:rPr>
          <w:rFonts w:asciiTheme="minorHAnsi" w:hAnsiTheme="minorHAnsi" w:cs="Times New Roman"/>
          <w:lang w:val="es-PE"/>
        </w:rPr>
        <w:t xml:space="preserve">n caso se identifiquen Pasivos Ambientales no atribuibles al CONCESIONARIO que por su naturaleza no podían haber sido detectados durante Estudio de identificación y evaluación de los Pasivos Ambientales, el CONCESIONARIO deberá comunicar al CONCEDENTE el hallazgo a más tardar a los diez (10) Días de descubierto el mismo, informando las implicancias que este representa para el Proyecto. </w:t>
      </w:r>
      <w:r w:rsidR="004C5443" w:rsidRPr="00A3553A">
        <w:rPr>
          <w:rFonts w:asciiTheme="minorHAnsi" w:hAnsiTheme="minorHAnsi" w:cs="Times New Roman"/>
          <w:lang w:val="es-PE"/>
        </w:rPr>
        <w:t xml:space="preserve"> Dicha comunicación deberá incluir un informe detallado de las características del Pasivo Ambiental, su ubicación y las condiciones por las cuales este no pudo ser detectado durante la elaboración del Estudio de identificación y evaluación de los Pasivos Ambientales.</w:t>
      </w:r>
    </w:p>
    <w:bookmarkEnd w:id="1502"/>
    <w:p w14:paraId="0022E323" w14:textId="77777777" w:rsidR="000513D2" w:rsidRPr="00A3553A" w:rsidRDefault="000513D2" w:rsidP="000513D2">
      <w:pPr>
        <w:adjustRightInd/>
        <w:rPr>
          <w:rFonts w:asciiTheme="minorHAnsi" w:hAnsiTheme="minorHAnsi" w:cs="Times New Roman"/>
          <w:lang w:val="es-PE"/>
        </w:rPr>
      </w:pPr>
    </w:p>
    <w:p w14:paraId="7D99842F" w14:textId="24A5F77E" w:rsidR="00040CFD" w:rsidRPr="00A3553A" w:rsidRDefault="00040CFD" w:rsidP="00040CFD">
      <w:pPr>
        <w:adjustRightInd/>
        <w:ind w:left="709"/>
        <w:rPr>
          <w:rFonts w:asciiTheme="minorHAnsi" w:hAnsiTheme="minorHAnsi" w:cs="Times New Roman"/>
          <w:lang w:val="es-PE"/>
        </w:rPr>
      </w:pPr>
      <w:bookmarkStart w:id="1503" w:name="_cp_text_1_2309"/>
      <w:r w:rsidRPr="00A3553A">
        <w:rPr>
          <w:rFonts w:asciiTheme="minorHAnsi" w:hAnsiTheme="minorHAnsi" w:cs="Times New Roman"/>
          <w:lang w:val="es-PE"/>
        </w:rPr>
        <w:t xml:space="preserve">El CONCEDENTE gestionará la remediación con la Autoridad Gubernamental Competente según las Leyes y Disposiciones Aplicables, salvo en los casos en que el CONCESIONARIO es responsable de la remediación de acuerdo con lo establecido en la </w:t>
      </w:r>
      <w:r w:rsidR="00255CAC">
        <w:rPr>
          <w:rFonts w:asciiTheme="minorHAnsi" w:hAnsiTheme="minorHAnsi" w:cs="Times New Roman"/>
          <w:lang w:val="es-PE"/>
        </w:rPr>
        <w:t>C</w:t>
      </w:r>
      <w:r w:rsidRPr="00A3553A">
        <w:rPr>
          <w:rFonts w:asciiTheme="minorHAnsi" w:hAnsiTheme="minorHAnsi" w:cs="Times New Roman"/>
          <w:lang w:val="es-PE"/>
        </w:rPr>
        <w:t xml:space="preserve">láusula </w:t>
      </w:r>
      <w:r w:rsidR="008D1880">
        <w:rPr>
          <w:rFonts w:asciiTheme="minorHAnsi" w:hAnsiTheme="minorHAnsi" w:cs="Times New Roman"/>
          <w:lang w:val="es-PE"/>
        </w:rPr>
        <w:fldChar w:fldCharType="begin"/>
      </w:r>
      <w:r w:rsidR="008D1880">
        <w:rPr>
          <w:rFonts w:asciiTheme="minorHAnsi" w:hAnsiTheme="minorHAnsi" w:cs="Times New Roman"/>
          <w:lang w:val="es-PE"/>
        </w:rPr>
        <w:instrText xml:space="preserve"> REF _Ref45017960 \n \h </w:instrText>
      </w:r>
      <w:r w:rsidR="008D1880">
        <w:rPr>
          <w:rFonts w:asciiTheme="minorHAnsi" w:hAnsiTheme="minorHAnsi" w:cs="Times New Roman"/>
          <w:lang w:val="es-PE"/>
        </w:rPr>
      </w:r>
      <w:r w:rsidR="008D1880">
        <w:rPr>
          <w:rFonts w:asciiTheme="minorHAnsi" w:hAnsiTheme="minorHAnsi" w:cs="Times New Roman"/>
          <w:lang w:val="es-PE"/>
        </w:rPr>
        <w:fldChar w:fldCharType="separate"/>
      </w:r>
      <w:r w:rsidR="00E6066D">
        <w:rPr>
          <w:rFonts w:asciiTheme="minorHAnsi" w:hAnsiTheme="minorHAnsi" w:cs="Times New Roman"/>
          <w:lang w:val="es-PE"/>
        </w:rPr>
        <w:t>11.9</w:t>
      </w:r>
      <w:r w:rsidR="008D1880">
        <w:rPr>
          <w:rFonts w:asciiTheme="minorHAnsi" w:hAnsiTheme="minorHAnsi" w:cs="Times New Roman"/>
          <w:lang w:val="es-PE"/>
        </w:rPr>
        <w:fldChar w:fldCharType="end"/>
      </w:r>
      <w:r w:rsidRPr="00A3553A">
        <w:rPr>
          <w:rFonts w:asciiTheme="minorHAnsi" w:hAnsiTheme="minorHAnsi" w:cs="Times New Roman"/>
          <w:lang w:val="es-PE"/>
        </w:rPr>
        <w:t>.</w:t>
      </w:r>
    </w:p>
    <w:bookmarkEnd w:id="1503"/>
    <w:p w14:paraId="53DC75D8" w14:textId="77777777" w:rsidR="000513D2" w:rsidRPr="00A3553A" w:rsidRDefault="000513D2" w:rsidP="000513D2">
      <w:pPr>
        <w:adjustRightInd/>
        <w:rPr>
          <w:rFonts w:asciiTheme="minorHAnsi" w:hAnsiTheme="minorHAnsi" w:cs="Times New Roman"/>
          <w:lang w:val="es-PE"/>
        </w:rPr>
      </w:pPr>
    </w:p>
    <w:p w14:paraId="191A9D2C" w14:textId="77777777" w:rsidR="000513D2" w:rsidRPr="00A3553A" w:rsidRDefault="000513D2" w:rsidP="000513D2">
      <w:pPr>
        <w:pStyle w:val="Ttulo2"/>
        <w:numPr>
          <w:ilvl w:val="0"/>
          <w:numId w:val="0"/>
        </w:numPr>
        <w:adjustRightInd/>
        <w:rPr>
          <w:rFonts w:asciiTheme="minorHAnsi" w:hAnsiTheme="minorHAnsi" w:cs="Times New Roman"/>
          <w:bCs w:val="0"/>
          <w:sz w:val="22"/>
          <w:szCs w:val="22"/>
        </w:rPr>
      </w:pPr>
      <w:bookmarkStart w:id="1504" w:name="_Toc30781441"/>
      <w:bookmarkStart w:id="1505" w:name="_Toc60739018"/>
      <w:bookmarkStart w:id="1506" w:name="_Toc77226686"/>
      <w:bookmarkStart w:id="1507" w:name="_Toc533117619"/>
      <w:r w:rsidRPr="00A3553A">
        <w:rPr>
          <w:rFonts w:asciiTheme="minorHAnsi" w:hAnsiTheme="minorHAnsi" w:cs="Times New Roman"/>
          <w:bCs w:val="0"/>
          <w:sz w:val="22"/>
          <w:szCs w:val="22"/>
        </w:rPr>
        <w:t>Instrumento de Gestión Ambiental (IGA)</w:t>
      </w:r>
      <w:bookmarkEnd w:id="1504"/>
      <w:bookmarkEnd w:id="1505"/>
      <w:bookmarkEnd w:id="1506"/>
      <w:r w:rsidRPr="00A3553A">
        <w:rPr>
          <w:rFonts w:asciiTheme="minorHAnsi" w:hAnsiTheme="minorHAnsi" w:cs="Times New Roman"/>
          <w:bCs w:val="0"/>
          <w:sz w:val="22"/>
          <w:szCs w:val="22"/>
        </w:rPr>
        <w:t xml:space="preserve"> </w:t>
      </w:r>
      <w:bookmarkStart w:id="1508" w:name="_cp_text_1_2315"/>
      <w:bookmarkStart w:id="1509" w:name="_cp_text_1_2316"/>
      <w:bookmarkStart w:id="1510" w:name="_cp_text_1_2317"/>
      <w:bookmarkEnd w:id="1507"/>
      <w:bookmarkEnd w:id="1508"/>
      <w:bookmarkEnd w:id="1509"/>
    </w:p>
    <w:p w14:paraId="4E7294A2" w14:textId="69ECF7E7" w:rsidR="000513D2" w:rsidRPr="00A3553A" w:rsidRDefault="00D670B8" w:rsidP="004D3ECC">
      <w:pPr>
        <w:tabs>
          <w:tab w:val="left" w:pos="2798"/>
        </w:tabs>
        <w:adjustRightInd/>
        <w:ind w:left="435"/>
        <w:rPr>
          <w:rFonts w:asciiTheme="minorHAnsi" w:hAnsiTheme="minorHAnsi" w:cs="Times New Roman"/>
          <w:lang w:val="es-PE"/>
        </w:rPr>
      </w:pPr>
      <w:bookmarkStart w:id="1511" w:name="_cp_blt_1_2322"/>
      <w:bookmarkStart w:id="1512" w:name="_cp_blt_2_2321"/>
      <w:bookmarkStart w:id="1513" w:name="_cp_text_1_2323"/>
      <w:bookmarkStart w:id="1514" w:name="_cp_text_1_2324"/>
      <w:bookmarkEnd w:id="1510"/>
      <w:bookmarkEnd w:id="1511"/>
      <w:bookmarkEnd w:id="1512"/>
      <w:bookmarkEnd w:id="1513"/>
      <w:bookmarkEnd w:id="1514"/>
      <w:r w:rsidRPr="00A3553A">
        <w:rPr>
          <w:rFonts w:asciiTheme="minorHAnsi" w:hAnsiTheme="minorHAnsi" w:cs="Times New Roman"/>
          <w:lang w:val="es-PE"/>
        </w:rPr>
        <w:tab/>
      </w:r>
    </w:p>
    <w:p w14:paraId="350060B5" w14:textId="77777777" w:rsidR="00DB0D02" w:rsidRPr="00A3553A" w:rsidRDefault="00DB0D02" w:rsidP="00C24D43">
      <w:pPr>
        <w:pStyle w:val="Prrafodelista"/>
        <w:numPr>
          <w:ilvl w:val="0"/>
          <w:numId w:val="99"/>
        </w:numPr>
        <w:tabs>
          <w:tab w:val="left" w:pos="709"/>
        </w:tabs>
        <w:adjustRightInd/>
        <w:outlineLvl w:val="9"/>
        <w:rPr>
          <w:rFonts w:asciiTheme="minorHAnsi" w:hAnsiTheme="minorHAnsi" w:cs="Times New Roman"/>
          <w:vanish/>
          <w:lang w:val="es-PE"/>
        </w:rPr>
      </w:pPr>
      <w:bookmarkStart w:id="1515" w:name="_cp_blt_1_2332"/>
      <w:bookmarkStart w:id="1516" w:name="_cp_blt_2_2331"/>
      <w:bookmarkEnd w:id="1515"/>
      <w:bookmarkEnd w:id="1516"/>
    </w:p>
    <w:p w14:paraId="6B06F6AF" w14:textId="77777777" w:rsidR="00DB0D02" w:rsidRPr="00A3553A" w:rsidRDefault="00DB0D02" w:rsidP="00C24D43">
      <w:pPr>
        <w:pStyle w:val="Prrafodelista"/>
        <w:numPr>
          <w:ilvl w:val="0"/>
          <w:numId w:val="99"/>
        </w:numPr>
        <w:tabs>
          <w:tab w:val="left" w:pos="709"/>
        </w:tabs>
        <w:adjustRightInd/>
        <w:outlineLvl w:val="9"/>
        <w:rPr>
          <w:rFonts w:asciiTheme="minorHAnsi" w:hAnsiTheme="minorHAnsi" w:cs="Times New Roman"/>
          <w:vanish/>
          <w:lang w:val="es-PE"/>
        </w:rPr>
      </w:pPr>
    </w:p>
    <w:p w14:paraId="62BAC9EC" w14:textId="70B8205C" w:rsidR="00DC11EB" w:rsidRDefault="00EB5714" w:rsidP="00C24D43">
      <w:pPr>
        <w:numPr>
          <w:ilvl w:val="1"/>
          <w:numId w:val="99"/>
        </w:numPr>
        <w:tabs>
          <w:tab w:val="left" w:pos="709"/>
        </w:tabs>
        <w:adjustRightInd/>
        <w:ind w:left="709" w:hanging="709"/>
        <w:rPr>
          <w:rFonts w:asciiTheme="minorHAnsi" w:hAnsiTheme="minorHAnsi"/>
          <w:lang w:val="es-PE"/>
        </w:rPr>
      </w:pPr>
      <w:r w:rsidRPr="00A3553A">
        <w:rPr>
          <w:rFonts w:asciiTheme="minorHAnsi" w:hAnsiTheme="minorHAnsi"/>
          <w:lang w:val="es-PE"/>
        </w:rPr>
        <w:t xml:space="preserve">Previo al inicio de la construcción de las Obras, el CONCESIONARIO deberá contar con el </w:t>
      </w:r>
      <w:r w:rsidR="004515C7">
        <w:rPr>
          <w:rFonts w:asciiTheme="minorHAnsi" w:hAnsiTheme="minorHAnsi"/>
          <w:lang w:val="es-PE"/>
        </w:rPr>
        <w:t>(</w:t>
      </w:r>
      <w:r w:rsidRPr="00A3553A">
        <w:rPr>
          <w:rFonts w:asciiTheme="minorHAnsi" w:hAnsiTheme="minorHAnsi"/>
          <w:lang w:val="es-PE"/>
        </w:rPr>
        <w:t>los</w:t>
      </w:r>
      <w:r w:rsidR="004515C7">
        <w:rPr>
          <w:rFonts w:asciiTheme="minorHAnsi" w:hAnsiTheme="minorHAnsi"/>
          <w:lang w:val="es-PE"/>
        </w:rPr>
        <w:t>)</w:t>
      </w:r>
      <w:r w:rsidRPr="00A3553A">
        <w:rPr>
          <w:rFonts w:asciiTheme="minorHAnsi" w:hAnsiTheme="minorHAnsi"/>
          <w:lang w:val="es-PE"/>
        </w:rPr>
        <w:t xml:space="preserve"> Instrumento</w:t>
      </w:r>
      <w:r w:rsidR="004515C7">
        <w:rPr>
          <w:rFonts w:asciiTheme="minorHAnsi" w:hAnsiTheme="minorHAnsi"/>
          <w:lang w:val="es-PE"/>
        </w:rPr>
        <w:t>(</w:t>
      </w:r>
      <w:r w:rsidRPr="00A3553A">
        <w:rPr>
          <w:rFonts w:asciiTheme="minorHAnsi" w:hAnsiTheme="minorHAnsi"/>
          <w:lang w:val="es-PE"/>
        </w:rPr>
        <w:t>s</w:t>
      </w:r>
      <w:r w:rsidR="004515C7">
        <w:rPr>
          <w:rFonts w:asciiTheme="minorHAnsi" w:hAnsiTheme="minorHAnsi"/>
          <w:lang w:val="es-PE"/>
        </w:rPr>
        <w:t>)</w:t>
      </w:r>
      <w:r w:rsidRPr="00A3553A">
        <w:rPr>
          <w:rFonts w:asciiTheme="minorHAnsi" w:hAnsiTheme="minorHAnsi"/>
          <w:lang w:val="es-PE"/>
        </w:rPr>
        <w:t xml:space="preserve"> de Gestión Ambiental aprobado</w:t>
      </w:r>
      <w:r w:rsidR="004515C7">
        <w:rPr>
          <w:rFonts w:asciiTheme="minorHAnsi" w:hAnsiTheme="minorHAnsi"/>
          <w:lang w:val="es-PE"/>
        </w:rPr>
        <w:t>(</w:t>
      </w:r>
      <w:r w:rsidRPr="00A3553A">
        <w:rPr>
          <w:rFonts w:asciiTheme="minorHAnsi" w:hAnsiTheme="minorHAnsi"/>
          <w:lang w:val="es-PE"/>
        </w:rPr>
        <w:t>s</w:t>
      </w:r>
      <w:r w:rsidR="004515C7">
        <w:rPr>
          <w:rFonts w:asciiTheme="minorHAnsi" w:hAnsiTheme="minorHAnsi"/>
          <w:lang w:val="es-PE"/>
        </w:rPr>
        <w:t>)</w:t>
      </w:r>
      <w:r w:rsidRPr="00A3553A">
        <w:rPr>
          <w:rFonts w:asciiTheme="minorHAnsi" w:hAnsiTheme="minorHAnsi"/>
          <w:lang w:val="es-PE"/>
        </w:rPr>
        <w:t xml:space="preserve"> </w:t>
      </w:r>
      <w:r w:rsidR="00DC11EB" w:rsidRPr="00D55F07">
        <w:rPr>
          <w:bCs/>
        </w:rPr>
        <w:t>y con los permisos, licencias y/o autorizaciones exigidas</w:t>
      </w:r>
      <w:r w:rsidRPr="007A66D9">
        <w:t xml:space="preserve"> por </w:t>
      </w:r>
      <w:r w:rsidR="00DC11EB" w:rsidRPr="00D55F07">
        <w:rPr>
          <w:bCs/>
        </w:rPr>
        <w:t>las Autoridades Gubernamentales Competentes</w:t>
      </w:r>
      <w:r w:rsidR="001473E3">
        <w:rPr>
          <w:bCs/>
        </w:rPr>
        <w:t xml:space="preserve"> </w:t>
      </w:r>
      <w:r w:rsidR="00DC11EB">
        <w:rPr>
          <w:rFonts w:asciiTheme="minorHAnsi" w:hAnsiTheme="minorHAnsi"/>
          <w:lang w:val="es-PE"/>
        </w:rPr>
        <w:t>para ejecutar</w:t>
      </w:r>
      <w:r w:rsidRPr="00A3553A">
        <w:rPr>
          <w:rFonts w:asciiTheme="minorHAnsi" w:hAnsiTheme="minorHAnsi"/>
          <w:lang w:val="es-PE"/>
        </w:rPr>
        <w:t xml:space="preserve"> las Obras previstas en los respectivos Expedientes Técnicos. </w:t>
      </w:r>
    </w:p>
    <w:p w14:paraId="32E15261" w14:textId="77777777" w:rsidR="00DC11EB" w:rsidRDefault="00DC11EB" w:rsidP="00DC11EB">
      <w:pPr>
        <w:tabs>
          <w:tab w:val="left" w:pos="709"/>
        </w:tabs>
        <w:adjustRightInd/>
        <w:ind w:left="709"/>
        <w:rPr>
          <w:rFonts w:asciiTheme="minorHAnsi" w:hAnsiTheme="minorHAnsi"/>
          <w:lang w:val="es-PE"/>
        </w:rPr>
      </w:pPr>
    </w:p>
    <w:p w14:paraId="549556D4" w14:textId="222BC94C" w:rsidR="00D670B8" w:rsidRPr="00A3553A" w:rsidRDefault="00EB5714" w:rsidP="007A66D9">
      <w:pPr>
        <w:tabs>
          <w:tab w:val="left" w:pos="709"/>
        </w:tabs>
        <w:adjustRightInd/>
        <w:ind w:left="709"/>
        <w:rPr>
          <w:rFonts w:asciiTheme="minorHAnsi" w:hAnsiTheme="minorHAnsi"/>
          <w:lang w:val="es-PE"/>
        </w:rPr>
      </w:pPr>
      <w:r w:rsidRPr="00A3553A">
        <w:rPr>
          <w:rFonts w:asciiTheme="minorHAnsi" w:hAnsiTheme="minorHAnsi"/>
          <w:lang w:val="es-PE"/>
        </w:rPr>
        <w:t>En caso los Expedientes Técnicos se modifique(n) y/o actualice(n), el CONCESIONARIO deberá proceder a: i) modificar el (los) Instrumento(s) de Gestión Ambiental</w:t>
      </w:r>
      <w:r w:rsidR="00DC11EB">
        <w:rPr>
          <w:rFonts w:asciiTheme="minorHAnsi" w:hAnsiTheme="minorHAnsi"/>
          <w:lang w:val="es-PE"/>
        </w:rPr>
        <w:t xml:space="preserve"> y solicitar los permisos, licencias y/o autorizaciones pertinentes</w:t>
      </w:r>
      <w:r w:rsidRPr="00A3553A">
        <w:rPr>
          <w:rFonts w:asciiTheme="minorHAnsi" w:hAnsiTheme="minorHAnsi"/>
          <w:lang w:val="es-PE"/>
        </w:rPr>
        <w:t xml:space="preserve">, o ii) emitir los informes técnicos que </w:t>
      </w:r>
      <w:r w:rsidRPr="00A3553A">
        <w:rPr>
          <w:rFonts w:asciiTheme="minorHAnsi" w:hAnsiTheme="minorHAnsi"/>
          <w:lang w:val="es-PE"/>
        </w:rPr>
        <w:lastRenderedPageBreak/>
        <w:t>sustenten la no necesidad de su modificación, conforme a las Leyes y Disposiciones Aplicables.</w:t>
      </w:r>
    </w:p>
    <w:p w14:paraId="352730BA" w14:textId="77777777" w:rsidR="00EB5714" w:rsidRPr="008B7119" w:rsidRDefault="00EB5714" w:rsidP="000513D2">
      <w:pPr>
        <w:adjustRightInd/>
        <w:ind w:left="705"/>
        <w:rPr>
          <w:rFonts w:asciiTheme="minorHAnsi" w:hAnsiTheme="minorHAnsi" w:cs="Times New Roman"/>
          <w:lang w:val="es-PE"/>
        </w:rPr>
      </w:pPr>
    </w:p>
    <w:p w14:paraId="2FF02EE1" w14:textId="47A3C6A5" w:rsidR="00D670B8" w:rsidRPr="00A3553A" w:rsidRDefault="000513D2" w:rsidP="000513D2">
      <w:pPr>
        <w:adjustRightInd/>
        <w:ind w:left="705"/>
        <w:rPr>
          <w:rFonts w:asciiTheme="minorHAnsi" w:hAnsiTheme="minorHAnsi" w:cs="Times New Roman"/>
          <w:lang w:val="es-PE"/>
        </w:rPr>
      </w:pPr>
      <w:r w:rsidRPr="002128F5">
        <w:rPr>
          <w:rFonts w:asciiTheme="minorHAnsi" w:hAnsiTheme="minorHAnsi" w:cs="Times New Roman"/>
          <w:lang w:val="es-PE"/>
        </w:rPr>
        <w:t xml:space="preserve">El CONCESIONARIO, durante la actualización </w:t>
      </w:r>
      <w:bookmarkStart w:id="1517" w:name="_cp_text_1_2334"/>
      <w:r w:rsidRPr="002128F5">
        <w:rPr>
          <w:rFonts w:asciiTheme="minorHAnsi" w:hAnsiTheme="minorHAnsi" w:cs="Times New Roman"/>
          <w:lang w:val="es-PE"/>
        </w:rPr>
        <w:t xml:space="preserve">o modificación </w:t>
      </w:r>
      <w:r w:rsidR="00A122C5" w:rsidRPr="002128F5">
        <w:rPr>
          <w:rFonts w:asciiTheme="minorHAnsi" w:hAnsiTheme="minorHAnsi" w:cs="Times New Roman"/>
          <w:lang w:val="es-PE"/>
        </w:rPr>
        <w:t>de</w:t>
      </w:r>
      <w:r w:rsidR="00A122C5" w:rsidRPr="00A3553A">
        <w:rPr>
          <w:rFonts w:asciiTheme="minorHAnsi" w:hAnsiTheme="minorHAnsi" w:cs="Times New Roman"/>
          <w:lang w:val="es-PE"/>
        </w:rPr>
        <w:t>l</w:t>
      </w:r>
      <w:r w:rsidR="00A122C5">
        <w:rPr>
          <w:rFonts w:asciiTheme="minorHAnsi" w:hAnsiTheme="minorHAnsi" w:cs="Times New Roman"/>
          <w:lang w:val="es-PE"/>
        </w:rPr>
        <w:t xml:space="preserve"> (de los)</w:t>
      </w:r>
      <w:r w:rsidR="00A122C5" w:rsidRPr="00A3553A">
        <w:rPr>
          <w:rFonts w:asciiTheme="minorHAnsi" w:hAnsiTheme="minorHAnsi" w:cs="Times New Roman"/>
          <w:lang w:val="es-PE"/>
        </w:rPr>
        <w:t xml:space="preserve"> Instrumento</w:t>
      </w:r>
      <w:r w:rsidR="00A122C5">
        <w:rPr>
          <w:rFonts w:asciiTheme="minorHAnsi" w:hAnsiTheme="minorHAnsi" w:cs="Times New Roman"/>
          <w:lang w:val="es-PE"/>
        </w:rPr>
        <w:t xml:space="preserve">(s) </w:t>
      </w:r>
      <w:r w:rsidR="00D670B8" w:rsidRPr="00A3553A">
        <w:rPr>
          <w:rFonts w:asciiTheme="minorHAnsi" w:hAnsiTheme="minorHAnsi" w:cs="Times New Roman"/>
          <w:lang w:val="es-PE"/>
        </w:rPr>
        <w:t xml:space="preserve">de Gestión Ambiental, </w:t>
      </w:r>
      <w:bookmarkEnd w:id="1517"/>
      <w:r w:rsidRPr="00A3553A">
        <w:rPr>
          <w:rFonts w:asciiTheme="minorHAnsi" w:hAnsiTheme="minorHAnsi" w:cs="Times New Roman"/>
          <w:lang w:val="es-PE"/>
        </w:rPr>
        <w:t xml:space="preserve">deberá prever la sinergia y complementariedad de los alcances </w:t>
      </w:r>
      <w:bookmarkStart w:id="1518" w:name="_cp_text_1_2336"/>
      <w:r w:rsidRPr="00A3553A">
        <w:rPr>
          <w:rFonts w:asciiTheme="minorHAnsi" w:hAnsiTheme="minorHAnsi" w:cs="Times New Roman"/>
        </w:rPr>
        <w:t xml:space="preserve">con </w:t>
      </w:r>
      <w:r w:rsidR="003C25D2" w:rsidRPr="00A3553A">
        <w:rPr>
          <w:rFonts w:asciiTheme="minorHAnsi" w:hAnsiTheme="minorHAnsi" w:cs="Times New Roman"/>
        </w:rPr>
        <w:t>los</w:t>
      </w:r>
      <w:r w:rsidRPr="00A3553A">
        <w:rPr>
          <w:rFonts w:asciiTheme="minorHAnsi" w:hAnsiTheme="minorHAnsi" w:cs="Times New Roman"/>
        </w:rPr>
        <w:t xml:space="preserve"> </w:t>
      </w:r>
      <w:r w:rsidR="0050010C" w:rsidRPr="00A3553A">
        <w:rPr>
          <w:rFonts w:asciiTheme="minorHAnsi" w:hAnsiTheme="minorHAnsi" w:cs="Times New Roman"/>
        </w:rPr>
        <w:t>Expediente</w:t>
      </w:r>
      <w:r w:rsidR="003C25D2" w:rsidRPr="00A3553A">
        <w:rPr>
          <w:rFonts w:asciiTheme="minorHAnsi" w:hAnsiTheme="minorHAnsi" w:cs="Times New Roman"/>
        </w:rPr>
        <w:t>s</w:t>
      </w:r>
      <w:r w:rsidR="0050010C" w:rsidRPr="00A3553A">
        <w:rPr>
          <w:rFonts w:asciiTheme="minorHAnsi" w:hAnsiTheme="minorHAnsi" w:cs="Times New Roman"/>
        </w:rPr>
        <w:t xml:space="preserve"> Técnico</w:t>
      </w:r>
      <w:r w:rsidR="003C25D2" w:rsidRPr="00A3553A">
        <w:rPr>
          <w:rFonts w:asciiTheme="minorHAnsi" w:hAnsiTheme="minorHAnsi" w:cs="Times New Roman"/>
        </w:rPr>
        <w:t>s</w:t>
      </w:r>
      <w:r w:rsidRPr="00A3553A">
        <w:rPr>
          <w:rFonts w:asciiTheme="minorHAnsi" w:hAnsiTheme="minorHAnsi" w:cs="Times New Roman"/>
        </w:rPr>
        <w:t xml:space="preserve"> </w:t>
      </w:r>
      <w:bookmarkEnd w:id="1518"/>
      <w:r w:rsidRPr="00A3553A">
        <w:rPr>
          <w:rFonts w:asciiTheme="minorHAnsi" w:hAnsiTheme="minorHAnsi" w:cs="Times New Roman"/>
          <w:lang w:val="es-PE"/>
        </w:rPr>
        <w:t>y la gestión de la obtención de las licencias y permisos emitidos por las respectivas Autoridades Gubernamentales Competentes.</w:t>
      </w:r>
    </w:p>
    <w:p w14:paraId="4722F3BD" w14:textId="77777777" w:rsidR="000513D2" w:rsidRPr="00A3553A" w:rsidRDefault="000513D2" w:rsidP="000513D2">
      <w:pPr>
        <w:adjustRightInd/>
        <w:rPr>
          <w:rFonts w:asciiTheme="minorHAnsi" w:hAnsiTheme="minorHAnsi" w:cs="Times New Roman"/>
          <w:lang w:val="es-PE"/>
        </w:rPr>
      </w:pPr>
    </w:p>
    <w:p w14:paraId="79D800DF" w14:textId="23851FAA" w:rsidR="00934F55" w:rsidRPr="00A3553A" w:rsidRDefault="000513D2" w:rsidP="00C24D43">
      <w:pPr>
        <w:numPr>
          <w:ilvl w:val="1"/>
          <w:numId w:val="99"/>
        </w:numPr>
        <w:tabs>
          <w:tab w:val="left" w:pos="709"/>
        </w:tabs>
        <w:adjustRightInd/>
        <w:ind w:left="709" w:hanging="709"/>
        <w:rPr>
          <w:rFonts w:asciiTheme="minorHAnsi" w:hAnsiTheme="minorHAnsi" w:cs="Times New Roman"/>
          <w:u w:val="double"/>
          <w:lang w:val="es-PE"/>
        </w:rPr>
      </w:pPr>
      <w:bookmarkStart w:id="1519" w:name="_cp_blt_2_2337"/>
      <w:bookmarkStart w:id="1520" w:name="_cp_blt_2_2339"/>
      <w:bookmarkStart w:id="1521" w:name="_cp_blt_1_2345"/>
      <w:bookmarkStart w:id="1522" w:name="_cp_blt_2_2344"/>
      <w:bookmarkEnd w:id="1519"/>
      <w:bookmarkEnd w:id="1520"/>
      <w:bookmarkEnd w:id="1521"/>
      <w:bookmarkEnd w:id="1522"/>
      <w:r w:rsidRPr="00A3553A">
        <w:rPr>
          <w:rFonts w:asciiTheme="minorHAnsi" w:hAnsiTheme="minorHAnsi" w:cs="Times New Roman"/>
          <w:lang w:val="es-PE"/>
        </w:rPr>
        <w:t xml:space="preserve">La modificación de los planes y programas incluidos en </w:t>
      </w:r>
      <w:bookmarkStart w:id="1523" w:name="_cp_text_1_2343"/>
      <w:r w:rsidR="00A122C5" w:rsidRPr="00A3553A">
        <w:rPr>
          <w:rFonts w:asciiTheme="minorHAnsi" w:hAnsiTheme="minorHAnsi" w:cs="Times New Roman"/>
          <w:lang w:val="es-PE"/>
        </w:rPr>
        <w:t>el</w:t>
      </w:r>
      <w:r w:rsidR="00A122C5">
        <w:rPr>
          <w:rFonts w:asciiTheme="minorHAnsi" w:hAnsiTheme="minorHAnsi" w:cs="Times New Roman"/>
          <w:lang w:val="es-PE"/>
        </w:rPr>
        <w:t xml:space="preserve"> (los)</w:t>
      </w:r>
      <w:r w:rsidR="00A122C5" w:rsidRPr="00A3553A">
        <w:rPr>
          <w:rFonts w:asciiTheme="minorHAnsi" w:hAnsiTheme="minorHAnsi" w:cs="Times New Roman"/>
          <w:lang w:val="es-PE"/>
        </w:rPr>
        <w:t xml:space="preserve"> Instrumento</w:t>
      </w:r>
      <w:r w:rsidR="00A122C5">
        <w:rPr>
          <w:rFonts w:asciiTheme="minorHAnsi" w:hAnsiTheme="minorHAnsi" w:cs="Times New Roman"/>
          <w:lang w:val="es-PE"/>
        </w:rPr>
        <w:t>(</w:t>
      </w:r>
      <w:r w:rsidR="00463212">
        <w:rPr>
          <w:rFonts w:asciiTheme="minorHAnsi" w:hAnsiTheme="minorHAnsi" w:cs="Times New Roman"/>
          <w:lang w:val="es-PE"/>
        </w:rPr>
        <w:t>s)</w:t>
      </w:r>
      <w:r w:rsidR="00463212" w:rsidRPr="00A3553A">
        <w:rPr>
          <w:rFonts w:asciiTheme="minorHAnsi" w:hAnsiTheme="minorHAnsi" w:cs="Times New Roman"/>
          <w:lang w:val="es-PE"/>
        </w:rPr>
        <w:t xml:space="preserve"> de</w:t>
      </w:r>
      <w:r w:rsidR="00D670B8" w:rsidRPr="00A3553A">
        <w:rPr>
          <w:rFonts w:asciiTheme="minorHAnsi" w:hAnsiTheme="minorHAnsi" w:cs="Times New Roman"/>
          <w:lang w:val="es-PE"/>
        </w:rPr>
        <w:t xml:space="preserve"> </w:t>
      </w:r>
      <w:r w:rsidRPr="00A3553A">
        <w:rPr>
          <w:rFonts w:asciiTheme="minorHAnsi" w:hAnsiTheme="minorHAnsi" w:cs="Times New Roman"/>
          <w:lang w:val="es-PE"/>
        </w:rPr>
        <w:t>G</w:t>
      </w:r>
      <w:r w:rsidR="00D670B8" w:rsidRPr="00A3553A">
        <w:rPr>
          <w:rFonts w:asciiTheme="minorHAnsi" w:hAnsiTheme="minorHAnsi" w:cs="Times New Roman"/>
          <w:lang w:val="es-PE"/>
        </w:rPr>
        <w:t xml:space="preserve">estión </w:t>
      </w:r>
      <w:r w:rsidRPr="00A3553A">
        <w:rPr>
          <w:rFonts w:asciiTheme="minorHAnsi" w:hAnsiTheme="minorHAnsi" w:cs="Times New Roman"/>
          <w:lang w:val="es-PE"/>
        </w:rPr>
        <w:t>A</w:t>
      </w:r>
      <w:r w:rsidR="00D670B8" w:rsidRPr="00A3553A">
        <w:rPr>
          <w:rFonts w:asciiTheme="minorHAnsi" w:hAnsiTheme="minorHAnsi" w:cs="Times New Roman"/>
          <w:lang w:val="es-PE"/>
        </w:rPr>
        <w:t>mbiental</w:t>
      </w:r>
      <w:r w:rsidRPr="00A3553A">
        <w:rPr>
          <w:rFonts w:asciiTheme="minorHAnsi" w:hAnsiTheme="minorHAnsi" w:cs="Times New Roman"/>
          <w:lang w:val="es-PE"/>
        </w:rPr>
        <w:t xml:space="preserve"> correspondiente</w:t>
      </w:r>
      <w:bookmarkEnd w:id="1523"/>
      <w:r w:rsidRPr="00A3553A">
        <w:rPr>
          <w:rFonts w:asciiTheme="minorHAnsi" w:hAnsiTheme="minorHAnsi" w:cs="Times New Roman"/>
          <w:lang w:val="es-PE"/>
        </w:rPr>
        <w:t>, deberá seguir el procedimiento administrativo que haya establecido la Autoridad Gubernamental Competente.</w:t>
      </w:r>
    </w:p>
    <w:p w14:paraId="7F1EA94F" w14:textId="77777777" w:rsidR="00934F55" w:rsidRPr="00A3553A" w:rsidRDefault="00934F55" w:rsidP="00934F55">
      <w:pPr>
        <w:tabs>
          <w:tab w:val="left" w:pos="709"/>
        </w:tabs>
        <w:adjustRightInd/>
        <w:ind w:left="709"/>
        <w:rPr>
          <w:rFonts w:asciiTheme="minorHAnsi" w:hAnsiTheme="minorHAnsi" w:cs="Times New Roman"/>
          <w:u w:val="double"/>
          <w:lang w:val="es-PE"/>
        </w:rPr>
      </w:pPr>
    </w:p>
    <w:p w14:paraId="6EE668C8" w14:textId="29729674" w:rsidR="00934F55" w:rsidRPr="00EB5189" w:rsidRDefault="00934F55" w:rsidP="00A3553A">
      <w:pPr>
        <w:tabs>
          <w:tab w:val="left" w:pos="709"/>
        </w:tabs>
        <w:adjustRightInd/>
        <w:ind w:left="709"/>
        <w:rPr>
          <w:rFonts w:asciiTheme="minorHAnsi" w:hAnsiTheme="minorHAnsi" w:cs="Times New Roman"/>
          <w:lang w:val="es-PE"/>
        </w:rPr>
      </w:pPr>
      <w:r w:rsidRPr="00EB5189">
        <w:rPr>
          <w:rFonts w:asciiTheme="minorHAnsi" w:hAnsiTheme="minorHAnsi" w:cs="Times New Roman"/>
          <w:lang w:val="es-PE"/>
        </w:rPr>
        <w:t xml:space="preserve">La gestión de la modificación o actualización </w:t>
      </w:r>
      <w:r w:rsidR="00A122C5" w:rsidRPr="00325D29">
        <w:rPr>
          <w:rFonts w:asciiTheme="minorHAnsi" w:hAnsiTheme="minorHAnsi" w:cs="Times New Roman"/>
          <w:lang w:val="es-PE"/>
        </w:rPr>
        <w:t>de</w:t>
      </w:r>
      <w:r w:rsidR="00A122C5">
        <w:rPr>
          <w:rFonts w:asciiTheme="minorHAnsi" w:hAnsiTheme="minorHAnsi" w:cs="Times New Roman"/>
          <w:lang w:val="es-PE"/>
        </w:rPr>
        <w:t xml:space="preserve"> (de </w:t>
      </w:r>
      <w:r w:rsidR="00A122C5" w:rsidRPr="00325D29">
        <w:rPr>
          <w:rFonts w:asciiTheme="minorHAnsi" w:hAnsiTheme="minorHAnsi" w:cs="Times New Roman"/>
          <w:lang w:val="es-PE"/>
        </w:rPr>
        <w:t>l</w:t>
      </w:r>
      <w:r w:rsidR="00A122C5">
        <w:rPr>
          <w:rFonts w:asciiTheme="minorHAnsi" w:hAnsiTheme="minorHAnsi" w:cs="Times New Roman"/>
          <w:lang w:val="es-PE"/>
        </w:rPr>
        <w:t>os)</w:t>
      </w:r>
      <w:r w:rsidR="00A122C5" w:rsidRPr="00325D29">
        <w:rPr>
          <w:rFonts w:asciiTheme="minorHAnsi" w:hAnsiTheme="minorHAnsi" w:cs="Times New Roman"/>
          <w:lang w:val="es-PE"/>
        </w:rPr>
        <w:t xml:space="preserve"> Instrumento</w:t>
      </w:r>
      <w:r w:rsidR="00A122C5">
        <w:rPr>
          <w:rFonts w:asciiTheme="minorHAnsi" w:hAnsiTheme="minorHAnsi" w:cs="Times New Roman"/>
          <w:lang w:val="es-PE"/>
        </w:rPr>
        <w:t xml:space="preserve">(s) </w:t>
      </w:r>
      <w:r w:rsidRPr="00EB5189">
        <w:rPr>
          <w:rFonts w:asciiTheme="minorHAnsi" w:hAnsiTheme="minorHAnsi" w:cs="Times New Roman"/>
          <w:lang w:val="es-PE"/>
        </w:rPr>
        <w:t xml:space="preserve">de Gestión Ambiental, cuando esta sea necesaria, será de responsabilidad del CONCESIONARIO, el mismo que asumirá los costos y riesgos asociados </w:t>
      </w:r>
      <w:r w:rsidR="00A54083">
        <w:rPr>
          <w:rFonts w:asciiTheme="minorHAnsi" w:hAnsiTheme="minorHAnsi" w:cs="Times New Roman"/>
          <w:lang w:val="es-PE"/>
        </w:rPr>
        <w:t>a</w:t>
      </w:r>
      <w:r w:rsidRPr="00EB5189">
        <w:rPr>
          <w:rFonts w:asciiTheme="minorHAnsi" w:hAnsiTheme="minorHAnsi" w:cs="Times New Roman"/>
          <w:lang w:val="es-PE"/>
        </w:rPr>
        <w:t xml:space="preserve"> la elaboración de los expedientes requeridos y la tramitación del procedimiento.</w:t>
      </w:r>
    </w:p>
    <w:p w14:paraId="0B8B9AA1" w14:textId="77777777" w:rsidR="000513D2" w:rsidRPr="00A3553A" w:rsidRDefault="000513D2" w:rsidP="00C035EB">
      <w:pPr>
        <w:pStyle w:val="Cuadrculamediana21"/>
        <w:rPr>
          <w:rFonts w:asciiTheme="minorHAnsi" w:hAnsiTheme="minorHAnsi"/>
        </w:rPr>
      </w:pPr>
    </w:p>
    <w:p w14:paraId="05B7DBC6" w14:textId="2C02A4DA" w:rsidR="000513D2" w:rsidRPr="002128F5" w:rsidRDefault="000513D2" w:rsidP="000513D2">
      <w:pPr>
        <w:pStyle w:val="Ttulo2"/>
        <w:numPr>
          <w:ilvl w:val="0"/>
          <w:numId w:val="0"/>
        </w:numPr>
        <w:adjustRightInd/>
        <w:rPr>
          <w:rFonts w:asciiTheme="minorHAnsi" w:hAnsiTheme="minorHAnsi" w:cs="Times New Roman"/>
          <w:bCs w:val="0"/>
          <w:sz w:val="22"/>
          <w:szCs w:val="22"/>
        </w:rPr>
      </w:pPr>
      <w:bookmarkStart w:id="1524" w:name="_Toc533117620"/>
      <w:bookmarkStart w:id="1525" w:name="_Toc30781442"/>
      <w:bookmarkStart w:id="1526" w:name="_Toc60739019"/>
      <w:bookmarkStart w:id="1527" w:name="_Toc77226687"/>
      <w:r w:rsidRPr="008B7119">
        <w:rPr>
          <w:rFonts w:asciiTheme="minorHAnsi" w:hAnsiTheme="minorHAnsi" w:cs="Times New Roman"/>
          <w:bCs w:val="0"/>
          <w:sz w:val="22"/>
          <w:szCs w:val="22"/>
        </w:rPr>
        <w:t>Gestión socioambiental</w:t>
      </w:r>
      <w:bookmarkEnd w:id="1524"/>
      <w:bookmarkEnd w:id="1525"/>
      <w:bookmarkEnd w:id="1526"/>
      <w:bookmarkEnd w:id="1527"/>
    </w:p>
    <w:p w14:paraId="7976E0C4" w14:textId="77777777" w:rsidR="000513D2" w:rsidRPr="00A3553A" w:rsidRDefault="000513D2" w:rsidP="000513D2">
      <w:pPr>
        <w:rPr>
          <w:rFonts w:asciiTheme="minorHAnsi" w:hAnsiTheme="minorHAnsi" w:cs="Times New Roman"/>
        </w:rPr>
      </w:pPr>
    </w:p>
    <w:p w14:paraId="6099B4FD" w14:textId="62BE4B80" w:rsidR="000513D2" w:rsidRPr="00A3553A" w:rsidRDefault="000513D2" w:rsidP="00C24D43">
      <w:pPr>
        <w:numPr>
          <w:ilvl w:val="1"/>
          <w:numId w:val="99"/>
        </w:numPr>
        <w:tabs>
          <w:tab w:val="left" w:pos="709"/>
        </w:tabs>
        <w:adjustRightInd/>
        <w:ind w:left="709" w:hanging="709"/>
        <w:rPr>
          <w:rFonts w:asciiTheme="minorHAnsi" w:hAnsiTheme="minorHAnsi" w:cs="Times New Roman"/>
          <w:u w:val="double"/>
          <w:lang w:val="es-PE"/>
        </w:rPr>
      </w:pPr>
      <w:bookmarkStart w:id="1528" w:name="_cp_blt_1_2352"/>
      <w:bookmarkStart w:id="1529" w:name="_cp_blt_2_2351"/>
      <w:bookmarkEnd w:id="1528"/>
      <w:bookmarkEnd w:id="1529"/>
      <w:r w:rsidRPr="00A3553A">
        <w:rPr>
          <w:rFonts w:asciiTheme="minorHAnsi" w:hAnsiTheme="minorHAnsi" w:cs="Times New Roman"/>
          <w:lang w:val="es-PE"/>
        </w:rPr>
        <w:t xml:space="preserve">El CONCESIONARIO </w:t>
      </w:r>
      <w:bookmarkStart w:id="1530" w:name="_cp_text_1_2347"/>
      <w:r w:rsidRPr="00A3553A">
        <w:rPr>
          <w:rFonts w:asciiTheme="minorHAnsi" w:hAnsiTheme="minorHAnsi" w:cs="Times New Roman"/>
          <w:lang w:val="es-PE"/>
        </w:rPr>
        <w:t xml:space="preserve">debe </w:t>
      </w:r>
      <w:bookmarkEnd w:id="1530"/>
      <w:r w:rsidRPr="00A3553A">
        <w:rPr>
          <w:rFonts w:asciiTheme="minorHAnsi" w:hAnsiTheme="minorHAnsi" w:cs="Times New Roman"/>
          <w:lang w:val="es-PE"/>
        </w:rPr>
        <w:t xml:space="preserve">cumplir, durante la vigencia de la Concesión, como parte de su gestión socioambiental, con </w:t>
      </w:r>
      <w:bookmarkStart w:id="1531" w:name="_cp_text_1_2348"/>
      <w:r w:rsidRPr="00A3553A">
        <w:rPr>
          <w:rFonts w:asciiTheme="minorHAnsi" w:hAnsiTheme="minorHAnsi" w:cs="Times New Roman"/>
          <w:lang w:val="es-PE"/>
        </w:rPr>
        <w:t xml:space="preserve">lo establecido en </w:t>
      </w:r>
      <w:r w:rsidR="00D172A5" w:rsidRPr="00A3553A">
        <w:rPr>
          <w:rFonts w:asciiTheme="minorHAnsi" w:hAnsiTheme="minorHAnsi" w:cs="Times New Roman"/>
          <w:lang w:val="es-PE"/>
        </w:rPr>
        <w:t xml:space="preserve">el </w:t>
      </w:r>
      <w:r w:rsidR="00B37C90">
        <w:rPr>
          <w:rFonts w:asciiTheme="minorHAnsi" w:hAnsiTheme="minorHAnsi" w:cs="Times New Roman"/>
          <w:lang w:val="es-PE"/>
        </w:rPr>
        <w:t>(</w:t>
      </w:r>
      <w:r w:rsidR="00D172A5" w:rsidRPr="00A3553A">
        <w:rPr>
          <w:rFonts w:asciiTheme="minorHAnsi" w:hAnsiTheme="minorHAnsi" w:cs="Times New Roman"/>
          <w:lang w:val="es-PE"/>
        </w:rPr>
        <w:t>los</w:t>
      </w:r>
      <w:r w:rsidR="00B37C90">
        <w:rPr>
          <w:rFonts w:asciiTheme="minorHAnsi" w:hAnsiTheme="minorHAnsi" w:cs="Times New Roman"/>
          <w:lang w:val="es-PE"/>
        </w:rPr>
        <w:t>)</w:t>
      </w:r>
      <w:r w:rsidR="00D172A5" w:rsidRPr="00A3553A">
        <w:rPr>
          <w:rFonts w:asciiTheme="minorHAnsi" w:hAnsiTheme="minorHAnsi" w:cs="Times New Roman"/>
          <w:lang w:val="es-PE"/>
        </w:rPr>
        <w:t xml:space="preserve"> Instrumento</w:t>
      </w:r>
      <w:r w:rsidR="00B37C90">
        <w:rPr>
          <w:rFonts w:asciiTheme="minorHAnsi" w:hAnsiTheme="minorHAnsi" w:cs="Times New Roman"/>
          <w:lang w:val="es-PE"/>
        </w:rPr>
        <w:t>(</w:t>
      </w:r>
      <w:r w:rsidR="00D172A5" w:rsidRPr="00A3553A">
        <w:rPr>
          <w:rFonts w:asciiTheme="minorHAnsi" w:hAnsiTheme="minorHAnsi" w:cs="Times New Roman"/>
          <w:lang w:val="es-PE"/>
        </w:rPr>
        <w:t>s</w:t>
      </w:r>
      <w:r w:rsidR="00B37C90">
        <w:rPr>
          <w:rFonts w:asciiTheme="minorHAnsi" w:hAnsiTheme="minorHAnsi" w:cs="Times New Roman"/>
          <w:lang w:val="es-PE"/>
        </w:rPr>
        <w:t>)</w:t>
      </w:r>
      <w:r w:rsidR="00D172A5" w:rsidRPr="00A3553A">
        <w:rPr>
          <w:rFonts w:asciiTheme="minorHAnsi" w:hAnsiTheme="minorHAnsi" w:cs="Times New Roman"/>
          <w:lang w:val="es-PE"/>
        </w:rPr>
        <w:t xml:space="preserve"> de Gestión Ambiental</w:t>
      </w:r>
      <w:r w:rsidRPr="00A3553A">
        <w:rPr>
          <w:rFonts w:asciiTheme="minorHAnsi" w:hAnsiTheme="minorHAnsi" w:cs="Times New Roman"/>
          <w:lang w:val="es-PE"/>
        </w:rPr>
        <w:t xml:space="preserve">, el Contrato de Concesión, y </w:t>
      </w:r>
      <w:bookmarkEnd w:id="1531"/>
      <w:r w:rsidRPr="00A3553A">
        <w:rPr>
          <w:rFonts w:asciiTheme="minorHAnsi" w:hAnsiTheme="minorHAnsi" w:cs="Times New Roman"/>
          <w:lang w:val="es-PE"/>
        </w:rPr>
        <w:t>las Leyes y Disposiciones Aplicables</w:t>
      </w:r>
      <w:bookmarkStart w:id="1532" w:name="_cp_text_1_2350"/>
      <w:r w:rsidRPr="00A3553A">
        <w:rPr>
          <w:rFonts w:asciiTheme="minorHAnsi" w:hAnsiTheme="minorHAnsi" w:cs="Times New Roman"/>
          <w:lang w:val="es-PE"/>
        </w:rPr>
        <w:t xml:space="preserve">, </w:t>
      </w:r>
      <w:r w:rsidR="00A54083" w:rsidRPr="00B61999">
        <w:rPr>
          <w:rFonts w:cs="Times New Roman"/>
          <w:bCs/>
        </w:rPr>
        <w:t>haciendo especial énfasis en el manejo de los impactos ambientales y sociales referidos</w:t>
      </w:r>
      <w:r w:rsidRPr="007A66D9">
        <w:t xml:space="preserve"> </w:t>
      </w:r>
      <w:bookmarkEnd w:id="1532"/>
      <w:r w:rsidRPr="00A3553A">
        <w:rPr>
          <w:rFonts w:asciiTheme="minorHAnsi" w:hAnsiTheme="minorHAnsi" w:cs="Times New Roman"/>
          <w:lang w:val="es-PE"/>
        </w:rPr>
        <w:t>a:</w:t>
      </w:r>
    </w:p>
    <w:p w14:paraId="03C13C6F" w14:textId="77777777" w:rsidR="000513D2" w:rsidRPr="00A3553A" w:rsidRDefault="000513D2" w:rsidP="000513D2">
      <w:pPr>
        <w:tabs>
          <w:tab w:val="left" w:pos="847"/>
        </w:tabs>
        <w:adjustRightInd/>
        <w:rPr>
          <w:rFonts w:asciiTheme="minorHAnsi" w:hAnsiTheme="minorHAnsi" w:cs="Times New Roman"/>
          <w:lang w:val="es-PE"/>
        </w:rPr>
      </w:pPr>
    </w:p>
    <w:p w14:paraId="27381EBB" w14:textId="2B8147D0" w:rsidR="000513D2" w:rsidRPr="00A3553A" w:rsidRDefault="00A122C5" w:rsidP="00C24D43">
      <w:pPr>
        <w:pStyle w:val="Literales"/>
        <w:numPr>
          <w:ilvl w:val="0"/>
          <w:numId w:val="100"/>
        </w:numPr>
        <w:ind w:left="1134" w:hanging="425"/>
        <w:rPr>
          <w:rFonts w:asciiTheme="minorHAnsi" w:hAnsiTheme="minorHAnsi"/>
          <w:szCs w:val="22"/>
          <w:lang w:val="es-PE"/>
        </w:rPr>
      </w:pPr>
      <w:bookmarkStart w:id="1533" w:name="_cp_text_1_2354"/>
      <w:r>
        <w:rPr>
          <w:rFonts w:asciiTheme="minorHAnsi" w:hAnsiTheme="minorHAnsi"/>
          <w:szCs w:val="22"/>
          <w:lang w:val="es-PE"/>
        </w:rPr>
        <w:t>L</w:t>
      </w:r>
      <w:r w:rsidRPr="009F239D">
        <w:rPr>
          <w:rFonts w:asciiTheme="minorHAnsi" w:hAnsiTheme="minorHAnsi"/>
          <w:szCs w:val="22"/>
          <w:lang w:val="es-PE"/>
        </w:rPr>
        <w:t>a prevención y minimización de impactos negativos sobre</w:t>
      </w:r>
      <w:bookmarkEnd w:id="1533"/>
      <w:r w:rsidR="000513D2" w:rsidRPr="00A3553A">
        <w:rPr>
          <w:rFonts w:asciiTheme="minorHAnsi" w:hAnsiTheme="minorHAnsi"/>
          <w:szCs w:val="22"/>
          <w:lang w:val="es-PE"/>
        </w:rPr>
        <w:t xml:space="preserve"> </w:t>
      </w:r>
      <w:r w:rsidR="00A54083">
        <w:rPr>
          <w:rFonts w:asciiTheme="minorHAnsi" w:hAnsiTheme="minorHAnsi"/>
          <w:szCs w:val="22"/>
          <w:lang w:val="es-PE"/>
        </w:rPr>
        <w:t xml:space="preserve">la </w:t>
      </w:r>
      <w:r w:rsidR="000513D2" w:rsidRPr="00A3553A">
        <w:rPr>
          <w:rFonts w:asciiTheme="minorHAnsi" w:hAnsiTheme="minorHAnsi"/>
          <w:szCs w:val="22"/>
          <w:lang w:val="es-PE"/>
        </w:rPr>
        <w:t xml:space="preserve">población o </w:t>
      </w:r>
      <w:r w:rsidR="00A54083">
        <w:rPr>
          <w:rFonts w:asciiTheme="minorHAnsi" w:hAnsiTheme="minorHAnsi"/>
          <w:szCs w:val="22"/>
          <w:lang w:val="es-PE"/>
        </w:rPr>
        <w:t xml:space="preserve">las </w:t>
      </w:r>
      <w:r w:rsidR="000513D2" w:rsidRPr="00A3553A">
        <w:rPr>
          <w:rFonts w:asciiTheme="minorHAnsi" w:hAnsiTheme="minorHAnsi"/>
          <w:szCs w:val="22"/>
          <w:lang w:val="es-PE"/>
        </w:rPr>
        <w:t>comunidades asentadas en el Área de Influencia de la Concesión.</w:t>
      </w:r>
    </w:p>
    <w:p w14:paraId="2EFFAC73" w14:textId="77777777" w:rsidR="000513D2" w:rsidRPr="00A3553A" w:rsidRDefault="000513D2" w:rsidP="000513D2">
      <w:pPr>
        <w:pStyle w:val="Literales"/>
        <w:ind w:left="1134" w:hanging="425"/>
        <w:rPr>
          <w:rFonts w:asciiTheme="minorHAnsi" w:hAnsiTheme="minorHAnsi"/>
          <w:szCs w:val="22"/>
          <w:lang w:val="es-PE"/>
        </w:rPr>
      </w:pPr>
    </w:p>
    <w:p w14:paraId="21877A51" w14:textId="1F17C36F" w:rsidR="000513D2" w:rsidRPr="00A3553A" w:rsidRDefault="000513D2" w:rsidP="00C24D43">
      <w:pPr>
        <w:pStyle w:val="Literales"/>
        <w:numPr>
          <w:ilvl w:val="0"/>
          <w:numId w:val="100"/>
        </w:numPr>
        <w:ind w:left="1134" w:hanging="425"/>
        <w:rPr>
          <w:rFonts w:asciiTheme="minorHAnsi" w:hAnsiTheme="minorHAnsi"/>
          <w:szCs w:val="22"/>
          <w:lang w:val="es-PE"/>
        </w:rPr>
      </w:pPr>
      <w:bookmarkStart w:id="1534" w:name="_cp_text_1_2355"/>
      <w:r w:rsidRPr="00A3553A">
        <w:rPr>
          <w:rFonts w:asciiTheme="minorHAnsi" w:hAnsiTheme="minorHAnsi"/>
          <w:szCs w:val="22"/>
          <w:lang w:val="es-PE"/>
        </w:rPr>
        <w:t xml:space="preserve">El </w:t>
      </w:r>
      <w:bookmarkEnd w:id="1534"/>
      <w:r w:rsidR="00A54083">
        <w:rPr>
          <w:rFonts w:asciiTheme="minorHAnsi" w:hAnsiTheme="minorHAnsi"/>
          <w:szCs w:val="22"/>
          <w:lang w:val="es-PE"/>
        </w:rPr>
        <w:t>m</w:t>
      </w:r>
      <w:r w:rsidRPr="00A3553A">
        <w:rPr>
          <w:rFonts w:asciiTheme="minorHAnsi" w:hAnsiTheme="minorHAnsi"/>
          <w:szCs w:val="22"/>
          <w:lang w:val="es-PE"/>
        </w:rPr>
        <w:t xml:space="preserve">anejo y Disposición Final de residuos sólidos, lodos, </w:t>
      </w:r>
      <w:r w:rsidR="00A54083">
        <w:rPr>
          <w:rFonts w:asciiTheme="minorHAnsi" w:hAnsiTheme="minorHAnsi"/>
          <w:szCs w:val="22"/>
          <w:lang w:val="es-PE"/>
        </w:rPr>
        <w:t xml:space="preserve">gases, </w:t>
      </w:r>
      <w:r w:rsidRPr="00A3553A">
        <w:rPr>
          <w:rFonts w:asciiTheme="minorHAnsi" w:hAnsiTheme="minorHAnsi"/>
          <w:szCs w:val="22"/>
          <w:lang w:val="es-PE"/>
        </w:rPr>
        <w:t>aguas residuales y demás subproductos generados durante la ejecución del Proyecto.</w:t>
      </w:r>
    </w:p>
    <w:p w14:paraId="656C344A" w14:textId="77777777" w:rsidR="000513D2" w:rsidRPr="00A3553A" w:rsidRDefault="000513D2" w:rsidP="000513D2">
      <w:pPr>
        <w:pStyle w:val="Literales"/>
        <w:ind w:left="1134" w:hanging="425"/>
        <w:rPr>
          <w:rFonts w:asciiTheme="minorHAnsi" w:hAnsiTheme="minorHAnsi"/>
          <w:szCs w:val="22"/>
          <w:lang w:val="es-PE"/>
        </w:rPr>
      </w:pPr>
    </w:p>
    <w:p w14:paraId="56067686" w14:textId="77777777" w:rsidR="006C2C76" w:rsidRDefault="006C2C76" w:rsidP="006C2C76">
      <w:pPr>
        <w:pStyle w:val="Literales"/>
        <w:numPr>
          <w:ilvl w:val="0"/>
          <w:numId w:val="100"/>
        </w:numPr>
        <w:ind w:left="1134" w:hanging="425"/>
        <w:rPr>
          <w:rFonts w:asciiTheme="minorHAnsi" w:hAnsiTheme="minorHAnsi"/>
          <w:szCs w:val="22"/>
          <w:lang w:val="es-PE"/>
        </w:rPr>
      </w:pPr>
      <w:bookmarkStart w:id="1535" w:name="_cp_text_1_2362"/>
      <w:r w:rsidRPr="00A3553A">
        <w:rPr>
          <w:rFonts w:asciiTheme="minorHAnsi" w:hAnsiTheme="minorHAnsi"/>
          <w:szCs w:val="22"/>
          <w:lang w:val="es-PE"/>
        </w:rPr>
        <w:t xml:space="preserve">La preservación del ecosistema </w:t>
      </w:r>
      <w:r>
        <w:rPr>
          <w:rFonts w:asciiTheme="minorHAnsi" w:hAnsiTheme="minorHAnsi"/>
          <w:szCs w:val="22"/>
          <w:lang w:val="es-PE"/>
        </w:rPr>
        <w:t xml:space="preserve">y la cobertura forestal neta </w:t>
      </w:r>
      <w:r w:rsidRPr="00A3553A">
        <w:rPr>
          <w:rFonts w:asciiTheme="minorHAnsi" w:hAnsiTheme="minorHAnsi"/>
          <w:szCs w:val="22"/>
          <w:lang w:val="es-PE"/>
        </w:rPr>
        <w:t>existente en el Área de Influencia de la Concesión.</w:t>
      </w:r>
    </w:p>
    <w:p w14:paraId="50FDDD01" w14:textId="77777777" w:rsidR="006C2C76" w:rsidRPr="009A0129" w:rsidRDefault="006C2C76" w:rsidP="009A0129">
      <w:pPr>
        <w:pStyle w:val="Ttulo"/>
        <w:rPr>
          <w:lang w:val="es-PE"/>
        </w:rPr>
      </w:pPr>
    </w:p>
    <w:p w14:paraId="031EE3F0" w14:textId="410AC667" w:rsidR="000513D2" w:rsidRPr="00A3553A" w:rsidRDefault="000513D2" w:rsidP="00C24D43">
      <w:pPr>
        <w:pStyle w:val="Literales"/>
        <w:numPr>
          <w:ilvl w:val="0"/>
          <w:numId w:val="100"/>
        </w:numPr>
        <w:ind w:left="1134" w:hanging="425"/>
        <w:rPr>
          <w:rFonts w:asciiTheme="minorHAnsi" w:hAnsiTheme="minorHAnsi"/>
          <w:szCs w:val="22"/>
          <w:lang w:val="es-PE"/>
        </w:rPr>
      </w:pPr>
      <w:r w:rsidRPr="00A3553A">
        <w:rPr>
          <w:rFonts w:asciiTheme="minorHAnsi" w:hAnsiTheme="minorHAnsi"/>
          <w:szCs w:val="22"/>
          <w:lang w:val="es-PE"/>
        </w:rPr>
        <w:t xml:space="preserve">El control </w:t>
      </w:r>
      <w:bookmarkEnd w:id="1535"/>
      <w:r w:rsidRPr="00A3553A">
        <w:rPr>
          <w:rFonts w:asciiTheme="minorHAnsi" w:hAnsiTheme="minorHAnsi"/>
          <w:szCs w:val="22"/>
          <w:lang w:val="es-PE"/>
        </w:rPr>
        <w:t>de olores y ruido</w:t>
      </w:r>
      <w:r w:rsidR="006C2C76">
        <w:rPr>
          <w:rFonts w:asciiTheme="minorHAnsi" w:hAnsiTheme="minorHAnsi"/>
          <w:szCs w:val="22"/>
          <w:lang w:val="es-PE"/>
        </w:rPr>
        <w:t>s</w:t>
      </w:r>
      <w:r w:rsidRPr="00A3553A">
        <w:rPr>
          <w:rFonts w:asciiTheme="minorHAnsi" w:hAnsiTheme="minorHAnsi"/>
          <w:szCs w:val="22"/>
          <w:lang w:val="es-PE"/>
        </w:rPr>
        <w:t xml:space="preserve">, </w:t>
      </w:r>
      <w:r w:rsidR="006C2C76">
        <w:rPr>
          <w:rFonts w:asciiTheme="minorHAnsi" w:hAnsiTheme="minorHAnsi"/>
          <w:szCs w:val="22"/>
          <w:lang w:val="es-PE"/>
        </w:rPr>
        <w:t>el aseguramiento de la</w:t>
      </w:r>
      <w:r w:rsidRPr="00A3553A">
        <w:rPr>
          <w:rFonts w:asciiTheme="minorHAnsi" w:hAnsiTheme="minorHAnsi"/>
          <w:szCs w:val="22"/>
          <w:lang w:val="es-PE"/>
        </w:rPr>
        <w:t xml:space="preserve"> calidad de agua, aire y suelo, </w:t>
      </w:r>
      <w:r w:rsidR="006C2C76">
        <w:rPr>
          <w:rFonts w:asciiTheme="minorHAnsi" w:hAnsiTheme="minorHAnsi"/>
          <w:szCs w:val="22"/>
          <w:lang w:val="es-PE"/>
        </w:rPr>
        <w:t>el</w:t>
      </w:r>
      <w:r w:rsidRPr="00A3553A">
        <w:rPr>
          <w:rFonts w:asciiTheme="minorHAnsi" w:hAnsiTheme="minorHAnsi"/>
          <w:szCs w:val="22"/>
          <w:lang w:val="es-PE"/>
        </w:rPr>
        <w:t xml:space="preserve"> consumo de hidrocarburos, </w:t>
      </w:r>
      <w:r w:rsidR="006C2C76">
        <w:rPr>
          <w:rFonts w:asciiTheme="minorHAnsi" w:hAnsiTheme="minorHAnsi"/>
          <w:szCs w:val="22"/>
          <w:lang w:val="es-PE"/>
        </w:rPr>
        <w:t>la</w:t>
      </w:r>
      <w:r w:rsidRPr="00A3553A">
        <w:rPr>
          <w:rFonts w:asciiTheme="minorHAnsi" w:hAnsiTheme="minorHAnsi"/>
          <w:szCs w:val="22"/>
          <w:lang w:val="es-PE"/>
        </w:rPr>
        <w:t xml:space="preserve"> protección y conservación de los recursos naturales en el Área de Influencia de la Concesión, entre otros aspectos ambientales regulados por las Leyes y Disposiciones Aplicables.</w:t>
      </w:r>
      <w:bookmarkStart w:id="1536" w:name="_cp_text_1_2364"/>
    </w:p>
    <w:p w14:paraId="531B14A0" w14:textId="77777777" w:rsidR="000513D2" w:rsidRPr="00A3553A" w:rsidRDefault="000513D2" w:rsidP="000513D2">
      <w:pPr>
        <w:pStyle w:val="Ttulo"/>
        <w:jc w:val="both"/>
        <w:rPr>
          <w:rFonts w:asciiTheme="minorHAnsi" w:hAnsiTheme="minorHAnsi"/>
          <w:sz w:val="22"/>
          <w:szCs w:val="22"/>
          <w:lang w:val="es-PE"/>
        </w:rPr>
      </w:pPr>
    </w:p>
    <w:p w14:paraId="50F31EEF" w14:textId="77777777" w:rsidR="000513D2" w:rsidRPr="00A3553A" w:rsidRDefault="000513D2" w:rsidP="00C24D43">
      <w:pPr>
        <w:pStyle w:val="Literales"/>
        <w:numPr>
          <w:ilvl w:val="0"/>
          <w:numId w:val="100"/>
        </w:numPr>
        <w:ind w:left="1134" w:hanging="425"/>
        <w:rPr>
          <w:rFonts w:asciiTheme="minorHAnsi" w:hAnsiTheme="minorHAnsi"/>
          <w:szCs w:val="22"/>
          <w:lang w:val="es-PE"/>
        </w:rPr>
      </w:pPr>
      <w:r w:rsidRPr="00A3553A">
        <w:rPr>
          <w:rFonts w:asciiTheme="minorHAnsi" w:hAnsiTheme="minorHAnsi"/>
          <w:szCs w:val="22"/>
          <w:lang w:val="es-PE"/>
        </w:rPr>
        <w:t xml:space="preserve">El manejo </w:t>
      </w:r>
      <w:bookmarkEnd w:id="1536"/>
      <w:r w:rsidRPr="00A3553A">
        <w:rPr>
          <w:rFonts w:asciiTheme="minorHAnsi" w:hAnsiTheme="minorHAnsi"/>
          <w:szCs w:val="22"/>
          <w:lang w:val="es-PE"/>
        </w:rPr>
        <w:t>del desmonte generado por las actividades de excavación o movimiento de tierras durante la ejecución del Proyecto, así como su eliminación o Disposición Final en instalaciones autorizadas por la Autoridad Gubernamental Competente, de acuerdo con las Leyes y Disposiciones Aplicables.</w:t>
      </w:r>
      <w:bookmarkStart w:id="1537" w:name="_cp_text_1_2368"/>
    </w:p>
    <w:p w14:paraId="19F69B61" w14:textId="77777777" w:rsidR="000513D2" w:rsidRPr="00A3553A" w:rsidRDefault="000513D2" w:rsidP="000513D2">
      <w:pPr>
        <w:pStyle w:val="Ttulo"/>
        <w:rPr>
          <w:rFonts w:asciiTheme="minorHAnsi" w:hAnsiTheme="minorHAnsi"/>
          <w:sz w:val="22"/>
          <w:szCs w:val="22"/>
          <w:lang w:val="es-PE"/>
        </w:rPr>
      </w:pPr>
    </w:p>
    <w:p w14:paraId="5A2ADF75" w14:textId="77777777" w:rsidR="00CA01DC" w:rsidRDefault="00CA01DC" w:rsidP="004D3ECC">
      <w:pPr>
        <w:pStyle w:val="Literales"/>
        <w:ind w:left="1134"/>
        <w:rPr>
          <w:rFonts w:asciiTheme="minorHAnsi" w:hAnsiTheme="minorHAnsi"/>
          <w:szCs w:val="22"/>
          <w:lang w:val="es-PE"/>
        </w:rPr>
      </w:pPr>
    </w:p>
    <w:p w14:paraId="24B3A8F0" w14:textId="21DEAE53" w:rsidR="000513D2" w:rsidRPr="00A3553A" w:rsidRDefault="000513D2" w:rsidP="00C24D43">
      <w:pPr>
        <w:pStyle w:val="Literales"/>
        <w:numPr>
          <w:ilvl w:val="0"/>
          <w:numId w:val="100"/>
        </w:numPr>
        <w:ind w:left="1134" w:hanging="425"/>
        <w:rPr>
          <w:rFonts w:asciiTheme="minorHAnsi" w:hAnsiTheme="minorHAnsi"/>
          <w:szCs w:val="22"/>
          <w:lang w:val="es-PE"/>
        </w:rPr>
      </w:pPr>
      <w:r w:rsidRPr="00A3553A">
        <w:rPr>
          <w:rFonts w:asciiTheme="minorHAnsi" w:hAnsiTheme="minorHAnsi"/>
          <w:szCs w:val="22"/>
          <w:lang w:val="es-PE"/>
        </w:rPr>
        <w:t xml:space="preserve">La preservación </w:t>
      </w:r>
      <w:bookmarkEnd w:id="1537"/>
      <w:r w:rsidRPr="00A3553A">
        <w:rPr>
          <w:rFonts w:asciiTheme="minorHAnsi" w:hAnsiTheme="minorHAnsi"/>
          <w:szCs w:val="22"/>
          <w:lang w:val="es-PE"/>
        </w:rPr>
        <w:t xml:space="preserve">de </w:t>
      </w:r>
      <w:r w:rsidR="006C2C76" w:rsidRPr="00D55F07">
        <w:rPr>
          <w:rFonts w:asciiTheme="minorHAnsi" w:hAnsiTheme="minorHAnsi"/>
          <w:szCs w:val="22"/>
          <w:lang w:val="es-PE"/>
        </w:rPr>
        <w:t>la transitabilidad</w:t>
      </w:r>
      <w:r w:rsidRPr="00A3553A">
        <w:rPr>
          <w:rFonts w:asciiTheme="minorHAnsi" w:hAnsiTheme="minorHAnsi"/>
          <w:szCs w:val="22"/>
          <w:lang w:val="es-PE"/>
        </w:rPr>
        <w:t xml:space="preserve"> de la </w:t>
      </w:r>
      <w:r w:rsidR="006C2C76" w:rsidRPr="00D55F07">
        <w:rPr>
          <w:rFonts w:asciiTheme="minorHAnsi" w:hAnsiTheme="minorHAnsi"/>
          <w:szCs w:val="22"/>
          <w:lang w:val="es-PE"/>
        </w:rPr>
        <w:t>faja marginal de los ríos</w:t>
      </w:r>
      <w:r w:rsidRPr="00A3553A">
        <w:rPr>
          <w:rFonts w:asciiTheme="minorHAnsi" w:hAnsiTheme="minorHAnsi"/>
          <w:szCs w:val="22"/>
          <w:lang w:val="es-PE"/>
        </w:rPr>
        <w:t>.</w:t>
      </w:r>
    </w:p>
    <w:p w14:paraId="61D79A66" w14:textId="77777777" w:rsidR="006C2C76" w:rsidRPr="00B61999" w:rsidRDefault="006C2C76" w:rsidP="006C2C76">
      <w:pPr>
        <w:pStyle w:val="Ttulo"/>
        <w:rPr>
          <w:rFonts w:asciiTheme="minorHAnsi" w:hAnsiTheme="minorHAnsi"/>
          <w:b w:val="0"/>
          <w:sz w:val="22"/>
          <w:szCs w:val="22"/>
          <w:lang w:val="es-PE"/>
        </w:rPr>
      </w:pPr>
    </w:p>
    <w:p w14:paraId="274B1798" w14:textId="77777777" w:rsidR="006C2C76" w:rsidRDefault="006C2C76" w:rsidP="006C2C76">
      <w:pPr>
        <w:pStyle w:val="Literales"/>
        <w:numPr>
          <w:ilvl w:val="0"/>
          <w:numId w:val="100"/>
        </w:numPr>
        <w:ind w:left="1134" w:hanging="425"/>
        <w:rPr>
          <w:rFonts w:asciiTheme="minorHAnsi" w:hAnsiTheme="minorHAnsi"/>
          <w:szCs w:val="22"/>
          <w:lang w:val="es-PE"/>
        </w:rPr>
      </w:pPr>
      <w:r w:rsidRPr="00D55F07">
        <w:rPr>
          <w:rFonts w:asciiTheme="minorHAnsi" w:hAnsiTheme="minorHAnsi"/>
          <w:szCs w:val="22"/>
          <w:lang w:val="es-PE"/>
        </w:rPr>
        <w:t>La protección de la seguridad y salud de los trabajadores, terceros y vecinos.</w:t>
      </w:r>
    </w:p>
    <w:p w14:paraId="06D4E236" w14:textId="77777777" w:rsidR="006C2C76" w:rsidRDefault="006C2C76" w:rsidP="006C2C76">
      <w:pPr>
        <w:pStyle w:val="Ttulo"/>
        <w:jc w:val="both"/>
        <w:rPr>
          <w:lang w:val="es-PE"/>
        </w:rPr>
      </w:pPr>
    </w:p>
    <w:p w14:paraId="2FF6E9BD" w14:textId="77777777" w:rsidR="006C2C76" w:rsidRPr="00412F97" w:rsidRDefault="006C2C76" w:rsidP="009A0129">
      <w:pPr>
        <w:pStyle w:val="Ttulo"/>
        <w:ind w:left="708"/>
        <w:jc w:val="both"/>
        <w:rPr>
          <w:rFonts w:asciiTheme="minorHAnsi" w:hAnsiTheme="minorHAnsi" w:cstheme="minorHAnsi"/>
          <w:bCs w:val="0"/>
          <w:szCs w:val="22"/>
          <w:lang w:val="es-PE"/>
        </w:rPr>
      </w:pPr>
      <w:r w:rsidRPr="006C2C76">
        <w:rPr>
          <w:rFonts w:asciiTheme="minorHAnsi" w:hAnsiTheme="minorHAnsi" w:cstheme="minorHAnsi"/>
          <w:b w:val="0"/>
          <w:bCs w:val="0"/>
          <w:sz w:val="22"/>
          <w:szCs w:val="22"/>
          <w:lang w:val="es-PE"/>
        </w:rPr>
        <w:t>Asimismo,</w:t>
      </w:r>
      <w:r w:rsidRPr="009A0129">
        <w:rPr>
          <w:rFonts w:asciiTheme="minorHAnsi" w:hAnsiTheme="minorHAnsi" w:cstheme="minorHAnsi"/>
          <w:b w:val="0"/>
          <w:bCs w:val="0"/>
          <w:sz w:val="22"/>
          <w:szCs w:val="22"/>
          <w:lang w:val="es-PE"/>
        </w:rPr>
        <w:t xml:space="preserve"> deberá:</w:t>
      </w:r>
    </w:p>
    <w:p w14:paraId="7068E6FB" w14:textId="77777777" w:rsidR="00CA01DC" w:rsidRPr="007A66D9" w:rsidRDefault="00CA01DC" w:rsidP="007A66D9">
      <w:pPr>
        <w:pStyle w:val="Ttulo"/>
        <w:rPr>
          <w:lang w:val="es-PE"/>
        </w:rPr>
      </w:pPr>
    </w:p>
    <w:p w14:paraId="447B7164" w14:textId="26A38994" w:rsidR="00CA01DC" w:rsidRPr="00A3553A" w:rsidRDefault="00CA01DC" w:rsidP="007A66D9">
      <w:pPr>
        <w:pStyle w:val="Literales"/>
        <w:numPr>
          <w:ilvl w:val="0"/>
          <w:numId w:val="227"/>
        </w:numPr>
        <w:ind w:left="1134" w:hanging="425"/>
        <w:rPr>
          <w:rFonts w:asciiTheme="minorHAnsi" w:hAnsiTheme="minorHAnsi"/>
          <w:szCs w:val="22"/>
          <w:lang w:val="es-PE"/>
        </w:rPr>
      </w:pPr>
      <w:r w:rsidRPr="00A3553A">
        <w:rPr>
          <w:rFonts w:asciiTheme="minorHAnsi" w:hAnsiTheme="minorHAnsi"/>
          <w:szCs w:val="22"/>
          <w:lang w:val="es-PE"/>
        </w:rPr>
        <w:t>Efectuar las acciones de participación ciudadana aplicables según las Leyes y Disposiciones Aplicables.</w:t>
      </w:r>
    </w:p>
    <w:p w14:paraId="66E16F90" w14:textId="77777777" w:rsidR="00CA01DC" w:rsidRPr="00A3553A" w:rsidRDefault="00CA01DC" w:rsidP="004D3ECC">
      <w:pPr>
        <w:pStyle w:val="Ttulo"/>
        <w:rPr>
          <w:rFonts w:asciiTheme="minorHAnsi" w:hAnsiTheme="minorHAnsi"/>
          <w:sz w:val="22"/>
          <w:szCs w:val="22"/>
          <w:lang w:val="es-PE"/>
        </w:rPr>
      </w:pPr>
    </w:p>
    <w:p w14:paraId="44132AF4" w14:textId="64639061" w:rsidR="00CA01DC" w:rsidRPr="002128F5" w:rsidRDefault="00CA01DC" w:rsidP="007A66D9">
      <w:pPr>
        <w:pStyle w:val="Literales"/>
        <w:numPr>
          <w:ilvl w:val="0"/>
          <w:numId w:val="227"/>
        </w:numPr>
        <w:ind w:left="1134" w:hanging="425"/>
        <w:rPr>
          <w:rFonts w:asciiTheme="minorHAnsi" w:hAnsiTheme="minorHAnsi"/>
          <w:szCs w:val="22"/>
          <w:lang w:val="es-PE"/>
        </w:rPr>
      </w:pPr>
      <w:r w:rsidRPr="008B7119">
        <w:rPr>
          <w:rFonts w:asciiTheme="minorHAnsi" w:hAnsiTheme="minorHAnsi"/>
          <w:szCs w:val="22"/>
          <w:lang w:val="es-PE"/>
        </w:rPr>
        <w:t xml:space="preserve">Efectuar acciones </w:t>
      </w:r>
      <w:r w:rsidR="00A122C5">
        <w:rPr>
          <w:rFonts w:asciiTheme="minorHAnsi" w:hAnsiTheme="minorHAnsi"/>
          <w:szCs w:val="22"/>
          <w:lang w:val="es-PE"/>
        </w:rPr>
        <w:t>oportunas y tempranas</w:t>
      </w:r>
      <w:r w:rsidR="00A122C5" w:rsidRPr="008B7119">
        <w:rPr>
          <w:rFonts w:asciiTheme="minorHAnsi" w:hAnsiTheme="minorHAnsi"/>
          <w:szCs w:val="22"/>
          <w:lang w:val="es-PE"/>
        </w:rPr>
        <w:t xml:space="preserve"> </w:t>
      </w:r>
      <w:r w:rsidRPr="008B7119">
        <w:rPr>
          <w:rFonts w:asciiTheme="minorHAnsi" w:hAnsiTheme="minorHAnsi"/>
          <w:szCs w:val="22"/>
          <w:lang w:val="es-PE"/>
        </w:rPr>
        <w:t>de socialización y comunicación del Proyecto en el Área de Influencia de la Concesión.</w:t>
      </w:r>
    </w:p>
    <w:p w14:paraId="1B64CAB8" w14:textId="77777777" w:rsidR="000513D2" w:rsidRPr="00A3553A" w:rsidRDefault="000513D2" w:rsidP="000513D2">
      <w:pPr>
        <w:adjustRightInd/>
        <w:rPr>
          <w:rFonts w:asciiTheme="minorHAnsi" w:hAnsiTheme="minorHAnsi" w:cs="Times New Roman"/>
          <w:lang w:val="es-PE"/>
        </w:rPr>
      </w:pPr>
    </w:p>
    <w:p w14:paraId="04C1ABEC" w14:textId="77777777" w:rsidR="000513D2" w:rsidRPr="00A3553A" w:rsidRDefault="000513D2" w:rsidP="000513D2">
      <w:pPr>
        <w:pStyle w:val="Ttulo2"/>
        <w:numPr>
          <w:ilvl w:val="0"/>
          <w:numId w:val="0"/>
        </w:numPr>
        <w:adjustRightInd/>
        <w:rPr>
          <w:rFonts w:asciiTheme="minorHAnsi" w:hAnsiTheme="minorHAnsi" w:cs="Times New Roman"/>
          <w:bCs w:val="0"/>
          <w:sz w:val="22"/>
          <w:szCs w:val="22"/>
        </w:rPr>
      </w:pPr>
      <w:bookmarkStart w:id="1538" w:name="_Toc533117621"/>
      <w:bookmarkStart w:id="1539" w:name="_Toc30781443"/>
      <w:bookmarkStart w:id="1540" w:name="_Toc60739020"/>
      <w:bookmarkStart w:id="1541" w:name="_Toc77226688"/>
      <w:r w:rsidRPr="00A3553A">
        <w:rPr>
          <w:rFonts w:asciiTheme="minorHAnsi" w:hAnsiTheme="minorHAnsi" w:cs="Times New Roman"/>
          <w:bCs w:val="0"/>
          <w:sz w:val="22"/>
          <w:szCs w:val="22"/>
        </w:rPr>
        <w:t>Patrimonio cultural</w:t>
      </w:r>
      <w:bookmarkEnd w:id="1538"/>
      <w:bookmarkEnd w:id="1539"/>
      <w:bookmarkEnd w:id="1540"/>
      <w:bookmarkEnd w:id="1541"/>
    </w:p>
    <w:p w14:paraId="14ED1D42" w14:textId="77777777" w:rsidR="000513D2" w:rsidRPr="00A3553A" w:rsidRDefault="000513D2" w:rsidP="000513D2">
      <w:pPr>
        <w:adjustRightInd/>
        <w:rPr>
          <w:rFonts w:asciiTheme="minorHAnsi" w:hAnsiTheme="minorHAnsi" w:cs="Times New Roman"/>
          <w:lang w:val="es-PE"/>
        </w:rPr>
      </w:pPr>
    </w:p>
    <w:p w14:paraId="67881A02" w14:textId="77777777" w:rsidR="000513D2" w:rsidRPr="00A3553A" w:rsidRDefault="000513D2" w:rsidP="00C24D43">
      <w:pPr>
        <w:numPr>
          <w:ilvl w:val="1"/>
          <w:numId w:val="99"/>
        </w:numPr>
        <w:tabs>
          <w:tab w:val="left" w:pos="709"/>
        </w:tabs>
        <w:adjustRightInd/>
        <w:ind w:left="709" w:hanging="709"/>
        <w:rPr>
          <w:rFonts w:asciiTheme="minorHAnsi" w:hAnsiTheme="minorHAnsi" w:cs="Times New Roman"/>
          <w:u w:val="double"/>
          <w:lang w:val="es-PE"/>
        </w:rPr>
      </w:pPr>
      <w:bookmarkStart w:id="1542" w:name="_cp_blt_1_2374"/>
      <w:bookmarkStart w:id="1543" w:name="_cp_blt_2_2373"/>
      <w:bookmarkStart w:id="1544" w:name="_cp_text_1_2370"/>
      <w:bookmarkEnd w:id="1542"/>
      <w:bookmarkEnd w:id="1543"/>
      <w:r w:rsidRPr="00A3553A">
        <w:rPr>
          <w:rFonts w:asciiTheme="minorHAnsi" w:hAnsiTheme="minorHAnsi" w:cs="Times New Roman"/>
          <w:lang w:val="es-PE"/>
        </w:rPr>
        <w:t xml:space="preserve">El </w:t>
      </w:r>
      <w:bookmarkEnd w:id="1544"/>
      <w:r w:rsidRPr="00A3553A">
        <w:rPr>
          <w:rFonts w:asciiTheme="minorHAnsi" w:hAnsiTheme="minorHAnsi" w:cs="Times New Roman"/>
          <w:lang w:val="es-PE"/>
        </w:rPr>
        <w:t xml:space="preserve">CONCESIONARIO declara conocer las Leyes y Disposiciones Aplicables vinculadas con la protección del Patrimonio Cultural de la Nación, y se obliga a darles estricto cumplimiento, sin perjuicio de lo cual, </w:t>
      </w:r>
      <w:bookmarkStart w:id="1545" w:name="_cp_text_1_2372"/>
      <w:r w:rsidRPr="00A3553A">
        <w:rPr>
          <w:rFonts w:asciiTheme="minorHAnsi" w:hAnsiTheme="minorHAnsi" w:cs="Times New Roman"/>
          <w:lang w:val="es-PE"/>
        </w:rPr>
        <w:t xml:space="preserve">debe </w:t>
      </w:r>
      <w:bookmarkEnd w:id="1545"/>
      <w:r w:rsidRPr="00A3553A">
        <w:rPr>
          <w:rFonts w:asciiTheme="minorHAnsi" w:hAnsiTheme="minorHAnsi" w:cs="Times New Roman"/>
          <w:lang w:val="es-PE"/>
        </w:rPr>
        <w:t>cumplir con las siguientes disposiciones:</w:t>
      </w:r>
    </w:p>
    <w:p w14:paraId="6B5A9EEF" w14:textId="77777777" w:rsidR="000513D2" w:rsidRPr="00A3553A" w:rsidRDefault="000513D2" w:rsidP="000513D2">
      <w:pPr>
        <w:adjustRightInd/>
        <w:rPr>
          <w:rFonts w:asciiTheme="minorHAnsi" w:hAnsiTheme="minorHAnsi" w:cs="Times New Roman"/>
          <w:lang w:val="es-PE"/>
        </w:rPr>
      </w:pPr>
    </w:p>
    <w:p w14:paraId="0E90195C" w14:textId="77777777" w:rsidR="000513D2" w:rsidRPr="00A3553A" w:rsidRDefault="000513D2" w:rsidP="00C24D43">
      <w:pPr>
        <w:pStyle w:val="Literales"/>
        <w:numPr>
          <w:ilvl w:val="0"/>
          <w:numId w:val="101"/>
        </w:numPr>
        <w:ind w:left="1134" w:hanging="425"/>
        <w:rPr>
          <w:rFonts w:asciiTheme="minorHAnsi" w:hAnsiTheme="minorHAnsi"/>
          <w:szCs w:val="22"/>
          <w:lang w:val="es-PE"/>
        </w:rPr>
      </w:pPr>
      <w:r w:rsidRPr="00A3553A">
        <w:rPr>
          <w:rFonts w:asciiTheme="minorHAnsi" w:hAnsiTheme="minorHAnsi"/>
          <w:szCs w:val="22"/>
          <w:lang w:val="es-PE"/>
        </w:rPr>
        <w:t xml:space="preserve">Toda obra de edificación nueva, ampliación, demolición, restauración, refacción u otra que involucre a un bien inmueble integrante del Patrimonio Cultural de la Nación requiere, para su ejecución, de la autorización previa del Ministerio de Cultura, de acuerdo con las Leyes y Disposiciones Aplicables. </w:t>
      </w:r>
    </w:p>
    <w:p w14:paraId="49298C81" w14:textId="77777777" w:rsidR="000513D2" w:rsidRPr="00A3553A" w:rsidRDefault="000513D2" w:rsidP="000513D2">
      <w:pPr>
        <w:pStyle w:val="Literales"/>
        <w:ind w:left="1134" w:hanging="425"/>
        <w:rPr>
          <w:rFonts w:asciiTheme="minorHAnsi" w:hAnsiTheme="minorHAnsi"/>
          <w:szCs w:val="22"/>
          <w:lang w:val="es-PE"/>
        </w:rPr>
      </w:pPr>
    </w:p>
    <w:p w14:paraId="59FFFF89" w14:textId="76D274F9" w:rsidR="000513D2" w:rsidRPr="00A3553A" w:rsidRDefault="000513D2" w:rsidP="00C24D43">
      <w:pPr>
        <w:pStyle w:val="Literales"/>
        <w:numPr>
          <w:ilvl w:val="0"/>
          <w:numId w:val="101"/>
        </w:numPr>
        <w:ind w:left="1134" w:hanging="425"/>
        <w:rPr>
          <w:rFonts w:asciiTheme="minorHAnsi" w:hAnsiTheme="minorHAnsi"/>
          <w:szCs w:val="22"/>
          <w:lang w:val="es-PE"/>
        </w:rPr>
      </w:pPr>
      <w:r w:rsidRPr="00A3553A">
        <w:rPr>
          <w:rFonts w:asciiTheme="minorHAnsi" w:hAnsiTheme="minorHAnsi"/>
          <w:szCs w:val="22"/>
          <w:lang w:val="es-PE"/>
        </w:rPr>
        <w:t xml:space="preserve">Si durante la ejecución del Proyecto se hallara algún resto arqueológico o histórico, el CONCESIONARIO es responsable de suspender toda actividad en el área del hallazgo y notificar inmediatamente al Ministerio de Cultura, al CONCEDENTE, </w:t>
      </w:r>
      <w:r w:rsidR="00A55186">
        <w:rPr>
          <w:rFonts w:asciiTheme="minorHAnsi" w:hAnsiTheme="minorHAnsi"/>
          <w:szCs w:val="22"/>
          <w:lang w:val="es-PE"/>
        </w:rPr>
        <w:t xml:space="preserve">al PSS y </w:t>
      </w:r>
      <w:r w:rsidRPr="00A3553A">
        <w:rPr>
          <w:rFonts w:asciiTheme="minorHAnsi" w:hAnsiTheme="minorHAnsi"/>
          <w:szCs w:val="22"/>
          <w:lang w:val="es-PE"/>
        </w:rPr>
        <w:t>a la SUNASS</w:t>
      </w:r>
      <w:r w:rsidR="00A55186">
        <w:rPr>
          <w:rFonts w:asciiTheme="minorHAnsi" w:hAnsiTheme="minorHAnsi"/>
          <w:szCs w:val="22"/>
          <w:lang w:val="es-PE"/>
        </w:rPr>
        <w:t xml:space="preserve"> o</w:t>
      </w:r>
      <w:r w:rsidR="001C4E48">
        <w:rPr>
          <w:rFonts w:asciiTheme="minorHAnsi" w:hAnsiTheme="minorHAnsi"/>
          <w:szCs w:val="22"/>
          <w:lang w:val="es-PE"/>
        </w:rPr>
        <w:t xml:space="preserve"> al Supervisor Especializado</w:t>
      </w:r>
      <w:r w:rsidRPr="00A3553A">
        <w:rPr>
          <w:rFonts w:asciiTheme="minorHAnsi" w:hAnsiTheme="minorHAnsi"/>
          <w:szCs w:val="22"/>
          <w:lang w:val="es-PE"/>
        </w:rPr>
        <w:t xml:space="preserve"> y al PSS correspondiente. En estos casos, el CONCESIONARIO</w:t>
      </w:r>
      <w:r w:rsidR="00934F55" w:rsidRPr="00A3553A">
        <w:rPr>
          <w:rFonts w:asciiTheme="minorHAnsi" w:hAnsiTheme="minorHAnsi"/>
          <w:szCs w:val="22"/>
          <w:lang w:val="es-PE"/>
        </w:rPr>
        <w:t xml:space="preserve"> a su cuenta, costo y riesgo</w:t>
      </w:r>
      <w:r w:rsidRPr="00A3553A">
        <w:rPr>
          <w:rFonts w:asciiTheme="minorHAnsi" w:hAnsiTheme="minorHAnsi"/>
          <w:szCs w:val="22"/>
          <w:lang w:val="es-PE"/>
        </w:rPr>
        <w:t xml:space="preserve"> </w:t>
      </w:r>
      <w:bookmarkStart w:id="1546" w:name="_cp_text_1_2378"/>
      <w:r w:rsidRPr="00A3553A">
        <w:rPr>
          <w:rFonts w:asciiTheme="minorHAnsi" w:hAnsiTheme="minorHAnsi"/>
          <w:szCs w:val="22"/>
          <w:lang w:val="es-PE"/>
        </w:rPr>
        <w:t xml:space="preserve">debe </w:t>
      </w:r>
      <w:bookmarkEnd w:id="1546"/>
      <w:r w:rsidRPr="00A3553A">
        <w:rPr>
          <w:rFonts w:asciiTheme="minorHAnsi" w:hAnsiTheme="minorHAnsi"/>
          <w:szCs w:val="22"/>
          <w:lang w:val="es-PE"/>
        </w:rPr>
        <w:t xml:space="preserve">establecer barreras de protección en torno a los restos arqueológicos hallados en el Área de la Concesión y proceder conforme a lo establecido en el Reglamento de Intervenciones Arqueológicas, o norma que lo modifique o sustituya. </w:t>
      </w:r>
      <w:bookmarkStart w:id="1547" w:name="_cp_text_1_2379"/>
    </w:p>
    <w:bookmarkEnd w:id="1547"/>
    <w:p w14:paraId="4CFB2055" w14:textId="77777777" w:rsidR="000513D2" w:rsidRPr="00A3553A" w:rsidRDefault="000513D2" w:rsidP="000513D2">
      <w:pPr>
        <w:pStyle w:val="Prrafodelista"/>
        <w:outlineLvl w:val="9"/>
        <w:rPr>
          <w:rFonts w:asciiTheme="minorHAnsi" w:hAnsiTheme="minorHAnsi" w:cs="Times New Roman"/>
          <w:lang w:val="es-PE"/>
        </w:rPr>
      </w:pPr>
    </w:p>
    <w:p w14:paraId="5914367E" w14:textId="3CFB518D" w:rsidR="000513D2" w:rsidRPr="00A3553A" w:rsidRDefault="000513D2" w:rsidP="000513D2">
      <w:pPr>
        <w:pStyle w:val="Listamulticolor-nfasis11"/>
        <w:adjustRightInd/>
        <w:ind w:left="1134"/>
        <w:contextualSpacing/>
        <w:outlineLvl w:val="9"/>
        <w:rPr>
          <w:rFonts w:asciiTheme="minorHAnsi" w:hAnsiTheme="minorHAnsi" w:cs="Times New Roman"/>
          <w:lang w:val="es-PE"/>
        </w:rPr>
      </w:pPr>
      <w:r w:rsidRPr="00A3553A">
        <w:rPr>
          <w:rFonts w:asciiTheme="minorHAnsi" w:hAnsiTheme="minorHAnsi" w:cs="Times New Roman"/>
          <w:lang w:val="es-PE"/>
        </w:rPr>
        <w:t xml:space="preserve">Si el resto arqueológico o histórico fuera un elemento no aislado, el CONCEDENTE se hará cargo de las gestiones correspondientes con el Ministerio de Cultura para su posterior rescate arqueológico, debiendo el CONCESIONARIO reubicar o replantear las </w:t>
      </w:r>
      <w:bookmarkStart w:id="1548" w:name="_cp_text_1_2381"/>
      <w:r w:rsidRPr="00A3553A">
        <w:rPr>
          <w:rFonts w:asciiTheme="minorHAnsi" w:hAnsiTheme="minorHAnsi" w:cs="Times New Roman"/>
          <w:lang w:val="es-PE"/>
        </w:rPr>
        <w:t xml:space="preserve">Obras </w:t>
      </w:r>
      <w:bookmarkEnd w:id="1548"/>
      <w:r w:rsidRPr="00A3553A">
        <w:rPr>
          <w:rFonts w:asciiTheme="minorHAnsi" w:hAnsiTheme="minorHAnsi" w:cs="Times New Roman"/>
          <w:lang w:val="es-PE"/>
        </w:rPr>
        <w:t xml:space="preserve">que pudieran verse afectadas por el </w:t>
      </w:r>
      <w:r w:rsidR="00A122C5" w:rsidRPr="00A3553A">
        <w:rPr>
          <w:rFonts w:asciiTheme="minorHAnsi" w:hAnsiTheme="minorHAnsi" w:cs="Times New Roman"/>
          <w:lang w:val="es-PE"/>
        </w:rPr>
        <w:t>hallazgo</w:t>
      </w:r>
      <w:r w:rsidR="00A122C5">
        <w:rPr>
          <w:rFonts w:asciiTheme="minorHAnsi" w:hAnsiTheme="minorHAnsi" w:cs="Times New Roman"/>
          <w:lang w:val="es-PE"/>
        </w:rPr>
        <w:t xml:space="preserve"> dentro del predio disponible, a su cuenta, costo y riesgo</w:t>
      </w:r>
      <w:r w:rsidRPr="00A3553A">
        <w:rPr>
          <w:rFonts w:asciiTheme="minorHAnsi" w:hAnsiTheme="minorHAnsi" w:cs="Times New Roman"/>
          <w:lang w:val="es-PE"/>
        </w:rPr>
        <w:t xml:space="preserve">. </w:t>
      </w:r>
      <w:bookmarkStart w:id="1549" w:name="_cp_text_1_2383"/>
      <w:r w:rsidRPr="00A3553A">
        <w:rPr>
          <w:rFonts w:asciiTheme="minorHAnsi" w:hAnsiTheme="minorHAnsi" w:cs="Times New Roman"/>
          <w:lang w:val="es-PE"/>
        </w:rPr>
        <w:t>Si la reubicación o el replanteamiento de las obras requiere la adquisición de terrenos adicionales</w:t>
      </w:r>
      <w:r w:rsidR="00B81336">
        <w:rPr>
          <w:rFonts w:asciiTheme="minorHAnsi" w:hAnsiTheme="minorHAnsi" w:cs="Times New Roman"/>
          <w:lang w:val="es-PE"/>
        </w:rPr>
        <w:t>;</w:t>
      </w:r>
      <w:r w:rsidRPr="00A3553A">
        <w:rPr>
          <w:rFonts w:asciiTheme="minorHAnsi" w:hAnsiTheme="minorHAnsi" w:cs="Times New Roman"/>
          <w:lang w:val="es-PE"/>
        </w:rPr>
        <w:t xml:space="preserve"> </w:t>
      </w:r>
      <w:r w:rsidR="00B81336">
        <w:rPr>
          <w:rFonts w:asciiTheme="minorHAnsi" w:hAnsiTheme="minorHAnsi" w:cs="Times New Roman"/>
          <w:lang w:val="es-PE"/>
        </w:rPr>
        <w:t xml:space="preserve">los costos adicionales de terrenos, reubicaciones o replanteos </w:t>
      </w:r>
      <w:r w:rsidRPr="00A3553A">
        <w:rPr>
          <w:rFonts w:asciiTheme="minorHAnsi" w:hAnsiTheme="minorHAnsi" w:cs="Times New Roman"/>
          <w:lang w:val="es-PE"/>
        </w:rPr>
        <w:t>será</w:t>
      </w:r>
      <w:r w:rsidR="00B81336">
        <w:rPr>
          <w:rFonts w:asciiTheme="minorHAnsi" w:hAnsiTheme="minorHAnsi" w:cs="Times New Roman"/>
          <w:lang w:val="es-PE"/>
        </w:rPr>
        <w:t>n</w:t>
      </w:r>
      <w:r w:rsidRPr="00A3553A">
        <w:rPr>
          <w:rFonts w:asciiTheme="minorHAnsi" w:hAnsiTheme="minorHAnsi" w:cs="Times New Roman"/>
          <w:lang w:val="es-PE"/>
        </w:rPr>
        <w:t xml:space="preserve"> asumido</w:t>
      </w:r>
      <w:r w:rsidR="00B81336">
        <w:rPr>
          <w:rFonts w:asciiTheme="minorHAnsi" w:hAnsiTheme="minorHAnsi" w:cs="Times New Roman"/>
          <w:lang w:val="es-PE"/>
        </w:rPr>
        <w:t>s</w:t>
      </w:r>
      <w:r w:rsidRPr="00A3553A">
        <w:rPr>
          <w:rFonts w:asciiTheme="minorHAnsi" w:hAnsiTheme="minorHAnsi" w:cs="Times New Roman"/>
          <w:lang w:val="es-PE"/>
        </w:rPr>
        <w:t xml:space="preserve"> por el CONCEDENTE, previo acuerdo de las Partes del Contrato de Concesión, conforme a lo establecido en el </w:t>
      </w:r>
      <w:r w:rsidR="008D1880">
        <w:rPr>
          <w:rFonts w:asciiTheme="minorHAnsi" w:hAnsiTheme="minorHAnsi" w:cs="Times New Roman"/>
          <w:lang w:val="es-PE"/>
        </w:rPr>
        <w:fldChar w:fldCharType="begin"/>
      </w:r>
      <w:r w:rsidR="008D1880">
        <w:rPr>
          <w:rFonts w:asciiTheme="minorHAnsi" w:hAnsiTheme="minorHAnsi" w:cs="Times New Roman"/>
          <w:lang w:val="es-PE"/>
        </w:rPr>
        <w:instrText xml:space="preserve"> REF _Ref45018285 \n \h </w:instrText>
      </w:r>
      <w:r w:rsidR="008D1880">
        <w:rPr>
          <w:rFonts w:asciiTheme="minorHAnsi" w:hAnsiTheme="minorHAnsi" w:cs="Times New Roman"/>
          <w:lang w:val="es-PE"/>
        </w:rPr>
      </w:r>
      <w:r w:rsidR="008D1880">
        <w:rPr>
          <w:rFonts w:asciiTheme="minorHAnsi" w:hAnsiTheme="minorHAnsi" w:cs="Times New Roman"/>
          <w:lang w:val="es-PE"/>
        </w:rPr>
        <w:fldChar w:fldCharType="separate"/>
      </w:r>
      <w:r w:rsidR="00E6066D">
        <w:rPr>
          <w:rFonts w:asciiTheme="minorHAnsi" w:hAnsiTheme="minorHAnsi" w:cs="Times New Roman"/>
          <w:lang w:val="es-PE"/>
        </w:rPr>
        <w:t>Capítulo XV</w:t>
      </w:r>
      <w:r w:rsidR="008D1880">
        <w:rPr>
          <w:rFonts w:asciiTheme="minorHAnsi" w:hAnsiTheme="minorHAnsi" w:cs="Times New Roman"/>
          <w:lang w:val="es-PE"/>
        </w:rPr>
        <w:fldChar w:fldCharType="end"/>
      </w:r>
      <w:bookmarkStart w:id="1550" w:name="_cp_text_1_2384"/>
      <w:bookmarkEnd w:id="1549"/>
      <w:r w:rsidRPr="00A3553A">
        <w:rPr>
          <w:rFonts w:asciiTheme="minorHAnsi" w:hAnsiTheme="minorHAnsi" w:cs="Times New Roman"/>
          <w:lang w:val="es-PE"/>
        </w:rPr>
        <w:t>.</w:t>
      </w:r>
      <w:bookmarkStart w:id="1551" w:name="_cp_text_1_2382"/>
      <w:bookmarkEnd w:id="1550"/>
      <w:bookmarkEnd w:id="1551"/>
    </w:p>
    <w:p w14:paraId="777B62E7" w14:textId="77777777" w:rsidR="000513D2" w:rsidRPr="00A3553A" w:rsidRDefault="000513D2" w:rsidP="000513D2">
      <w:pPr>
        <w:pStyle w:val="Listamulticolor-nfasis11"/>
        <w:adjustRightInd/>
        <w:contextualSpacing/>
        <w:outlineLvl w:val="9"/>
        <w:rPr>
          <w:rFonts w:asciiTheme="minorHAnsi" w:hAnsiTheme="minorHAnsi" w:cs="Times New Roman"/>
          <w:lang w:val="es-PE"/>
        </w:rPr>
      </w:pPr>
    </w:p>
    <w:p w14:paraId="538E1DAB" w14:textId="77777777" w:rsidR="000513D2" w:rsidRPr="00A3553A" w:rsidRDefault="000513D2" w:rsidP="00C24D43">
      <w:pPr>
        <w:pStyle w:val="Literales"/>
        <w:numPr>
          <w:ilvl w:val="0"/>
          <w:numId w:val="101"/>
        </w:numPr>
        <w:ind w:left="1134" w:hanging="425"/>
        <w:rPr>
          <w:rFonts w:asciiTheme="minorHAnsi" w:hAnsiTheme="minorHAnsi"/>
          <w:szCs w:val="22"/>
          <w:lang w:val="es-PE"/>
        </w:rPr>
      </w:pPr>
      <w:r w:rsidRPr="00A3553A">
        <w:rPr>
          <w:rFonts w:asciiTheme="minorHAnsi" w:hAnsiTheme="minorHAnsi"/>
          <w:szCs w:val="22"/>
          <w:lang w:val="es-PE"/>
        </w:rPr>
        <w:t>En ningún caso, el CONCESIONARIO podrá adquirir título o derecho alguno sobre el material o resto arqueológico o histórico hallado.</w:t>
      </w:r>
    </w:p>
    <w:p w14:paraId="0E151CBD" w14:textId="77777777" w:rsidR="000513D2" w:rsidRPr="00A3553A" w:rsidRDefault="000513D2" w:rsidP="000513D2">
      <w:pPr>
        <w:adjustRightInd/>
        <w:ind w:left="360" w:hanging="360"/>
        <w:rPr>
          <w:rFonts w:asciiTheme="minorHAnsi" w:hAnsiTheme="minorHAnsi" w:cs="Times New Roman"/>
          <w:lang w:val="es-PE"/>
        </w:rPr>
      </w:pPr>
    </w:p>
    <w:p w14:paraId="5AFC3C8D" w14:textId="3B5E25EC" w:rsidR="000513D2" w:rsidRPr="00A3553A" w:rsidRDefault="000513D2" w:rsidP="000513D2">
      <w:pPr>
        <w:adjustRightInd/>
        <w:ind w:left="1134"/>
        <w:rPr>
          <w:rFonts w:asciiTheme="minorHAnsi" w:hAnsiTheme="minorHAnsi" w:cs="Times New Roman"/>
          <w:lang w:val="es-PE"/>
        </w:rPr>
      </w:pPr>
      <w:r w:rsidRPr="00A3553A">
        <w:rPr>
          <w:rFonts w:asciiTheme="minorHAnsi" w:hAnsiTheme="minorHAnsi" w:cs="Times New Roman"/>
          <w:lang w:val="es-PE"/>
        </w:rPr>
        <w:t xml:space="preserve">El cumplimiento de las obligaciones descritas en esta cláusula podrá ser invocado por el CONCESIONARIO como causal de </w:t>
      </w:r>
      <w:bookmarkStart w:id="1552" w:name="_cp_text_1_2386"/>
      <w:r w:rsidRPr="00A3553A">
        <w:rPr>
          <w:rFonts w:asciiTheme="minorHAnsi" w:hAnsiTheme="minorHAnsi" w:cs="Times New Roman"/>
          <w:lang w:val="es-PE"/>
        </w:rPr>
        <w:t xml:space="preserve">suspensión </w:t>
      </w:r>
      <w:bookmarkEnd w:id="1552"/>
      <w:r w:rsidRPr="00A3553A">
        <w:rPr>
          <w:rFonts w:asciiTheme="minorHAnsi" w:hAnsiTheme="minorHAnsi" w:cs="Times New Roman"/>
          <w:lang w:val="es-PE"/>
        </w:rPr>
        <w:t xml:space="preserve">o de ampliación de plazo de ejecución de Obras, de acuerdo con las Cláusulas </w:t>
      </w:r>
      <w:bookmarkStart w:id="1553" w:name="_cp_text_1_2388"/>
      <w:r w:rsidR="00280FE3">
        <w:rPr>
          <w:rFonts w:asciiTheme="minorHAnsi" w:hAnsiTheme="minorHAnsi" w:cs="Times New Roman"/>
          <w:lang w:val="es-PE"/>
        </w:rPr>
        <w:fldChar w:fldCharType="begin"/>
      </w:r>
      <w:r w:rsidR="00280FE3">
        <w:rPr>
          <w:rFonts w:asciiTheme="minorHAnsi" w:hAnsiTheme="minorHAnsi" w:cs="Times New Roman"/>
          <w:lang w:val="es-PE"/>
        </w:rPr>
        <w:instrText xml:space="preserve"> REF _Ref44689571 \r \h </w:instrText>
      </w:r>
      <w:r w:rsidR="00280FE3">
        <w:rPr>
          <w:rFonts w:asciiTheme="minorHAnsi" w:hAnsiTheme="minorHAnsi" w:cs="Times New Roman"/>
          <w:lang w:val="es-PE"/>
        </w:rPr>
      </w:r>
      <w:r w:rsidR="00280FE3">
        <w:rPr>
          <w:rFonts w:asciiTheme="minorHAnsi" w:hAnsiTheme="minorHAnsi" w:cs="Times New Roman"/>
          <w:lang w:val="es-PE"/>
        </w:rPr>
        <w:fldChar w:fldCharType="separate"/>
      </w:r>
      <w:r w:rsidR="00E6066D">
        <w:rPr>
          <w:rFonts w:asciiTheme="minorHAnsi" w:hAnsiTheme="minorHAnsi" w:cs="Times New Roman"/>
          <w:lang w:val="es-PE"/>
        </w:rPr>
        <w:t>4.10</w:t>
      </w:r>
      <w:r w:rsidR="00280FE3">
        <w:rPr>
          <w:rFonts w:asciiTheme="minorHAnsi" w:hAnsiTheme="minorHAnsi" w:cs="Times New Roman"/>
          <w:lang w:val="es-PE"/>
        </w:rPr>
        <w:fldChar w:fldCharType="end"/>
      </w:r>
      <w:bookmarkEnd w:id="1553"/>
      <w:r w:rsidR="00DB0D02" w:rsidRPr="00A3553A">
        <w:rPr>
          <w:rFonts w:asciiTheme="minorHAnsi" w:hAnsiTheme="minorHAnsi" w:cs="Times New Roman"/>
          <w:lang w:val="es-PE"/>
        </w:rPr>
        <w:t xml:space="preserve"> </w:t>
      </w:r>
      <w:r w:rsidRPr="00A3553A">
        <w:rPr>
          <w:rFonts w:asciiTheme="minorHAnsi" w:hAnsiTheme="minorHAnsi" w:cs="Times New Roman"/>
          <w:lang w:val="es-PE"/>
        </w:rPr>
        <w:t xml:space="preserve">y </w:t>
      </w:r>
      <w:bookmarkStart w:id="1554" w:name="_cp_text_1_2390"/>
      <w:r w:rsidR="00280FE3">
        <w:rPr>
          <w:rFonts w:asciiTheme="minorHAnsi" w:hAnsiTheme="minorHAnsi" w:cs="Times New Roman"/>
          <w:lang w:val="es-PE"/>
        </w:rPr>
        <w:fldChar w:fldCharType="begin"/>
      </w:r>
      <w:r w:rsidR="00280FE3">
        <w:rPr>
          <w:rFonts w:asciiTheme="minorHAnsi" w:hAnsiTheme="minorHAnsi" w:cs="Times New Roman"/>
          <w:lang w:val="es-PE"/>
        </w:rPr>
        <w:instrText xml:space="preserve"> REF _Ref47375889 \r \h </w:instrText>
      </w:r>
      <w:r w:rsidR="00280FE3">
        <w:rPr>
          <w:rFonts w:asciiTheme="minorHAnsi" w:hAnsiTheme="minorHAnsi" w:cs="Times New Roman"/>
          <w:lang w:val="es-PE"/>
        </w:rPr>
      </w:r>
      <w:r w:rsidR="00280FE3">
        <w:rPr>
          <w:rFonts w:asciiTheme="minorHAnsi" w:hAnsiTheme="minorHAnsi" w:cs="Times New Roman"/>
          <w:lang w:val="es-PE"/>
        </w:rPr>
        <w:fldChar w:fldCharType="separate"/>
      </w:r>
      <w:r w:rsidR="00E6066D">
        <w:rPr>
          <w:rFonts w:asciiTheme="minorHAnsi" w:hAnsiTheme="minorHAnsi" w:cs="Times New Roman"/>
          <w:lang w:val="es-PE"/>
        </w:rPr>
        <w:t>6.33</w:t>
      </w:r>
      <w:r w:rsidR="00280FE3">
        <w:rPr>
          <w:rFonts w:asciiTheme="minorHAnsi" w:hAnsiTheme="minorHAnsi" w:cs="Times New Roman"/>
          <w:lang w:val="es-PE"/>
        </w:rPr>
        <w:fldChar w:fldCharType="end"/>
      </w:r>
      <w:r w:rsidR="004367D1">
        <w:rPr>
          <w:rFonts w:asciiTheme="minorHAnsi" w:hAnsiTheme="minorHAnsi" w:cs="Times New Roman"/>
          <w:lang w:val="es-PE"/>
        </w:rPr>
        <w:t xml:space="preserve"> </w:t>
      </w:r>
      <w:bookmarkEnd w:id="1554"/>
      <w:r w:rsidRPr="00A3553A">
        <w:rPr>
          <w:rFonts w:asciiTheme="minorHAnsi" w:hAnsiTheme="minorHAnsi" w:cs="Times New Roman"/>
          <w:lang w:val="es-PE"/>
        </w:rPr>
        <w:t>para concluir con la ejecución de las Obras, siempre y cuando las circunstancias descritas sean debidamente acreditadas por el CONCESIONARIO.</w:t>
      </w:r>
    </w:p>
    <w:p w14:paraId="19ABC86A" w14:textId="77777777" w:rsidR="000513D2" w:rsidRPr="00A3553A" w:rsidRDefault="000513D2" w:rsidP="00C035EB">
      <w:pPr>
        <w:pStyle w:val="Cuadrculamediana21"/>
        <w:rPr>
          <w:rFonts w:asciiTheme="minorHAnsi" w:hAnsiTheme="minorHAnsi"/>
        </w:rPr>
      </w:pPr>
    </w:p>
    <w:p w14:paraId="6E344027" w14:textId="2BACC374" w:rsidR="000513D2" w:rsidRPr="002128F5" w:rsidRDefault="000513D2" w:rsidP="000513D2">
      <w:pPr>
        <w:pStyle w:val="Ttulo2"/>
        <w:numPr>
          <w:ilvl w:val="0"/>
          <w:numId w:val="0"/>
        </w:numPr>
        <w:adjustRightInd/>
        <w:rPr>
          <w:rFonts w:asciiTheme="minorHAnsi" w:hAnsiTheme="minorHAnsi" w:cs="Times New Roman"/>
          <w:bCs w:val="0"/>
          <w:sz w:val="22"/>
          <w:szCs w:val="22"/>
        </w:rPr>
      </w:pPr>
      <w:bookmarkStart w:id="1555" w:name="_Toc533117622"/>
      <w:bookmarkStart w:id="1556" w:name="_Toc30781444"/>
      <w:bookmarkStart w:id="1557" w:name="_Toc60739021"/>
      <w:bookmarkStart w:id="1558" w:name="_Toc77226689"/>
      <w:r w:rsidRPr="008B7119">
        <w:rPr>
          <w:rFonts w:asciiTheme="minorHAnsi" w:hAnsiTheme="minorHAnsi" w:cs="Times New Roman"/>
          <w:bCs w:val="0"/>
          <w:sz w:val="22"/>
          <w:szCs w:val="22"/>
        </w:rPr>
        <w:t xml:space="preserve">Informes </w:t>
      </w:r>
      <w:bookmarkStart w:id="1559" w:name="_cp_text_1_2392"/>
      <w:r w:rsidRPr="008B7119">
        <w:rPr>
          <w:rFonts w:asciiTheme="minorHAnsi" w:hAnsiTheme="minorHAnsi" w:cs="Times New Roman"/>
          <w:bCs w:val="0"/>
          <w:sz w:val="22"/>
          <w:szCs w:val="22"/>
        </w:rPr>
        <w:t>socioambientales</w:t>
      </w:r>
      <w:bookmarkEnd w:id="1555"/>
      <w:bookmarkEnd w:id="1556"/>
      <w:bookmarkEnd w:id="1557"/>
      <w:bookmarkEnd w:id="1558"/>
      <w:bookmarkEnd w:id="1559"/>
    </w:p>
    <w:p w14:paraId="658E1A77" w14:textId="77777777" w:rsidR="000513D2" w:rsidRPr="00A3553A" w:rsidRDefault="000513D2" w:rsidP="000513D2">
      <w:pPr>
        <w:tabs>
          <w:tab w:val="left" w:pos="847"/>
        </w:tabs>
        <w:adjustRightInd/>
        <w:rPr>
          <w:rFonts w:asciiTheme="minorHAnsi" w:hAnsiTheme="minorHAnsi" w:cs="Times New Roman"/>
          <w:lang w:val="es-PE"/>
        </w:rPr>
      </w:pPr>
    </w:p>
    <w:p w14:paraId="179A42A4" w14:textId="4B4CFF01" w:rsidR="000513D2" w:rsidRPr="00A3553A" w:rsidRDefault="000513D2" w:rsidP="00C24D43">
      <w:pPr>
        <w:numPr>
          <w:ilvl w:val="1"/>
          <w:numId w:val="99"/>
        </w:numPr>
        <w:tabs>
          <w:tab w:val="left" w:pos="709"/>
        </w:tabs>
        <w:adjustRightInd/>
        <w:ind w:left="709" w:hanging="709"/>
        <w:rPr>
          <w:rFonts w:asciiTheme="minorHAnsi" w:hAnsiTheme="minorHAnsi" w:cs="Times New Roman"/>
          <w:u w:val="double"/>
          <w:lang w:val="es-PE"/>
        </w:rPr>
      </w:pPr>
      <w:bookmarkStart w:id="1560" w:name="_cp_blt_1_2400"/>
      <w:bookmarkStart w:id="1561" w:name="_cp_blt_2_2399"/>
      <w:bookmarkStart w:id="1562" w:name="_Ref45018459"/>
      <w:bookmarkStart w:id="1563" w:name="_Ref495401286"/>
      <w:bookmarkEnd w:id="1560"/>
      <w:bookmarkEnd w:id="1561"/>
      <w:r w:rsidRPr="00A3553A">
        <w:rPr>
          <w:rFonts w:asciiTheme="minorHAnsi" w:hAnsiTheme="minorHAnsi" w:cs="Times New Roman"/>
          <w:lang w:val="es-PE"/>
        </w:rPr>
        <w:t xml:space="preserve">Durante </w:t>
      </w:r>
      <w:r w:rsidR="004367D1">
        <w:rPr>
          <w:rFonts w:asciiTheme="minorHAnsi" w:hAnsiTheme="minorHAnsi" w:cs="Times New Roman"/>
          <w:lang w:val="es-PE"/>
        </w:rPr>
        <w:t xml:space="preserve">todo el plazo de </w:t>
      </w:r>
      <w:r w:rsidRPr="00A3553A">
        <w:rPr>
          <w:rFonts w:asciiTheme="minorHAnsi" w:hAnsiTheme="minorHAnsi" w:cs="Times New Roman"/>
          <w:lang w:val="es-PE"/>
        </w:rPr>
        <w:t xml:space="preserve">la </w:t>
      </w:r>
      <w:r w:rsidR="004367D1">
        <w:rPr>
          <w:rFonts w:asciiTheme="minorHAnsi" w:hAnsiTheme="minorHAnsi" w:cs="Times New Roman"/>
          <w:lang w:val="es-PE"/>
        </w:rPr>
        <w:t>Concesión</w:t>
      </w:r>
      <w:r w:rsidRPr="00A3553A">
        <w:rPr>
          <w:rFonts w:asciiTheme="minorHAnsi" w:hAnsiTheme="minorHAnsi" w:cs="Times New Roman"/>
          <w:lang w:val="es-PE"/>
        </w:rPr>
        <w:t xml:space="preserve">, dentro de los primeros quince (15) Días Calendario </w:t>
      </w:r>
      <w:r w:rsidR="004367D1">
        <w:rPr>
          <w:rFonts w:asciiTheme="minorHAnsi" w:hAnsiTheme="minorHAnsi" w:cs="Times New Roman"/>
          <w:lang w:val="es-PE"/>
        </w:rPr>
        <w:t>de los meses de enero, abril, julio y octubre</w:t>
      </w:r>
      <w:r w:rsidRPr="00A3553A">
        <w:rPr>
          <w:rFonts w:asciiTheme="minorHAnsi" w:hAnsiTheme="minorHAnsi" w:cs="Times New Roman"/>
          <w:lang w:val="es-PE"/>
        </w:rPr>
        <w:t xml:space="preserve"> de cada </w:t>
      </w:r>
      <w:r w:rsidR="004367D1">
        <w:rPr>
          <w:rFonts w:asciiTheme="minorHAnsi" w:hAnsiTheme="minorHAnsi" w:cs="Times New Roman"/>
          <w:lang w:val="es-PE"/>
        </w:rPr>
        <w:t>año</w:t>
      </w:r>
      <w:r w:rsidRPr="00A3553A">
        <w:rPr>
          <w:rFonts w:asciiTheme="minorHAnsi" w:hAnsiTheme="minorHAnsi" w:cs="Times New Roman"/>
          <w:lang w:val="es-PE"/>
        </w:rPr>
        <w:t>, el CONCESIONARIO entregará al CONCEDENTE, con copia al Supervisor Especializado</w:t>
      </w:r>
      <w:r w:rsidR="0096719C">
        <w:rPr>
          <w:rFonts w:asciiTheme="minorHAnsi" w:hAnsiTheme="minorHAnsi" w:cs="Times New Roman"/>
          <w:lang w:val="es-PE"/>
        </w:rPr>
        <w:t xml:space="preserve"> o </w:t>
      </w:r>
      <w:r w:rsidR="004367D1">
        <w:rPr>
          <w:rFonts w:asciiTheme="minorHAnsi" w:hAnsiTheme="minorHAnsi" w:cs="Times New Roman"/>
          <w:lang w:val="es-PE"/>
        </w:rPr>
        <w:t>a</w:t>
      </w:r>
      <w:r w:rsidR="0096719C">
        <w:rPr>
          <w:rFonts w:asciiTheme="minorHAnsi" w:hAnsiTheme="minorHAnsi" w:cs="Times New Roman"/>
          <w:lang w:val="es-PE"/>
        </w:rPr>
        <w:t xml:space="preserve"> la SUNASS</w:t>
      </w:r>
      <w:r w:rsidRPr="00A3553A">
        <w:rPr>
          <w:rFonts w:asciiTheme="minorHAnsi" w:hAnsiTheme="minorHAnsi" w:cs="Times New Roman"/>
          <w:lang w:val="es-PE"/>
        </w:rPr>
        <w:t>,</w:t>
      </w:r>
      <w:r w:rsidR="0096719C">
        <w:rPr>
          <w:rFonts w:asciiTheme="minorHAnsi" w:hAnsiTheme="minorHAnsi" w:cs="Times New Roman"/>
          <w:lang w:val="es-PE"/>
        </w:rPr>
        <w:t xml:space="preserve"> según corresponda,</w:t>
      </w:r>
      <w:r w:rsidRPr="00A3553A">
        <w:rPr>
          <w:rFonts w:asciiTheme="minorHAnsi" w:hAnsiTheme="minorHAnsi" w:cs="Times New Roman"/>
          <w:lang w:val="es-PE"/>
        </w:rPr>
        <w:t xml:space="preserve"> un informe </w:t>
      </w:r>
      <w:bookmarkStart w:id="1564" w:name="_cp_text_1_2396"/>
      <w:r w:rsidRPr="00A3553A">
        <w:rPr>
          <w:rFonts w:asciiTheme="minorHAnsi" w:hAnsiTheme="minorHAnsi" w:cs="Times New Roman"/>
          <w:lang w:val="es-PE"/>
        </w:rPr>
        <w:t xml:space="preserve">socioambiental </w:t>
      </w:r>
      <w:bookmarkEnd w:id="1564"/>
      <w:r w:rsidRPr="00A3553A">
        <w:rPr>
          <w:rFonts w:asciiTheme="minorHAnsi" w:hAnsiTheme="minorHAnsi" w:cs="Times New Roman"/>
          <w:lang w:val="es-PE"/>
        </w:rPr>
        <w:t xml:space="preserve">que dé cuenta del estado de cumplimiento de </w:t>
      </w:r>
      <w:r w:rsidR="004367D1">
        <w:rPr>
          <w:rFonts w:asciiTheme="minorHAnsi" w:hAnsiTheme="minorHAnsi" w:cs="Times New Roman"/>
          <w:lang w:val="es-PE"/>
        </w:rPr>
        <w:t>sus obligaciones socioambientales</w:t>
      </w:r>
      <w:r w:rsidRPr="00A3553A">
        <w:rPr>
          <w:rFonts w:asciiTheme="minorHAnsi" w:hAnsiTheme="minorHAnsi" w:cs="Times New Roman"/>
          <w:lang w:val="es-PE"/>
        </w:rPr>
        <w:t>.</w:t>
      </w:r>
      <w:bookmarkEnd w:id="1562"/>
      <w:r w:rsidRPr="00A3553A">
        <w:rPr>
          <w:rFonts w:asciiTheme="minorHAnsi" w:hAnsiTheme="minorHAnsi" w:cs="Times New Roman"/>
          <w:lang w:val="es-PE"/>
        </w:rPr>
        <w:t xml:space="preserve"> </w:t>
      </w:r>
    </w:p>
    <w:p w14:paraId="13FB4747" w14:textId="77777777" w:rsidR="000513D2" w:rsidRPr="00A3553A" w:rsidRDefault="000513D2" w:rsidP="000513D2">
      <w:pPr>
        <w:tabs>
          <w:tab w:val="left" w:pos="847"/>
        </w:tabs>
        <w:adjustRightInd/>
        <w:rPr>
          <w:rFonts w:asciiTheme="minorHAnsi" w:hAnsiTheme="minorHAnsi" w:cs="Times New Roman"/>
          <w:lang w:val="es-PE"/>
        </w:rPr>
      </w:pPr>
    </w:p>
    <w:p w14:paraId="29EA1D07" w14:textId="310F3C48" w:rsidR="000513D2" w:rsidRPr="00A3553A" w:rsidRDefault="000513D2" w:rsidP="000513D2">
      <w:pPr>
        <w:tabs>
          <w:tab w:val="left" w:pos="847"/>
        </w:tabs>
        <w:adjustRightInd/>
        <w:ind w:left="709"/>
        <w:rPr>
          <w:rFonts w:asciiTheme="minorHAnsi" w:hAnsiTheme="minorHAnsi" w:cs="Times New Roman"/>
          <w:lang w:val="es-PE"/>
        </w:rPr>
      </w:pPr>
      <w:r w:rsidRPr="00A3553A">
        <w:rPr>
          <w:rFonts w:asciiTheme="minorHAnsi" w:hAnsiTheme="minorHAnsi" w:cs="Times New Roman"/>
          <w:lang w:val="es-PE"/>
        </w:rPr>
        <w:t>En estos informes el CONCESIONARIO deberá</w:t>
      </w:r>
      <w:bookmarkStart w:id="1565" w:name="_cp_text_1_2402"/>
      <w:r w:rsidRPr="00A3553A">
        <w:rPr>
          <w:rFonts w:asciiTheme="minorHAnsi" w:hAnsiTheme="minorHAnsi" w:cs="Times New Roman"/>
          <w:lang w:val="es-PE"/>
        </w:rPr>
        <w:t xml:space="preserve">: (i) </w:t>
      </w:r>
      <w:bookmarkEnd w:id="1565"/>
      <w:r w:rsidRPr="00A3553A">
        <w:rPr>
          <w:rFonts w:asciiTheme="minorHAnsi" w:hAnsiTheme="minorHAnsi" w:cs="Times New Roman"/>
          <w:lang w:val="es-PE"/>
        </w:rPr>
        <w:t xml:space="preserve">entregar información sobre </w:t>
      </w:r>
      <w:r w:rsidR="008F7276">
        <w:rPr>
          <w:rFonts w:asciiTheme="minorHAnsi" w:hAnsiTheme="minorHAnsi" w:cs="Times New Roman"/>
          <w:lang w:val="es-PE"/>
        </w:rPr>
        <w:t xml:space="preserve">el estatus del </w:t>
      </w:r>
      <w:r w:rsidR="008F7276">
        <w:rPr>
          <w:rFonts w:asciiTheme="minorHAnsi" w:hAnsiTheme="minorHAnsi" w:cs="Times New Roman"/>
          <w:lang w:val="es-PE"/>
        </w:rPr>
        <w:lastRenderedPageBreak/>
        <w:t xml:space="preserve">Proyecto y </w:t>
      </w:r>
      <w:r w:rsidRPr="00A3553A">
        <w:rPr>
          <w:rFonts w:asciiTheme="minorHAnsi" w:hAnsiTheme="minorHAnsi" w:cs="Times New Roman"/>
          <w:lang w:val="es-PE"/>
        </w:rPr>
        <w:t>las actividades realizadas</w:t>
      </w:r>
      <w:bookmarkStart w:id="1566" w:name="_cp_text_1_2404"/>
      <w:r w:rsidRPr="00A3553A">
        <w:rPr>
          <w:rFonts w:asciiTheme="minorHAnsi" w:hAnsiTheme="minorHAnsi" w:cs="Times New Roman"/>
          <w:lang w:val="es-PE"/>
        </w:rPr>
        <w:t xml:space="preserve">; (ii) </w:t>
      </w:r>
      <w:bookmarkEnd w:id="1566"/>
      <w:r w:rsidRPr="00A3553A">
        <w:rPr>
          <w:rFonts w:asciiTheme="minorHAnsi" w:hAnsiTheme="minorHAnsi" w:cs="Times New Roman"/>
          <w:lang w:val="es-PE"/>
        </w:rPr>
        <w:t xml:space="preserve">dar cuenta </w:t>
      </w:r>
      <w:r w:rsidR="008F7276">
        <w:rPr>
          <w:rFonts w:asciiTheme="minorHAnsi" w:hAnsiTheme="minorHAnsi" w:cs="Times New Roman"/>
          <w:lang w:val="es-PE"/>
        </w:rPr>
        <w:t>del cumplimiento</w:t>
      </w:r>
      <w:r w:rsidRPr="00A3553A">
        <w:rPr>
          <w:rFonts w:asciiTheme="minorHAnsi" w:hAnsiTheme="minorHAnsi" w:cs="Times New Roman"/>
          <w:lang w:val="es-PE"/>
        </w:rPr>
        <w:t xml:space="preserve"> de las </w:t>
      </w:r>
      <w:r w:rsidR="008F7276">
        <w:rPr>
          <w:rFonts w:asciiTheme="minorHAnsi" w:hAnsiTheme="minorHAnsi" w:cs="Times New Roman"/>
          <w:lang w:val="es-PE"/>
        </w:rPr>
        <w:t>obligaciones</w:t>
      </w:r>
      <w:r w:rsidRPr="00A3553A">
        <w:rPr>
          <w:rFonts w:asciiTheme="minorHAnsi" w:hAnsiTheme="minorHAnsi" w:cs="Times New Roman"/>
          <w:lang w:val="es-PE"/>
        </w:rPr>
        <w:t xml:space="preserve"> socioambientales</w:t>
      </w:r>
      <w:r w:rsidR="008F7276">
        <w:rPr>
          <w:rFonts w:asciiTheme="minorHAnsi" w:hAnsiTheme="minorHAnsi" w:cs="Times New Roman"/>
          <w:lang w:val="es-PE"/>
        </w:rPr>
        <w:t xml:space="preserve"> establecidas en el presente Contrato, los compromisos definidos</w:t>
      </w:r>
      <w:r w:rsidRPr="00A3553A">
        <w:rPr>
          <w:rFonts w:asciiTheme="minorHAnsi" w:hAnsiTheme="minorHAnsi" w:cs="Times New Roman"/>
          <w:lang w:val="es-PE"/>
        </w:rPr>
        <w:t xml:space="preserve"> en </w:t>
      </w:r>
      <w:bookmarkStart w:id="1567" w:name="_cp_text_1_2408"/>
      <w:r w:rsidRPr="00A3553A">
        <w:rPr>
          <w:rFonts w:asciiTheme="minorHAnsi" w:hAnsiTheme="minorHAnsi" w:cs="Times New Roman"/>
          <w:lang w:val="es-PE"/>
        </w:rPr>
        <w:t xml:space="preserve">el </w:t>
      </w:r>
      <w:bookmarkEnd w:id="1567"/>
      <w:r w:rsidR="008F7276">
        <w:rPr>
          <w:rFonts w:asciiTheme="minorHAnsi" w:hAnsiTheme="minorHAnsi" w:cs="Times New Roman"/>
          <w:lang w:val="es-PE"/>
        </w:rPr>
        <w:t>(los)</w:t>
      </w:r>
      <w:r w:rsidRPr="00A3553A">
        <w:rPr>
          <w:rFonts w:asciiTheme="minorHAnsi" w:hAnsiTheme="minorHAnsi" w:cs="Times New Roman"/>
          <w:lang w:val="es-PE"/>
        </w:rPr>
        <w:t xml:space="preserve"> IGA aprobado</w:t>
      </w:r>
      <w:r w:rsidR="008F7276">
        <w:rPr>
          <w:rFonts w:asciiTheme="minorHAnsi" w:hAnsiTheme="minorHAnsi" w:cs="Times New Roman"/>
          <w:lang w:val="es-PE"/>
        </w:rPr>
        <w:t>(s) y las condicionantes establecidas en las licencias, permisos, opiniones favorables y/o autorizaciones socioambientales</w:t>
      </w:r>
      <w:r w:rsidRPr="00A3553A">
        <w:rPr>
          <w:rFonts w:asciiTheme="minorHAnsi" w:hAnsiTheme="minorHAnsi" w:cs="Times New Roman"/>
          <w:lang w:val="es-PE"/>
        </w:rPr>
        <w:t xml:space="preserve">; </w:t>
      </w:r>
      <w:bookmarkStart w:id="1568" w:name="_cp_text_1_2409"/>
      <w:r w:rsidRPr="00A3553A">
        <w:rPr>
          <w:rFonts w:asciiTheme="minorHAnsi" w:hAnsiTheme="minorHAnsi" w:cs="Times New Roman"/>
          <w:lang w:val="es-PE"/>
        </w:rPr>
        <w:t xml:space="preserve">(iii) </w:t>
      </w:r>
      <w:bookmarkEnd w:id="1568"/>
      <w:r w:rsidRPr="00A3553A">
        <w:rPr>
          <w:rFonts w:asciiTheme="minorHAnsi" w:hAnsiTheme="minorHAnsi" w:cs="Times New Roman"/>
          <w:lang w:val="es-PE"/>
        </w:rPr>
        <w:t xml:space="preserve">señalar los problemas </w:t>
      </w:r>
      <w:r w:rsidR="008F7276">
        <w:rPr>
          <w:rFonts w:asciiTheme="minorHAnsi" w:hAnsiTheme="minorHAnsi" w:cs="Times New Roman"/>
          <w:lang w:val="es-PE"/>
        </w:rPr>
        <w:t xml:space="preserve">sociales y </w:t>
      </w:r>
      <w:r w:rsidRPr="00A3553A">
        <w:rPr>
          <w:rFonts w:asciiTheme="minorHAnsi" w:hAnsiTheme="minorHAnsi" w:cs="Times New Roman"/>
          <w:lang w:val="es-PE"/>
        </w:rPr>
        <w:t xml:space="preserve">ambientales encontrados; </w:t>
      </w:r>
      <w:bookmarkStart w:id="1569" w:name="_cp_text_1_2411"/>
      <w:r w:rsidRPr="00A3553A">
        <w:rPr>
          <w:rFonts w:asciiTheme="minorHAnsi" w:hAnsiTheme="minorHAnsi" w:cs="Times New Roman"/>
          <w:lang w:val="es-PE"/>
        </w:rPr>
        <w:t xml:space="preserve">(iv) </w:t>
      </w:r>
      <w:bookmarkEnd w:id="1569"/>
      <w:r w:rsidRPr="00A3553A">
        <w:rPr>
          <w:rFonts w:asciiTheme="minorHAnsi" w:hAnsiTheme="minorHAnsi" w:cs="Times New Roman"/>
          <w:lang w:val="es-PE"/>
        </w:rPr>
        <w:t xml:space="preserve">proponer </w:t>
      </w:r>
      <w:bookmarkStart w:id="1570" w:name="_cp_text_1_2412"/>
      <w:r w:rsidRPr="00A3553A">
        <w:rPr>
          <w:rFonts w:asciiTheme="minorHAnsi" w:hAnsiTheme="minorHAnsi" w:cs="Times New Roman"/>
          <w:lang w:val="es-PE"/>
        </w:rPr>
        <w:t xml:space="preserve">las </w:t>
      </w:r>
      <w:bookmarkEnd w:id="1570"/>
      <w:r w:rsidRPr="00A3553A">
        <w:rPr>
          <w:rFonts w:asciiTheme="minorHAnsi" w:hAnsiTheme="minorHAnsi" w:cs="Times New Roman"/>
          <w:lang w:val="es-PE"/>
        </w:rPr>
        <w:t>medidas adicionales necesarias para solucionarlos y corregirlos</w:t>
      </w:r>
      <w:bookmarkStart w:id="1571" w:name="_cp_text_1_2414"/>
      <w:r w:rsidRPr="00A3553A">
        <w:rPr>
          <w:rFonts w:asciiTheme="minorHAnsi" w:hAnsiTheme="minorHAnsi" w:cs="Times New Roman"/>
          <w:lang w:val="es-PE"/>
        </w:rPr>
        <w:t xml:space="preserve">; (v) </w:t>
      </w:r>
      <w:bookmarkEnd w:id="1571"/>
      <w:r w:rsidRPr="00A3553A">
        <w:rPr>
          <w:rFonts w:asciiTheme="minorHAnsi" w:hAnsiTheme="minorHAnsi" w:cs="Times New Roman"/>
          <w:lang w:val="es-PE"/>
        </w:rPr>
        <w:t>indicar la eficacia de la implementación de cada una de las medidas adoptadas</w:t>
      </w:r>
      <w:r w:rsidR="00110E11">
        <w:rPr>
          <w:rFonts w:asciiTheme="minorHAnsi" w:hAnsiTheme="minorHAnsi" w:cs="Times New Roman"/>
          <w:lang w:val="es-PE"/>
        </w:rPr>
        <w:t xml:space="preserve">; </w:t>
      </w:r>
      <w:r w:rsidR="008F7276">
        <w:rPr>
          <w:rFonts w:asciiTheme="minorHAnsi" w:hAnsiTheme="minorHAnsi" w:cs="Times New Roman"/>
          <w:lang w:val="es-PE"/>
        </w:rPr>
        <w:t>(vi) detallar las actividades planificadas para el siguiente período</w:t>
      </w:r>
      <w:r w:rsidR="00110E11">
        <w:rPr>
          <w:rFonts w:asciiTheme="minorHAnsi" w:hAnsiTheme="minorHAnsi" w:cs="Times New Roman"/>
          <w:lang w:val="es-PE"/>
        </w:rPr>
        <w:t xml:space="preserve"> y (v</w:t>
      </w:r>
      <w:r w:rsidR="008F7276">
        <w:rPr>
          <w:rFonts w:asciiTheme="minorHAnsi" w:hAnsiTheme="minorHAnsi" w:cs="Times New Roman"/>
          <w:lang w:val="es-PE"/>
        </w:rPr>
        <w:t>ii</w:t>
      </w:r>
      <w:r w:rsidR="00110E11">
        <w:rPr>
          <w:rFonts w:asciiTheme="minorHAnsi" w:hAnsiTheme="minorHAnsi" w:cs="Times New Roman"/>
          <w:lang w:val="es-PE"/>
        </w:rPr>
        <w:t xml:space="preserve">) </w:t>
      </w:r>
      <w:r w:rsidR="008F7276">
        <w:rPr>
          <w:rFonts w:asciiTheme="minorHAnsi" w:hAnsiTheme="minorHAnsi" w:cs="Times New Roman"/>
          <w:lang w:val="es-PE"/>
        </w:rPr>
        <w:t>presentar una evaluación de</w:t>
      </w:r>
      <w:r w:rsidR="00110E11">
        <w:rPr>
          <w:rFonts w:asciiTheme="minorHAnsi" w:hAnsiTheme="minorHAnsi" w:cs="Times New Roman"/>
          <w:lang w:val="es-PE"/>
        </w:rPr>
        <w:t xml:space="preserve"> los parámetros de calidad de los lodos que tienen incidencia en su peligrosidad</w:t>
      </w:r>
      <w:r w:rsidR="008F7276">
        <w:rPr>
          <w:rFonts w:asciiTheme="minorHAnsi" w:hAnsiTheme="minorHAnsi" w:cs="Times New Roman"/>
          <w:lang w:val="es-PE"/>
        </w:rPr>
        <w:t>,</w:t>
      </w:r>
      <w:r w:rsidR="00110E11">
        <w:rPr>
          <w:rFonts w:asciiTheme="minorHAnsi" w:hAnsiTheme="minorHAnsi" w:cs="Times New Roman"/>
          <w:lang w:val="es-PE"/>
        </w:rPr>
        <w:t xml:space="preserve"> de acuerdo con lo establecido en </w:t>
      </w:r>
      <w:r w:rsidR="008F7276">
        <w:rPr>
          <w:rFonts w:asciiTheme="minorHAnsi" w:hAnsiTheme="minorHAnsi" w:cs="Times New Roman"/>
          <w:lang w:val="es-PE"/>
        </w:rPr>
        <w:t>las Leyes y Disposiciones Aplicables y en el (los)</w:t>
      </w:r>
      <w:r w:rsidR="00110E11">
        <w:rPr>
          <w:rFonts w:asciiTheme="minorHAnsi" w:hAnsiTheme="minorHAnsi" w:cs="Times New Roman"/>
          <w:lang w:val="es-PE"/>
        </w:rPr>
        <w:t xml:space="preserve"> IGA</w:t>
      </w:r>
      <w:r w:rsidRPr="00A3553A">
        <w:rPr>
          <w:rFonts w:asciiTheme="minorHAnsi" w:hAnsiTheme="minorHAnsi" w:cs="Times New Roman"/>
          <w:lang w:val="es-PE"/>
        </w:rPr>
        <w:t>.</w:t>
      </w:r>
      <w:bookmarkEnd w:id="1563"/>
    </w:p>
    <w:p w14:paraId="5D3071B4" w14:textId="77777777" w:rsidR="000513D2" w:rsidRPr="00A3553A" w:rsidRDefault="000513D2" w:rsidP="000513D2">
      <w:pPr>
        <w:adjustRightInd/>
        <w:rPr>
          <w:rFonts w:asciiTheme="minorHAnsi" w:hAnsiTheme="minorHAnsi" w:cs="Times New Roman"/>
          <w:lang w:val="es-PE"/>
        </w:rPr>
      </w:pPr>
      <w:bookmarkStart w:id="1572" w:name="_cp_blt_1_2420"/>
      <w:bookmarkStart w:id="1573" w:name="_cp_blt_2_2419"/>
      <w:bookmarkEnd w:id="1572"/>
      <w:bookmarkEnd w:id="1573"/>
    </w:p>
    <w:p w14:paraId="2686E0C2" w14:textId="308852ED" w:rsidR="000513D2" w:rsidRPr="00A3553A" w:rsidRDefault="000513D2" w:rsidP="00C24D43">
      <w:pPr>
        <w:numPr>
          <w:ilvl w:val="1"/>
          <w:numId w:val="99"/>
        </w:numPr>
        <w:tabs>
          <w:tab w:val="left" w:pos="709"/>
        </w:tabs>
        <w:adjustRightInd/>
        <w:ind w:left="709" w:hanging="709"/>
        <w:rPr>
          <w:rFonts w:asciiTheme="minorHAnsi" w:hAnsiTheme="minorHAnsi" w:cs="Times New Roman"/>
          <w:u w:val="double"/>
          <w:lang w:val="es-PE"/>
        </w:rPr>
      </w:pPr>
      <w:bookmarkStart w:id="1574" w:name="_cp_blt_1_2426"/>
      <w:bookmarkStart w:id="1575" w:name="_cp_blt_2_2425"/>
      <w:bookmarkStart w:id="1576" w:name="_Ref45018467"/>
      <w:bookmarkEnd w:id="1574"/>
      <w:bookmarkEnd w:id="1575"/>
      <w:r w:rsidRPr="00A3553A">
        <w:rPr>
          <w:rFonts w:asciiTheme="minorHAnsi" w:hAnsiTheme="minorHAnsi" w:cs="Times New Roman"/>
          <w:lang w:val="es-PE"/>
        </w:rPr>
        <w:t xml:space="preserve">Sin perjuicio de lo señalado en los numerales precedentes, el CONCESIONARIO deberá entregar copia </w:t>
      </w:r>
      <w:r w:rsidR="008F7276">
        <w:rPr>
          <w:rFonts w:asciiTheme="minorHAnsi" w:hAnsiTheme="minorHAnsi" w:cs="Times New Roman"/>
          <w:lang w:val="es-PE"/>
        </w:rPr>
        <w:t xml:space="preserve">tanto </w:t>
      </w:r>
      <w:r w:rsidRPr="00A3553A">
        <w:rPr>
          <w:rFonts w:asciiTheme="minorHAnsi" w:hAnsiTheme="minorHAnsi" w:cs="Times New Roman"/>
          <w:lang w:val="es-PE"/>
        </w:rPr>
        <w:t xml:space="preserve">al CONCEDENTE </w:t>
      </w:r>
      <w:r w:rsidR="008F7276">
        <w:rPr>
          <w:rFonts w:asciiTheme="minorHAnsi" w:hAnsiTheme="minorHAnsi" w:cs="Times New Roman"/>
          <w:lang w:val="es-PE"/>
        </w:rPr>
        <w:t>como al Supervisor Especializado o</w:t>
      </w:r>
      <w:r w:rsidRPr="00A3553A">
        <w:rPr>
          <w:rFonts w:asciiTheme="minorHAnsi" w:hAnsiTheme="minorHAnsi" w:cs="Times New Roman"/>
          <w:lang w:val="es-PE"/>
        </w:rPr>
        <w:t xml:space="preserve"> a la SUNASS</w:t>
      </w:r>
      <w:r w:rsidR="008F7276">
        <w:rPr>
          <w:rFonts w:asciiTheme="minorHAnsi" w:hAnsiTheme="minorHAnsi" w:cs="Times New Roman"/>
          <w:lang w:val="es-PE"/>
        </w:rPr>
        <w:t>, según corresponda,</w:t>
      </w:r>
      <w:r w:rsidRPr="00A3553A">
        <w:rPr>
          <w:rFonts w:asciiTheme="minorHAnsi" w:hAnsiTheme="minorHAnsi" w:cs="Times New Roman"/>
          <w:lang w:val="es-PE"/>
        </w:rPr>
        <w:t xml:space="preserve"> de: (i) cada uno de los informes, reportes o controles ambientales exigidos por las Autoridades Gubernamentales Competentes en materia ambiental, en el plazo y condiciones establecidos por estas; y, (ii) cualquier comunicación, notificación, resolución, información, o similar que el CONCESIONARIO reciba de las Autoridades Gubernamentales Competentes.</w:t>
      </w:r>
      <w:bookmarkEnd w:id="1576"/>
    </w:p>
    <w:p w14:paraId="70595A3A" w14:textId="2EE7557D" w:rsidR="00934F55" w:rsidRPr="008B7119" w:rsidRDefault="00934F55" w:rsidP="00934F55">
      <w:pPr>
        <w:tabs>
          <w:tab w:val="left" w:pos="709"/>
        </w:tabs>
        <w:adjustRightInd/>
        <w:rPr>
          <w:rFonts w:asciiTheme="minorHAnsi" w:hAnsiTheme="minorHAnsi" w:cs="Times New Roman"/>
          <w:lang w:val="es-PE"/>
        </w:rPr>
      </w:pPr>
    </w:p>
    <w:p w14:paraId="7BC75DF8" w14:textId="7FAC5B39" w:rsidR="00934F55" w:rsidRPr="00483EF4" w:rsidRDefault="00934F55" w:rsidP="00C24D43">
      <w:pPr>
        <w:numPr>
          <w:ilvl w:val="1"/>
          <w:numId w:val="99"/>
        </w:numPr>
        <w:tabs>
          <w:tab w:val="left" w:pos="709"/>
        </w:tabs>
        <w:adjustRightInd/>
        <w:ind w:left="709" w:hanging="709"/>
        <w:rPr>
          <w:rFonts w:asciiTheme="minorHAnsi" w:hAnsiTheme="minorHAnsi" w:cs="Times New Roman"/>
          <w:lang w:val="es-PE"/>
        </w:rPr>
      </w:pPr>
      <w:r w:rsidRPr="00483EF4">
        <w:rPr>
          <w:rFonts w:asciiTheme="minorHAnsi" w:hAnsiTheme="minorHAnsi" w:cs="Times New Roman"/>
          <w:lang w:val="es-PE"/>
        </w:rPr>
        <w:t xml:space="preserve">La elaboración y presentación de los informes </w:t>
      </w:r>
      <w:r w:rsidR="008F7276">
        <w:rPr>
          <w:rFonts w:asciiTheme="minorHAnsi" w:hAnsiTheme="minorHAnsi" w:cs="Times New Roman"/>
          <w:lang w:val="es-PE"/>
        </w:rPr>
        <w:t>descritos</w:t>
      </w:r>
      <w:r w:rsidRPr="00483EF4">
        <w:rPr>
          <w:rFonts w:asciiTheme="minorHAnsi" w:hAnsiTheme="minorHAnsi" w:cs="Times New Roman"/>
          <w:lang w:val="es-PE"/>
        </w:rPr>
        <w:t xml:space="preserve"> en las </w:t>
      </w:r>
      <w:r w:rsidR="00280FE3">
        <w:rPr>
          <w:rFonts w:asciiTheme="minorHAnsi" w:hAnsiTheme="minorHAnsi" w:cs="Times New Roman"/>
          <w:lang w:val="es-PE"/>
        </w:rPr>
        <w:t>C</w:t>
      </w:r>
      <w:r w:rsidRPr="00483EF4">
        <w:rPr>
          <w:rFonts w:asciiTheme="minorHAnsi" w:hAnsiTheme="minorHAnsi" w:cs="Times New Roman"/>
          <w:lang w:val="es-PE"/>
        </w:rPr>
        <w:t xml:space="preserve">láusulas </w:t>
      </w:r>
      <w:r w:rsidR="008D1880" w:rsidRPr="00483EF4">
        <w:rPr>
          <w:rFonts w:asciiTheme="minorHAnsi" w:hAnsiTheme="minorHAnsi" w:cs="Times New Roman"/>
          <w:lang w:val="es-PE"/>
        </w:rPr>
        <w:fldChar w:fldCharType="begin"/>
      </w:r>
      <w:r w:rsidR="008D1880" w:rsidRPr="00483EF4">
        <w:rPr>
          <w:rFonts w:asciiTheme="minorHAnsi" w:hAnsiTheme="minorHAnsi" w:cs="Times New Roman"/>
          <w:lang w:val="es-PE"/>
        </w:rPr>
        <w:instrText xml:space="preserve"> REF _Ref45018459 \n \h </w:instrText>
      </w:r>
      <w:r w:rsidR="00E07C61" w:rsidRPr="00483EF4">
        <w:rPr>
          <w:rFonts w:asciiTheme="minorHAnsi" w:hAnsiTheme="minorHAnsi" w:cs="Times New Roman"/>
          <w:lang w:val="es-PE"/>
        </w:rPr>
        <w:instrText xml:space="preserve"> \* MERGEFORMAT </w:instrText>
      </w:r>
      <w:r w:rsidR="008D1880" w:rsidRPr="00483EF4">
        <w:rPr>
          <w:rFonts w:asciiTheme="minorHAnsi" w:hAnsiTheme="minorHAnsi" w:cs="Times New Roman"/>
          <w:lang w:val="es-PE"/>
        </w:rPr>
      </w:r>
      <w:r w:rsidR="008D1880" w:rsidRPr="00483EF4">
        <w:rPr>
          <w:rFonts w:asciiTheme="minorHAnsi" w:hAnsiTheme="minorHAnsi" w:cs="Times New Roman"/>
          <w:lang w:val="es-PE"/>
        </w:rPr>
        <w:fldChar w:fldCharType="separate"/>
      </w:r>
      <w:r w:rsidR="00E6066D">
        <w:rPr>
          <w:rFonts w:asciiTheme="minorHAnsi" w:hAnsiTheme="minorHAnsi" w:cs="Times New Roman"/>
          <w:lang w:val="es-PE"/>
        </w:rPr>
        <w:t>11.16</w:t>
      </w:r>
      <w:r w:rsidR="008D1880" w:rsidRPr="00483EF4">
        <w:rPr>
          <w:rFonts w:asciiTheme="minorHAnsi" w:hAnsiTheme="minorHAnsi" w:cs="Times New Roman"/>
          <w:lang w:val="es-PE"/>
        </w:rPr>
        <w:fldChar w:fldCharType="end"/>
      </w:r>
      <w:r w:rsidR="00E07C61">
        <w:rPr>
          <w:rFonts w:asciiTheme="minorHAnsi" w:hAnsiTheme="minorHAnsi" w:cs="Times New Roman"/>
          <w:lang w:val="es-PE"/>
        </w:rPr>
        <w:t xml:space="preserve"> </w:t>
      </w:r>
      <w:r w:rsidRPr="00483EF4">
        <w:rPr>
          <w:rFonts w:asciiTheme="minorHAnsi" w:hAnsiTheme="minorHAnsi" w:cs="Times New Roman"/>
          <w:lang w:val="es-PE"/>
        </w:rPr>
        <w:t xml:space="preserve">y </w:t>
      </w:r>
      <w:r w:rsidR="008D1880" w:rsidRPr="00483EF4">
        <w:rPr>
          <w:rFonts w:asciiTheme="minorHAnsi" w:hAnsiTheme="minorHAnsi" w:cs="Times New Roman"/>
          <w:lang w:val="es-PE"/>
        </w:rPr>
        <w:fldChar w:fldCharType="begin"/>
      </w:r>
      <w:r w:rsidR="008D1880" w:rsidRPr="00483EF4">
        <w:rPr>
          <w:rFonts w:asciiTheme="minorHAnsi" w:hAnsiTheme="minorHAnsi" w:cs="Times New Roman"/>
          <w:lang w:val="es-PE"/>
        </w:rPr>
        <w:instrText xml:space="preserve"> REF _Ref45018467 \n \h </w:instrText>
      </w:r>
      <w:r w:rsidR="00E07C61" w:rsidRPr="00483EF4">
        <w:rPr>
          <w:rFonts w:asciiTheme="minorHAnsi" w:hAnsiTheme="minorHAnsi" w:cs="Times New Roman"/>
          <w:lang w:val="es-PE"/>
        </w:rPr>
        <w:instrText xml:space="preserve"> \* MERGEFORMAT </w:instrText>
      </w:r>
      <w:r w:rsidR="008D1880" w:rsidRPr="00483EF4">
        <w:rPr>
          <w:rFonts w:asciiTheme="minorHAnsi" w:hAnsiTheme="minorHAnsi" w:cs="Times New Roman"/>
          <w:lang w:val="es-PE"/>
        </w:rPr>
      </w:r>
      <w:r w:rsidR="008D1880" w:rsidRPr="00483EF4">
        <w:rPr>
          <w:rFonts w:asciiTheme="minorHAnsi" w:hAnsiTheme="minorHAnsi" w:cs="Times New Roman"/>
          <w:lang w:val="es-PE"/>
        </w:rPr>
        <w:fldChar w:fldCharType="separate"/>
      </w:r>
      <w:r w:rsidR="00E6066D">
        <w:rPr>
          <w:rFonts w:asciiTheme="minorHAnsi" w:hAnsiTheme="minorHAnsi" w:cs="Times New Roman"/>
          <w:lang w:val="es-PE"/>
        </w:rPr>
        <w:t>11.17</w:t>
      </w:r>
      <w:r w:rsidR="008D1880" w:rsidRPr="00483EF4">
        <w:rPr>
          <w:rFonts w:asciiTheme="minorHAnsi" w:hAnsiTheme="minorHAnsi" w:cs="Times New Roman"/>
          <w:lang w:val="es-PE"/>
        </w:rPr>
        <w:fldChar w:fldCharType="end"/>
      </w:r>
      <w:r w:rsidR="008F7276">
        <w:rPr>
          <w:rFonts w:asciiTheme="minorHAnsi" w:hAnsiTheme="minorHAnsi" w:cs="Times New Roman"/>
          <w:lang w:val="es-PE"/>
        </w:rPr>
        <w:t xml:space="preserve"> </w:t>
      </w:r>
      <w:r w:rsidRPr="00483EF4">
        <w:rPr>
          <w:rFonts w:asciiTheme="minorHAnsi" w:hAnsiTheme="minorHAnsi" w:cs="Times New Roman"/>
          <w:lang w:val="es-PE"/>
        </w:rPr>
        <w:t>del presente Contrato de Concesión, deberá ser realizada por el CONCESIONARIO a su cuenta, costo y riesgo.</w:t>
      </w:r>
    </w:p>
    <w:p w14:paraId="55AE3180" w14:textId="691E3DD6" w:rsidR="00E07C61" w:rsidRDefault="00E07C61" w:rsidP="00432322">
      <w:pPr>
        <w:rPr>
          <w:rFonts w:asciiTheme="minorHAnsi" w:hAnsiTheme="minorHAnsi" w:cs="Times New Roman"/>
          <w:u w:val="double"/>
          <w:lang w:val="es-PE"/>
        </w:rPr>
      </w:pPr>
    </w:p>
    <w:p w14:paraId="05C6D6AA" w14:textId="6F6D7239" w:rsidR="00432322" w:rsidRPr="002128F5" w:rsidRDefault="00432322" w:rsidP="00432322">
      <w:pPr>
        <w:pStyle w:val="Ttulo2"/>
        <w:numPr>
          <w:ilvl w:val="0"/>
          <w:numId w:val="0"/>
        </w:numPr>
        <w:adjustRightInd/>
        <w:rPr>
          <w:rFonts w:asciiTheme="minorHAnsi" w:hAnsiTheme="minorHAnsi" w:cs="Times New Roman"/>
          <w:bCs w:val="0"/>
          <w:sz w:val="22"/>
          <w:szCs w:val="22"/>
        </w:rPr>
      </w:pPr>
      <w:bookmarkStart w:id="1577" w:name="_Toc60739022"/>
      <w:bookmarkStart w:id="1578" w:name="_Toc77226690"/>
      <w:r>
        <w:rPr>
          <w:rFonts w:asciiTheme="minorHAnsi" w:hAnsiTheme="minorHAnsi" w:cs="Times New Roman"/>
          <w:bCs w:val="0"/>
          <w:sz w:val="22"/>
          <w:szCs w:val="22"/>
        </w:rPr>
        <w:t>Manejo de Lodos</w:t>
      </w:r>
      <w:bookmarkEnd w:id="1577"/>
      <w:bookmarkEnd w:id="1578"/>
    </w:p>
    <w:p w14:paraId="48371FAC" w14:textId="77777777" w:rsidR="00432322" w:rsidRPr="00483EF4" w:rsidRDefault="00432322" w:rsidP="00483EF4">
      <w:pPr>
        <w:rPr>
          <w:rFonts w:asciiTheme="minorHAnsi" w:hAnsiTheme="minorHAnsi" w:cs="Times New Roman"/>
          <w:u w:val="double"/>
          <w:lang w:val="es-PE"/>
        </w:rPr>
      </w:pPr>
    </w:p>
    <w:p w14:paraId="16ADE467" w14:textId="34A2CC63" w:rsidR="00E07C61" w:rsidRPr="00A3553A" w:rsidRDefault="00E07C61" w:rsidP="00483EF4">
      <w:pPr>
        <w:numPr>
          <w:ilvl w:val="1"/>
          <w:numId w:val="99"/>
        </w:numPr>
        <w:tabs>
          <w:tab w:val="left" w:pos="709"/>
        </w:tabs>
        <w:adjustRightInd/>
        <w:ind w:left="709" w:hanging="709"/>
        <w:rPr>
          <w:rFonts w:asciiTheme="minorHAnsi" w:hAnsiTheme="minorHAnsi"/>
          <w:lang w:val="es-BO"/>
        </w:rPr>
      </w:pPr>
      <w:bookmarkStart w:id="1579" w:name="_Ref47386715"/>
      <w:r w:rsidRPr="00483EF4">
        <w:rPr>
          <w:rFonts w:asciiTheme="minorHAnsi" w:hAnsiTheme="minorHAnsi" w:cs="Times New Roman"/>
          <w:lang w:val="es-PE"/>
        </w:rPr>
        <w:t>Previo</w:t>
      </w:r>
      <w:r w:rsidRPr="00A3553A">
        <w:rPr>
          <w:rFonts w:asciiTheme="minorHAnsi" w:hAnsiTheme="minorHAnsi"/>
          <w:lang w:val="es-BO"/>
        </w:rPr>
        <w:t xml:space="preserve"> al inicio del Período de Operación, el CONCESIONARIO, sustentará ante la Autoridad Gubernamental Competente las características de los lodos que prevé generar en la </w:t>
      </w:r>
      <w:r w:rsidR="004A2A3E">
        <w:rPr>
          <w:rFonts w:asciiTheme="minorHAnsi" w:hAnsiTheme="minorHAnsi"/>
          <w:lang w:val="es-BO"/>
        </w:rPr>
        <w:t>PTAR</w:t>
      </w:r>
      <w:r w:rsidR="00921566">
        <w:rPr>
          <w:rFonts w:asciiTheme="minorHAnsi" w:hAnsiTheme="minorHAnsi"/>
          <w:lang w:val="es-BO"/>
        </w:rPr>
        <w:t>, a través de (de los) instrumento(s) de Gestión Ambiental referido(s) a los procesos de tratamiento de aguas residuales</w:t>
      </w:r>
      <w:r w:rsidRPr="00A3553A">
        <w:rPr>
          <w:rFonts w:asciiTheme="minorHAnsi" w:hAnsiTheme="minorHAnsi"/>
          <w:lang w:val="es-BO"/>
        </w:rPr>
        <w:t>.</w:t>
      </w:r>
      <w:bookmarkEnd w:id="1579"/>
    </w:p>
    <w:p w14:paraId="28200249" w14:textId="77777777" w:rsidR="00E07C61" w:rsidRPr="00A3553A" w:rsidRDefault="00E07C61" w:rsidP="00E07C61">
      <w:pPr>
        <w:adjustRightInd/>
        <w:ind w:left="709"/>
        <w:rPr>
          <w:rFonts w:asciiTheme="minorHAnsi" w:hAnsiTheme="minorHAnsi"/>
          <w:lang w:val="es-BO"/>
        </w:rPr>
      </w:pPr>
    </w:p>
    <w:p w14:paraId="6F046D34" w14:textId="1F370115" w:rsidR="00E07C61" w:rsidRDefault="00E07C61" w:rsidP="00483EF4">
      <w:pPr>
        <w:numPr>
          <w:ilvl w:val="1"/>
          <w:numId w:val="99"/>
        </w:numPr>
        <w:tabs>
          <w:tab w:val="left" w:pos="709"/>
        </w:tabs>
        <w:adjustRightInd/>
        <w:ind w:left="709" w:hanging="709"/>
        <w:rPr>
          <w:rFonts w:asciiTheme="minorHAnsi" w:hAnsiTheme="minorHAnsi"/>
          <w:lang w:val="es-BO"/>
        </w:rPr>
      </w:pPr>
      <w:bookmarkStart w:id="1580" w:name="_Ref47386717"/>
      <w:r w:rsidRPr="00A3553A">
        <w:rPr>
          <w:rFonts w:asciiTheme="minorHAnsi" w:hAnsiTheme="minorHAnsi"/>
          <w:lang w:val="es-BO"/>
        </w:rPr>
        <w:t>Si como resultado del numeral precedente, o durante el Período de Operación, la Autoridad Gubernamental Competente determinara</w:t>
      </w:r>
      <w:r w:rsidR="00110E11">
        <w:rPr>
          <w:rFonts w:asciiTheme="minorHAnsi" w:hAnsiTheme="minorHAnsi"/>
          <w:lang w:val="es-BO"/>
        </w:rPr>
        <w:t xml:space="preserve">, a partir de los informes socio-ambientales referidos en la Cláusula </w:t>
      </w:r>
      <w:r w:rsidR="00280FE3">
        <w:rPr>
          <w:rFonts w:asciiTheme="minorHAnsi" w:hAnsiTheme="minorHAnsi"/>
          <w:lang w:val="es-BO"/>
        </w:rPr>
        <w:fldChar w:fldCharType="begin"/>
      </w:r>
      <w:r w:rsidR="00280FE3">
        <w:rPr>
          <w:rFonts w:asciiTheme="minorHAnsi" w:hAnsiTheme="minorHAnsi"/>
          <w:lang w:val="es-BO"/>
        </w:rPr>
        <w:instrText xml:space="preserve"> REF _Ref45018459 \r \h </w:instrText>
      </w:r>
      <w:r w:rsidR="00280FE3">
        <w:rPr>
          <w:rFonts w:asciiTheme="minorHAnsi" w:hAnsiTheme="minorHAnsi"/>
          <w:lang w:val="es-BO"/>
        </w:rPr>
      </w:r>
      <w:r w:rsidR="00280FE3">
        <w:rPr>
          <w:rFonts w:asciiTheme="minorHAnsi" w:hAnsiTheme="minorHAnsi"/>
          <w:lang w:val="es-BO"/>
        </w:rPr>
        <w:fldChar w:fldCharType="separate"/>
      </w:r>
      <w:r w:rsidR="00E6066D">
        <w:rPr>
          <w:rFonts w:asciiTheme="minorHAnsi" w:hAnsiTheme="minorHAnsi"/>
          <w:lang w:val="es-BO"/>
        </w:rPr>
        <w:t>11.16</w:t>
      </w:r>
      <w:r w:rsidR="00280FE3">
        <w:rPr>
          <w:rFonts w:asciiTheme="minorHAnsi" w:hAnsiTheme="minorHAnsi"/>
          <w:lang w:val="es-BO"/>
        </w:rPr>
        <w:fldChar w:fldCharType="end"/>
      </w:r>
      <w:r w:rsidRPr="00A3553A">
        <w:rPr>
          <w:rFonts w:asciiTheme="minorHAnsi" w:hAnsiTheme="minorHAnsi"/>
          <w:lang w:val="es-BO"/>
        </w:rPr>
        <w:t xml:space="preserve"> </w:t>
      </w:r>
      <w:r>
        <w:rPr>
          <w:rFonts w:asciiTheme="minorHAnsi" w:hAnsiTheme="minorHAnsi"/>
          <w:lang w:val="es-BO"/>
        </w:rPr>
        <w:t xml:space="preserve">o en base a las actividades de </w:t>
      </w:r>
      <w:r w:rsidR="003C5D99">
        <w:rPr>
          <w:rFonts w:asciiTheme="minorHAnsi" w:hAnsiTheme="minorHAnsi"/>
          <w:lang w:val="es-BO"/>
        </w:rPr>
        <w:t xml:space="preserve">supervisión y </w:t>
      </w:r>
      <w:r>
        <w:rPr>
          <w:rFonts w:asciiTheme="minorHAnsi" w:hAnsiTheme="minorHAnsi"/>
          <w:lang w:val="es-BO"/>
        </w:rPr>
        <w:t>fiscalización que realice</w:t>
      </w:r>
      <w:r w:rsidRPr="00A3553A">
        <w:rPr>
          <w:rFonts w:asciiTheme="minorHAnsi" w:hAnsiTheme="minorHAnsi"/>
          <w:lang w:val="es-BO"/>
        </w:rPr>
        <w:t>, que todo o parte de los lodos generados en la Infraestructura a Cargo del CONCESIONARIO se clasifican como residuos peligrosos, el CONCESIONARIO deberá efectuar el manejo y disposición de dichos residuos, conforme a lo establecido en el Decreto Legislativo 1278, o norma que lo modifique o sustituya, y las Leyes y Disposiciones Aplicables.</w:t>
      </w:r>
      <w:bookmarkEnd w:id="1580"/>
      <w:r w:rsidRPr="00A3553A">
        <w:rPr>
          <w:rFonts w:asciiTheme="minorHAnsi" w:hAnsiTheme="minorHAnsi"/>
          <w:lang w:val="es-BO"/>
        </w:rPr>
        <w:t xml:space="preserve"> </w:t>
      </w:r>
    </w:p>
    <w:p w14:paraId="17DE570F" w14:textId="77777777" w:rsidR="00E07C61" w:rsidRDefault="00E07C61" w:rsidP="00E07C61">
      <w:pPr>
        <w:pStyle w:val="Prrafodelista"/>
        <w:rPr>
          <w:rFonts w:asciiTheme="minorHAnsi" w:hAnsiTheme="minorHAnsi"/>
          <w:lang w:val="es-BO"/>
        </w:rPr>
      </w:pPr>
    </w:p>
    <w:p w14:paraId="47BE94F8" w14:textId="16DE2D63" w:rsidR="00E07C61" w:rsidRPr="009C1275" w:rsidRDefault="00E07C61" w:rsidP="00E07C61">
      <w:pPr>
        <w:adjustRightInd/>
        <w:ind w:left="709"/>
        <w:rPr>
          <w:rFonts w:asciiTheme="minorHAnsi" w:hAnsiTheme="minorHAnsi"/>
          <w:lang w:val="es-BO"/>
        </w:rPr>
      </w:pPr>
      <w:r w:rsidRPr="00423743">
        <w:rPr>
          <w:bdr w:val="none" w:sz="0" w:space="0" w:color="auto" w:frame="1"/>
          <w:shd w:val="clear" w:color="auto" w:fill="FFFFFF"/>
          <w:lang w:val="es-CO"/>
        </w:rPr>
        <w:t>El CONCESIONARIO deberá contar</w:t>
      </w:r>
      <w:r w:rsidR="00921566">
        <w:rPr>
          <w:bdr w:val="none" w:sz="0" w:space="0" w:color="auto" w:frame="1"/>
          <w:shd w:val="clear" w:color="auto" w:fill="FFFFFF"/>
          <w:lang w:val="es-CO"/>
        </w:rPr>
        <w:t xml:space="preserve"> con medidas de manejo para los lodos</w:t>
      </w:r>
      <w:r w:rsidRPr="00423743">
        <w:rPr>
          <w:bdr w:val="none" w:sz="0" w:space="0" w:color="auto" w:frame="1"/>
          <w:shd w:val="clear" w:color="auto" w:fill="FFFFFF"/>
          <w:lang w:val="es-CO"/>
        </w:rPr>
        <w:t>, en el</w:t>
      </w:r>
      <w:r>
        <w:rPr>
          <w:bdr w:val="none" w:sz="0" w:space="0" w:color="auto" w:frame="1"/>
          <w:shd w:val="clear" w:color="auto" w:fill="FFFFFF"/>
          <w:lang w:val="es-CO"/>
        </w:rPr>
        <w:t xml:space="preserve"> </w:t>
      </w:r>
      <w:r w:rsidR="00AE1A99">
        <w:rPr>
          <w:bdr w:val="none" w:sz="0" w:space="0" w:color="auto" w:frame="1"/>
          <w:shd w:val="clear" w:color="auto" w:fill="FFFFFF"/>
          <w:lang w:val="es-CO"/>
        </w:rPr>
        <w:t>(</w:t>
      </w:r>
      <w:r>
        <w:rPr>
          <w:bdr w:val="none" w:sz="0" w:space="0" w:color="auto" w:frame="1"/>
          <w:shd w:val="clear" w:color="auto" w:fill="FFFFFF"/>
          <w:lang w:val="es-CO"/>
        </w:rPr>
        <w:t>los</w:t>
      </w:r>
      <w:r w:rsidR="00AE1A99">
        <w:rPr>
          <w:bdr w:val="none" w:sz="0" w:space="0" w:color="auto" w:frame="1"/>
          <w:shd w:val="clear" w:color="auto" w:fill="FFFFFF"/>
          <w:lang w:val="es-CO"/>
        </w:rPr>
        <w:t>)</w:t>
      </w:r>
      <w:r>
        <w:rPr>
          <w:bdr w:val="none" w:sz="0" w:space="0" w:color="auto" w:frame="1"/>
          <w:shd w:val="clear" w:color="auto" w:fill="FFFFFF"/>
          <w:lang w:val="es-CO"/>
        </w:rPr>
        <w:t xml:space="preserve"> I</w:t>
      </w:r>
      <w:r w:rsidRPr="00423743">
        <w:rPr>
          <w:bdr w:val="none" w:sz="0" w:space="0" w:color="auto" w:frame="1"/>
          <w:shd w:val="clear" w:color="auto" w:fill="FFFFFF"/>
          <w:lang w:val="es-CO"/>
        </w:rPr>
        <w:t>nstrumento</w:t>
      </w:r>
      <w:r w:rsidR="00AE1A99">
        <w:rPr>
          <w:bdr w:val="none" w:sz="0" w:space="0" w:color="auto" w:frame="1"/>
          <w:shd w:val="clear" w:color="auto" w:fill="FFFFFF"/>
          <w:lang w:val="es-CO"/>
        </w:rPr>
        <w:t>(</w:t>
      </w:r>
      <w:r>
        <w:rPr>
          <w:bdr w:val="none" w:sz="0" w:space="0" w:color="auto" w:frame="1"/>
          <w:shd w:val="clear" w:color="auto" w:fill="FFFFFF"/>
          <w:lang w:val="es-CO"/>
        </w:rPr>
        <w:t>s</w:t>
      </w:r>
      <w:r w:rsidR="00AE1A99">
        <w:rPr>
          <w:bdr w:val="none" w:sz="0" w:space="0" w:color="auto" w:frame="1"/>
          <w:shd w:val="clear" w:color="auto" w:fill="FFFFFF"/>
          <w:lang w:val="es-CO"/>
        </w:rPr>
        <w:t>)</w:t>
      </w:r>
      <w:r w:rsidRPr="00423743">
        <w:rPr>
          <w:bdr w:val="none" w:sz="0" w:space="0" w:color="auto" w:frame="1"/>
          <w:shd w:val="clear" w:color="auto" w:fill="FFFFFF"/>
          <w:lang w:val="es-CO"/>
        </w:rPr>
        <w:t xml:space="preserve"> de </w:t>
      </w:r>
      <w:r>
        <w:rPr>
          <w:bdr w:val="none" w:sz="0" w:space="0" w:color="auto" w:frame="1"/>
          <w:shd w:val="clear" w:color="auto" w:fill="FFFFFF"/>
          <w:lang w:val="es-CO"/>
        </w:rPr>
        <w:t>G</w:t>
      </w:r>
      <w:r w:rsidRPr="00423743">
        <w:rPr>
          <w:bdr w:val="none" w:sz="0" w:space="0" w:color="auto" w:frame="1"/>
          <w:shd w:val="clear" w:color="auto" w:fill="FFFFFF"/>
          <w:lang w:val="es-CO"/>
        </w:rPr>
        <w:t xml:space="preserve">estión </w:t>
      </w:r>
      <w:r>
        <w:rPr>
          <w:bdr w:val="none" w:sz="0" w:space="0" w:color="auto" w:frame="1"/>
          <w:shd w:val="clear" w:color="auto" w:fill="FFFFFF"/>
          <w:lang w:val="es-CO"/>
        </w:rPr>
        <w:t>A</w:t>
      </w:r>
      <w:r w:rsidRPr="00423743">
        <w:rPr>
          <w:bdr w:val="none" w:sz="0" w:space="0" w:color="auto" w:frame="1"/>
          <w:shd w:val="clear" w:color="auto" w:fill="FFFFFF"/>
          <w:lang w:val="es-CO"/>
        </w:rPr>
        <w:t>mbiental, Plan</w:t>
      </w:r>
      <w:r w:rsidR="00921566">
        <w:rPr>
          <w:bdr w:val="none" w:sz="0" w:space="0" w:color="auto" w:frame="1"/>
          <w:shd w:val="clear" w:color="auto" w:fill="FFFFFF"/>
          <w:lang w:val="es-CO"/>
        </w:rPr>
        <w:t>(es)</w:t>
      </w:r>
      <w:r w:rsidRPr="00423743">
        <w:rPr>
          <w:bdr w:val="none" w:sz="0" w:space="0" w:color="auto" w:frame="1"/>
          <w:shd w:val="clear" w:color="auto" w:fill="FFFFFF"/>
          <w:lang w:val="es-CO"/>
        </w:rPr>
        <w:t xml:space="preserve"> de Manejo de Residuos Sólidos </w:t>
      </w:r>
      <w:r w:rsidR="00921566">
        <w:rPr>
          <w:bdr w:val="none" w:sz="0" w:space="0" w:color="auto" w:frame="1"/>
          <w:shd w:val="clear" w:color="auto" w:fill="FFFFFF"/>
          <w:lang w:val="es-CO"/>
        </w:rPr>
        <w:t>y los</w:t>
      </w:r>
      <w:r w:rsidRPr="00423743">
        <w:rPr>
          <w:bdr w:val="none" w:sz="0" w:space="0" w:color="auto" w:frame="1"/>
          <w:shd w:val="clear" w:color="auto" w:fill="FFFFFF"/>
          <w:lang w:val="es-CO"/>
        </w:rPr>
        <w:t xml:space="preserve"> documento</w:t>
      </w:r>
      <w:r w:rsidR="00921566">
        <w:rPr>
          <w:bdr w:val="none" w:sz="0" w:space="0" w:color="auto" w:frame="1"/>
          <w:shd w:val="clear" w:color="auto" w:fill="FFFFFF"/>
          <w:lang w:val="es-CO"/>
        </w:rPr>
        <w:t>(s)</w:t>
      </w:r>
      <w:r w:rsidRPr="00423743">
        <w:rPr>
          <w:bdr w:val="none" w:sz="0" w:space="0" w:color="auto" w:frame="1"/>
          <w:shd w:val="clear" w:color="auto" w:fill="FFFFFF"/>
          <w:lang w:val="es-CO"/>
        </w:rPr>
        <w:t xml:space="preserve"> que los modifique</w:t>
      </w:r>
      <w:r w:rsidR="00921566">
        <w:rPr>
          <w:bdr w:val="none" w:sz="0" w:space="0" w:color="auto" w:frame="1"/>
          <w:shd w:val="clear" w:color="auto" w:fill="FFFFFF"/>
          <w:lang w:val="es-CO"/>
        </w:rPr>
        <w:t>(n)</w:t>
      </w:r>
      <w:r w:rsidRPr="00423743">
        <w:rPr>
          <w:bdr w:val="none" w:sz="0" w:space="0" w:color="auto" w:frame="1"/>
          <w:shd w:val="clear" w:color="auto" w:fill="FFFFFF"/>
          <w:lang w:val="es-CO"/>
        </w:rPr>
        <w:t xml:space="preserve"> o substituya</w:t>
      </w:r>
      <w:r w:rsidR="00921566">
        <w:rPr>
          <w:bdr w:val="none" w:sz="0" w:space="0" w:color="auto" w:frame="1"/>
          <w:shd w:val="clear" w:color="auto" w:fill="FFFFFF"/>
          <w:lang w:val="es-CO"/>
        </w:rPr>
        <w:t>(n)</w:t>
      </w:r>
      <w:r w:rsidR="00207D9E">
        <w:rPr>
          <w:bdr w:val="none" w:sz="0" w:space="0" w:color="auto" w:frame="1"/>
          <w:shd w:val="clear" w:color="auto" w:fill="FFFFFF"/>
          <w:lang w:val="es-CO"/>
        </w:rPr>
        <w:t>.</w:t>
      </w:r>
      <w:r w:rsidRPr="00423743">
        <w:rPr>
          <w:bdr w:val="none" w:sz="0" w:space="0" w:color="auto" w:frame="1"/>
          <w:shd w:val="clear" w:color="auto" w:fill="FFFFFF"/>
          <w:lang w:val="es-CO"/>
        </w:rPr>
        <w:t xml:space="preserve"> El CONCESIONARIO se encuentra obligado a aplicar las medidas correspondientes en caso identifique una variación en la calidad de los referidos lodos.</w:t>
      </w:r>
    </w:p>
    <w:p w14:paraId="062616B2" w14:textId="77777777" w:rsidR="000513D2" w:rsidRPr="00A3553A" w:rsidRDefault="000513D2" w:rsidP="000513D2">
      <w:pPr>
        <w:rPr>
          <w:rFonts w:asciiTheme="minorHAnsi" w:hAnsiTheme="minorHAnsi"/>
          <w:lang w:val="es-PE"/>
        </w:rPr>
      </w:pPr>
    </w:p>
    <w:p w14:paraId="2FE06D07" w14:textId="77777777" w:rsidR="00806AEF" w:rsidRPr="00A3553A" w:rsidRDefault="00806AEF" w:rsidP="00806AEF">
      <w:pPr>
        <w:pStyle w:val="Ttulo2"/>
        <w:ind w:left="1843" w:hanging="1843"/>
        <w:rPr>
          <w:rFonts w:asciiTheme="minorHAnsi" w:hAnsiTheme="minorHAnsi" w:cs="Times New Roman"/>
          <w:sz w:val="22"/>
          <w:szCs w:val="22"/>
        </w:rPr>
      </w:pPr>
      <w:bookmarkStart w:id="1581" w:name="_Toc30781445"/>
      <w:bookmarkStart w:id="1582" w:name="_Ref45024618"/>
      <w:bookmarkStart w:id="1583" w:name="_Toc60739023"/>
      <w:bookmarkStart w:id="1584" w:name="_Toc77226691"/>
      <w:r w:rsidRPr="00A3553A">
        <w:rPr>
          <w:rFonts w:asciiTheme="minorHAnsi" w:hAnsiTheme="minorHAnsi" w:cs="Times New Roman"/>
          <w:sz w:val="22"/>
          <w:szCs w:val="22"/>
        </w:rPr>
        <w:t>RELACIONES CON EL SOCIO ESTRATÉGICO, TERCEROS Y PERSONAL</w:t>
      </w:r>
      <w:bookmarkEnd w:id="1581"/>
      <w:bookmarkEnd w:id="1582"/>
      <w:bookmarkEnd w:id="1583"/>
      <w:bookmarkEnd w:id="1584"/>
    </w:p>
    <w:p w14:paraId="325940BC" w14:textId="25152CBD" w:rsidR="005A5151" w:rsidRPr="00A3553A" w:rsidRDefault="005A5151" w:rsidP="005A5151">
      <w:pPr>
        <w:rPr>
          <w:rFonts w:asciiTheme="minorHAnsi" w:hAnsiTheme="minorHAnsi"/>
          <w:lang w:val="es-PE"/>
        </w:rPr>
      </w:pPr>
    </w:p>
    <w:p w14:paraId="325F6439" w14:textId="77777777" w:rsidR="005A5151" w:rsidRPr="00A3553A" w:rsidRDefault="005A5151" w:rsidP="005A5151">
      <w:pPr>
        <w:pStyle w:val="Ttulo2"/>
        <w:numPr>
          <w:ilvl w:val="0"/>
          <w:numId w:val="0"/>
        </w:numPr>
        <w:adjustRightInd/>
        <w:rPr>
          <w:rFonts w:asciiTheme="minorHAnsi" w:hAnsiTheme="minorHAnsi" w:cs="Times New Roman"/>
          <w:bCs w:val="0"/>
          <w:sz w:val="22"/>
          <w:szCs w:val="22"/>
        </w:rPr>
      </w:pPr>
      <w:bookmarkStart w:id="1585" w:name="_Toc864785"/>
      <w:bookmarkStart w:id="1586" w:name="_Toc30781446"/>
      <w:bookmarkStart w:id="1587" w:name="_Toc60739024"/>
      <w:bookmarkStart w:id="1588" w:name="_Toc77226692"/>
      <w:r w:rsidRPr="00A3553A">
        <w:rPr>
          <w:rFonts w:asciiTheme="minorHAnsi" w:hAnsiTheme="minorHAnsi" w:cs="Times New Roman"/>
          <w:bCs w:val="0"/>
          <w:sz w:val="22"/>
          <w:szCs w:val="22"/>
        </w:rPr>
        <w:t>Relaciones con el Socio Estratégico</w:t>
      </w:r>
      <w:bookmarkEnd w:id="1585"/>
      <w:bookmarkEnd w:id="1586"/>
      <w:bookmarkEnd w:id="1587"/>
      <w:bookmarkEnd w:id="1588"/>
    </w:p>
    <w:p w14:paraId="1094BC85" w14:textId="77777777" w:rsidR="005A5151" w:rsidRPr="00A3553A" w:rsidRDefault="005A5151" w:rsidP="005A5151">
      <w:pPr>
        <w:adjustRightInd/>
        <w:ind w:left="705"/>
        <w:rPr>
          <w:rFonts w:asciiTheme="minorHAnsi" w:hAnsiTheme="minorHAnsi" w:cs="Times New Roman"/>
          <w:lang w:val="es-PE"/>
        </w:rPr>
      </w:pPr>
      <w:bookmarkStart w:id="1589" w:name="_Ref297723977"/>
    </w:p>
    <w:p w14:paraId="0AF5F7CA" w14:textId="77777777" w:rsidR="000A18EB" w:rsidRPr="00A3553A" w:rsidRDefault="000A18EB" w:rsidP="00C24D43">
      <w:pPr>
        <w:pStyle w:val="Prrafodelista"/>
        <w:numPr>
          <w:ilvl w:val="0"/>
          <w:numId w:val="102"/>
        </w:numPr>
        <w:adjustRightInd/>
        <w:outlineLvl w:val="9"/>
        <w:rPr>
          <w:rFonts w:asciiTheme="minorHAnsi" w:hAnsiTheme="minorHAnsi" w:cs="Times New Roman"/>
          <w:vanish/>
          <w:lang w:val="es-PE"/>
        </w:rPr>
      </w:pPr>
    </w:p>
    <w:p w14:paraId="5541FA09" w14:textId="77777777" w:rsidR="000A18EB" w:rsidRPr="00A3553A" w:rsidRDefault="000A18EB" w:rsidP="00C24D43">
      <w:pPr>
        <w:pStyle w:val="Prrafodelista"/>
        <w:numPr>
          <w:ilvl w:val="0"/>
          <w:numId w:val="102"/>
        </w:numPr>
        <w:adjustRightInd/>
        <w:outlineLvl w:val="9"/>
        <w:rPr>
          <w:rFonts w:asciiTheme="minorHAnsi" w:hAnsiTheme="minorHAnsi" w:cs="Times New Roman"/>
          <w:vanish/>
          <w:lang w:val="es-PE"/>
        </w:rPr>
      </w:pPr>
    </w:p>
    <w:p w14:paraId="1003A8E8" w14:textId="03929486" w:rsidR="000A18EB" w:rsidRPr="00A3553A" w:rsidRDefault="000A18EB" w:rsidP="00C24D43">
      <w:pPr>
        <w:numPr>
          <w:ilvl w:val="1"/>
          <w:numId w:val="102"/>
        </w:numPr>
        <w:adjustRightInd/>
        <w:ind w:left="709" w:hanging="709"/>
        <w:rPr>
          <w:rFonts w:asciiTheme="minorHAnsi" w:hAnsiTheme="minorHAnsi"/>
          <w:lang w:val="es-PE"/>
        </w:rPr>
      </w:pPr>
      <w:bookmarkStart w:id="1590" w:name="_Toc864786"/>
      <w:bookmarkEnd w:id="1589"/>
      <w:r w:rsidRPr="00A3553A">
        <w:rPr>
          <w:rFonts w:asciiTheme="minorHAnsi" w:hAnsiTheme="minorHAnsi"/>
          <w:lang w:val="es-PE"/>
        </w:rPr>
        <w:t xml:space="preserve">El Socio Estratégico debe poseer y mantener una Participación Mínima </w:t>
      </w:r>
      <w:r w:rsidRPr="00A3553A">
        <w:rPr>
          <w:rFonts w:asciiTheme="minorHAnsi" w:hAnsiTheme="minorHAnsi" w:cs="Times New Roman"/>
          <w:lang w:val="es-PE"/>
        </w:rPr>
        <w:t>no</w:t>
      </w:r>
      <w:r w:rsidRPr="00A3553A">
        <w:rPr>
          <w:rFonts w:asciiTheme="minorHAnsi" w:hAnsiTheme="minorHAnsi"/>
          <w:lang w:val="es-PE"/>
        </w:rPr>
        <w:t xml:space="preserve"> menor al </w:t>
      </w:r>
      <w:r w:rsidR="00082B56">
        <w:rPr>
          <w:rFonts w:asciiTheme="minorHAnsi" w:hAnsiTheme="minorHAnsi"/>
          <w:lang w:val="es-PE"/>
        </w:rPr>
        <w:t>veinti</w:t>
      </w:r>
      <w:r w:rsidRPr="00A3553A">
        <w:rPr>
          <w:rFonts w:asciiTheme="minorHAnsi" w:hAnsiTheme="minorHAnsi" w:cs="Times New Roman"/>
          <w:lang w:val="es-PE"/>
        </w:rPr>
        <w:t xml:space="preserve">cinco </w:t>
      </w:r>
      <w:r w:rsidRPr="00A3553A">
        <w:rPr>
          <w:rFonts w:asciiTheme="minorHAnsi" w:hAnsiTheme="minorHAnsi"/>
          <w:lang w:val="es-PE"/>
        </w:rPr>
        <w:t>por ciento (</w:t>
      </w:r>
      <w:r w:rsidR="00082B56">
        <w:rPr>
          <w:rFonts w:asciiTheme="minorHAnsi" w:hAnsiTheme="minorHAnsi" w:cs="Times New Roman"/>
          <w:lang w:val="es-PE"/>
        </w:rPr>
        <w:t>2</w:t>
      </w:r>
      <w:r w:rsidRPr="00A3553A">
        <w:rPr>
          <w:rFonts w:asciiTheme="minorHAnsi" w:hAnsiTheme="minorHAnsi" w:cs="Times New Roman"/>
          <w:lang w:val="es-PE"/>
        </w:rPr>
        <w:t xml:space="preserve">5%) </w:t>
      </w:r>
      <w:r w:rsidRPr="00A3553A">
        <w:rPr>
          <w:rFonts w:asciiTheme="minorHAnsi" w:hAnsiTheme="minorHAnsi"/>
          <w:lang w:val="es-PE"/>
        </w:rPr>
        <w:t xml:space="preserve">del capital social. </w:t>
      </w:r>
    </w:p>
    <w:p w14:paraId="77739855" w14:textId="77777777" w:rsidR="000A18EB" w:rsidRPr="00A3553A" w:rsidRDefault="000A18EB" w:rsidP="000A18EB">
      <w:pPr>
        <w:adjustRightInd/>
        <w:ind w:left="705"/>
        <w:rPr>
          <w:rFonts w:asciiTheme="minorHAnsi" w:hAnsiTheme="minorHAnsi"/>
          <w:lang w:val="es-PE"/>
        </w:rPr>
      </w:pPr>
    </w:p>
    <w:p w14:paraId="28A7DCBB" w14:textId="77777777" w:rsidR="000A18EB" w:rsidRPr="00A3553A" w:rsidRDefault="000A18EB" w:rsidP="000A18EB">
      <w:pPr>
        <w:adjustRightInd/>
        <w:ind w:left="705"/>
        <w:rPr>
          <w:rFonts w:asciiTheme="minorHAnsi" w:hAnsiTheme="minorHAnsi"/>
          <w:lang w:val="es-PE"/>
        </w:rPr>
      </w:pPr>
      <w:r w:rsidRPr="00A3553A">
        <w:rPr>
          <w:rFonts w:asciiTheme="minorHAnsi" w:hAnsiTheme="minorHAnsi"/>
          <w:lang w:val="es-PE"/>
        </w:rPr>
        <w:t>El Socio Estratégico debe oponerse a cualquier propuesta de aumento de capital del CONCESIONARIO si no estuviera en capacidad de participar en el mismo, a efectos de mantener –cuando menos– su Participación Mínima, haciendo valer la disposición estatutaria que dispone que el aumento de capital del CONCESIONARIO requiere necesariamente del voto favorable del Socio Estratégico</w:t>
      </w:r>
      <w:r w:rsidRPr="00A3553A">
        <w:rPr>
          <w:rFonts w:asciiTheme="minorHAnsi" w:hAnsiTheme="minorHAnsi"/>
          <w:i/>
          <w:lang w:val="es-PE"/>
        </w:rPr>
        <w:t>.</w:t>
      </w:r>
    </w:p>
    <w:p w14:paraId="4ACBC27B" w14:textId="77777777" w:rsidR="000A18EB" w:rsidRPr="00A3553A" w:rsidRDefault="000A18EB" w:rsidP="000A18EB">
      <w:pPr>
        <w:adjustRightInd/>
        <w:ind w:left="705"/>
        <w:rPr>
          <w:rFonts w:asciiTheme="minorHAnsi" w:hAnsiTheme="minorHAnsi"/>
          <w:lang w:val="es-PE"/>
        </w:rPr>
      </w:pPr>
    </w:p>
    <w:p w14:paraId="05F0CCA4" w14:textId="18304576" w:rsidR="000A18EB" w:rsidRPr="007A66D9" w:rsidRDefault="000A18EB" w:rsidP="000A18EB">
      <w:pPr>
        <w:adjustRightInd/>
        <w:ind w:left="705"/>
        <w:rPr>
          <w:rFonts w:asciiTheme="minorHAnsi" w:hAnsiTheme="minorHAnsi"/>
          <w:lang w:val="es-PE"/>
        </w:rPr>
      </w:pPr>
      <w:r w:rsidRPr="007A66D9">
        <w:rPr>
          <w:rFonts w:asciiTheme="minorHAnsi" w:hAnsiTheme="minorHAnsi"/>
          <w:lang w:val="es-PE"/>
        </w:rPr>
        <w:t>El Socio Estratégico podrá ser reemplazado por otro, luego de transcurridos, como mínimo, cinco (5) años desde la suscripción del Acta de Inicio de la Operación</w:t>
      </w:r>
      <w:r w:rsidRPr="007A66D9">
        <w:rPr>
          <w:rFonts w:asciiTheme="minorHAnsi" w:hAnsiTheme="minorHAnsi" w:cs="Times New Roman"/>
          <w:lang w:val="es-PE"/>
        </w:rPr>
        <w:t xml:space="preserve">, </w:t>
      </w:r>
      <w:r w:rsidRPr="007A66D9">
        <w:rPr>
          <w:rFonts w:asciiTheme="minorHAnsi" w:hAnsiTheme="minorHAnsi"/>
          <w:lang w:val="es-PE"/>
        </w:rPr>
        <w:t xml:space="preserve">siempre que cuente con la aceptación del CONCEDENTE. El CONCEDENTE tendrá un plazo </w:t>
      </w:r>
      <w:bookmarkStart w:id="1591" w:name="_cp_text_1_2433"/>
      <w:r w:rsidRPr="007A66D9">
        <w:rPr>
          <w:rFonts w:asciiTheme="minorHAnsi" w:hAnsiTheme="minorHAnsi"/>
          <w:lang w:val="es-PE"/>
        </w:rPr>
        <w:t xml:space="preserve">para pronunciarse </w:t>
      </w:r>
      <w:bookmarkEnd w:id="1591"/>
      <w:r w:rsidRPr="007A66D9">
        <w:rPr>
          <w:rFonts w:asciiTheme="minorHAnsi" w:hAnsiTheme="minorHAnsi"/>
          <w:lang w:val="es-PE"/>
        </w:rPr>
        <w:t xml:space="preserve">de </w:t>
      </w:r>
      <w:bookmarkStart w:id="1592" w:name="_cp_text_1_2435"/>
      <w:r w:rsidRPr="007A66D9">
        <w:rPr>
          <w:rFonts w:asciiTheme="minorHAnsi" w:hAnsiTheme="minorHAnsi"/>
          <w:lang w:val="es-PE"/>
        </w:rPr>
        <w:t xml:space="preserve">quince </w:t>
      </w:r>
      <w:bookmarkEnd w:id="1592"/>
      <w:r w:rsidRPr="007A66D9">
        <w:rPr>
          <w:rFonts w:asciiTheme="minorHAnsi" w:hAnsiTheme="minorHAnsi"/>
          <w:lang w:val="es-PE"/>
        </w:rPr>
        <w:t>(</w:t>
      </w:r>
      <w:bookmarkStart w:id="1593" w:name="_cp_text_1_2437"/>
      <w:r w:rsidRPr="007A66D9">
        <w:rPr>
          <w:rFonts w:asciiTheme="minorHAnsi" w:hAnsiTheme="minorHAnsi"/>
          <w:lang w:val="es-PE"/>
        </w:rPr>
        <w:t>15</w:t>
      </w:r>
      <w:bookmarkEnd w:id="1593"/>
      <w:r w:rsidRPr="007A66D9">
        <w:rPr>
          <w:rFonts w:asciiTheme="minorHAnsi" w:hAnsiTheme="minorHAnsi"/>
          <w:lang w:val="es-PE"/>
        </w:rPr>
        <w:t xml:space="preserve">) Días </w:t>
      </w:r>
      <w:bookmarkStart w:id="1594" w:name="_cp_text_1_2438"/>
      <w:r w:rsidRPr="007A66D9">
        <w:rPr>
          <w:rFonts w:asciiTheme="minorHAnsi" w:hAnsiTheme="minorHAnsi"/>
          <w:lang w:val="es-PE"/>
        </w:rPr>
        <w:t>Calendario</w:t>
      </w:r>
      <w:bookmarkEnd w:id="1594"/>
      <w:r w:rsidRPr="007A66D9">
        <w:rPr>
          <w:rFonts w:asciiTheme="minorHAnsi" w:hAnsiTheme="minorHAnsi"/>
          <w:lang w:val="es-PE"/>
        </w:rPr>
        <w:t xml:space="preserve">. Transcurrido dicho plazo sin mediar respuesta del CONCEDENTE, se entenderá </w:t>
      </w:r>
      <w:r w:rsidRPr="007A66D9">
        <w:rPr>
          <w:rFonts w:asciiTheme="minorHAnsi" w:hAnsiTheme="minorHAnsi" w:cs="Times New Roman"/>
          <w:lang w:val="es-PE"/>
        </w:rPr>
        <w:t>por denegada</w:t>
      </w:r>
      <w:r w:rsidRPr="007A66D9">
        <w:rPr>
          <w:rFonts w:asciiTheme="minorHAnsi" w:hAnsiTheme="minorHAnsi"/>
          <w:lang w:val="es-PE"/>
        </w:rPr>
        <w:t xml:space="preserve"> la solicitud. </w:t>
      </w:r>
    </w:p>
    <w:p w14:paraId="01E76EE6" w14:textId="77777777" w:rsidR="000A18EB" w:rsidRPr="007A66D9" w:rsidRDefault="000A18EB" w:rsidP="000A18EB">
      <w:pPr>
        <w:adjustRightInd/>
        <w:ind w:left="705"/>
        <w:rPr>
          <w:rFonts w:asciiTheme="minorHAnsi" w:hAnsiTheme="minorHAnsi"/>
          <w:lang w:val="es-PE"/>
        </w:rPr>
      </w:pPr>
    </w:p>
    <w:p w14:paraId="26960D53" w14:textId="77777777" w:rsidR="000A18EB" w:rsidRPr="007A66D9" w:rsidRDefault="000A18EB" w:rsidP="000A18EB">
      <w:pPr>
        <w:adjustRightInd/>
        <w:ind w:left="705"/>
        <w:rPr>
          <w:rFonts w:asciiTheme="minorHAnsi" w:hAnsiTheme="minorHAnsi"/>
          <w:lang w:val="es-PE"/>
        </w:rPr>
      </w:pPr>
      <w:r w:rsidRPr="007A66D9">
        <w:rPr>
          <w:rFonts w:asciiTheme="minorHAnsi" w:hAnsiTheme="minorHAnsi"/>
          <w:lang w:val="es-PE"/>
        </w:rPr>
        <w:t>El nuevo Socio Estratégico deberá cumplir con los mismos requisitos establecidos en las Bases</w:t>
      </w:r>
      <w:bookmarkStart w:id="1595" w:name="_cp_text_1_2441"/>
      <w:r w:rsidRPr="007A66D9">
        <w:rPr>
          <w:rFonts w:asciiTheme="minorHAnsi" w:hAnsiTheme="minorHAnsi"/>
          <w:lang w:val="es-PE"/>
        </w:rPr>
        <w:t xml:space="preserve"> y en el presente Contrato de Concesión</w:t>
      </w:r>
      <w:bookmarkEnd w:id="1595"/>
      <w:r w:rsidRPr="007A66D9">
        <w:rPr>
          <w:rFonts w:asciiTheme="minorHAnsi" w:hAnsiTheme="minorHAnsi"/>
          <w:lang w:val="es-PE"/>
        </w:rPr>
        <w:t>.</w:t>
      </w:r>
    </w:p>
    <w:p w14:paraId="658A0397" w14:textId="77777777" w:rsidR="000A18EB" w:rsidRPr="007A66D9" w:rsidRDefault="000A18EB" w:rsidP="000A18EB">
      <w:pPr>
        <w:adjustRightInd/>
        <w:rPr>
          <w:rFonts w:asciiTheme="minorHAnsi" w:hAnsiTheme="minorHAnsi"/>
          <w:lang w:val="es-PE"/>
        </w:rPr>
      </w:pPr>
    </w:p>
    <w:p w14:paraId="7AB8B1E9" w14:textId="0796CAAC" w:rsidR="000A18EB" w:rsidRPr="007A66D9" w:rsidRDefault="000A18EB" w:rsidP="00C24D43">
      <w:pPr>
        <w:numPr>
          <w:ilvl w:val="1"/>
          <w:numId w:val="102"/>
        </w:numPr>
        <w:adjustRightInd/>
        <w:ind w:left="709" w:hanging="709"/>
        <w:rPr>
          <w:rFonts w:asciiTheme="minorHAnsi" w:hAnsiTheme="minorHAnsi"/>
          <w:lang w:val="es-PE"/>
        </w:rPr>
      </w:pPr>
      <w:bookmarkStart w:id="1596" w:name="_Ref296608842"/>
      <w:r w:rsidRPr="007A66D9">
        <w:rPr>
          <w:rFonts w:asciiTheme="minorHAnsi" w:hAnsiTheme="minorHAnsi"/>
          <w:lang w:val="es-PE"/>
        </w:rPr>
        <w:t xml:space="preserve">Todos los actos, negocios, contratos y acuerdos que puedan afectar el porcentaje de la Participación Mínima, </w:t>
      </w:r>
      <w:r w:rsidR="00C0699A" w:rsidRPr="007A66D9">
        <w:rPr>
          <w:rFonts w:asciiTheme="minorHAnsi" w:hAnsiTheme="minorHAnsi"/>
          <w:lang w:val="es-PE"/>
        </w:rPr>
        <w:t>sin perjuicio de las restricciones establecidas en la Cl</w:t>
      </w:r>
      <w:r w:rsidR="00E379F7" w:rsidRPr="007A66D9">
        <w:rPr>
          <w:rFonts w:asciiTheme="minorHAnsi" w:hAnsiTheme="minorHAnsi"/>
          <w:lang w:val="es-PE"/>
        </w:rPr>
        <w:t>á</w:t>
      </w:r>
      <w:r w:rsidR="00C0699A" w:rsidRPr="007A66D9">
        <w:rPr>
          <w:rFonts w:asciiTheme="minorHAnsi" w:hAnsiTheme="minorHAnsi"/>
          <w:lang w:val="es-PE"/>
        </w:rPr>
        <w:t xml:space="preserve">usula </w:t>
      </w:r>
      <w:r w:rsidR="008D1880" w:rsidRPr="007A66D9">
        <w:rPr>
          <w:rFonts w:asciiTheme="minorHAnsi" w:hAnsiTheme="minorHAnsi"/>
          <w:lang w:val="es-PE"/>
        </w:rPr>
        <w:fldChar w:fldCharType="begin"/>
      </w:r>
      <w:r w:rsidR="008D1880" w:rsidRPr="007A66D9">
        <w:rPr>
          <w:rFonts w:asciiTheme="minorHAnsi" w:hAnsiTheme="minorHAnsi"/>
          <w:lang w:val="es-PE"/>
        </w:rPr>
        <w:instrText xml:space="preserve"> REF _Ref495217925 \n \h </w:instrText>
      </w:r>
      <w:r w:rsidR="006A322A" w:rsidRPr="007A66D9">
        <w:rPr>
          <w:rFonts w:asciiTheme="minorHAnsi" w:hAnsiTheme="minorHAnsi"/>
          <w:lang w:val="es-PE"/>
        </w:rPr>
        <w:instrText xml:space="preserve"> \* MERGEFORMAT </w:instrText>
      </w:r>
      <w:r w:rsidR="008D1880" w:rsidRPr="007A66D9">
        <w:rPr>
          <w:rFonts w:asciiTheme="minorHAnsi" w:hAnsiTheme="minorHAnsi"/>
          <w:lang w:val="es-PE"/>
        </w:rPr>
      </w:r>
      <w:r w:rsidR="008D1880" w:rsidRPr="007A66D9">
        <w:rPr>
          <w:rFonts w:asciiTheme="minorHAnsi" w:hAnsiTheme="minorHAnsi"/>
          <w:lang w:val="es-PE"/>
        </w:rPr>
        <w:fldChar w:fldCharType="separate"/>
      </w:r>
      <w:r w:rsidR="00E6066D">
        <w:rPr>
          <w:rFonts w:asciiTheme="minorHAnsi" w:hAnsiTheme="minorHAnsi"/>
          <w:lang w:val="es-PE"/>
        </w:rPr>
        <w:t>3.3</w:t>
      </w:r>
      <w:r w:rsidR="008D1880" w:rsidRPr="007A66D9">
        <w:rPr>
          <w:rFonts w:asciiTheme="minorHAnsi" w:hAnsiTheme="minorHAnsi"/>
          <w:lang w:val="es-PE"/>
        </w:rPr>
        <w:fldChar w:fldCharType="end"/>
      </w:r>
      <w:r w:rsidR="00C0699A" w:rsidRPr="007A66D9">
        <w:rPr>
          <w:rFonts w:asciiTheme="minorHAnsi" w:hAnsiTheme="minorHAnsi"/>
          <w:lang w:val="es-PE"/>
        </w:rPr>
        <w:t xml:space="preserve">, </w:t>
      </w:r>
      <w:r w:rsidRPr="007A66D9">
        <w:rPr>
          <w:rFonts w:asciiTheme="minorHAnsi" w:hAnsiTheme="minorHAnsi"/>
          <w:lang w:val="es-PE"/>
        </w:rPr>
        <w:t>tales como la emisión de acciones, fusiones, aumentos de capital y otros del CONCESIONARIO, deberán ser informados al CONCEDENTE, dentro de los diez (10) Días de concretarse alguno de los actos mencionados, con la finalidad de verificar que siempre se mantenga el porcentaje indicado en la cláusula precedente.</w:t>
      </w:r>
      <w:bookmarkEnd w:id="1596"/>
    </w:p>
    <w:bookmarkEnd w:id="1590"/>
    <w:p w14:paraId="50CAC9D2" w14:textId="77777777" w:rsidR="000A18EB" w:rsidRPr="00A3553A" w:rsidRDefault="000A18EB" w:rsidP="000A18EB">
      <w:pPr>
        <w:adjustRightInd/>
        <w:ind w:left="709"/>
        <w:rPr>
          <w:rFonts w:asciiTheme="minorHAnsi" w:hAnsiTheme="minorHAnsi" w:cs="Times New Roman"/>
          <w:spacing w:val="-3"/>
          <w:lang w:val="es-PE"/>
        </w:rPr>
      </w:pPr>
    </w:p>
    <w:p w14:paraId="63EBECDA" w14:textId="77777777" w:rsidR="005A5151" w:rsidRPr="00A3553A" w:rsidRDefault="005A5151" w:rsidP="005A5151">
      <w:pPr>
        <w:pStyle w:val="Ttulo2"/>
        <w:numPr>
          <w:ilvl w:val="0"/>
          <w:numId w:val="0"/>
        </w:numPr>
        <w:adjustRightInd/>
        <w:rPr>
          <w:rFonts w:asciiTheme="minorHAnsi" w:hAnsiTheme="minorHAnsi" w:cs="Times New Roman"/>
          <w:bCs w:val="0"/>
          <w:sz w:val="22"/>
          <w:szCs w:val="22"/>
        </w:rPr>
      </w:pPr>
      <w:bookmarkStart w:id="1597" w:name="_Toc864787"/>
      <w:bookmarkStart w:id="1598" w:name="_Toc30781447"/>
      <w:bookmarkStart w:id="1599" w:name="_Toc60739025"/>
      <w:bookmarkStart w:id="1600" w:name="_Toc77226693"/>
      <w:r w:rsidRPr="00A3553A">
        <w:rPr>
          <w:rFonts w:asciiTheme="minorHAnsi" w:hAnsiTheme="minorHAnsi" w:cs="Times New Roman"/>
          <w:bCs w:val="0"/>
          <w:sz w:val="22"/>
          <w:szCs w:val="22"/>
        </w:rPr>
        <w:t>Cesión de posición contractual</w:t>
      </w:r>
      <w:bookmarkEnd w:id="1597"/>
      <w:bookmarkEnd w:id="1598"/>
      <w:bookmarkEnd w:id="1599"/>
      <w:bookmarkEnd w:id="1600"/>
    </w:p>
    <w:p w14:paraId="6CEA51D1" w14:textId="77777777" w:rsidR="005A5151" w:rsidRPr="00A3553A" w:rsidRDefault="005A5151" w:rsidP="005A5151">
      <w:pPr>
        <w:adjustRightInd/>
        <w:rPr>
          <w:rFonts w:asciiTheme="minorHAnsi" w:hAnsiTheme="minorHAnsi" w:cs="Times New Roman"/>
        </w:rPr>
      </w:pPr>
    </w:p>
    <w:p w14:paraId="60A7744A" w14:textId="2A43F996" w:rsidR="000A18EB" w:rsidRPr="00A3553A" w:rsidRDefault="000A18EB" w:rsidP="00C24D43">
      <w:pPr>
        <w:numPr>
          <w:ilvl w:val="1"/>
          <w:numId w:val="102"/>
        </w:numPr>
        <w:adjustRightInd/>
        <w:ind w:left="709" w:hanging="709"/>
        <w:rPr>
          <w:rFonts w:asciiTheme="minorHAnsi" w:hAnsiTheme="minorHAnsi" w:cs="Times New Roman"/>
          <w:lang w:val="es-PE"/>
        </w:rPr>
      </w:pPr>
      <w:bookmarkStart w:id="1601" w:name="_cp_text_1_2453"/>
      <w:bookmarkStart w:id="1602" w:name="_Ref45024474"/>
      <w:r w:rsidRPr="00A3553A">
        <w:rPr>
          <w:rFonts w:asciiTheme="minorHAnsi" w:hAnsiTheme="minorHAnsi" w:cs="Times New Roman"/>
          <w:lang w:val="es-PE"/>
        </w:rPr>
        <w:t xml:space="preserve">Salvo por lo previsto en </w:t>
      </w:r>
      <w:r w:rsidR="00900A92" w:rsidRPr="00A3553A">
        <w:rPr>
          <w:rFonts w:asciiTheme="minorHAnsi" w:hAnsiTheme="minorHAnsi" w:cs="Times New Roman"/>
          <w:lang w:val="es-PE"/>
        </w:rPr>
        <w:t xml:space="preserve">el </w:t>
      </w:r>
      <w:r w:rsidR="00E665AA">
        <w:rPr>
          <w:rFonts w:asciiTheme="minorHAnsi" w:hAnsiTheme="minorHAnsi" w:cs="Times New Roman"/>
          <w:lang w:val="es-PE"/>
        </w:rPr>
        <w:fldChar w:fldCharType="begin"/>
      </w:r>
      <w:r w:rsidR="00E665AA">
        <w:rPr>
          <w:rFonts w:asciiTheme="minorHAnsi" w:hAnsiTheme="minorHAnsi" w:cs="Times New Roman"/>
          <w:lang w:val="es-PE"/>
        </w:rPr>
        <w:instrText xml:space="preserve"> REF _Ref47387773 \r \h </w:instrText>
      </w:r>
      <w:r w:rsidR="00E665AA">
        <w:rPr>
          <w:rFonts w:asciiTheme="minorHAnsi" w:hAnsiTheme="minorHAnsi" w:cs="Times New Roman"/>
          <w:lang w:val="es-PE"/>
        </w:rPr>
      </w:r>
      <w:r w:rsidR="00E665AA">
        <w:rPr>
          <w:rFonts w:asciiTheme="minorHAnsi" w:hAnsiTheme="minorHAnsi" w:cs="Times New Roman"/>
          <w:lang w:val="es-PE"/>
        </w:rPr>
        <w:fldChar w:fldCharType="separate"/>
      </w:r>
      <w:r w:rsidR="00E6066D">
        <w:rPr>
          <w:rFonts w:asciiTheme="minorHAnsi" w:hAnsiTheme="minorHAnsi" w:cs="Times New Roman"/>
          <w:lang w:val="es-PE"/>
        </w:rPr>
        <w:t>Capítulo VII</w:t>
      </w:r>
      <w:r w:rsidR="00E665AA">
        <w:rPr>
          <w:rFonts w:asciiTheme="minorHAnsi" w:hAnsiTheme="minorHAnsi" w:cs="Times New Roman"/>
          <w:lang w:val="es-PE"/>
        </w:rPr>
        <w:fldChar w:fldCharType="end"/>
      </w:r>
      <w:r w:rsidR="000737C2" w:rsidRPr="00A3553A">
        <w:rPr>
          <w:rFonts w:asciiTheme="minorHAnsi" w:hAnsiTheme="minorHAnsi" w:cs="Times New Roman"/>
          <w:lang w:val="es-PE"/>
        </w:rPr>
        <w:t xml:space="preserve"> e</w:t>
      </w:r>
      <w:r w:rsidRPr="00A3553A">
        <w:rPr>
          <w:rFonts w:asciiTheme="minorHAnsi" w:hAnsiTheme="minorHAnsi" w:cs="Times New Roman"/>
          <w:lang w:val="es-PE"/>
        </w:rPr>
        <w:t>l</w:t>
      </w:r>
      <w:r w:rsidRPr="00A3553A">
        <w:rPr>
          <w:rFonts w:asciiTheme="minorHAnsi" w:hAnsiTheme="minorHAnsi"/>
          <w:lang w:val="es-PE"/>
        </w:rPr>
        <w:t xml:space="preserve"> </w:t>
      </w:r>
      <w:bookmarkEnd w:id="1601"/>
      <w:r w:rsidRPr="00A3553A">
        <w:rPr>
          <w:rFonts w:asciiTheme="minorHAnsi" w:hAnsiTheme="minorHAnsi"/>
          <w:lang w:val="es-PE"/>
        </w:rPr>
        <w:t xml:space="preserve">CONCESIONARIO no podrá transferir su derecho a la Concesión ni ceder su posición contractual sin </w:t>
      </w:r>
      <w:bookmarkStart w:id="1603" w:name="_cp_text_1_2454"/>
      <w:r w:rsidRPr="00A3553A">
        <w:rPr>
          <w:rFonts w:asciiTheme="minorHAnsi" w:hAnsiTheme="minorHAnsi"/>
          <w:lang w:val="es-PE"/>
        </w:rPr>
        <w:t xml:space="preserve">que hayan transcurrido, como mínimo, cinco (5) años desde la </w:t>
      </w:r>
      <w:r w:rsidRPr="00A3553A">
        <w:rPr>
          <w:rFonts w:asciiTheme="minorHAnsi" w:hAnsiTheme="minorHAnsi" w:cs="Times New Roman"/>
          <w:lang w:val="es-PE"/>
        </w:rPr>
        <w:t>suscripción</w:t>
      </w:r>
      <w:r w:rsidRPr="00A3553A">
        <w:rPr>
          <w:rFonts w:asciiTheme="minorHAnsi" w:hAnsiTheme="minorHAnsi"/>
          <w:lang w:val="es-PE"/>
        </w:rPr>
        <w:t xml:space="preserve"> </w:t>
      </w:r>
      <w:bookmarkStart w:id="1604" w:name="_cp_text_4_2455"/>
      <w:bookmarkEnd w:id="1603"/>
      <w:r w:rsidRPr="00A3553A">
        <w:rPr>
          <w:rFonts w:asciiTheme="minorHAnsi" w:hAnsiTheme="minorHAnsi"/>
          <w:lang w:val="es-PE"/>
        </w:rPr>
        <w:t xml:space="preserve">del Acta de Inicio de la Operación </w:t>
      </w:r>
      <w:bookmarkStart w:id="1605" w:name="_cp_text_1_2456"/>
      <w:bookmarkEnd w:id="1604"/>
      <w:r w:rsidRPr="00A3553A">
        <w:rPr>
          <w:rFonts w:asciiTheme="minorHAnsi" w:hAnsiTheme="minorHAnsi"/>
          <w:lang w:val="es-PE"/>
        </w:rPr>
        <w:t xml:space="preserve">y siempre que cuente con </w:t>
      </w:r>
      <w:bookmarkEnd w:id="1605"/>
      <w:r w:rsidRPr="00A3553A">
        <w:rPr>
          <w:rFonts w:asciiTheme="minorHAnsi" w:hAnsiTheme="minorHAnsi"/>
          <w:lang w:val="es-PE"/>
        </w:rPr>
        <w:t xml:space="preserve">la autorización del CONCEDENTE, previa opinión </w:t>
      </w:r>
      <w:bookmarkStart w:id="1606" w:name="_cp_text_1_2457"/>
      <w:r w:rsidRPr="00A3553A">
        <w:rPr>
          <w:rFonts w:asciiTheme="minorHAnsi" w:hAnsiTheme="minorHAnsi"/>
          <w:lang w:val="es-PE"/>
        </w:rPr>
        <w:t xml:space="preserve">no vinculante </w:t>
      </w:r>
      <w:bookmarkEnd w:id="1606"/>
      <w:r w:rsidRPr="00A3553A">
        <w:rPr>
          <w:rFonts w:asciiTheme="minorHAnsi" w:hAnsiTheme="minorHAnsi"/>
          <w:lang w:val="es-PE"/>
        </w:rPr>
        <w:t>de la SUNASS.</w:t>
      </w:r>
      <w:bookmarkEnd w:id="1602"/>
    </w:p>
    <w:p w14:paraId="12565AD6" w14:textId="77777777" w:rsidR="000A18EB" w:rsidRPr="00A3553A" w:rsidRDefault="000A18EB" w:rsidP="000A18EB">
      <w:pPr>
        <w:adjustRightInd/>
        <w:ind w:left="705"/>
        <w:rPr>
          <w:rFonts w:asciiTheme="minorHAnsi" w:hAnsiTheme="minorHAnsi"/>
          <w:lang w:val="es-PE"/>
        </w:rPr>
      </w:pPr>
    </w:p>
    <w:p w14:paraId="15E7842F" w14:textId="77777777" w:rsidR="000A18EB" w:rsidRPr="00A3553A" w:rsidRDefault="000A18EB" w:rsidP="000A18EB">
      <w:pPr>
        <w:adjustRightInd/>
        <w:ind w:left="705"/>
        <w:rPr>
          <w:rFonts w:asciiTheme="minorHAnsi" w:hAnsiTheme="minorHAnsi"/>
          <w:lang w:val="es-PE"/>
        </w:rPr>
      </w:pPr>
      <w:r w:rsidRPr="00A3553A">
        <w:rPr>
          <w:rFonts w:asciiTheme="minorHAnsi" w:hAnsiTheme="minorHAnsi"/>
          <w:lang w:val="es-PE"/>
        </w:rPr>
        <w:t>Para efectos de la autorización, el CONCESIONARIO deberá comunicar al CONCEDENTE su intención de transferir sus derechos derivados del Contrato de Concesión o ceder su posición contractual, acompañando lo siguiente:</w:t>
      </w:r>
    </w:p>
    <w:p w14:paraId="6DC6BAA4" w14:textId="77777777" w:rsidR="000A18EB" w:rsidRPr="00A3553A" w:rsidRDefault="000A18EB" w:rsidP="000A18EB">
      <w:pPr>
        <w:adjustRightInd/>
        <w:ind w:left="705"/>
        <w:rPr>
          <w:rFonts w:asciiTheme="minorHAnsi" w:hAnsiTheme="minorHAnsi"/>
          <w:lang w:val="es-PE"/>
        </w:rPr>
      </w:pPr>
    </w:p>
    <w:p w14:paraId="7BF30EED" w14:textId="77777777" w:rsidR="000A18EB" w:rsidRPr="00A3553A" w:rsidRDefault="000A18EB" w:rsidP="00C24D43">
      <w:pPr>
        <w:numPr>
          <w:ilvl w:val="0"/>
          <w:numId w:val="103"/>
        </w:numPr>
        <w:adjustRightInd/>
        <w:rPr>
          <w:rFonts w:asciiTheme="minorHAnsi" w:hAnsiTheme="minorHAnsi"/>
          <w:lang w:val="es-PE"/>
        </w:rPr>
      </w:pPr>
      <w:bookmarkStart w:id="1607" w:name="_Ref45024508"/>
      <w:r w:rsidRPr="00A3553A">
        <w:rPr>
          <w:rFonts w:asciiTheme="minorHAnsi" w:hAnsiTheme="minorHAnsi"/>
          <w:lang w:val="es-PE"/>
        </w:rPr>
        <w:t>Contrato preparatorio o carta de intención de transferencia o cesión, debidamente suscrita por el CONCESIONARIO y el adquiriente o cesionario.</w:t>
      </w:r>
      <w:bookmarkEnd w:id="1607"/>
    </w:p>
    <w:p w14:paraId="369082EC" w14:textId="77777777" w:rsidR="000A18EB" w:rsidRPr="00A3553A" w:rsidRDefault="000A18EB" w:rsidP="000A18EB">
      <w:pPr>
        <w:adjustRightInd/>
        <w:ind w:left="1069"/>
        <w:rPr>
          <w:rFonts w:asciiTheme="minorHAnsi" w:hAnsiTheme="minorHAnsi"/>
          <w:lang w:val="es-PE"/>
        </w:rPr>
      </w:pPr>
    </w:p>
    <w:p w14:paraId="60FB7611" w14:textId="77777777" w:rsidR="000A18EB" w:rsidRPr="00A3553A" w:rsidRDefault="000A18EB" w:rsidP="00C24D43">
      <w:pPr>
        <w:numPr>
          <w:ilvl w:val="0"/>
          <w:numId w:val="103"/>
        </w:numPr>
        <w:adjustRightInd/>
        <w:rPr>
          <w:rFonts w:asciiTheme="minorHAnsi" w:hAnsiTheme="minorHAnsi"/>
          <w:lang w:val="es-PE"/>
        </w:rPr>
      </w:pPr>
      <w:r w:rsidRPr="00A3553A">
        <w:rPr>
          <w:rFonts w:asciiTheme="minorHAnsi" w:hAnsiTheme="minorHAnsi"/>
          <w:lang w:val="es-PE"/>
        </w:rPr>
        <w:t>Documentación que acredite la capacidad legal necesaria del adquiriente o cesionario.</w:t>
      </w:r>
    </w:p>
    <w:p w14:paraId="29ED5E51" w14:textId="77777777" w:rsidR="000A18EB" w:rsidRPr="00A3553A" w:rsidRDefault="000A18EB" w:rsidP="000A18EB">
      <w:pPr>
        <w:adjustRightInd/>
        <w:ind w:left="1069"/>
        <w:rPr>
          <w:rFonts w:asciiTheme="minorHAnsi" w:hAnsiTheme="minorHAnsi"/>
          <w:lang w:val="es-PE"/>
        </w:rPr>
      </w:pPr>
    </w:p>
    <w:p w14:paraId="124811BC" w14:textId="77777777" w:rsidR="000A18EB" w:rsidRPr="00A3553A" w:rsidRDefault="000A18EB" w:rsidP="00C24D43">
      <w:pPr>
        <w:numPr>
          <w:ilvl w:val="0"/>
          <w:numId w:val="103"/>
        </w:numPr>
        <w:adjustRightInd/>
        <w:rPr>
          <w:rFonts w:asciiTheme="minorHAnsi" w:hAnsiTheme="minorHAnsi"/>
          <w:lang w:val="es-PE"/>
        </w:rPr>
      </w:pPr>
      <w:r w:rsidRPr="00A3553A">
        <w:rPr>
          <w:rFonts w:asciiTheme="minorHAnsi" w:hAnsiTheme="minorHAnsi"/>
          <w:lang w:val="es-PE"/>
        </w:rPr>
        <w:t>Documentación que acredite que el adquiriente o cesionario cumple con los requisitos de precalificación que en su momento se exigieron en las Bases, para la calificación de los Postores.</w:t>
      </w:r>
    </w:p>
    <w:p w14:paraId="71DD17A2" w14:textId="77777777" w:rsidR="000A18EB" w:rsidRPr="00A3553A" w:rsidRDefault="000A18EB" w:rsidP="000A18EB">
      <w:pPr>
        <w:adjustRightInd/>
        <w:rPr>
          <w:rFonts w:asciiTheme="minorHAnsi" w:hAnsiTheme="minorHAnsi"/>
          <w:lang w:val="es-PE"/>
        </w:rPr>
      </w:pPr>
    </w:p>
    <w:p w14:paraId="49E0A6D9" w14:textId="77777777" w:rsidR="000A18EB" w:rsidRPr="00A3553A" w:rsidRDefault="000A18EB" w:rsidP="00C24D43">
      <w:pPr>
        <w:numPr>
          <w:ilvl w:val="0"/>
          <w:numId w:val="103"/>
        </w:numPr>
        <w:adjustRightInd/>
        <w:rPr>
          <w:rFonts w:asciiTheme="minorHAnsi" w:hAnsiTheme="minorHAnsi"/>
          <w:lang w:val="es-PE"/>
        </w:rPr>
      </w:pPr>
      <w:r w:rsidRPr="00A3553A">
        <w:rPr>
          <w:rFonts w:asciiTheme="minorHAnsi" w:hAnsiTheme="minorHAnsi"/>
          <w:lang w:val="es-PE"/>
        </w:rPr>
        <w:t>Acuerdo por el cual el adquiriente o cesionario conviene en asumir cualquier daño y pagar cualquier otra suma debida y pagadera por el CONCESIONARIO.</w:t>
      </w:r>
    </w:p>
    <w:p w14:paraId="4A6DBC8E" w14:textId="77777777" w:rsidR="000A18EB" w:rsidRPr="00A3553A" w:rsidRDefault="000A18EB" w:rsidP="000A18EB">
      <w:pPr>
        <w:adjustRightInd/>
        <w:rPr>
          <w:rFonts w:asciiTheme="minorHAnsi" w:hAnsiTheme="minorHAnsi"/>
          <w:lang w:val="es-PE"/>
        </w:rPr>
      </w:pPr>
    </w:p>
    <w:p w14:paraId="6EE778BD" w14:textId="77777777" w:rsidR="000A18EB" w:rsidRPr="00A3553A" w:rsidRDefault="000A18EB" w:rsidP="000A18EB">
      <w:pPr>
        <w:adjustRightInd/>
        <w:ind w:left="705"/>
        <w:rPr>
          <w:rFonts w:asciiTheme="minorHAnsi" w:hAnsiTheme="minorHAnsi"/>
          <w:lang w:val="es-PE"/>
        </w:rPr>
      </w:pPr>
      <w:r w:rsidRPr="00A3553A">
        <w:rPr>
          <w:rFonts w:asciiTheme="minorHAnsi" w:hAnsiTheme="minorHAnsi"/>
          <w:lang w:val="es-PE"/>
        </w:rPr>
        <w:t xml:space="preserve">El CONCESIONARIO deberá remitir su solicitud al CONCEDENTE, con copia a la SUNASS. Esta última deberá pronunciarse sobre la </w:t>
      </w:r>
      <w:bookmarkStart w:id="1608" w:name="_cp_text_1_2461"/>
      <w:r w:rsidRPr="00A3553A">
        <w:rPr>
          <w:rFonts w:asciiTheme="minorHAnsi" w:hAnsiTheme="minorHAnsi"/>
          <w:lang w:val="es-PE"/>
        </w:rPr>
        <w:t xml:space="preserve">misma </w:t>
      </w:r>
      <w:bookmarkEnd w:id="1608"/>
      <w:r w:rsidRPr="00A3553A">
        <w:rPr>
          <w:rFonts w:asciiTheme="minorHAnsi" w:hAnsiTheme="minorHAnsi"/>
          <w:lang w:val="es-PE"/>
        </w:rPr>
        <w:t xml:space="preserve">en un plazo máximo de </w:t>
      </w:r>
      <w:bookmarkStart w:id="1609" w:name="_cp_text_1_2463"/>
      <w:r w:rsidRPr="00A3553A">
        <w:rPr>
          <w:rFonts w:asciiTheme="minorHAnsi" w:hAnsiTheme="minorHAnsi"/>
          <w:lang w:val="es-MX"/>
        </w:rPr>
        <w:t>quince</w:t>
      </w:r>
      <w:r w:rsidRPr="00A3553A">
        <w:rPr>
          <w:rFonts w:asciiTheme="minorHAnsi" w:hAnsiTheme="minorHAnsi"/>
          <w:lang w:val="es-PE"/>
        </w:rPr>
        <w:t xml:space="preserve"> </w:t>
      </w:r>
      <w:bookmarkEnd w:id="1609"/>
      <w:r w:rsidRPr="00A3553A">
        <w:rPr>
          <w:rFonts w:asciiTheme="minorHAnsi" w:hAnsiTheme="minorHAnsi"/>
          <w:lang w:val="es-PE"/>
        </w:rPr>
        <w:t>(</w:t>
      </w:r>
      <w:bookmarkStart w:id="1610" w:name="_cp_text_1_2465"/>
      <w:r w:rsidRPr="00A3553A">
        <w:rPr>
          <w:rFonts w:asciiTheme="minorHAnsi" w:hAnsiTheme="minorHAnsi"/>
          <w:lang w:val="es-PE"/>
        </w:rPr>
        <w:t>15</w:t>
      </w:r>
      <w:bookmarkEnd w:id="1610"/>
      <w:r w:rsidRPr="00A3553A">
        <w:rPr>
          <w:rFonts w:asciiTheme="minorHAnsi" w:hAnsiTheme="minorHAnsi"/>
          <w:lang w:val="es-PE"/>
        </w:rPr>
        <w:t xml:space="preserve">) Días Calendario de recibida la solicitud y comunicar su opinión al CONCEDENTE, quien contará con un plazo de </w:t>
      </w:r>
      <w:bookmarkStart w:id="1611" w:name="_cp_text_1_2467"/>
      <w:r w:rsidRPr="00A3553A">
        <w:rPr>
          <w:rFonts w:asciiTheme="minorHAnsi" w:hAnsiTheme="minorHAnsi"/>
          <w:lang w:val="es-PE"/>
        </w:rPr>
        <w:t xml:space="preserve">quince </w:t>
      </w:r>
      <w:bookmarkEnd w:id="1611"/>
      <w:r w:rsidRPr="00A3553A">
        <w:rPr>
          <w:rFonts w:asciiTheme="minorHAnsi" w:hAnsiTheme="minorHAnsi"/>
          <w:lang w:val="es-PE"/>
        </w:rPr>
        <w:t>(</w:t>
      </w:r>
      <w:bookmarkStart w:id="1612" w:name="_cp_text_1_2469"/>
      <w:r w:rsidRPr="00A3553A">
        <w:rPr>
          <w:rFonts w:asciiTheme="minorHAnsi" w:hAnsiTheme="minorHAnsi"/>
          <w:lang w:val="es-PE"/>
        </w:rPr>
        <w:t>15</w:t>
      </w:r>
      <w:bookmarkEnd w:id="1612"/>
      <w:r w:rsidRPr="00A3553A">
        <w:rPr>
          <w:rFonts w:asciiTheme="minorHAnsi" w:hAnsiTheme="minorHAnsi"/>
          <w:lang w:val="es-PE"/>
        </w:rPr>
        <w:t xml:space="preserve">) Días Calendario, desde la recepción de la solicitud, para emitir su pronunciamiento. </w:t>
      </w:r>
      <w:bookmarkStart w:id="1613" w:name="_cp_text_1_2471"/>
      <w:r w:rsidRPr="00A3553A">
        <w:rPr>
          <w:rFonts w:asciiTheme="minorHAnsi" w:hAnsiTheme="minorHAnsi"/>
          <w:lang w:val="es-PE"/>
        </w:rPr>
        <w:t xml:space="preserve">Transcurrido dicho plazo sin mediar respuesta del CONCEDENTE, se </w:t>
      </w:r>
      <w:r w:rsidRPr="00A3553A">
        <w:rPr>
          <w:rFonts w:asciiTheme="minorHAnsi" w:hAnsiTheme="minorHAnsi"/>
          <w:lang w:val="es-PE"/>
        </w:rPr>
        <w:lastRenderedPageBreak/>
        <w:t xml:space="preserve">entenderá </w:t>
      </w:r>
      <w:r w:rsidRPr="00A3553A">
        <w:rPr>
          <w:rFonts w:asciiTheme="minorHAnsi" w:hAnsiTheme="minorHAnsi" w:cs="Times New Roman"/>
          <w:lang w:val="es-PE"/>
        </w:rPr>
        <w:t>por denegada</w:t>
      </w:r>
      <w:r w:rsidRPr="00A3553A">
        <w:rPr>
          <w:rFonts w:asciiTheme="minorHAnsi" w:hAnsiTheme="minorHAnsi"/>
          <w:lang w:val="es-PE"/>
        </w:rPr>
        <w:t xml:space="preserve"> la solicitud.</w:t>
      </w:r>
      <w:bookmarkEnd w:id="1613"/>
    </w:p>
    <w:p w14:paraId="410FCCBE" w14:textId="77777777" w:rsidR="000A18EB" w:rsidRPr="00A3553A" w:rsidRDefault="000A18EB" w:rsidP="000A18EB">
      <w:pPr>
        <w:adjustRightInd/>
        <w:ind w:left="705"/>
        <w:rPr>
          <w:rFonts w:asciiTheme="minorHAnsi" w:hAnsiTheme="minorHAnsi"/>
          <w:lang w:val="es-PE"/>
        </w:rPr>
      </w:pPr>
    </w:p>
    <w:p w14:paraId="162E6606" w14:textId="77777777" w:rsidR="000A18EB" w:rsidRPr="00A3553A" w:rsidRDefault="000A18EB" w:rsidP="000A18EB">
      <w:pPr>
        <w:adjustRightInd/>
        <w:ind w:left="705"/>
        <w:rPr>
          <w:rFonts w:asciiTheme="minorHAnsi" w:hAnsiTheme="minorHAnsi"/>
          <w:lang w:val="es-PE"/>
        </w:rPr>
      </w:pPr>
      <w:r w:rsidRPr="00A3553A">
        <w:rPr>
          <w:rFonts w:asciiTheme="minorHAnsi" w:hAnsiTheme="minorHAnsi"/>
          <w:lang w:val="es-PE"/>
        </w:rPr>
        <w:t xml:space="preserve">La conformidad del CONCEDENTE no libera de la responsabilidad al cedente que transfiere su derecho a la Concesión o cede su posición contractual hasta por un plazo máximo de un (1) año desde la fecha de aprobación de la cesión. </w:t>
      </w:r>
    </w:p>
    <w:p w14:paraId="0D0CB539" w14:textId="77777777" w:rsidR="000A18EB" w:rsidRPr="00A3553A" w:rsidRDefault="000A18EB" w:rsidP="000A18EB">
      <w:pPr>
        <w:adjustRightInd/>
        <w:ind w:left="705"/>
        <w:rPr>
          <w:rFonts w:asciiTheme="minorHAnsi" w:hAnsiTheme="minorHAnsi"/>
          <w:lang w:val="es-PE"/>
        </w:rPr>
      </w:pPr>
    </w:p>
    <w:p w14:paraId="3B90F24C" w14:textId="77777777" w:rsidR="000A18EB" w:rsidRPr="00A3553A" w:rsidRDefault="000A18EB" w:rsidP="000A18EB">
      <w:pPr>
        <w:adjustRightInd/>
        <w:ind w:left="705"/>
        <w:rPr>
          <w:rFonts w:asciiTheme="minorHAnsi" w:hAnsiTheme="minorHAnsi"/>
          <w:lang w:val="es-PE"/>
        </w:rPr>
      </w:pPr>
      <w:r w:rsidRPr="00A3553A">
        <w:rPr>
          <w:rFonts w:asciiTheme="minorHAnsi" w:hAnsiTheme="minorHAnsi"/>
          <w:lang w:val="es-PE"/>
        </w:rPr>
        <w:t xml:space="preserve">Esto implica que, durante este </w:t>
      </w:r>
      <w:bookmarkStart w:id="1614" w:name="_cp_text_1_2473"/>
      <w:r w:rsidRPr="00A3553A">
        <w:rPr>
          <w:rFonts w:asciiTheme="minorHAnsi" w:hAnsiTheme="minorHAnsi"/>
          <w:lang w:val="es-PE"/>
        </w:rPr>
        <w:t>período</w:t>
      </w:r>
      <w:bookmarkEnd w:id="1614"/>
      <w:r w:rsidRPr="00A3553A">
        <w:rPr>
          <w:rFonts w:asciiTheme="minorHAnsi" w:hAnsiTheme="minorHAnsi"/>
          <w:lang w:val="es-PE"/>
        </w:rPr>
        <w:t xml:space="preserve">, el cedente será solidariamente responsable con el cesionario por los actos realizados hasta antes de la transferencia o cesión. </w:t>
      </w:r>
      <w:r w:rsidRPr="00A3553A">
        <w:rPr>
          <w:rFonts w:asciiTheme="minorHAnsi" w:hAnsiTheme="minorHAnsi" w:cs="Times New Roman"/>
          <w:lang w:val="es-PE"/>
        </w:rPr>
        <w:t xml:space="preserve">El pronunciamiento negativo o la </w:t>
      </w:r>
      <w:r w:rsidRPr="00A3553A">
        <w:rPr>
          <w:rFonts w:asciiTheme="minorHAnsi" w:hAnsiTheme="minorHAnsi"/>
          <w:lang w:val="es-PE"/>
        </w:rPr>
        <w:t xml:space="preserve">ausencia de pronunciamiento </w:t>
      </w:r>
      <w:r w:rsidRPr="00A3553A">
        <w:rPr>
          <w:rFonts w:asciiTheme="minorHAnsi" w:hAnsiTheme="minorHAnsi" w:cs="Times New Roman"/>
          <w:lang w:val="es-PE"/>
        </w:rPr>
        <w:t>implican el rechazo</w:t>
      </w:r>
      <w:r w:rsidRPr="00A3553A">
        <w:rPr>
          <w:rFonts w:asciiTheme="minorHAnsi" w:hAnsiTheme="minorHAnsi"/>
          <w:lang w:val="es-PE"/>
        </w:rPr>
        <w:t xml:space="preserve"> de la </w:t>
      </w:r>
      <w:bookmarkStart w:id="1615" w:name="_cp_text_1_2475"/>
      <w:r w:rsidRPr="00A3553A">
        <w:rPr>
          <w:rFonts w:asciiTheme="minorHAnsi" w:hAnsiTheme="minorHAnsi"/>
          <w:lang w:val="es-PE"/>
        </w:rPr>
        <w:t>solicitud</w:t>
      </w:r>
      <w:bookmarkEnd w:id="1615"/>
      <w:r w:rsidRPr="00A3553A">
        <w:rPr>
          <w:rFonts w:asciiTheme="minorHAnsi" w:hAnsiTheme="minorHAnsi"/>
          <w:lang w:val="es-PE"/>
        </w:rPr>
        <w:t>.</w:t>
      </w:r>
    </w:p>
    <w:p w14:paraId="42AC15FE" w14:textId="77777777" w:rsidR="000A18EB" w:rsidRPr="00A3553A" w:rsidRDefault="000A18EB" w:rsidP="000A18EB">
      <w:pPr>
        <w:adjustRightInd/>
        <w:ind w:left="705"/>
        <w:rPr>
          <w:rFonts w:asciiTheme="minorHAnsi" w:hAnsiTheme="minorHAnsi"/>
          <w:lang w:val="es-PE"/>
        </w:rPr>
      </w:pPr>
    </w:p>
    <w:p w14:paraId="5D5B9652" w14:textId="3189831B" w:rsidR="005A5151" w:rsidRPr="00A3553A" w:rsidRDefault="000A18EB" w:rsidP="000A18EB">
      <w:pPr>
        <w:adjustRightInd/>
        <w:ind w:left="705"/>
        <w:rPr>
          <w:rFonts w:asciiTheme="minorHAnsi" w:hAnsiTheme="minorHAnsi"/>
          <w:lang w:val="es-PE"/>
        </w:rPr>
      </w:pPr>
      <w:r w:rsidRPr="00A3553A">
        <w:rPr>
          <w:rFonts w:asciiTheme="minorHAnsi" w:hAnsiTheme="minorHAnsi"/>
          <w:lang w:val="es-PE"/>
        </w:rPr>
        <w:t xml:space="preserve">El CONCEDENTE no negará la solicitud de transferencia o cesión de posición contractual, en la medida que el </w:t>
      </w:r>
      <w:bookmarkStart w:id="1616" w:name="_cp_text_1_2477"/>
      <w:r w:rsidRPr="00A3553A">
        <w:rPr>
          <w:rFonts w:asciiTheme="minorHAnsi" w:hAnsiTheme="minorHAnsi"/>
          <w:lang w:val="es-PE"/>
        </w:rPr>
        <w:t xml:space="preserve">CONCESIONARIO </w:t>
      </w:r>
      <w:bookmarkEnd w:id="1616"/>
      <w:r w:rsidRPr="00A3553A">
        <w:rPr>
          <w:rFonts w:asciiTheme="minorHAnsi" w:hAnsiTheme="minorHAnsi"/>
          <w:lang w:val="es-PE"/>
        </w:rPr>
        <w:t>acredite el cumplimiento de los requisitos mínimos previstos en las Bases, según corresponda.</w:t>
      </w:r>
    </w:p>
    <w:p w14:paraId="0377608E" w14:textId="77777777" w:rsidR="000A18EB" w:rsidRPr="00A3553A" w:rsidRDefault="000A18EB" w:rsidP="000A18EB">
      <w:pPr>
        <w:adjustRightInd/>
        <w:ind w:left="705"/>
        <w:rPr>
          <w:rFonts w:asciiTheme="minorHAnsi" w:hAnsiTheme="minorHAnsi"/>
          <w:lang w:val="es-PE"/>
        </w:rPr>
      </w:pPr>
    </w:p>
    <w:p w14:paraId="1DA2AC7F" w14:textId="77777777" w:rsidR="005A5151" w:rsidRPr="00A3553A" w:rsidRDefault="005A5151" w:rsidP="005A5151">
      <w:pPr>
        <w:pStyle w:val="Ttulo2"/>
        <w:numPr>
          <w:ilvl w:val="0"/>
          <w:numId w:val="0"/>
        </w:numPr>
        <w:adjustRightInd/>
        <w:rPr>
          <w:rFonts w:asciiTheme="minorHAnsi" w:hAnsiTheme="minorHAnsi" w:cs="Times New Roman"/>
          <w:bCs w:val="0"/>
          <w:sz w:val="22"/>
          <w:szCs w:val="22"/>
        </w:rPr>
      </w:pPr>
      <w:bookmarkStart w:id="1617" w:name="_Toc864788"/>
      <w:bookmarkStart w:id="1618" w:name="_Toc30781448"/>
      <w:bookmarkStart w:id="1619" w:name="_Toc60739026"/>
      <w:bookmarkStart w:id="1620" w:name="_Toc77226694"/>
      <w:r w:rsidRPr="00A3553A">
        <w:rPr>
          <w:rFonts w:asciiTheme="minorHAnsi" w:hAnsiTheme="minorHAnsi" w:cs="Times New Roman"/>
          <w:bCs w:val="0"/>
          <w:sz w:val="22"/>
          <w:szCs w:val="22"/>
        </w:rPr>
        <w:t>Relaciones con terceros</w:t>
      </w:r>
      <w:bookmarkEnd w:id="1617"/>
      <w:bookmarkEnd w:id="1618"/>
      <w:bookmarkEnd w:id="1619"/>
      <w:bookmarkEnd w:id="1620"/>
    </w:p>
    <w:p w14:paraId="04C03C69" w14:textId="77777777" w:rsidR="005A5151" w:rsidRPr="00A3553A" w:rsidRDefault="005A5151" w:rsidP="005A5151">
      <w:pPr>
        <w:adjustRightInd/>
        <w:rPr>
          <w:rFonts w:asciiTheme="minorHAnsi" w:hAnsiTheme="minorHAnsi" w:cs="Times New Roman"/>
        </w:rPr>
      </w:pPr>
    </w:p>
    <w:p w14:paraId="70ECDECD" w14:textId="4DB15811" w:rsidR="000A18EB" w:rsidRPr="00A3553A" w:rsidRDefault="000A18EB" w:rsidP="00C24D43">
      <w:pPr>
        <w:numPr>
          <w:ilvl w:val="1"/>
          <w:numId w:val="102"/>
        </w:numPr>
        <w:adjustRightInd/>
        <w:ind w:left="709" w:hanging="709"/>
        <w:rPr>
          <w:rFonts w:asciiTheme="minorHAnsi" w:hAnsiTheme="minorHAnsi"/>
          <w:lang w:val="es-PE"/>
        </w:rPr>
      </w:pPr>
      <w:bookmarkStart w:id="1621" w:name="_cp_text_1_2479"/>
      <w:r w:rsidRPr="00A3553A">
        <w:rPr>
          <w:rFonts w:asciiTheme="minorHAnsi" w:hAnsiTheme="minorHAnsi"/>
          <w:lang w:val="es-PE"/>
        </w:rPr>
        <w:t xml:space="preserve">Todos </w:t>
      </w:r>
      <w:bookmarkEnd w:id="1621"/>
      <w:r w:rsidRPr="00A3553A">
        <w:rPr>
          <w:rFonts w:asciiTheme="minorHAnsi" w:hAnsiTheme="minorHAnsi"/>
          <w:lang w:val="es-PE"/>
        </w:rPr>
        <w:t xml:space="preserve">los contratos que el CONCESIONARIO celebre con sus socios, </w:t>
      </w:r>
      <w:r w:rsidRPr="00A3553A">
        <w:rPr>
          <w:rFonts w:asciiTheme="minorHAnsi" w:hAnsiTheme="minorHAnsi" w:cs="Times New Roman"/>
          <w:lang w:val="es-PE"/>
        </w:rPr>
        <w:t xml:space="preserve">el Constructor, </w:t>
      </w:r>
      <w:r w:rsidRPr="00A3553A">
        <w:rPr>
          <w:rFonts w:asciiTheme="minorHAnsi" w:hAnsiTheme="minorHAnsi"/>
          <w:lang w:val="es-PE"/>
        </w:rPr>
        <w:t xml:space="preserve">terceros y personal, </w:t>
      </w:r>
      <w:bookmarkStart w:id="1622" w:name="_cp_text_1_2481"/>
      <w:r w:rsidRPr="00A3553A">
        <w:rPr>
          <w:rFonts w:asciiTheme="minorHAnsi" w:hAnsiTheme="minorHAnsi"/>
          <w:lang w:val="es-PE"/>
        </w:rPr>
        <w:t xml:space="preserve">así también como </w:t>
      </w:r>
      <w:bookmarkEnd w:id="1622"/>
      <w:r w:rsidRPr="00A3553A">
        <w:rPr>
          <w:rFonts w:asciiTheme="minorHAnsi" w:hAnsiTheme="minorHAnsi"/>
          <w:lang w:val="es-PE"/>
        </w:rPr>
        <w:t>en aquellos que por su naturaleza afecten el objeto de la Concesión, al CONCEDENTE, a</w:t>
      </w:r>
      <w:r w:rsidR="00DD331E" w:rsidRPr="00A3553A">
        <w:rPr>
          <w:rFonts w:asciiTheme="minorHAnsi" w:hAnsiTheme="minorHAnsi"/>
          <w:lang w:val="es-PE"/>
        </w:rPr>
        <w:t>l</w:t>
      </w:r>
      <w:r w:rsidRPr="00A3553A">
        <w:rPr>
          <w:rFonts w:asciiTheme="minorHAnsi" w:hAnsiTheme="minorHAnsi"/>
          <w:lang w:val="es-PE"/>
        </w:rPr>
        <w:t xml:space="preserve"> PSS, o a los Bienes de la Concesión, deberá incluir </w:t>
      </w:r>
      <w:bookmarkStart w:id="1623" w:name="_cp_text_1_2483"/>
      <w:r w:rsidRPr="00A3553A">
        <w:rPr>
          <w:rFonts w:asciiTheme="minorHAnsi" w:hAnsiTheme="minorHAnsi"/>
          <w:lang w:val="es-PE"/>
        </w:rPr>
        <w:t xml:space="preserve">cláusulas </w:t>
      </w:r>
      <w:bookmarkEnd w:id="1623"/>
      <w:r w:rsidRPr="00A3553A">
        <w:rPr>
          <w:rFonts w:asciiTheme="minorHAnsi" w:hAnsiTheme="minorHAnsi"/>
          <w:lang w:val="es-PE"/>
        </w:rPr>
        <w:t>que contemplen lo siguiente:</w:t>
      </w:r>
    </w:p>
    <w:p w14:paraId="4A2C60EC" w14:textId="77777777" w:rsidR="000A18EB" w:rsidRPr="00A3553A" w:rsidRDefault="000A18EB" w:rsidP="000A18EB">
      <w:pPr>
        <w:adjustRightInd/>
        <w:ind w:left="1134" w:hanging="425"/>
        <w:rPr>
          <w:rFonts w:asciiTheme="minorHAnsi" w:hAnsiTheme="minorHAnsi"/>
          <w:lang w:val="es-PE"/>
        </w:rPr>
      </w:pPr>
    </w:p>
    <w:p w14:paraId="238F20B7" w14:textId="7B13D35F" w:rsidR="000A18EB" w:rsidRPr="00A3553A" w:rsidRDefault="000A18EB" w:rsidP="00C24D43">
      <w:pPr>
        <w:numPr>
          <w:ilvl w:val="0"/>
          <w:numId w:val="104"/>
        </w:numPr>
        <w:tabs>
          <w:tab w:val="clear" w:pos="1069"/>
        </w:tabs>
        <w:adjustRightInd/>
        <w:ind w:left="1276" w:hanging="567"/>
        <w:rPr>
          <w:rFonts w:asciiTheme="minorHAnsi" w:hAnsiTheme="minorHAnsi"/>
          <w:lang w:val="es-PE"/>
        </w:rPr>
      </w:pPr>
      <w:bookmarkStart w:id="1624" w:name="_Ref45018749"/>
      <w:r w:rsidRPr="00A3553A">
        <w:rPr>
          <w:rFonts w:asciiTheme="minorHAnsi" w:hAnsiTheme="minorHAnsi"/>
          <w:lang w:val="es-PE"/>
        </w:rPr>
        <w:t xml:space="preserve">Incluir una sección en virtud de la cual se precise que la </w:t>
      </w:r>
      <w:r w:rsidR="008B3C28" w:rsidRPr="00A3553A">
        <w:rPr>
          <w:rFonts w:asciiTheme="minorHAnsi" w:hAnsiTheme="minorHAnsi"/>
          <w:lang w:val="es-PE"/>
        </w:rPr>
        <w:t>Terminación</w:t>
      </w:r>
      <w:r w:rsidRPr="00A3553A">
        <w:rPr>
          <w:rFonts w:asciiTheme="minorHAnsi" w:hAnsiTheme="minorHAnsi"/>
          <w:lang w:val="es-PE"/>
        </w:rPr>
        <w:t xml:space="preserve"> conllevará la resolución de los respectivos contratos, por ser estos accesorios al primero; salvo que el CONCEDENTE decida continuarlos asumiendo la posición contractual del CONCESIONARIO</w:t>
      </w:r>
      <w:r w:rsidR="00B96E68">
        <w:rPr>
          <w:rFonts w:asciiTheme="minorHAnsi" w:hAnsiTheme="minorHAnsi"/>
          <w:lang w:val="es-PE"/>
        </w:rPr>
        <w:t>,</w:t>
      </w:r>
      <w:r w:rsidR="00B96E68" w:rsidRPr="00B96E68">
        <w:t xml:space="preserve"> </w:t>
      </w:r>
      <w:r w:rsidR="00B96E68" w:rsidRPr="00B96E68">
        <w:rPr>
          <w:rFonts w:asciiTheme="minorHAnsi" w:hAnsiTheme="minorHAnsi"/>
          <w:lang w:val="es-PE"/>
        </w:rPr>
        <w:t xml:space="preserve">sin perjuicio de la capacidad del CONCEDENTE de renegociar los términos de los referidos contratos, incluyendo la potestad de </w:t>
      </w:r>
      <w:r w:rsidR="00D15D0F">
        <w:rPr>
          <w:rFonts w:asciiTheme="minorHAnsi" w:hAnsiTheme="minorHAnsi"/>
          <w:lang w:val="es-PE"/>
        </w:rPr>
        <w:t>resolverlos</w:t>
      </w:r>
      <w:r w:rsidRPr="00A3553A">
        <w:rPr>
          <w:rFonts w:asciiTheme="minorHAnsi" w:hAnsiTheme="minorHAnsi"/>
          <w:lang w:val="es-PE"/>
        </w:rPr>
        <w:t>.</w:t>
      </w:r>
      <w:bookmarkEnd w:id="1624"/>
    </w:p>
    <w:p w14:paraId="44E6E44C" w14:textId="77777777" w:rsidR="000A18EB" w:rsidRPr="00A3553A" w:rsidRDefault="000A18EB" w:rsidP="000A18EB">
      <w:pPr>
        <w:adjustRightInd/>
        <w:ind w:left="1134" w:hanging="425"/>
        <w:rPr>
          <w:rFonts w:asciiTheme="minorHAnsi" w:hAnsiTheme="minorHAnsi"/>
          <w:lang w:val="es-PE"/>
        </w:rPr>
      </w:pPr>
    </w:p>
    <w:p w14:paraId="1DFD4C84" w14:textId="59F57A96" w:rsidR="000A18EB" w:rsidRPr="00A3553A" w:rsidRDefault="000A18EB" w:rsidP="00C24D43">
      <w:pPr>
        <w:numPr>
          <w:ilvl w:val="0"/>
          <w:numId w:val="104"/>
        </w:numPr>
        <w:tabs>
          <w:tab w:val="clear" w:pos="1069"/>
        </w:tabs>
        <w:adjustRightInd/>
        <w:ind w:left="1276" w:hanging="567"/>
        <w:rPr>
          <w:rFonts w:asciiTheme="minorHAnsi" w:hAnsiTheme="minorHAnsi"/>
          <w:lang w:val="es-PE"/>
        </w:rPr>
      </w:pPr>
      <w:bookmarkStart w:id="1625" w:name="_Ref45018757"/>
      <w:r w:rsidRPr="00A3553A">
        <w:rPr>
          <w:rFonts w:asciiTheme="minorHAnsi" w:hAnsiTheme="minorHAnsi"/>
          <w:lang w:val="es-PE"/>
        </w:rPr>
        <w:t xml:space="preserve">Limitar su plazo de vigencia, a fin </w:t>
      </w:r>
      <w:bookmarkStart w:id="1626" w:name="_cp_text_1_2484"/>
      <w:r w:rsidRPr="00A3553A">
        <w:rPr>
          <w:rFonts w:asciiTheme="minorHAnsi" w:hAnsiTheme="minorHAnsi"/>
          <w:lang w:val="es-PE"/>
        </w:rPr>
        <w:t xml:space="preserve">de </w:t>
      </w:r>
      <w:bookmarkEnd w:id="1626"/>
      <w:r w:rsidRPr="00A3553A">
        <w:rPr>
          <w:rFonts w:asciiTheme="minorHAnsi" w:hAnsiTheme="minorHAnsi"/>
          <w:lang w:val="es-PE"/>
        </w:rPr>
        <w:t xml:space="preserve">que en ningún caso exceda el plazo de la Concesión. El plazo mínimo del contrato de construcción, contado desde el inicio del Período de </w:t>
      </w:r>
      <w:r w:rsidR="00DD331E" w:rsidRPr="00A3553A">
        <w:rPr>
          <w:rFonts w:asciiTheme="minorHAnsi" w:hAnsiTheme="minorHAnsi"/>
          <w:lang w:val="es-PE"/>
        </w:rPr>
        <w:t>Diseño y</w:t>
      </w:r>
      <w:r w:rsidRPr="00A3553A">
        <w:rPr>
          <w:rFonts w:asciiTheme="minorHAnsi" w:hAnsiTheme="minorHAnsi"/>
          <w:lang w:val="es-PE"/>
        </w:rPr>
        <w:t xml:space="preserve"> Construcción, deberá comprender el plazo para la construcción de las Obras correspondientes, incluido, en caso corresponda, el plazo para el cierre de la infraestructura existente, más dos (2) años adicionales.</w:t>
      </w:r>
      <w:bookmarkEnd w:id="1625"/>
    </w:p>
    <w:p w14:paraId="36EAC236" w14:textId="77777777" w:rsidR="000A18EB" w:rsidRPr="00A3553A" w:rsidRDefault="000A18EB" w:rsidP="000A18EB">
      <w:pPr>
        <w:adjustRightInd/>
        <w:ind w:left="1134" w:hanging="425"/>
        <w:rPr>
          <w:rFonts w:asciiTheme="minorHAnsi" w:hAnsiTheme="minorHAnsi"/>
          <w:lang w:val="es-PE"/>
        </w:rPr>
      </w:pPr>
    </w:p>
    <w:p w14:paraId="672955BA" w14:textId="0235318E" w:rsidR="000A18EB" w:rsidRPr="00A3553A" w:rsidRDefault="000A18EB" w:rsidP="00C24D43">
      <w:pPr>
        <w:numPr>
          <w:ilvl w:val="0"/>
          <w:numId w:val="104"/>
        </w:numPr>
        <w:tabs>
          <w:tab w:val="clear" w:pos="1069"/>
        </w:tabs>
        <w:adjustRightInd/>
        <w:ind w:left="1276" w:hanging="567"/>
        <w:rPr>
          <w:rFonts w:asciiTheme="minorHAnsi" w:hAnsiTheme="minorHAnsi"/>
          <w:lang w:val="es-PE"/>
        </w:rPr>
      </w:pPr>
      <w:r w:rsidRPr="00A3553A">
        <w:rPr>
          <w:rFonts w:asciiTheme="minorHAnsi" w:hAnsiTheme="minorHAnsi"/>
          <w:lang w:val="es-PE"/>
        </w:rPr>
        <w:t xml:space="preserve">La renuncia </w:t>
      </w:r>
      <w:bookmarkStart w:id="1627" w:name="_cp_text_1_2486"/>
      <w:r w:rsidRPr="00A3553A">
        <w:rPr>
          <w:rFonts w:asciiTheme="minorHAnsi" w:hAnsiTheme="minorHAnsi"/>
          <w:lang w:val="es-PE"/>
        </w:rPr>
        <w:t xml:space="preserve">para </w:t>
      </w:r>
      <w:bookmarkEnd w:id="1627"/>
      <w:r w:rsidRPr="00A3553A">
        <w:rPr>
          <w:rFonts w:asciiTheme="minorHAnsi" w:hAnsiTheme="minorHAnsi"/>
          <w:lang w:val="es-PE"/>
        </w:rPr>
        <w:t>interponer</w:t>
      </w:r>
      <w:r w:rsidRPr="00A3553A">
        <w:rPr>
          <w:rFonts w:asciiTheme="minorHAnsi" w:hAnsiTheme="minorHAnsi"/>
        </w:rPr>
        <w:t xml:space="preserve">, directamente o a través de sus accionistas, denuncias </w:t>
      </w:r>
      <w:r w:rsidRPr="00A3553A">
        <w:rPr>
          <w:rFonts w:asciiTheme="minorHAnsi" w:hAnsiTheme="minorHAnsi"/>
          <w:lang w:val="es-PE"/>
        </w:rPr>
        <w:t>penales</w:t>
      </w:r>
      <w:r w:rsidRPr="00A3553A">
        <w:rPr>
          <w:rFonts w:asciiTheme="minorHAnsi" w:hAnsiTheme="minorHAnsi"/>
        </w:rPr>
        <w:t xml:space="preserve"> o</w:t>
      </w:r>
      <w:r w:rsidRPr="00A3553A">
        <w:rPr>
          <w:rFonts w:asciiTheme="minorHAnsi" w:hAnsiTheme="minorHAnsi"/>
          <w:lang w:val="es-PE"/>
        </w:rPr>
        <w:t xml:space="preserve"> acciones de responsabilidad civil contra el CONCEDENTE, el PSS, la SUNASS, o los funcionarios de cada uno de ellos; o, contra el Supervisor Especializado o el personal de este.</w:t>
      </w:r>
    </w:p>
    <w:p w14:paraId="4DBAD4A6" w14:textId="77777777" w:rsidR="000A18EB" w:rsidRPr="00A3553A" w:rsidRDefault="000A18EB" w:rsidP="000A18EB">
      <w:pPr>
        <w:adjustRightInd/>
        <w:ind w:left="1276"/>
        <w:rPr>
          <w:rFonts w:asciiTheme="minorHAnsi" w:hAnsiTheme="minorHAnsi"/>
          <w:lang w:val="es-PE"/>
        </w:rPr>
      </w:pPr>
    </w:p>
    <w:p w14:paraId="7F0ACF25" w14:textId="04D95F7E" w:rsidR="001D72E2" w:rsidRPr="00A3553A" w:rsidRDefault="000A18EB" w:rsidP="00C24D43">
      <w:pPr>
        <w:numPr>
          <w:ilvl w:val="0"/>
          <w:numId w:val="104"/>
        </w:numPr>
        <w:tabs>
          <w:tab w:val="clear" w:pos="1069"/>
        </w:tabs>
        <w:adjustRightInd/>
        <w:ind w:left="1276" w:hanging="567"/>
        <w:rPr>
          <w:rFonts w:asciiTheme="minorHAnsi" w:hAnsiTheme="minorHAnsi"/>
          <w:lang w:val="es-PE"/>
        </w:rPr>
      </w:pPr>
      <w:r w:rsidRPr="00A3553A">
        <w:rPr>
          <w:rFonts w:asciiTheme="minorHAnsi" w:hAnsiTheme="minorHAnsi"/>
          <w:lang w:val="es-PE"/>
        </w:rPr>
        <w:t xml:space="preserve">El CONCESIONARIO debe cumplir con suscribir los contratos de construcción en los términos y condiciones establecidos en las Bases, antes de dar inicio al Período </w:t>
      </w:r>
      <w:r w:rsidR="00D55DA4">
        <w:rPr>
          <w:rFonts w:asciiTheme="minorHAnsi" w:hAnsiTheme="minorHAnsi"/>
          <w:lang w:val="es-PE"/>
        </w:rPr>
        <w:t xml:space="preserve">Diseño y </w:t>
      </w:r>
      <w:r w:rsidRPr="00A3553A">
        <w:rPr>
          <w:rFonts w:asciiTheme="minorHAnsi" w:hAnsiTheme="minorHAnsi"/>
          <w:lang w:val="es-PE"/>
        </w:rPr>
        <w:t xml:space="preserve">Construcción. </w:t>
      </w:r>
    </w:p>
    <w:p w14:paraId="5B6F21B9" w14:textId="77777777" w:rsidR="001D72E2" w:rsidRPr="00A3553A" w:rsidRDefault="001D72E2" w:rsidP="001D72E2">
      <w:pPr>
        <w:adjustRightInd/>
        <w:ind w:left="1276"/>
        <w:rPr>
          <w:rFonts w:asciiTheme="minorHAnsi" w:hAnsiTheme="minorHAnsi"/>
          <w:lang w:val="es-PE"/>
        </w:rPr>
      </w:pPr>
    </w:p>
    <w:p w14:paraId="6501BDA8" w14:textId="138394AE" w:rsidR="000A18EB" w:rsidRPr="00A3553A" w:rsidRDefault="000A18EB" w:rsidP="000A18EB">
      <w:pPr>
        <w:adjustRightInd/>
        <w:ind w:left="709"/>
        <w:rPr>
          <w:rFonts w:asciiTheme="minorHAnsi" w:hAnsiTheme="minorHAnsi"/>
          <w:lang w:val="es-PE"/>
        </w:rPr>
      </w:pPr>
      <w:bookmarkStart w:id="1628" w:name="_cp_text_1_2487"/>
      <w:r w:rsidRPr="00A3553A">
        <w:rPr>
          <w:rFonts w:asciiTheme="minorHAnsi" w:hAnsiTheme="minorHAnsi"/>
          <w:lang w:val="es-PE"/>
        </w:rPr>
        <w:t xml:space="preserve">La inclusión de las disposiciones contenidas en los Literales </w:t>
      </w:r>
      <w:r w:rsidR="008D1880">
        <w:rPr>
          <w:rFonts w:asciiTheme="minorHAnsi" w:hAnsiTheme="minorHAnsi"/>
          <w:lang w:val="es-PE"/>
        </w:rPr>
        <w:fldChar w:fldCharType="begin"/>
      </w:r>
      <w:r w:rsidR="008D1880">
        <w:rPr>
          <w:rFonts w:asciiTheme="minorHAnsi" w:hAnsiTheme="minorHAnsi"/>
          <w:lang w:val="es-PE"/>
        </w:rPr>
        <w:instrText xml:space="preserve"> REF _Ref45018749 \n \h </w:instrText>
      </w:r>
      <w:r w:rsidR="008D1880">
        <w:rPr>
          <w:rFonts w:asciiTheme="minorHAnsi" w:hAnsiTheme="minorHAnsi"/>
          <w:lang w:val="es-PE"/>
        </w:rPr>
      </w:r>
      <w:r w:rsidR="008D1880">
        <w:rPr>
          <w:rFonts w:asciiTheme="minorHAnsi" w:hAnsiTheme="minorHAnsi"/>
          <w:lang w:val="es-PE"/>
        </w:rPr>
        <w:fldChar w:fldCharType="separate"/>
      </w:r>
      <w:r w:rsidR="00E6066D">
        <w:rPr>
          <w:rFonts w:asciiTheme="minorHAnsi" w:hAnsiTheme="minorHAnsi"/>
          <w:lang w:val="es-PE"/>
        </w:rPr>
        <w:t>a)</w:t>
      </w:r>
      <w:r w:rsidR="008D1880">
        <w:rPr>
          <w:rFonts w:asciiTheme="minorHAnsi" w:hAnsiTheme="minorHAnsi"/>
          <w:lang w:val="es-PE"/>
        </w:rPr>
        <w:fldChar w:fldCharType="end"/>
      </w:r>
      <w:r w:rsidRPr="00A3553A">
        <w:rPr>
          <w:rFonts w:asciiTheme="minorHAnsi" w:hAnsiTheme="minorHAnsi"/>
          <w:lang w:val="es-PE"/>
        </w:rPr>
        <w:t xml:space="preserve"> y </w:t>
      </w:r>
      <w:r w:rsidR="008D1880">
        <w:rPr>
          <w:rFonts w:asciiTheme="minorHAnsi" w:hAnsiTheme="minorHAnsi"/>
          <w:lang w:val="es-PE"/>
        </w:rPr>
        <w:fldChar w:fldCharType="begin"/>
      </w:r>
      <w:r w:rsidR="008D1880">
        <w:rPr>
          <w:rFonts w:asciiTheme="minorHAnsi" w:hAnsiTheme="minorHAnsi"/>
          <w:lang w:val="es-PE"/>
        </w:rPr>
        <w:instrText xml:space="preserve"> REF _Ref45018757 \n \h </w:instrText>
      </w:r>
      <w:r w:rsidR="008D1880">
        <w:rPr>
          <w:rFonts w:asciiTheme="minorHAnsi" w:hAnsiTheme="minorHAnsi"/>
          <w:lang w:val="es-PE"/>
        </w:rPr>
      </w:r>
      <w:r w:rsidR="008D1880">
        <w:rPr>
          <w:rFonts w:asciiTheme="minorHAnsi" w:hAnsiTheme="minorHAnsi"/>
          <w:lang w:val="es-PE"/>
        </w:rPr>
        <w:fldChar w:fldCharType="separate"/>
      </w:r>
      <w:r w:rsidR="00E6066D">
        <w:rPr>
          <w:rFonts w:asciiTheme="minorHAnsi" w:hAnsiTheme="minorHAnsi"/>
          <w:lang w:val="es-PE"/>
        </w:rPr>
        <w:t>b)</w:t>
      </w:r>
      <w:r w:rsidR="008D1880">
        <w:rPr>
          <w:rFonts w:asciiTheme="minorHAnsi" w:hAnsiTheme="minorHAnsi"/>
          <w:lang w:val="es-PE"/>
        </w:rPr>
        <w:fldChar w:fldCharType="end"/>
      </w:r>
      <w:r w:rsidRPr="00A3553A">
        <w:rPr>
          <w:rFonts w:asciiTheme="minorHAnsi" w:hAnsiTheme="minorHAnsi"/>
          <w:lang w:val="es-PE"/>
        </w:rPr>
        <w:t xml:space="preserve"> precedentes no serán aplicables a los contratos de financiamiento</w:t>
      </w:r>
      <w:r w:rsidR="00D55DA4">
        <w:rPr>
          <w:rFonts w:asciiTheme="minorHAnsi" w:hAnsiTheme="minorHAnsi"/>
          <w:lang w:val="es-PE"/>
        </w:rPr>
        <w:t>, los contratos de prestación de servicios públicos a favor del CONCESIONARIO ni los contratos de las pólizas de seguros</w:t>
      </w:r>
      <w:r w:rsidRPr="00A3553A">
        <w:rPr>
          <w:rFonts w:asciiTheme="minorHAnsi" w:hAnsiTheme="minorHAnsi"/>
          <w:lang w:val="es-PE"/>
        </w:rPr>
        <w:t xml:space="preserve"> que haya celebrado el CONCESIONARIO</w:t>
      </w:r>
      <w:r w:rsidR="00D55DA4">
        <w:rPr>
          <w:rFonts w:asciiTheme="minorHAnsi" w:hAnsiTheme="minorHAnsi"/>
          <w:lang w:val="es-PE"/>
        </w:rPr>
        <w:t xml:space="preserve">, </w:t>
      </w:r>
      <w:r w:rsidR="00D55DA4" w:rsidRPr="007051FF">
        <w:t xml:space="preserve">sin perjuicio de la capacidad del CONCEDENTE de renegociar los términos de los referidos contratos, incluyendo la potestad de </w:t>
      </w:r>
      <w:r w:rsidR="00D55DA4">
        <w:t>resolverlos</w:t>
      </w:r>
      <w:r w:rsidRPr="00A3553A">
        <w:rPr>
          <w:rFonts w:asciiTheme="minorHAnsi" w:hAnsiTheme="minorHAnsi"/>
          <w:lang w:val="es-PE"/>
        </w:rPr>
        <w:t>.</w:t>
      </w:r>
    </w:p>
    <w:bookmarkEnd w:id="1628"/>
    <w:p w14:paraId="0ED5D5B6" w14:textId="77777777" w:rsidR="000A18EB" w:rsidRPr="00A3553A" w:rsidRDefault="000A18EB" w:rsidP="000A18EB">
      <w:pPr>
        <w:adjustRightInd/>
        <w:rPr>
          <w:rFonts w:asciiTheme="minorHAnsi" w:hAnsiTheme="minorHAnsi"/>
          <w:lang w:val="es-PE"/>
        </w:rPr>
      </w:pPr>
    </w:p>
    <w:p w14:paraId="3C746E60" w14:textId="77777777" w:rsidR="000A18EB" w:rsidRPr="00A3553A" w:rsidRDefault="000A18EB" w:rsidP="000A18EB">
      <w:pPr>
        <w:adjustRightInd/>
        <w:ind w:left="705"/>
        <w:rPr>
          <w:rFonts w:asciiTheme="minorHAnsi" w:hAnsiTheme="minorHAnsi"/>
          <w:lang w:val="es-PE"/>
        </w:rPr>
      </w:pPr>
      <w:r w:rsidRPr="00A3553A">
        <w:rPr>
          <w:rFonts w:asciiTheme="minorHAnsi" w:hAnsiTheme="minorHAnsi"/>
          <w:lang w:val="es-PE"/>
        </w:rPr>
        <w:t xml:space="preserve">En ningún caso el CONCESIONARIO se exime de toda responsabilidad frente al CONCEDENTE, por actos derivados de la ejecución de los contratos suscritos con terceros, </w:t>
      </w:r>
      <w:r w:rsidRPr="00A3553A">
        <w:rPr>
          <w:rFonts w:asciiTheme="minorHAnsi" w:hAnsiTheme="minorHAnsi"/>
          <w:lang w:val="es-PE"/>
        </w:rPr>
        <w:lastRenderedPageBreak/>
        <w:t>que pudieran tener alguna incidencia sobre la Concesión.</w:t>
      </w:r>
    </w:p>
    <w:p w14:paraId="6E0E9495" w14:textId="77777777" w:rsidR="005A5151" w:rsidRPr="00A3553A" w:rsidRDefault="005A5151" w:rsidP="005A5151">
      <w:pPr>
        <w:adjustRightInd/>
        <w:ind w:left="705"/>
        <w:rPr>
          <w:rFonts w:asciiTheme="minorHAnsi" w:hAnsiTheme="minorHAnsi" w:cs="Times New Roman"/>
          <w:lang w:val="es-PE"/>
        </w:rPr>
      </w:pPr>
    </w:p>
    <w:p w14:paraId="4067024D" w14:textId="77777777" w:rsidR="005A5151" w:rsidRPr="00A3553A" w:rsidRDefault="005A5151" w:rsidP="005A5151">
      <w:pPr>
        <w:pStyle w:val="Ttulo2"/>
        <w:numPr>
          <w:ilvl w:val="0"/>
          <w:numId w:val="0"/>
        </w:numPr>
        <w:adjustRightInd/>
        <w:rPr>
          <w:rFonts w:asciiTheme="minorHAnsi" w:hAnsiTheme="minorHAnsi" w:cs="Times New Roman"/>
          <w:bCs w:val="0"/>
          <w:sz w:val="22"/>
          <w:szCs w:val="22"/>
        </w:rPr>
      </w:pPr>
      <w:bookmarkStart w:id="1629" w:name="_Toc864789"/>
      <w:bookmarkStart w:id="1630" w:name="_Toc30781449"/>
      <w:bookmarkStart w:id="1631" w:name="_Toc60739027"/>
      <w:bookmarkStart w:id="1632" w:name="_Toc77226695"/>
      <w:r w:rsidRPr="00A3553A">
        <w:rPr>
          <w:rFonts w:asciiTheme="minorHAnsi" w:hAnsiTheme="minorHAnsi" w:cs="Times New Roman"/>
          <w:bCs w:val="0"/>
          <w:sz w:val="22"/>
          <w:szCs w:val="22"/>
        </w:rPr>
        <w:t>Relaciones con el personal</w:t>
      </w:r>
      <w:bookmarkEnd w:id="1629"/>
      <w:bookmarkEnd w:id="1630"/>
      <w:bookmarkEnd w:id="1631"/>
      <w:bookmarkEnd w:id="1632"/>
    </w:p>
    <w:p w14:paraId="4AD02CA6" w14:textId="77777777" w:rsidR="005A5151" w:rsidRPr="00A3553A" w:rsidRDefault="005A5151" w:rsidP="005A5151">
      <w:pPr>
        <w:adjustRightInd/>
        <w:rPr>
          <w:rFonts w:asciiTheme="minorHAnsi" w:hAnsiTheme="minorHAnsi" w:cs="Times New Roman"/>
        </w:rPr>
      </w:pPr>
    </w:p>
    <w:p w14:paraId="04622E69" w14:textId="77777777" w:rsidR="000A18EB" w:rsidRPr="00A3553A" w:rsidRDefault="000A18EB" w:rsidP="00C24D43">
      <w:pPr>
        <w:numPr>
          <w:ilvl w:val="1"/>
          <w:numId w:val="102"/>
        </w:numPr>
        <w:adjustRightInd/>
        <w:ind w:left="709" w:hanging="709"/>
        <w:rPr>
          <w:rFonts w:asciiTheme="minorHAnsi" w:hAnsiTheme="minorHAnsi"/>
          <w:lang w:val="es-PE"/>
        </w:rPr>
      </w:pPr>
      <w:r w:rsidRPr="00A3553A">
        <w:rPr>
          <w:rFonts w:asciiTheme="minorHAnsi" w:hAnsiTheme="minorHAnsi"/>
          <w:lang w:val="es-PE"/>
        </w:rPr>
        <w:t>En sus relaciones con el personal, el CONCESIONARIO deberá ajustarse a las Leyes y Disposiciones Aplicables en materia laboral.</w:t>
      </w:r>
    </w:p>
    <w:p w14:paraId="459B204D" w14:textId="77777777" w:rsidR="000A18EB" w:rsidRPr="00A3553A" w:rsidRDefault="000A18EB" w:rsidP="000A18EB">
      <w:pPr>
        <w:adjustRightInd/>
        <w:rPr>
          <w:rFonts w:asciiTheme="minorHAnsi" w:hAnsiTheme="minorHAnsi"/>
          <w:lang w:val="es-PE"/>
        </w:rPr>
      </w:pPr>
    </w:p>
    <w:p w14:paraId="6B32FF9D" w14:textId="77777777" w:rsidR="000A18EB" w:rsidRPr="00A3553A" w:rsidRDefault="000A18EB" w:rsidP="00C24D43">
      <w:pPr>
        <w:numPr>
          <w:ilvl w:val="1"/>
          <w:numId w:val="102"/>
        </w:numPr>
        <w:adjustRightInd/>
        <w:ind w:left="709" w:hanging="709"/>
        <w:rPr>
          <w:rFonts w:asciiTheme="minorHAnsi" w:hAnsiTheme="minorHAnsi"/>
          <w:lang w:val="es-PE"/>
        </w:rPr>
      </w:pPr>
      <w:r w:rsidRPr="00A3553A">
        <w:rPr>
          <w:rFonts w:asciiTheme="minorHAnsi" w:hAnsiTheme="minorHAnsi"/>
          <w:lang w:val="es-PE"/>
        </w:rPr>
        <w:t xml:space="preserve">Los contratos de trabajo de personal nacional o personal extranjero del CONCESIONARIO, la ejecución de dichos contratos y la resolución de </w:t>
      </w:r>
      <w:bookmarkStart w:id="1633" w:name="_cp_text_1_2489"/>
      <w:r w:rsidRPr="00A3553A">
        <w:rPr>
          <w:rFonts w:asciiTheme="minorHAnsi" w:hAnsiTheme="minorHAnsi"/>
          <w:lang w:val="es-PE"/>
        </w:rPr>
        <w:t>estos</w:t>
      </w:r>
      <w:bookmarkEnd w:id="1633"/>
      <w:r w:rsidRPr="00A3553A">
        <w:rPr>
          <w:rFonts w:asciiTheme="minorHAnsi" w:hAnsiTheme="minorHAnsi"/>
          <w:lang w:val="es-PE"/>
        </w:rPr>
        <w:t>, se sujetan a las normas que regulan las relaciones laborales de los trabajadores de la actividad privada. Asimismo, en caso corresponda, serán de aplicación los regímenes especiales de trabajo.</w:t>
      </w:r>
    </w:p>
    <w:p w14:paraId="1E851B7B" w14:textId="77777777" w:rsidR="000A18EB" w:rsidRPr="00A3553A" w:rsidRDefault="000A18EB" w:rsidP="000A18EB">
      <w:pPr>
        <w:adjustRightInd/>
        <w:ind w:left="705"/>
        <w:rPr>
          <w:rFonts w:asciiTheme="minorHAnsi" w:hAnsiTheme="minorHAnsi"/>
          <w:lang w:val="es-PE"/>
        </w:rPr>
      </w:pPr>
    </w:p>
    <w:p w14:paraId="737BF175" w14:textId="77777777" w:rsidR="000A18EB" w:rsidRPr="00A3553A" w:rsidRDefault="000A18EB" w:rsidP="000A18EB">
      <w:pPr>
        <w:adjustRightInd/>
        <w:ind w:left="705"/>
        <w:rPr>
          <w:rFonts w:asciiTheme="minorHAnsi" w:hAnsiTheme="minorHAnsi"/>
          <w:lang w:val="es-PE"/>
        </w:rPr>
      </w:pPr>
      <w:r w:rsidRPr="00A3553A">
        <w:rPr>
          <w:rFonts w:asciiTheme="minorHAnsi" w:hAnsiTheme="minorHAnsi"/>
          <w:lang w:val="es-PE"/>
        </w:rPr>
        <w:t>El CONCESIONARIO deberá cumplir estrictamente las Leyes y Disposiciones Aplicables en materia laboral referidas a las obligaciones formales del empleador (libros de planillas, boletas de pago y otras), el pago y retención de las cotizaciones previsionales, así como las obligaciones contractuales y legales referidas a la seguridad e higiene ocupacional. Particularmente, el CONCESIONARIO deberá observar lo dispuesto en la Ley de Seguridad y Salud en el Trabajo, su reglamento y sus normas modificatorias y complementarias, o normas que las sustituyan.</w:t>
      </w:r>
    </w:p>
    <w:p w14:paraId="74EB030C" w14:textId="77777777" w:rsidR="000A18EB" w:rsidRPr="00A3553A" w:rsidRDefault="000A18EB" w:rsidP="000A18EB">
      <w:pPr>
        <w:adjustRightInd/>
        <w:ind w:left="705"/>
        <w:rPr>
          <w:rFonts w:asciiTheme="minorHAnsi" w:hAnsiTheme="minorHAnsi"/>
          <w:lang w:val="es-PE"/>
        </w:rPr>
      </w:pPr>
    </w:p>
    <w:p w14:paraId="76E0D2C6" w14:textId="1AF541F8" w:rsidR="000A18EB" w:rsidRPr="00A3553A" w:rsidRDefault="000A18EB" w:rsidP="00C24D43">
      <w:pPr>
        <w:numPr>
          <w:ilvl w:val="1"/>
          <w:numId w:val="102"/>
        </w:numPr>
        <w:adjustRightInd/>
        <w:ind w:left="709" w:hanging="709"/>
        <w:rPr>
          <w:rFonts w:asciiTheme="minorHAnsi" w:hAnsiTheme="minorHAnsi"/>
          <w:lang w:val="es-PE"/>
        </w:rPr>
      </w:pPr>
      <w:r w:rsidRPr="00A3553A">
        <w:rPr>
          <w:rFonts w:asciiTheme="minorHAnsi" w:hAnsiTheme="minorHAnsi"/>
          <w:lang w:val="es-PE"/>
        </w:rPr>
        <w:t xml:space="preserve">En caso se produzca la </w:t>
      </w:r>
      <w:r w:rsidR="008B3C28" w:rsidRPr="00A3553A">
        <w:rPr>
          <w:rFonts w:asciiTheme="minorHAnsi" w:hAnsiTheme="minorHAnsi"/>
          <w:lang w:val="es-PE"/>
        </w:rPr>
        <w:t>Terminación</w:t>
      </w:r>
      <w:r w:rsidRPr="00A3553A">
        <w:rPr>
          <w:rFonts w:asciiTheme="minorHAnsi" w:hAnsiTheme="minorHAnsi"/>
          <w:lang w:val="es-PE"/>
        </w:rPr>
        <w:t xml:space="preserve">, el CONCESIONARIO es responsable exclusivo del pago de todos los beneficios laborales, tales como remuneraciones, condiciones de trabajo y demás beneficios, convencionales o unilaterales, adeudados a sus trabajadores hasta la fecha en que se produjo la </w:t>
      </w:r>
      <w:r w:rsidR="008B3C28" w:rsidRPr="00A3553A">
        <w:rPr>
          <w:rFonts w:asciiTheme="minorHAnsi" w:hAnsiTheme="minorHAnsi"/>
          <w:lang w:val="es-PE"/>
        </w:rPr>
        <w:t>Terminación</w:t>
      </w:r>
      <w:r w:rsidRPr="00A3553A">
        <w:rPr>
          <w:rFonts w:asciiTheme="minorHAnsi" w:hAnsiTheme="minorHAnsi"/>
          <w:lang w:val="es-PE"/>
        </w:rPr>
        <w:t xml:space="preserve">. Conforme a lo establecido en el </w:t>
      </w:r>
      <w:r w:rsidR="008D1880">
        <w:rPr>
          <w:rFonts w:asciiTheme="minorHAnsi" w:hAnsiTheme="minorHAnsi"/>
          <w:lang w:val="es-PE"/>
        </w:rPr>
        <w:fldChar w:fldCharType="begin"/>
      </w:r>
      <w:r w:rsidR="008D1880">
        <w:rPr>
          <w:rFonts w:asciiTheme="minorHAnsi" w:hAnsiTheme="minorHAnsi"/>
          <w:lang w:val="es-PE"/>
        </w:rPr>
        <w:instrText xml:space="preserve"> REF _Ref45018804 \n \h </w:instrText>
      </w:r>
      <w:r w:rsidR="008D1880">
        <w:rPr>
          <w:rFonts w:asciiTheme="minorHAnsi" w:hAnsiTheme="minorHAnsi"/>
          <w:lang w:val="es-PE"/>
        </w:rPr>
      </w:r>
      <w:r w:rsidR="008D1880">
        <w:rPr>
          <w:rFonts w:asciiTheme="minorHAnsi" w:hAnsiTheme="minorHAnsi"/>
          <w:lang w:val="es-PE"/>
        </w:rPr>
        <w:fldChar w:fldCharType="separate"/>
      </w:r>
      <w:r w:rsidR="00E6066D">
        <w:rPr>
          <w:rFonts w:asciiTheme="minorHAnsi" w:hAnsiTheme="minorHAnsi"/>
          <w:lang w:val="es-PE"/>
        </w:rPr>
        <w:t>Capítulo XVII</w:t>
      </w:r>
      <w:r w:rsidR="008D1880">
        <w:rPr>
          <w:rFonts w:asciiTheme="minorHAnsi" w:hAnsiTheme="minorHAnsi"/>
          <w:lang w:val="es-PE"/>
        </w:rPr>
        <w:fldChar w:fldCharType="end"/>
      </w:r>
      <w:r w:rsidRPr="00A3553A">
        <w:rPr>
          <w:rFonts w:asciiTheme="minorHAnsi" w:hAnsiTheme="minorHAnsi"/>
          <w:lang w:val="es-PE"/>
        </w:rPr>
        <w:t>, ni el CONCEDENTE ni el PSS serán responsables, en ningún caso, de dichos adeudos.</w:t>
      </w:r>
    </w:p>
    <w:p w14:paraId="2A02FA08" w14:textId="77777777" w:rsidR="000A18EB" w:rsidRPr="00A3553A" w:rsidRDefault="000A18EB" w:rsidP="000A18EB">
      <w:pPr>
        <w:adjustRightInd/>
        <w:ind w:left="705"/>
        <w:rPr>
          <w:rFonts w:asciiTheme="minorHAnsi" w:hAnsiTheme="minorHAnsi"/>
          <w:lang w:val="es-PE"/>
        </w:rPr>
      </w:pPr>
    </w:p>
    <w:p w14:paraId="4F3EC15F" w14:textId="77777777" w:rsidR="000A18EB" w:rsidRPr="00A3553A" w:rsidRDefault="000A18EB" w:rsidP="000A18EB">
      <w:pPr>
        <w:adjustRightInd/>
        <w:ind w:left="705"/>
        <w:rPr>
          <w:rFonts w:asciiTheme="minorHAnsi" w:hAnsiTheme="minorHAnsi"/>
          <w:lang w:val="es-PE"/>
        </w:rPr>
      </w:pPr>
      <w:r w:rsidRPr="00A3553A">
        <w:rPr>
          <w:rFonts w:asciiTheme="minorHAnsi" w:hAnsiTheme="minorHAnsi"/>
          <w:lang w:val="es-PE"/>
        </w:rPr>
        <w:t>En el supuesto que judicialmente se ordenara al CONCEDENTE o a algún PSS a pagar alguna acreencia laboral a favor de uno o más trabajadores del CONCESIONARIO, que se hubiese generado durante la vigencia de la Concesión, estos podrán repetir contra el CONCESIONARIO.</w:t>
      </w:r>
    </w:p>
    <w:p w14:paraId="38620A3B" w14:textId="77777777" w:rsidR="005A5151" w:rsidRPr="00A3553A" w:rsidRDefault="005A5151" w:rsidP="005A5151">
      <w:pPr>
        <w:rPr>
          <w:rFonts w:asciiTheme="minorHAnsi" w:hAnsiTheme="minorHAnsi"/>
          <w:lang w:val="es-PE"/>
        </w:rPr>
      </w:pPr>
    </w:p>
    <w:p w14:paraId="00E899D0" w14:textId="75C8B9C4" w:rsidR="00806AEF" w:rsidRPr="00A3553A" w:rsidRDefault="00806AEF" w:rsidP="006A650A">
      <w:pPr>
        <w:pStyle w:val="Ttulo2"/>
        <w:ind w:left="1843" w:hanging="1843"/>
        <w:rPr>
          <w:rFonts w:asciiTheme="minorHAnsi" w:hAnsiTheme="minorHAnsi" w:cs="Times New Roman"/>
          <w:sz w:val="22"/>
          <w:szCs w:val="22"/>
        </w:rPr>
      </w:pPr>
      <w:bookmarkStart w:id="1634" w:name="_Toc30781450"/>
      <w:bookmarkStart w:id="1635" w:name="_Toc60739028"/>
      <w:bookmarkStart w:id="1636" w:name="_Toc77226696"/>
      <w:r w:rsidRPr="00A3553A">
        <w:rPr>
          <w:rFonts w:asciiTheme="minorHAnsi" w:hAnsiTheme="minorHAnsi" w:cs="Times New Roman"/>
          <w:sz w:val="22"/>
          <w:szCs w:val="22"/>
        </w:rPr>
        <w:t>COMPETENCIAS ADMINISTRATIVAS</w:t>
      </w:r>
      <w:bookmarkEnd w:id="1634"/>
      <w:bookmarkEnd w:id="1635"/>
      <w:bookmarkEnd w:id="1636"/>
    </w:p>
    <w:p w14:paraId="308B98FA" w14:textId="77777777" w:rsidR="006A650A" w:rsidRPr="00A3553A" w:rsidRDefault="006A650A" w:rsidP="006A650A">
      <w:pPr>
        <w:rPr>
          <w:rFonts w:asciiTheme="minorHAnsi" w:hAnsiTheme="minorHAnsi"/>
          <w:lang w:val="es-PE"/>
        </w:rPr>
      </w:pPr>
    </w:p>
    <w:p w14:paraId="76616D5E"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1637" w:name="_Toc30781451"/>
      <w:bookmarkStart w:id="1638" w:name="_Toc60739029"/>
      <w:bookmarkStart w:id="1639" w:name="_Toc77226697"/>
      <w:r w:rsidRPr="00A3553A">
        <w:rPr>
          <w:rFonts w:asciiTheme="minorHAnsi" w:hAnsiTheme="minorHAnsi" w:cs="Times New Roman"/>
          <w:bCs w:val="0"/>
          <w:sz w:val="22"/>
          <w:szCs w:val="22"/>
        </w:rPr>
        <w:t>Disposiciones comunes</w:t>
      </w:r>
      <w:bookmarkEnd w:id="1637"/>
      <w:bookmarkEnd w:id="1638"/>
      <w:bookmarkEnd w:id="1639"/>
    </w:p>
    <w:p w14:paraId="12ADA0D2" w14:textId="77777777" w:rsidR="00806AEF" w:rsidRPr="00A3553A" w:rsidRDefault="00806AEF" w:rsidP="00806AEF">
      <w:pPr>
        <w:adjustRightInd/>
        <w:rPr>
          <w:rFonts w:asciiTheme="minorHAnsi" w:hAnsiTheme="minorHAnsi" w:cs="Times New Roman"/>
          <w:lang w:val="es-PE"/>
        </w:rPr>
      </w:pPr>
    </w:p>
    <w:p w14:paraId="005760DC" w14:textId="77777777" w:rsidR="006A650A" w:rsidRPr="00A3553A" w:rsidRDefault="006A650A" w:rsidP="006A650A">
      <w:pPr>
        <w:pStyle w:val="Prrafodelista"/>
        <w:numPr>
          <w:ilvl w:val="0"/>
          <w:numId w:val="26"/>
        </w:numPr>
        <w:tabs>
          <w:tab w:val="left" w:pos="709"/>
        </w:tabs>
        <w:adjustRightInd/>
        <w:outlineLvl w:val="9"/>
        <w:rPr>
          <w:rFonts w:asciiTheme="minorHAnsi" w:hAnsiTheme="minorHAnsi" w:cs="Times New Roman"/>
          <w:vanish/>
          <w:lang w:val="es-PE"/>
        </w:rPr>
      </w:pPr>
      <w:bookmarkStart w:id="1640" w:name="_Ref422330294"/>
    </w:p>
    <w:p w14:paraId="269B703C" w14:textId="77777777" w:rsidR="006A650A" w:rsidRPr="00A3553A" w:rsidRDefault="006A650A" w:rsidP="006A650A">
      <w:pPr>
        <w:pStyle w:val="Prrafodelista"/>
        <w:numPr>
          <w:ilvl w:val="0"/>
          <w:numId w:val="26"/>
        </w:numPr>
        <w:tabs>
          <w:tab w:val="left" w:pos="709"/>
        </w:tabs>
        <w:adjustRightInd/>
        <w:outlineLvl w:val="9"/>
        <w:rPr>
          <w:rFonts w:asciiTheme="minorHAnsi" w:hAnsiTheme="minorHAnsi" w:cs="Times New Roman"/>
          <w:vanish/>
          <w:lang w:val="es-PE"/>
        </w:rPr>
      </w:pPr>
    </w:p>
    <w:p w14:paraId="29FF4612" w14:textId="332B7E5C" w:rsidR="00806AEF" w:rsidRPr="00A3553A" w:rsidRDefault="00806AEF" w:rsidP="006A650A">
      <w:pPr>
        <w:numPr>
          <w:ilvl w:val="1"/>
          <w:numId w:val="26"/>
        </w:numPr>
        <w:tabs>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 xml:space="preserve">El CONCEDENTE, la SUNASS y </w:t>
      </w:r>
      <w:r w:rsidR="00B468C5" w:rsidRPr="00A3553A">
        <w:rPr>
          <w:rFonts w:asciiTheme="minorHAnsi" w:hAnsiTheme="minorHAnsi" w:cs="Times New Roman"/>
          <w:lang w:val="es-PE"/>
        </w:rPr>
        <w:t>el</w:t>
      </w:r>
      <w:r w:rsidRPr="00A3553A">
        <w:rPr>
          <w:rFonts w:asciiTheme="minorHAnsi" w:hAnsiTheme="minorHAnsi" w:cs="Times New Roman"/>
          <w:lang w:val="es-PE"/>
        </w:rPr>
        <w:t xml:space="preserve"> PSS, cumplirán sus funciones relacionadas a la ejecución de la Concesión, en estricto cumplimiento de las Leyes y Disposiciones Aplicables, y dentro de sus respectivos ámbitos de competencia. </w:t>
      </w:r>
    </w:p>
    <w:p w14:paraId="412FF9B4" w14:textId="77777777" w:rsidR="00806AEF" w:rsidRPr="00A3553A" w:rsidRDefault="00806AEF" w:rsidP="00806AEF">
      <w:pPr>
        <w:tabs>
          <w:tab w:val="left" w:pos="709"/>
        </w:tabs>
        <w:adjustRightInd/>
        <w:rPr>
          <w:rFonts w:asciiTheme="minorHAnsi" w:hAnsiTheme="minorHAnsi" w:cs="Times New Roman"/>
          <w:lang w:val="es-PE"/>
        </w:rPr>
      </w:pPr>
    </w:p>
    <w:p w14:paraId="688B4E12" w14:textId="349C204F" w:rsidR="00806AEF" w:rsidRPr="00A3553A" w:rsidRDefault="00806AEF" w:rsidP="001F0C66">
      <w:pPr>
        <w:numPr>
          <w:ilvl w:val="1"/>
          <w:numId w:val="26"/>
        </w:numPr>
        <w:tabs>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El ejercicio de tales funciones, en ningún caso estará sujeto a autorizaciones, permisos o cualquier manifestación de voluntad del CONCESIONARIO. El CONCESIONARIO debe prestar toda su colaboración para facilitar el cumplimiento de dichas funciones.</w:t>
      </w:r>
    </w:p>
    <w:bookmarkEnd w:id="1640"/>
    <w:p w14:paraId="433F0705" w14:textId="77777777" w:rsidR="00806AEF" w:rsidRPr="00A3553A" w:rsidRDefault="00806AEF" w:rsidP="00806AEF">
      <w:pPr>
        <w:adjustRightInd/>
        <w:ind w:left="705"/>
        <w:rPr>
          <w:rFonts w:asciiTheme="minorHAnsi" w:hAnsiTheme="minorHAnsi" w:cs="Times New Roman"/>
          <w:lang w:val="es-PE"/>
        </w:rPr>
      </w:pPr>
    </w:p>
    <w:p w14:paraId="63FD15AB"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1641" w:name="_Toc30781452"/>
      <w:bookmarkStart w:id="1642" w:name="_Toc60739030"/>
      <w:bookmarkStart w:id="1643" w:name="_Toc77226698"/>
      <w:r w:rsidRPr="00A3553A">
        <w:rPr>
          <w:rFonts w:asciiTheme="minorHAnsi" w:hAnsiTheme="minorHAnsi" w:cs="Times New Roman"/>
          <w:bCs w:val="0"/>
          <w:sz w:val="22"/>
          <w:szCs w:val="22"/>
        </w:rPr>
        <w:t>Opiniones previas</w:t>
      </w:r>
      <w:bookmarkEnd w:id="1641"/>
      <w:bookmarkEnd w:id="1642"/>
      <w:bookmarkEnd w:id="1643"/>
    </w:p>
    <w:p w14:paraId="7F352C91" w14:textId="77777777" w:rsidR="00806AEF" w:rsidRPr="00A3553A" w:rsidRDefault="00806AEF" w:rsidP="00806AEF">
      <w:pPr>
        <w:adjustRightInd/>
        <w:rPr>
          <w:rFonts w:asciiTheme="minorHAnsi" w:hAnsiTheme="minorHAnsi" w:cs="Times New Roman"/>
        </w:rPr>
      </w:pPr>
    </w:p>
    <w:p w14:paraId="35FBA2A6" w14:textId="77777777" w:rsidR="00806AEF" w:rsidRPr="00A3553A" w:rsidRDefault="00806AEF" w:rsidP="001F0C66">
      <w:pPr>
        <w:numPr>
          <w:ilvl w:val="1"/>
          <w:numId w:val="26"/>
        </w:numPr>
        <w:tabs>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Cuando el CONCEDENTE requiera contar con la opinión previa de la SUNASS, y no se hubiese establecido expresamente el procedimiento en las cláusulas correspondientes, se deberán aplicar las siguientes reglas supletorias:</w:t>
      </w:r>
    </w:p>
    <w:p w14:paraId="119B8A68" w14:textId="77777777" w:rsidR="00806AEF" w:rsidRPr="00A3553A" w:rsidRDefault="00806AEF" w:rsidP="00806AEF">
      <w:pPr>
        <w:adjustRightInd/>
        <w:rPr>
          <w:rFonts w:asciiTheme="minorHAnsi" w:hAnsiTheme="minorHAnsi" w:cs="Times New Roman"/>
        </w:rPr>
      </w:pPr>
    </w:p>
    <w:p w14:paraId="171971EE" w14:textId="77777777" w:rsidR="00806AEF" w:rsidRPr="00A3553A" w:rsidRDefault="00806AEF" w:rsidP="00C24D43">
      <w:pPr>
        <w:pStyle w:val="Literales"/>
        <w:numPr>
          <w:ilvl w:val="0"/>
          <w:numId w:val="41"/>
        </w:numPr>
        <w:rPr>
          <w:rStyle w:val="LiteralesCar"/>
          <w:rFonts w:asciiTheme="minorHAnsi" w:hAnsiTheme="minorHAnsi"/>
          <w:bCs/>
          <w:szCs w:val="22"/>
        </w:rPr>
      </w:pPr>
      <w:r w:rsidRPr="00A3553A">
        <w:rPr>
          <w:rStyle w:val="LiteralesCar"/>
          <w:rFonts w:asciiTheme="minorHAnsi" w:hAnsiTheme="minorHAnsi"/>
          <w:szCs w:val="22"/>
        </w:rPr>
        <w:t>En las solicitudes del CONCESIONARIO donde el CONCEDENTE deba requerir para su</w:t>
      </w:r>
      <w:r w:rsidRPr="00A3553A">
        <w:rPr>
          <w:rFonts w:asciiTheme="minorHAnsi" w:hAnsiTheme="minorHAnsi"/>
          <w:szCs w:val="22"/>
        </w:rPr>
        <w:t xml:space="preserve"> pronunciamiento opinión previa de la SUNASS, el CONCESIONARIO deberá:</w:t>
      </w:r>
      <w:r w:rsidRPr="00A3553A">
        <w:rPr>
          <w:rStyle w:val="LiteralesCar"/>
          <w:rFonts w:asciiTheme="minorHAnsi" w:hAnsiTheme="minorHAnsi" w:cs="Calibri"/>
          <w:szCs w:val="22"/>
        </w:rPr>
        <w:t xml:space="preserve"> </w:t>
      </w:r>
    </w:p>
    <w:p w14:paraId="46346923" w14:textId="77777777" w:rsidR="00806AEF" w:rsidRPr="00A3553A" w:rsidRDefault="00806AEF" w:rsidP="00806AEF">
      <w:pPr>
        <w:adjustRightInd/>
        <w:rPr>
          <w:rFonts w:asciiTheme="minorHAnsi" w:hAnsiTheme="minorHAnsi" w:cs="Times New Roman"/>
        </w:rPr>
      </w:pPr>
    </w:p>
    <w:p w14:paraId="63B24DF6" w14:textId="77777777" w:rsidR="00806AEF" w:rsidRPr="00A3553A" w:rsidRDefault="00806AEF" w:rsidP="00C24D43">
      <w:pPr>
        <w:pStyle w:val="Literales"/>
        <w:numPr>
          <w:ilvl w:val="0"/>
          <w:numId w:val="42"/>
        </w:numPr>
        <w:ind w:left="1701" w:hanging="425"/>
        <w:rPr>
          <w:rFonts w:asciiTheme="minorHAnsi" w:hAnsiTheme="minorHAnsi"/>
          <w:szCs w:val="22"/>
        </w:rPr>
      </w:pPr>
      <w:r w:rsidRPr="00A3553A">
        <w:rPr>
          <w:rFonts w:asciiTheme="minorHAnsi" w:hAnsiTheme="minorHAnsi"/>
          <w:szCs w:val="22"/>
        </w:rPr>
        <w:t xml:space="preserve">Presentar, de manera simultánea, copia de su solicitud a la SUNASS. </w:t>
      </w:r>
    </w:p>
    <w:p w14:paraId="4A65C5EF" w14:textId="77777777" w:rsidR="00806AEF" w:rsidRPr="00A3553A" w:rsidRDefault="00806AEF" w:rsidP="00806AEF">
      <w:pPr>
        <w:pStyle w:val="Literales"/>
        <w:ind w:left="1701" w:hanging="425"/>
        <w:rPr>
          <w:rFonts w:asciiTheme="minorHAnsi" w:hAnsiTheme="minorHAnsi"/>
          <w:szCs w:val="22"/>
        </w:rPr>
      </w:pPr>
    </w:p>
    <w:p w14:paraId="3D674D6C" w14:textId="77777777" w:rsidR="00806AEF" w:rsidRPr="00A3553A" w:rsidRDefault="00806AEF" w:rsidP="00C24D43">
      <w:pPr>
        <w:pStyle w:val="Literales"/>
        <w:numPr>
          <w:ilvl w:val="0"/>
          <w:numId w:val="42"/>
        </w:numPr>
        <w:ind w:left="1701" w:hanging="425"/>
        <w:rPr>
          <w:rFonts w:asciiTheme="minorHAnsi" w:hAnsiTheme="minorHAnsi"/>
          <w:szCs w:val="22"/>
        </w:rPr>
      </w:pPr>
      <w:r w:rsidRPr="00A3553A">
        <w:rPr>
          <w:rFonts w:asciiTheme="minorHAnsi" w:hAnsiTheme="minorHAnsi"/>
          <w:szCs w:val="22"/>
        </w:rPr>
        <w:t xml:space="preserve">Entregar los informes, reportes y, en general, cualquier documento análogo necesario para el trámite, al CONCEDENTE y a la SUNASS, en la misma fecha. </w:t>
      </w:r>
    </w:p>
    <w:p w14:paraId="3F11FBC8" w14:textId="77777777" w:rsidR="00806AEF" w:rsidRPr="00A3553A" w:rsidRDefault="00806AEF" w:rsidP="00806AEF">
      <w:pPr>
        <w:adjustRightInd/>
        <w:ind w:left="1418"/>
        <w:rPr>
          <w:rFonts w:asciiTheme="minorHAnsi" w:hAnsiTheme="minorHAnsi" w:cs="Times New Roman"/>
        </w:rPr>
      </w:pPr>
    </w:p>
    <w:p w14:paraId="2FF4EF70" w14:textId="77777777" w:rsidR="00806AEF" w:rsidRPr="00A3553A" w:rsidRDefault="00806AEF" w:rsidP="00C24D43">
      <w:pPr>
        <w:pStyle w:val="Literales"/>
        <w:numPr>
          <w:ilvl w:val="0"/>
          <w:numId w:val="41"/>
        </w:numPr>
        <w:rPr>
          <w:rFonts w:asciiTheme="minorHAnsi" w:hAnsiTheme="minorHAnsi"/>
          <w:szCs w:val="22"/>
        </w:rPr>
      </w:pPr>
      <w:r w:rsidRPr="00A3553A">
        <w:rPr>
          <w:rStyle w:val="LiteralesCar"/>
          <w:rFonts w:asciiTheme="minorHAnsi" w:hAnsiTheme="minorHAnsi" w:cs="Calibri"/>
          <w:szCs w:val="22"/>
        </w:rPr>
        <w:t>De ser el caso, el plazo con el que contará la SUNASS para la emisión de su opinión</w:t>
      </w:r>
      <w:r w:rsidRPr="00A3553A">
        <w:rPr>
          <w:rFonts w:asciiTheme="minorHAnsi" w:hAnsiTheme="minorHAnsi" w:cs="Calibri"/>
          <w:szCs w:val="22"/>
        </w:rPr>
        <w:t xml:space="preserve"> será, como máximo, de cinco (5) Días menos del plazo máximo que tenga el CONCEDENTE.</w:t>
      </w:r>
    </w:p>
    <w:p w14:paraId="629275F9" w14:textId="77777777" w:rsidR="00806AEF" w:rsidRPr="00A3553A" w:rsidRDefault="00806AEF" w:rsidP="00806AEF">
      <w:pPr>
        <w:adjustRightInd/>
        <w:rPr>
          <w:rFonts w:asciiTheme="minorHAnsi" w:hAnsiTheme="minorHAnsi" w:cs="Times New Roman"/>
        </w:rPr>
      </w:pPr>
    </w:p>
    <w:p w14:paraId="27C4CCF1" w14:textId="77777777" w:rsidR="00806AEF" w:rsidRPr="00A3553A" w:rsidRDefault="00806AEF" w:rsidP="001F0C66">
      <w:pPr>
        <w:numPr>
          <w:ilvl w:val="1"/>
          <w:numId w:val="26"/>
        </w:numPr>
        <w:tabs>
          <w:tab w:val="left" w:pos="709"/>
        </w:tabs>
        <w:adjustRightInd/>
        <w:ind w:left="709" w:hanging="709"/>
        <w:rPr>
          <w:rFonts w:asciiTheme="minorHAnsi" w:hAnsiTheme="minorHAnsi" w:cs="Times New Roman"/>
          <w:lang w:val="es-PE"/>
        </w:rPr>
      </w:pPr>
      <w:bookmarkStart w:id="1644" w:name="_Ref45118217"/>
      <w:r w:rsidRPr="00A3553A">
        <w:rPr>
          <w:rFonts w:asciiTheme="minorHAnsi" w:hAnsiTheme="minorHAnsi" w:cs="Times New Roman"/>
          <w:lang w:val="es-PE"/>
        </w:rPr>
        <w:t>Cuando no se hubiesen establecido expresamente plazos, se deberán observar las siguientes reglas:</w:t>
      </w:r>
      <w:bookmarkEnd w:id="1644"/>
      <w:r w:rsidRPr="00A3553A">
        <w:rPr>
          <w:rFonts w:asciiTheme="minorHAnsi" w:hAnsiTheme="minorHAnsi" w:cs="Times New Roman"/>
          <w:lang w:val="es-PE"/>
        </w:rPr>
        <w:t xml:space="preserve"> </w:t>
      </w:r>
    </w:p>
    <w:p w14:paraId="43F6FA37" w14:textId="77777777" w:rsidR="00806AEF" w:rsidRPr="00A3553A" w:rsidRDefault="00806AEF" w:rsidP="00806AEF">
      <w:pPr>
        <w:adjustRightInd/>
        <w:rPr>
          <w:rFonts w:asciiTheme="minorHAnsi" w:hAnsiTheme="minorHAnsi" w:cs="Times New Roman"/>
        </w:rPr>
      </w:pPr>
    </w:p>
    <w:p w14:paraId="74E9E073" w14:textId="77777777" w:rsidR="00806AEF" w:rsidRPr="00A3553A" w:rsidRDefault="00806AEF" w:rsidP="00C24D43">
      <w:pPr>
        <w:pStyle w:val="Literales"/>
        <w:numPr>
          <w:ilvl w:val="0"/>
          <w:numId w:val="43"/>
        </w:numPr>
        <w:ind w:left="1276" w:hanging="567"/>
        <w:rPr>
          <w:rFonts w:asciiTheme="minorHAnsi" w:hAnsiTheme="minorHAnsi"/>
          <w:szCs w:val="22"/>
        </w:rPr>
      </w:pPr>
      <w:r w:rsidRPr="00A3553A">
        <w:rPr>
          <w:rFonts w:asciiTheme="minorHAnsi" w:hAnsiTheme="minorHAnsi"/>
          <w:szCs w:val="22"/>
        </w:rPr>
        <w:t xml:space="preserve">El plazo máximo para que la SUNASS o el CONCEDENTE emitan pronunciamiento es de treinta (30) Días. </w:t>
      </w:r>
    </w:p>
    <w:p w14:paraId="4B549F20" w14:textId="77777777" w:rsidR="00806AEF" w:rsidRPr="00A3553A" w:rsidRDefault="00806AEF" w:rsidP="00806AEF">
      <w:pPr>
        <w:pStyle w:val="Literales"/>
        <w:ind w:left="1276" w:hanging="567"/>
        <w:rPr>
          <w:rFonts w:asciiTheme="minorHAnsi" w:hAnsiTheme="minorHAnsi"/>
          <w:szCs w:val="22"/>
        </w:rPr>
      </w:pPr>
    </w:p>
    <w:p w14:paraId="08697881" w14:textId="77777777" w:rsidR="00806AEF" w:rsidRPr="00A3553A" w:rsidRDefault="00806AEF" w:rsidP="00C24D43">
      <w:pPr>
        <w:pStyle w:val="Literales"/>
        <w:numPr>
          <w:ilvl w:val="0"/>
          <w:numId w:val="43"/>
        </w:numPr>
        <w:ind w:left="1276" w:hanging="567"/>
        <w:rPr>
          <w:rFonts w:asciiTheme="minorHAnsi" w:hAnsiTheme="minorHAnsi"/>
          <w:szCs w:val="22"/>
        </w:rPr>
      </w:pPr>
      <w:r w:rsidRPr="00A3553A">
        <w:rPr>
          <w:rFonts w:asciiTheme="minorHAnsi" w:hAnsiTheme="minorHAnsi"/>
          <w:szCs w:val="22"/>
        </w:rPr>
        <w:t xml:space="preserve">Los plazos se contabilizarán a partir del Día siguiente de la fecha de presentación de la solicitud, con la información completa, a la SUNASS o al CONCEDENTE. </w:t>
      </w:r>
    </w:p>
    <w:p w14:paraId="5140933A" w14:textId="77777777" w:rsidR="00806AEF" w:rsidRPr="00A3553A" w:rsidRDefault="00806AEF" w:rsidP="00806AEF">
      <w:pPr>
        <w:pStyle w:val="Literales"/>
        <w:ind w:left="1276" w:hanging="567"/>
        <w:rPr>
          <w:rFonts w:asciiTheme="minorHAnsi" w:hAnsiTheme="minorHAnsi"/>
          <w:szCs w:val="22"/>
        </w:rPr>
      </w:pPr>
    </w:p>
    <w:p w14:paraId="355CF1E9" w14:textId="77777777" w:rsidR="00806AEF" w:rsidRPr="00A3553A" w:rsidRDefault="00806AEF" w:rsidP="00C24D43">
      <w:pPr>
        <w:pStyle w:val="Literales"/>
        <w:numPr>
          <w:ilvl w:val="0"/>
          <w:numId w:val="43"/>
        </w:numPr>
        <w:ind w:left="1276" w:hanging="567"/>
        <w:rPr>
          <w:rFonts w:asciiTheme="minorHAnsi" w:hAnsiTheme="minorHAnsi"/>
          <w:szCs w:val="22"/>
        </w:rPr>
      </w:pPr>
      <w:r w:rsidRPr="00A3553A">
        <w:rPr>
          <w:rFonts w:asciiTheme="minorHAnsi" w:hAnsiTheme="minorHAnsi"/>
          <w:szCs w:val="22"/>
        </w:rPr>
        <w:t>Vencido el plazo de la SUNASS o del CONCEDENTE, la falta de pronunciamiento expreso implicará la emisión de una opinión no favorable.</w:t>
      </w:r>
    </w:p>
    <w:p w14:paraId="49B94951" w14:textId="77777777" w:rsidR="00806AEF" w:rsidRPr="00A3553A" w:rsidRDefault="00806AEF" w:rsidP="00806AEF">
      <w:pPr>
        <w:pStyle w:val="Literales"/>
        <w:ind w:left="1276" w:hanging="567"/>
        <w:rPr>
          <w:rFonts w:asciiTheme="minorHAnsi" w:hAnsiTheme="minorHAnsi"/>
          <w:szCs w:val="22"/>
        </w:rPr>
      </w:pPr>
    </w:p>
    <w:p w14:paraId="643E81D0" w14:textId="77777777" w:rsidR="00806AEF" w:rsidRPr="00A3553A" w:rsidRDefault="00806AEF" w:rsidP="00C24D43">
      <w:pPr>
        <w:pStyle w:val="Literales"/>
        <w:numPr>
          <w:ilvl w:val="0"/>
          <w:numId w:val="43"/>
        </w:numPr>
        <w:ind w:left="1276" w:hanging="567"/>
        <w:rPr>
          <w:rFonts w:asciiTheme="minorHAnsi" w:hAnsiTheme="minorHAnsi"/>
          <w:szCs w:val="22"/>
        </w:rPr>
      </w:pPr>
      <w:r w:rsidRPr="00A3553A">
        <w:rPr>
          <w:rFonts w:asciiTheme="minorHAnsi" w:hAnsiTheme="minorHAnsi"/>
          <w:szCs w:val="22"/>
        </w:rPr>
        <w:t xml:space="preserve">En caso se requiera </w:t>
      </w:r>
      <w:bookmarkStart w:id="1645" w:name="_cp_text_1_2491"/>
      <w:r w:rsidRPr="00A3553A">
        <w:rPr>
          <w:rFonts w:asciiTheme="minorHAnsi" w:hAnsiTheme="minorHAnsi"/>
          <w:szCs w:val="22"/>
        </w:rPr>
        <w:t xml:space="preserve">más </w:t>
      </w:r>
      <w:bookmarkEnd w:id="1645"/>
      <w:r w:rsidRPr="00A3553A">
        <w:rPr>
          <w:rFonts w:asciiTheme="minorHAnsi" w:hAnsiTheme="minorHAnsi"/>
          <w:szCs w:val="22"/>
        </w:rPr>
        <w:t>información para emitir opinión, tanto la SUNASS como el CONCEDENTE podrán suspender el plazo a que hubiere lugar, mientras el CONCESIONARIO envía la información solicitada. El pedido de información adicional deberá formularse</w:t>
      </w:r>
      <w:bookmarkStart w:id="1646" w:name="_cp_text_1_2492"/>
      <w:r w:rsidRPr="00A3553A">
        <w:rPr>
          <w:rFonts w:asciiTheme="minorHAnsi" w:hAnsiTheme="minorHAnsi"/>
          <w:szCs w:val="22"/>
        </w:rPr>
        <w:t xml:space="preserve">, por única vez, </w:t>
      </w:r>
      <w:bookmarkEnd w:id="1646"/>
      <w:r w:rsidRPr="00A3553A">
        <w:rPr>
          <w:rFonts w:asciiTheme="minorHAnsi" w:hAnsiTheme="minorHAnsi"/>
          <w:szCs w:val="22"/>
        </w:rPr>
        <w:t xml:space="preserve">dentro de los primeros diez (10) Días de recibida la solicitud para emitir opinión, pudiendo </w:t>
      </w:r>
      <w:bookmarkStart w:id="1647" w:name="_cp_text_1_2494"/>
      <w:r w:rsidRPr="00A3553A">
        <w:rPr>
          <w:rFonts w:asciiTheme="minorHAnsi" w:hAnsiTheme="minorHAnsi"/>
          <w:szCs w:val="22"/>
        </w:rPr>
        <w:t xml:space="preserve">reiterarse el pedido en caso de que no se haya cumplido con </w:t>
      </w:r>
      <w:bookmarkEnd w:id="1647"/>
      <w:r w:rsidRPr="00A3553A">
        <w:rPr>
          <w:rFonts w:asciiTheme="minorHAnsi" w:hAnsiTheme="minorHAnsi"/>
          <w:szCs w:val="22"/>
        </w:rPr>
        <w:t>la entrega completa de la información solicitada al CONCESIONARIO. Esta disposición se aplica sin perjuicio de las penalidades correspondientes.</w:t>
      </w:r>
    </w:p>
    <w:p w14:paraId="4D06FD27" w14:textId="77777777" w:rsidR="00806AEF" w:rsidRPr="00A3553A" w:rsidRDefault="00806AEF" w:rsidP="00806AEF">
      <w:pPr>
        <w:adjustRightInd/>
        <w:ind w:left="705"/>
        <w:rPr>
          <w:rFonts w:asciiTheme="minorHAnsi" w:hAnsiTheme="minorHAnsi" w:cs="Times New Roman"/>
        </w:rPr>
      </w:pPr>
    </w:p>
    <w:p w14:paraId="202A8CEC" w14:textId="77777777" w:rsidR="00806AEF" w:rsidRPr="00A3553A" w:rsidRDefault="00806AEF" w:rsidP="001F0C66">
      <w:pPr>
        <w:numPr>
          <w:ilvl w:val="1"/>
          <w:numId w:val="26"/>
        </w:numPr>
        <w:tabs>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El CONCESIONARIO cumplirá con todos los requerimientos de información y los procedimientos establecidos en el Contrato de Concesión o los que puedan ser establecidos por el CONCEDENTE o la SUNASS, en las materias de su competencia, de conformidad con lo establecido en las Leyes y Disposiciones Aplicables.</w:t>
      </w:r>
    </w:p>
    <w:p w14:paraId="1B6D05B7" w14:textId="77777777" w:rsidR="00806AEF" w:rsidRPr="00A3553A" w:rsidRDefault="00806AEF" w:rsidP="00806AEF">
      <w:pPr>
        <w:adjustRightInd/>
        <w:ind w:left="705"/>
        <w:rPr>
          <w:rFonts w:asciiTheme="minorHAnsi" w:hAnsiTheme="minorHAnsi" w:cs="Times New Roman"/>
          <w:lang w:val="es-PE"/>
        </w:rPr>
      </w:pPr>
    </w:p>
    <w:p w14:paraId="4080F800" w14:textId="77777777" w:rsidR="00806AEF" w:rsidRPr="00A3553A" w:rsidRDefault="00806AEF" w:rsidP="00806AEF">
      <w:pPr>
        <w:adjustRightInd/>
        <w:ind w:left="705"/>
        <w:rPr>
          <w:rFonts w:asciiTheme="minorHAnsi" w:hAnsiTheme="minorHAnsi" w:cs="Times New Roman"/>
          <w:lang w:val="es-PE"/>
        </w:rPr>
      </w:pPr>
      <w:r w:rsidRPr="00A3553A">
        <w:rPr>
          <w:rFonts w:asciiTheme="minorHAnsi" w:hAnsiTheme="minorHAnsi" w:cs="Times New Roman"/>
          <w:lang w:val="es-PE"/>
        </w:rPr>
        <w:t>El CONCESIONARIO deberá presentar los informes periódicos, estadísticas y cualquier otro dato con relación a sus actividades y operaciones, en las formas y plazos que se establezcan en el Contrato de Concesión y las Leyes y Disposiciones Aplicables. En los casos en que no se hayan previsto plazos, el CONCEDENTE y la SUNASS deberán solicitar los informes atendiendo a un criterio de razonabilidad.</w:t>
      </w:r>
    </w:p>
    <w:p w14:paraId="2EB6EC85" w14:textId="77777777" w:rsidR="00806AEF" w:rsidRPr="00A3553A" w:rsidRDefault="00806AEF" w:rsidP="00806AEF">
      <w:pPr>
        <w:adjustRightInd/>
        <w:ind w:left="705"/>
        <w:rPr>
          <w:rFonts w:asciiTheme="minorHAnsi" w:hAnsiTheme="minorHAnsi" w:cs="Times New Roman"/>
          <w:lang w:val="es-PE"/>
        </w:rPr>
      </w:pPr>
    </w:p>
    <w:p w14:paraId="3A9C7FF6" w14:textId="687EB9B9" w:rsidR="00806AEF" w:rsidRPr="00A3553A" w:rsidRDefault="00806AEF" w:rsidP="00806AEF">
      <w:pPr>
        <w:adjustRightInd/>
        <w:ind w:left="705"/>
        <w:rPr>
          <w:rFonts w:asciiTheme="minorHAnsi" w:hAnsiTheme="minorHAnsi" w:cs="Times New Roman"/>
          <w:lang w:val="es-PE"/>
        </w:rPr>
      </w:pPr>
      <w:r w:rsidRPr="00A3553A">
        <w:rPr>
          <w:rFonts w:asciiTheme="minorHAnsi" w:hAnsiTheme="minorHAnsi" w:cs="Times New Roman"/>
          <w:lang w:val="es-PE"/>
        </w:rPr>
        <w:t>El CONCESIONARIO deberá facilitar la revisión de su documentación, archivos y otros datos que requieran el CONCEDENTE o la SUNASS,</w:t>
      </w:r>
      <w:r w:rsidR="00772D66" w:rsidRPr="00A3553A">
        <w:rPr>
          <w:rFonts w:asciiTheme="minorHAnsi" w:hAnsiTheme="minorHAnsi"/>
        </w:rPr>
        <w:t xml:space="preserve"> </w:t>
      </w:r>
      <w:r w:rsidR="00772D66" w:rsidRPr="008B7119">
        <w:rPr>
          <w:rFonts w:asciiTheme="minorHAnsi" w:hAnsiTheme="minorHAnsi" w:cs="Times New Roman"/>
          <w:lang w:val="es-PE"/>
        </w:rPr>
        <w:t>de manera oportuna</w:t>
      </w:r>
      <w:r w:rsidR="00772D66" w:rsidRPr="002128F5">
        <w:rPr>
          <w:rFonts w:asciiTheme="minorHAnsi" w:hAnsiTheme="minorHAnsi" w:cs="Times New Roman"/>
          <w:lang w:val="es-PE"/>
        </w:rPr>
        <w:t>,</w:t>
      </w:r>
      <w:r w:rsidRPr="00A3553A">
        <w:rPr>
          <w:rFonts w:asciiTheme="minorHAnsi" w:hAnsiTheme="minorHAnsi" w:cs="Times New Roman"/>
          <w:lang w:val="es-PE"/>
        </w:rPr>
        <w:t xml:space="preserve"> con el fin de vigilar y hacer valer los términos del Contrato de Concesión, conforme a este y a las Leyes y Disposiciones Aplicables.</w:t>
      </w:r>
    </w:p>
    <w:p w14:paraId="20E5CB73" w14:textId="77777777" w:rsidR="00806AEF" w:rsidRPr="00A3553A" w:rsidRDefault="00806AEF" w:rsidP="00806AEF">
      <w:pPr>
        <w:adjustRightInd/>
        <w:ind w:left="705"/>
        <w:rPr>
          <w:rFonts w:asciiTheme="minorHAnsi" w:hAnsiTheme="minorHAnsi" w:cs="Times New Roman"/>
          <w:lang w:val="es-PE"/>
        </w:rPr>
      </w:pPr>
    </w:p>
    <w:p w14:paraId="2ABAAE68" w14:textId="77777777" w:rsidR="00806AEF" w:rsidRPr="00A3553A" w:rsidRDefault="00806AEF" w:rsidP="00806AEF">
      <w:pPr>
        <w:adjustRightInd/>
        <w:ind w:left="705"/>
        <w:rPr>
          <w:rFonts w:asciiTheme="minorHAnsi" w:hAnsiTheme="minorHAnsi" w:cs="Times New Roman"/>
          <w:lang w:val="es-PE"/>
        </w:rPr>
      </w:pPr>
      <w:r w:rsidRPr="00A3553A">
        <w:rPr>
          <w:rFonts w:asciiTheme="minorHAnsi" w:hAnsiTheme="minorHAnsi" w:cs="Times New Roman"/>
          <w:lang w:val="es-PE"/>
        </w:rPr>
        <w:t>El incumplimiento de entrega de la información por parte del CONCESIONARIO se encuentra sometido a las disposiciones administrativas sancionadoras de las Leyes y Disposiciones Aplicables.</w:t>
      </w:r>
    </w:p>
    <w:p w14:paraId="56C18507" w14:textId="77777777" w:rsidR="00806AEF" w:rsidRPr="00A3553A" w:rsidRDefault="00806AEF" w:rsidP="00806AEF">
      <w:pPr>
        <w:adjustRightInd/>
        <w:ind w:left="705"/>
        <w:rPr>
          <w:rFonts w:asciiTheme="minorHAnsi" w:hAnsiTheme="minorHAnsi" w:cs="Times New Roman"/>
          <w:lang w:val="es-PE"/>
        </w:rPr>
      </w:pPr>
    </w:p>
    <w:p w14:paraId="59192EB0" w14:textId="48079E82" w:rsidR="00806AEF" w:rsidRPr="00A3553A" w:rsidRDefault="00806AEF" w:rsidP="001F0C66">
      <w:pPr>
        <w:numPr>
          <w:ilvl w:val="1"/>
          <w:numId w:val="26"/>
        </w:numPr>
        <w:tabs>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lastRenderedPageBreak/>
        <w:t xml:space="preserve">En los casos que se requiera la opinión o el pronunciamiento </w:t>
      </w:r>
      <w:r w:rsidR="00B468C5" w:rsidRPr="00A3553A">
        <w:rPr>
          <w:rFonts w:asciiTheme="minorHAnsi" w:hAnsiTheme="minorHAnsi" w:cs="Times New Roman"/>
          <w:lang w:val="es-PE"/>
        </w:rPr>
        <w:t>del</w:t>
      </w:r>
      <w:r w:rsidRPr="00A3553A">
        <w:rPr>
          <w:rFonts w:asciiTheme="minorHAnsi" w:hAnsiTheme="minorHAnsi" w:cs="Times New Roman"/>
          <w:lang w:val="es-PE"/>
        </w:rPr>
        <w:t xml:space="preserve"> PSS, resultarán de aplicación las disposiciones establecidas en el presente capítulo para el CONCEDENTE.</w:t>
      </w:r>
    </w:p>
    <w:p w14:paraId="36210B47" w14:textId="77777777" w:rsidR="00806AEF" w:rsidRPr="00A3553A" w:rsidRDefault="00806AEF" w:rsidP="00806AEF">
      <w:pPr>
        <w:adjustRightInd/>
        <w:ind w:left="705"/>
        <w:rPr>
          <w:rFonts w:asciiTheme="minorHAnsi" w:hAnsiTheme="minorHAnsi" w:cs="Times New Roman"/>
          <w:lang w:val="es-PE"/>
        </w:rPr>
      </w:pPr>
    </w:p>
    <w:p w14:paraId="2CBA6781"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1648" w:name="_Toc30781453"/>
      <w:bookmarkStart w:id="1649" w:name="_Toc60739031"/>
      <w:bookmarkStart w:id="1650" w:name="_Toc77226699"/>
      <w:r w:rsidRPr="00A3553A">
        <w:rPr>
          <w:rFonts w:asciiTheme="minorHAnsi" w:hAnsiTheme="minorHAnsi" w:cs="Times New Roman"/>
          <w:bCs w:val="0"/>
          <w:sz w:val="22"/>
          <w:szCs w:val="22"/>
        </w:rPr>
        <w:t>Competencias y facultades de la SUNASS</w:t>
      </w:r>
      <w:bookmarkEnd w:id="1648"/>
      <w:bookmarkEnd w:id="1649"/>
      <w:bookmarkEnd w:id="1650"/>
      <w:r w:rsidRPr="00A3553A">
        <w:rPr>
          <w:rFonts w:asciiTheme="minorHAnsi" w:hAnsiTheme="minorHAnsi" w:cs="Times New Roman"/>
          <w:bCs w:val="0"/>
          <w:sz w:val="22"/>
          <w:szCs w:val="22"/>
        </w:rPr>
        <w:t xml:space="preserve"> </w:t>
      </w:r>
    </w:p>
    <w:p w14:paraId="062188FF" w14:textId="77777777" w:rsidR="00806AEF" w:rsidRPr="00A3553A" w:rsidRDefault="00806AEF" w:rsidP="00806AEF">
      <w:pPr>
        <w:adjustRightInd/>
        <w:rPr>
          <w:rFonts w:asciiTheme="minorHAnsi" w:hAnsiTheme="minorHAnsi" w:cs="Times New Roman"/>
        </w:rPr>
      </w:pPr>
    </w:p>
    <w:p w14:paraId="4F915CE7" w14:textId="77777777" w:rsidR="00806AEF" w:rsidRPr="00A3553A" w:rsidRDefault="00806AEF" w:rsidP="001F0C66">
      <w:pPr>
        <w:numPr>
          <w:ilvl w:val="1"/>
          <w:numId w:val="26"/>
        </w:numPr>
        <w:tabs>
          <w:tab w:val="left" w:pos="709"/>
        </w:tabs>
        <w:adjustRightInd/>
        <w:ind w:left="709" w:hanging="709"/>
        <w:rPr>
          <w:rFonts w:asciiTheme="minorHAnsi" w:hAnsiTheme="minorHAnsi" w:cs="Times New Roman"/>
        </w:rPr>
      </w:pPr>
      <w:r w:rsidRPr="00A3553A">
        <w:rPr>
          <w:rFonts w:asciiTheme="minorHAnsi" w:hAnsiTheme="minorHAnsi" w:cs="Times New Roman"/>
        </w:rPr>
        <w:t>La SUNASS está facultada para ejercer todas las potestades y funciones que le confieren las Leyes y Disposiciones Aplicables.</w:t>
      </w:r>
    </w:p>
    <w:p w14:paraId="16A5E196" w14:textId="77777777" w:rsidR="00806AEF" w:rsidRPr="00A3553A" w:rsidRDefault="00806AEF" w:rsidP="00806AEF">
      <w:pPr>
        <w:tabs>
          <w:tab w:val="left" w:pos="709"/>
        </w:tabs>
        <w:adjustRightInd/>
        <w:rPr>
          <w:rFonts w:asciiTheme="minorHAnsi" w:hAnsiTheme="minorHAnsi" w:cs="Times New Roman"/>
        </w:rPr>
      </w:pPr>
    </w:p>
    <w:p w14:paraId="74CBFEE5" w14:textId="77777777" w:rsidR="00806AEF" w:rsidRPr="00A3553A" w:rsidRDefault="00806AEF" w:rsidP="001F0C66">
      <w:pPr>
        <w:numPr>
          <w:ilvl w:val="1"/>
          <w:numId w:val="26"/>
        </w:numPr>
        <w:tabs>
          <w:tab w:val="left" w:pos="709"/>
        </w:tabs>
        <w:adjustRightInd/>
        <w:ind w:left="709" w:hanging="709"/>
        <w:rPr>
          <w:rFonts w:asciiTheme="minorHAnsi" w:hAnsiTheme="minorHAnsi" w:cs="Times New Roman"/>
        </w:rPr>
      </w:pPr>
      <w:r w:rsidRPr="00A3553A">
        <w:rPr>
          <w:rFonts w:asciiTheme="minorHAnsi" w:hAnsiTheme="minorHAnsi" w:cs="Times New Roman"/>
        </w:rPr>
        <w:t>Las disposiciones reglamentarias y los actos que emita la SUNASS son de observancia y cumplimiento obligatorio para el CONCESIONARIO.</w:t>
      </w:r>
    </w:p>
    <w:p w14:paraId="50FE9B5D" w14:textId="77777777" w:rsidR="00806AEF" w:rsidRPr="00A3553A" w:rsidRDefault="00806AEF" w:rsidP="00806AEF">
      <w:pPr>
        <w:adjustRightInd/>
        <w:rPr>
          <w:rFonts w:asciiTheme="minorHAnsi" w:hAnsiTheme="minorHAnsi" w:cs="Times New Roman"/>
        </w:rPr>
      </w:pPr>
    </w:p>
    <w:p w14:paraId="529B2882" w14:textId="77777777" w:rsidR="00806AEF" w:rsidRPr="00A3553A" w:rsidRDefault="00806AEF" w:rsidP="001F0C66">
      <w:pPr>
        <w:numPr>
          <w:ilvl w:val="1"/>
          <w:numId w:val="26"/>
        </w:numPr>
        <w:tabs>
          <w:tab w:val="left" w:pos="709"/>
        </w:tabs>
        <w:adjustRightInd/>
        <w:ind w:left="709" w:hanging="709"/>
        <w:rPr>
          <w:rFonts w:asciiTheme="minorHAnsi" w:hAnsiTheme="minorHAnsi" w:cs="Times New Roman"/>
        </w:rPr>
      </w:pPr>
      <w:bookmarkStart w:id="1651" w:name="_Ref45011838"/>
      <w:r w:rsidRPr="00A3553A">
        <w:rPr>
          <w:rFonts w:asciiTheme="minorHAnsi" w:hAnsiTheme="minorHAnsi" w:cs="Times New Roman"/>
        </w:rPr>
        <w:t>De la función de supervisión</w:t>
      </w:r>
      <w:bookmarkEnd w:id="1651"/>
      <w:r w:rsidRPr="00A3553A">
        <w:rPr>
          <w:rFonts w:asciiTheme="minorHAnsi" w:hAnsiTheme="minorHAnsi" w:cs="Times New Roman"/>
        </w:rPr>
        <w:t xml:space="preserve"> </w:t>
      </w:r>
    </w:p>
    <w:p w14:paraId="256DE862" w14:textId="77777777" w:rsidR="00806AEF" w:rsidRPr="00A3553A" w:rsidRDefault="00806AEF" w:rsidP="00806AEF">
      <w:pPr>
        <w:adjustRightInd/>
        <w:rPr>
          <w:rFonts w:asciiTheme="minorHAnsi" w:hAnsiTheme="minorHAnsi" w:cs="Times New Roman"/>
        </w:rPr>
      </w:pPr>
    </w:p>
    <w:p w14:paraId="0478B353" w14:textId="1951D054" w:rsidR="00806AEF" w:rsidRPr="00A3553A" w:rsidRDefault="00806AEF" w:rsidP="00C24D43">
      <w:pPr>
        <w:pStyle w:val="Literales"/>
        <w:numPr>
          <w:ilvl w:val="0"/>
          <w:numId w:val="44"/>
        </w:numPr>
        <w:ind w:left="1276" w:hanging="567"/>
        <w:rPr>
          <w:rFonts w:asciiTheme="minorHAnsi" w:hAnsiTheme="minorHAnsi"/>
          <w:szCs w:val="22"/>
        </w:rPr>
      </w:pPr>
      <w:r w:rsidRPr="00A3553A">
        <w:rPr>
          <w:rStyle w:val="LiteralesCar"/>
          <w:rFonts w:asciiTheme="minorHAnsi" w:hAnsiTheme="minorHAnsi"/>
          <w:szCs w:val="22"/>
        </w:rPr>
        <w:t>La S</w:t>
      </w:r>
      <w:r w:rsidRPr="00A3553A">
        <w:rPr>
          <w:rFonts w:asciiTheme="minorHAnsi" w:hAnsiTheme="minorHAnsi"/>
          <w:szCs w:val="22"/>
        </w:rPr>
        <w:t xml:space="preserve">UNASS tiene competencia para supervisar al CONCESIONARIO en el cumplimiento de las obligaciones contractuales, legales, técnicas y </w:t>
      </w:r>
      <w:r w:rsidR="00F5752A">
        <w:rPr>
          <w:rFonts w:asciiTheme="minorHAnsi" w:hAnsiTheme="minorHAnsi"/>
          <w:szCs w:val="22"/>
        </w:rPr>
        <w:t>las contenidas en actos administrativos emitidos por la SUNASS</w:t>
      </w:r>
      <w:r w:rsidRPr="00A3553A">
        <w:rPr>
          <w:rFonts w:asciiTheme="minorHAnsi" w:hAnsiTheme="minorHAnsi"/>
          <w:szCs w:val="22"/>
        </w:rPr>
        <w:t>, conforme a las Leyes y Disposiciones Aplicables, incluida la supervisión del cumplimiento de los Niveles de Servicio. El CONCESIONARIO deberá dar cumplimiento a las disposiciones impartidas por la SUNASS</w:t>
      </w:r>
      <w:r w:rsidR="00F5752A">
        <w:rPr>
          <w:rFonts w:asciiTheme="minorHAnsi" w:hAnsiTheme="minorHAnsi"/>
          <w:szCs w:val="22"/>
        </w:rPr>
        <w:t xml:space="preserve"> </w:t>
      </w:r>
      <w:r w:rsidR="00F5752A" w:rsidRPr="00F5752A">
        <w:rPr>
          <w:rFonts w:asciiTheme="minorHAnsi" w:hAnsiTheme="minorHAnsi"/>
          <w:szCs w:val="22"/>
        </w:rPr>
        <w:t xml:space="preserve">en el </w:t>
      </w:r>
      <w:r w:rsidR="00F5752A">
        <w:rPr>
          <w:rFonts w:asciiTheme="minorHAnsi" w:hAnsiTheme="minorHAnsi"/>
          <w:szCs w:val="22"/>
        </w:rPr>
        <w:t>ejercicio</w:t>
      </w:r>
      <w:r w:rsidR="00F5752A" w:rsidRPr="00F5752A">
        <w:rPr>
          <w:rFonts w:asciiTheme="minorHAnsi" w:hAnsiTheme="minorHAnsi"/>
          <w:szCs w:val="22"/>
        </w:rPr>
        <w:t xml:space="preserve"> de sus competencias </w:t>
      </w:r>
      <w:r w:rsidR="005776EC">
        <w:rPr>
          <w:rFonts w:asciiTheme="minorHAnsi" w:hAnsiTheme="minorHAnsi"/>
          <w:szCs w:val="22"/>
        </w:rPr>
        <w:t>sobre</w:t>
      </w:r>
      <w:r w:rsidR="00F5752A" w:rsidRPr="00F5752A">
        <w:rPr>
          <w:rFonts w:asciiTheme="minorHAnsi" w:hAnsiTheme="minorHAnsi"/>
          <w:szCs w:val="22"/>
        </w:rPr>
        <w:t xml:space="preserve"> las </w:t>
      </w:r>
      <w:r w:rsidR="005776EC">
        <w:rPr>
          <w:rFonts w:asciiTheme="minorHAnsi" w:hAnsiTheme="minorHAnsi"/>
          <w:szCs w:val="22"/>
        </w:rPr>
        <w:t>materias expresadas</w:t>
      </w:r>
      <w:r w:rsidR="00F5752A" w:rsidRPr="00F5752A">
        <w:rPr>
          <w:rFonts w:asciiTheme="minorHAnsi" w:hAnsiTheme="minorHAnsi"/>
          <w:szCs w:val="22"/>
        </w:rPr>
        <w:t xml:space="preserve"> en el presente Contrato, conforme a las Leyes y Disposiciones Aplicables</w:t>
      </w:r>
      <w:r w:rsidRPr="00A3553A">
        <w:rPr>
          <w:rFonts w:asciiTheme="minorHAnsi" w:hAnsiTheme="minorHAnsi"/>
          <w:szCs w:val="22"/>
        </w:rPr>
        <w:t xml:space="preserve">. </w:t>
      </w:r>
    </w:p>
    <w:p w14:paraId="258421B7" w14:textId="77777777" w:rsidR="00806AEF" w:rsidRPr="00A3553A" w:rsidRDefault="00806AEF" w:rsidP="00806AEF">
      <w:pPr>
        <w:adjustRightInd/>
        <w:rPr>
          <w:rFonts w:asciiTheme="minorHAnsi" w:hAnsiTheme="minorHAnsi" w:cs="Times New Roman"/>
        </w:rPr>
      </w:pPr>
    </w:p>
    <w:p w14:paraId="590E238C" w14:textId="1D19AA88" w:rsidR="00806AEF" w:rsidRPr="00A3553A" w:rsidRDefault="00806AEF" w:rsidP="00806AEF">
      <w:pPr>
        <w:adjustRightInd/>
        <w:ind w:left="1276"/>
        <w:rPr>
          <w:rFonts w:asciiTheme="minorHAnsi" w:hAnsiTheme="minorHAnsi" w:cs="Times New Roman"/>
        </w:rPr>
      </w:pPr>
      <w:r w:rsidRPr="00A3553A">
        <w:rPr>
          <w:rFonts w:asciiTheme="minorHAnsi" w:hAnsiTheme="minorHAnsi" w:cs="Times New Roman"/>
        </w:rPr>
        <w:t xml:space="preserve">Los costos derivados de la actividad de supervisión serán asumidos por el CONCESIONARIO, quien pagará a la SUNASS los montos indicados en la Cláusula </w:t>
      </w:r>
      <w:r w:rsidR="005C2D33">
        <w:rPr>
          <w:rFonts w:asciiTheme="minorHAnsi" w:hAnsiTheme="minorHAnsi" w:cs="Times New Roman"/>
        </w:rPr>
        <w:fldChar w:fldCharType="begin"/>
      </w:r>
      <w:r w:rsidR="005C2D33">
        <w:rPr>
          <w:rFonts w:asciiTheme="minorHAnsi" w:hAnsiTheme="minorHAnsi" w:cs="Times New Roman"/>
        </w:rPr>
        <w:instrText xml:space="preserve"> REF _Ref495223382 \n \h </w:instrText>
      </w:r>
      <w:r w:rsidR="005C2D33">
        <w:rPr>
          <w:rFonts w:asciiTheme="minorHAnsi" w:hAnsiTheme="minorHAnsi" w:cs="Times New Roman"/>
        </w:rPr>
      </w:r>
      <w:r w:rsidR="005C2D33">
        <w:rPr>
          <w:rFonts w:asciiTheme="minorHAnsi" w:hAnsiTheme="minorHAnsi" w:cs="Times New Roman"/>
        </w:rPr>
        <w:fldChar w:fldCharType="separate"/>
      </w:r>
      <w:r w:rsidR="00E6066D">
        <w:rPr>
          <w:rFonts w:asciiTheme="minorHAnsi" w:hAnsiTheme="minorHAnsi" w:cs="Times New Roman"/>
        </w:rPr>
        <w:t>13.12</w:t>
      </w:r>
      <w:r w:rsidR="005C2D33">
        <w:rPr>
          <w:rFonts w:asciiTheme="minorHAnsi" w:hAnsiTheme="minorHAnsi" w:cs="Times New Roman"/>
        </w:rPr>
        <w:fldChar w:fldCharType="end"/>
      </w:r>
      <w:r w:rsidRPr="00A3553A">
        <w:rPr>
          <w:rFonts w:asciiTheme="minorHAnsi" w:hAnsiTheme="minorHAnsi" w:cs="Times New Roman"/>
        </w:rPr>
        <w:t>.</w:t>
      </w:r>
    </w:p>
    <w:p w14:paraId="0E76A94C" w14:textId="77777777" w:rsidR="00806AEF" w:rsidRPr="00A3553A" w:rsidRDefault="00806AEF" w:rsidP="00806AEF">
      <w:pPr>
        <w:adjustRightInd/>
        <w:ind w:left="1276"/>
        <w:rPr>
          <w:rFonts w:asciiTheme="minorHAnsi" w:hAnsiTheme="minorHAnsi" w:cs="Times New Roman"/>
        </w:rPr>
      </w:pPr>
    </w:p>
    <w:p w14:paraId="7949909D" w14:textId="56EEB1EE" w:rsidR="00806AEF" w:rsidRPr="00A3553A" w:rsidRDefault="00806AEF" w:rsidP="00806AEF">
      <w:pPr>
        <w:adjustRightInd/>
        <w:ind w:left="1276"/>
        <w:rPr>
          <w:rFonts w:asciiTheme="minorHAnsi" w:hAnsiTheme="minorHAnsi" w:cs="Times New Roman"/>
        </w:rPr>
      </w:pPr>
      <w:r w:rsidRPr="00A3553A">
        <w:rPr>
          <w:rFonts w:asciiTheme="minorHAnsi" w:hAnsiTheme="minorHAnsi" w:cs="Times New Roman"/>
        </w:rPr>
        <w:t xml:space="preserve">En caso el CONCESIONARIO no cancele los montos indicados en dicha cláusula, la SUNASS podrá solicitar al CONCEDENTE la ejecución de la Garantía de Fiel Cumplimiento </w:t>
      </w:r>
      <w:r w:rsidR="00506CA7">
        <w:rPr>
          <w:rFonts w:asciiTheme="minorHAnsi" w:hAnsiTheme="minorHAnsi" w:cs="Times New Roman"/>
        </w:rPr>
        <w:t>correspondiente</w:t>
      </w:r>
      <w:r w:rsidRPr="00A3553A">
        <w:rPr>
          <w:rFonts w:asciiTheme="minorHAnsi" w:hAnsiTheme="minorHAnsi" w:cs="Times New Roman"/>
        </w:rPr>
        <w:t>, hasta por el monto indicado.</w:t>
      </w:r>
    </w:p>
    <w:p w14:paraId="163DC63B" w14:textId="77777777" w:rsidR="00806AEF" w:rsidRPr="00A3553A" w:rsidRDefault="00806AEF" w:rsidP="00806AEF">
      <w:pPr>
        <w:adjustRightInd/>
        <w:rPr>
          <w:rFonts w:asciiTheme="minorHAnsi" w:hAnsiTheme="minorHAnsi" w:cs="Times New Roman"/>
        </w:rPr>
      </w:pPr>
    </w:p>
    <w:p w14:paraId="5AEA8E30" w14:textId="77777777" w:rsidR="00806AEF" w:rsidRPr="00A3553A" w:rsidRDefault="00806AEF" w:rsidP="00C24D43">
      <w:pPr>
        <w:pStyle w:val="Literales"/>
        <w:numPr>
          <w:ilvl w:val="0"/>
          <w:numId w:val="44"/>
        </w:numPr>
        <w:ind w:left="1276" w:hanging="567"/>
        <w:rPr>
          <w:rFonts w:asciiTheme="minorHAnsi" w:hAnsiTheme="minorHAnsi"/>
          <w:szCs w:val="22"/>
        </w:rPr>
      </w:pPr>
      <w:bookmarkStart w:id="1652" w:name="_Ref45011867"/>
      <w:r w:rsidRPr="00A3553A">
        <w:rPr>
          <w:rFonts w:asciiTheme="minorHAnsi" w:hAnsiTheme="minorHAnsi"/>
          <w:szCs w:val="22"/>
        </w:rPr>
        <w:t>En cuanto a la función de supervisión de las obligaciones contractuales, el CONCESIONARIO deberá presentar a la SUNASS, dentro de los primeros diez (10) Días Calendario del mes que corresponda, informes en donde se incluya lo siguiente:</w:t>
      </w:r>
      <w:bookmarkEnd w:id="1652"/>
      <w:r w:rsidRPr="00A3553A">
        <w:rPr>
          <w:rFonts w:asciiTheme="minorHAnsi" w:hAnsiTheme="minorHAnsi"/>
          <w:szCs w:val="22"/>
        </w:rPr>
        <w:t xml:space="preserve"> </w:t>
      </w:r>
    </w:p>
    <w:p w14:paraId="07EB99D1" w14:textId="77777777" w:rsidR="00806AEF" w:rsidRPr="00A3553A" w:rsidRDefault="00806AEF" w:rsidP="005A44F6">
      <w:pPr>
        <w:pStyle w:val="Ttulo"/>
        <w:jc w:val="both"/>
        <w:rPr>
          <w:rFonts w:asciiTheme="minorHAnsi" w:hAnsiTheme="minorHAnsi"/>
          <w:sz w:val="22"/>
          <w:szCs w:val="22"/>
        </w:rPr>
      </w:pPr>
    </w:p>
    <w:p w14:paraId="584A64C2" w14:textId="77777777" w:rsidR="00110E11" w:rsidRDefault="00806AEF" w:rsidP="004D30A0">
      <w:pPr>
        <w:pStyle w:val="Literales"/>
        <w:numPr>
          <w:ilvl w:val="2"/>
          <w:numId w:val="44"/>
        </w:numPr>
        <w:ind w:left="1985" w:hanging="425"/>
        <w:rPr>
          <w:rFonts w:asciiTheme="minorHAnsi" w:hAnsiTheme="minorHAnsi"/>
          <w:szCs w:val="22"/>
        </w:rPr>
      </w:pPr>
      <w:bookmarkStart w:id="1653" w:name="_Ref45011882"/>
      <w:r w:rsidRPr="001F104B">
        <w:rPr>
          <w:rFonts w:asciiTheme="minorHAnsi" w:hAnsiTheme="minorHAnsi"/>
          <w:szCs w:val="22"/>
        </w:rPr>
        <w:t xml:space="preserve">Información mensual que </w:t>
      </w:r>
      <w:bookmarkStart w:id="1654" w:name="_cp_text_1_2500"/>
      <w:r w:rsidRPr="001F104B">
        <w:rPr>
          <w:rFonts w:asciiTheme="minorHAnsi" w:hAnsiTheme="minorHAnsi"/>
          <w:szCs w:val="22"/>
        </w:rPr>
        <w:t xml:space="preserve">sustente </w:t>
      </w:r>
      <w:bookmarkEnd w:id="1654"/>
      <w:r w:rsidRPr="001F104B">
        <w:rPr>
          <w:rFonts w:asciiTheme="minorHAnsi" w:hAnsiTheme="minorHAnsi"/>
          <w:szCs w:val="22"/>
        </w:rPr>
        <w:t xml:space="preserve">la liquidación y el cumplimiento de los Niveles de Servicio, de acuerdo con lo establecido en el Contrato </w:t>
      </w:r>
      <w:r w:rsidRPr="004A02CE">
        <w:rPr>
          <w:rFonts w:asciiTheme="minorHAnsi" w:hAnsiTheme="minorHAnsi"/>
          <w:szCs w:val="22"/>
          <w:lang w:val="es-PE"/>
        </w:rPr>
        <w:t>de Concesión</w:t>
      </w:r>
      <w:r w:rsidRPr="004A02CE">
        <w:rPr>
          <w:rFonts w:asciiTheme="minorHAnsi" w:hAnsiTheme="minorHAnsi"/>
          <w:szCs w:val="22"/>
        </w:rPr>
        <w:t xml:space="preserve"> y por la SUNASS.</w:t>
      </w:r>
      <w:bookmarkEnd w:id="1653"/>
      <w:r w:rsidRPr="004A02CE">
        <w:rPr>
          <w:rFonts w:asciiTheme="minorHAnsi" w:hAnsiTheme="minorHAnsi"/>
          <w:szCs w:val="22"/>
        </w:rPr>
        <w:t xml:space="preserve"> </w:t>
      </w:r>
    </w:p>
    <w:p w14:paraId="28EEA8B6" w14:textId="77777777" w:rsidR="005776EC" w:rsidRPr="009A0129" w:rsidRDefault="005776EC" w:rsidP="009A0129">
      <w:pPr>
        <w:pStyle w:val="Ttulo"/>
      </w:pPr>
    </w:p>
    <w:p w14:paraId="3B8EF0D4" w14:textId="54F326AE" w:rsidR="004D30A0" w:rsidRPr="00A3553A" w:rsidRDefault="00110E11" w:rsidP="004D30A0">
      <w:pPr>
        <w:pStyle w:val="Literales"/>
        <w:numPr>
          <w:ilvl w:val="2"/>
          <w:numId w:val="44"/>
        </w:numPr>
        <w:ind w:left="1985" w:hanging="425"/>
        <w:rPr>
          <w:rFonts w:asciiTheme="minorHAnsi" w:hAnsiTheme="minorHAnsi"/>
          <w:szCs w:val="22"/>
        </w:rPr>
      </w:pPr>
      <w:r>
        <w:rPr>
          <w:rFonts w:asciiTheme="minorHAnsi" w:hAnsiTheme="minorHAnsi"/>
          <w:szCs w:val="22"/>
        </w:rPr>
        <w:t xml:space="preserve">Información remitida por la Autoridad Gubernamental Competente que determine la variación de la calificación de peligrosidad de los residuos o lodos producidos por la Infraestructura a Cargo del </w:t>
      </w:r>
      <w:r w:rsidR="009F7D44">
        <w:rPr>
          <w:rFonts w:asciiTheme="minorHAnsi" w:hAnsiTheme="minorHAnsi"/>
          <w:szCs w:val="22"/>
        </w:rPr>
        <w:t>CONCESIONARIO</w:t>
      </w:r>
      <w:r>
        <w:rPr>
          <w:rFonts w:asciiTheme="minorHAnsi" w:hAnsiTheme="minorHAnsi"/>
          <w:szCs w:val="22"/>
        </w:rPr>
        <w:t xml:space="preserve">. </w:t>
      </w:r>
    </w:p>
    <w:p w14:paraId="1D2F98C9" w14:textId="77777777" w:rsidR="004D30A0" w:rsidRPr="00483EF4" w:rsidRDefault="004D30A0" w:rsidP="00483EF4">
      <w:pPr>
        <w:pStyle w:val="Ttulo"/>
      </w:pPr>
    </w:p>
    <w:p w14:paraId="45194A2D" w14:textId="4103CDFE" w:rsidR="004D30A0" w:rsidRDefault="00E07C61" w:rsidP="00483EF4">
      <w:pPr>
        <w:pStyle w:val="Ttulo"/>
        <w:rPr>
          <w:rFonts w:asciiTheme="minorHAnsi" w:hAnsiTheme="minorHAnsi"/>
          <w:szCs w:val="22"/>
        </w:rPr>
      </w:pPr>
      <w:r>
        <w:tab/>
      </w:r>
    </w:p>
    <w:p w14:paraId="079C6FD2" w14:textId="2804395C" w:rsidR="00806AEF" w:rsidRPr="00A3553A" w:rsidRDefault="00806AEF" w:rsidP="00C24D43">
      <w:pPr>
        <w:pStyle w:val="Literales"/>
        <w:numPr>
          <w:ilvl w:val="2"/>
          <w:numId w:val="44"/>
        </w:numPr>
        <w:ind w:left="1985" w:hanging="425"/>
        <w:rPr>
          <w:rFonts w:asciiTheme="minorHAnsi" w:hAnsiTheme="minorHAnsi"/>
          <w:szCs w:val="22"/>
        </w:rPr>
      </w:pPr>
      <w:r w:rsidRPr="00A3553A">
        <w:rPr>
          <w:rFonts w:asciiTheme="minorHAnsi" w:hAnsiTheme="minorHAnsi"/>
          <w:szCs w:val="22"/>
        </w:rPr>
        <w:t>Cualquier otra información adicional que la SUNASS necesite para supervisar la ejecución de la Concesión, en las materias de su competencia.</w:t>
      </w:r>
    </w:p>
    <w:p w14:paraId="177A9087" w14:textId="77777777" w:rsidR="00806AEF" w:rsidRPr="00A3553A" w:rsidRDefault="00806AEF" w:rsidP="00806AEF">
      <w:pPr>
        <w:pStyle w:val="Listamulticolor-nfasis11"/>
        <w:adjustRightInd/>
        <w:contextualSpacing/>
        <w:outlineLvl w:val="9"/>
        <w:rPr>
          <w:rFonts w:asciiTheme="minorHAnsi" w:hAnsiTheme="minorHAnsi" w:cs="Times New Roman"/>
        </w:rPr>
      </w:pPr>
    </w:p>
    <w:p w14:paraId="54073839" w14:textId="77777777" w:rsidR="00806AEF" w:rsidRPr="00A3553A" w:rsidRDefault="00806AEF" w:rsidP="00806AEF">
      <w:pPr>
        <w:adjustRightInd/>
        <w:ind w:left="709"/>
        <w:rPr>
          <w:rFonts w:asciiTheme="minorHAnsi" w:hAnsiTheme="minorHAnsi" w:cs="Times New Roman"/>
        </w:rPr>
      </w:pPr>
      <w:r w:rsidRPr="00A3553A">
        <w:rPr>
          <w:rFonts w:asciiTheme="minorHAnsi" w:hAnsiTheme="minorHAnsi" w:cs="Times New Roman"/>
        </w:rPr>
        <w:t xml:space="preserve">La información presentada por el CONCESIONARIO será tratada con carácter confidencial, siempre y cuando el CONCESIONARIO declare tal condición, y las </w:t>
      </w:r>
      <w:r w:rsidRPr="00A3553A">
        <w:rPr>
          <w:rFonts w:asciiTheme="minorHAnsi" w:hAnsiTheme="minorHAnsi" w:cs="Times New Roman"/>
          <w:lang w:val="es-PE"/>
        </w:rPr>
        <w:t>Leyes y Disposiciones Aplicables</w:t>
      </w:r>
      <w:r w:rsidRPr="00A3553A">
        <w:rPr>
          <w:rFonts w:asciiTheme="minorHAnsi" w:hAnsiTheme="minorHAnsi" w:cs="Times New Roman"/>
        </w:rPr>
        <w:t xml:space="preserve"> así lo permitan.</w:t>
      </w:r>
    </w:p>
    <w:p w14:paraId="3404D0DA" w14:textId="77777777" w:rsidR="00806AEF" w:rsidRPr="00A3553A" w:rsidRDefault="00806AEF" w:rsidP="00806AEF">
      <w:pPr>
        <w:adjustRightInd/>
        <w:ind w:left="709"/>
        <w:rPr>
          <w:rFonts w:asciiTheme="minorHAnsi" w:hAnsiTheme="minorHAnsi" w:cs="Times New Roman"/>
        </w:rPr>
      </w:pPr>
    </w:p>
    <w:p w14:paraId="37CD157C" w14:textId="77777777" w:rsidR="00806AEF" w:rsidRPr="00A3553A" w:rsidRDefault="00806AEF" w:rsidP="00806AEF">
      <w:pPr>
        <w:adjustRightInd/>
        <w:ind w:left="709"/>
        <w:rPr>
          <w:rFonts w:asciiTheme="minorHAnsi" w:hAnsiTheme="minorHAnsi" w:cs="Times New Roman"/>
        </w:rPr>
      </w:pPr>
      <w:r w:rsidRPr="00A3553A">
        <w:rPr>
          <w:rFonts w:asciiTheme="minorHAnsi" w:hAnsiTheme="minorHAnsi" w:cs="Times New Roman"/>
        </w:rPr>
        <w:t xml:space="preserve">En caso se detecte algún incumplimiento de las obligaciones del CONCESIONARIO, la SUNASS podrá exigir las subsanaciones necesarias, sin perjuicio de la aplicación de las sanciones, deducciones o penalidades que correspondan. </w:t>
      </w:r>
    </w:p>
    <w:p w14:paraId="51BE0B2A" w14:textId="77777777" w:rsidR="00806AEF" w:rsidRPr="00A3553A" w:rsidRDefault="00806AEF" w:rsidP="00806AEF">
      <w:pPr>
        <w:adjustRightInd/>
        <w:rPr>
          <w:rFonts w:asciiTheme="minorHAnsi" w:hAnsiTheme="minorHAnsi" w:cs="Times New Roman"/>
        </w:rPr>
      </w:pPr>
    </w:p>
    <w:p w14:paraId="02BF314A" w14:textId="77777777" w:rsidR="00806AEF" w:rsidRPr="00A3553A" w:rsidRDefault="00806AEF" w:rsidP="001F0C66">
      <w:pPr>
        <w:numPr>
          <w:ilvl w:val="1"/>
          <w:numId w:val="26"/>
        </w:numPr>
        <w:tabs>
          <w:tab w:val="left" w:pos="709"/>
        </w:tabs>
        <w:adjustRightInd/>
        <w:ind w:left="709" w:hanging="709"/>
        <w:rPr>
          <w:rFonts w:asciiTheme="minorHAnsi" w:hAnsiTheme="minorHAnsi" w:cs="Times New Roman"/>
        </w:rPr>
      </w:pPr>
      <w:r w:rsidRPr="00A3553A">
        <w:rPr>
          <w:rFonts w:asciiTheme="minorHAnsi" w:hAnsiTheme="minorHAnsi" w:cs="Times New Roman"/>
        </w:rPr>
        <w:t>De la función sancionadora</w:t>
      </w:r>
    </w:p>
    <w:p w14:paraId="7BD28DFD" w14:textId="77777777" w:rsidR="00806AEF" w:rsidRPr="00A3553A" w:rsidRDefault="00806AEF" w:rsidP="00806AEF">
      <w:pPr>
        <w:adjustRightInd/>
        <w:rPr>
          <w:rFonts w:asciiTheme="minorHAnsi" w:hAnsiTheme="minorHAnsi" w:cs="Times New Roman"/>
        </w:rPr>
      </w:pPr>
    </w:p>
    <w:p w14:paraId="579E2643" w14:textId="581167AC" w:rsidR="00806AEF" w:rsidRPr="00A3553A" w:rsidRDefault="00806AEF" w:rsidP="00806AEF">
      <w:pPr>
        <w:adjustRightInd/>
        <w:ind w:left="705"/>
        <w:rPr>
          <w:rFonts w:asciiTheme="minorHAnsi" w:hAnsiTheme="minorHAnsi" w:cs="Times New Roman"/>
        </w:rPr>
      </w:pPr>
      <w:r w:rsidRPr="00A3553A">
        <w:rPr>
          <w:rFonts w:asciiTheme="minorHAnsi" w:hAnsiTheme="minorHAnsi" w:cs="Times New Roman"/>
        </w:rPr>
        <w:t xml:space="preserve">La SUNASS es competente para </w:t>
      </w:r>
      <w:r w:rsidR="00F5752A">
        <w:rPr>
          <w:rFonts w:asciiTheme="minorHAnsi" w:hAnsiTheme="minorHAnsi" w:cs="Times New Roman"/>
        </w:rPr>
        <w:t>imponer</w:t>
      </w:r>
      <w:r w:rsidR="00F5752A" w:rsidRPr="00A3553A">
        <w:rPr>
          <w:rFonts w:asciiTheme="minorHAnsi" w:hAnsiTheme="minorHAnsi" w:cs="Times New Roman"/>
        </w:rPr>
        <w:t xml:space="preserve"> </w:t>
      </w:r>
      <w:r w:rsidRPr="00A3553A">
        <w:rPr>
          <w:rFonts w:asciiTheme="minorHAnsi" w:hAnsiTheme="minorHAnsi" w:cs="Times New Roman"/>
        </w:rPr>
        <w:t xml:space="preserve">sanciones </w:t>
      </w:r>
      <w:r w:rsidR="00F5752A">
        <w:rPr>
          <w:rFonts w:asciiTheme="minorHAnsi" w:hAnsiTheme="minorHAnsi" w:cs="Times New Roman"/>
        </w:rPr>
        <w:t xml:space="preserve">y medidas, dentro del procedimiento administrativo sancionador, </w:t>
      </w:r>
      <w:r w:rsidRPr="00A3553A">
        <w:rPr>
          <w:rFonts w:asciiTheme="minorHAnsi" w:hAnsiTheme="minorHAnsi" w:cs="Times New Roman"/>
        </w:rPr>
        <w:t xml:space="preserve">al CONCESIONARIO </w:t>
      </w:r>
      <w:r w:rsidR="00F5752A">
        <w:rPr>
          <w:rFonts w:asciiTheme="minorHAnsi" w:hAnsiTheme="minorHAnsi" w:cs="Times New Roman"/>
        </w:rPr>
        <w:t>al determinarse su responsabilidad por el incumplimiento de sus obligaciones establecidas en el presente Contrato de Concesión y las</w:t>
      </w:r>
      <w:r w:rsidRPr="00A3553A">
        <w:rPr>
          <w:rFonts w:asciiTheme="minorHAnsi" w:hAnsiTheme="minorHAnsi" w:cs="Times New Roman"/>
        </w:rPr>
        <w:t xml:space="preserve"> Leyes y Disposiciones Aplicables. El CONCESIONARIO deberá cumplir las sanciones y medidas que imponga la SUNASS.</w:t>
      </w:r>
    </w:p>
    <w:p w14:paraId="692EB2C7" w14:textId="77777777" w:rsidR="00806AEF" w:rsidRPr="00A3553A" w:rsidRDefault="00806AEF" w:rsidP="00806AEF">
      <w:pPr>
        <w:adjustRightInd/>
        <w:ind w:left="705"/>
        <w:rPr>
          <w:rFonts w:asciiTheme="minorHAnsi" w:hAnsiTheme="minorHAnsi" w:cs="Times New Roman"/>
        </w:rPr>
      </w:pPr>
    </w:p>
    <w:p w14:paraId="3F8D5F59" w14:textId="77777777" w:rsidR="00806AEF" w:rsidRPr="00A3553A" w:rsidRDefault="00806AEF" w:rsidP="00806AEF">
      <w:pPr>
        <w:adjustRightInd/>
        <w:ind w:left="705"/>
        <w:rPr>
          <w:rFonts w:asciiTheme="minorHAnsi" w:hAnsiTheme="minorHAnsi" w:cs="Times New Roman"/>
        </w:rPr>
      </w:pPr>
      <w:r w:rsidRPr="00A3553A">
        <w:rPr>
          <w:rFonts w:asciiTheme="minorHAnsi" w:hAnsiTheme="minorHAnsi" w:cs="Times New Roman"/>
        </w:rPr>
        <w:t>El CONCESIONARIO no estará exento de responsabilidad, aún en los casos en que los incumplimientos sean consecuencia de contratos que celebre con terceros a nombre suyo. La aplicación de sanciones no exime al CONCESIONARIO del cumplimiento efectivo de sus obligaciones.</w:t>
      </w:r>
    </w:p>
    <w:p w14:paraId="66CB1CDD" w14:textId="77777777" w:rsidR="00806AEF" w:rsidRDefault="00806AEF" w:rsidP="00C035EB">
      <w:pPr>
        <w:pStyle w:val="Cuadrculamediana21"/>
        <w:rPr>
          <w:rFonts w:asciiTheme="minorHAnsi" w:hAnsiTheme="minorHAnsi"/>
        </w:rPr>
      </w:pPr>
    </w:p>
    <w:p w14:paraId="191F46D2" w14:textId="77777777" w:rsidR="00E377B4" w:rsidRPr="00E377B4" w:rsidRDefault="00E377B4" w:rsidP="009A0129">
      <w:pPr>
        <w:numPr>
          <w:ilvl w:val="1"/>
          <w:numId w:val="26"/>
        </w:numPr>
        <w:tabs>
          <w:tab w:val="left" w:pos="709"/>
        </w:tabs>
        <w:adjustRightInd/>
        <w:ind w:left="709" w:hanging="709"/>
        <w:rPr>
          <w:rFonts w:asciiTheme="minorHAnsi" w:hAnsiTheme="minorHAnsi"/>
        </w:rPr>
      </w:pPr>
      <w:r w:rsidRPr="00E377B4">
        <w:rPr>
          <w:rFonts w:asciiTheme="minorHAnsi" w:hAnsiTheme="minorHAnsi"/>
        </w:rPr>
        <w:t xml:space="preserve">De la función </w:t>
      </w:r>
      <w:r w:rsidR="000E0568">
        <w:rPr>
          <w:rFonts w:asciiTheme="minorHAnsi" w:hAnsiTheme="minorHAnsi"/>
        </w:rPr>
        <w:t>de regulación económica</w:t>
      </w:r>
    </w:p>
    <w:p w14:paraId="5FEC956B" w14:textId="77777777" w:rsidR="00E377B4" w:rsidRDefault="00E377B4" w:rsidP="000E0568">
      <w:pPr>
        <w:pStyle w:val="Cuadrculamediana21"/>
        <w:jc w:val="both"/>
        <w:rPr>
          <w:rFonts w:asciiTheme="minorHAnsi" w:hAnsiTheme="minorHAnsi"/>
        </w:rPr>
      </w:pPr>
    </w:p>
    <w:p w14:paraId="122D0D61" w14:textId="77777777" w:rsidR="000E0568" w:rsidRPr="000E0568" w:rsidRDefault="000E0568" w:rsidP="009A0129">
      <w:pPr>
        <w:pStyle w:val="Literales"/>
        <w:numPr>
          <w:ilvl w:val="0"/>
          <w:numId w:val="223"/>
        </w:numPr>
        <w:ind w:left="1276" w:hanging="567"/>
        <w:rPr>
          <w:rFonts w:asciiTheme="minorHAnsi" w:hAnsiTheme="minorHAnsi"/>
        </w:rPr>
      </w:pPr>
      <w:r w:rsidRPr="000E0568">
        <w:rPr>
          <w:rFonts w:asciiTheme="minorHAnsi" w:hAnsiTheme="minorHAnsi"/>
        </w:rPr>
        <w:t>En cuanto a la función de regulación económica, la SUNASS es competente para la fijación, revisión, reajuste del nivel, determinación de la estructura tarifaria y de cargos de acceso del PSS, así como la regulación económica de los servicios de saneamiento en virtud de los contratos de asociación público privada con el objetivo garantizar la disponibilidad y gestión eficiente y sostenible de los servicios de saneamiento.  En dicho marco la SUNASS regula las siguientes materias del presente Contrato:</w:t>
      </w:r>
    </w:p>
    <w:p w14:paraId="6566FE1B" w14:textId="77777777" w:rsidR="000E0568" w:rsidRDefault="000E0568" w:rsidP="009A0129">
      <w:pPr>
        <w:pStyle w:val="Cuadrculamediana21"/>
        <w:numPr>
          <w:ilvl w:val="0"/>
          <w:numId w:val="224"/>
        </w:numPr>
        <w:ind w:left="1985" w:hanging="425"/>
        <w:jc w:val="both"/>
        <w:rPr>
          <w:rFonts w:asciiTheme="minorHAnsi" w:hAnsiTheme="minorHAnsi"/>
        </w:rPr>
      </w:pPr>
      <w:r w:rsidRPr="000E0568">
        <w:rPr>
          <w:rFonts w:asciiTheme="minorHAnsi" w:hAnsiTheme="minorHAnsi"/>
        </w:rPr>
        <w:t>Evaluar y determinar la ruptura del equilibrio económico financiero, así como determinar el monto de compensación que permita restituir dicho equilibrio, conforme a lo establecido en la Cláusula 8.29.</w:t>
      </w:r>
    </w:p>
    <w:p w14:paraId="3B2F30AB" w14:textId="77777777" w:rsidR="000E0568" w:rsidRPr="000E0568" w:rsidRDefault="000E0568" w:rsidP="009A0129">
      <w:pPr>
        <w:pStyle w:val="Cuadrculamediana21"/>
        <w:ind w:left="1985"/>
        <w:jc w:val="both"/>
        <w:rPr>
          <w:rFonts w:asciiTheme="minorHAnsi" w:hAnsiTheme="minorHAnsi"/>
        </w:rPr>
      </w:pPr>
    </w:p>
    <w:p w14:paraId="1C6AE850" w14:textId="77777777" w:rsidR="000E0568" w:rsidRDefault="000E0568" w:rsidP="009A0129">
      <w:pPr>
        <w:pStyle w:val="Cuadrculamediana21"/>
        <w:numPr>
          <w:ilvl w:val="0"/>
          <w:numId w:val="224"/>
        </w:numPr>
        <w:ind w:left="1985" w:hanging="425"/>
        <w:jc w:val="both"/>
        <w:rPr>
          <w:rFonts w:asciiTheme="minorHAnsi" w:hAnsiTheme="minorHAnsi"/>
        </w:rPr>
      </w:pPr>
      <w:r w:rsidRPr="000E0568">
        <w:rPr>
          <w:rFonts w:asciiTheme="minorHAnsi" w:hAnsiTheme="minorHAnsi"/>
        </w:rPr>
        <w:t xml:space="preserve">Emitir opinión respecto al sustento de los costos adicionales por calificación de residuos peligrosos, conforme a lo establecido en la Cláusula 8.14. </w:t>
      </w:r>
    </w:p>
    <w:p w14:paraId="4C5F16E2" w14:textId="77777777" w:rsidR="000E0568" w:rsidRDefault="000E0568" w:rsidP="009A0129">
      <w:pPr>
        <w:pStyle w:val="Cuadrculamediana21"/>
        <w:ind w:left="1985"/>
        <w:jc w:val="both"/>
        <w:rPr>
          <w:rFonts w:asciiTheme="minorHAnsi" w:hAnsiTheme="minorHAnsi"/>
        </w:rPr>
      </w:pPr>
    </w:p>
    <w:p w14:paraId="76FDC36D" w14:textId="77777777" w:rsidR="000E0568" w:rsidRPr="000E0568" w:rsidRDefault="000E0568" w:rsidP="009A0129">
      <w:pPr>
        <w:pStyle w:val="Cuadrculamediana21"/>
        <w:numPr>
          <w:ilvl w:val="0"/>
          <w:numId w:val="224"/>
        </w:numPr>
        <w:ind w:left="1985" w:hanging="425"/>
        <w:jc w:val="both"/>
        <w:rPr>
          <w:rFonts w:asciiTheme="minorHAnsi" w:hAnsiTheme="minorHAnsi"/>
        </w:rPr>
      </w:pPr>
      <w:r w:rsidRPr="000E0568">
        <w:rPr>
          <w:rFonts w:asciiTheme="minorHAnsi" w:hAnsiTheme="minorHAnsi"/>
        </w:rPr>
        <w:t>Emitir opinión respecto a los costos o inversiones adicionales y mecanismo de compensación, en caso sean requeridos, para el aprovechamiento y comercialización de las residuales tratadas, residuos sólidos, lodos, y demás subproductos generados por la ejecución del Proyecto de acuerdo con lo establecido en la Cláusula 8.44.</w:t>
      </w:r>
    </w:p>
    <w:p w14:paraId="003F18F3" w14:textId="77777777" w:rsidR="000E0568" w:rsidRDefault="000E0568" w:rsidP="009A0129">
      <w:pPr>
        <w:pStyle w:val="Cuadrculamediana21"/>
        <w:ind w:left="1985"/>
        <w:jc w:val="both"/>
        <w:rPr>
          <w:rFonts w:asciiTheme="minorHAnsi" w:hAnsiTheme="minorHAnsi"/>
        </w:rPr>
      </w:pPr>
    </w:p>
    <w:p w14:paraId="0FACC892" w14:textId="77777777" w:rsidR="000E0568" w:rsidRDefault="000E0568" w:rsidP="009A0129">
      <w:pPr>
        <w:pStyle w:val="Cuadrculamediana21"/>
        <w:numPr>
          <w:ilvl w:val="0"/>
          <w:numId w:val="224"/>
        </w:numPr>
        <w:ind w:left="1985" w:hanging="425"/>
        <w:jc w:val="both"/>
        <w:rPr>
          <w:rFonts w:asciiTheme="minorHAnsi" w:hAnsiTheme="minorHAnsi"/>
        </w:rPr>
      </w:pPr>
      <w:r w:rsidRPr="000E0568">
        <w:rPr>
          <w:rFonts w:asciiTheme="minorHAnsi" w:hAnsiTheme="minorHAnsi"/>
        </w:rPr>
        <w:t>Brindar atención a las solicitudes de aprobación o reajuste tarifario tramitadas por el PSS, a fin de cubrir las obligaciones financieras derivadas del Proyecto, de acuerdo con lo establecido en el literal k) de la Cláusula 6.24</w:t>
      </w:r>
      <w:r>
        <w:rPr>
          <w:rFonts w:asciiTheme="minorHAnsi" w:hAnsiTheme="minorHAnsi"/>
        </w:rPr>
        <w:t>.</w:t>
      </w:r>
    </w:p>
    <w:p w14:paraId="7297358C" w14:textId="77777777" w:rsidR="000E0568" w:rsidRDefault="000E0568" w:rsidP="009A0129">
      <w:pPr>
        <w:pStyle w:val="Prrafodelista"/>
        <w:rPr>
          <w:rFonts w:asciiTheme="minorHAnsi" w:hAnsiTheme="minorHAnsi"/>
        </w:rPr>
      </w:pPr>
    </w:p>
    <w:p w14:paraId="2DEE2005" w14:textId="77777777" w:rsidR="000E0568" w:rsidRPr="000E0568" w:rsidRDefault="000E0568" w:rsidP="009A0129">
      <w:pPr>
        <w:pStyle w:val="Cuadrculamediana21"/>
        <w:numPr>
          <w:ilvl w:val="0"/>
          <w:numId w:val="224"/>
        </w:numPr>
        <w:ind w:left="1985" w:hanging="425"/>
        <w:jc w:val="both"/>
        <w:rPr>
          <w:rFonts w:asciiTheme="minorHAnsi" w:hAnsiTheme="minorHAnsi"/>
        </w:rPr>
      </w:pPr>
      <w:r w:rsidRPr="000E0568">
        <w:rPr>
          <w:rFonts w:asciiTheme="minorHAnsi" w:hAnsiTheme="minorHAnsi"/>
        </w:rPr>
        <w:t xml:space="preserve">Otros casos previstos en el presente Contrato. </w:t>
      </w:r>
    </w:p>
    <w:p w14:paraId="234F3BE8" w14:textId="77777777" w:rsidR="000E0568" w:rsidRPr="000E0568" w:rsidRDefault="000E0568" w:rsidP="009A0129">
      <w:pPr>
        <w:pStyle w:val="Cuadrculamediana21"/>
        <w:jc w:val="both"/>
        <w:rPr>
          <w:rFonts w:asciiTheme="minorHAnsi" w:hAnsiTheme="minorHAnsi"/>
        </w:rPr>
      </w:pPr>
      <w:r w:rsidRPr="000E0568">
        <w:rPr>
          <w:rFonts w:asciiTheme="minorHAnsi" w:hAnsiTheme="minorHAnsi"/>
        </w:rPr>
        <w:t xml:space="preserve"> </w:t>
      </w:r>
    </w:p>
    <w:p w14:paraId="31B9EFD3" w14:textId="77777777" w:rsidR="000E0568" w:rsidRPr="000E0568" w:rsidRDefault="000E0568" w:rsidP="009A0129">
      <w:pPr>
        <w:pStyle w:val="Literales"/>
        <w:numPr>
          <w:ilvl w:val="0"/>
          <w:numId w:val="223"/>
        </w:numPr>
        <w:ind w:left="1276" w:hanging="567"/>
        <w:rPr>
          <w:rFonts w:asciiTheme="minorHAnsi" w:hAnsiTheme="minorHAnsi"/>
        </w:rPr>
      </w:pPr>
      <w:r w:rsidRPr="000E0568">
        <w:rPr>
          <w:rFonts w:asciiTheme="minorHAnsi" w:hAnsiTheme="minorHAnsi"/>
        </w:rPr>
        <w:t xml:space="preserve">El CONCESIONARIO deberá presentar a la SUNASS, </w:t>
      </w:r>
      <w:r w:rsidR="00F81250">
        <w:rPr>
          <w:rFonts w:asciiTheme="minorHAnsi" w:hAnsiTheme="minorHAnsi"/>
        </w:rPr>
        <w:t>con copia al CONCEDENTE, los siguientes informes</w:t>
      </w:r>
      <w:r w:rsidRPr="000E0568">
        <w:rPr>
          <w:rFonts w:asciiTheme="minorHAnsi" w:hAnsiTheme="minorHAnsi"/>
        </w:rPr>
        <w:t xml:space="preserve">: </w:t>
      </w:r>
    </w:p>
    <w:p w14:paraId="45324280" w14:textId="77777777" w:rsidR="000E0568" w:rsidRPr="000E0568" w:rsidRDefault="000E0568" w:rsidP="009A0129">
      <w:pPr>
        <w:pStyle w:val="Cuadrculamediana21"/>
        <w:jc w:val="both"/>
        <w:rPr>
          <w:rFonts w:asciiTheme="minorHAnsi" w:hAnsiTheme="minorHAnsi"/>
        </w:rPr>
      </w:pPr>
    </w:p>
    <w:p w14:paraId="342E01F7" w14:textId="77777777" w:rsidR="000E0568" w:rsidRPr="000E0568" w:rsidRDefault="000E0568" w:rsidP="009A0129">
      <w:pPr>
        <w:pStyle w:val="Cuadrculamediana21"/>
        <w:numPr>
          <w:ilvl w:val="0"/>
          <w:numId w:val="225"/>
        </w:numPr>
        <w:ind w:left="1985" w:hanging="425"/>
        <w:jc w:val="both"/>
        <w:rPr>
          <w:rFonts w:asciiTheme="minorHAnsi" w:hAnsiTheme="minorHAnsi"/>
        </w:rPr>
      </w:pPr>
      <w:r w:rsidRPr="000E0568">
        <w:rPr>
          <w:rFonts w:asciiTheme="minorHAnsi" w:hAnsiTheme="minorHAnsi"/>
        </w:rPr>
        <w:t>Estados financieros trimestrales y anuales de la sociedad, en cuyas notas se deben individualizar cada uno de los rubros que conforman todos los ingresos, costos y gastos, así como las penalidades, deducciones y sanciones. Los estados financieros anuales se presentarán debidamente auditados,</w:t>
      </w:r>
      <w:r w:rsidR="00300958">
        <w:rPr>
          <w:rFonts w:asciiTheme="minorHAnsi" w:hAnsiTheme="minorHAnsi"/>
        </w:rPr>
        <w:t xml:space="preserve"> dentro de los noventa (90) Días Calendario de iniciado cada Año Calendario. </w:t>
      </w:r>
      <w:r w:rsidRPr="000E0568">
        <w:rPr>
          <w:rFonts w:asciiTheme="minorHAnsi" w:hAnsiTheme="minorHAnsi"/>
        </w:rPr>
        <w:t>La información trimestral debe</w:t>
      </w:r>
      <w:r w:rsidR="00300958">
        <w:rPr>
          <w:rFonts w:asciiTheme="minorHAnsi" w:hAnsiTheme="minorHAnsi"/>
        </w:rPr>
        <w:t xml:space="preserve">rá ser presentada dentro de los treinta (30) </w:t>
      </w:r>
      <w:r w:rsidR="00300958">
        <w:rPr>
          <w:rFonts w:asciiTheme="minorHAnsi" w:hAnsiTheme="minorHAnsi"/>
        </w:rPr>
        <w:lastRenderedPageBreak/>
        <w:t>Días Calendario de finalizado cada trimestre de cada Año Calendario, y deberá</w:t>
      </w:r>
      <w:r w:rsidRPr="000E0568">
        <w:rPr>
          <w:rFonts w:asciiTheme="minorHAnsi" w:hAnsiTheme="minorHAnsi"/>
        </w:rPr>
        <w:t xml:space="preserve"> incluir la presentación del Estado de Situación Financiera, Estado de Resultados, Flujo de Efectivo, Balance de Comprobación y cualquier otra información contable o financiera que razonablemente le sea requerida por la SUNASS. Asimismo, el CONCESIONARIO deberá presentar a la SUNASS el plan de cuentas acorde con la normativa de la contabilidad regulatoria de SUNASS y las modificaciones que se produzcan al mismo. Adicionalmente, la SUNASS podrá solicitar que el CONCESIONARIO incorpore divisionarias o subdivisionarias al plan de cuentas.</w:t>
      </w:r>
    </w:p>
    <w:p w14:paraId="640E35EC" w14:textId="77777777" w:rsidR="000E0568" w:rsidRPr="000E0568" w:rsidRDefault="000E0568" w:rsidP="009A0129">
      <w:pPr>
        <w:pStyle w:val="Cuadrculamediana21"/>
        <w:jc w:val="both"/>
        <w:rPr>
          <w:rFonts w:asciiTheme="minorHAnsi" w:hAnsiTheme="minorHAnsi"/>
        </w:rPr>
      </w:pPr>
    </w:p>
    <w:p w14:paraId="10378CBB" w14:textId="77777777" w:rsidR="000E0568" w:rsidRPr="00E377B4" w:rsidRDefault="00300958" w:rsidP="009A0129">
      <w:pPr>
        <w:pStyle w:val="Cuadrculamediana21"/>
        <w:numPr>
          <w:ilvl w:val="0"/>
          <w:numId w:val="225"/>
        </w:numPr>
        <w:ind w:left="1985" w:hanging="425"/>
        <w:jc w:val="both"/>
        <w:rPr>
          <w:rFonts w:asciiTheme="minorHAnsi" w:hAnsiTheme="minorHAnsi"/>
        </w:rPr>
      </w:pPr>
      <w:r>
        <w:rPr>
          <w:rFonts w:asciiTheme="minorHAnsi" w:hAnsiTheme="minorHAnsi"/>
        </w:rPr>
        <w:t>Dentro de los primeros diez (10) días Calendario del mes que corresponda, i</w:t>
      </w:r>
      <w:r w:rsidR="000E0568" w:rsidRPr="000E0568">
        <w:rPr>
          <w:rFonts w:asciiTheme="minorHAnsi" w:hAnsiTheme="minorHAnsi"/>
        </w:rPr>
        <w:t>nformación mensual de todos los ingresos percibidos por el CONCESIONARIO, identificando el tipo de ingreso. Cada ingreso deberá ser presentado debidamente discriminado.</w:t>
      </w:r>
    </w:p>
    <w:p w14:paraId="2D8FB81E" w14:textId="77777777" w:rsidR="00806AEF" w:rsidRPr="00A3553A" w:rsidRDefault="00806AEF" w:rsidP="007A66D9">
      <w:pPr>
        <w:pStyle w:val="Cuadrculamediana21"/>
        <w:ind w:left="1428"/>
        <w:rPr>
          <w:rFonts w:asciiTheme="minorHAnsi" w:hAnsiTheme="minorHAnsi"/>
        </w:rPr>
      </w:pPr>
    </w:p>
    <w:p w14:paraId="7D97281E"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1655" w:name="_Toc30781454"/>
      <w:bookmarkStart w:id="1656" w:name="_Toc60739032"/>
      <w:bookmarkStart w:id="1657" w:name="_Toc77226700"/>
      <w:r w:rsidRPr="008B7119">
        <w:rPr>
          <w:rFonts w:asciiTheme="minorHAnsi" w:hAnsiTheme="minorHAnsi" w:cs="Times New Roman"/>
          <w:bCs w:val="0"/>
          <w:sz w:val="22"/>
          <w:szCs w:val="22"/>
        </w:rPr>
        <w:t xml:space="preserve">Aporte por </w:t>
      </w:r>
      <w:r w:rsidRPr="002128F5">
        <w:rPr>
          <w:rFonts w:asciiTheme="minorHAnsi" w:hAnsiTheme="minorHAnsi" w:cs="Times New Roman"/>
          <w:bCs w:val="0"/>
          <w:sz w:val="22"/>
          <w:szCs w:val="22"/>
        </w:rPr>
        <w:t>regulación</w:t>
      </w:r>
      <w:bookmarkEnd w:id="1655"/>
      <w:bookmarkEnd w:id="1656"/>
      <w:bookmarkEnd w:id="1657"/>
      <w:r w:rsidRPr="002128F5">
        <w:rPr>
          <w:rFonts w:asciiTheme="minorHAnsi" w:hAnsiTheme="minorHAnsi" w:cs="Times New Roman"/>
          <w:bCs w:val="0"/>
          <w:sz w:val="22"/>
          <w:szCs w:val="22"/>
        </w:rPr>
        <w:t xml:space="preserve"> </w:t>
      </w:r>
    </w:p>
    <w:p w14:paraId="2AEB0335" w14:textId="77777777" w:rsidR="00806AEF" w:rsidRPr="00A3553A" w:rsidRDefault="00806AEF" w:rsidP="00806AEF">
      <w:pPr>
        <w:adjustRightInd/>
        <w:rPr>
          <w:rFonts w:asciiTheme="minorHAnsi" w:hAnsiTheme="minorHAnsi" w:cs="Times New Roman"/>
        </w:rPr>
      </w:pPr>
    </w:p>
    <w:p w14:paraId="14E6C8EC" w14:textId="6026A36E" w:rsidR="00806AEF" w:rsidRPr="00A3553A" w:rsidRDefault="00806AEF" w:rsidP="001F0C66">
      <w:pPr>
        <w:numPr>
          <w:ilvl w:val="1"/>
          <w:numId w:val="26"/>
        </w:numPr>
        <w:tabs>
          <w:tab w:val="left" w:pos="709"/>
        </w:tabs>
        <w:adjustRightInd/>
        <w:ind w:left="709" w:hanging="709"/>
        <w:rPr>
          <w:rFonts w:asciiTheme="minorHAnsi" w:hAnsiTheme="minorHAnsi" w:cs="Times New Roman"/>
        </w:rPr>
      </w:pPr>
      <w:bookmarkStart w:id="1658" w:name="_Ref495223382"/>
      <w:r w:rsidRPr="00A3553A">
        <w:rPr>
          <w:rFonts w:asciiTheme="minorHAnsi" w:hAnsiTheme="minorHAnsi" w:cs="Times New Roman"/>
        </w:rPr>
        <w:t>El CONCESIONARIO está obligado a pagar directamente a la SUNASS el Aporte por Regulación a que se refiere el artículo 10 de la Ley Nro. 27332</w:t>
      </w:r>
      <w:r w:rsidR="00311D87" w:rsidRPr="00A3553A">
        <w:rPr>
          <w:rFonts w:asciiTheme="minorHAnsi" w:hAnsiTheme="minorHAnsi" w:cs="Times New Roman"/>
        </w:rPr>
        <w:t xml:space="preserve"> y el Decreto Supremo Nro. 105-2003-PCM</w:t>
      </w:r>
      <w:r w:rsidRPr="00A3553A">
        <w:rPr>
          <w:rFonts w:asciiTheme="minorHAnsi" w:hAnsiTheme="minorHAnsi" w:cs="Times New Roman"/>
        </w:rPr>
        <w:t>, o normas que lo</w:t>
      </w:r>
      <w:r w:rsidR="00311D87" w:rsidRPr="00A3553A">
        <w:rPr>
          <w:rFonts w:asciiTheme="minorHAnsi" w:hAnsiTheme="minorHAnsi" w:cs="Times New Roman"/>
        </w:rPr>
        <w:t>s</w:t>
      </w:r>
      <w:r w:rsidRPr="00A3553A">
        <w:rPr>
          <w:rFonts w:asciiTheme="minorHAnsi" w:hAnsiTheme="minorHAnsi" w:cs="Times New Roman"/>
        </w:rPr>
        <w:t xml:space="preserve"> modifiquen o sustituyan, en los términos y montos a que se refieren dichos dispositivos legales y las normas regulatorias emitidas por la SUNASS sobre la materia, el mismo que se calculará y cobrará sobre la totalidad de los ingresos facturados por el CONCESIONARIO, deducido el IGV y el Impuesto de Promoción Municipal.</w:t>
      </w:r>
      <w:bookmarkEnd w:id="1658"/>
    </w:p>
    <w:p w14:paraId="74B6AFD7" w14:textId="77777777" w:rsidR="00806AEF" w:rsidRPr="00A3553A" w:rsidRDefault="00806AEF" w:rsidP="00806AEF">
      <w:pPr>
        <w:adjustRightInd/>
        <w:rPr>
          <w:rFonts w:asciiTheme="minorHAnsi" w:hAnsiTheme="minorHAnsi" w:cs="Times New Roman"/>
        </w:rPr>
      </w:pPr>
    </w:p>
    <w:p w14:paraId="1F84CE75" w14:textId="77777777" w:rsidR="00806AEF" w:rsidRPr="00A3553A" w:rsidRDefault="00806AEF" w:rsidP="00806AEF">
      <w:pPr>
        <w:adjustRightInd/>
        <w:ind w:left="709"/>
        <w:rPr>
          <w:rFonts w:asciiTheme="minorHAnsi" w:hAnsiTheme="minorHAnsi" w:cs="Times New Roman"/>
        </w:rPr>
      </w:pPr>
      <w:r w:rsidRPr="00A3553A">
        <w:rPr>
          <w:rFonts w:asciiTheme="minorHAnsi" w:hAnsiTheme="minorHAnsi" w:cs="Times New Roman"/>
        </w:rPr>
        <w:t xml:space="preserve">Este aporte a favor de la SUNASS deberá ser realizado por el CONCESIONARIO en la forma y oportunidad que establecen Las Leyes y Disposiciones Aplicables; y la obligación de pago del CONCESIONARIO no podrá ser cuestionada por la vía arbitral o judicial. </w:t>
      </w:r>
    </w:p>
    <w:p w14:paraId="44F12204" w14:textId="77777777" w:rsidR="00806AEF" w:rsidRPr="00A3553A" w:rsidRDefault="00806AEF" w:rsidP="00806AEF">
      <w:pPr>
        <w:adjustRightInd/>
        <w:rPr>
          <w:rFonts w:asciiTheme="minorHAnsi" w:hAnsiTheme="minorHAnsi" w:cs="Times New Roman"/>
        </w:rPr>
      </w:pPr>
    </w:p>
    <w:p w14:paraId="71B2C02D" w14:textId="787F6193" w:rsidR="00806AEF" w:rsidRPr="00A3553A" w:rsidRDefault="00806AEF" w:rsidP="001F0C66">
      <w:pPr>
        <w:numPr>
          <w:ilvl w:val="1"/>
          <w:numId w:val="26"/>
        </w:numPr>
        <w:tabs>
          <w:tab w:val="left" w:pos="709"/>
        </w:tabs>
        <w:adjustRightInd/>
        <w:ind w:left="709" w:hanging="709"/>
        <w:rPr>
          <w:rFonts w:asciiTheme="minorHAnsi" w:hAnsiTheme="minorHAnsi" w:cs="Times New Roman"/>
        </w:rPr>
      </w:pPr>
      <w:r w:rsidRPr="00A3553A">
        <w:rPr>
          <w:rFonts w:asciiTheme="minorHAnsi" w:hAnsiTheme="minorHAnsi" w:cs="Times New Roman"/>
        </w:rPr>
        <w:t>De acuerdo con lo dispuesto en el numeral 7 del artículo 79 de la Decreto Legislativo Nro. 1280, o norma que lo modifique o sustituya, la SUNASS está facultada para supervisar la ejecución de contratos de asociaciones público</w:t>
      </w:r>
      <w:r w:rsidR="00D14373" w:rsidRPr="00A3553A">
        <w:rPr>
          <w:rFonts w:asciiTheme="minorHAnsi" w:hAnsiTheme="minorHAnsi" w:cs="Times New Roman"/>
        </w:rPr>
        <w:t xml:space="preserve"> </w:t>
      </w:r>
      <w:r w:rsidRPr="00A3553A">
        <w:rPr>
          <w:rFonts w:asciiTheme="minorHAnsi" w:hAnsiTheme="minorHAnsi" w:cs="Times New Roman"/>
        </w:rPr>
        <w:t>privadas vinculadas a la infraestructura pública o a la realización de uno o más procesos comprendidos en los sistemas de los servicios de saneamiento a los que se refiere el artículo 2 de la referida norma. Asimismo, se señala que cada contrato establece expresamente las materias que son objeto de dicha supervisión.</w:t>
      </w:r>
    </w:p>
    <w:p w14:paraId="71837E8C" w14:textId="77777777" w:rsidR="00806AEF" w:rsidRPr="00A3553A" w:rsidRDefault="00806AEF" w:rsidP="00806AEF">
      <w:pPr>
        <w:tabs>
          <w:tab w:val="left" w:pos="709"/>
        </w:tabs>
        <w:adjustRightInd/>
        <w:rPr>
          <w:rFonts w:asciiTheme="minorHAnsi" w:hAnsiTheme="minorHAnsi" w:cs="Times New Roman"/>
        </w:rPr>
      </w:pPr>
    </w:p>
    <w:p w14:paraId="5C9AB8F8" w14:textId="77777777" w:rsidR="00806AEF" w:rsidRPr="00A3553A" w:rsidRDefault="00806AEF" w:rsidP="001F0C66">
      <w:pPr>
        <w:numPr>
          <w:ilvl w:val="1"/>
          <w:numId w:val="26"/>
        </w:numPr>
        <w:tabs>
          <w:tab w:val="left" w:pos="709"/>
        </w:tabs>
        <w:adjustRightInd/>
        <w:ind w:left="709" w:hanging="709"/>
        <w:rPr>
          <w:rFonts w:asciiTheme="minorHAnsi" w:hAnsiTheme="minorHAnsi" w:cs="Times New Roman"/>
        </w:rPr>
      </w:pPr>
      <w:r w:rsidRPr="00A3553A">
        <w:rPr>
          <w:rFonts w:asciiTheme="minorHAnsi" w:hAnsiTheme="minorHAnsi" w:cs="Times New Roman"/>
        </w:rPr>
        <w:t xml:space="preserve">En el presente Contrato de Concesión la SUNASS ejerce las funciones establecidas en </w:t>
      </w:r>
      <w:bookmarkStart w:id="1659" w:name="_cp_text_1_2504"/>
      <w:r w:rsidRPr="00A3553A">
        <w:rPr>
          <w:rFonts w:asciiTheme="minorHAnsi" w:hAnsiTheme="minorHAnsi" w:cs="Times New Roman"/>
        </w:rPr>
        <w:t xml:space="preserve">la </w:t>
      </w:r>
      <w:bookmarkEnd w:id="1659"/>
      <w:r w:rsidRPr="00A3553A">
        <w:rPr>
          <w:rFonts w:asciiTheme="minorHAnsi" w:hAnsiTheme="minorHAnsi" w:cs="Times New Roman"/>
        </w:rPr>
        <w:t xml:space="preserve">Ley Nro. 27332, Ley Marco de Organismos Reguladores de la Inversión Privada en los Servicios Públicos, o norma que lo modifique o sustituya, de conformidad con lo establecido en las Leyes y Disposiciones Aplicables. </w:t>
      </w:r>
    </w:p>
    <w:p w14:paraId="36B6E287" w14:textId="77777777" w:rsidR="00806AEF" w:rsidRPr="00A3553A" w:rsidRDefault="00806AEF" w:rsidP="00806AEF">
      <w:pPr>
        <w:adjustRightInd/>
        <w:rPr>
          <w:rFonts w:asciiTheme="minorHAnsi" w:hAnsiTheme="minorHAnsi" w:cs="Times New Roman"/>
        </w:rPr>
      </w:pPr>
    </w:p>
    <w:p w14:paraId="211D261E" w14:textId="77777777" w:rsidR="00806AEF" w:rsidRPr="00A3553A" w:rsidRDefault="00806AEF" w:rsidP="00806AEF">
      <w:pPr>
        <w:pStyle w:val="Ttulo2"/>
        <w:ind w:left="1843" w:hanging="1843"/>
        <w:rPr>
          <w:rFonts w:asciiTheme="minorHAnsi" w:hAnsiTheme="minorHAnsi" w:cs="Times New Roman"/>
          <w:sz w:val="22"/>
          <w:szCs w:val="22"/>
        </w:rPr>
      </w:pPr>
      <w:bookmarkStart w:id="1660" w:name="_Toc30781455"/>
      <w:bookmarkStart w:id="1661" w:name="_Ref44689508"/>
      <w:bookmarkStart w:id="1662" w:name="_Ref44689861"/>
      <w:bookmarkStart w:id="1663" w:name="_Ref44690395"/>
      <w:bookmarkStart w:id="1664" w:name="_Ref45028779"/>
      <w:bookmarkStart w:id="1665" w:name="_Ref45029151"/>
      <w:bookmarkStart w:id="1666" w:name="_Ref45110516"/>
      <w:bookmarkStart w:id="1667" w:name="_Toc60739033"/>
      <w:bookmarkStart w:id="1668" w:name="_Toc77226701"/>
      <w:r w:rsidRPr="00A3553A">
        <w:rPr>
          <w:rFonts w:asciiTheme="minorHAnsi" w:hAnsiTheme="minorHAnsi" w:cs="Times New Roman"/>
          <w:sz w:val="22"/>
          <w:szCs w:val="22"/>
        </w:rPr>
        <w:t>FUERZA MAYOR O CASO FORTUITO</w:t>
      </w:r>
      <w:bookmarkEnd w:id="1660"/>
      <w:bookmarkEnd w:id="1661"/>
      <w:bookmarkEnd w:id="1662"/>
      <w:bookmarkEnd w:id="1663"/>
      <w:bookmarkEnd w:id="1664"/>
      <w:bookmarkEnd w:id="1665"/>
      <w:bookmarkEnd w:id="1666"/>
      <w:bookmarkEnd w:id="1667"/>
      <w:bookmarkEnd w:id="1668"/>
    </w:p>
    <w:p w14:paraId="764C14E7" w14:textId="77777777" w:rsidR="00806AEF" w:rsidRPr="00A3553A" w:rsidRDefault="00806AEF" w:rsidP="002A12D8">
      <w:pPr>
        <w:pStyle w:val="Cuadrculamediana21"/>
        <w:rPr>
          <w:rFonts w:asciiTheme="minorHAnsi" w:hAnsiTheme="minorHAnsi"/>
        </w:rPr>
      </w:pPr>
    </w:p>
    <w:p w14:paraId="533F745E" w14:textId="77777777" w:rsidR="00567FA5" w:rsidRPr="008B7119" w:rsidRDefault="00567FA5" w:rsidP="00C24D43">
      <w:pPr>
        <w:pStyle w:val="Prrafodelista"/>
        <w:numPr>
          <w:ilvl w:val="0"/>
          <w:numId w:val="45"/>
        </w:numPr>
        <w:outlineLvl w:val="9"/>
        <w:rPr>
          <w:rFonts w:asciiTheme="minorHAnsi" w:hAnsiTheme="minorHAnsi"/>
          <w:vanish/>
          <w:lang w:val="es-PE" w:eastAsia="en-US"/>
        </w:rPr>
      </w:pPr>
      <w:bookmarkStart w:id="1669" w:name="_Ref297725876"/>
    </w:p>
    <w:p w14:paraId="3710A9E2" w14:textId="77777777" w:rsidR="00567FA5" w:rsidRPr="002128F5" w:rsidRDefault="00567FA5" w:rsidP="00C24D43">
      <w:pPr>
        <w:pStyle w:val="Prrafodelista"/>
        <w:numPr>
          <w:ilvl w:val="0"/>
          <w:numId w:val="45"/>
        </w:numPr>
        <w:outlineLvl w:val="9"/>
        <w:rPr>
          <w:rFonts w:asciiTheme="minorHAnsi" w:hAnsiTheme="minorHAnsi"/>
          <w:vanish/>
          <w:lang w:val="es-PE" w:eastAsia="en-US"/>
        </w:rPr>
      </w:pPr>
    </w:p>
    <w:p w14:paraId="5FCAD11C" w14:textId="4460224C" w:rsidR="00806AEF" w:rsidRPr="00A3553A" w:rsidRDefault="00806AEF" w:rsidP="00C24D43">
      <w:pPr>
        <w:pStyle w:val="Numerar"/>
        <w:numPr>
          <w:ilvl w:val="1"/>
          <w:numId w:val="45"/>
        </w:numPr>
        <w:ind w:left="709" w:hanging="709"/>
        <w:rPr>
          <w:rFonts w:asciiTheme="minorHAnsi" w:hAnsiTheme="minorHAnsi"/>
          <w:szCs w:val="22"/>
        </w:rPr>
      </w:pPr>
      <w:r w:rsidRPr="00A3553A">
        <w:rPr>
          <w:rFonts w:asciiTheme="minorHAnsi" w:hAnsiTheme="minorHAnsi"/>
          <w:szCs w:val="22"/>
        </w:rPr>
        <w:t>Ni el CONCEDENTE, el PSS o el CONCESIONARIO serán imputables por la inejecución de una obligación o por su cumplimiento parcial, tardío o defectuoso, si es provocada por fuerza mayor o caso fortuito</w:t>
      </w:r>
      <w:bookmarkStart w:id="1670" w:name="_cp_text_1_2505"/>
      <w:r w:rsidRPr="00A3553A">
        <w:rPr>
          <w:rFonts w:asciiTheme="minorHAnsi" w:hAnsiTheme="minorHAnsi"/>
          <w:szCs w:val="22"/>
        </w:rPr>
        <w:t>, conforme a lo previsto en el presente capítulo</w:t>
      </w:r>
      <w:bookmarkEnd w:id="1670"/>
      <w:r w:rsidRPr="00A3553A">
        <w:rPr>
          <w:rFonts w:asciiTheme="minorHAnsi" w:hAnsiTheme="minorHAnsi"/>
          <w:szCs w:val="22"/>
        </w:rPr>
        <w:t>.</w:t>
      </w:r>
    </w:p>
    <w:p w14:paraId="02C50E4B" w14:textId="77777777" w:rsidR="00806AEF" w:rsidRPr="00A3553A" w:rsidRDefault="00806AEF" w:rsidP="00806AEF">
      <w:pPr>
        <w:pStyle w:val="Numerar"/>
        <w:numPr>
          <w:ilvl w:val="0"/>
          <w:numId w:val="0"/>
        </w:numPr>
        <w:ind w:left="709" w:hanging="709"/>
        <w:rPr>
          <w:rFonts w:asciiTheme="minorHAnsi" w:hAnsiTheme="minorHAnsi"/>
          <w:szCs w:val="22"/>
        </w:rPr>
      </w:pPr>
    </w:p>
    <w:p w14:paraId="5CC21508" w14:textId="77777777" w:rsidR="00806AEF" w:rsidRPr="00A3553A" w:rsidRDefault="00806AEF" w:rsidP="00C24D43">
      <w:pPr>
        <w:pStyle w:val="Numerar"/>
        <w:numPr>
          <w:ilvl w:val="1"/>
          <w:numId w:val="45"/>
        </w:numPr>
        <w:ind w:left="709" w:hanging="709"/>
        <w:rPr>
          <w:rFonts w:asciiTheme="minorHAnsi" w:hAnsiTheme="minorHAnsi"/>
          <w:szCs w:val="22"/>
        </w:rPr>
      </w:pPr>
      <w:r w:rsidRPr="00A3553A">
        <w:rPr>
          <w:rFonts w:asciiTheme="minorHAnsi" w:hAnsiTheme="minorHAnsi"/>
          <w:szCs w:val="22"/>
        </w:rPr>
        <w:t>Para fines del Contrato de Concesión, existirá una situación de caso fortuito o fuerza mayor siempre que</w:t>
      </w:r>
      <w:bookmarkStart w:id="1671" w:name="_cp_text_1_2508"/>
      <w:r w:rsidRPr="00A3553A">
        <w:rPr>
          <w:rFonts w:asciiTheme="minorHAnsi" w:hAnsiTheme="minorHAnsi"/>
          <w:szCs w:val="22"/>
        </w:rPr>
        <w:t>:</w:t>
      </w:r>
    </w:p>
    <w:p w14:paraId="1CADC02F" w14:textId="77777777" w:rsidR="00806AEF" w:rsidRPr="00A3553A" w:rsidRDefault="00806AEF" w:rsidP="002A12D8">
      <w:pPr>
        <w:pStyle w:val="Cuadrculamediana21"/>
        <w:rPr>
          <w:rFonts w:asciiTheme="minorHAnsi" w:hAnsiTheme="minorHAnsi"/>
        </w:rPr>
      </w:pPr>
    </w:p>
    <w:p w14:paraId="50B2813F"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bookmarkStart w:id="1672" w:name="_cp_text_1_2509"/>
      <w:bookmarkEnd w:id="1671"/>
      <w:r w:rsidRPr="008B7119">
        <w:rPr>
          <w:rFonts w:asciiTheme="minorHAnsi" w:hAnsiTheme="minorHAnsi" w:cs="Times New Roman"/>
          <w:lang w:val="es-PE"/>
        </w:rPr>
        <w:t>(i)</w:t>
      </w:r>
      <w:r w:rsidRPr="008B7119">
        <w:rPr>
          <w:rFonts w:asciiTheme="minorHAnsi" w:hAnsiTheme="minorHAnsi" w:cs="Times New Roman"/>
          <w:lang w:val="es-PE"/>
        </w:rPr>
        <w:tab/>
        <w:t xml:space="preserve">Se </w:t>
      </w:r>
      <w:bookmarkEnd w:id="1672"/>
      <w:r w:rsidRPr="008B7119">
        <w:rPr>
          <w:rFonts w:asciiTheme="minorHAnsi" w:hAnsiTheme="minorHAnsi" w:cs="Times New Roman"/>
          <w:lang w:val="es-PE"/>
        </w:rPr>
        <w:t xml:space="preserve">produzca un evento, condición o </w:t>
      </w:r>
      <w:r w:rsidRPr="002128F5">
        <w:rPr>
          <w:rFonts w:asciiTheme="minorHAnsi" w:hAnsiTheme="minorHAnsi" w:cs="Times New Roman"/>
          <w:lang w:val="es-PE"/>
        </w:rPr>
        <w:t>ci</w:t>
      </w:r>
      <w:r w:rsidRPr="00A3553A">
        <w:rPr>
          <w:rFonts w:asciiTheme="minorHAnsi" w:hAnsiTheme="minorHAnsi" w:cs="Times New Roman"/>
          <w:lang w:val="es-PE"/>
        </w:rPr>
        <w:t xml:space="preserve">rcunstancia no imputable al CONCEDENTE, al PSS </w:t>
      </w:r>
      <w:r w:rsidRPr="00A3553A">
        <w:rPr>
          <w:rFonts w:asciiTheme="minorHAnsi" w:hAnsiTheme="minorHAnsi" w:cs="Times New Roman"/>
          <w:lang w:val="es-PE"/>
        </w:rPr>
        <w:lastRenderedPageBreak/>
        <w:t>o al CONCESIONARIO, de naturaleza extraordinaria, imprevisible e irresistible, que les impida cumplir con las obligaciones a su cargo o cause su cumplimiento parcial, tardío o defectuoso</w:t>
      </w:r>
      <w:bookmarkStart w:id="1673" w:name="_cp_text_1_2511"/>
      <w:r w:rsidRPr="00A3553A">
        <w:rPr>
          <w:rFonts w:asciiTheme="minorHAnsi" w:hAnsiTheme="minorHAnsi" w:cs="Times New Roman"/>
          <w:lang w:val="es-PE"/>
        </w:rPr>
        <w:t xml:space="preserve">; </w:t>
      </w:r>
    </w:p>
    <w:bookmarkEnd w:id="1673"/>
    <w:p w14:paraId="6B15343D"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p>
    <w:p w14:paraId="2781E6A6"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bookmarkStart w:id="1674" w:name="_cp_text_1_2512"/>
      <w:r w:rsidRPr="00A3553A">
        <w:rPr>
          <w:rFonts w:asciiTheme="minorHAnsi" w:hAnsiTheme="minorHAnsi" w:cs="Times New Roman"/>
          <w:lang w:val="es-PE"/>
        </w:rPr>
        <w:t>(ii)</w:t>
      </w:r>
      <w:r w:rsidRPr="00A3553A">
        <w:rPr>
          <w:rFonts w:asciiTheme="minorHAnsi" w:hAnsiTheme="minorHAnsi" w:cs="Times New Roman"/>
          <w:lang w:val="es-PE"/>
        </w:rPr>
        <w:tab/>
      </w:r>
      <w:bookmarkEnd w:id="1674"/>
      <w:r w:rsidRPr="00A3553A">
        <w:rPr>
          <w:rFonts w:asciiTheme="minorHAnsi" w:hAnsiTheme="minorHAnsi" w:cs="Times New Roman"/>
          <w:lang w:val="es-PE"/>
        </w:rPr>
        <w:t xml:space="preserve">El </w:t>
      </w:r>
      <w:bookmarkStart w:id="1675" w:name="_cp_text_1_2514"/>
      <w:r w:rsidRPr="00A3553A">
        <w:rPr>
          <w:rFonts w:asciiTheme="minorHAnsi" w:hAnsiTheme="minorHAnsi" w:cs="Times New Roman"/>
          <w:lang w:val="es-PE"/>
        </w:rPr>
        <w:t>evento, condici</w:t>
      </w:r>
      <w:r w:rsidRPr="00A3553A">
        <w:rPr>
          <w:rFonts w:asciiTheme="minorHAnsi" w:hAnsiTheme="minorHAnsi" w:cs="Times New Roman"/>
          <w:lang w:val="es-MX"/>
        </w:rPr>
        <w:t>ón o circunstancia respectiva</w:t>
      </w:r>
      <w:r w:rsidRPr="00A3553A">
        <w:rPr>
          <w:rFonts w:asciiTheme="minorHAnsi" w:hAnsiTheme="minorHAnsi" w:cs="Times New Roman"/>
          <w:lang w:val="es-PE"/>
        </w:rPr>
        <w:t xml:space="preserve"> </w:t>
      </w:r>
      <w:bookmarkEnd w:id="1675"/>
      <w:r w:rsidRPr="00A3553A">
        <w:rPr>
          <w:rFonts w:asciiTheme="minorHAnsi" w:hAnsiTheme="minorHAnsi" w:cs="Times New Roman"/>
          <w:lang w:val="es-PE"/>
        </w:rPr>
        <w:t xml:space="preserve">deberá estar fuera del control razonable de quien invoque la causal, la cual, a pesar </w:t>
      </w:r>
      <w:bookmarkStart w:id="1676" w:name="_cp_text_1_2515"/>
      <w:r w:rsidRPr="00A3553A">
        <w:rPr>
          <w:rFonts w:asciiTheme="minorHAnsi" w:hAnsiTheme="minorHAnsi" w:cs="Times New Roman"/>
          <w:lang w:val="es-PE"/>
        </w:rPr>
        <w:t xml:space="preserve">del ejercicio de diligencia debida y a pesar </w:t>
      </w:r>
      <w:bookmarkEnd w:id="1676"/>
      <w:r w:rsidRPr="00A3553A">
        <w:rPr>
          <w:rFonts w:asciiTheme="minorHAnsi" w:hAnsiTheme="minorHAnsi" w:cs="Times New Roman"/>
          <w:lang w:val="es-PE"/>
        </w:rPr>
        <w:t xml:space="preserve">de todos los esfuerzos </w:t>
      </w:r>
      <w:bookmarkStart w:id="1677" w:name="_cp_text_1_2516"/>
      <w:r w:rsidRPr="00A3553A">
        <w:rPr>
          <w:rFonts w:asciiTheme="minorHAnsi" w:hAnsiTheme="minorHAnsi" w:cs="Times New Roman"/>
          <w:lang w:val="es-PE"/>
        </w:rPr>
        <w:t xml:space="preserve">y medidas </w:t>
      </w:r>
      <w:bookmarkEnd w:id="1677"/>
      <w:r w:rsidRPr="00A3553A">
        <w:rPr>
          <w:rFonts w:asciiTheme="minorHAnsi" w:hAnsiTheme="minorHAnsi" w:cs="Times New Roman"/>
          <w:lang w:val="es-PE"/>
        </w:rPr>
        <w:t xml:space="preserve">razonables para </w:t>
      </w:r>
      <w:bookmarkStart w:id="1678" w:name="_cp_text_1_2518"/>
      <w:r w:rsidRPr="00A3553A">
        <w:rPr>
          <w:rFonts w:asciiTheme="minorHAnsi" w:hAnsiTheme="minorHAnsi" w:cs="Times New Roman"/>
          <w:lang w:val="es-PE"/>
        </w:rPr>
        <w:t xml:space="preserve">prevenir el evento, condición o circunstancia, evitar </w:t>
      </w:r>
      <w:bookmarkEnd w:id="1678"/>
      <w:r w:rsidRPr="00A3553A">
        <w:rPr>
          <w:rFonts w:asciiTheme="minorHAnsi" w:hAnsiTheme="minorHAnsi" w:cs="Times New Roman"/>
          <w:lang w:val="es-PE"/>
        </w:rPr>
        <w:t>o mitigar sus efectos, no puede evitar que se configure la situación de incumplimiento</w:t>
      </w:r>
      <w:bookmarkStart w:id="1679" w:name="_cp_text_1_2520"/>
      <w:r w:rsidRPr="00A3553A">
        <w:rPr>
          <w:rFonts w:asciiTheme="minorHAnsi" w:hAnsiTheme="minorHAnsi" w:cs="Times New Roman"/>
          <w:lang w:val="es-PE"/>
        </w:rPr>
        <w:t>;</w:t>
      </w:r>
      <w:bookmarkEnd w:id="1679"/>
    </w:p>
    <w:p w14:paraId="3D7A23BB"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p>
    <w:p w14:paraId="11B983F8"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bookmarkStart w:id="1680" w:name="_cp_text_1_2522"/>
      <w:r w:rsidRPr="00A3553A">
        <w:rPr>
          <w:rFonts w:asciiTheme="minorHAnsi" w:hAnsiTheme="minorHAnsi" w:cs="Times New Roman"/>
          <w:lang w:val="es-PE"/>
        </w:rPr>
        <w:t>(iii)</w:t>
      </w:r>
      <w:r w:rsidRPr="00A3553A">
        <w:rPr>
          <w:rFonts w:asciiTheme="minorHAnsi" w:hAnsiTheme="minorHAnsi" w:cs="Times New Roman"/>
          <w:lang w:val="es-PE"/>
        </w:rPr>
        <w:tab/>
        <w:t>Dicho evento, condici</w:t>
      </w:r>
      <w:r w:rsidRPr="00A3553A">
        <w:rPr>
          <w:rFonts w:asciiTheme="minorHAnsi" w:hAnsiTheme="minorHAnsi" w:cs="Times New Roman"/>
        </w:rPr>
        <w:t xml:space="preserve">ón </w:t>
      </w:r>
      <w:r w:rsidRPr="00A3553A">
        <w:rPr>
          <w:rFonts w:asciiTheme="minorHAnsi" w:hAnsiTheme="minorHAnsi" w:cs="Times New Roman"/>
          <w:lang w:val="es-PE"/>
        </w:rPr>
        <w:t>o circunstancia no sea el resultado directo o indirecto de un incumplimiento de la Parte que alegue estar afectada de cumplir cualquiera de sus obligaciones previstas en el presente Contrato de Concesión; y,</w:t>
      </w:r>
    </w:p>
    <w:bookmarkEnd w:id="1680"/>
    <w:p w14:paraId="15087C11"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p>
    <w:p w14:paraId="018C49C8" w14:textId="058D9755"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bookmarkStart w:id="1681" w:name="_cp_text_1_2523"/>
      <w:r w:rsidRPr="00A3553A">
        <w:rPr>
          <w:rFonts w:asciiTheme="minorHAnsi" w:hAnsiTheme="minorHAnsi" w:cs="Times New Roman"/>
          <w:lang w:val="es-PE"/>
        </w:rPr>
        <w:t xml:space="preserve">(iv) </w:t>
      </w:r>
      <w:r w:rsidRPr="00A3553A">
        <w:rPr>
          <w:rFonts w:asciiTheme="minorHAnsi" w:hAnsiTheme="minorHAnsi" w:cs="Times New Roman"/>
          <w:lang w:val="es-PE"/>
        </w:rPr>
        <w:tab/>
        <w:t xml:space="preserve">Tal circunstancia, evento o condición sea notificado a la otra parte de conformidad al plazo y los términos previstos en la Cláusula </w:t>
      </w:r>
      <w:r w:rsidR="005C2D33">
        <w:rPr>
          <w:rFonts w:asciiTheme="minorHAnsi" w:hAnsiTheme="minorHAnsi" w:cs="Times New Roman"/>
          <w:lang w:val="es-PE"/>
        </w:rPr>
        <w:fldChar w:fldCharType="begin"/>
      </w:r>
      <w:r w:rsidR="005C2D33">
        <w:rPr>
          <w:rFonts w:asciiTheme="minorHAnsi" w:hAnsiTheme="minorHAnsi" w:cs="Times New Roman"/>
          <w:lang w:val="es-PE"/>
        </w:rPr>
        <w:instrText xml:space="preserve"> REF _Ref45018994 \n \h </w:instrText>
      </w:r>
      <w:r w:rsidR="005C2D33">
        <w:rPr>
          <w:rFonts w:asciiTheme="minorHAnsi" w:hAnsiTheme="minorHAnsi" w:cs="Times New Roman"/>
          <w:lang w:val="es-PE"/>
        </w:rPr>
      </w:r>
      <w:r w:rsidR="005C2D33">
        <w:rPr>
          <w:rFonts w:asciiTheme="minorHAnsi" w:hAnsiTheme="minorHAnsi" w:cs="Times New Roman"/>
          <w:lang w:val="es-PE"/>
        </w:rPr>
        <w:fldChar w:fldCharType="separate"/>
      </w:r>
      <w:r w:rsidR="00E6066D">
        <w:rPr>
          <w:rFonts w:asciiTheme="minorHAnsi" w:hAnsiTheme="minorHAnsi" w:cs="Times New Roman"/>
          <w:lang w:val="es-PE"/>
        </w:rPr>
        <w:t>14.7</w:t>
      </w:r>
      <w:r w:rsidR="005C2D33">
        <w:rPr>
          <w:rFonts w:asciiTheme="minorHAnsi" w:hAnsiTheme="minorHAnsi" w:cs="Times New Roman"/>
          <w:lang w:val="es-PE"/>
        </w:rPr>
        <w:fldChar w:fldCharType="end"/>
      </w:r>
      <w:r w:rsidRPr="00A3553A">
        <w:rPr>
          <w:rFonts w:asciiTheme="minorHAnsi" w:hAnsiTheme="minorHAnsi" w:cs="Times New Roman"/>
          <w:lang w:val="es-PE"/>
        </w:rPr>
        <w:t>.</w:t>
      </w:r>
    </w:p>
    <w:bookmarkEnd w:id="1681"/>
    <w:p w14:paraId="7DF73A92" w14:textId="77777777" w:rsidR="00806AEF" w:rsidRPr="00A3553A" w:rsidRDefault="00806AEF" w:rsidP="00806AEF">
      <w:pPr>
        <w:adjustRightInd/>
        <w:rPr>
          <w:rFonts w:asciiTheme="minorHAnsi" w:hAnsiTheme="minorHAnsi" w:cs="Times New Roman"/>
          <w:lang w:val="es-PE"/>
        </w:rPr>
      </w:pPr>
    </w:p>
    <w:p w14:paraId="108EE6BC" w14:textId="77777777" w:rsidR="00806AEF" w:rsidRPr="00A3553A" w:rsidRDefault="00806AEF" w:rsidP="00806AEF">
      <w:pPr>
        <w:adjustRightInd/>
        <w:ind w:left="709"/>
        <w:rPr>
          <w:rFonts w:asciiTheme="minorHAnsi" w:hAnsiTheme="minorHAnsi" w:cs="Times New Roman"/>
          <w:lang w:val="es-PE"/>
        </w:rPr>
      </w:pPr>
      <w:r w:rsidRPr="00A3553A">
        <w:rPr>
          <w:rFonts w:asciiTheme="minorHAnsi" w:hAnsiTheme="minorHAnsi" w:cs="Times New Roman"/>
          <w:lang w:val="es-PE"/>
        </w:rPr>
        <w:t>La fuerza mayor o el caso fortuito, según su naturaleza y alcance respectivos, de acuerdo con las Leyes y Disposiciones Aplicables, incluyen, pero no se limitan a lo siguiente:</w:t>
      </w:r>
    </w:p>
    <w:p w14:paraId="55366455" w14:textId="77777777" w:rsidR="00806AEF" w:rsidRPr="00A3553A" w:rsidRDefault="00806AEF" w:rsidP="00806AEF">
      <w:pPr>
        <w:pStyle w:val="Listamulticolor-nfasis11"/>
        <w:adjustRightInd/>
        <w:ind w:left="1134"/>
        <w:contextualSpacing/>
        <w:outlineLvl w:val="9"/>
        <w:rPr>
          <w:rFonts w:asciiTheme="minorHAnsi" w:hAnsiTheme="minorHAnsi" w:cs="Times New Roman"/>
          <w:lang w:val="es-PE"/>
        </w:rPr>
      </w:pPr>
    </w:p>
    <w:p w14:paraId="22B3E6E6" w14:textId="77777777" w:rsidR="00806AEF" w:rsidRPr="00A3553A" w:rsidRDefault="00806AEF" w:rsidP="00C24D43">
      <w:pPr>
        <w:pStyle w:val="Literales"/>
        <w:numPr>
          <w:ilvl w:val="0"/>
          <w:numId w:val="46"/>
        </w:numPr>
        <w:ind w:left="1134" w:hanging="425"/>
        <w:rPr>
          <w:rFonts w:asciiTheme="minorHAnsi" w:hAnsiTheme="minorHAnsi"/>
          <w:szCs w:val="22"/>
          <w:lang w:val="es-PE"/>
        </w:rPr>
      </w:pPr>
      <w:r w:rsidRPr="00A3553A">
        <w:rPr>
          <w:rFonts w:asciiTheme="minorHAnsi" w:hAnsiTheme="minorHAnsi"/>
          <w:szCs w:val="22"/>
          <w:lang w:val="es-PE"/>
        </w:rPr>
        <w:t>Cualquier acto de guerra externa, interna o civil (declarada o no declarada), invasión, conflicto armado, bloqueo, revolución, motín, insurrección, conmoción civil o actos de terrorismo y cualquier aprobación, ocupación o sitio de cualquier parte sustancial del Área de la Concesión, que impida al CONCESIONARIO culminar dentro del plazo contractual la ejecución de las Obras o prestar normalmente el Servicio, o que impida al CONCEDENTE o al PSS cumplir con las obligaciones a su cargo.</w:t>
      </w:r>
    </w:p>
    <w:p w14:paraId="6AADCD1C" w14:textId="77777777" w:rsidR="00806AEF" w:rsidRPr="00A3553A" w:rsidRDefault="00806AEF" w:rsidP="00806AEF">
      <w:pPr>
        <w:pStyle w:val="Literales"/>
        <w:ind w:left="1134" w:hanging="425"/>
        <w:rPr>
          <w:rFonts w:asciiTheme="minorHAnsi" w:hAnsiTheme="minorHAnsi"/>
          <w:szCs w:val="22"/>
          <w:lang w:val="es-PE"/>
        </w:rPr>
      </w:pPr>
    </w:p>
    <w:p w14:paraId="28A296EC" w14:textId="77777777" w:rsidR="00806AEF" w:rsidRPr="00A3553A" w:rsidRDefault="00806AEF" w:rsidP="00C24D43">
      <w:pPr>
        <w:pStyle w:val="Literales"/>
        <w:numPr>
          <w:ilvl w:val="0"/>
          <w:numId w:val="46"/>
        </w:numPr>
        <w:ind w:left="1134" w:hanging="425"/>
        <w:rPr>
          <w:rFonts w:asciiTheme="minorHAnsi" w:hAnsiTheme="minorHAnsi"/>
          <w:szCs w:val="22"/>
          <w:lang w:val="es-PE"/>
        </w:rPr>
      </w:pPr>
      <w:r w:rsidRPr="00A3553A">
        <w:rPr>
          <w:rFonts w:asciiTheme="minorHAnsi" w:hAnsiTheme="minorHAnsi"/>
          <w:szCs w:val="22"/>
          <w:lang w:val="es-PE"/>
        </w:rPr>
        <w:t>Cualquier paro, huelga, reclamo o protesta de trabajadores o terceras personas que no mantengan una relación laboral o comercial con el CONCESIONARIO</w:t>
      </w:r>
      <w:bookmarkStart w:id="1682" w:name="_cp_text_1_2524"/>
      <w:r w:rsidRPr="00A3553A">
        <w:rPr>
          <w:rFonts w:asciiTheme="minorHAnsi" w:hAnsiTheme="minorHAnsi"/>
          <w:szCs w:val="22"/>
          <w:lang w:val="es-PE"/>
        </w:rPr>
        <w:t xml:space="preserve"> o con las personas naturales o personas jurídicas contratadas por este</w:t>
      </w:r>
      <w:bookmarkEnd w:id="1682"/>
      <w:r w:rsidRPr="00A3553A">
        <w:rPr>
          <w:rFonts w:asciiTheme="minorHAnsi" w:hAnsiTheme="minorHAnsi"/>
          <w:szCs w:val="22"/>
          <w:lang w:val="es-PE"/>
        </w:rPr>
        <w:t>, que le impida culminar dentro del plazo contractual la ejecución de las Obras o prestar normalmente el Servicio, o que impida al CONCEDENTE o al PSS cumplir con las obligaciones a su cargo.</w:t>
      </w:r>
    </w:p>
    <w:p w14:paraId="008496DB" w14:textId="77777777" w:rsidR="00806AEF" w:rsidRPr="00A3553A" w:rsidRDefault="00806AEF" w:rsidP="00806AEF">
      <w:pPr>
        <w:pStyle w:val="Literales"/>
        <w:ind w:left="1134" w:hanging="425"/>
        <w:rPr>
          <w:rFonts w:asciiTheme="minorHAnsi" w:hAnsiTheme="minorHAnsi"/>
          <w:szCs w:val="22"/>
          <w:lang w:val="es-PE"/>
        </w:rPr>
      </w:pPr>
    </w:p>
    <w:p w14:paraId="799C0F18" w14:textId="77777777" w:rsidR="00806AEF" w:rsidRPr="00A3553A" w:rsidRDefault="00806AEF" w:rsidP="00C24D43">
      <w:pPr>
        <w:pStyle w:val="Literales"/>
        <w:numPr>
          <w:ilvl w:val="0"/>
          <w:numId w:val="46"/>
        </w:numPr>
        <w:ind w:left="1134" w:hanging="425"/>
        <w:rPr>
          <w:rFonts w:asciiTheme="minorHAnsi" w:hAnsiTheme="minorHAnsi"/>
          <w:szCs w:val="22"/>
          <w:lang w:val="es-PE"/>
        </w:rPr>
      </w:pPr>
      <w:r w:rsidRPr="00A3553A">
        <w:rPr>
          <w:rFonts w:asciiTheme="minorHAnsi" w:hAnsiTheme="minorHAnsi"/>
          <w:szCs w:val="22"/>
          <w:lang w:val="es-PE"/>
        </w:rPr>
        <w:t>Cualquier descubrimiento de restos arqueológicos que sea de una magnitud tal que impida al CONCESIONARIO culminar dentro del plazo contractual la ejecución de las Obras o prestar normalmente el Servicio, o que impida al CONCEDENTE o al PSS cumplir con las obligaciones a su cargo.</w:t>
      </w:r>
    </w:p>
    <w:p w14:paraId="72FC0D1E" w14:textId="77777777" w:rsidR="00806AEF" w:rsidRPr="00A3553A" w:rsidRDefault="00806AEF" w:rsidP="00806AEF">
      <w:pPr>
        <w:pStyle w:val="Literales"/>
        <w:ind w:left="1134" w:hanging="425"/>
        <w:rPr>
          <w:rFonts w:asciiTheme="minorHAnsi" w:hAnsiTheme="minorHAnsi"/>
          <w:szCs w:val="22"/>
          <w:lang w:val="es-PE"/>
        </w:rPr>
      </w:pPr>
    </w:p>
    <w:p w14:paraId="4A9037F3" w14:textId="77777777" w:rsidR="00806AEF" w:rsidRPr="00A3553A" w:rsidRDefault="00806AEF" w:rsidP="00C24D43">
      <w:pPr>
        <w:pStyle w:val="Literales"/>
        <w:numPr>
          <w:ilvl w:val="0"/>
          <w:numId w:val="46"/>
        </w:numPr>
        <w:ind w:left="1134" w:hanging="425"/>
        <w:rPr>
          <w:rFonts w:asciiTheme="minorHAnsi" w:hAnsiTheme="minorHAnsi"/>
          <w:szCs w:val="22"/>
          <w:lang w:val="es-PE"/>
        </w:rPr>
      </w:pPr>
      <w:r w:rsidRPr="00A3553A">
        <w:rPr>
          <w:rFonts w:asciiTheme="minorHAnsi" w:hAnsiTheme="minorHAnsi"/>
          <w:szCs w:val="22"/>
          <w:lang w:val="es-PE"/>
        </w:rPr>
        <w:t>Cualquier terremoto, inundación, incendio, explosión, o cualquier fenómeno meteorológico, siempre que afecte de manera directa total o parcialmente los Bienes de la Concesión o las Obras o sus elementos y que</w:t>
      </w:r>
      <w:bookmarkStart w:id="1683" w:name="_cp_text_1_2525"/>
      <w:r w:rsidRPr="00A3553A">
        <w:rPr>
          <w:rFonts w:asciiTheme="minorHAnsi" w:hAnsiTheme="minorHAnsi"/>
          <w:szCs w:val="22"/>
          <w:lang w:val="es-PE"/>
        </w:rPr>
        <w:t xml:space="preserve">, </w:t>
      </w:r>
      <w:bookmarkEnd w:id="1683"/>
      <w:r w:rsidRPr="00A3553A">
        <w:rPr>
          <w:rFonts w:asciiTheme="minorHAnsi" w:hAnsiTheme="minorHAnsi"/>
          <w:szCs w:val="22"/>
          <w:lang w:val="es-PE"/>
        </w:rPr>
        <w:t>a su vez</w:t>
      </w:r>
      <w:bookmarkStart w:id="1684" w:name="_cp_text_1_2526"/>
      <w:r w:rsidRPr="00A3553A">
        <w:rPr>
          <w:rFonts w:asciiTheme="minorHAnsi" w:hAnsiTheme="minorHAnsi"/>
          <w:szCs w:val="22"/>
          <w:lang w:val="es-PE"/>
        </w:rPr>
        <w:t xml:space="preserve">, </w:t>
      </w:r>
      <w:bookmarkEnd w:id="1684"/>
      <w:r w:rsidRPr="00A3553A">
        <w:rPr>
          <w:rFonts w:asciiTheme="minorHAnsi" w:hAnsiTheme="minorHAnsi"/>
          <w:szCs w:val="22"/>
          <w:lang w:val="es-PE"/>
        </w:rPr>
        <w:t>impida al CONCESIONARIO culminar dentro del plazo contractual la ejecución de las Obras o prestar normalmente el Servicio, o que impida al CONCEDENTE o al PSS cumplir con las obligaciones a su cargo.</w:t>
      </w:r>
    </w:p>
    <w:p w14:paraId="19BF4F74" w14:textId="77777777" w:rsidR="00806AEF" w:rsidRPr="00A3553A" w:rsidRDefault="00806AEF" w:rsidP="00806AEF">
      <w:pPr>
        <w:pStyle w:val="Literales"/>
        <w:ind w:left="1134" w:hanging="425"/>
        <w:rPr>
          <w:rFonts w:asciiTheme="minorHAnsi" w:hAnsiTheme="minorHAnsi"/>
          <w:szCs w:val="22"/>
          <w:lang w:val="es-PE"/>
        </w:rPr>
      </w:pPr>
    </w:p>
    <w:p w14:paraId="5B57D760" w14:textId="3B81BDA0" w:rsidR="00806AEF" w:rsidRPr="00A3553A" w:rsidRDefault="00806AEF" w:rsidP="00C24D43">
      <w:pPr>
        <w:pStyle w:val="Literales"/>
        <w:numPr>
          <w:ilvl w:val="0"/>
          <w:numId w:val="46"/>
        </w:numPr>
        <w:ind w:left="1134" w:hanging="425"/>
        <w:rPr>
          <w:rFonts w:asciiTheme="minorHAnsi" w:hAnsiTheme="minorHAnsi"/>
          <w:szCs w:val="22"/>
          <w:lang w:val="es-PE"/>
        </w:rPr>
      </w:pPr>
      <w:r w:rsidRPr="00A3553A">
        <w:rPr>
          <w:rFonts w:asciiTheme="minorHAnsi" w:hAnsiTheme="minorHAnsi"/>
          <w:szCs w:val="22"/>
          <w:lang w:val="es-PE"/>
        </w:rPr>
        <w:t xml:space="preserve">Cualquier epidemia, </w:t>
      </w:r>
      <w:r w:rsidR="00361FC5">
        <w:rPr>
          <w:rFonts w:asciiTheme="minorHAnsi" w:hAnsiTheme="minorHAnsi"/>
          <w:szCs w:val="22"/>
          <w:lang w:val="es-PE"/>
        </w:rPr>
        <w:t xml:space="preserve">pandemia, </w:t>
      </w:r>
      <w:r w:rsidRPr="00A3553A">
        <w:rPr>
          <w:rFonts w:asciiTheme="minorHAnsi" w:hAnsiTheme="minorHAnsi"/>
          <w:szCs w:val="22"/>
          <w:lang w:val="es-PE"/>
        </w:rPr>
        <w:t>contaminación, plaga o cualquier evento similar, así como cualquier evento hidrológico que origine la falta total o disminución sustancial del agua superficial, en la medida que dicho evento impida o limite al CONCESIONARIO prestar normalmente el Servicio, o que impida al CONCEDENTE o al PSS cumplir con las obligaciones a su cargo.</w:t>
      </w:r>
    </w:p>
    <w:p w14:paraId="53EE6D98" w14:textId="77777777" w:rsidR="00806AEF" w:rsidRPr="00A3553A" w:rsidRDefault="00806AEF" w:rsidP="00806AEF">
      <w:pPr>
        <w:pStyle w:val="Literales"/>
        <w:ind w:left="1134" w:hanging="425"/>
        <w:rPr>
          <w:rFonts w:asciiTheme="minorHAnsi" w:hAnsiTheme="minorHAnsi"/>
          <w:szCs w:val="22"/>
          <w:lang w:val="es-PE"/>
        </w:rPr>
      </w:pPr>
    </w:p>
    <w:p w14:paraId="7CEF3363" w14:textId="48418662" w:rsidR="00806AEF" w:rsidRPr="00A3553A" w:rsidRDefault="00806AEF" w:rsidP="00C24D43">
      <w:pPr>
        <w:pStyle w:val="Literales"/>
        <w:numPr>
          <w:ilvl w:val="0"/>
          <w:numId w:val="46"/>
        </w:numPr>
        <w:ind w:left="1134" w:hanging="425"/>
        <w:rPr>
          <w:rFonts w:asciiTheme="minorHAnsi" w:hAnsiTheme="minorHAnsi"/>
          <w:szCs w:val="22"/>
          <w:lang w:val="es-PE"/>
        </w:rPr>
      </w:pPr>
      <w:r w:rsidRPr="00A3553A">
        <w:rPr>
          <w:rFonts w:asciiTheme="minorHAnsi" w:hAnsiTheme="minorHAnsi"/>
          <w:szCs w:val="22"/>
          <w:lang w:val="es-PE"/>
        </w:rPr>
        <w:lastRenderedPageBreak/>
        <w:t>La eventual destrucción de las Obras o de sus elementos, de forma total, o de</w:t>
      </w:r>
      <w:r w:rsidR="006A3BCF" w:rsidRPr="00A3553A">
        <w:rPr>
          <w:rFonts w:asciiTheme="minorHAnsi" w:hAnsiTheme="minorHAnsi"/>
          <w:szCs w:val="22"/>
          <w:lang w:val="es-PE"/>
        </w:rPr>
        <w:t xml:space="preserve"> una</w:t>
      </w:r>
      <w:r w:rsidRPr="00A3553A">
        <w:rPr>
          <w:rFonts w:asciiTheme="minorHAnsi" w:hAnsiTheme="minorHAnsi"/>
          <w:szCs w:val="22"/>
          <w:lang w:val="es-PE"/>
        </w:rPr>
        <w:t xml:space="preserve"> parte</w:t>
      </w:r>
      <w:r w:rsidR="006A3BCF" w:rsidRPr="00A3553A">
        <w:rPr>
          <w:rFonts w:asciiTheme="minorHAnsi" w:hAnsiTheme="minorHAnsi"/>
          <w:szCs w:val="22"/>
        </w:rPr>
        <w:t xml:space="preserve"> </w:t>
      </w:r>
      <w:r w:rsidR="006A3BCF" w:rsidRPr="008B7119">
        <w:rPr>
          <w:rFonts w:asciiTheme="minorHAnsi" w:hAnsiTheme="minorHAnsi"/>
          <w:szCs w:val="22"/>
          <w:lang w:val="es-PE"/>
        </w:rPr>
        <w:t>que le impida culminar dentro del plazo contractual la ejecución de las Obras</w:t>
      </w:r>
      <w:r w:rsidRPr="002128F5">
        <w:rPr>
          <w:rFonts w:asciiTheme="minorHAnsi" w:hAnsiTheme="minorHAnsi"/>
          <w:szCs w:val="22"/>
          <w:lang w:val="es-PE"/>
        </w:rPr>
        <w:t xml:space="preserve">, o daños a los </w:t>
      </w:r>
      <w:r w:rsidRPr="00A3553A">
        <w:rPr>
          <w:rFonts w:asciiTheme="minorHAnsi" w:hAnsiTheme="minorHAnsi"/>
          <w:szCs w:val="22"/>
          <w:lang w:val="es-PE"/>
        </w:rPr>
        <w:t>Bienes de la Concesión que produzcan su destrucción total o su imposibilidad de recuperación, y que impidan la prestación normal del Servicio.</w:t>
      </w:r>
    </w:p>
    <w:p w14:paraId="7F934EA1" w14:textId="77777777" w:rsidR="00806AEF" w:rsidRPr="00A3553A" w:rsidRDefault="00806AEF" w:rsidP="00806AEF">
      <w:pPr>
        <w:pStyle w:val="Prrafodelista"/>
        <w:outlineLvl w:val="9"/>
        <w:rPr>
          <w:rFonts w:asciiTheme="minorHAnsi" w:hAnsiTheme="minorHAnsi" w:cs="Times New Roman"/>
          <w:lang w:val="es-PE"/>
        </w:rPr>
      </w:pPr>
    </w:p>
    <w:bookmarkEnd w:id="1669"/>
    <w:p w14:paraId="513C6575" w14:textId="77777777" w:rsidR="00806AEF" w:rsidRPr="00A3553A" w:rsidRDefault="00806AEF" w:rsidP="00C24D43">
      <w:pPr>
        <w:pStyle w:val="Numerar"/>
        <w:numPr>
          <w:ilvl w:val="1"/>
          <w:numId w:val="45"/>
        </w:numPr>
        <w:ind w:left="709" w:hanging="709"/>
        <w:rPr>
          <w:rFonts w:asciiTheme="minorHAnsi" w:hAnsiTheme="minorHAnsi"/>
          <w:szCs w:val="22"/>
        </w:rPr>
      </w:pPr>
      <w:r w:rsidRPr="00A3553A">
        <w:rPr>
          <w:rFonts w:asciiTheme="minorHAnsi" w:hAnsiTheme="minorHAnsi" w:cs="Times New Roman"/>
          <w:szCs w:val="22"/>
        </w:rPr>
        <w:t xml:space="preserve">El CONCESIONARIO no podrá invocar </w:t>
      </w:r>
      <w:bookmarkStart w:id="1685" w:name="_cp_text_1_2530"/>
      <w:r w:rsidRPr="00A3553A">
        <w:rPr>
          <w:rFonts w:asciiTheme="minorHAnsi" w:hAnsiTheme="minorHAnsi" w:cs="Times New Roman"/>
          <w:szCs w:val="22"/>
        </w:rPr>
        <w:t xml:space="preserve">los siguientes supuestos </w:t>
      </w:r>
      <w:bookmarkEnd w:id="1685"/>
      <w:r w:rsidRPr="00A3553A">
        <w:rPr>
          <w:rFonts w:asciiTheme="minorHAnsi" w:hAnsiTheme="minorHAnsi" w:cs="Times New Roman"/>
          <w:szCs w:val="22"/>
        </w:rPr>
        <w:t>como un evento de fuerza mayor o caso fortuito en relación con el cumplimiento de las obligaciones a su cargo establecidas en el Contrato de Concesión</w:t>
      </w:r>
      <w:bookmarkStart w:id="1686" w:name="_cp_text_1_2532"/>
      <w:r w:rsidRPr="00A3553A">
        <w:rPr>
          <w:rFonts w:asciiTheme="minorHAnsi" w:hAnsiTheme="minorHAnsi" w:cs="Times New Roman"/>
          <w:szCs w:val="22"/>
        </w:rPr>
        <w:t>:</w:t>
      </w:r>
      <w:bookmarkEnd w:id="1686"/>
    </w:p>
    <w:p w14:paraId="150D13CC" w14:textId="77777777" w:rsidR="00806AEF" w:rsidRPr="00A3553A" w:rsidRDefault="00806AEF" w:rsidP="00806AEF">
      <w:pPr>
        <w:pStyle w:val="Listamulticolor-nfasis11"/>
        <w:tabs>
          <w:tab w:val="left" w:pos="709"/>
        </w:tabs>
        <w:adjustRightInd/>
        <w:ind w:left="709"/>
        <w:contextualSpacing/>
        <w:outlineLvl w:val="9"/>
        <w:rPr>
          <w:rFonts w:asciiTheme="minorHAnsi" w:hAnsiTheme="minorHAnsi" w:cs="Times New Roman"/>
          <w:lang w:val="es-PE"/>
        </w:rPr>
      </w:pPr>
    </w:p>
    <w:p w14:paraId="31BD27DE" w14:textId="3A269E0F"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bookmarkStart w:id="1687" w:name="_cp_text_1_2533"/>
      <w:r w:rsidRPr="00A3553A">
        <w:rPr>
          <w:rFonts w:asciiTheme="minorHAnsi" w:hAnsiTheme="minorHAnsi" w:cs="Times New Roman"/>
          <w:lang w:val="es-PE"/>
        </w:rPr>
        <w:t xml:space="preserve">a) </w:t>
      </w:r>
      <w:r w:rsidRPr="00A3553A">
        <w:rPr>
          <w:rFonts w:asciiTheme="minorHAnsi" w:hAnsiTheme="minorHAnsi" w:cs="Times New Roman"/>
          <w:lang w:val="es-PE"/>
        </w:rPr>
        <w:tab/>
        <w:t>La aprobación, aplicación o efectos de Leyes y Disposiciones Aplicables</w:t>
      </w:r>
      <w:r w:rsidR="00DB51C7" w:rsidRPr="00A3553A">
        <w:rPr>
          <w:rFonts w:asciiTheme="minorHAnsi" w:hAnsiTheme="minorHAnsi"/>
        </w:rPr>
        <w:t xml:space="preserve"> </w:t>
      </w:r>
      <w:r w:rsidR="00DB51C7" w:rsidRPr="008B7119">
        <w:rPr>
          <w:rFonts w:asciiTheme="minorHAnsi" w:hAnsiTheme="minorHAnsi" w:cs="Times New Roman"/>
          <w:lang w:val="es-PE"/>
        </w:rPr>
        <w:t>salvo que ello les impida realizar sus actividades</w:t>
      </w:r>
      <w:r w:rsidRPr="002128F5">
        <w:rPr>
          <w:rFonts w:asciiTheme="minorHAnsi" w:hAnsiTheme="minorHAnsi" w:cs="Times New Roman"/>
          <w:lang w:val="es-PE"/>
        </w:rPr>
        <w:t>;</w:t>
      </w:r>
    </w:p>
    <w:bookmarkEnd w:id="1687"/>
    <w:p w14:paraId="40AF3050"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p>
    <w:p w14:paraId="1BDD3D8A"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bookmarkStart w:id="1688" w:name="_cp_text_1_2534"/>
      <w:r w:rsidRPr="00A3553A">
        <w:rPr>
          <w:rFonts w:asciiTheme="minorHAnsi" w:hAnsiTheme="minorHAnsi" w:cs="Times New Roman"/>
          <w:lang w:val="es-PE"/>
        </w:rPr>
        <w:t xml:space="preserve">b) </w:t>
      </w:r>
      <w:r w:rsidRPr="00A3553A">
        <w:rPr>
          <w:rFonts w:asciiTheme="minorHAnsi" w:hAnsiTheme="minorHAnsi" w:cs="Times New Roman"/>
          <w:lang w:val="es-PE"/>
        </w:rPr>
        <w:tab/>
        <w:t>Cualquier falla atribuible al CONCESIONARIO o de las personas naturales o personas jurídicas contratadas por este para obtener o mantener cualquier aprobación o permiso requerido bajo el Contrato de Concesi</w:t>
      </w:r>
      <w:r w:rsidRPr="00A3553A">
        <w:rPr>
          <w:rFonts w:asciiTheme="minorHAnsi" w:hAnsiTheme="minorHAnsi" w:cs="Times New Roman"/>
        </w:rPr>
        <w:t>ón;</w:t>
      </w:r>
      <w:r w:rsidRPr="00A3553A">
        <w:rPr>
          <w:rFonts w:asciiTheme="minorHAnsi" w:hAnsiTheme="minorHAnsi" w:cs="Times New Roman"/>
          <w:lang w:val="es-PE"/>
        </w:rPr>
        <w:t xml:space="preserve"> </w:t>
      </w:r>
    </w:p>
    <w:bookmarkEnd w:id="1688"/>
    <w:p w14:paraId="118E8DC2"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p>
    <w:p w14:paraId="24E10EEA" w14:textId="48330211"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r w:rsidRPr="00A3553A">
        <w:rPr>
          <w:rFonts w:asciiTheme="minorHAnsi" w:hAnsiTheme="minorHAnsi" w:cs="Times New Roman"/>
          <w:lang w:val="es-PE"/>
        </w:rPr>
        <w:t xml:space="preserve">c) </w:t>
      </w:r>
      <w:r w:rsidRPr="00A3553A">
        <w:rPr>
          <w:rFonts w:asciiTheme="minorHAnsi" w:hAnsiTheme="minorHAnsi" w:cs="Times New Roman"/>
          <w:lang w:val="es-PE"/>
        </w:rPr>
        <w:tab/>
        <w:t>Cualquier falla atribuible al CONCESIONARIO o de las personas naturales o personas jurídicas contratadas por este en</w:t>
      </w:r>
      <w:r w:rsidR="00CB14B8">
        <w:rPr>
          <w:rFonts w:asciiTheme="minorHAnsi" w:hAnsiTheme="minorHAnsi" w:cs="Times New Roman"/>
          <w:lang w:val="es-PE"/>
        </w:rPr>
        <w:t xml:space="preserve"> el Periodo de Diseño y Construcción o en el Periodo de </w:t>
      </w:r>
      <w:r w:rsidR="008D5917">
        <w:rPr>
          <w:rFonts w:asciiTheme="minorHAnsi" w:hAnsiTheme="minorHAnsi" w:cs="Times New Roman"/>
          <w:lang w:val="es-PE"/>
        </w:rPr>
        <w:t>O</w:t>
      </w:r>
      <w:r w:rsidR="008D5917" w:rsidRPr="00A3553A">
        <w:rPr>
          <w:rFonts w:asciiTheme="minorHAnsi" w:hAnsiTheme="minorHAnsi" w:cs="Times New Roman"/>
          <w:lang w:val="es-PE"/>
        </w:rPr>
        <w:t xml:space="preserve">peración </w:t>
      </w:r>
      <w:r w:rsidR="008D5917">
        <w:rPr>
          <w:rFonts w:asciiTheme="minorHAnsi" w:hAnsiTheme="minorHAnsi" w:cs="Times New Roman"/>
          <w:lang w:val="es-PE"/>
        </w:rPr>
        <w:t>respecto</w:t>
      </w:r>
      <w:r w:rsidR="00CB14B8">
        <w:rPr>
          <w:rFonts w:asciiTheme="minorHAnsi" w:hAnsiTheme="minorHAnsi" w:cs="Times New Roman"/>
          <w:lang w:val="es-PE"/>
        </w:rPr>
        <w:t xml:space="preserve"> </w:t>
      </w:r>
      <w:r w:rsidRPr="00A3553A">
        <w:rPr>
          <w:rFonts w:asciiTheme="minorHAnsi" w:hAnsiTheme="minorHAnsi" w:cs="Times New Roman"/>
          <w:lang w:val="es-PE"/>
        </w:rPr>
        <w:t>de los Bienes de la Concesión</w:t>
      </w:r>
      <w:bookmarkStart w:id="1689" w:name="_cp_text_1_2537"/>
      <w:r w:rsidRPr="00A3553A">
        <w:rPr>
          <w:rFonts w:asciiTheme="minorHAnsi" w:hAnsiTheme="minorHAnsi" w:cs="Times New Roman"/>
          <w:lang w:val="es-PE"/>
        </w:rPr>
        <w:t>;</w:t>
      </w:r>
      <w:bookmarkStart w:id="1690" w:name="_cp_text_1_2535"/>
      <w:bookmarkStart w:id="1691" w:name="_cp_text_1_2536"/>
      <w:bookmarkEnd w:id="1690"/>
      <w:bookmarkEnd w:id="1691"/>
    </w:p>
    <w:bookmarkEnd w:id="1689"/>
    <w:p w14:paraId="6905ECC4"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p>
    <w:p w14:paraId="2358F92A"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rPr>
      </w:pPr>
      <w:bookmarkStart w:id="1692" w:name="_cp_text_1_2538"/>
      <w:r w:rsidRPr="00A3553A">
        <w:rPr>
          <w:rFonts w:asciiTheme="minorHAnsi" w:hAnsiTheme="minorHAnsi" w:cs="Times New Roman"/>
          <w:lang w:val="es-PE"/>
        </w:rPr>
        <w:t>d)</w:t>
      </w:r>
      <w:r w:rsidRPr="00A3553A">
        <w:rPr>
          <w:rFonts w:asciiTheme="minorHAnsi" w:hAnsiTheme="minorHAnsi" w:cs="Times New Roman"/>
        </w:rPr>
        <w:t xml:space="preserve"> </w:t>
      </w:r>
      <w:r w:rsidRPr="00A3553A">
        <w:rPr>
          <w:rFonts w:asciiTheme="minorHAnsi" w:hAnsiTheme="minorHAnsi" w:cs="Times New Roman"/>
        </w:rPr>
        <w:tab/>
      </w:r>
      <w:r w:rsidRPr="00A3553A">
        <w:rPr>
          <w:rFonts w:asciiTheme="minorHAnsi" w:hAnsiTheme="minorHAnsi" w:cs="Times New Roman"/>
          <w:lang w:val="es-PE"/>
        </w:rPr>
        <w:t>Averías mecánicas o falla del equipo, maquinaria o tecnología implementada o utilizada por el CONCESIONARIO o por las personas naturales o personas jurídicas contratadas por este</w:t>
      </w:r>
      <w:r w:rsidRPr="00A3553A">
        <w:rPr>
          <w:rFonts w:asciiTheme="minorHAnsi" w:hAnsiTheme="minorHAnsi" w:cs="Times New Roman"/>
        </w:rPr>
        <w:t>;</w:t>
      </w:r>
    </w:p>
    <w:bookmarkEnd w:id="1692"/>
    <w:p w14:paraId="275B918F"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rPr>
      </w:pPr>
    </w:p>
    <w:p w14:paraId="7EEBD17E" w14:textId="4645C340"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r w:rsidRPr="00A3553A">
        <w:rPr>
          <w:rFonts w:asciiTheme="minorHAnsi" w:hAnsiTheme="minorHAnsi" w:cs="Times New Roman"/>
          <w:lang w:val="es-PE"/>
        </w:rPr>
        <w:t xml:space="preserve">e) </w:t>
      </w:r>
      <w:r w:rsidRPr="00A3553A">
        <w:rPr>
          <w:rFonts w:asciiTheme="minorHAnsi" w:hAnsiTheme="minorHAnsi" w:cs="Times New Roman"/>
          <w:lang w:val="es-PE"/>
        </w:rPr>
        <w:tab/>
        <w:t xml:space="preserve">Los supuestos que resulten de los estudios previstos en el </w:t>
      </w:r>
      <w:bookmarkStart w:id="1693" w:name="_cp_text_1_2541"/>
      <w:r w:rsidR="005C2D33">
        <w:rPr>
          <w:rFonts w:asciiTheme="minorHAnsi" w:hAnsiTheme="minorHAnsi"/>
          <w:lang w:val="es-PE"/>
        </w:rPr>
        <w:fldChar w:fldCharType="begin"/>
      </w:r>
      <w:r w:rsidR="005C2D33">
        <w:rPr>
          <w:rFonts w:asciiTheme="minorHAnsi" w:hAnsiTheme="minorHAnsi" w:cs="Times New Roman"/>
          <w:lang w:val="es-PE"/>
        </w:rPr>
        <w:instrText xml:space="preserve"> REF _Ref45019027 \n \h </w:instrText>
      </w:r>
      <w:r w:rsidR="005C2D33">
        <w:rPr>
          <w:rFonts w:asciiTheme="minorHAnsi" w:hAnsiTheme="minorHAnsi"/>
          <w:lang w:val="es-PE"/>
        </w:rPr>
      </w:r>
      <w:r w:rsidR="005C2D33">
        <w:rPr>
          <w:rFonts w:asciiTheme="minorHAnsi" w:hAnsiTheme="minorHAnsi"/>
          <w:lang w:val="es-PE"/>
        </w:rPr>
        <w:fldChar w:fldCharType="separate"/>
      </w:r>
      <w:r w:rsidR="00E6066D">
        <w:rPr>
          <w:rFonts w:asciiTheme="minorHAnsi" w:hAnsiTheme="minorHAnsi" w:cs="Times New Roman"/>
          <w:lang w:val="es-PE"/>
        </w:rPr>
        <w:t>Anexo 5</w:t>
      </w:r>
      <w:r w:rsidR="005C2D33">
        <w:rPr>
          <w:rFonts w:asciiTheme="minorHAnsi" w:hAnsiTheme="minorHAnsi"/>
          <w:lang w:val="es-PE"/>
        </w:rPr>
        <w:fldChar w:fldCharType="end"/>
      </w:r>
      <w:bookmarkStart w:id="1694" w:name="_cp_text_1_2539"/>
      <w:bookmarkStart w:id="1695" w:name="_cp_text_1_2540"/>
      <w:bookmarkStart w:id="1696" w:name="_cp_text_1_2542"/>
      <w:bookmarkEnd w:id="1693"/>
      <w:bookmarkEnd w:id="1694"/>
      <w:bookmarkEnd w:id="1695"/>
      <w:r w:rsidRPr="00A3553A">
        <w:rPr>
          <w:rFonts w:asciiTheme="minorHAnsi" w:hAnsiTheme="minorHAnsi"/>
          <w:lang w:val="es-PE"/>
        </w:rPr>
        <w:t>.</w:t>
      </w:r>
    </w:p>
    <w:bookmarkEnd w:id="1696"/>
    <w:p w14:paraId="37D0D7F8" w14:textId="77777777" w:rsidR="00806AEF" w:rsidRPr="00A3553A" w:rsidRDefault="00806AEF" w:rsidP="00806AEF">
      <w:pPr>
        <w:pStyle w:val="Listamulticolor-nfasis11"/>
        <w:tabs>
          <w:tab w:val="left" w:pos="709"/>
        </w:tabs>
        <w:adjustRightInd/>
        <w:ind w:left="709"/>
        <w:contextualSpacing/>
        <w:outlineLvl w:val="9"/>
        <w:rPr>
          <w:rFonts w:asciiTheme="minorHAnsi" w:hAnsiTheme="minorHAnsi" w:cs="Times New Roman"/>
          <w:lang w:val="es-PE"/>
        </w:rPr>
      </w:pPr>
    </w:p>
    <w:p w14:paraId="61FA0F0C" w14:textId="77777777" w:rsidR="00806AEF" w:rsidRPr="00A3553A" w:rsidRDefault="00806AEF" w:rsidP="00C24D43">
      <w:pPr>
        <w:pStyle w:val="Numerar"/>
        <w:numPr>
          <w:ilvl w:val="1"/>
          <w:numId w:val="45"/>
        </w:numPr>
        <w:ind w:left="709" w:hanging="709"/>
        <w:rPr>
          <w:rFonts w:asciiTheme="minorHAnsi" w:hAnsiTheme="minorHAnsi"/>
          <w:szCs w:val="22"/>
        </w:rPr>
      </w:pPr>
      <w:r w:rsidRPr="00A3553A">
        <w:rPr>
          <w:rFonts w:asciiTheme="minorHAnsi" w:hAnsiTheme="minorHAnsi" w:cs="Times New Roman"/>
          <w:szCs w:val="22"/>
        </w:rPr>
        <w:t>En caso el CONCESIONARIO invoque la fuerza mayor o caso fortuito deberá hacer los mejores esfuerzos propios de un concesionario diligente para asegurar la reiniciación de la actividad o prestación correspondiente en el menor tiempo posible después de la ocurrencia de dichos eventos. Igualmente, si el CONCEDENTE solicita la fuerza mayor o caso fortuito, deberá realizar sus mejores esfuerzos para superar dicha situación en el menor plazo posible.</w:t>
      </w:r>
    </w:p>
    <w:p w14:paraId="512023EA" w14:textId="77777777" w:rsidR="00806AEF" w:rsidRPr="00A3553A" w:rsidRDefault="00806AEF" w:rsidP="00806AEF">
      <w:pPr>
        <w:pStyle w:val="Numerar"/>
        <w:numPr>
          <w:ilvl w:val="0"/>
          <w:numId w:val="0"/>
        </w:numPr>
        <w:ind w:left="709"/>
        <w:rPr>
          <w:rFonts w:asciiTheme="minorHAnsi" w:hAnsiTheme="minorHAnsi"/>
          <w:szCs w:val="22"/>
        </w:rPr>
      </w:pPr>
    </w:p>
    <w:p w14:paraId="590E98B4" w14:textId="77777777" w:rsidR="00806AEF" w:rsidRPr="00A3553A" w:rsidRDefault="00806AEF" w:rsidP="00C24D43">
      <w:pPr>
        <w:pStyle w:val="Numerar"/>
        <w:numPr>
          <w:ilvl w:val="1"/>
          <w:numId w:val="45"/>
        </w:numPr>
        <w:ind w:left="709" w:hanging="709"/>
        <w:rPr>
          <w:rFonts w:asciiTheme="minorHAnsi" w:hAnsiTheme="minorHAnsi"/>
          <w:szCs w:val="22"/>
        </w:rPr>
      </w:pPr>
      <w:r w:rsidRPr="00A3553A">
        <w:rPr>
          <w:rFonts w:asciiTheme="minorHAnsi" w:hAnsiTheme="minorHAnsi" w:cs="Times New Roman"/>
          <w:szCs w:val="22"/>
        </w:rPr>
        <w:t>La fuerza mayor o el caso fortuito no liberará al afectado con dicho evento del cumplimiento de obligaciones que no sean suspendidas por el mismo.</w:t>
      </w:r>
    </w:p>
    <w:p w14:paraId="20052349" w14:textId="77777777" w:rsidR="00806AEF" w:rsidRPr="00A3553A" w:rsidRDefault="00806AEF" w:rsidP="002A12D8">
      <w:pPr>
        <w:pStyle w:val="Cuadrculamediana21"/>
        <w:rPr>
          <w:rFonts w:asciiTheme="minorHAnsi" w:hAnsiTheme="minorHAnsi"/>
        </w:rPr>
      </w:pPr>
    </w:p>
    <w:p w14:paraId="00275E99" w14:textId="7108340B" w:rsidR="00806AEF" w:rsidRPr="00A3553A" w:rsidRDefault="00806AEF" w:rsidP="00C24D43">
      <w:pPr>
        <w:pStyle w:val="Numerar"/>
        <w:numPr>
          <w:ilvl w:val="1"/>
          <w:numId w:val="45"/>
        </w:numPr>
        <w:ind w:left="709" w:hanging="709"/>
        <w:rPr>
          <w:rFonts w:asciiTheme="minorHAnsi" w:hAnsiTheme="minorHAnsi"/>
          <w:szCs w:val="22"/>
        </w:rPr>
      </w:pPr>
      <w:r w:rsidRPr="008B7119">
        <w:rPr>
          <w:rFonts w:asciiTheme="minorHAnsi" w:hAnsiTheme="minorHAnsi" w:cs="Times New Roman"/>
          <w:szCs w:val="22"/>
        </w:rPr>
        <w:t xml:space="preserve">En el supuesto que el afectado, o los </w:t>
      </w:r>
      <w:r w:rsidRPr="002128F5">
        <w:rPr>
          <w:rFonts w:asciiTheme="minorHAnsi" w:hAnsiTheme="minorHAnsi" w:cs="Times New Roman"/>
          <w:szCs w:val="22"/>
        </w:rPr>
        <w:t>demás involucrados, no est</w:t>
      </w:r>
      <w:r w:rsidRPr="00A3553A">
        <w:rPr>
          <w:rFonts w:asciiTheme="minorHAnsi" w:hAnsiTheme="minorHAnsi" w:cs="Times New Roman"/>
          <w:szCs w:val="22"/>
        </w:rPr>
        <w:t xml:space="preserve">uviera de acuerdo con la calificación del evento como de fuerza mayor o caso fortuito o sus consecuencias, puede recurrir al procedimiento de solución de controversias del </w:t>
      </w:r>
      <w:r w:rsidR="005C2D33">
        <w:rPr>
          <w:rFonts w:asciiTheme="minorHAnsi" w:hAnsiTheme="minorHAnsi" w:cs="Times New Roman"/>
          <w:szCs w:val="22"/>
        </w:rPr>
        <w:fldChar w:fldCharType="begin"/>
      </w:r>
      <w:r w:rsidR="005C2D33">
        <w:rPr>
          <w:rFonts w:asciiTheme="minorHAnsi" w:hAnsiTheme="minorHAnsi" w:cs="Times New Roman"/>
          <w:szCs w:val="22"/>
        </w:rPr>
        <w:instrText xml:space="preserve"> REF _Ref45019073 \n \h </w:instrText>
      </w:r>
      <w:r w:rsidR="005C2D33">
        <w:rPr>
          <w:rFonts w:asciiTheme="minorHAnsi" w:hAnsiTheme="minorHAnsi" w:cs="Times New Roman"/>
          <w:szCs w:val="22"/>
        </w:rPr>
      </w:r>
      <w:r w:rsidR="005C2D33">
        <w:rPr>
          <w:rFonts w:asciiTheme="minorHAnsi" w:hAnsiTheme="minorHAnsi" w:cs="Times New Roman"/>
          <w:szCs w:val="22"/>
        </w:rPr>
        <w:fldChar w:fldCharType="separate"/>
      </w:r>
      <w:r w:rsidR="00E6066D">
        <w:rPr>
          <w:rFonts w:asciiTheme="minorHAnsi" w:hAnsiTheme="minorHAnsi" w:cs="Times New Roman"/>
          <w:szCs w:val="22"/>
        </w:rPr>
        <w:t>Capítulo XVI</w:t>
      </w:r>
      <w:r w:rsidR="005C2D33">
        <w:rPr>
          <w:rFonts w:asciiTheme="minorHAnsi" w:hAnsiTheme="minorHAnsi" w:cs="Times New Roman"/>
          <w:szCs w:val="22"/>
        </w:rPr>
        <w:fldChar w:fldCharType="end"/>
      </w:r>
      <w:r w:rsidRPr="00A3553A">
        <w:rPr>
          <w:rFonts w:asciiTheme="minorHAnsi" w:hAnsiTheme="minorHAnsi" w:cs="Times New Roman"/>
          <w:szCs w:val="22"/>
        </w:rPr>
        <w:t>.</w:t>
      </w:r>
    </w:p>
    <w:p w14:paraId="0164B41B" w14:textId="77777777" w:rsidR="00806AEF" w:rsidRPr="00A3553A" w:rsidRDefault="00806AEF" w:rsidP="002A12D8">
      <w:pPr>
        <w:pStyle w:val="Cuadrculamediana21"/>
        <w:rPr>
          <w:rFonts w:asciiTheme="minorHAnsi" w:hAnsiTheme="minorHAnsi"/>
        </w:rPr>
      </w:pPr>
    </w:p>
    <w:p w14:paraId="0F5E1CD8" w14:textId="3C17CF82" w:rsidR="00806AEF" w:rsidRPr="008B7119" w:rsidRDefault="00806AEF" w:rsidP="00C24D43">
      <w:pPr>
        <w:pStyle w:val="Numerar"/>
        <w:numPr>
          <w:ilvl w:val="1"/>
          <w:numId w:val="45"/>
        </w:numPr>
        <w:ind w:left="709" w:hanging="709"/>
        <w:rPr>
          <w:rFonts w:asciiTheme="minorHAnsi" w:hAnsiTheme="minorHAnsi"/>
          <w:szCs w:val="22"/>
        </w:rPr>
      </w:pPr>
      <w:bookmarkStart w:id="1697" w:name="_Ref45018994"/>
      <w:r w:rsidRPr="008B7119">
        <w:rPr>
          <w:rFonts w:asciiTheme="minorHAnsi" w:hAnsiTheme="minorHAnsi" w:cs="Times New Roman"/>
          <w:szCs w:val="22"/>
        </w:rPr>
        <w:t>El afectado por un evento de fuerza mayor o</w:t>
      </w:r>
      <w:r w:rsidRPr="002128F5">
        <w:rPr>
          <w:rFonts w:asciiTheme="minorHAnsi" w:hAnsiTheme="minorHAnsi" w:cs="Times New Roman"/>
          <w:szCs w:val="22"/>
        </w:rPr>
        <w:t xml:space="preserve"> caso fortuito deberá info</w:t>
      </w:r>
      <w:r w:rsidRPr="00A3553A">
        <w:rPr>
          <w:rFonts w:asciiTheme="minorHAnsi" w:hAnsiTheme="minorHAnsi" w:cs="Times New Roman"/>
          <w:szCs w:val="22"/>
        </w:rPr>
        <w:t xml:space="preserve">rmar a los demás involucrados </w:t>
      </w:r>
      <w:bookmarkStart w:id="1698" w:name="_cp_text_1_2544"/>
      <w:r w:rsidRPr="00A3553A">
        <w:rPr>
          <w:rFonts w:asciiTheme="minorHAnsi" w:hAnsiTheme="minorHAnsi" w:cs="Times New Roman"/>
          <w:szCs w:val="22"/>
        </w:rPr>
        <w:t xml:space="preserve">tan pronto como sea razonablemente posible, y en cualquier caso, a más tardar </w:t>
      </w:r>
      <w:bookmarkEnd w:id="1698"/>
      <w:r w:rsidRPr="00A3553A">
        <w:rPr>
          <w:rFonts w:asciiTheme="minorHAnsi" w:hAnsiTheme="minorHAnsi" w:cs="Times New Roman"/>
          <w:szCs w:val="22"/>
        </w:rPr>
        <w:t>dentro de las siguientes setenta y dos (72) horas de haber ocurrido o haber tomado conocimiento, según sea el caso, sobre los hechos que constituyen dicho evento de fuerza mayor o caso fortuito. Adicionalmente, deberá mantener a los demás involucrados informados del desarrollo de dichos eventos.</w:t>
      </w:r>
      <w:r w:rsidR="00454EFA" w:rsidRPr="00A3553A">
        <w:rPr>
          <w:rFonts w:asciiTheme="minorHAnsi" w:hAnsiTheme="minorHAnsi" w:cs="Times New Roman"/>
          <w:szCs w:val="22"/>
        </w:rPr>
        <w:t xml:space="preserve"> Esta comunicación se da </w:t>
      </w:r>
      <w:r w:rsidR="00454EFA" w:rsidRPr="00A3553A">
        <w:rPr>
          <w:rFonts w:asciiTheme="minorHAnsi" w:hAnsiTheme="minorHAnsi"/>
          <w:szCs w:val="22"/>
        </w:rPr>
        <w:t>sin perjuicio del cumplimiento de las Leyes y Disposiciones Aplicables referidas a la comunicación inmediata en caso de interrupción imprevista del Servicio.</w:t>
      </w:r>
      <w:bookmarkEnd w:id="1697"/>
    </w:p>
    <w:p w14:paraId="288552B0" w14:textId="77777777" w:rsidR="00806AEF" w:rsidRPr="00A3553A" w:rsidRDefault="00806AEF" w:rsidP="002A12D8">
      <w:pPr>
        <w:pStyle w:val="Cuadrculamediana21"/>
        <w:rPr>
          <w:rFonts w:asciiTheme="minorHAnsi" w:hAnsiTheme="minorHAnsi"/>
        </w:rPr>
      </w:pPr>
    </w:p>
    <w:p w14:paraId="1DC1FC49" w14:textId="21222CB9" w:rsidR="00806AEF" w:rsidRPr="00A3553A" w:rsidRDefault="00806AEF" w:rsidP="00806AEF">
      <w:pPr>
        <w:adjustRightInd/>
        <w:ind w:left="709"/>
        <w:rPr>
          <w:rFonts w:asciiTheme="minorHAnsi" w:hAnsiTheme="minorHAnsi" w:cs="Times New Roman"/>
          <w:lang w:val="es-PE"/>
        </w:rPr>
      </w:pPr>
      <w:r w:rsidRPr="008B7119">
        <w:rPr>
          <w:rFonts w:asciiTheme="minorHAnsi" w:hAnsiTheme="minorHAnsi" w:cs="Times New Roman"/>
          <w:lang w:val="es-PE"/>
        </w:rPr>
        <w:t xml:space="preserve">Luego de remitir la comunicación, el afectado contará con un plazo máximo de </w:t>
      </w:r>
      <w:r w:rsidR="00A4458F" w:rsidRPr="002128F5">
        <w:rPr>
          <w:rFonts w:asciiTheme="minorHAnsi" w:hAnsiTheme="minorHAnsi" w:cs="Times New Roman"/>
          <w:lang w:val="es-PE"/>
        </w:rPr>
        <w:t>sie</w:t>
      </w:r>
      <w:r w:rsidR="00A4458F" w:rsidRPr="00A3553A">
        <w:rPr>
          <w:rFonts w:asciiTheme="minorHAnsi" w:hAnsiTheme="minorHAnsi" w:cs="Times New Roman"/>
          <w:lang w:val="es-PE"/>
        </w:rPr>
        <w:t xml:space="preserve">te </w:t>
      </w:r>
      <w:r w:rsidRPr="00A3553A">
        <w:rPr>
          <w:rFonts w:asciiTheme="minorHAnsi" w:hAnsiTheme="minorHAnsi" w:cs="Times New Roman"/>
          <w:lang w:val="es-PE"/>
        </w:rPr>
        <w:t>(</w:t>
      </w:r>
      <w:r w:rsidR="00A4458F" w:rsidRPr="00A3553A">
        <w:rPr>
          <w:rFonts w:asciiTheme="minorHAnsi" w:hAnsiTheme="minorHAnsi" w:cs="Times New Roman"/>
          <w:lang w:val="es-PE"/>
        </w:rPr>
        <w:t>7</w:t>
      </w:r>
      <w:r w:rsidRPr="00A3553A">
        <w:rPr>
          <w:rFonts w:asciiTheme="minorHAnsi" w:hAnsiTheme="minorHAnsi" w:cs="Times New Roman"/>
          <w:lang w:val="es-PE"/>
        </w:rPr>
        <w:t>) Días adicionales, para presentar su solicitud de suspensión a los demás involucrados</w:t>
      </w:r>
      <w:r w:rsidR="0037768A" w:rsidRPr="00A3553A">
        <w:rPr>
          <w:rFonts w:asciiTheme="minorHAnsi" w:hAnsiTheme="minorHAnsi" w:cs="Times New Roman"/>
          <w:lang w:val="es-PE"/>
        </w:rPr>
        <w:t xml:space="preserve"> </w:t>
      </w:r>
      <w:r w:rsidR="0037768A" w:rsidRPr="00A3553A">
        <w:rPr>
          <w:rFonts w:asciiTheme="minorHAnsi" w:hAnsiTheme="minorHAnsi"/>
          <w:lang w:val="es-ES"/>
        </w:rPr>
        <w:t xml:space="preserve">y a la </w:t>
      </w:r>
      <w:r w:rsidR="0037768A" w:rsidRPr="00A3553A">
        <w:rPr>
          <w:rFonts w:asciiTheme="minorHAnsi" w:hAnsiTheme="minorHAnsi"/>
          <w:lang w:val="es-ES"/>
        </w:rPr>
        <w:lastRenderedPageBreak/>
        <w:t>SUNASS o al Supervisor Especializado</w:t>
      </w:r>
      <w:r w:rsidRPr="00A3553A">
        <w:rPr>
          <w:rFonts w:asciiTheme="minorHAnsi" w:hAnsiTheme="minorHAnsi" w:cs="Times New Roman"/>
          <w:lang w:val="es-PE"/>
        </w:rPr>
        <w:t>, adjuntando un informe</w:t>
      </w:r>
      <w:r w:rsidR="00A4458F" w:rsidRPr="00A3553A">
        <w:rPr>
          <w:rFonts w:asciiTheme="minorHAnsi" w:hAnsiTheme="minorHAnsi" w:cs="Times New Roman"/>
          <w:lang w:val="es-PE"/>
        </w:rPr>
        <w:t xml:space="preserve"> técnico, legal y financiero</w:t>
      </w:r>
      <w:r w:rsidRPr="00A3553A">
        <w:rPr>
          <w:rFonts w:asciiTheme="minorHAnsi" w:hAnsiTheme="minorHAnsi" w:cs="Times New Roman"/>
          <w:lang w:val="es-PE"/>
        </w:rPr>
        <w:t xml:space="preserve">, el cual deberá fundamentar como mínimo: </w:t>
      </w:r>
    </w:p>
    <w:p w14:paraId="35F847E6" w14:textId="77777777" w:rsidR="00806AEF" w:rsidRPr="00A3553A" w:rsidRDefault="00806AEF" w:rsidP="00806AEF">
      <w:pPr>
        <w:adjustRightInd/>
        <w:rPr>
          <w:rFonts w:asciiTheme="minorHAnsi" w:hAnsiTheme="minorHAnsi" w:cs="Times New Roman"/>
          <w:lang w:val="es-PE"/>
        </w:rPr>
      </w:pPr>
    </w:p>
    <w:p w14:paraId="10EB120F" w14:textId="77777777" w:rsidR="00806AEF" w:rsidRPr="00A3553A" w:rsidRDefault="00806AEF" w:rsidP="00C24D43">
      <w:pPr>
        <w:pStyle w:val="Literales"/>
        <w:numPr>
          <w:ilvl w:val="0"/>
          <w:numId w:val="47"/>
        </w:numPr>
        <w:ind w:left="1134" w:hanging="425"/>
        <w:rPr>
          <w:rFonts w:asciiTheme="minorHAnsi" w:hAnsiTheme="minorHAnsi"/>
          <w:szCs w:val="22"/>
          <w:lang w:val="es-PE"/>
        </w:rPr>
      </w:pPr>
      <w:r w:rsidRPr="00A3553A">
        <w:rPr>
          <w:rFonts w:asciiTheme="minorHAnsi" w:hAnsiTheme="minorHAnsi"/>
          <w:szCs w:val="22"/>
          <w:lang w:val="es-PE"/>
        </w:rPr>
        <w:t xml:space="preserve">Descripción de la ocurrencia del evento. </w:t>
      </w:r>
    </w:p>
    <w:p w14:paraId="25207236" w14:textId="77777777" w:rsidR="00806AEF" w:rsidRPr="00A3553A" w:rsidRDefault="00806AEF" w:rsidP="00806AEF">
      <w:pPr>
        <w:pStyle w:val="Literales"/>
        <w:ind w:left="1134" w:hanging="425"/>
        <w:rPr>
          <w:rFonts w:asciiTheme="minorHAnsi" w:hAnsiTheme="minorHAnsi"/>
          <w:szCs w:val="22"/>
          <w:lang w:val="es-PE"/>
        </w:rPr>
      </w:pPr>
    </w:p>
    <w:p w14:paraId="68CA5443" w14:textId="77777777" w:rsidR="00806AEF" w:rsidRPr="00A3553A" w:rsidRDefault="00806AEF" w:rsidP="00C24D43">
      <w:pPr>
        <w:pStyle w:val="Literales"/>
        <w:numPr>
          <w:ilvl w:val="0"/>
          <w:numId w:val="47"/>
        </w:numPr>
        <w:ind w:left="1134" w:hanging="425"/>
        <w:rPr>
          <w:rFonts w:asciiTheme="minorHAnsi" w:hAnsiTheme="minorHAnsi"/>
          <w:szCs w:val="22"/>
          <w:lang w:val="es-PE"/>
        </w:rPr>
      </w:pPr>
      <w:r w:rsidRPr="00A3553A">
        <w:rPr>
          <w:rFonts w:asciiTheme="minorHAnsi" w:hAnsiTheme="minorHAnsi"/>
          <w:szCs w:val="22"/>
          <w:lang w:val="es-PE"/>
        </w:rPr>
        <w:t>Fecha de ocurrencia del evento o fecha en que se enteró del evento.</w:t>
      </w:r>
    </w:p>
    <w:p w14:paraId="350F7598" w14:textId="77777777" w:rsidR="00806AEF" w:rsidRPr="00A3553A" w:rsidRDefault="00806AEF" w:rsidP="00806AEF">
      <w:pPr>
        <w:pStyle w:val="Literales"/>
        <w:ind w:left="1134" w:hanging="425"/>
        <w:rPr>
          <w:rFonts w:asciiTheme="minorHAnsi" w:hAnsiTheme="minorHAnsi"/>
          <w:szCs w:val="22"/>
          <w:lang w:val="es-PE"/>
        </w:rPr>
      </w:pPr>
    </w:p>
    <w:p w14:paraId="2D1F073C" w14:textId="77777777" w:rsidR="00806AEF" w:rsidRPr="00A3553A" w:rsidRDefault="00806AEF" w:rsidP="00C24D43">
      <w:pPr>
        <w:pStyle w:val="Literales"/>
        <w:numPr>
          <w:ilvl w:val="0"/>
          <w:numId w:val="47"/>
        </w:numPr>
        <w:ind w:left="1134" w:hanging="425"/>
        <w:rPr>
          <w:rFonts w:asciiTheme="minorHAnsi" w:hAnsiTheme="minorHAnsi"/>
          <w:szCs w:val="22"/>
          <w:lang w:val="es-PE"/>
        </w:rPr>
      </w:pPr>
      <w:r w:rsidRPr="00A3553A">
        <w:rPr>
          <w:rFonts w:asciiTheme="minorHAnsi" w:hAnsiTheme="minorHAnsi"/>
          <w:szCs w:val="22"/>
          <w:lang w:val="es-PE"/>
        </w:rPr>
        <w:t xml:space="preserve">La fecha en que se produce la paralización de las actividades u obligaciones. </w:t>
      </w:r>
    </w:p>
    <w:p w14:paraId="1A65596C" w14:textId="77777777" w:rsidR="00806AEF" w:rsidRPr="00A3553A" w:rsidRDefault="00806AEF" w:rsidP="00806AEF">
      <w:pPr>
        <w:pStyle w:val="Literales"/>
        <w:ind w:left="1134" w:hanging="425"/>
        <w:rPr>
          <w:rFonts w:asciiTheme="minorHAnsi" w:hAnsiTheme="minorHAnsi"/>
          <w:szCs w:val="22"/>
          <w:lang w:val="es-PE"/>
        </w:rPr>
      </w:pPr>
    </w:p>
    <w:p w14:paraId="3D2448CB" w14:textId="77777777" w:rsidR="00806AEF" w:rsidRPr="00A3553A" w:rsidRDefault="00806AEF" w:rsidP="00C24D43">
      <w:pPr>
        <w:pStyle w:val="Literales"/>
        <w:numPr>
          <w:ilvl w:val="0"/>
          <w:numId w:val="47"/>
        </w:numPr>
        <w:ind w:left="1134" w:hanging="425"/>
        <w:rPr>
          <w:rFonts w:asciiTheme="minorHAnsi" w:hAnsiTheme="minorHAnsi"/>
          <w:szCs w:val="22"/>
          <w:lang w:val="es-PE"/>
        </w:rPr>
      </w:pPr>
      <w:r w:rsidRPr="00A3553A">
        <w:rPr>
          <w:rFonts w:asciiTheme="minorHAnsi" w:hAnsiTheme="minorHAnsi"/>
          <w:szCs w:val="22"/>
          <w:lang w:val="es-PE"/>
        </w:rPr>
        <w:t xml:space="preserve">El tiempo de la paralización producida o el tiempo estimado de la paralización total o parcial de las actividades u obligaciones. </w:t>
      </w:r>
    </w:p>
    <w:p w14:paraId="3409754E" w14:textId="77777777" w:rsidR="00806AEF" w:rsidRPr="00A3553A" w:rsidRDefault="00806AEF" w:rsidP="00806AEF">
      <w:pPr>
        <w:pStyle w:val="Literales"/>
        <w:ind w:left="1134" w:hanging="425"/>
        <w:rPr>
          <w:rFonts w:asciiTheme="minorHAnsi" w:hAnsiTheme="minorHAnsi"/>
          <w:szCs w:val="22"/>
          <w:lang w:val="es-PE"/>
        </w:rPr>
      </w:pPr>
    </w:p>
    <w:p w14:paraId="69E5F7D7" w14:textId="77777777" w:rsidR="00806AEF" w:rsidRPr="00A3553A" w:rsidRDefault="00806AEF" w:rsidP="00C24D43">
      <w:pPr>
        <w:pStyle w:val="Literales"/>
        <w:numPr>
          <w:ilvl w:val="0"/>
          <w:numId w:val="47"/>
        </w:numPr>
        <w:ind w:left="1134" w:hanging="425"/>
        <w:rPr>
          <w:rFonts w:asciiTheme="minorHAnsi" w:hAnsiTheme="minorHAnsi"/>
          <w:szCs w:val="22"/>
          <w:lang w:val="es-PE"/>
        </w:rPr>
      </w:pPr>
      <w:r w:rsidRPr="00A3553A">
        <w:rPr>
          <w:rFonts w:asciiTheme="minorHAnsi" w:hAnsiTheme="minorHAnsi"/>
          <w:szCs w:val="22"/>
          <w:lang w:val="es-PE"/>
        </w:rPr>
        <w:t xml:space="preserve">El grado de impacto previsto, detalles de tal evento, la obligación o condición afectada. </w:t>
      </w:r>
    </w:p>
    <w:p w14:paraId="3661F063" w14:textId="77777777" w:rsidR="00806AEF" w:rsidRPr="00A3553A" w:rsidRDefault="00806AEF" w:rsidP="00806AEF">
      <w:pPr>
        <w:pStyle w:val="Literales"/>
        <w:ind w:left="1134" w:hanging="425"/>
        <w:rPr>
          <w:rFonts w:asciiTheme="minorHAnsi" w:hAnsiTheme="minorHAnsi"/>
          <w:szCs w:val="22"/>
          <w:lang w:val="es-PE"/>
        </w:rPr>
      </w:pPr>
    </w:p>
    <w:p w14:paraId="664FD46A" w14:textId="77777777" w:rsidR="00806AEF" w:rsidRPr="00A3553A" w:rsidRDefault="00806AEF" w:rsidP="00C24D43">
      <w:pPr>
        <w:pStyle w:val="Literales"/>
        <w:numPr>
          <w:ilvl w:val="0"/>
          <w:numId w:val="47"/>
        </w:numPr>
        <w:ind w:left="1134" w:hanging="425"/>
        <w:rPr>
          <w:rFonts w:asciiTheme="minorHAnsi" w:hAnsiTheme="minorHAnsi"/>
          <w:szCs w:val="22"/>
          <w:lang w:val="es-PE"/>
        </w:rPr>
      </w:pPr>
      <w:r w:rsidRPr="00A3553A">
        <w:rPr>
          <w:rFonts w:asciiTheme="minorHAnsi" w:hAnsiTheme="minorHAnsi"/>
          <w:szCs w:val="22"/>
          <w:lang w:val="es-PE"/>
        </w:rPr>
        <w:t xml:space="preserve">Las medidas de mitigación adoptadas. </w:t>
      </w:r>
    </w:p>
    <w:p w14:paraId="1F94C72B" w14:textId="77777777" w:rsidR="00806AEF" w:rsidRPr="00A3553A" w:rsidRDefault="00806AEF" w:rsidP="00806AEF">
      <w:pPr>
        <w:pStyle w:val="Literales"/>
        <w:ind w:left="1134" w:hanging="425"/>
        <w:rPr>
          <w:rFonts w:asciiTheme="minorHAnsi" w:hAnsiTheme="minorHAnsi"/>
          <w:szCs w:val="22"/>
          <w:lang w:val="es-PE"/>
        </w:rPr>
      </w:pPr>
    </w:p>
    <w:p w14:paraId="29A97C3D" w14:textId="77777777" w:rsidR="00806AEF" w:rsidRPr="00A3553A" w:rsidRDefault="00806AEF" w:rsidP="00C24D43">
      <w:pPr>
        <w:pStyle w:val="Literales"/>
        <w:numPr>
          <w:ilvl w:val="0"/>
          <w:numId w:val="47"/>
        </w:numPr>
        <w:ind w:left="1134" w:hanging="425"/>
        <w:rPr>
          <w:rFonts w:asciiTheme="minorHAnsi" w:hAnsiTheme="minorHAnsi"/>
          <w:szCs w:val="22"/>
          <w:lang w:val="es-PE"/>
        </w:rPr>
      </w:pPr>
      <w:r w:rsidRPr="00A3553A">
        <w:rPr>
          <w:rFonts w:asciiTheme="minorHAnsi" w:hAnsiTheme="minorHAnsi"/>
          <w:szCs w:val="22"/>
          <w:lang w:val="es-PE"/>
        </w:rPr>
        <w:t xml:space="preserve">Otras acciones derivadas de estos acontecimientos. </w:t>
      </w:r>
    </w:p>
    <w:p w14:paraId="660FEBCD" w14:textId="77777777" w:rsidR="00806AEF" w:rsidRPr="00A3553A" w:rsidRDefault="00806AEF" w:rsidP="00806AEF">
      <w:pPr>
        <w:pStyle w:val="Literales"/>
        <w:ind w:left="1134" w:hanging="425"/>
        <w:rPr>
          <w:rFonts w:asciiTheme="minorHAnsi" w:hAnsiTheme="minorHAnsi"/>
          <w:szCs w:val="22"/>
          <w:lang w:val="es-PE"/>
        </w:rPr>
      </w:pPr>
    </w:p>
    <w:p w14:paraId="0BD607CB" w14:textId="77777777" w:rsidR="00806AEF" w:rsidRPr="00A3553A" w:rsidRDefault="00806AEF" w:rsidP="00C24D43">
      <w:pPr>
        <w:pStyle w:val="Literales"/>
        <w:numPr>
          <w:ilvl w:val="0"/>
          <w:numId w:val="47"/>
        </w:numPr>
        <w:ind w:left="1134" w:hanging="425"/>
        <w:rPr>
          <w:rFonts w:asciiTheme="minorHAnsi" w:hAnsiTheme="minorHAnsi"/>
          <w:szCs w:val="22"/>
          <w:lang w:val="es-PE"/>
        </w:rPr>
      </w:pPr>
      <w:r w:rsidRPr="00A3553A">
        <w:rPr>
          <w:rFonts w:asciiTheme="minorHAnsi" w:hAnsiTheme="minorHAnsi"/>
          <w:szCs w:val="22"/>
          <w:lang w:val="es-PE"/>
        </w:rPr>
        <w:t>Propuesta de régimen de seguros, de garantías contractuales y de otras obligaciones cuyo cumplimiento no se vea perjudicado directamente por el evento.</w:t>
      </w:r>
    </w:p>
    <w:p w14:paraId="2CF5B4F0" w14:textId="77777777" w:rsidR="00806AEF" w:rsidRPr="00A3553A" w:rsidRDefault="00806AEF" w:rsidP="00806AEF">
      <w:pPr>
        <w:adjustRightInd/>
        <w:rPr>
          <w:rFonts w:asciiTheme="minorHAnsi" w:hAnsiTheme="minorHAnsi" w:cs="Times New Roman"/>
          <w:lang w:val="es-PE"/>
        </w:rPr>
      </w:pPr>
    </w:p>
    <w:p w14:paraId="692B2BE2" w14:textId="0E36F055" w:rsidR="00806AEF" w:rsidRPr="00A3553A" w:rsidRDefault="00806AEF" w:rsidP="00806AEF">
      <w:pPr>
        <w:adjustRightInd/>
        <w:ind w:left="709"/>
        <w:rPr>
          <w:rFonts w:asciiTheme="minorHAnsi" w:hAnsiTheme="minorHAnsi" w:cs="Times New Roman"/>
          <w:lang w:val="es-PE"/>
        </w:rPr>
      </w:pPr>
      <w:r w:rsidRPr="00A3553A">
        <w:rPr>
          <w:rFonts w:asciiTheme="minorHAnsi" w:hAnsiTheme="minorHAnsi" w:cs="Times New Roman"/>
          <w:lang w:val="es-PE"/>
        </w:rPr>
        <w:t xml:space="preserve">En un plazo no mayor a diez (10) Días, contado desde la fecha de recepción de la solicitud de </w:t>
      </w:r>
      <w:bookmarkStart w:id="1699" w:name="_cp_text_1_2546"/>
      <w:r w:rsidRPr="00A3553A">
        <w:rPr>
          <w:rFonts w:asciiTheme="minorHAnsi" w:hAnsiTheme="minorHAnsi" w:cs="Times New Roman"/>
          <w:lang w:val="es-PE"/>
        </w:rPr>
        <w:t>suspensión</w:t>
      </w:r>
      <w:bookmarkEnd w:id="1699"/>
      <w:r w:rsidRPr="00A3553A">
        <w:rPr>
          <w:rFonts w:asciiTheme="minorHAnsi" w:hAnsiTheme="minorHAnsi" w:cs="Times New Roman"/>
          <w:lang w:val="es-PE"/>
        </w:rPr>
        <w:t xml:space="preserve">, </w:t>
      </w:r>
      <w:r w:rsidR="0037768A" w:rsidRPr="00A3553A">
        <w:rPr>
          <w:rFonts w:asciiTheme="minorHAnsi" w:hAnsiTheme="minorHAnsi"/>
          <w:lang w:val="es-ES"/>
        </w:rPr>
        <w:t>la SUNASS o el Supervisor Especializado, según corresponda, deberán remitir su opinión técnica al afectado y a los demás involucrados</w:t>
      </w:r>
      <w:r w:rsidRPr="00A3553A">
        <w:rPr>
          <w:rFonts w:asciiTheme="minorHAnsi" w:hAnsiTheme="minorHAnsi" w:cs="Times New Roman"/>
          <w:lang w:val="es-PE"/>
        </w:rPr>
        <w:t>; en caso no haya pronunciamiento, se entenderá que este es favorable.</w:t>
      </w:r>
    </w:p>
    <w:p w14:paraId="383F6EFE" w14:textId="77777777" w:rsidR="00806AEF" w:rsidRPr="00A3553A" w:rsidRDefault="00806AEF" w:rsidP="00806AEF">
      <w:pPr>
        <w:adjustRightInd/>
        <w:ind w:left="709"/>
        <w:rPr>
          <w:rFonts w:asciiTheme="minorHAnsi" w:hAnsiTheme="minorHAnsi" w:cs="Times New Roman"/>
          <w:lang w:val="es-PE"/>
        </w:rPr>
      </w:pPr>
    </w:p>
    <w:p w14:paraId="7491E3B5" w14:textId="149C9394" w:rsidR="00806AEF" w:rsidRPr="00A3553A" w:rsidRDefault="00806AEF" w:rsidP="00806AEF">
      <w:pPr>
        <w:adjustRightInd/>
        <w:ind w:left="709"/>
        <w:rPr>
          <w:rFonts w:asciiTheme="minorHAnsi" w:hAnsiTheme="minorHAnsi" w:cs="Times New Roman"/>
          <w:lang w:val="es-PE"/>
        </w:rPr>
      </w:pPr>
      <w:r w:rsidRPr="00A3553A">
        <w:rPr>
          <w:rFonts w:asciiTheme="minorHAnsi" w:hAnsiTheme="minorHAnsi" w:cs="Times New Roman"/>
          <w:lang w:val="es-PE"/>
        </w:rPr>
        <w:t xml:space="preserve">En caso el afectado no presente la solicitud de </w:t>
      </w:r>
      <w:bookmarkStart w:id="1700" w:name="_cp_text_1_2548"/>
      <w:r w:rsidRPr="00A3553A">
        <w:rPr>
          <w:rFonts w:asciiTheme="minorHAnsi" w:hAnsiTheme="minorHAnsi" w:cs="Times New Roman"/>
          <w:lang w:val="es-PE"/>
        </w:rPr>
        <w:t xml:space="preserve">suspensión </w:t>
      </w:r>
      <w:bookmarkEnd w:id="1700"/>
      <w:r w:rsidRPr="00A3553A">
        <w:rPr>
          <w:rFonts w:asciiTheme="minorHAnsi" w:hAnsiTheme="minorHAnsi" w:cs="Times New Roman"/>
          <w:lang w:val="es-PE"/>
        </w:rPr>
        <w:t xml:space="preserve">dentro de los </w:t>
      </w:r>
      <w:r w:rsidR="00FA2FA1">
        <w:rPr>
          <w:rFonts w:asciiTheme="minorHAnsi" w:hAnsiTheme="minorHAnsi" w:cs="Times New Roman"/>
          <w:lang w:val="es-PE"/>
        </w:rPr>
        <w:t>diez</w:t>
      </w:r>
      <w:r w:rsidR="00FA2FA1" w:rsidRPr="00A3553A">
        <w:rPr>
          <w:rFonts w:asciiTheme="minorHAnsi" w:hAnsiTheme="minorHAnsi" w:cs="Times New Roman"/>
          <w:lang w:val="es-PE"/>
        </w:rPr>
        <w:t xml:space="preserve"> </w:t>
      </w:r>
      <w:r w:rsidRPr="00A3553A">
        <w:rPr>
          <w:rFonts w:asciiTheme="minorHAnsi" w:hAnsiTheme="minorHAnsi" w:cs="Times New Roman"/>
          <w:lang w:val="es-PE"/>
        </w:rPr>
        <w:t>(</w:t>
      </w:r>
      <w:r w:rsidR="00FA2FA1">
        <w:rPr>
          <w:rFonts w:asciiTheme="minorHAnsi" w:hAnsiTheme="minorHAnsi" w:cs="Times New Roman"/>
          <w:lang w:val="es-PE"/>
        </w:rPr>
        <w:t>10</w:t>
      </w:r>
      <w:r w:rsidRPr="00A3553A">
        <w:rPr>
          <w:rFonts w:asciiTheme="minorHAnsi" w:hAnsiTheme="minorHAnsi" w:cs="Times New Roman"/>
          <w:lang w:val="es-PE"/>
        </w:rPr>
        <w:t>) Días de producido el evento, se entenderá que dicho evento no constituye impedimento para el cumplimiento de las obligaciones a su cargo.</w:t>
      </w:r>
    </w:p>
    <w:p w14:paraId="1BD98400" w14:textId="77777777" w:rsidR="00806AEF" w:rsidRPr="00A3553A" w:rsidRDefault="00806AEF" w:rsidP="00806AEF">
      <w:pPr>
        <w:adjustRightInd/>
        <w:rPr>
          <w:rFonts w:asciiTheme="minorHAnsi" w:hAnsiTheme="minorHAnsi" w:cs="Times New Roman"/>
          <w:lang w:val="es-PE"/>
        </w:rPr>
      </w:pPr>
    </w:p>
    <w:p w14:paraId="02A9C78D" w14:textId="77777777" w:rsidR="00806AEF" w:rsidRPr="00A3553A" w:rsidRDefault="00806AEF" w:rsidP="00C24D43">
      <w:pPr>
        <w:pStyle w:val="Numerar"/>
        <w:numPr>
          <w:ilvl w:val="1"/>
          <w:numId w:val="45"/>
        </w:numPr>
        <w:ind w:left="709" w:hanging="709"/>
        <w:rPr>
          <w:rFonts w:asciiTheme="minorHAnsi" w:hAnsiTheme="minorHAnsi"/>
          <w:szCs w:val="22"/>
        </w:rPr>
      </w:pPr>
      <w:r w:rsidRPr="00A3553A">
        <w:rPr>
          <w:rFonts w:asciiTheme="minorHAnsi" w:hAnsiTheme="minorHAnsi" w:cs="Times New Roman"/>
          <w:szCs w:val="22"/>
        </w:rPr>
        <w:t>El afectado y los demás involucrados deberán hacer sus mejores esfuerzos para asegurar el reinicio del cumplimiento de sus obligaciones en el menor tiempo posible después de la ocurrencia de dichos eventos.</w:t>
      </w:r>
    </w:p>
    <w:p w14:paraId="46590DA4" w14:textId="77777777" w:rsidR="00806AEF" w:rsidRPr="00A3553A" w:rsidRDefault="00806AEF" w:rsidP="00806AEF">
      <w:pPr>
        <w:adjustRightInd/>
        <w:rPr>
          <w:rFonts w:asciiTheme="minorHAnsi" w:hAnsiTheme="minorHAnsi" w:cs="Times New Roman"/>
          <w:lang w:val="es-PE"/>
        </w:rPr>
      </w:pPr>
    </w:p>
    <w:p w14:paraId="616D26DE" w14:textId="77777777" w:rsidR="00806AEF" w:rsidRPr="00A3553A" w:rsidRDefault="00806AEF" w:rsidP="00806AEF">
      <w:pPr>
        <w:adjustRightInd/>
        <w:ind w:left="709"/>
        <w:rPr>
          <w:rFonts w:asciiTheme="minorHAnsi" w:hAnsiTheme="minorHAnsi" w:cs="Times New Roman"/>
          <w:lang w:val="es-PE"/>
        </w:rPr>
      </w:pPr>
      <w:r w:rsidRPr="00A3553A">
        <w:rPr>
          <w:rFonts w:asciiTheme="minorHAnsi" w:hAnsiTheme="minorHAnsi" w:cs="Times New Roman"/>
          <w:lang w:val="es-PE"/>
        </w:rPr>
        <w:t xml:space="preserve">La declaración de </w:t>
      </w:r>
      <w:bookmarkStart w:id="1701" w:name="_cp_text_1_2550"/>
      <w:r w:rsidRPr="00A3553A">
        <w:rPr>
          <w:rFonts w:asciiTheme="minorHAnsi" w:hAnsiTheme="minorHAnsi" w:cs="Times New Roman"/>
          <w:lang w:val="es-PE"/>
        </w:rPr>
        <w:t xml:space="preserve">suspensión </w:t>
      </w:r>
      <w:bookmarkEnd w:id="1701"/>
      <w:r w:rsidRPr="00A3553A">
        <w:rPr>
          <w:rFonts w:asciiTheme="minorHAnsi" w:hAnsiTheme="minorHAnsi" w:cs="Times New Roman"/>
          <w:lang w:val="es-PE"/>
        </w:rPr>
        <w:t>por fuerza mayor o caso fortuito no generará derecho de indemnización, por parte del CONCEDENTE o del PSS correspondiente, a favor del CONCESIONARIO.</w:t>
      </w:r>
    </w:p>
    <w:p w14:paraId="3378FEC5" w14:textId="77777777" w:rsidR="00806AEF" w:rsidRPr="00A3553A" w:rsidRDefault="00806AEF" w:rsidP="00806AEF">
      <w:pPr>
        <w:pStyle w:val="Listamulticolor-nfasis11"/>
        <w:tabs>
          <w:tab w:val="left" w:pos="709"/>
        </w:tabs>
        <w:adjustRightInd/>
        <w:ind w:left="709"/>
        <w:contextualSpacing/>
        <w:outlineLvl w:val="9"/>
        <w:rPr>
          <w:rFonts w:asciiTheme="minorHAnsi" w:hAnsiTheme="minorHAnsi" w:cs="Times New Roman"/>
          <w:lang w:val="es-PE"/>
        </w:rPr>
      </w:pPr>
    </w:p>
    <w:p w14:paraId="43D2A987" w14:textId="33DA2F8E" w:rsidR="00806AEF" w:rsidRPr="00A3553A" w:rsidRDefault="00806AEF" w:rsidP="00C24D43">
      <w:pPr>
        <w:pStyle w:val="Numerar"/>
        <w:numPr>
          <w:ilvl w:val="1"/>
          <w:numId w:val="45"/>
        </w:numPr>
        <w:ind w:left="709" w:hanging="709"/>
        <w:rPr>
          <w:rFonts w:asciiTheme="minorHAnsi" w:hAnsiTheme="minorHAnsi"/>
          <w:szCs w:val="22"/>
        </w:rPr>
      </w:pPr>
      <w:r w:rsidRPr="00A3553A">
        <w:rPr>
          <w:rFonts w:asciiTheme="minorHAnsi" w:hAnsiTheme="minorHAnsi" w:cs="Times New Roman"/>
          <w:szCs w:val="22"/>
        </w:rPr>
        <w:t xml:space="preserve">En caso de resolución del Contrato de Concesión por un evento de fuerza mayor o caso fortuito, la liquidación del Contrato de Concesión se regirá por las reglas establecidas en el </w:t>
      </w:r>
      <w:r w:rsidR="005C2D33">
        <w:rPr>
          <w:rFonts w:asciiTheme="minorHAnsi" w:hAnsiTheme="minorHAnsi" w:cs="Times New Roman"/>
          <w:szCs w:val="22"/>
        </w:rPr>
        <w:fldChar w:fldCharType="begin"/>
      </w:r>
      <w:r w:rsidR="005C2D33">
        <w:rPr>
          <w:rFonts w:asciiTheme="minorHAnsi" w:hAnsiTheme="minorHAnsi" w:cs="Times New Roman"/>
          <w:szCs w:val="22"/>
        </w:rPr>
        <w:instrText xml:space="preserve"> REF _Ref45019221 \n \h </w:instrText>
      </w:r>
      <w:r w:rsidR="005C2D33">
        <w:rPr>
          <w:rFonts w:asciiTheme="minorHAnsi" w:hAnsiTheme="minorHAnsi" w:cs="Times New Roman"/>
          <w:szCs w:val="22"/>
        </w:rPr>
      </w:r>
      <w:r w:rsidR="005C2D33">
        <w:rPr>
          <w:rFonts w:asciiTheme="minorHAnsi" w:hAnsiTheme="minorHAnsi" w:cs="Times New Roman"/>
          <w:szCs w:val="22"/>
        </w:rPr>
        <w:fldChar w:fldCharType="separate"/>
      </w:r>
      <w:r w:rsidR="00E6066D">
        <w:rPr>
          <w:rFonts w:asciiTheme="minorHAnsi" w:hAnsiTheme="minorHAnsi" w:cs="Times New Roman"/>
          <w:szCs w:val="22"/>
        </w:rPr>
        <w:t>Capítulo XVII</w:t>
      </w:r>
      <w:r w:rsidR="005C2D33">
        <w:rPr>
          <w:rFonts w:asciiTheme="minorHAnsi" w:hAnsiTheme="minorHAnsi" w:cs="Times New Roman"/>
          <w:szCs w:val="22"/>
        </w:rPr>
        <w:fldChar w:fldCharType="end"/>
      </w:r>
      <w:r w:rsidRPr="00A3553A">
        <w:rPr>
          <w:rFonts w:asciiTheme="minorHAnsi" w:hAnsiTheme="minorHAnsi" w:cs="Times New Roman"/>
          <w:szCs w:val="22"/>
        </w:rPr>
        <w:t>.</w:t>
      </w:r>
    </w:p>
    <w:p w14:paraId="03BE7158" w14:textId="77777777" w:rsidR="00806AEF" w:rsidRPr="00A3553A" w:rsidRDefault="00806AEF" w:rsidP="002A12D8">
      <w:pPr>
        <w:pStyle w:val="Cuadrculamediana21"/>
        <w:rPr>
          <w:rFonts w:asciiTheme="minorHAnsi" w:hAnsiTheme="minorHAnsi"/>
        </w:rPr>
      </w:pPr>
    </w:p>
    <w:p w14:paraId="3C0EF384" w14:textId="77777777" w:rsidR="00806AEF" w:rsidRPr="002128F5" w:rsidRDefault="00806AEF" w:rsidP="00806AEF">
      <w:pPr>
        <w:pStyle w:val="Ttulo2"/>
        <w:ind w:left="1843" w:hanging="1843"/>
        <w:rPr>
          <w:rFonts w:asciiTheme="minorHAnsi" w:hAnsiTheme="minorHAnsi" w:cs="Times New Roman"/>
          <w:sz w:val="22"/>
          <w:szCs w:val="22"/>
        </w:rPr>
      </w:pPr>
      <w:bookmarkStart w:id="1702" w:name="_Toc30781456"/>
      <w:bookmarkStart w:id="1703" w:name="_Ref44689444"/>
      <w:bookmarkStart w:id="1704" w:name="_Ref45014048"/>
      <w:bookmarkStart w:id="1705" w:name="_Ref45018285"/>
      <w:bookmarkStart w:id="1706" w:name="_Ref45121590"/>
      <w:bookmarkStart w:id="1707" w:name="_Ref46819786"/>
      <w:bookmarkStart w:id="1708" w:name="_Ref47135099"/>
      <w:bookmarkStart w:id="1709" w:name="_Toc60739034"/>
      <w:bookmarkStart w:id="1710" w:name="_Toc77226702"/>
      <w:r w:rsidRPr="008B7119">
        <w:rPr>
          <w:rFonts w:asciiTheme="minorHAnsi" w:hAnsiTheme="minorHAnsi" w:cs="Times New Roman"/>
          <w:sz w:val="22"/>
          <w:szCs w:val="22"/>
        </w:rPr>
        <w:t>MODIFICACIONES AL CONTRATO</w:t>
      </w:r>
      <w:bookmarkEnd w:id="1702"/>
      <w:bookmarkEnd w:id="1703"/>
      <w:bookmarkEnd w:id="1704"/>
      <w:bookmarkEnd w:id="1705"/>
      <w:bookmarkEnd w:id="1706"/>
      <w:bookmarkEnd w:id="1707"/>
      <w:bookmarkEnd w:id="1708"/>
      <w:bookmarkEnd w:id="1709"/>
      <w:bookmarkEnd w:id="1710"/>
    </w:p>
    <w:p w14:paraId="24A0F1C9" w14:textId="77777777" w:rsidR="00806AEF" w:rsidRPr="00A3553A" w:rsidRDefault="00806AEF" w:rsidP="00806AEF">
      <w:pPr>
        <w:adjustRightInd/>
        <w:rPr>
          <w:rFonts w:asciiTheme="minorHAnsi" w:hAnsiTheme="minorHAnsi" w:cs="Times New Roman"/>
        </w:rPr>
      </w:pPr>
    </w:p>
    <w:p w14:paraId="6EC72602" w14:textId="77777777" w:rsidR="00567FA5" w:rsidRPr="00A3553A" w:rsidRDefault="00567FA5" w:rsidP="00567FA5">
      <w:pPr>
        <w:pStyle w:val="Prrafodelista"/>
        <w:numPr>
          <w:ilvl w:val="0"/>
          <w:numId w:val="27"/>
        </w:numPr>
        <w:outlineLvl w:val="9"/>
        <w:rPr>
          <w:rStyle w:val="NumerarCar"/>
          <w:rFonts w:asciiTheme="minorHAnsi" w:hAnsiTheme="minorHAnsi"/>
          <w:vanish/>
          <w:szCs w:val="22"/>
          <w:lang w:eastAsia="en-US"/>
        </w:rPr>
      </w:pPr>
      <w:bookmarkStart w:id="1711" w:name="_Ref369773345"/>
    </w:p>
    <w:p w14:paraId="3F17A37E" w14:textId="77777777" w:rsidR="00567FA5" w:rsidRPr="00A3553A" w:rsidRDefault="00567FA5" w:rsidP="00567FA5">
      <w:pPr>
        <w:pStyle w:val="Prrafodelista"/>
        <w:numPr>
          <w:ilvl w:val="0"/>
          <w:numId w:val="27"/>
        </w:numPr>
        <w:outlineLvl w:val="9"/>
        <w:rPr>
          <w:rStyle w:val="NumerarCar"/>
          <w:rFonts w:asciiTheme="minorHAnsi" w:hAnsiTheme="minorHAnsi"/>
          <w:vanish/>
          <w:szCs w:val="22"/>
          <w:lang w:eastAsia="en-US"/>
        </w:rPr>
      </w:pPr>
    </w:p>
    <w:p w14:paraId="4D6875E6" w14:textId="47AAF967" w:rsidR="00806AEF" w:rsidRPr="00A3553A" w:rsidRDefault="00806AEF" w:rsidP="00567FA5">
      <w:pPr>
        <w:pStyle w:val="Numerar"/>
        <w:numPr>
          <w:ilvl w:val="1"/>
          <w:numId w:val="27"/>
        </w:numPr>
        <w:ind w:left="709" w:hanging="709"/>
        <w:rPr>
          <w:rFonts w:asciiTheme="minorHAnsi" w:hAnsiTheme="minorHAnsi" w:cs="Times New Roman"/>
          <w:szCs w:val="22"/>
        </w:rPr>
      </w:pPr>
      <w:r w:rsidRPr="00A3553A">
        <w:rPr>
          <w:rStyle w:val="NumerarCar"/>
          <w:rFonts w:asciiTheme="minorHAnsi" w:hAnsiTheme="minorHAnsi"/>
          <w:szCs w:val="22"/>
        </w:rPr>
        <w:t>Las modificaciones y aclaraciones al Contrato de Concesión serán válidas solo cuando sean acordadas por escrito, mediante una adenda, por causa debidamente fundada, manteniendo las condiciones de competencia del proceso de promoción y el equilibro</w:t>
      </w:r>
      <w:r w:rsidRPr="00A3553A">
        <w:rPr>
          <w:rFonts w:asciiTheme="minorHAnsi" w:hAnsiTheme="minorHAnsi" w:cs="Times New Roman"/>
          <w:szCs w:val="22"/>
        </w:rPr>
        <w:t xml:space="preserve"> económico financiero de las prestaciones a cargo del CONCEDENTE, del PSS o del CONCESIONARIO, procurando no alterar la asignación de riesgos y la naturaleza del </w:t>
      </w:r>
      <w:bookmarkStart w:id="1712" w:name="_cp_text_1_2552"/>
      <w:r w:rsidRPr="00A3553A">
        <w:rPr>
          <w:rFonts w:asciiTheme="minorHAnsi" w:hAnsiTheme="minorHAnsi" w:cs="Times New Roman"/>
          <w:szCs w:val="22"/>
        </w:rPr>
        <w:t>Proyecto</w:t>
      </w:r>
      <w:bookmarkEnd w:id="1712"/>
      <w:r w:rsidRPr="00A3553A">
        <w:rPr>
          <w:rFonts w:asciiTheme="minorHAnsi" w:hAnsiTheme="minorHAnsi" w:cs="Times New Roman"/>
          <w:szCs w:val="22"/>
        </w:rPr>
        <w:t xml:space="preserve">, y sean suscritas por los representantes de las Partes del Contrato de Concesión, con poder suficiente y cumplan con los requisitos pertinentes de las Leyes y Disposiciones </w:t>
      </w:r>
      <w:r w:rsidRPr="00A3553A">
        <w:rPr>
          <w:rFonts w:asciiTheme="minorHAnsi" w:hAnsiTheme="minorHAnsi" w:cs="Times New Roman"/>
          <w:szCs w:val="22"/>
        </w:rPr>
        <w:lastRenderedPageBreak/>
        <w:t>Aplicables.</w:t>
      </w:r>
    </w:p>
    <w:p w14:paraId="6E296437" w14:textId="77777777" w:rsidR="00A4458F" w:rsidRPr="00A3553A" w:rsidRDefault="00A4458F" w:rsidP="00E0489A">
      <w:pPr>
        <w:pStyle w:val="Numerar"/>
        <w:numPr>
          <w:ilvl w:val="0"/>
          <w:numId w:val="0"/>
        </w:numPr>
        <w:ind w:left="709"/>
        <w:rPr>
          <w:rFonts w:asciiTheme="minorHAnsi" w:hAnsiTheme="minorHAnsi" w:cs="Times New Roman"/>
          <w:szCs w:val="22"/>
        </w:rPr>
      </w:pPr>
    </w:p>
    <w:p w14:paraId="44F68B5D" w14:textId="2220B25A" w:rsidR="00A4458F" w:rsidRPr="00A3553A" w:rsidRDefault="00A4458F" w:rsidP="00E0489A">
      <w:pPr>
        <w:pStyle w:val="Numerar"/>
        <w:numPr>
          <w:ilvl w:val="0"/>
          <w:numId w:val="0"/>
        </w:numPr>
        <w:ind w:left="709"/>
        <w:rPr>
          <w:rFonts w:asciiTheme="minorHAnsi" w:hAnsiTheme="minorHAnsi" w:cs="Times New Roman"/>
          <w:szCs w:val="22"/>
        </w:rPr>
      </w:pPr>
      <w:r w:rsidRPr="00A3553A">
        <w:rPr>
          <w:rFonts w:asciiTheme="minorHAnsi" w:hAnsiTheme="minorHAnsi" w:cs="Times New Roman"/>
          <w:szCs w:val="22"/>
        </w:rPr>
        <w:t>En ningún caso las Partes entenderán que un acta, acuerdo u otro documento</w:t>
      </w:r>
      <w:r w:rsidR="00007EE4" w:rsidRPr="00A3553A">
        <w:rPr>
          <w:rFonts w:asciiTheme="minorHAnsi" w:hAnsiTheme="minorHAnsi" w:cs="Times New Roman"/>
          <w:szCs w:val="22"/>
        </w:rPr>
        <w:t>,</w:t>
      </w:r>
      <w:r w:rsidRPr="00A3553A">
        <w:rPr>
          <w:rFonts w:asciiTheme="minorHAnsi" w:hAnsiTheme="minorHAnsi" w:cs="Times New Roman"/>
          <w:szCs w:val="22"/>
        </w:rPr>
        <w:t xml:space="preserve"> distinto a una adenda</w:t>
      </w:r>
      <w:r w:rsidR="00007EE4" w:rsidRPr="00A3553A">
        <w:rPr>
          <w:rFonts w:asciiTheme="minorHAnsi" w:hAnsiTheme="minorHAnsi" w:cs="Times New Roman"/>
          <w:szCs w:val="22"/>
        </w:rPr>
        <w:t>,</w:t>
      </w:r>
      <w:r w:rsidRPr="00A3553A">
        <w:rPr>
          <w:rFonts w:asciiTheme="minorHAnsi" w:hAnsiTheme="minorHAnsi" w:cs="Times New Roman"/>
          <w:szCs w:val="22"/>
        </w:rPr>
        <w:t xml:space="preserve"> </w:t>
      </w:r>
      <w:r w:rsidR="00007EE4" w:rsidRPr="00A3553A">
        <w:rPr>
          <w:rFonts w:asciiTheme="minorHAnsi" w:hAnsiTheme="minorHAnsi" w:cs="Times New Roman"/>
          <w:szCs w:val="22"/>
        </w:rPr>
        <w:t>han</w:t>
      </w:r>
      <w:r w:rsidRPr="00A3553A">
        <w:rPr>
          <w:rFonts w:asciiTheme="minorHAnsi" w:hAnsiTheme="minorHAnsi" w:cs="Times New Roman"/>
          <w:szCs w:val="22"/>
        </w:rPr>
        <w:t xml:space="preserve"> modificado o puede modificar el Contrato de Concesión.</w:t>
      </w:r>
    </w:p>
    <w:p w14:paraId="3B7FD624" w14:textId="77777777" w:rsidR="00806AEF" w:rsidRPr="00A3553A" w:rsidRDefault="00806AEF" w:rsidP="00806AEF">
      <w:pPr>
        <w:pStyle w:val="Numerar"/>
        <w:numPr>
          <w:ilvl w:val="0"/>
          <w:numId w:val="0"/>
        </w:numPr>
        <w:ind w:left="709"/>
        <w:rPr>
          <w:rFonts w:asciiTheme="minorHAnsi" w:hAnsiTheme="minorHAnsi" w:cs="Times New Roman"/>
          <w:szCs w:val="22"/>
        </w:rPr>
      </w:pPr>
    </w:p>
    <w:p w14:paraId="3246F7E6" w14:textId="77777777" w:rsidR="00806AEF" w:rsidRPr="00A3553A" w:rsidRDefault="00806AEF" w:rsidP="001F0C66">
      <w:pPr>
        <w:pStyle w:val="Numerar"/>
        <w:numPr>
          <w:ilvl w:val="1"/>
          <w:numId w:val="27"/>
        </w:numPr>
        <w:ind w:left="709" w:hanging="709"/>
        <w:rPr>
          <w:rFonts w:asciiTheme="minorHAnsi" w:hAnsiTheme="minorHAnsi" w:cs="Times New Roman"/>
          <w:szCs w:val="22"/>
        </w:rPr>
      </w:pPr>
      <w:r w:rsidRPr="00A3553A">
        <w:rPr>
          <w:rFonts w:asciiTheme="minorHAnsi" w:hAnsiTheme="minorHAnsi" w:cs="Times New Roman"/>
          <w:szCs w:val="22"/>
        </w:rPr>
        <w:t>Si cualquier estipulación o disposición del Contrato de Concesión, se considerase nula, inválida o no exigible por laudo arbitral, dicha decisión será interpretada estrictamente para dicha estipulación o disposición, y no afectará la validez de las otras estipulaciones del Contrato de Concesión.</w:t>
      </w:r>
    </w:p>
    <w:p w14:paraId="67A0FDB5" w14:textId="77777777" w:rsidR="00806AEF" w:rsidRPr="00A3553A" w:rsidRDefault="00806AEF" w:rsidP="00B123C6">
      <w:pPr>
        <w:pStyle w:val="Cuadrculamediana21"/>
        <w:rPr>
          <w:rFonts w:asciiTheme="minorHAnsi" w:hAnsiTheme="minorHAnsi"/>
        </w:rPr>
      </w:pPr>
    </w:p>
    <w:p w14:paraId="2631E9B7" w14:textId="77777777" w:rsidR="00806AEF" w:rsidRPr="00A3553A" w:rsidRDefault="00806AEF" w:rsidP="001F0C66">
      <w:pPr>
        <w:pStyle w:val="Numerar"/>
        <w:numPr>
          <w:ilvl w:val="1"/>
          <w:numId w:val="27"/>
        </w:numPr>
        <w:ind w:left="709" w:hanging="709"/>
        <w:rPr>
          <w:rFonts w:asciiTheme="minorHAnsi" w:hAnsiTheme="minorHAnsi" w:cs="Times New Roman"/>
          <w:szCs w:val="22"/>
        </w:rPr>
      </w:pPr>
      <w:r w:rsidRPr="008B7119">
        <w:rPr>
          <w:rFonts w:asciiTheme="minorHAnsi" w:hAnsiTheme="minorHAnsi" w:cs="Times New Roman"/>
          <w:szCs w:val="22"/>
        </w:rPr>
        <w:t>Toda</w:t>
      </w:r>
      <w:r w:rsidRPr="002128F5">
        <w:rPr>
          <w:rFonts w:asciiTheme="minorHAnsi" w:hAnsiTheme="minorHAnsi" w:cs="Times New Roman"/>
          <w:szCs w:val="22"/>
        </w:rPr>
        <w:t xml:space="preserve"> solicitud de enmienda, adición o modificación del Contrato de Concesi</w:t>
      </w:r>
      <w:r w:rsidRPr="00A3553A">
        <w:rPr>
          <w:rFonts w:asciiTheme="minorHAnsi" w:hAnsiTheme="minorHAnsi" w:cs="Times New Roman"/>
          <w:szCs w:val="22"/>
        </w:rPr>
        <w:t xml:space="preserve">ón por cualquiera de las Partes del Contrato de Concesión deberá ser presentada a la otra Parte del Contrato de Concesión, con copia a la SUNASS, con el debido sustento técnico, legal, económico y financiero. </w:t>
      </w:r>
      <w:bookmarkEnd w:id="1711"/>
    </w:p>
    <w:p w14:paraId="63DFC69A" w14:textId="77777777" w:rsidR="00806AEF" w:rsidRPr="00A3553A" w:rsidRDefault="00806AEF" w:rsidP="00B123C6">
      <w:pPr>
        <w:pStyle w:val="Cuadrculamediana21"/>
        <w:rPr>
          <w:rFonts w:asciiTheme="minorHAnsi" w:hAnsiTheme="minorHAnsi"/>
        </w:rPr>
      </w:pPr>
    </w:p>
    <w:p w14:paraId="283A967E" w14:textId="45B82616" w:rsidR="00806AEF" w:rsidRPr="00706002" w:rsidRDefault="00806AEF" w:rsidP="00706002">
      <w:pPr>
        <w:pStyle w:val="Numerar"/>
        <w:numPr>
          <w:ilvl w:val="1"/>
          <w:numId w:val="27"/>
        </w:numPr>
        <w:ind w:left="709" w:hanging="709"/>
        <w:rPr>
          <w:rFonts w:asciiTheme="minorHAnsi" w:hAnsiTheme="minorHAnsi" w:cs="Times New Roman"/>
          <w:szCs w:val="22"/>
        </w:rPr>
      </w:pPr>
      <w:r w:rsidRPr="008B7119">
        <w:rPr>
          <w:rFonts w:asciiTheme="minorHAnsi" w:hAnsiTheme="minorHAnsi" w:cs="Times New Roman"/>
          <w:szCs w:val="22"/>
        </w:rPr>
        <w:t xml:space="preserve">La modificación de cualquiera de los términos establecidos en el Contrato de </w:t>
      </w:r>
      <w:r w:rsidR="007728B5" w:rsidRPr="002128F5">
        <w:rPr>
          <w:rFonts w:asciiTheme="minorHAnsi" w:hAnsiTheme="minorHAnsi" w:cs="Times New Roman"/>
          <w:szCs w:val="22"/>
        </w:rPr>
        <w:t>Concesión</w:t>
      </w:r>
      <w:r w:rsidRPr="00A3553A">
        <w:rPr>
          <w:rFonts w:asciiTheme="minorHAnsi" w:hAnsiTheme="minorHAnsi" w:cs="Times New Roman"/>
          <w:szCs w:val="22"/>
        </w:rPr>
        <w:t xml:space="preserve"> deberá contar con la opinión de las Autoridades Gubernamentales Competentes, de acuerdo con las Leyes y Disposiciones Aplicables.</w:t>
      </w:r>
      <w:bookmarkStart w:id="1713" w:name="_cp_text_1_2558"/>
      <w:r w:rsidRPr="00A3553A">
        <w:rPr>
          <w:rFonts w:asciiTheme="minorHAnsi" w:hAnsiTheme="minorHAnsi" w:cs="Times New Roman"/>
          <w:szCs w:val="22"/>
        </w:rPr>
        <w:t xml:space="preserve"> Asimismo, el CONCESIONARIO deberá contar previamente con la opinión favorable de los </w:t>
      </w:r>
      <w:r w:rsidR="00212447" w:rsidRPr="00A3553A">
        <w:rPr>
          <w:rFonts w:asciiTheme="minorHAnsi" w:hAnsiTheme="minorHAnsi" w:cs="Times New Roman"/>
          <w:szCs w:val="22"/>
        </w:rPr>
        <w:t xml:space="preserve">Acreedores Permitidos. </w:t>
      </w:r>
      <w:bookmarkEnd w:id="1713"/>
    </w:p>
    <w:p w14:paraId="63AC589C" w14:textId="77777777" w:rsidR="00DA3235" w:rsidRPr="00A3553A" w:rsidRDefault="00DA3235" w:rsidP="00806AEF">
      <w:pPr>
        <w:pStyle w:val="Listamulticolor-nfasis11"/>
        <w:tabs>
          <w:tab w:val="left" w:pos="709"/>
        </w:tabs>
        <w:adjustRightInd/>
        <w:ind w:left="0"/>
        <w:contextualSpacing/>
        <w:outlineLvl w:val="9"/>
        <w:rPr>
          <w:rFonts w:asciiTheme="minorHAnsi" w:hAnsiTheme="minorHAnsi" w:cs="Times New Roman"/>
        </w:rPr>
      </w:pPr>
    </w:p>
    <w:p w14:paraId="5F152442" w14:textId="6CBA4A14" w:rsidR="00806AEF" w:rsidRPr="00A3553A" w:rsidRDefault="00806AEF" w:rsidP="00AE06D8">
      <w:pPr>
        <w:pStyle w:val="Ttulo2"/>
        <w:ind w:left="1843" w:hanging="1843"/>
        <w:rPr>
          <w:rFonts w:asciiTheme="minorHAnsi" w:hAnsiTheme="minorHAnsi" w:cs="Times New Roman"/>
          <w:sz w:val="22"/>
          <w:szCs w:val="22"/>
        </w:rPr>
      </w:pPr>
      <w:bookmarkStart w:id="1714" w:name="_cp_blt_2_2570"/>
      <w:bookmarkStart w:id="1715" w:name="_Toc30781457"/>
      <w:bookmarkStart w:id="1716" w:name="_Ref44690426"/>
      <w:bookmarkStart w:id="1717" w:name="_Ref44692905"/>
      <w:bookmarkStart w:id="1718" w:name="_Ref44943803"/>
      <w:bookmarkStart w:id="1719" w:name="_Ref44944030"/>
      <w:bookmarkStart w:id="1720" w:name="_Ref44945929"/>
      <w:bookmarkStart w:id="1721" w:name="_Ref44946914"/>
      <w:bookmarkStart w:id="1722" w:name="_Ref45012059"/>
      <w:bookmarkStart w:id="1723" w:name="_Ref45013013"/>
      <w:bookmarkStart w:id="1724" w:name="_Ref45013090"/>
      <w:bookmarkStart w:id="1725" w:name="_Ref45014264"/>
      <w:bookmarkStart w:id="1726" w:name="_Ref45014282"/>
      <w:bookmarkStart w:id="1727" w:name="_Ref45019073"/>
      <w:bookmarkStart w:id="1728" w:name="_Ref45022036"/>
      <w:bookmarkStart w:id="1729" w:name="_Ref45023683"/>
      <w:bookmarkStart w:id="1730" w:name="_Ref45023882"/>
      <w:bookmarkStart w:id="1731" w:name="_Ref45024913"/>
      <w:bookmarkStart w:id="1732" w:name="_Ref45025039"/>
      <w:bookmarkStart w:id="1733" w:name="_Ref45025869"/>
      <w:bookmarkStart w:id="1734" w:name="_Ref45025896"/>
      <w:bookmarkStart w:id="1735" w:name="_Ref45028162"/>
      <w:bookmarkStart w:id="1736" w:name="_Ref45110641"/>
      <w:bookmarkStart w:id="1737" w:name="_Ref45121153"/>
      <w:bookmarkStart w:id="1738" w:name="_Toc60739035"/>
      <w:bookmarkStart w:id="1739" w:name="_Toc77226703"/>
      <w:bookmarkEnd w:id="1714"/>
      <w:r w:rsidRPr="00A3553A">
        <w:rPr>
          <w:rFonts w:asciiTheme="minorHAnsi" w:hAnsiTheme="minorHAnsi" w:cs="Times New Roman"/>
          <w:sz w:val="22"/>
          <w:szCs w:val="22"/>
        </w:rPr>
        <w:t>SOLUCIÓN DE CONTROVERSIAS</w:t>
      </w:r>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p>
    <w:p w14:paraId="41B8D601" w14:textId="12D82C50" w:rsidR="00AE06D8" w:rsidRPr="00A3553A" w:rsidRDefault="00AE06D8" w:rsidP="00AE06D8">
      <w:pPr>
        <w:rPr>
          <w:rFonts w:asciiTheme="minorHAnsi" w:hAnsiTheme="minorHAnsi"/>
          <w:lang w:val="es-PE"/>
        </w:rPr>
      </w:pPr>
    </w:p>
    <w:p w14:paraId="491CEE70"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1740" w:name="_Toc30781458"/>
      <w:bookmarkStart w:id="1741" w:name="_Toc60739036"/>
      <w:bookmarkStart w:id="1742" w:name="_Toc77226704"/>
      <w:r w:rsidRPr="00A3553A">
        <w:rPr>
          <w:rFonts w:asciiTheme="minorHAnsi" w:hAnsiTheme="minorHAnsi" w:cs="Times New Roman"/>
          <w:bCs w:val="0"/>
          <w:sz w:val="22"/>
          <w:szCs w:val="22"/>
        </w:rPr>
        <w:t>Leyes y Disposiciones Aplicables</w:t>
      </w:r>
      <w:bookmarkEnd w:id="1740"/>
      <w:bookmarkEnd w:id="1741"/>
      <w:bookmarkEnd w:id="1742"/>
    </w:p>
    <w:p w14:paraId="75F41F31" w14:textId="77777777" w:rsidR="00806AEF" w:rsidRPr="00A3553A" w:rsidRDefault="00806AEF" w:rsidP="00806AEF">
      <w:pPr>
        <w:adjustRightInd/>
        <w:rPr>
          <w:rFonts w:asciiTheme="minorHAnsi" w:hAnsiTheme="minorHAnsi" w:cs="Times New Roman"/>
        </w:rPr>
      </w:pPr>
    </w:p>
    <w:p w14:paraId="7571D2EB" w14:textId="77777777" w:rsidR="00B66BE4" w:rsidRPr="00A3553A" w:rsidRDefault="00B66BE4" w:rsidP="00C24D43">
      <w:pPr>
        <w:pStyle w:val="Prrafodelista"/>
        <w:numPr>
          <w:ilvl w:val="0"/>
          <w:numId w:val="48"/>
        </w:numPr>
        <w:outlineLvl w:val="9"/>
        <w:rPr>
          <w:rStyle w:val="NumerarCar"/>
          <w:rFonts w:asciiTheme="minorHAnsi" w:hAnsiTheme="minorHAnsi"/>
          <w:vanish/>
          <w:szCs w:val="22"/>
          <w:lang w:eastAsia="en-US"/>
        </w:rPr>
      </w:pPr>
    </w:p>
    <w:p w14:paraId="0D9AF45C" w14:textId="77777777" w:rsidR="00B66BE4" w:rsidRPr="00A3553A" w:rsidRDefault="00B66BE4" w:rsidP="00C24D43">
      <w:pPr>
        <w:pStyle w:val="Prrafodelista"/>
        <w:numPr>
          <w:ilvl w:val="0"/>
          <w:numId w:val="48"/>
        </w:numPr>
        <w:outlineLvl w:val="9"/>
        <w:rPr>
          <w:rStyle w:val="NumerarCar"/>
          <w:rFonts w:asciiTheme="minorHAnsi" w:hAnsiTheme="minorHAnsi"/>
          <w:vanish/>
          <w:szCs w:val="22"/>
          <w:lang w:eastAsia="en-US"/>
        </w:rPr>
      </w:pPr>
    </w:p>
    <w:p w14:paraId="07EAF028" w14:textId="54824A76" w:rsidR="00806AEF" w:rsidRPr="00A3553A" w:rsidRDefault="00806AEF" w:rsidP="00C24D43">
      <w:pPr>
        <w:pStyle w:val="Numerar"/>
        <w:numPr>
          <w:ilvl w:val="1"/>
          <w:numId w:val="48"/>
        </w:numPr>
        <w:ind w:left="709" w:hanging="709"/>
        <w:rPr>
          <w:rFonts w:asciiTheme="minorHAnsi" w:hAnsiTheme="minorHAnsi" w:cs="Times New Roman"/>
          <w:szCs w:val="22"/>
        </w:rPr>
      </w:pPr>
      <w:r w:rsidRPr="00A3553A">
        <w:rPr>
          <w:rStyle w:val="NumerarCar"/>
          <w:rFonts w:asciiTheme="minorHAnsi" w:hAnsiTheme="minorHAnsi"/>
          <w:szCs w:val="22"/>
        </w:rPr>
        <w:t>El Contrato se regirá e interpretará de acuerdo con las Leyes y Disposiciones Aplicables. Por tanto, las Partes del Contrato de Concesión expresan que el contenido, ejecución, conflictos y demás consecuencias que de él se originen, se regirán por dicha legislación, la misma que el</w:t>
      </w:r>
      <w:r w:rsidRPr="00A3553A">
        <w:rPr>
          <w:rFonts w:asciiTheme="minorHAnsi" w:hAnsiTheme="minorHAnsi" w:cs="Times New Roman"/>
          <w:szCs w:val="22"/>
        </w:rPr>
        <w:t xml:space="preserve"> CONCESIONARIO declara conocer. </w:t>
      </w:r>
    </w:p>
    <w:p w14:paraId="256F7619" w14:textId="77777777" w:rsidR="009A5DD7" w:rsidRPr="00A3553A" w:rsidRDefault="009A5DD7" w:rsidP="009A5DD7">
      <w:pPr>
        <w:pStyle w:val="Numerar"/>
        <w:numPr>
          <w:ilvl w:val="0"/>
          <w:numId w:val="0"/>
        </w:numPr>
        <w:rPr>
          <w:rFonts w:asciiTheme="minorHAnsi" w:hAnsiTheme="minorHAnsi" w:cs="Times New Roman"/>
          <w:szCs w:val="22"/>
        </w:rPr>
      </w:pPr>
    </w:p>
    <w:p w14:paraId="5B0BEFCB"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1743" w:name="_Toc30781459"/>
      <w:bookmarkStart w:id="1744" w:name="_Toc60739037"/>
      <w:bookmarkStart w:id="1745" w:name="_Toc77226705"/>
      <w:r w:rsidRPr="00A3553A">
        <w:rPr>
          <w:rFonts w:asciiTheme="minorHAnsi" w:hAnsiTheme="minorHAnsi" w:cs="Times New Roman"/>
          <w:bCs w:val="0"/>
          <w:sz w:val="22"/>
          <w:szCs w:val="22"/>
        </w:rPr>
        <w:t>Ámbito de aplicación</w:t>
      </w:r>
      <w:bookmarkEnd w:id="1743"/>
      <w:bookmarkEnd w:id="1744"/>
      <w:bookmarkEnd w:id="1745"/>
    </w:p>
    <w:p w14:paraId="73FB2099" w14:textId="77777777" w:rsidR="00806AEF" w:rsidRPr="00A3553A" w:rsidRDefault="00806AEF" w:rsidP="00806AEF">
      <w:pPr>
        <w:adjustRightInd/>
        <w:rPr>
          <w:rFonts w:asciiTheme="minorHAnsi" w:hAnsiTheme="minorHAnsi" w:cs="Times New Roman"/>
        </w:rPr>
      </w:pPr>
    </w:p>
    <w:p w14:paraId="041E9655" w14:textId="77777777" w:rsidR="00806AEF" w:rsidRPr="00A3553A" w:rsidRDefault="00806AEF" w:rsidP="00C24D43">
      <w:pPr>
        <w:pStyle w:val="Numerar"/>
        <w:numPr>
          <w:ilvl w:val="1"/>
          <w:numId w:val="48"/>
        </w:numPr>
        <w:ind w:left="709" w:hanging="709"/>
        <w:rPr>
          <w:rFonts w:asciiTheme="minorHAnsi" w:hAnsiTheme="minorHAnsi" w:cs="Times New Roman"/>
          <w:szCs w:val="22"/>
        </w:rPr>
      </w:pPr>
      <w:r w:rsidRPr="00A3553A">
        <w:rPr>
          <w:rFonts w:asciiTheme="minorHAnsi" w:hAnsiTheme="minorHAnsi" w:cs="Times New Roman"/>
          <w:szCs w:val="22"/>
        </w:rPr>
        <w:t>Este capítulo regula la solución de todas aquellas controversias que se generen entre las Partes del Contrato de Concesión, durante la Concesión, y aquellas relacionadas con la resolución del Contrato de Concesión.</w:t>
      </w:r>
    </w:p>
    <w:p w14:paraId="2479DB06" w14:textId="77777777" w:rsidR="00806AEF" w:rsidRPr="00A3553A" w:rsidRDefault="00806AEF" w:rsidP="00806AEF">
      <w:pPr>
        <w:pStyle w:val="Listamulticolor-nfasis11"/>
        <w:tabs>
          <w:tab w:val="left" w:pos="709"/>
        </w:tabs>
        <w:adjustRightInd/>
        <w:ind w:left="709"/>
        <w:contextualSpacing/>
        <w:outlineLvl w:val="9"/>
        <w:rPr>
          <w:rFonts w:asciiTheme="minorHAnsi" w:hAnsiTheme="minorHAnsi" w:cs="Times New Roman"/>
        </w:rPr>
      </w:pPr>
    </w:p>
    <w:p w14:paraId="71D44C18" w14:textId="007C0B96" w:rsidR="00806AEF" w:rsidRPr="00A3553A" w:rsidRDefault="00806AEF" w:rsidP="00806AEF">
      <w:pPr>
        <w:pStyle w:val="Listamulticolor-nfasis11"/>
        <w:tabs>
          <w:tab w:val="left" w:pos="709"/>
        </w:tabs>
        <w:adjustRightInd/>
        <w:ind w:left="709"/>
        <w:contextualSpacing/>
        <w:outlineLvl w:val="9"/>
        <w:rPr>
          <w:rFonts w:asciiTheme="minorHAnsi" w:hAnsiTheme="minorHAnsi" w:cs="Times New Roman"/>
        </w:rPr>
      </w:pPr>
      <w:r w:rsidRPr="00A3553A">
        <w:rPr>
          <w:rFonts w:asciiTheme="minorHAnsi" w:hAnsiTheme="minorHAnsi" w:cs="Times New Roman"/>
        </w:rPr>
        <w:t xml:space="preserve">Conforme a lo dispuesto en la cláusula </w:t>
      </w:r>
      <w:r w:rsidR="00E50A74">
        <w:rPr>
          <w:rFonts w:asciiTheme="minorHAnsi" w:hAnsiTheme="minorHAnsi" w:cs="Times New Roman"/>
        </w:rPr>
        <w:fldChar w:fldCharType="begin"/>
      </w:r>
      <w:r w:rsidR="00E50A74">
        <w:rPr>
          <w:rFonts w:asciiTheme="minorHAnsi" w:hAnsiTheme="minorHAnsi" w:cs="Times New Roman"/>
        </w:rPr>
        <w:instrText xml:space="preserve"> REF _Ref45021891 \n \h </w:instrText>
      </w:r>
      <w:r w:rsidR="00E50A74">
        <w:rPr>
          <w:rFonts w:asciiTheme="minorHAnsi" w:hAnsiTheme="minorHAnsi" w:cs="Times New Roman"/>
        </w:rPr>
      </w:r>
      <w:r w:rsidR="00E50A74">
        <w:rPr>
          <w:rFonts w:asciiTheme="minorHAnsi" w:hAnsiTheme="minorHAnsi" w:cs="Times New Roman"/>
        </w:rPr>
        <w:fldChar w:fldCharType="separate"/>
      </w:r>
      <w:r w:rsidR="00E6066D">
        <w:rPr>
          <w:rFonts w:asciiTheme="minorHAnsi" w:hAnsiTheme="minorHAnsi" w:cs="Times New Roman"/>
        </w:rPr>
        <w:t>4.1</w:t>
      </w:r>
      <w:r w:rsidR="00E50A74">
        <w:rPr>
          <w:rFonts w:asciiTheme="minorHAnsi" w:hAnsiTheme="minorHAnsi" w:cs="Times New Roman"/>
        </w:rPr>
        <w:fldChar w:fldCharType="end"/>
      </w:r>
      <w:r w:rsidR="007802F7">
        <w:rPr>
          <w:rFonts w:asciiTheme="minorHAnsi" w:hAnsiTheme="minorHAnsi" w:cs="Times New Roman"/>
        </w:rPr>
        <w:t xml:space="preserve"> </w:t>
      </w:r>
      <w:r w:rsidRPr="00A3553A">
        <w:rPr>
          <w:rFonts w:asciiTheme="minorHAnsi" w:hAnsiTheme="minorHAnsi" w:cs="Times New Roman"/>
        </w:rPr>
        <w:t>de</w:t>
      </w:r>
      <w:r w:rsidR="002C32B5" w:rsidRPr="00A3553A">
        <w:rPr>
          <w:rFonts w:asciiTheme="minorHAnsi" w:hAnsiTheme="minorHAnsi" w:cs="Times New Roman"/>
        </w:rPr>
        <w:t>l</w:t>
      </w:r>
      <w:r w:rsidRPr="00A3553A">
        <w:rPr>
          <w:rFonts w:asciiTheme="minorHAnsi" w:hAnsiTheme="minorHAnsi" w:cs="Times New Roman"/>
        </w:rPr>
        <w:t xml:space="preserve"> Contrato de Prestación de Servicios que forma parte del presente Contrato de Concesión como </w:t>
      </w:r>
      <w:r w:rsidR="00E50A74">
        <w:rPr>
          <w:rFonts w:asciiTheme="minorHAnsi" w:hAnsiTheme="minorHAnsi" w:cs="Times New Roman"/>
        </w:rPr>
        <w:fldChar w:fldCharType="begin"/>
      </w:r>
      <w:r w:rsidR="00E50A74">
        <w:rPr>
          <w:rFonts w:asciiTheme="minorHAnsi" w:hAnsiTheme="minorHAnsi" w:cs="Times New Roman"/>
        </w:rPr>
        <w:instrText xml:space="preserve"> REF _Ref45021814 \n \h </w:instrText>
      </w:r>
      <w:r w:rsidR="00E50A74">
        <w:rPr>
          <w:rFonts w:asciiTheme="minorHAnsi" w:hAnsiTheme="minorHAnsi" w:cs="Times New Roman"/>
        </w:rPr>
      </w:r>
      <w:r w:rsidR="00E50A74">
        <w:rPr>
          <w:rFonts w:asciiTheme="minorHAnsi" w:hAnsiTheme="minorHAnsi" w:cs="Times New Roman"/>
        </w:rPr>
        <w:fldChar w:fldCharType="separate"/>
      </w:r>
      <w:r w:rsidR="00E6066D">
        <w:rPr>
          <w:rFonts w:asciiTheme="minorHAnsi" w:hAnsiTheme="minorHAnsi" w:cs="Times New Roman"/>
        </w:rPr>
        <w:t>Anexo 3</w:t>
      </w:r>
      <w:r w:rsidR="00E50A74">
        <w:rPr>
          <w:rFonts w:asciiTheme="minorHAnsi" w:hAnsiTheme="minorHAnsi" w:cs="Times New Roman"/>
        </w:rPr>
        <w:fldChar w:fldCharType="end"/>
      </w:r>
      <w:r w:rsidRPr="00A3553A">
        <w:rPr>
          <w:rFonts w:asciiTheme="minorHAnsi" w:hAnsiTheme="minorHAnsi" w:cs="Times New Roman"/>
        </w:rPr>
        <w:t xml:space="preserve">, el PSS ha delegado en el CONCEDENTE la facultad de representarlo en cualquier controversia que pudiera surgir producto de los derechos y obligaciones contemplados en el referido Contrato de Prestación de Servicios, dejando expresa constancia que (i) se aplicarán los términos y condiciones regulados en el </w:t>
      </w:r>
      <w:r w:rsidR="00E50A74">
        <w:rPr>
          <w:rFonts w:asciiTheme="minorHAnsi" w:hAnsiTheme="minorHAnsi" w:cs="Times New Roman"/>
        </w:rPr>
        <w:fldChar w:fldCharType="begin"/>
      </w:r>
      <w:r w:rsidR="00E50A74">
        <w:rPr>
          <w:rFonts w:asciiTheme="minorHAnsi" w:hAnsiTheme="minorHAnsi" w:cs="Times New Roman"/>
        </w:rPr>
        <w:instrText xml:space="preserve"> REF _Ref45022036 \n \h </w:instrText>
      </w:r>
      <w:r w:rsidR="00E50A74">
        <w:rPr>
          <w:rFonts w:asciiTheme="minorHAnsi" w:hAnsiTheme="minorHAnsi" w:cs="Times New Roman"/>
        </w:rPr>
      </w:r>
      <w:r w:rsidR="00E50A74">
        <w:rPr>
          <w:rFonts w:asciiTheme="minorHAnsi" w:hAnsiTheme="minorHAnsi" w:cs="Times New Roman"/>
        </w:rPr>
        <w:fldChar w:fldCharType="separate"/>
      </w:r>
      <w:r w:rsidR="00E6066D">
        <w:rPr>
          <w:rFonts w:asciiTheme="minorHAnsi" w:hAnsiTheme="minorHAnsi" w:cs="Times New Roman"/>
        </w:rPr>
        <w:t>Capítulo XVI</w:t>
      </w:r>
      <w:r w:rsidR="00E50A74">
        <w:rPr>
          <w:rFonts w:asciiTheme="minorHAnsi" w:hAnsiTheme="minorHAnsi" w:cs="Times New Roman"/>
        </w:rPr>
        <w:fldChar w:fldCharType="end"/>
      </w:r>
      <w:r w:rsidR="00E50A74">
        <w:rPr>
          <w:rFonts w:asciiTheme="minorHAnsi" w:hAnsiTheme="minorHAnsi" w:cs="Times New Roman"/>
        </w:rPr>
        <w:t xml:space="preserve"> </w:t>
      </w:r>
      <w:r w:rsidRPr="00A3553A">
        <w:rPr>
          <w:rFonts w:asciiTheme="minorHAnsi" w:hAnsiTheme="minorHAnsi" w:cs="Times New Roman"/>
        </w:rPr>
        <w:t xml:space="preserve">del Contrato de Concesión; y, (ii) que para el caso de las obligaciones detalladas en </w:t>
      </w:r>
      <w:bookmarkStart w:id="1746" w:name="_cp_text_1_2574"/>
      <w:r w:rsidRPr="00A3553A">
        <w:rPr>
          <w:rFonts w:asciiTheme="minorHAnsi" w:hAnsiTheme="minorHAnsi" w:cs="Times New Roman"/>
        </w:rPr>
        <w:t xml:space="preserve">la cláusula </w:t>
      </w:r>
      <w:bookmarkEnd w:id="1746"/>
      <w:r w:rsidR="00E50A74">
        <w:rPr>
          <w:rFonts w:asciiTheme="minorHAnsi" w:hAnsiTheme="minorHAnsi" w:cs="Times New Roman"/>
        </w:rPr>
        <w:fldChar w:fldCharType="begin"/>
      </w:r>
      <w:r w:rsidR="00E50A74">
        <w:rPr>
          <w:rFonts w:asciiTheme="minorHAnsi" w:hAnsiTheme="minorHAnsi" w:cs="Times New Roman"/>
        </w:rPr>
        <w:instrText xml:space="preserve"> REF _Ref45021968 \n \h </w:instrText>
      </w:r>
      <w:r w:rsidR="00E50A74">
        <w:rPr>
          <w:rFonts w:asciiTheme="minorHAnsi" w:hAnsiTheme="minorHAnsi" w:cs="Times New Roman"/>
        </w:rPr>
      </w:r>
      <w:r w:rsidR="00E50A74">
        <w:rPr>
          <w:rFonts w:asciiTheme="minorHAnsi" w:hAnsiTheme="minorHAnsi" w:cs="Times New Roman"/>
        </w:rPr>
        <w:fldChar w:fldCharType="separate"/>
      </w:r>
      <w:r w:rsidR="00E6066D">
        <w:rPr>
          <w:rFonts w:asciiTheme="minorHAnsi" w:hAnsiTheme="minorHAnsi" w:cs="Times New Roman"/>
        </w:rPr>
        <w:t>6.1</w:t>
      </w:r>
      <w:r w:rsidR="00E50A74">
        <w:rPr>
          <w:rFonts w:asciiTheme="minorHAnsi" w:hAnsiTheme="minorHAnsi" w:cs="Times New Roman"/>
        </w:rPr>
        <w:fldChar w:fldCharType="end"/>
      </w:r>
      <w:r w:rsidRPr="00A3553A">
        <w:rPr>
          <w:rFonts w:asciiTheme="minorHAnsi" w:hAnsiTheme="minorHAnsi" w:cs="Times New Roman"/>
        </w:rPr>
        <w:t>de</w:t>
      </w:r>
      <w:r w:rsidR="002C32B5" w:rsidRPr="00A3553A">
        <w:rPr>
          <w:rFonts w:asciiTheme="minorHAnsi" w:hAnsiTheme="minorHAnsi" w:cs="Times New Roman"/>
        </w:rPr>
        <w:t>l</w:t>
      </w:r>
      <w:bookmarkStart w:id="1747" w:name="_cp_text_1_2576"/>
      <w:r w:rsidRPr="00A3553A">
        <w:rPr>
          <w:rFonts w:asciiTheme="minorHAnsi" w:hAnsiTheme="minorHAnsi" w:cs="Times New Roman"/>
        </w:rPr>
        <w:t xml:space="preserve"> Contrato </w:t>
      </w:r>
      <w:bookmarkEnd w:id="1747"/>
      <w:r w:rsidRPr="00A3553A">
        <w:rPr>
          <w:rFonts w:asciiTheme="minorHAnsi" w:hAnsiTheme="minorHAnsi" w:cs="Times New Roman"/>
        </w:rPr>
        <w:t>de Prestación de Servicios</w:t>
      </w:r>
      <w:r w:rsidR="007728B5" w:rsidRPr="00A3553A">
        <w:rPr>
          <w:rFonts w:asciiTheme="minorHAnsi" w:hAnsiTheme="minorHAnsi" w:cs="Times New Roman"/>
        </w:rPr>
        <w:t xml:space="preserve">, </w:t>
      </w:r>
      <w:r w:rsidRPr="00A3553A">
        <w:rPr>
          <w:rFonts w:asciiTheme="minorHAnsi" w:hAnsiTheme="minorHAnsi" w:cs="Times New Roman"/>
        </w:rPr>
        <w:t>el PSS participará, junto con el CONCEDENTE, en la defensa de sus intereses que pudieran surgir producto de las controversias vinculadas a la misma.</w:t>
      </w:r>
      <w:r w:rsidR="00E665AA">
        <w:rPr>
          <w:rFonts w:asciiTheme="minorHAnsi" w:hAnsiTheme="minorHAnsi" w:cs="Times New Roman"/>
        </w:rPr>
        <w:t xml:space="preserve"> </w:t>
      </w:r>
    </w:p>
    <w:p w14:paraId="78782987" w14:textId="77777777" w:rsidR="00806AEF" w:rsidRPr="00A3553A" w:rsidRDefault="00806AEF" w:rsidP="00806AEF">
      <w:pPr>
        <w:adjustRightInd/>
        <w:rPr>
          <w:rFonts w:asciiTheme="minorHAnsi" w:hAnsiTheme="minorHAnsi" w:cs="Times New Roman"/>
        </w:rPr>
      </w:pPr>
    </w:p>
    <w:p w14:paraId="34DE2724" w14:textId="77777777" w:rsidR="00806AEF" w:rsidRPr="00A3553A" w:rsidRDefault="00806AEF" w:rsidP="00C24D43">
      <w:pPr>
        <w:pStyle w:val="Numerar"/>
        <w:numPr>
          <w:ilvl w:val="1"/>
          <w:numId w:val="48"/>
        </w:numPr>
        <w:ind w:left="709" w:hanging="709"/>
        <w:rPr>
          <w:rFonts w:asciiTheme="minorHAnsi" w:hAnsiTheme="minorHAnsi" w:cs="Times New Roman"/>
          <w:szCs w:val="22"/>
        </w:rPr>
      </w:pPr>
      <w:bookmarkStart w:id="1748" w:name="_Ref45022765"/>
      <w:r w:rsidRPr="00A3553A">
        <w:rPr>
          <w:rFonts w:asciiTheme="minorHAnsi" w:hAnsiTheme="minorHAnsi" w:cs="Times New Roman"/>
          <w:szCs w:val="22"/>
        </w:rPr>
        <w:t>No podrán ser materia de trato directo ni de arbitraje las decisiones de SUNASS u otras Autoridades Gubernamentales Competentes que se dicten en ejecución de sus competencias administrativas atribuidas por norma expresa, cuya vía de reclamo es la vía administrativa.</w:t>
      </w:r>
      <w:bookmarkEnd w:id="1748"/>
      <w:r w:rsidRPr="00A3553A">
        <w:rPr>
          <w:rFonts w:asciiTheme="minorHAnsi" w:hAnsiTheme="minorHAnsi" w:cs="Times New Roman"/>
          <w:szCs w:val="22"/>
        </w:rPr>
        <w:t xml:space="preserve"> </w:t>
      </w:r>
    </w:p>
    <w:p w14:paraId="499056BC" w14:textId="77777777" w:rsidR="00806AEF" w:rsidRPr="00A3553A" w:rsidRDefault="00806AEF" w:rsidP="00806AEF">
      <w:pPr>
        <w:pStyle w:val="Listamulticolor-nfasis11"/>
        <w:adjustRightInd/>
        <w:contextualSpacing/>
        <w:outlineLvl w:val="9"/>
        <w:rPr>
          <w:rFonts w:asciiTheme="minorHAnsi" w:hAnsiTheme="minorHAnsi" w:cs="Times New Roman"/>
          <w:lang w:val="es-PE"/>
        </w:rPr>
      </w:pPr>
    </w:p>
    <w:p w14:paraId="415C4F27"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1749" w:name="_cp_blt_2_2578"/>
      <w:bookmarkStart w:id="1750" w:name="_Toc30781460"/>
      <w:bookmarkStart w:id="1751" w:name="_Toc60739038"/>
      <w:bookmarkStart w:id="1752" w:name="_Toc77226706"/>
      <w:bookmarkEnd w:id="1749"/>
      <w:r w:rsidRPr="00A3553A">
        <w:rPr>
          <w:rFonts w:asciiTheme="minorHAnsi" w:hAnsiTheme="minorHAnsi" w:cs="Times New Roman"/>
          <w:bCs w:val="0"/>
          <w:sz w:val="22"/>
          <w:szCs w:val="22"/>
        </w:rPr>
        <w:t>Criterios de interpretación</w:t>
      </w:r>
      <w:bookmarkEnd w:id="1750"/>
      <w:bookmarkEnd w:id="1751"/>
      <w:bookmarkEnd w:id="1752"/>
    </w:p>
    <w:p w14:paraId="0D555161" w14:textId="77777777" w:rsidR="00806AEF" w:rsidRPr="00A3553A" w:rsidRDefault="00806AEF" w:rsidP="00806AEF">
      <w:pPr>
        <w:adjustRightInd/>
        <w:rPr>
          <w:rFonts w:asciiTheme="minorHAnsi" w:hAnsiTheme="minorHAnsi" w:cs="Times New Roman"/>
        </w:rPr>
      </w:pPr>
    </w:p>
    <w:p w14:paraId="1D1FB149" w14:textId="77777777" w:rsidR="00806AEF" w:rsidRPr="00A3553A" w:rsidRDefault="00806AEF" w:rsidP="00C24D43">
      <w:pPr>
        <w:pStyle w:val="Numerar"/>
        <w:numPr>
          <w:ilvl w:val="1"/>
          <w:numId w:val="48"/>
        </w:numPr>
        <w:ind w:left="709" w:hanging="709"/>
        <w:rPr>
          <w:rFonts w:asciiTheme="minorHAnsi" w:hAnsiTheme="minorHAnsi" w:cs="Times New Roman"/>
          <w:szCs w:val="22"/>
        </w:rPr>
      </w:pPr>
      <w:bookmarkStart w:id="1753" w:name="_cp_blt_1_2582"/>
      <w:bookmarkStart w:id="1754" w:name="_cp_blt_2_2581"/>
      <w:bookmarkStart w:id="1755" w:name="_cp_blt_1_2585"/>
      <w:bookmarkStart w:id="1756" w:name="_cp_blt_2_2584"/>
      <w:bookmarkEnd w:id="1753"/>
      <w:bookmarkEnd w:id="1754"/>
      <w:bookmarkEnd w:id="1755"/>
      <w:bookmarkEnd w:id="1756"/>
      <w:r w:rsidRPr="00A3553A">
        <w:rPr>
          <w:rFonts w:asciiTheme="minorHAnsi" w:hAnsiTheme="minorHAnsi" w:cs="Times New Roman"/>
          <w:szCs w:val="22"/>
        </w:rPr>
        <w:t>El Contrato de Concesión deberá interpretarse como una unidad y en ningún caso cada una de sus cláusulas de manera independiente.</w:t>
      </w:r>
    </w:p>
    <w:p w14:paraId="63E0F617" w14:textId="77777777" w:rsidR="00806AEF" w:rsidRPr="00A3553A" w:rsidRDefault="00806AEF" w:rsidP="00806AEF">
      <w:pPr>
        <w:pStyle w:val="Numerar"/>
        <w:numPr>
          <w:ilvl w:val="0"/>
          <w:numId w:val="0"/>
        </w:numPr>
        <w:ind w:left="709"/>
        <w:rPr>
          <w:rFonts w:asciiTheme="minorHAnsi" w:hAnsiTheme="minorHAnsi" w:cs="Times New Roman"/>
          <w:szCs w:val="22"/>
        </w:rPr>
      </w:pPr>
    </w:p>
    <w:p w14:paraId="484DAF84" w14:textId="77777777" w:rsidR="00806AEF" w:rsidRPr="00A3553A" w:rsidRDefault="00806AEF" w:rsidP="00C24D43">
      <w:pPr>
        <w:pStyle w:val="Numerar"/>
        <w:numPr>
          <w:ilvl w:val="1"/>
          <w:numId w:val="48"/>
        </w:numPr>
        <w:ind w:left="709" w:hanging="709"/>
        <w:rPr>
          <w:rFonts w:asciiTheme="minorHAnsi" w:hAnsiTheme="minorHAnsi" w:cs="Times New Roman"/>
          <w:szCs w:val="22"/>
        </w:rPr>
      </w:pPr>
      <w:r w:rsidRPr="00A3553A">
        <w:rPr>
          <w:rFonts w:asciiTheme="minorHAnsi" w:hAnsiTheme="minorHAnsi" w:cs="Times New Roman"/>
          <w:szCs w:val="22"/>
        </w:rPr>
        <w:t>En caso de divergencia en la interpretación de este Contrato de Concesión se seguirá el siguiente orden de prelación para resolver dicha situación:</w:t>
      </w:r>
    </w:p>
    <w:p w14:paraId="675328A7" w14:textId="77777777" w:rsidR="00806AEF" w:rsidRPr="00A3553A" w:rsidRDefault="00806AEF" w:rsidP="00B123C6">
      <w:pPr>
        <w:pStyle w:val="Cuadrculamediana21"/>
        <w:rPr>
          <w:rFonts w:asciiTheme="minorHAnsi" w:hAnsiTheme="minorHAnsi"/>
        </w:rPr>
      </w:pPr>
    </w:p>
    <w:p w14:paraId="7C4B765E" w14:textId="0BB068A3" w:rsidR="00806AEF" w:rsidRPr="00A3553A" w:rsidRDefault="00806AEF" w:rsidP="001F0C66">
      <w:pPr>
        <w:pStyle w:val="Literal1"/>
        <w:numPr>
          <w:ilvl w:val="0"/>
          <w:numId w:val="25"/>
        </w:numPr>
        <w:adjustRightInd/>
        <w:spacing w:before="0" w:after="0"/>
        <w:ind w:left="1134"/>
        <w:rPr>
          <w:rFonts w:asciiTheme="minorHAnsi" w:hAnsiTheme="minorHAnsi" w:cs="Times New Roman"/>
          <w:sz w:val="22"/>
          <w:szCs w:val="22"/>
        </w:rPr>
      </w:pPr>
      <w:r w:rsidRPr="008B7119">
        <w:rPr>
          <w:rFonts w:asciiTheme="minorHAnsi" w:hAnsiTheme="minorHAnsi" w:cs="Times New Roman"/>
          <w:sz w:val="22"/>
          <w:szCs w:val="22"/>
        </w:rPr>
        <w:t>El Contrato</w:t>
      </w:r>
      <w:r w:rsidR="007728B5" w:rsidRPr="002128F5">
        <w:rPr>
          <w:rFonts w:asciiTheme="minorHAnsi" w:hAnsiTheme="minorHAnsi" w:cs="Times New Roman"/>
          <w:sz w:val="22"/>
          <w:szCs w:val="22"/>
        </w:rPr>
        <w:t xml:space="preserve"> de Concesión</w:t>
      </w:r>
      <w:r w:rsidRPr="00A3553A">
        <w:rPr>
          <w:rFonts w:asciiTheme="minorHAnsi" w:hAnsiTheme="minorHAnsi" w:cs="Times New Roman"/>
          <w:sz w:val="22"/>
          <w:szCs w:val="22"/>
        </w:rPr>
        <w:t xml:space="preserve"> y sus modificatorias;</w:t>
      </w:r>
    </w:p>
    <w:p w14:paraId="7608DCF8" w14:textId="77777777" w:rsidR="00806AEF" w:rsidRPr="00A3553A" w:rsidRDefault="00806AEF" w:rsidP="00806AEF">
      <w:pPr>
        <w:pStyle w:val="Literal1"/>
        <w:numPr>
          <w:ilvl w:val="0"/>
          <w:numId w:val="0"/>
        </w:numPr>
        <w:adjustRightInd/>
        <w:spacing w:before="0" w:after="0"/>
        <w:ind w:left="1134"/>
        <w:rPr>
          <w:rFonts w:asciiTheme="minorHAnsi" w:hAnsiTheme="minorHAnsi" w:cs="Times New Roman"/>
          <w:sz w:val="22"/>
          <w:szCs w:val="22"/>
        </w:rPr>
      </w:pPr>
    </w:p>
    <w:p w14:paraId="4D121ACB" w14:textId="77777777" w:rsidR="00806AEF" w:rsidRPr="00A3553A" w:rsidRDefault="00806AEF" w:rsidP="001F0C66">
      <w:pPr>
        <w:pStyle w:val="Literal1"/>
        <w:numPr>
          <w:ilvl w:val="0"/>
          <w:numId w:val="25"/>
        </w:numPr>
        <w:adjustRightInd/>
        <w:spacing w:before="0" w:after="0"/>
        <w:ind w:left="1134"/>
        <w:rPr>
          <w:rFonts w:asciiTheme="minorHAnsi" w:hAnsiTheme="minorHAnsi" w:cs="Times New Roman"/>
          <w:sz w:val="22"/>
          <w:szCs w:val="22"/>
        </w:rPr>
      </w:pPr>
      <w:r w:rsidRPr="00A3553A">
        <w:rPr>
          <w:rFonts w:asciiTheme="minorHAnsi" w:hAnsiTheme="minorHAnsi" w:cs="Times New Roman"/>
          <w:sz w:val="22"/>
          <w:szCs w:val="22"/>
        </w:rPr>
        <w:t>Las Circulares a que se hace referencia en las Bases; y</w:t>
      </w:r>
    </w:p>
    <w:p w14:paraId="4A9AAB99" w14:textId="77777777" w:rsidR="00806AEF" w:rsidRPr="00A3553A" w:rsidRDefault="00806AEF" w:rsidP="00806AEF">
      <w:pPr>
        <w:pStyle w:val="Literal1"/>
        <w:numPr>
          <w:ilvl w:val="0"/>
          <w:numId w:val="0"/>
        </w:numPr>
        <w:adjustRightInd/>
        <w:spacing w:before="0" w:after="0"/>
        <w:ind w:left="1134"/>
        <w:rPr>
          <w:rFonts w:asciiTheme="minorHAnsi" w:hAnsiTheme="minorHAnsi" w:cs="Times New Roman"/>
          <w:sz w:val="22"/>
          <w:szCs w:val="22"/>
        </w:rPr>
      </w:pPr>
    </w:p>
    <w:p w14:paraId="2AB5DBDC" w14:textId="77777777" w:rsidR="00806AEF" w:rsidRPr="00A3553A" w:rsidRDefault="00806AEF" w:rsidP="001F0C66">
      <w:pPr>
        <w:pStyle w:val="Literal1"/>
        <w:numPr>
          <w:ilvl w:val="0"/>
          <w:numId w:val="25"/>
        </w:numPr>
        <w:adjustRightInd/>
        <w:spacing w:before="0" w:after="0"/>
        <w:ind w:left="1134"/>
        <w:rPr>
          <w:rFonts w:asciiTheme="minorHAnsi" w:hAnsiTheme="minorHAnsi" w:cs="Times New Roman"/>
          <w:sz w:val="22"/>
          <w:szCs w:val="22"/>
        </w:rPr>
      </w:pPr>
      <w:r w:rsidRPr="00A3553A">
        <w:rPr>
          <w:rFonts w:asciiTheme="minorHAnsi" w:hAnsiTheme="minorHAnsi" w:cs="Times New Roman"/>
          <w:sz w:val="22"/>
          <w:szCs w:val="22"/>
        </w:rPr>
        <w:t>Las Bases.</w:t>
      </w:r>
    </w:p>
    <w:p w14:paraId="1DC04125" w14:textId="77777777" w:rsidR="00806AEF" w:rsidRPr="00A3553A" w:rsidRDefault="00806AEF" w:rsidP="00806AEF">
      <w:pPr>
        <w:pStyle w:val="Prrafo1"/>
        <w:adjustRightInd/>
        <w:spacing w:before="0" w:after="0"/>
        <w:ind w:left="1134"/>
        <w:rPr>
          <w:rFonts w:asciiTheme="minorHAnsi" w:hAnsiTheme="minorHAnsi" w:cs="Times New Roman"/>
          <w:sz w:val="22"/>
          <w:szCs w:val="22"/>
        </w:rPr>
      </w:pPr>
    </w:p>
    <w:p w14:paraId="738FE116" w14:textId="77777777" w:rsidR="00806AEF" w:rsidRPr="00A3553A" w:rsidRDefault="00806AEF" w:rsidP="00C24D43">
      <w:pPr>
        <w:pStyle w:val="Numerar"/>
        <w:numPr>
          <w:ilvl w:val="1"/>
          <w:numId w:val="48"/>
        </w:numPr>
        <w:ind w:left="709" w:hanging="709"/>
        <w:rPr>
          <w:rFonts w:asciiTheme="minorHAnsi" w:hAnsiTheme="minorHAnsi" w:cs="Times New Roman"/>
          <w:szCs w:val="22"/>
        </w:rPr>
      </w:pPr>
      <w:bookmarkStart w:id="1757" w:name="_cp_blt_1_2590"/>
      <w:bookmarkStart w:id="1758" w:name="_cp_blt_2_2589"/>
      <w:bookmarkEnd w:id="1757"/>
      <w:bookmarkEnd w:id="1758"/>
      <w:r w:rsidRPr="00A3553A">
        <w:rPr>
          <w:rFonts w:asciiTheme="minorHAnsi" w:hAnsiTheme="minorHAnsi" w:cs="Times New Roman"/>
          <w:szCs w:val="22"/>
        </w:rPr>
        <w:t>El Contrato de Concesión se suscribe únicamente en idioma castellano. De existir cualquier diferencia entre cualquier traducción del Contrato de Concesión y este, prevalecerá el texto en castellano. Las traducciones de este Contrato de Concesión no se considerarán para efectos de su interpretación.</w:t>
      </w:r>
    </w:p>
    <w:p w14:paraId="71BAEF1E" w14:textId="77777777" w:rsidR="00806AEF" w:rsidRPr="00A3553A" w:rsidRDefault="00806AEF" w:rsidP="00806AEF">
      <w:pPr>
        <w:pStyle w:val="Listamulticolor-nfasis11"/>
        <w:tabs>
          <w:tab w:val="left" w:pos="709"/>
        </w:tabs>
        <w:adjustRightInd/>
        <w:ind w:left="709"/>
        <w:contextualSpacing/>
        <w:outlineLvl w:val="9"/>
        <w:rPr>
          <w:rFonts w:asciiTheme="minorHAnsi" w:hAnsiTheme="minorHAnsi" w:cs="Times New Roman"/>
          <w:lang w:val="es-PE"/>
        </w:rPr>
      </w:pPr>
    </w:p>
    <w:p w14:paraId="2B7441EB" w14:textId="77777777" w:rsidR="00806AEF" w:rsidRPr="00A3553A" w:rsidRDefault="00806AEF" w:rsidP="00806AEF">
      <w:pPr>
        <w:pStyle w:val="Listamulticolor-nfasis11"/>
        <w:tabs>
          <w:tab w:val="left" w:pos="709"/>
        </w:tabs>
        <w:adjustRightInd/>
        <w:ind w:left="709"/>
        <w:contextualSpacing/>
        <w:outlineLvl w:val="9"/>
        <w:rPr>
          <w:rFonts w:asciiTheme="minorHAnsi" w:hAnsiTheme="minorHAnsi" w:cs="Times New Roman"/>
          <w:lang w:val="es-PE"/>
        </w:rPr>
      </w:pPr>
      <w:r w:rsidRPr="00A3553A">
        <w:rPr>
          <w:rFonts w:asciiTheme="minorHAnsi" w:hAnsiTheme="minorHAnsi" w:cs="Times New Roman"/>
          <w:lang w:val="es-PE"/>
        </w:rPr>
        <w:t xml:space="preserve">Los términos “Anexo”, “Apéndice” “Cláusula”, “Capítulo”, “Numeral” y “Literal” se entienden referidos al Contrato </w:t>
      </w:r>
      <w:r w:rsidRPr="00A3553A">
        <w:rPr>
          <w:rFonts w:asciiTheme="minorHAnsi" w:hAnsiTheme="minorHAnsi" w:cs="Times New Roman"/>
        </w:rPr>
        <w:t xml:space="preserve">de Concesión, </w:t>
      </w:r>
      <w:r w:rsidRPr="00A3553A">
        <w:rPr>
          <w:rFonts w:asciiTheme="minorHAnsi" w:hAnsiTheme="minorHAnsi" w:cs="Times New Roman"/>
          <w:lang w:val="es-PE"/>
        </w:rPr>
        <w:t>salvo que del contexto se deduzca inequívocamente</w:t>
      </w:r>
      <w:bookmarkStart w:id="1759" w:name="_cp_text_1_2591"/>
      <w:r w:rsidRPr="00A3553A">
        <w:rPr>
          <w:rFonts w:asciiTheme="minorHAnsi" w:hAnsiTheme="minorHAnsi" w:cs="Times New Roman"/>
          <w:lang w:val="es-PE"/>
        </w:rPr>
        <w:t xml:space="preserve">, </w:t>
      </w:r>
      <w:bookmarkEnd w:id="1759"/>
      <w:r w:rsidRPr="00A3553A">
        <w:rPr>
          <w:rFonts w:asciiTheme="minorHAnsi" w:hAnsiTheme="minorHAnsi" w:cs="Times New Roman"/>
          <w:lang w:val="es-PE"/>
        </w:rPr>
        <w:t xml:space="preserve">y sin lugar a </w:t>
      </w:r>
      <w:bookmarkStart w:id="1760" w:name="_cp_text_1_2593"/>
      <w:r w:rsidRPr="00A3553A">
        <w:rPr>
          <w:rFonts w:asciiTheme="minorHAnsi" w:hAnsiTheme="minorHAnsi" w:cs="Times New Roman"/>
          <w:lang w:val="es-PE"/>
        </w:rPr>
        <w:t xml:space="preserve">duda, </w:t>
      </w:r>
      <w:bookmarkEnd w:id="1760"/>
      <w:r w:rsidRPr="00A3553A">
        <w:rPr>
          <w:rFonts w:asciiTheme="minorHAnsi" w:hAnsiTheme="minorHAnsi" w:cs="Times New Roman"/>
          <w:lang w:val="es-PE"/>
        </w:rPr>
        <w:t>que se refieren a otro documento.</w:t>
      </w:r>
    </w:p>
    <w:p w14:paraId="26119D21" w14:textId="77777777" w:rsidR="00806AEF" w:rsidRPr="00A3553A" w:rsidRDefault="00806AEF" w:rsidP="00806AEF">
      <w:pPr>
        <w:pStyle w:val="Listamulticolor-nfasis11"/>
        <w:tabs>
          <w:tab w:val="left" w:pos="709"/>
        </w:tabs>
        <w:adjustRightInd/>
        <w:ind w:left="709"/>
        <w:contextualSpacing/>
        <w:outlineLvl w:val="9"/>
        <w:rPr>
          <w:rFonts w:asciiTheme="minorHAnsi" w:hAnsiTheme="minorHAnsi" w:cs="Times New Roman"/>
          <w:lang w:val="es-PE"/>
        </w:rPr>
      </w:pPr>
    </w:p>
    <w:p w14:paraId="0CC5BCC7" w14:textId="77777777" w:rsidR="00806AEF" w:rsidRPr="00A3553A" w:rsidRDefault="00806AEF" w:rsidP="00C24D43">
      <w:pPr>
        <w:pStyle w:val="Numerar"/>
        <w:numPr>
          <w:ilvl w:val="1"/>
          <w:numId w:val="48"/>
        </w:numPr>
        <w:ind w:left="709" w:hanging="709"/>
        <w:rPr>
          <w:rFonts w:asciiTheme="minorHAnsi" w:hAnsiTheme="minorHAnsi" w:cs="Times New Roman"/>
          <w:szCs w:val="22"/>
        </w:rPr>
      </w:pPr>
      <w:bookmarkStart w:id="1761" w:name="_cp_blt_1_2597"/>
      <w:bookmarkStart w:id="1762" w:name="_cp_blt_2_2596"/>
      <w:bookmarkEnd w:id="1761"/>
      <w:bookmarkEnd w:id="1762"/>
      <w:r w:rsidRPr="00A3553A">
        <w:rPr>
          <w:rFonts w:asciiTheme="minorHAnsi" w:hAnsiTheme="minorHAnsi" w:cs="Times New Roman"/>
          <w:szCs w:val="22"/>
        </w:rPr>
        <w:t xml:space="preserve">Los plazos establecidos se computarán en Días, </w:t>
      </w:r>
      <w:bookmarkStart w:id="1763" w:name="_cp_text_1_2595"/>
      <w:r w:rsidRPr="00A3553A">
        <w:rPr>
          <w:rFonts w:asciiTheme="minorHAnsi" w:hAnsiTheme="minorHAnsi" w:cs="Times New Roman"/>
          <w:szCs w:val="22"/>
        </w:rPr>
        <w:t>Días Calendario</w:t>
      </w:r>
      <w:bookmarkEnd w:id="1763"/>
      <w:r w:rsidRPr="00A3553A">
        <w:rPr>
          <w:rFonts w:asciiTheme="minorHAnsi" w:hAnsiTheme="minorHAnsi" w:cs="Times New Roman"/>
          <w:szCs w:val="22"/>
        </w:rPr>
        <w:t>, meses o años, según corresponda.</w:t>
      </w:r>
      <w:bookmarkStart w:id="1764" w:name="_cp_blt_1_2602"/>
      <w:bookmarkStart w:id="1765" w:name="_cp_blt_2_2601"/>
      <w:bookmarkEnd w:id="1764"/>
      <w:bookmarkEnd w:id="1765"/>
    </w:p>
    <w:p w14:paraId="18E7E434" w14:textId="77777777" w:rsidR="00806AEF" w:rsidRPr="00A3553A" w:rsidRDefault="00806AEF" w:rsidP="00806AEF">
      <w:pPr>
        <w:pStyle w:val="Numerar"/>
        <w:numPr>
          <w:ilvl w:val="0"/>
          <w:numId w:val="0"/>
        </w:numPr>
        <w:ind w:left="709"/>
        <w:rPr>
          <w:rFonts w:asciiTheme="minorHAnsi" w:hAnsiTheme="minorHAnsi" w:cs="Times New Roman"/>
          <w:szCs w:val="22"/>
        </w:rPr>
      </w:pPr>
    </w:p>
    <w:p w14:paraId="132A646D" w14:textId="7AFB937F" w:rsidR="00806AEF" w:rsidRPr="00A3553A" w:rsidRDefault="00806AEF" w:rsidP="00C24D43">
      <w:pPr>
        <w:pStyle w:val="Numerar"/>
        <w:numPr>
          <w:ilvl w:val="1"/>
          <w:numId w:val="48"/>
        </w:numPr>
        <w:ind w:left="709" w:hanging="709"/>
        <w:rPr>
          <w:rFonts w:asciiTheme="minorHAnsi" w:hAnsiTheme="minorHAnsi" w:cs="Times New Roman"/>
          <w:szCs w:val="22"/>
        </w:rPr>
      </w:pPr>
      <w:r w:rsidRPr="00A3553A">
        <w:rPr>
          <w:rFonts w:asciiTheme="minorHAnsi" w:hAnsiTheme="minorHAnsi" w:cs="Times New Roman"/>
          <w:szCs w:val="22"/>
        </w:rPr>
        <w:t xml:space="preserve">Los títulos contenidos en el Contrato de </w:t>
      </w:r>
      <w:r w:rsidR="007728B5" w:rsidRPr="00A3553A">
        <w:rPr>
          <w:rFonts w:asciiTheme="minorHAnsi" w:hAnsiTheme="minorHAnsi" w:cs="Times New Roman"/>
          <w:szCs w:val="22"/>
        </w:rPr>
        <w:t>Concesión</w:t>
      </w:r>
      <w:r w:rsidRPr="00A3553A">
        <w:rPr>
          <w:rFonts w:asciiTheme="minorHAnsi" w:hAnsiTheme="minorHAnsi" w:cs="Times New Roman"/>
          <w:szCs w:val="22"/>
        </w:rPr>
        <w:t xml:space="preserve"> tienen únicamente el propósito de identificación y no deben ser considerados como parte </w:t>
      </w:r>
      <w:bookmarkStart w:id="1766" w:name="_cp_text_1_2600"/>
      <w:r w:rsidRPr="00A3553A">
        <w:rPr>
          <w:rFonts w:asciiTheme="minorHAnsi" w:hAnsiTheme="minorHAnsi" w:cs="Times New Roman"/>
          <w:szCs w:val="22"/>
        </w:rPr>
        <w:t>de este</w:t>
      </w:r>
      <w:bookmarkEnd w:id="1766"/>
      <w:r w:rsidRPr="00A3553A">
        <w:rPr>
          <w:rFonts w:asciiTheme="minorHAnsi" w:hAnsiTheme="minorHAnsi" w:cs="Times New Roman"/>
          <w:szCs w:val="22"/>
        </w:rPr>
        <w:t>, para limitar o ampliar su contenido, ni para determinar derechos y obligaciones del CONCEDENTE, del PSS o del CONCESIONARIO.</w:t>
      </w:r>
      <w:bookmarkStart w:id="1767" w:name="_cp_blt_1_2604"/>
      <w:bookmarkStart w:id="1768" w:name="_cp_blt_2_2603"/>
      <w:bookmarkEnd w:id="1767"/>
      <w:bookmarkEnd w:id="1768"/>
    </w:p>
    <w:p w14:paraId="5C5B72A7" w14:textId="77777777" w:rsidR="00806AEF" w:rsidRPr="00A3553A" w:rsidRDefault="00806AEF" w:rsidP="00B123C6">
      <w:pPr>
        <w:pStyle w:val="Cuadrculamediana21"/>
        <w:rPr>
          <w:rFonts w:asciiTheme="minorHAnsi" w:hAnsiTheme="minorHAnsi"/>
        </w:rPr>
      </w:pPr>
    </w:p>
    <w:p w14:paraId="3B4A4E54" w14:textId="77777777" w:rsidR="00806AEF" w:rsidRPr="002128F5" w:rsidRDefault="00806AEF" w:rsidP="00C24D43">
      <w:pPr>
        <w:pStyle w:val="Numerar"/>
        <w:numPr>
          <w:ilvl w:val="1"/>
          <w:numId w:val="48"/>
        </w:numPr>
        <w:ind w:left="709" w:hanging="709"/>
        <w:rPr>
          <w:rFonts w:asciiTheme="minorHAnsi" w:hAnsiTheme="minorHAnsi" w:cs="Times New Roman"/>
          <w:szCs w:val="22"/>
        </w:rPr>
      </w:pPr>
      <w:r w:rsidRPr="008B7119">
        <w:rPr>
          <w:rFonts w:asciiTheme="minorHAnsi" w:hAnsiTheme="minorHAnsi" w:cs="Times New Roman"/>
          <w:szCs w:val="22"/>
        </w:rPr>
        <w:t>Los términos en singular incluirán los mismos términos en plural y viceversa. Los términos en masculino incluyen al femenino y viceversa.</w:t>
      </w:r>
      <w:bookmarkStart w:id="1769" w:name="_cp_blt_1_2606"/>
      <w:bookmarkStart w:id="1770" w:name="_cp_blt_2_2605"/>
      <w:bookmarkEnd w:id="1769"/>
      <w:bookmarkEnd w:id="1770"/>
    </w:p>
    <w:p w14:paraId="2CABC84E" w14:textId="77777777" w:rsidR="00806AEF" w:rsidRPr="00A3553A" w:rsidRDefault="00806AEF" w:rsidP="00B123C6">
      <w:pPr>
        <w:pStyle w:val="Cuadrculamediana21"/>
        <w:rPr>
          <w:rFonts w:asciiTheme="minorHAnsi" w:hAnsiTheme="minorHAnsi"/>
        </w:rPr>
      </w:pPr>
    </w:p>
    <w:p w14:paraId="55301F5E" w14:textId="77777777" w:rsidR="00806AEF" w:rsidRPr="00A3553A" w:rsidRDefault="00806AEF" w:rsidP="00C24D43">
      <w:pPr>
        <w:pStyle w:val="Numerar"/>
        <w:numPr>
          <w:ilvl w:val="1"/>
          <w:numId w:val="48"/>
        </w:numPr>
        <w:ind w:left="709" w:hanging="709"/>
        <w:rPr>
          <w:rFonts w:asciiTheme="minorHAnsi" w:hAnsiTheme="minorHAnsi" w:cs="Times New Roman"/>
          <w:szCs w:val="22"/>
        </w:rPr>
      </w:pPr>
      <w:r w:rsidRPr="008B7119">
        <w:rPr>
          <w:rFonts w:asciiTheme="minorHAnsi" w:hAnsiTheme="minorHAnsi" w:cs="Times New Roman"/>
          <w:szCs w:val="22"/>
        </w:rPr>
        <w:t>El uso de la disyunción “o” en una enumeración deberá entenderse que comprende a uno o varios de</w:t>
      </w:r>
      <w:r w:rsidRPr="002128F5">
        <w:rPr>
          <w:rFonts w:asciiTheme="minorHAnsi" w:hAnsiTheme="minorHAnsi" w:cs="Times New Roman"/>
          <w:szCs w:val="22"/>
        </w:rPr>
        <w:t xml:space="preserve"> los elementos de t</w:t>
      </w:r>
      <w:r w:rsidRPr="00A3553A">
        <w:rPr>
          <w:rFonts w:asciiTheme="minorHAnsi" w:hAnsiTheme="minorHAnsi" w:cs="Times New Roman"/>
          <w:szCs w:val="22"/>
        </w:rPr>
        <w:t>al enumeración.</w:t>
      </w:r>
      <w:bookmarkStart w:id="1771" w:name="_cp_blt_1_2608"/>
      <w:bookmarkStart w:id="1772" w:name="_cp_blt_2_2607"/>
      <w:bookmarkEnd w:id="1771"/>
      <w:bookmarkEnd w:id="1772"/>
    </w:p>
    <w:p w14:paraId="32303A7B" w14:textId="77777777" w:rsidR="00806AEF" w:rsidRPr="00A3553A" w:rsidRDefault="00806AEF" w:rsidP="00B123C6">
      <w:pPr>
        <w:pStyle w:val="Cuadrculamediana21"/>
        <w:rPr>
          <w:rFonts w:asciiTheme="minorHAnsi" w:hAnsiTheme="minorHAnsi"/>
        </w:rPr>
      </w:pPr>
    </w:p>
    <w:p w14:paraId="7F4058A5" w14:textId="77777777" w:rsidR="00806AEF" w:rsidRPr="002128F5" w:rsidRDefault="00806AEF" w:rsidP="00C24D43">
      <w:pPr>
        <w:pStyle w:val="Numerar"/>
        <w:numPr>
          <w:ilvl w:val="1"/>
          <w:numId w:val="48"/>
        </w:numPr>
        <w:ind w:left="709" w:hanging="709"/>
        <w:rPr>
          <w:rFonts w:asciiTheme="minorHAnsi" w:hAnsiTheme="minorHAnsi" w:cs="Times New Roman"/>
          <w:szCs w:val="22"/>
        </w:rPr>
      </w:pPr>
      <w:r w:rsidRPr="008B7119">
        <w:rPr>
          <w:rFonts w:asciiTheme="minorHAnsi" w:hAnsiTheme="minorHAnsi" w:cs="Times New Roman"/>
          <w:szCs w:val="22"/>
        </w:rPr>
        <w:t>El uso de la conjunción “y” en una enumeración deberá entenderse que comprende a todos los elementos de dicha enumeración o lista.</w:t>
      </w:r>
      <w:bookmarkStart w:id="1773" w:name="_cp_blt_1_2610"/>
      <w:bookmarkStart w:id="1774" w:name="_cp_blt_2_2609"/>
      <w:bookmarkEnd w:id="1773"/>
      <w:bookmarkEnd w:id="1774"/>
    </w:p>
    <w:p w14:paraId="6295BB95" w14:textId="77777777" w:rsidR="00806AEF" w:rsidRPr="00A3553A" w:rsidRDefault="00806AEF" w:rsidP="00B123C6">
      <w:pPr>
        <w:pStyle w:val="Cuadrculamediana21"/>
        <w:rPr>
          <w:rFonts w:asciiTheme="minorHAnsi" w:hAnsiTheme="minorHAnsi"/>
        </w:rPr>
      </w:pPr>
    </w:p>
    <w:p w14:paraId="254A36E5" w14:textId="5FE2B1E6" w:rsidR="00806AEF" w:rsidRPr="00A3553A" w:rsidRDefault="00806AEF" w:rsidP="00C24D43">
      <w:pPr>
        <w:pStyle w:val="Numerar"/>
        <w:numPr>
          <w:ilvl w:val="1"/>
          <w:numId w:val="48"/>
        </w:numPr>
        <w:ind w:left="709" w:hanging="709"/>
        <w:rPr>
          <w:rFonts w:asciiTheme="minorHAnsi" w:hAnsiTheme="minorHAnsi" w:cs="Times New Roman"/>
          <w:szCs w:val="22"/>
        </w:rPr>
      </w:pPr>
      <w:r w:rsidRPr="008B7119">
        <w:rPr>
          <w:rFonts w:asciiTheme="minorHAnsi" w:hAnsiTheme="minorHAnsi" w:cs="Times New Roman"/>
          <w:szCs w:val="22"/>
        </w:rPr>
        <w:t>En todos los casos en que el Contrato de Concesión, incluido</w:t>
      </w:r>
      <w:r w:rsidR="006A23FC" w:rsidRPr="002128F5">
        <w:rPr>
          <w:rFonts w:asciiTheme="minorHAnsi" w:hAnsiTheme="minorHAnsi" w:cs="Times New Roman"/>
          <w:szCs w:val="22"/>
        </w:rPr>
        <w:t xml:space="preserve"> el</w:t>
      </w:r>
      <w:r w:rsidRPr="00A3553A">
        <w:rPr>
          <w:rFonts w:asciiTheme="minorHAnsi" w:hAnsiTheme="minorHAnsi" w:cs="Times New Roman"/>
          <w:szCs w:val="22"/>
        </w:rPr>
        <w:t xml:space="preserve"> Contrato</w:t>
      </w:r>
      <w:r w:rsidR="006A23FC" w:rsidRPr="00A3553A">
        <w:rPr>
          <w:rFonts w:asciiTheme="minorHAnsi" w:hAnsiTheme="minorHAnsi" w:cs="Times New Roman"/>
          <w:szCs w:val="22"/>
        </w:rPr>
        <w:t xml:space="preserve"> </w:t>
      </w:r>
      <w:r w:rsidRPr="00A3553A">
        <w:rPr>
          <w:rFonts w:asciiTheme="minorHAnsi" w:hAnsiTheme="minorHAnsi" w:cs="Times New Roman"/>
          <w:szCs w:val="22"/>
        </w:rPr>
        <w:t>de Prestación de Servicios, prevean obligaciones a cargo del CONCESIONARIO o que deban ser realizados por este, se entenderán a su cuenta, costo y riesgo, salvo las previstas expresamente a cargo o a cuenta del CONCEDENTE.</w:t>
      </w:r>
    </w:p>
    <w:p w14:paraId="2B28BB05" w14:textId="77777777" w:rsidR="00806AEF" w:rsidRPr="00A3553A" w:rsidRDefault="00806AEF" w:rsidP="00B123C6">
      <w:pPr>
        <w:pStyle w:val="Cuadrculamediana21"/>
        <w:rPr>
          <w:rFonts w:asciiTheme="minorHAnsi" w:hAnsiTheme="minorHAnsi"/>
        </w:rPr>
      </w:pPr>
    </w:p>
    <w:p w14:paraId="549B81C3" w14:textId="77777777" w:rsidR="00806AEF" w:rsidRPr="002128F5" w:rsidRDefault="00806AEF" w:rsidP="00806AEF">
      <w:pPr>
        <w:pStyle w:val="Ttulo2"/>
        <w:numPr>
          <w:ilvl w:val="0"/>
          <w:numId w:val="0"/>
        </w:numPr>
        <w:adjustRightInd/>
        <w:rPr>
          <w:rFonts w:asciiTheme="minorHAnsi" w:hAnsiTheme="minorHAnsi" w:cs="Times New Roman"/>
          <w:bCs w:val="0"/>
          <w:sz w:val="22"/>
          <w:szCs w:val="22"/>
        </w:rPr>
      </w:pPr>
      <w:bookmarkStart w:id="1775" w:name="_Toc30781461"/>
      <w:bookmarkStart w:id="1776" w:name="_Toc60739039"/>
      <w:bookmarkStart w:id="1777" w:name="_Toc77226707"/>
      <w:r w:rsidRPr="008B7119">
        <w:rPr>
          <w:rFonts w:asciiTheme="minorHAnsi" w:hAnsiTheme="minorHAnsi" w:cs="Times New Roman"/>
          <w:bCs w:val="0"/>
          <w:sz w:val="22"/>
          <w:szCs w:val="22"/>
        </w:rPr>
        <w:t>Renuncia a reclamaciones diplomáticas</w:t>
      </w:r>
      <w:bookmarkEnd w:id="1775"/>
      <w:bookmarkEnd w:id="1776"/>
      <w:bookmarkEnd w:id="1777"/>
    </w:p>
    <w:p w14:paraId="6CCDF299" w14:textId="77777777" w:rsidR="00806AEF" w:rsidRPr="00A3553A" w:rsidRDefault="00806AEF" w:rsidP="00806AEF">
      <w:pPr>
        <w:adjustRightInd/>
        <w:rPr>
          <w:rFonts w:asciiTheme="minorHAnsi" w:hAnsiTheme="minorHAnsi" w:cs="Times New Roman"/>
        </w:rPr>
      </w:pPr>
    </w:p>
    <w:p w14:paraId="33E0D2D7" w14:textId="77777777" w:rsidR="00806AEF" w:rsidRPr="00A3553A" w:rsidRDefault="00806AEF" w:rsidP="00C24D43">
      <w:pPr>
        <w:pStyle w:val="Numerar"/>
        <w:numPr>
          <w:ilvl w:val="1"/>
          <w:numId w:val="48"/>
        </w:numPr>
        <w:ind w:left="709" w:hanging="709"/>
        <w:rPr>
          <w:rFonts w:asciiTheme="minorHAnsi" w:hAnsiTheme="minorHAnsi" w:cs="Times New Roman"/>
          <w:szCs w:val="22"/>
        </w:rPr>
      </w:pPr>
      <w:bookmarkStart w:id="1778" w:name="_cp_blt_1_2613"/>
      <w:bookmarkStart w:id="1779" w:name="_cp_blt_2_2612"/>
      <w:bookmarkEnd w:id="1778"/>
      <w:bookmarkEnd w:id="1779"/>
      <w:r w:rsidRPr="00A3553A">
        <w:rPr>
          <w:rFonts w:asciiTheme="minorHAnsi" w:hAnsiTheme="minorHAnsi" w:cs="Times New Roman"/>
          <w:szCs w:val="22"/>
        </w:rPr>
        <w:t>El CONCESIONARIO y sus socios, accionistas o participacionistas renuncian de manera expresa, incondicional e irrevocable a cualquier reclamación diplomática, por las controversias o conflictos que pudiesen surgir del Contrato de Concesión.</w:t>
      </w:r>
    </w:p>
    <w:p w14:paraId="5305544D" w14:textId="77777777" w:rsidR="00806AEF" w:rsidRPr="00A3553A" w:rsidRDefault="00806AEF" w:rsidP="00B123C6">
      <w:pPr>
        <w:pStyle w:val="Cuadrculamediana21"/>
        <w:rPr>
          <w:rFonts w:asciiTheme="minorHAnsi" w:hAnsiTheme="minorHAnsi"/>
        </w:rPr>
      </w:pPr>
      <w:bookmarkStart w:id="1780" w:name="_TRATO_DIRECTO"/>
      <w:bookmarkEnd w:id="1780"/>
    </w:p>
    <w:p w14:paraId="0E7FF1C8" w14:textId="77777777" w:rsidR="00806AEF" w:rsidRPr="002128F5" w:rsidRDefault="00806AEF" w:rsidP="00806AEF">
      <w:pPr>
        <w:pStyle w:val="Ttulo2"/>
        <w:numPr>
          <w:ilvl w:val="0"/>
          <w:numId w:val="0"/>
        </w:numPr>
        <w:adjustRightInd/>
        <w:rPr>
          <w:rFonts w:asciiTheme="minorHAnsi" w:hAnsiTheme="minorHAnsi" w:cs="Times New Roman"/>
          <w:bCs w:val="0"/>
          <w:sz w:val="22"/>
          <w:szCs w:val="22"/>
        </w:rPr>
      </w:pPr>
      <w:bookmarkStart w:id="1781" w:name="_Toc30781462"/>
      <w:bookmarkStart w:id="1782" w:name="_Toc60739040"/>
      <w:bookmarkStart w:id="1783" w:name="_Toc77226708"/>
      <w:r w:rsidRPr="008B7119">
        <w:rPr>
          <w:rFonts w:asciiTheme="minorHAnsi" w:hAnsiTheme="minorHAnsi" w:cs="Times New Roman"/>
          <w:bCs w:val="0"/>
          <w:sz w:val="22"/>
          <w:szCs w:val="22"/>
        </w:rPr>
        <w:t>Trato directo</w:t>
      </w:r>
      <w:bookmarkEnd w:id="1781"/>
      <w:bookmarkEnd w:id="1782"/>
      <w:bookmarkEnd w:id="1783"/>
    </w:p>
    <w:p w14:paraId="5D6B3708" w14:textId="77777777" w:rsidR="00806AEF" w:rsidRPr="00A3553A" w:rsidRDefault="00806AEF" w:rsidP="00806AEF">
      <w:pPr>
        <w:adjustRightInd/>
        <w:rPr>
          <w:rFonts w:asciiTheme="minorHAnsi" w:hAnsiTheme="minorHAnsi" w:cs="Times New Roman"/>
        </w:rPr>
      </w:pPr>
    </w:p>
    <w:p w14:paraId="752B22A4" w14:textId="2159DB6E" w:rsidR="00806AEF" w:rsidRPr="00A3553A" w:rsidRDefault="00806AEF" w:rsidP="00C24D43">
      <w:pPr>
        <w:pStyle w:val="Numerar"/>
        <w:numPr>
          <w:ilvl w:val="1"/>
          <w:numId w:val="48"/>
        </w:numPr>
        <w:ind w:left="709" w:hanging="709"/>
        <w:rPr>
          <w:rFonts w:asciiTheme="minorHAnsi" w:hAnsiTheme="minorHAnsi" w:cs="Times New Roman"/>
          <w:szCs w:val="22"/>
        </w:rPr>
      </w:pPr>
      <w:bookmarkStart w:id="1784" w:name="_cp_blt_1_2615"/>
      <w:bookmarkStart w:id="1785" w:name="_cp_blt_2_2614"/>
      <w:bookmarkStart w:id="1786" w:name="_Ref272506491"/>
      <w:bookmarkEnd w:id="1784"/>
      <w:bookmarkEnd w:id="1785"/>
      <w:r w:rsidRPr="00A3553A">
        <w:rPr>
          <w:rFonts w:asciiTheme="minorHAnsi" w:hAnsiTheme="minorHAnsi" w:cs="Times New Roman"/>
          <w:szCs w:val="22"/>
        </w:rPr>
        <w:t xml:space="preserve">Las Partes del Contrato de Concesión declaran que es su voluntad que todos los conflictos o incertidumbres de naturaleza arbitrable, con relevancia jurídica, que pudieran surgir con respecto a la interpretación, ejecución, cumplimiento, y cualquier aspecto relativo a la existencia, validez o eficacia del Contrato o </w:t>
      </w:r>
      <w:r w:rsidR="008B3C28" w:rsidRPr="00A3553A">
        <w:rPr>
          <w:rFonts w:asciiTheme="minorHAnsi" w:hAnsiTheme="minorHAnsi" w:cs="Times New Roman"/>
          <w:szCs w:val="22"/>
        </w:rPr>
        <w:t>Terminación</w:t>
      </w:r>
      <w:r w:rsidRPr="00A3553A">
        <w:rPr>
          <w:rFonts w:asciiTheme="minorHAnsi" w:hAnsiTheme="minorHAnsi" w:cs="Times New Roman"/>
          <w:szCs w:val="22"/>
        </w:rPr>
        <w:t>, serán resueltos por trato directo entre las Partes del Contrato de Concesión, con excepción de las decisiones que tome la SUNASS en el ejercicio de sus funciones administrativas, cuya vía de reclamo es la vía administrativa.</w:t>
      </w:r>
      <w:bookmarkEnd w:id="1786"/>
    </w:p>
    <w:p w14:paraId="12DCEDA2" w14:textId="77777777" w:rsidR="00806AEF" w:rsidRPr="00A3553A" w:rsidRDefault="00806AEF" w:rsidP="00806AEF">
      <w:pPr>
        <w:tabs>
          <w:tab w:val="left" w:pos="709"/>
        </w:tabs>
        <w:adjustRightInd/>
        <w:ind w:hanging="709"/>
        <w:rPr>
          <w:rFonts w:asciiTheme="minorHAnsi" w:hAnsiTheme="minorHAnsi" w:cs="Times New Roman"/>
        </w:rPr>
      </w:pPr>
    </w:p>
    <w:p w14:paraId="409523A9" w14:textId="349DC442" w:rsidR="00806AEF" w:rsidRPr="00A3553A" w:rsidRDefault="00806AEF" w:rsidP="00806AEF">
      <w:pPr>
        <w:pStyle w:val="Textoindependiente"/>
        <w:adjustRightInd/>
        <w:spacing w:after="0"/>
        <w:ind w:left="709"/>
        <w:outlineLvl w:val="9"/>
        <w:rPr>
          <w:rFonts w:asciiTheme="minorHAnsi" w:hAnsiTheme="minorHAnsi" w:cs="Times New Roman"/>
          <w:sz w:val="22"/>
          <w:szCs w:val="22"/>
        </w:rPr>
      </w:pPr>
      <w:r w:rsidRPr="00A3553A">
        <w:rPr>
          <w:rFonts w:asciiTheme="minorHAnsi" w:hAnsiTheme="minorHAnsi" w:cs="Times New Roman"/>
          <w:sz w:val="22"/>
          <w:szCs w:val="22"/>
        </w:rPr>
        <w:t>El plazo de trato directo para el caso del arbitraje nacional deberá ser</w:t>
      </w:r>
      <w:r w:rsidR="004624C6" w:rsidRPr="00A3553A">
        <w:rPr>
          <w:rFonts w:asciiTheme="minorHAnsi" w:hAnsiTheme="minorHAnsi" w:cs="Times New Roman"/>
          <w:sz w:val="22"/>
          <w:szCs w:val="22"/>
        </w:rPr>
        <w:t>á  no menor</w:t>
      </w:r>
      <w:r w:rsidRPr="00A3553A">
        <w:rPr>
          <w:rFonts w:asciiTheme="minorHAnsi" w:hAnsiTheme="minorHAnsi" w:cs="Times New Roman"/>
          <w:sz w:val="22"/>
          <w:szCs w:val="22"/>
        </w:rPr>
        <w:t xml:space="preserve"> de</w:t>
      </w:r>
      <w:r w:rsidR="001334DE" w:rsidRPr="00A3553A">
        <w:rPr>
          <w:rFonts w:asciiTheme="minorHAnsi" w:hAnsiTheme="minorHAnsi" w:cs="Times New Roman"/>
          <w:sz w:val="22"/>
          <w:szCs w:val="22"/>
        </w:rPr>
        <w:t xml:space="preserve"> </w:t>
      </w:r>
      <w:r w:rsidR="00E80801">
        <w:rPr>
          <w:rFonts w:asciiTheme="minorHAnsi" w:hAnsiTheme="minorHAnsi" w:cs="Times New Roman"/>
          <w:sz w:val="22"/>
          <w:szCs w:val="22"/>
        </w:rPr>
        <w:t>tres</w:t>
      </w:r>
      <w:r w:rsidR="00E80801" w:rsidRPr="00A3553A">
        <w:rPr>
          <w:rFonts w:asciiTheme="minorHAnsi" w:hAnsiTheme="minorHAnsi" w:cs="Times New Roman"/>
          <w:sz w:val="22"/>
          <w:szCs w:val="22"/>
        </w:rPr>
        <w:t xml:space="preserve"> </w:t>
      </w:r>
      <w:r w:rsidRPr="00A3553A">
        <w:rPr>
          <w:rFonts w:asciiTheme="minorHAnsi" w:hAnsiTheme="minorHAnsi" w:cs="Times New Roman"/>
          <w:sz w:val="22"/>
          <w:szCs w:val="22"/>
        </w:rPr>
        <w:t>(</w:t>
      </w:r>
      <w:r w:rsidR="00E80801">
        <w:rPr>
          <w:rFonts w:asciiTheme="minorHAnsi" w:hAnsiTheme="minorHAnsi" w:cs="Times New Roman"/>
          <w:sz w:val="22"/>
          <w:szCs w:val="22"/>
        </w:rPr>
        <w:t>3</w:t>
      </w:r>
      <w:r w:rsidRPr="00A3553A">
        <w:rPr>
          <w:rFonts w:asciiTheme="minorHAnsi" w:hAnsiTheme="minorHAnsi" w:cs="Times New Roman"/>
          <w:sz w:val="22"/>
          <w:szCs w:val="22"/>
        </w:rPr>
        <w:t>)</w:t>
      </w:r>
      <w:r w:rsidR="003B0553" w:rsidRPr="00A3553A">
        <w:rPr>
          <w:rFonts w:asciiTheme="minorHAnsi" w:hAnsiTheme="minorHAnsi" w:cs="Times New Roman"/>
          <w:sz w:val="22"/>
          <w:szCs w:val="22"/>
        </w:rPr>
        <w:t xml:space="preserve"> meses</w:t>
      </w:r>
      <w:r w:rsidRPr="00A3553A">
        <w:rPr>
          <w:rFonts w:asciiTheme="minorHAnsi" w:hAnsiTheme="minorHAnsi" w:cs="Times New Roman"/>
          <w:sz w:val="22"/>
          <w:szCs w:val="22"/>
        </w:rPr>
        <w:t xml:space="preserve">  contados a partir de la fecha en que una Parte del Contrato de Concesión comunica a la otra, por escrito, la existencia de un conflicto o de una incertidumbre con relevancia jurídica, salvo que las Partes del Contrato de Concesión hayan sometido la controversia al procedimiento y demás disposiciones aplicables en caso de amigable componedor, previstas en el Decreto Supremo Nro. </w:t>
      </w:r>
      <w:bookmarkStart w:id="1787" w:name="_cp_text_1_2618"/>
      <w:r w:rsidRPr="00A3553A">
        <w:rPr>
          <w:rFonts w:asciiTheme="minorHAnsi" w:hAnsiTheme="minorHAnsi" w:cs="Times New Roman"/>
          <w:sz w:val="22"/>
          <w:szCs w:val="22"/>
        </w:rPr>
        <w:t>240</w:t>
      </w:r>
      <w:bookmarkEnd w:id="1787"/>
      <w:r w:rsidRPr="00A3553A">
        <w:rPr>
          <w:rFonts w:asciiTheme="minorHAnsi" w:hAnsiTheme="minorHAnsi" w:cs="Times New Roman"/>
          <w:sz w:val="22"/>
          <w:szCs w:val="22"/>
        </w:rPr>
        <w:t>-</w:t>
      </w:r>
      <w:bookmarkStart w:id="1788" w:name="_cp_text_1_2620"/>
      <w:r w:rsidRPr="00A3553A">
        <w:rPr>
          <w:rFonts w:asciiTheme="minorHAnsi" w:hAnsiTheme="minorHAnsi" w:cs="Times New Roman"/>
          <w:sz w:val="22"/>
          <w:szCs w:val="22"/>
        </w:rPr>
        <w:t>2018</w:t>
      </w:r>
      <w:bookmarkEnd w:id="1788"/>
      <w:r w:rsidRPr="00A3553A">
        <w:rPr>
          <w:rFonts w:asciiTheme="minorHAnsi" w:hAnsiTheme="minorHAnsi" w:cs="Times New Roman"/>
          <w:sz w:val="22"/>
          <w:szCs w:val="22"/>
        </w:rPr>
        <w:t xml:space="preserve">-EF, Reglamento del Decreto Legislativo Nro. </w:t>
      </w:r>
      <w:bookmarkStart w:id="1789" w:name="_cp_text_1_2622"/>
      <w:r w:rsidRPr="00A3553A">
        <w:rPr>
          <w:rFonts w:asciiTheme="minorHAnsi" w:hAnsiTheme="minorHAnsi" w:cs="Times New Roman"/>
          <w:sz w:val="22"/>
          <w:szCs w:val="22"/>
        </w:rPr>
        <w:t>1362</w:t>
      </w:r>
      <w:bookmarkEnd w:id="1789"/>
      <w:r w:rsidRPr="00A3553A">
        <w:rPr>
          <w:rFonts w:asciiTheme="minorHAnsi" w:hAnsiTheme="minorHAnsi" w:cs="Times New Roman"/>
          <w:sz w:val="22"/>
          <w:szCs w:val="22"/>
        </w:rPr>
        <w:t xml:space="preserve">, o norma que lo modifique o sustituya. </w:t>
      </w:r>
      <w:r w:rsidR="00E80801" w:rsidRPr="00E80801">
        <w:rPr>
          <w:rFonts w:asciiTheme="minorHAnsi" w:hAnsiTheme="minorHAnsi" w:cs="Times New Roman"/>
          <w:sz w:val="22"/>
          <w:szCs w:val="22"/>
        </w:rPr>
        <w:t>Dicho plazo mínimo de tres meses (3) meses podrá ser modificado por acuerdo de las Partes, en atención de las circunstancias de cada controversia.</w:t>
      </w:r>
    </w:p>
    <w:p w14:paraId="3485F2FF" w14:textId="77777777" w:rsidR="00806AEF" w:rsidRPr="00A3553A" w:rsidRDefault="00806AEF" w:rsidP="00806AEF">
      <w:pPr>
        <w:pStyle w:val="Textoindependiente"/>
        <w:adjustRightInd/>
        <w:spacing w:after="0"/>
        <w:ind w:left="709"/>
        <w:outlineLvl w:val="9"/>
        <w:rPr>
          <w:rFonts w:asciiTheme="minorHAnsi" w:hAnsiTheme="minorHAnsi" w:cs="Times New Roman"/>
          <w:sz w:val="22"/>
          <w:szCs w:val="22"/>
        </w:rPr>
      </w:pPr>
    </w:p>
    <w:p w14:paraId="3D688872" w14:textId="77777777" w:rsidR="00806AEF" w:rsidRPr="00A3553A" w:rsidRDefault="00806AEF" w:rsidP="00806AEF">
      <w:pPr>
        <w:pStyle w:val="Textoindependiente"/>
        <w:adjustRightInd/>
        <w:spacing w:after="0"/>
        <w:ind w:left="709"/>
        <w:outlineLvl w:val="9"/>
        <w:rPr>
          <w:rFonts w:asciiTheme="minorHAnsi" w:hAnsiTheme="minorHAnsi" w:cs="Times New Roman"/>
          <w:sz w:val="22"/>
          <w:szCs w:val="22"/>
        </w:rPr>
      </w:pPr>
    </w:p>
    <w:p w14:paraId="6E4748B7" w14:textId="725C162A" w:rsidR="00806AEF" w:rsidRPr="00A3553A" w:rsidRDefault="00806AEF" w:rsidP="00806AEF">
      <w:pPr>
        <w:adjustRightInd/>
        <w:ind w:left="709"/>
        <w:rPr>
          <w:rFonts w:asciiTheme="minorHAnsi" w:hAnsiTheme="minorHAnsi" w:cs="Times New Roman"/>
        </w:rPr>
      </w:pPr>
      <w:r w:rsidRPr="00A3553A">
        <w:rPr>
          <w:rFonts w:asciiTheme="minorHAnsi" w:hAnsiTheme="minorHAnsi" w:cs="Times New Roman"/>
        </w:rPr>
        <w:t>La solicitud de inicio de trato directo debe incluir una descripción comprensiva de la controversia y su debida fundamentación</w:t>
      </w:r>
      <w:r w:rsidR="006F514A" w:rsidRPr="00A3553A">
        <w:rPr>
          <w:rFonts w:asciiTheme="minorHAnsi" w:hAnsiTheme="minorHAnsi" w:cs="Times New Roman"/>
        </w:rPr>
        <w:t xml:space="preserve"> técnica, legal, contractual, financiera u otra</w:t>
      </w:r>
      <w:r w:rsidRPr="00A3553A">
        <w:rPr>
          <w:rFonts w:asciiTheme="minorHAnsi" w:hAnsiTheme="minorHAnsi" w:cs="Times New Roman"/>
        </w:rPr>
        <w:t>, así como estar acompañada de todos los medios probatorios correspondientes.</w:t>
      </w:r>
    </w:p>
    <w:p w14:paraId="3FBD8360" w14:textId="77777777" w:rsidR="00806AEF" w:rsidRPr="00A3553A" w:rsidRDefault="00806AEF" w:rsidP="00806AEF">
      <w:pPr>
        <w:adjustRightInd/>
        <w:ind w:left="709"/>
        <w:rPr>
          <w:rFonts w:asciiTheme="minorHAnsi" w:hAnsiTheme="minorHAnsi" w:cs="Times New Roman"/>
        </w:rPr>
      </w:pPr>
    </w:p>
    <w:p w14:paraId="6465CD1E" w14:textId="758D1345" w:rsidR="00806AEF" w:rsidRPr="00A3553A" w:rsidRDefault="00806AEF" w:rsidP="00806AEF">
      <w:pPr>
        <w:pStyle w:val="Textoindependiente"/>
        <w:adjustRightInd/>
        <w:spacing w:after="0"/>
        <w:ind w:left="709"/>
        <w:outlineLvl w:val="9"/>
        <w:rPr>
          <w:rFonts w:asciiTheme="minorHAnsi" w:hAnsiTheme="minorHAnsi" w:cs="Times New Roman"/>
          <w:sz w:val="22"/>
          <w:szCs w:val="22"/>
          <w:lang w:val="es-ES"/>
        </w:rPr>
      </w:pPr>
      <w:r w:rsidRPr="00A3553A">
        <w:rPr>
          <w:rFonts w:asciiTheme="minorHAnsi" w:hAnsiTheme="minorHAnsi" w:cs="Times New Roman"/>
          <w:sz w:val="22"/>
          <w:szCs w:val="22"/>
        </w:rPr>
        <w:t xml:space="preserve">De otro lado, tratándose </w:t>
      </w:r>
      <w:r w:rsidRPr="00A3553A">
        <w:rPr>
          <w:rFonts w:asciiTheme="minorHAnsi" w:hAnsiTheme="minorHAnsi" w:cs="Times New Roman"/>
          <w:sz w:val="22"/>
          <w:szCs w:val="22"/>
          <w:lang w:val="es-ES"/>
        </w:rPr>
        <w:t xml:space="preserve">del arbitraje internacional, el </w:t>
      </w:r>
      <w:bookmarkStart w:id="1790" w:name="_cp_text_1_2627"/>
      <w:r w:rsidRPr="00A3553A">
        <w:rPr>
          <w:rFonts w:asciiTheme="minorHAnsi" w:hAnsiTheme="minorHAnsi" w:cs="Times New Roman"/>
          <w:sz w:val="22"/>
          <w:szCs w:val="22"/>
          <w:lang w:val="es-ES"/>
        </w:rPr>
        <w:t xml:space="preserve">período </w:t>
      </w:r>
      <w:bookmarkEnd w:id="1790"/>
      <w:r w:rsidRPr="00A3553A">
        <w:rPr>
          <w:rFonts w:asciiTheme="minorHAnsi" w:hAnsiTheme="minorHAnsi" w:cs="Times New Roman"/>
          <w:sz w:val="22"/>
          <w:szCs w:val="22"/>
          <w:lang w:val="es-ES"/>
        </w:rPr>
        <w:t>de negociación o trato directo será no menor a seis (6) meses</w:t>
      </w:r>
      <w:r w:rsidR="00197DD1" w:rsidRPr="001F26D4">
        <w:rPr>
          <w:rFonts w:asciiTheme="minorHAnsi" w:hAnsiTheme="minorHAnsi" w:cs="Times New Roman"/>
          <w:sz w:val="22"/>
          <w:szCs w:val="22"/>
        </w:rPr>
        <w:t>contados a partir de la fecha en que una Parte del Contrato de Concesión comunica a la otra, por escrito, la existencia de un conflicto o de una incertidumbre con relevancia jurídica</w:t>
      </w:r>
      <w:r w:rsidRPr="00A3553A">
        <w:rPr>
          <w:rFonts w:asciiTheme="minorHAnsi" w:hAnsiTheme="minorHAnsi" w:cs="Times New Roman"/>
          <w:sz w:val="22"/>
          <w:szCs w:val="22"/>
          <w:lang w:val="es-ES"/>
        </w:rPr>
        <w:t xml:space="preserve">. </w:t>
      </w:r>
    </w:p>
    <w:p w14:paraId="307AF089" w14:textId="77777777" w:rsidR="00806AEF" w:rsidRPr="00A3553A" w:rsidRDefault="00806AEF" w:rsidP="00806AEF">
      <w:pPr>
        <w:pStyle w:val="Textoindependiente"/>
        <w:adjustRightInd/>
        <w:spacing w:after="0"/>
        <w:ind w:left="709"/>
        <w:outlineLvl w:val="9"/>
        <w:rPr>
          <w:rFonts w:asciiTheme="minorHAnsi" w:hAnsiTheme="minorHAnsi" w:cs="Times New Roman"/>
          <w:sz w:val="22"/>
          <w:szCs w:val="22"/>
          <w:lang w:val="es-ES"/>
        </w:rPr>
      </w:pPr>
    </w:p>
    <w:p w14:paraId="776A7C2D" w14:textId="77777777" w:rsidR="00806AEF" w:rsidRPr="00A3553A" w:rsidRDefault="00806AEF" w:rsidP="00806AEF">
      <w:pPr>
        <w:pStyle w:val="Textoindependiente"/>
        <w:adjustRightInd/>
        <w:spacing w:after="0"/>
        <w:ind w:left="709"/>
        <w:outlineLvl w:val="9"/>
        <w:rPr>
          <w:rFonts w:asciiTheme="minorHAnsi" w:hAnsiTheme="minorHAnsi" w:cs="Times New Roman"/>
          <w:sz w:val="22"/>
          <w:szCs w:val="22"/>
        </w:rPr>
      </w:pPr>
      <w:r w:rsidRPr="00A3553A">
        <w:rPr>
          <w:rFonts w:asciiTheme="minorHAnsi" w:hAnsiTheme="minorHAnsi" w:cs="Times New Roman"/>
          <w:sz w:val="22"/>
          <w:szCs w:val="22"/>
        </w:rPr>
        <w:t>Los plazos a los que se refieren los párrafos anteriores podrán ser ampliados por decisión conjunta de las Partes del Contrato de Concesión, acuerdo que deberá constar por escrito, siempre que existan posibilidades reales que, de contarse con este plazo adicional, el conflicto será resuelto mediante el trato directo.</w:t>
      </w:r>
    </w:p>
    <w:p w14:paraId="4B2AC455" w14:textId="77777777" w:rsidR="00806AEF" w:rsidRPr="00A3553A" w:rsidRDefault="00806AEF" w:rsidP="00806AEF">
      <w:pPr>
        <w:pStyle w:val="Textoindependiente"/>
        <w:adjustRightInd/>
        <w:spacing w:after="0"/>
        <w:ind w:left="709"/>
        <w:outlineLvl w:val="9"/>
        <w:rPr>
          <w:rFonts w:asciiTheme="minorHAnsi" w:hAnsiTheme="minorHAnsi" w:cs="Times New Roman"/>
          <w:sz w:val="22"/>
          <w:szCs w:val="22"/>
          <w:lang w:val="es-ES"/>
        </w:rPr>
      </w:pPr>
    </w:p>
    <w:p w14:paraId="42BABFA1" w14:textId="77777777" w:rsidR="00806AEF" w:rsidRPr="00A3553A" w:rsidRDefault="00806AEF" w:rsidP="00806AEF">
      <w:pPr>
        <w:pStyle w:val="Textoindependiente"/>
        <w:adjustRightInd/>
        <w:spacing w:after="0"/>
        <w:ind w:left="709"/>
        <w:outlineLvl w:val="9"/>
        <w:rPr>
          <w:rFonts w:asciiTheme="minorHAnsi" w:hAnsiTheme="minorHAnsi" w:cs="Times New Roman"/>
          <w:sz w:val="22"/>
          <w:szCs w:val="22"/>
        </w:rPr>
      </w:pPr>
      <w:r w:rsidRPr="00A3553A">
        <w:rPr>
          <w:rFonts w:asciiTheme="minorHAnsi" w:hAnsiTheme="minorHAnsi" w:cs="Times New Roman"/>
          <w:sz w:val="22"/>
          <w:szCs w:val="22"/>
        </w:rPr>
        <w:t>En caso las Partes del Contrato de Concesión, dentro del plazo de trato directo, no resolvieran el conflicto o incertidumbre suscitada, deberán definirlo como un conflicto o incertidumbre de carácter técnico o no técnico, según sea el caso. Cuando las Partes del Contrato de Concesión no se pongan de acuerdo con respecto a la naturaleza de la controversia, ambas Partes deberán sustentar su posición en una comunicación escrita que harán llegar a su contraparte. En esta explicarán las razones por las cuales consideran que la controversia es de carácter técnico o no técnico.</w:t>
      </w:r>
    </w:p>
    <w:p w14:paraId="115659A9" w14:textId="77777777" w:rsidR="00806AEF" w:rsidRPr="00A3553A" w:rsidRDefault="00806AEF" w:rsidP="00806AEF">
      <w:pPr>
        <w:pStyle w:val="Textoindependiente"/>
        <w:adjustRightInd/>
        <w:spacing w:after="0"/>
        <w:ind w:left="709"/>
        <w:outlineLvl w:val="9"/>
        <w:rPr>
          <w:rFonts w:asciiTheme="minorHAnsi" w:hAnsiTheme="minorHAnsi" w:cs="Times New Roman"/>
          <w:sz w:val="22"/>
          <w:szCs w:val="22"/>
        </w:rPr>
      </w:pPr>
    </w:p>
    <w:p w14:paraId="38BA5786" w14:textId="5553EB70" w:rsidR="00806AEF" w:rsidRPr="00A3553A" w:rsidRDefault="00806AEF" w:rsidP="00806AEF">
      <w:pPr>
        <w:pStyle w:val="Textoindependiente"/>
        <w:adjustRightInd/>
        <w:spacing w:after="0"/>
        <w:ind w:left="709"/>
        <w:outlineLvl w:val="9"/>
        <w:rPr>
          <w:rFonts w:asciiTheme="minorHAnsi" w:hAnsiTheme="minorHAnsi" w:cs="Times New Roman"/>
          <w:sz w:val="22"/>
          <w:szCs w:val="22"/>
        </w:rPr>
      </w:pPr>
      <w:r w:rsidRPr="00A3553A">
        <w:rPr>
          <w:rFonts w:asciiTheme="minorHAnsi" w:hAnsiTheme="minorHAnsi" w:cs="Times New Roman"/>
          <w:sz w:val="22"/>
          <w:szCs w:val="22"/>
        </w:rPr>
        <w:t xml:space="preserve">Los conflictos o incertidumbres técnicas serán resueltos conforme al procedimiento estipulado en el Literal a) de la Cláusula </w:t>
      </w:r>
      <w:r w:rsidR="009E5CF5">
        <w:rPr>
          <w:rFonts w:asciiTheme="minorHAnsi" w:hAnsiTheme="minorHAnsi" w:cs="Times New Roman"/>
          <w:sz w:val="22"/>
          <w:szCs w:val="22"/>
        </w:rPr>
        <w:fldChar w:fldCharType="begin"/>
      </w:r>
      <w:r w:rsidR="009E5CF5">
        <w:rPr>
          <w:rFonts w:asciiTheme="minorHAnsi" w:hAnsiTheme="minorHAnsi" w:cs="Times New Roman"/>
          <w:sz w:val="22"/>
          <w:szCs w:val="22"/>
        </w:rPr>
        <w:instrText xml:space="preserve"> REF _Ref272506388 \n \h </w:instrText>
      </w:r>
      <w:r w:rsidR="009E5CF5">
        <w:rPr>
          <w:rFonts w:asciiTheme="minorHAnsi" w:hAnsiTheme="minorHAnsi" w:cs="Times New Roman"/>
          <w:sz w:val="22"/>
          <w:szCs w:val="22"/>
        </w:rPr>
      </w:r>
      <w:r w:rsidR="009E5CF5">
        <w:rPr>
          <w:rFonts w:asciiTheme="minorHAnsi" w:hAnsiTheme="minorHAnsi" w:cs="Times New Roman"/>
          <w:sz w:val="22"/>
          <w:szCs w:val="22"/>
        </w:rPr>
        <w:fldChar w:fldCharType="separate"/>
      </w:r>
      <w:r w:rsidR="00E6066D">
        <w:rPr>
          <w:rFonts w:asciiTheme="minorHAnsi" w:hAnsiTheme="minorHAnsi" w:cs="Times New Roman"/>
          <w:sz w:val="22"/>
          <w:szCs w:val="22"/>
        </w:rPr>
        <w:t>16.16</w:t>
      </w:r>
      <w:r w:rsidR="009E5CF5">
        <w:rPr>
          <w:rFonts w:asciiTheme="minorHAnsi" w:hAnsiTheme="minorHAnsi" w:cs="Times New Roman"/>
          <w:sz w:val="22"/>
          <w:szCs w:val="22"/>
        </w:rPr>
        <w:fldChar w:fldCharType="end"/>
      </w:r>
      <w:r w:rsidRPr="00A3553A">
        <w:rPr>
          <w:rFonts w:asciiTheme="minorHAnsi" w:hAnsiTheme="minorHAnsi" w:cs="Times New Roman"/>
          <w:sz w:val="22"/>
          <w:szCs w:val="22"/>
        </w:rPr>
        <w:t xml:space="preserve">. Los conflictos o incertidumbres que no sean de carácter técnico serán resueltos conforme al procedimiento previsto en el Literal </w:t>
      </w:r>
      <w:r w:rsidR="009E5CF5">
        <w:rPr>
          <w:rFonts w:asciiTheme="minorHAnsi" w:hAnsiTheme="minorHAnsi" w:cs="Times New Roman"/>
          <w:sz w:val="22"/>
          <w:szCs w:val="22"/>
        </w:rPr>
        <w:fldChar w:fldCharType="begin"/>
      </w:r>
      <w:r w:rsidR="009E5CF5">
        <w:rPr>
          <w:rFonts w:asciiTheme="minorHAnsi" w:hAnsiTheme="minorHAnsi" w:cs="Times New Roman"/>
          <w:sz w:val="22"/>
          <w:szCs w:val="22"/>
        </w:rPr>
        <w:instrText xml:space="preserve"> REF _Ref45022358 \n \h </w:instrText>
      </w:r>
      <w:r w:rsidR="009E5CF5">
        <w:rPr>
          <w:rFonts w:asciiTheme="minorHAnsi" w:hAnsiTheme="minorHAnsi" w:cs="Times New Roman"/>
          <w:sz w:val="22"/>
          <w:szCs w:val="22"/>
        </w:rPr>
      </w:r>
      <w:r w:rsidR="009E5CF5">
        <w:rPr>
          <w:rFonts w:asciiTheme="minorHAnsi" w:hAnsiTheme="minorHAnsi" w:cs="Times New Roman"/>
          <w:sz w:val="22"/>
          <w:szCs w:val="22"/>
        </w:rPr>
        <w:fldChar w:fldCharType="separate"/>
      </w:r>
      <w:r w:rsidR="00E6066D">
        <w:rPr>
          <w:rFonts w:asciiTheme="minorHAnsi" w:hAnsiTheme="minorHAnsi" w:cs="Times New Roman"/>
          <w:sz w:val="22"/>
          <w:szCs w:val="22"/>
        </w:rPr>
        <w:t>b)</w:t>
      </w:r>
      <w:r w:rsidR="009E5CF5">
        <w:rPr>
          <w:rFonts w:asciiTheme="minorHAnsi" w:hAnsiTheme="minorHAnsi" w:cs="Times New Roman"/>
          <w:sz w:val="22"/>
          <w:szCs w:val="22"/>
        </w:rPr>
        <w:fldChar w:fldCharType="end"/>
      </w:r>
      <w:r w:rsidRPr="00A3553A">
        <w:rPr>
          <w:rFonts w:asciiTheme="minorHAnsi" w:hAnsiTheme="minorHAnsi" w:cs="Times New Roman"/>
          <w:sz w:val="22"/>
          <w:szCs w:val="22"/>
        </w:rPr>
        <w:t xml:space="preserve"> de la Cláusula </w:t>
      </w:r>
      <w:r w:rsidR="009E5CF5">
        <w:rPr>
          <w:rFonts w:asciiTheme="minorHAnsi" w:hAnsiTheme="minorHAnsi" w:cs="Times New Roman"/>
          <w:sz w:val="22"/>
          <w:szCs w:val="22"/>
        </w:rPr>
        <w:fldChar w:fldCharType="begin"/>
      </w:r>
      <w:r w:rsidR="009E5CF5">
        <w:rPr>
          <w:rFonts w:asciiTheme="minorHAnsi" w:hAnsiTheme="minorHAnsi" w:cs="Times New Roman"/>
          <w:sz w:val="22"/>
          <w:szCs w:val="22"/>
        </w:rPr>
        <w:instrText xml:space="preserve"> REF _Ref272506388 \n \h </w:instrText>
      </w:r>
      <w:r w:rsidR="009E5CF5">
        <w:rPr>
          <w:rFonts w:asciiTheme="minorHAnsi" w:hAnsiTheme="minorHAnsi" w:cs="Times New Roman"/>
          <w:sz w:val="22"/>
          <w:szCs w:val="22"/>
        </w:rPr>
      </w:r>
      <w:r w:rsidR="009E5CF5">
        <w:rPr>
          <w:rFonts w:asciiTheme="minorHAnsi" w:hAnsiTheme="minorHAnsi" w:cs="Times New Roman"/>
          <w:sz w:val="22"/>
          <w:szCs w:val="22"/>
        </w:rPr>
        <w:fldChar w:fldCharType="separate"/>
      </w:r>
      <w:r w:rsidR="00E6066D">
        <w:rPr>
          <w:rFonts w:asciiTheme="minorHAnsi" w:hAnsiTheme="minorHAnsi" w:cs="Times New Roman"/>
          <w:sz w:val="22"/>
          <w:szCs w:val="22"/>
        </w:rPr>
        <w:t>16.16</w:t>
      </w:r>
      <w:r w:rsidR="009E5CF5">
        <w:rPr>
          <w:rFonts w:asciiTheme="minorHAnsi" w:hAnsiTheme="minorHAnsi" w:cs="Times New Roman"/>
          <w:sz w:val="22"/>
          <w:szCs w:val="22"/>
        </w:rPr>
        <w:fldChar w:fldCharType="end"/>
      </w:r>
      <w:r w:rsidRPr="00A3553A">
        <w:rPr>
          <w:rFonts w:asciiTheme="minorHAnsi" w:hAnsiTheme="minorHAnsi" w:cs="Times New Roman"/>
          <w:sz w:val="22"/>
          <w:szCs w:val="22"/>
        </w:rPr>
        <w:t xml:space="preserve">. En caso las Partes del Contrato de Concesión no se pusieran de acuerdo dentro del plazo de trato directo respecto de </w:t>
      </w:r>
      <w:bookmarkStart w:id="1791" w:name="_cp_text_1_2629"/>
      <w:r w:rsidRPr="00A3553A">
        <w:rPr>
          <w:rFonts w:asciiTheme="minorHAnsi" w:hAnsiTheme="minorHAnsi" w:cs="Times New Roman"/>
          <w:sz w:val="22"/>
          <w:szCs w:val="22"/>
        </w:rPr>
        <w:t xml:space="preserve">si </w:t>
      </w:r>
      <w:bookmarkEnd w:id="1791"/>
      <w:r w:rsidRPr="00A3553A">
        <w:rPr>
          <w:rFonts w:asciiTheme="minorHAnsi" w:hAnsiTheme="minorHAnsi" w:cs="Times New Roman"/>
          <w:sz w:val="22"/>
          <w:szCs w:val="22"/>
        </w:rPr>
        <w:t xml:space="preserve">el conflicto o controversia suscitado es una controversia técnica o una controversia no técnica, o en caso el conflicto tenga componentes de controversia técnica y de controversia no técnica, entonces tal conflicto o incertidumbre deberá ser considerado como una controversia no técnica y será resuelto conforme al procedimiento respectivo previsto en el Literal </w:t>
      </w:r>
      <w:r w:rsidR="009E5CF5">
        <w:rPr>
          <w:rFonts w:asciiTheme="minorHAnsi" w:hAnsiTheme="minorHAnsi" w:cs="Times New Roman"/>
          <w:sz w:val="22"/>
          <w:szCs w:val="22"/>
        </w:rPr>
        <w:fldChar w:fldCharType="begin"/>
      </w:r>
      <w:r w:rsidR="009E5CF5">
        <w:rPr>
          <w:rFonts w:asciiTheme="minorHAnsi" w:hAnsiTheme="minorHAnsi" w:cs="Times New Roman"/>
          <w:sz w:val="22"/>
          <w:szCs w:val="22"/>
        </w:rPr>
        <w:instrText xml:space="preserve"> REF _Ref45022358 \n \h </w:instrText>
      </w:r>
      <w:r w:rsidR="009E5CF5">
        <w:rPr>
          <w:rFonts w:asciiTheme="minorHAnsi" w:hAnsiTheme="minorHAnsi" w:cs="Times New Roman"/>
          <w:sz w:val="22"/>
          <w:szCs w:val="22"/>
        </w:rPr>
      </w:r>
      <w:r w:rsidR="009E5CF5">
        <w:rPr>
          <w:rFonts w:asciiTheme="minorHAnsi" w:hAnsiTheme="minorHAnsi" w:cs="Times New Roman"/>
          <w:sz w:val="22"/>
          <w:szCs w:val="22"/>
        </w:rPr>
        <w:fldChar w:fldCharType="separate"/>
      </w:r>
      <w:r w:rsidR="00E6066D">
        <w:rPr>
          <w:rFonts w:asciiTheme="minorHAnsi" w:hAnsiTheme="minorHAnsi" w:cs="Times New Roman"/>
          <w:sz w:val="22"/>
          <w:szCs w:val="22"/>
        </w:rPr>
        <w:t>b)</w:t>
      </w:r>
      <w:r w:rsidR="009E5CF5">
        <w:rPr>
          <w:rFonts w:asciiTheme="minorHAnsi" w:hAnsiTheme="minorHAnsi" w:cs="Times New Roman"/>
          <w:sz w:val="22"/>
          <w:szCs w:val="22"/>
        </w:rPr>
        <w:fldChar w:fldCharType="end"/>
      </w:r>
      <w:r w:rsidRPr="00A3553A">
        <w:rPr>
          <w:rFonts w:asciiTheme="minorHAnsi" w:hAnsiTheme="minorHAnsi" w:cs="Times New Roman"/>
          <w:sz w:val="22"/>
          <w:szCs w:val="22"/>
        </w:rPr>
        <w:t xml:space="preserve"> de la Cláusula </w:t>
      </w:r>
      <w:r w:rsidR="009E5CF5">
        <w:rPr>
          <w:rFonts w:asciiTheme="minorHAnsi" w:hAnsiTheme="minorHAnsi" w:cs="Times New Roman"/>
          <w:sz w:val="22"/>
          <w:szCs w:val="22"/>
        </w:rPr>
        <w:fldChar w:fldCharType="begin"/>
      </w:r>
      <w:r w:rsidR="009E5CF5">
        <w:rPr>
          <w:rFonts w:asciiTheme="minorHAnsi" w:hAnsiTheme="minorHAnsi" w:cs="Times New Roman"/>
          <w:sz w:val="22"/>
          <w:szCs w:val="22"/>
        </w:rPr>
        <w:instrText xml:space="preserve"> REF _Ref272506388 \n \h </w:instrText>
      </w:r>
      <w:r w:rsidR="009E5CF5">
        <w:rPr>
          <w:rFonts w:asciiTheme="minorHAnsi" w:hAnsiTheme="minorHAnsi" w:cs="Times New Roman"/>
          <w:sz w:val="22"/>
          <w:szCs w:val="22"/>
        </w:rPr>
      </w:r>
      <w:r w:rsidR="009E5CF5">
        <w:rPr>
          <w:rFonts w:asciiTheme="minorHAnsi" w:hAnsiTheme="minorHAnsi" w:cs="Times New Roman"/>
          <w:sz w:val="22"/>
          <w:szCs w:val="22"/>
        </w:rPr>
        <w:fldChar w:fldCharType="separate"/>
      </w:r>
      <w:r w:rsidR="00E6066D">
        <w:rPr>
          <w:rFonts w:asciiTheme="minorHAnsi" w:hAnsiTheme="minorHAnsi" w:cs="Times New Roman"/>
          <w:sz w:val="22"/>
          <w:szCs w:val="22"/>
        </w:rPr>
        <w:t>16.16</w:t>
      </w:r>
      <w:r w:rsidR="009E5CF5">
        <w:rPr>
          <w:rFonts w:asciiTheme="minorHAnsi" w:hAnsiTheme="minorHAnsi" w:cs="Times New Roman"/>
          <w:sz w:val="22"/>
          <w:szCs w:val="22"/>
        </w:rPr>
        <w:fldChar w:fldCharType="end"/>
      </w:r>
      <w:r w:rsidRPr="00A3553A">
        <w:rPr>
          <w:rFonts w:asciiTheme="minorHAnsi" w:hAnsiTheme="minorHAnsi" w:cs="Times New Roman"/>
          <w:sz w:val="22"/>
          <w:szCs w:val="22"/>
        </w:rPr>
        <w:t>.</w:t>
      </w:r>
    </w:p>
    <w:p w14:paraId="5FBC932F" w14:textId="77777777" w:rsidR="00806AEF" w:rsidRPr="00A3553A" w:rsidRDefault="00806AEF" w:rsidP="00806AEF">
      <w:pPr>
        <w:pStyle w:val="Textoindependiente"/>
        <w:adjustRightInd/>
        <w:spacing w:after="0"/>
        <w:outlineLvl w:val="9"/>
        <w:rPr>
          <w:rFonts w:asciiTheme="minorHAnsi" w:hAnsiTheme="minorHAnsi" w:cs="Times New Roman"/>
          <w:sz w:val="22"/>
          <w:szCs w:val="22"/>
        </w:rPr>
      </w:pPr>
    </w:p>
    <w:p w14:paraId="6067544E" w14:textId="77777777" w:rsidR="00806AEF" w:rsidRPr="00A3553A" w:rsidRDefault="00806AEF" w:rsidP="00C24D43">
      <w:pPr>
        <w:pStyle w:val="Numerar"/>
        <w:numPr>
          <w:ilvl w:val="1"/>
          <w:numId w:val="48"/>
        </w:numPr>
        <w:ind w:left="709" w:hanging="709"/>
        <w:rPr>
          <w:rFonts w:asciiTheme="minorHAnsi" w:hAnsiTheme="minorHAnsi" w:cs="Times New Roman"/>
          <w:szCs w:val="22"/>
        </w:rPr>
      </w:pPr>
      <w:bookmarkStart w:id="1792" w:name="_cp_blt_1_2631"/>
      <w:bookmarkStart w:id="1793" w:name="_cp_blt_2_2630"/>
      <w:bookmarkEnd w:id="1792"/>
      <w:bookmarkEnd w:id="1793"/>
      <w:r w:rsidRPr="00A3553A">
        <w:rPr>
          <w:rFonts w:asciiTheme="minorHAnsi" w:hAnsiTheme="minorHAnsi" w:cs="Times New Roman"/>
          <w:szCs w:val="22"/>
        </w:rPr>
        <w:t>El resultado de todo procedimiento de trato directo deberá plasmarse en un acta, la misma que deberá ser comunicada a la SUNASS.</w:t>
      </w:r>
    </w:p>
    <w:p w14:paraId="771A1331" w14:textId="77777777" w:rsidR="00806AEF" w:rsidRPr="00A3553A" w:rsidRDefault="00806AEF" w:rsidP="00B123C6">
      <w:pPr>
        <w:pStyle w:val="Cuadrculamediana21"/>
        <w:rPr>
          <w:rFonts w:asciiTheme="minorHAnsi" w:hAnsiTheme="minorHAnsi"/>
        </w:rPr>
      </w:pPr>
      <w:bookmarkStart w:id="1794" w:name="_ARBITRAJE"/>
      <w:bookmarkEnd w:id="1794"/>
    </w:p>
    <w:p w14:paraId="3E5F3D5B" w14:textId="77777777" w:rsidR="00806AEF" w:rsidRPr="002128F5" w:rsidRDefault="00806AEF" w:rsidP="00806AEF">
      <w:pPr>
        <w:pStyle w:val="Ttulo2"/>
        <w:numPr>
          <w:ilvl w:val="0"/>
          <w:numId w:val="0"/>
        </w:numPr>
        <w:adjustRightInd/>
        <w:rPr>
          <w:rFonts w:asciiTheme="minorHAnsi" w:hAnsiTheme="minorHAnsi" w:cs="Times New Roman"/>
          <w:bCs w:val="0"/>
          <w:sz w:val="22"/>
          <w:szCs w:val="22"/>
        </w:rPr>
      </w:pPr>
      <w:bookmarkStart w:id="1795" w:name="_Toc30781463"/>
      <w:bookmarkStart w:id="1796" w:name="_Toc60739041"/>
      <w:bookmarkStart w:id="1797" w:name="_Toc77226709"/>
      <w:r w:rsidRPr="008B7119">
        <w:rPr>
          <w:rFonts w:asciiTheme="minorHAnsi" w:hAnsiTheme="minorHAnsi" w:cs="Times New Roman"/>
          <w:bCs w:val="0"/>
          <w:sz w:val="22"/>
          <w:szCs w:val="22"/>
        </w:rPr>
        <w:t>Arbitraje</w:t>
      </w:r>
      <w:bookmarkEnd w:id="1795"/>
      <w:bookmarkEnd w:id="1796"/>
      <w:bookmarkEnd w:id="1797"/>
    </w:p>
    <w:p w14:paraId="66C19DF4" w14:textId="77777777" w:rsidR="00806AEF" w:rsidRPr="00A3553A" w:rsidRDefault="00806AEF" w:rsidP="00806AEF">
      <w:pPr>
        <w:adjustRightInd/>
        <w:rPr>
          <w:rFonts w:asciiTheme="minorHAnsi" w:hAnsiTheme="minorHAnsi" w:cs="Times New Roman"/>
        </w:rPr>
      </w:pPr>
    </w:p>
    <w:p w14:paraId="2CD587F0" w14:textId="77777777" w:rsidR="00806AEF" w:rsidRPr="00A3553A" w:rsidRDefault="00806AEF" w:rsidP="00C24D43">
      <w:pPr>
        <w:pStyle w:val="Numerar"/>
        <w:numPr>
          <w:ilvl w:val="1"/>
          <w:numId w:val="48"/>
        </w:numPr>
        <w:ind w:left="709" w:hanging="709"/>
        <w:rPr>
          <w:rFonts w:asciiTheme="minorHAnsi" w:hAnsiTheme="minorHAnsi" w:cs="Times New Roman"/>
          <w:szCs w:val="22"/>
        </w:rPr>
      </w:pPr>
      <w:bookmarkStart w:id="1798" w:name="_cp_blt_1_2633"/>
      <w:bookmarkStart w:id="1799" w:name="_cp_blt_2_2632"/>
      <w:bookmarkStart w:id="1800" w:name="_Ref272506388"/>
      <w:bookmarkEnd w:id="1798"/>
      <w:bookmarkEnd w:id="1799"/>
      <w:r w:rsidRPr="00A3553A">
        <w:rPr>
          <w:rFonts w:asciiTheme="minorHAnsi" w:hAnsiTheme="minorHAnsi" w:cs="Times New Roman"/>
          <w:szCs w:val="22"/>
        </w:rPr>
        <w:t>Modalidades de procedimientos arbitrales:</w:t>
      </w:r>
      <w:bookmarkEnd w:id="1800"/>
    </w:p>
    <w:p w14:paraId="16CCC40D" w14:textId="77777777" w:rsidR="00806AEF" w:rsidRPr="00A3553A" w:rsidRDefault="00806AEF" w:rsidP="00806AEF">
      <w:pPr>
        <w:adjustRightInd/>
        <w:rPr>
          <w:rFonts w:asciiTheme="minorHAnsi" w:hAnsiTheme="minorHAnsi" w:cs="Times New Roman"/>
        </w:rPr>
      </w:pPr>
    </w:p>
    <w:p w14:paraId="4889F399" w14:textId="588B00A4" w:rsidR="00806AEF" w:rsidRPr="00A3553A" w:rsidRDefault="00806AEF" w:rsidP="00C24D43">
      <w:pPr>
        <w:pStyle w:val="Literales"/>
        <w:numPr>
          <w:ilvl w:val="0"/>
          <w:numId w:val="49"/>
        </w:numPr>
        <w:ind w:left="1134" w:hanging="425"/>
        <w:rPr>
          <w:rStyle w:val="LiteralesCar"/>
          <w:rFonts w:asciiTheme="minorHAnsi" w:hAnsiTheme="minorHAnsi"/>
          <w:bCs/>
          <w:szCs w:val="22"/>
        </w:rPr>
      </w:pPr>
      <w:bookmarkStart w:id="1801" w:name="_Ref272506373"/>
      <w:r w:rsidRPr="00A3553A">
        <w:rPr>
          <w:rFonts w:asciiTheme="minorHAnsi" w:hAnsiTheme="minorHAnsi"/>
          <w:szCs w:val="22"/>
        </w:rPr>
        <w:t xml:space="preserve">Arbitraje de Conciencia.- Todas y cada una de las Controversias Técnicas que no puedan ser resueltas directamente por las Partes del Contrato de Concesión dentro del plazo de </w:t>
      </w:r>
      <w:r w:rsidR="00EE13F5" w:rsidRPr="00A3553A">
        <w:rPr>
          <w:rFonts w:asciiTheme="minorHAnsi" w:hAnsiTheme="minorHAnsi"/>
          <w:szCs w:val="22"/>
        </w:rPr>
        <w:t xml:space="preserve">Trato Directo </w:t>
      </w:r>
      <w:r w:rsidRPr="00A3553A">
        <w:rPr>
          <w:rFonts w:asciiTheme="minorHAnsi" w:hAnsiTheme="minorHAnsi"/>
          <w:szCs w:val="22"/>
        </w:rPr>
        <w:t>deberán ser sometidas a un arbitraje de conciencia, de conformidad con el numeral 3 del artículo 57 del Decreto Legislativo Nro. 1071, o norma que lo modifique o sustituya, en el cual los árbitros resolverán conforme a sus conocimientos y leal saber y entender. Los árbitros podrán ser peritos nacionales o extranjeros, pero en todos los casos deberán contar con amplia experiencia en la materia de la Controversia Técnica respectiva, y no deberán tener conflicto de interés con ninguna de las Partes del Contrato de Concesión al momento y después de su designación como tales.</w:t>
      </w:r>
      <w:bookmarkEnd w:id="1801"/>
      <w:r w:rsidRPr="00A3553A">
        <w:rPr>
          <w:rStyle w:val="LiteralesCar"/>
          <w:rFonts w:asciiTheme="minorHAnsi" w:hAnsiTheme="minorHAnsi"/>
          <w:szCs w:val="22"/>
        </w:rPr>
        <w:t xml:space="preserve"> </w:t>
      </w:r>
    </w:p>
    <w:p w14:paraId="6F531C5B" w14:textId="77777777" w:rsidR="00806AEF" w:rsidRPr="00A3553A" w:rsidRDefault="00806AEF" w:rsidP="00806AEF">
      <w:pPr>
        <w:pStyle w:val="Textoindependiente"/>
        <w:adjustRightInd/>
        <w:spacing w:after="0"/>
        <w:ind w:left="993"/>
        <w:outlineLvl w:val="9"/>
        <w:rPr>
          <w:rFonts w:asciiTheme="minorHAnsi" w:hAnsiTheme="minorHAnsi" w:cs="Times New Roman"/>
          <w:sz w:val="22"/>
          <w:szCs w:val="22"/>
        </w:rPr>
      </w:pPr>
    </w:p>
    <w:p w14:paraId="6273BEDA" w14:textId="77777777" w:rsidR="00806AEF" w:rsidRPr="00A3553A" w:rsidRDefault="00806AEF" w:rsidP="00806AEF">
      <w:pPr>
        <w:pStyle w:val="Textoindependiente"/>
        <w:adjustRightInd/>
        <w:spacing w:after="0"/>
        <w:ind w:left="1134"/>
        <w:outlineLvl w:val="9"/>
        <w:rPr>
          <w:rFonts w:asciiTheme="minorHAnsi" w:hAnsiTheme="minorHAnsi" w:cs="Times New Roman"/>
          <w:sz w:val="22"/>
          <w:szCs w:val="22"/>
        </w:rPr>
      </w:pPr>
      <w:r w:rsidRPr="00A3553A">
        <w:rPr>
          <w:rFonts w:asciiTheme="minorHAnsi" w:hAnsiTheme="minorHAnsi" w:cs="Times New Roman"/>
          <w:sz w:val="22"/>
          <w:szCs w:val="22"/>
        </w:rPr>
        <w:t xml:space="preserve">El Tribunal Arbitral podrá solicitar a las Partes del Contrato de Concesión la información que estime necesaria para resolver la Controversia Técnica que conozca y, como consecuencia de ello, podrá presentar a las Partes del Contrato de Concesión una propuesta de conciliación, la cual podrá ser o no aceptada por estas. </w:t>
      </w:r>
    </w:p>
    <w:p w14:paraId="0D6D8B56" w14:textId="77777777" w:rsidR="00806AEF" w:rsidRPr="00A3553A" w:rsidRDefault="00806AEF" w:rsidP="00806AEF">
      <w:pPr>
        <w:pStyle w:val="Textoindependiente"/>
        <w:adjustRightInd/>
        <w:spacing w:after="0"/>
        <w:ind w:left="1134"/>
        <w:outlineLvl w:val="9"/>
        <w:rPr>
          <w:rFonts w:asciiTheme="minorHAnsi" w:hAnsiTheme="minorHAnsi" w:cs="Times New Roman"/>
          <w:sz w:val="22"/>
          <w:szCs w:val="22"/>
        </w:rPr>
      </w:pPr>
    </w:p>
    <w:p w14:paraId="3E87296D" w14:textId="77777777" w:rsidR="00806AEF" w:rsidRPr="00A3553A" w:rsidRDefault="00806AEF" w:rsidP="00806AEF">
      <w:pPr>
        <w:pStyle w:val="Textoindependiente"/>
        <w:adjustRightInd/>
        <w:spacing w:after="0"/>
        <w:ind w:left="1134"/>
        <w:outlineLvl w:val="9"/>
        <w:rPr>
          <w:rFonts w:asciiTheme="minorHAnsi" w:hAnsiTheme="minorHAnsi" w:cs="Times New Roman"/>
          <w:sz w:val="22"/>
          <w:szCs w:val="22"/>
        </w:rPr>
      </w:pPr>
      <w:r w:rsidRPr="00A3553A">
        <w:rPr>
          <w:rFonts w:asciiTheme="minorHAnsi" w:hAnsiTheme="minorHAnsi" w:cs="Times New Roman"/>
          <w:sz w:val="22"/>
          <w:szCs w:val="22"/>
        </w:rPr>
        <w:t xml:space="preserve">El Tribunal Arbitral podrá actuar todos los medios probatorios y solicitar de las Partes del Contrato de Concesión o de terceras personas los medios probatorios que considere necesarios para resolver las pretensiones planteadas. </w:t>
      </w:r>
    </w:p>
    <w:p w14:paraId="624D0380" w14:textId="77777777" w:rsidR="00806AEF" w:rsidRPr="00A3553A" w:rsidRDefault="00806AEF" w:rsidP="00806AEF">
      <w:pPr>
        <w:pStyle w:val="Textoindependiente"/>
        <w:adjustRightInd/>
        <w:spacing w:after="0"/>
        <w:ind w:left="1134"/>
        <w:outlineLvl w:val="9"/>
        <w:rPr>
          <w:rFonts w:asciiTheme="minorHAnsi" w:hAnsiTheme="minorHAnsi" w:cs="Times New Roman"/>
          <w:sz w:val="22"/>
          <w:szCs w:val="22"/>
        </w:rPr>
      </w:pPr>
    </w:p>
    <w:p w14:paraId="3F8C3B96" w14:textId="77777777" w:rsidR="00806AEF" w:rsidRPr="00A3553A" w:rsidRDefault="00806AEF" w:rsidP="00806AEF">
      <w:pPr>
        <w:pStyle w:val="Textoindependiente"/>
        <w:adjustRightInd/>
        <w:spacing w:after="0"/>
        <w:ind w:left="1134"/>
        <w:outlineLvl w:val="9"/>
        <w:rPr>
          <w:rFonts w:asciiTheme="minorHAnsi" w:hAnsiTheme="minorHAnsi" w:cs="Times New Roman"/>
          <w:sz w:val="22"/>
          <w:szCs w:val="22"/>
        </w:rPr>
      </w:pPr>
      <w:r w:rsidRPr="00A3553A">
        <w:rPr>
          <w:rFonts w:asciiTheme="minorHAnsi" w:hAnsiTheme="minorHAnsi" w:cs="Times New Roman"/>
          <w:sz w:val="22"/>
          <w:szCs w:val="22"/>
        </w:rPr>
        <w:t xml:space="preserve">El Tribunal Arbitral deberá preparar una decisión preliminar, que notificará a las Partes del Contrato de Concesión dentro de los treinta (30) Días siguientes a su instalación, teniendo las Partes del Contrato de Concesión un plazo de cinco (5) Días para preparar y entregar al Tribunal sus comentarios a dicha decisión preliminar. El Tribunal Arbitral deberá expedir su decisión final sobre la Controversia Técnica suscitada dentro de los diez (10) Días siguientes a la recepción de los comentarios de las Partes del Contrato de Concesión, a su decisión preliminar o al vencimiento del plazo para presentar dichos comentarios, lo que ocurra primero. </w:t>
      </w:r>
    </w:p>
    <w:p w14:paraId="01D6CD87" w14:textId="77777777" w:rsidR="00806AEF" w:rsidRPr="00A3553A" w:rsidRDefault="00806AEF" w:rsidP="00806AEF">
      <w:pPr>
        <w:pStyle w:val="Textoindependiente"/>
        <w:adjustRightInd/>
        <w:spacing w:after="0"/>
        <w:ind w:left="1134"/>
        <w:outlineLvl w:val="9"/>
        <w:rPr>
          <w:rFonts w:asciiTheme="minorHAnsi" w:hAnsiTheme="minorHAnsi" w:cs="Times New Roman"/>
          <w:sz w:val="22"/>
          <w:szCs w:val="22"/>
        </w:rPr>
      </w:pPr>
    </w:p>
    <w:p w14:paraId="289753F7" w14:textId="77777777" w:rsidR="00806AEF" w:rsidRPr="00A3553A" w:rsidRDefault="00806AEF" w:rsidP="00806AEF">
      <w:pPr>
        <w:pStyle w:val="Textoindependiente"/>
        <w:adjustRightInd/>
        <w:spacing w:after="0"/>
        <w:ind w:left="1134"/>
        <w:outlineLvl w:val="9"/>
        <w:rPr>
          <w:rFonts w:asciiTheme="minorHAnsi" w:hAnsiTheme="minorHAnsi" w:cs="Times New Roman"/>
          <w:sz w:val="22"/>
          <w:szCs w:val="22"/>
        </w:rPr>
      </w:pPr>
      <w:r w:rsidRPr="00A3553A">
        <w:rPr>
          <w:rFonts w:asciiTheme="minorHAnsi" w:hAnsiTheme="minorHAnsi" w:cs="Times New Roman"/>
          <w:sz w:val="22"/>
          <w:szCs w:val="22"/>
        </w:rPr>
        <w:t>El procedimiento para la resolución de una Controversia Técnica deberá llevarse a cabo en la ciudad de Lima, Perú. Excepcionalmente, y por la naturaleza del caso concreto, el Tribunal Arbitral se trasladará a otra localidad solo con el fin de actuar medios probatorios como un peritaje, una inspección ocular o cualquier otro medio probatorio que sea necesario actuar en otra localidad, por un plazo no mayor a diez (10) Días.</w:t>
      </w:r>
    </w:p>
    <w:p w14:paraId="507CECBE" w14:textId="77777777" w:rsidR="00806AEF" w:rsidRPr="00A3553A" w:rsidRDefault="00806AEF" w:rsidP="00806AEF">
      <w:pPr>
        <w:pStyle w:val="Textoindependiente"/>
        <w:adjustRightInd/>
        <w:spacing w:after="0"/>
        <w:ind w:left="993"/>
        <w:outlineLvl w:val="9"/>
        <w:rPr>
          <w:rFonts w:asciiTheme="minorHAnsi" w:hAnsiTheme="minorHAnsi" w:cs="Times New Roman"/>
          <w:sz w:val="22"/>
          <w:szCs w:val="22"/>
        </w:rPr>
      </w:pPr>
    </w:p>
    <w:p w14:paraId="639326D6" w14:textId="77777777" w:rsidR="00806AEF" w:rsidRPr="00A3553A" w:rsidRDefault="00806AEF" w:rsidP="00806AEF">
      <w:pPr>
        <w:pStyle w:val="Textoindependiente"/>
        <w:adjustRightInd/>
        <w:spacing w:after="0"/>
        <w:ind w:left="1134"/>
        <w:outlineLvl w:val="9"/>
        <w:rPr>
          <w:rFonts w:asciiTheme="minorHAnsi" w:hAnsiTheme="minorHAnsi" w:cs="Times New Roman"/>
          <w:sz w:val="22"/>
          <w:szCs w:val="22"/>
        </w:rPr>
      </w:pPr>
      <w:r w:rsidRPr="00A3553A">
        <w:rPr>
          <w:rFonts w:asciiTheme="minorHAnsi" w:hAnsiTheme="minorHAnsi" w:cs="Times New Roman"/>
          <w:sz w:val="22"/>
          <w:szCs w:val="22"/>
        </w:rPr>
        <w:t>Los miembros del Tribunal deberán guardar absoluta reserva y mantener confidencialidad sobre toda la información que conozcan por su participación en la resolución de una Controversia Técnica.</w:t>
      </w:r>
    </w:p>
    <w:p w14:paraId="1F45DC93" w14:textId="77777777" w:rsidR="00806AEF" w:rsidRPr="00A3553A" w:rsidRDefault="00806AEF" w:rsidP="00806AEF">
      <w:pPr>
        <w:pStyle w:val="Textoindependiente"/>
        <w:adjustRightInd/>
        <w:spacing w:after="0"/>
        <w:ind w:left="900"/>
        <w:outlineLvl w:val="9"/>
        <w:rPr>
          <w:rFonts w:asciiTheme="minorHAnsi" w:hAnsiTheme="minorHAnsi" w:cs="Times New Roman"/>
          <w:sz w:val="22"/>
          <w:szCs w:val="22"/>
          <w:lang w:val="es-ES"/>
        </w:rPr>
      </w:pPr>
    </w:p>
    <w:p w14:paraId="562BBE68" w14:textId="77777777" w:rsidR="00806AEF" w:rsidRPr="00A3553A" w:rsidRDefault="00806AEF" w:rsidP="00806AEF">
      <w:pPr>
        <w:pStyle w:val="Textoindependiente"/>
        <w:adjustRightInd/>
        <w:spacing w:after="0"/>
        <w:ind w:left="1134"/>
        <w:outlineLvl w:val="9"/>
        <w:rPr>
          <w:rFonts w:asciiTheme="minorHAnsi" w:hAnsiTheme="minorHAnsi" w:cs="Times New Roman"/>
          <w:sz w:val="22"/>
          <w:szCs w:val="22"/>
          <w:lang w:val="es-ES"/>
        </w:rPr>
      </w:pPr>
      <w:r w:rsidRPr="00A3553A">
        <w:rPr>
          <w:rFonts w:asciiTheme="minorHAnsi" w:hAnsiTheme="minorHAnsi" w:cs="Times New Roman"/>
          <w:sz w:val="22"/>
          <w:szCs w:val="22"/>
          <w:lang w:val="es-ES"/>
        </w:rPr>
        <w:t>La controversia se resolverá a través de arbitraje nacional, y deberá ser administrado por el Centro de Análisis y Resolución de Conflictos – PUCP, en todo lo no previsto en el Contrato de Concesión.</w:t>
      </w:r>
    </w:p>
    <w:p w14:paraId="67346ECD" w14:textId="77777777" w:rsidR="00806AEF" w:rsidRPr="00A3553A" w:rsidRDefault="00806AEF" w:rsidP="00806AEF">
      <w:pPr>
        <w:pStyle w:val="Textoindependiente"/>
        <w:adjustRightInd/>
        <w:spacing w:after="0"/>
        <w:ind w:left="993"/>
        <w:outlineLvl w:val="9"/>
        <w:rPr>
          <w:rFonts w:asciiTheme="minorHAnsi" w:hAnsiTheme="minorHAnsi" w:cs="Times New Roman"/>
          <w:sz w:val="22"/>
          <w:szCs w:val="22"/>
        </w:rPr>
      </w:pPr>
    </w:p>
    <w:p w14:paraId="618B9233" w14:textId="77777777" w:rsidR="00806AEF" w:rsidRPr="00A3553A" w:rsidRDefault="00806AEF" w:rsidP="00C24D43">
      <w:pPr>
        <w:pStyle w:val="Literales"/>
        <w:numPr>
          <w:ilvl w:val="0"/>
          <w:numId w:val="49"/>
        </w:numPr>
        <w:ind w:left="1134" w:hanging="425"/>
        <w:rPr>
          <w:rFonts w:asciiTheme="minorHAnsi" w:hAnsiTheme="minorHAnsi"/>
          <w:szCs w:val="22"/>
        </w:rPr>
      </w:pPr>
      <w:bookmarkStart w:id="1802" w:name="_Ref45022358"/>
      <w:r w:rsidRPr="00A3553A">
        <w:rPr>
          <w:rStyle w:val="LiteralesCar"/>
          <w:rFonts w:asciiTheme="minorHAnsi" w:hAnsiTheme="minorHAnsi"/>
          <w:szCs w:val="22"/>
        </w:rPr>
        <w:t>Arbitraje de Derecho.- Las Controversias No Técnicas serán resueltas mediante arbitraje de derecho, de conformidad con los numerales 1 y 2 del artículo 57 del Decreto</w:t>
      </w:r>
      <w:r w:rsidRPr="00A3553A">
        <w:rPr>
          <w:rFonts w:asciiTheme="minorHAnsi" w:hAnsiTheme="minorHAnsi"/>
          <w:szCs w:val="22"/>
        </w:rPr>
        <w:t xml:space="preserve"> Legislativo Nro. 1071, o norma que lo modifique o sustituya, procedimiento en el cual los árbitros deberán resolver de conformidad con la legislación peruana aplicable.</w:t>
      </w:r>
      <w:bookmarkStart w:id="1803" w:name="_Ref272506413"/>
      <w:bookmarkEnd w:id="1802"/>
    </w:p>
    <w:p w14:paraId="4274A5AA" w14:textId="77777777" w:rsidR="00806AEF" w:rsidRPr="00A3553A" w:rsidRDefault="00806AEF" w:rsidP="00806AEF">
      <w:pPr>
        <w:pStyle w:val="Textoindependiente"/>
        <w:tabs>
          <w:tab w:val="left" w:pos="1134"/>
        </w:tabs>
        <w:adjustRightInd/>
        <w:spacing w:after="0"/>
        <w:ind w:left="1134"/>
        <w:outlineLvl w:val="9"/>
        <w:rPr>
          <w:rFonts w:asciiTheme="minorHAnsi" w:hAnsiTheme="minorHAnsi" w:cs="Times New Roman"/>
          <w:sz w:val="22"/>
          <w:szCs w:val="22"/>
          <w:lang w:val="es-ES"/>
        </w:rPr>
      </w:pPr>
    </w:p>
    <w:p w14:paraId="10043D42" w14:textId="621101DB" w:rsidR="00806AEF" w:rsidRPr="00A3553A" w:rsidRDefault="00806AEF" w:rsidP="00806AEF">
      <w:pPr>
        <w:pStyle w:val="Textoindependiente"/>
        <w:tabs>
          <w:tab w:val="left" w:pos="1134"/>
        </w:tabs>
        <w:adjustRightInd/>
        <w:spacing w:after="0"/>
        <w:ind w:left="1134"/>
        <w:outlineLvl w:val="9"/>
        <w:rPr>
          <w:rFonts w:asciiTheme="minorHAnsi" w:hAnsiTheme="minorHAnsi" w:cs="Times New Roman"/>
          <w:sz w:val="22"/>
          <w:szCs w:val="22"/>
          <w:lang w:val="es-ES"/>
        </w:rPr>
      </w:pPr>
      <w:r w:rsidRPr="00A3553A">
        <w:rPr>
          <w:rFonts w:asciiTheme="minorHAnsi" w:hAnsiTheme="minorHAnsi" w:cs="Times New Roman"/>
          <w:sz w:val="22"/>
          <w:szCs w:val="22"/>
        </w:rPr>
        <w:t xml:space="preserve">El arbitraje de derecho podrá ser </w:t>
      </w:r>
      <w:r w:rsidR="005D5ADD">
        <w:rPr>
          <w:rFonts w:asciiTheme="minorHAnsi" w:hAnsiTheme="minorHAnsi" w:cs="Times New Roman"/>
          <w:sz w:val="22"/>
          <w:szCs w:val="22"/>
        </w:rPr>
        <w:t>nacional</w:t>
      </w:r>
      <w:r w:rsidR="005D5ADD" w:rsidRPr="00A3553A">
        <w:rPr>
          <w:rFonts w:asciiTheme="minorHAnsi" w:hAnsiTheme="minorHAnsi" w:cs="Times New Roman"/>
          <w:sz w:val="22"/>
          <w:szCs w:val="22"/>
        </w:rPr>
        <w:t xml:space="preserve"> </w:t>
      </w:r>
      <w:r w:rsidRPr="00A3553A">
        <w:rPr>
          <w:rFonts w:asciiTheme="minorHAnsi" w:hAnsiTheme="minorHAnsi" w:cs="Times New Roman"/>
          <w:sz w:val="22"/>
          <w:szCs w:val="22"/>
        </w:rPr>
        <w:t>o internacional, de acuerdo con lo siguiente:</w:t>
      </w:r>
      <w:bookmarkEnd w:id="1803"/>
    </w:p>
    <w:p w14:paraId="0DAEBFEE" w14:textId="77777777" w:rsidR="00806AEF" w:rsidRPr="00A3553A" w:rsidRDefault="00806AEF" w:rsidP="00806AEF">
      <w:pPr>
        <w:pStyle w:val="Textoindependiente"/>
        <w:adjustRightInd/>
        <w:spacing w:after="0"/>
        <w:ind w:left="992"/>
        <w:outlineLvl w:val="9"/>
        <w:rPr>
          <w:rFonts w:asciiTheme="minorHAnsi" w:hAnsiTheme="minorHAnsi" w:cs="Times New Roman"/>
          <w:sz w:val="22"/>
          <w:szCs w:val="22"/>
        </w:rPr>
      </w:pPr>
    </w:p>
    <w:p w14:paraId="0405D4B9" w14:textId="2405A1B3" w:rsidR="00806AEF" w:rsidRPr="00A3553A" w:rsidRDefault="00806AEF" w:rsidP="001F0C66">
      <w:pPr>
        <w:pStyle w:val="Ttulo7"/>
        <w:numPr>
          <w:ilvl w:val="1"/>
          <w:numId w:val="12"/>
        </w:numPr>
        <w:tabs>
          <w:tab w:val="clear" w:pos="2145"/>
          <w:tab w:val="left" w:pos="1701"/>
        </w:tabs>
        <w:adjustRightInd/>
        <w:ind w:left="1701" w:hanging="276"/>
        <w:jc w:val="both"/>
        <w:rPr>
          <w:rFonts w:asciiTheme="minorHAnsi" w:hAnsiTheme="minorHAnsi"/>
          <w:b w:val="0"/>
          <w:bCs w:val="0"/>
          <w:sz w:val="22"/>
          <w:szCs w:val="22"/>
        </w:rPr>
      </w:pPr>
      <w:r w:rsidRPr="00A3553A">
        <w:rPr>
          <w:rFonts w:asciiTheme="minorHAnsi" w:hAnsiTheme="minorHAnsi"/>
          <w:b w:val="0"/>
          <w:bCs w:val="0"/>
          <w:sz w:val="22"/>
          <w:szCs w:val="22"/>
        </w:rPr>
        <w:t xml:space="preserve">Cuando las Controversias No Técnicas tengan un monto involucrado superior a </w:t>
      </w:r>
      <w:r w:rsidR="00FD60AE">
        <w:rPr>
          <w:rFonts w:asciiTheme="minorHAnsi" w:hAnsiTheme="minorHAnsi"/>
          <w:b w:val="0"/>
          <w:bCs w:val="0"/>
          <w:sz w:val="22"/>
          <w:szCs w:val="22"/>
        </w:rPr>
        <w:t>30’000,000.00 (Treinta Millones y 00/100) de Dólares de los Estados Unidos de América</w:t>
      </w:r>
      <w:r w:rsidR="00FD60AE" w:rsidRPr="00A3553A">
        <w:rPr>
          <w:rFonts w:asciiTheme="minorHAnsi" w:hAnsiTheme="minorHAnsi"/>
          <w:b w:val="0"/>
          <w:bCs w:val="0"/>
          <w:sz w:val="22"/>
          <w:szCs w:val="22"/>
        </w:rPr>
        <w:t xml:space="preserve"> </w:t>
      </w:r>
      <w:r w:rsidRPr="00A3553A">
        <w:rPr>
          <w:rFonts w:asciiTheme="minorHAnsi" w:hAnsiTheme="minorHAnsi"/>
          <w:b w:val="0"/>
          <w:bCs w:val="0"/>
          <w:sz w:val="22"/>
          <w:szCs w:val="22"/>
        </w:rPr>
        <w:t xml:space="preserve">o su equivalente en moneda nacional, al tipo de cambio oficial que publica la SUNAT, vigente al inicio del Trato Directo, las Partes del Contrato de Concesión tratarán de resolver las controversias vía trato directo dentro del plazo establecido en la Cláusula </w:t>
      </w:r>
      <w:r w:rsidR="009E5CF5">
        <w:rPr>
          <w:rFonts w:asciiTheme="minorHAnsi" w:hAnsiTheme="minorHAnsi"/>
          <w:b w:val="0"/>
          <w:bCs w:val="0"/>
          <w:sz w:val="22"/>
          <w:szCs w:val="22"/>
        </w:rPr>
        <w:fldChar w:fldCharType="begin"/>
      </w:r>
      <w:r w:rsidR="009E5CF5">
        <w:rPr>
          <w:rFonts w:asciiTheme="minorHAnsi" w:hAnsiTheme="minorHAnsi"/>
          <w:b w:val="0"/>
          <w:bCs w:val="0"/>
          <w:sz w:val="22"/>
          <w:szCs w:val="22"/>
        </w:rPr>
        <w:instrText xml:space="preserve"> REF _Ref272506491 \n \h </w:instrText>
      </w:r>
      <w:r w:rsidR="009E5CF5">
        <w:rPr>
          <w:rFonts w:asciiTheme="minorHAnsi" w:hAnsiTheme="minorHAnsi"/>
          <w:b w:val="0"/>
          <w:bCs w:val="0"/>
          <w:sz w:val="22"/>
          <w:szCs w:val="22"/>
        </w:rPr>
      </w:r>
      <w:r w:rsidR="009E5CF5">
        <w:rPr>
          <w:rFonts w:asciiTheme="minorHAnsi" w:hAnsiTheme="minorHAnsi"/>
          <w:b w:val="0"/>
          <w:bCs w:val="0"/>
          <w:sz w:val="22"/>
          <w:szCs w:val="22"/>
        </w:rPr>
        <w:fldChar w:fldCharType="separate"/>
      </w:r>
      <w:r w:rsidR="00E6066D">
        <w:rPr>
          <w:rFonts w:asciiTheme="minorHAnsi" w:hAnsiTheme="minorHAnsi"/>
          <w:b w:val="0"/>
          <w:bCs w:val="0"/>
          <w:sz w:val="22"/>
          <w:szCs w:val="22"/>
        </w:rPr>
        <w:t>16.14</w:t>
      </w:r>
      <w:r w:rsidR="009E5CF5">
        <w:rPr>
          <w:rFonts w:asciiTheme="minorHAnsi" w:hAnsiTheme="minorHAnsi"/>
          <w:b w:val="0"/>
          <w:bCs w:val="0"/>
          <w:sz w:val="22"/>
          <w:szCs w:val="22"/>
        </w:rPr>
        <w:fldChar w:fldCharType="end"/>
      </w:r>
      <w:r w:rsidRPr="00A3553A">
        <w:rPr>
          <w:rFonts w:asciiTheme="minorHAnsi" w:hAnsiTheme="minorHAnsi"/>
          <w:b w:val="0"/>
          <w:bCs w:val="0"/>
          <w:sz w:val="22"/>
          <w:szCs w:val="22"/>
        </w:rPr>
        <w:t>para el caso del arbitraje internacional, pudiendo ampliarse por decisión conjunta de las Partes del Contrato de Concesión en los términos establecidos.</w:t>
      </w:r>
    </w:p>
    <w:p w14:paraId="2E0EB8ED" w14:textId="05D927C7" w:rsidR="002C32B5" w:rsidRPr="00A3553A" w:rsidRDefault="002C32B5" w:rsidP="002C32B5">
      <w:pPr>
        <w:rPr>
          <w:rFonts w:asciiTheme="minorHAnsi" w:hAnsiTheme="minorHAnsi"/>
        </w:rPr>
      </w:pPr>
    </w:p>
    <w:p w14:paraId="19776C73" w14:textId="23B01FA4" w:rsidR="00806AEF" w:rsidRPr="00A3553A" w:rsidRDefault="00806AEF" w:rsidP="00806AEF">
      <w:pPr>
        <w:pStyle w:val="Ttulo7"/>
        <w:tabs>
          <w:tab w:val="left" w:pos="1701"/>
        </w:tabs>
        <w:adjustRightInd/>
        <w:ind w:left="1701"/>
        <w:jc w:val="both"/>
        <w:rPr>
          <w:rFonts w:asciiTheme="minorHAnsi" w:hAnsiTheme="minorHAnsi"/>
          <w:b w:val="0"/>
          <w:bCs w:val="0"/>
          <w:sz w:val="22"/>
          <w:szCs w:val="22"/>
        </w:rPr>
      </w:pPr>
      <w:r w:rsidRPr="008B7119">
        <w:rPr>
          <w:rFonts w:asciiTheme="minorHAnsi" w:hAnsiTheme="minorHAnsi"/>
          <w:b w:val="0"/>
          <w:bCs w:val="0"/>
          <w:sz w:val="22"/>
          <w:szCs w:val="22"/>
        </w:rPr>
        <w:t>En caso la</w:t>
      </w:r>
      <w:r w:rsidRPr="002128F5">
        <w:rPr>
          <w:rFonts w:asciiTheme="minorHAnsi" w:hAnsiTheme="minorHAnsi"/>
          <w:b w:val="0"/>
          <w:bCs w:val="0"/>
          <w:sz w:val="22"/>
          <w:szCs w:val="22"/>
        </w:rPr>
        <w:t xml:space="preserve">s Partes del </w:t>
      </w:r>
      <w:r w:rsidRPr="00A3553A">
        <w:rPr>
          <w:rFonts w:asciiTheme="minorHAnsi" w:hAnsiTheme="minorHAnsi"/>
          <w:b w:val="0"/>
          <w:bCs w:val="0"/>
          <w:sz w:val="22"/>
          <w:szCs w:val="22"/>
        </w:rPr>
        <w:t xml:space="preserve">Contrato de Concesión no se pusieran de acuerdo dentro del plazo de trato directo referido en el párrafo precedente, las controversias suscitadas serán resueltas mediante arbitraje internacional de derecho, a través de un procedimiento tramitado de conformidad con las </w:t>
      </w:r>
      <w:r w:rsidR="00197DD1">
        <w:rPr>
          <w:rFonts w:asciiTheme="minorHAnsi" w:hAnsiTheme="minorHAnsi"/>
          <w:b w:val="0"/>
          <w:bCs w:val="0"/>
          <w:sz w:val="22"/>
          <w:szCs w:val="22"/>
        </w:rPr>
        <w:t xml:space="preserve">reglas del </w:t>
      </w:r>
      <w:r w:rsidR="009D0CB8" w:rsidRPr="00A3553A">
        <w:rPr>
          <w:rFonts w:asciiTheme="minorHAnsi" w:hAnsiTheme="minorHAnsi"/>
          <w:b w:val="0"/>
          <w:bCs w:val="0"/>
          <w:sz w:val="22"/>
          <w:szCs w:val="22"/>
        </w:rPr>
        <w:t>Centro de Arbitraje de la Cámara de Comercio Internacional - CCI</w:t>
      </w:r>
      <w:r w:rsidRPr="00A3553A">
        <w:rPr>
          <w:rFonts w:asciiTheme="minorHAnsi" w:hAnsiTheme="minorHAnsi"/>
          <w:b w:val="0"/>
          <w:bCs w:val="0"/>
          <w:sz w:val="22"/>
          <w:szCs w:val="22"/>
        </w:rPr>
        <w:t xml:space="preserve">, a cuyas normas las Partes del Contrato de Concesión se someten incondicionalmente. </w:t>
      </w:r>
    </w:p>
    <w:p w14:paraId="7B3B3C61" w14:textId="2D6565DB" w:rsidR="00806AEF" w:rsidRDefault="00806AEF" w:rsidP="009E5CF5">
      <w:pPr>
        <w:pStyle w:val="Textoindependiente"/>
        <w:tabs>
          <w:tab w:val="left" w:pos="1701"/>
        </w:tabs>
        <w:adjustRightInd/>
        <w:spacing w:after="0"/>
        <w:outlineLvl w:val="9"/>
        <w:rPr>
          <w:rFonts w:asciiTheme="minorHAnsi" w:hAnsiTheme="minorHAnsi" w:cs="Times New Roman"/>
          <w:sz w:val="22"/>
          <w:szCs w:val="22"/>
          <w:lang w:val="es-ES"/>
        </w:rPr>
      </w:pPr>
    </w:p>
    <w:p w14:paraId="1D6DA4CA" w14:textId="77777777" w:rsidR="00197DD1" w:rsidRPr="003F0364" w:rsidRDefault="00197DD1" w:rsidP="00197DD1">
      <w:pPr>
        <w:keepNext/>
        <w:suppressLineNumbers/>
        <w:suppressAutoHyphens/>
        <w:autoSpaceDE w:val="0"/>
        <w:autoSpaceDN w:val="0"/>
        <w:ind w:left="1701"/>
        <w:outlineLvl w:val="6"/>
        <w:rPr>
          <w:rFonts w:asciiTheme="minorHAnsi" w:hAnsiTheme="minorHAnsi" w:cstheme="minorHAnsi"/>
          <w:color w:val="000000"/>
          <w:w w:val="0"/>
          <w:lang w:val="es-PE"/>
        </w:rPr>
      </w:pPr>
      <w:r w:rsidRPr="003F0364">
        <w:rPr>
          <w:rFonts w:asciiTheme="minorHAnsi" w:hAnsiTheme="minorHAnsi" w:cstheme="minorHAnsi"/>
          <w:color w:val="000000"/>
          <w:w w:val="0"/>
          <w:lang w:val="es-PE"/>
        </w:rPr>
        <w:t>En caso de que las controversias sean resueltas mediante arbitraje internacional de derecho, se deja constancia que el plazo establecido en el artículo 5 del Reglamento de Arbitraje de la Cámara de Comercio Internacional para la contestación a la solicitud de arbitraje, será de sesenta (60) días contados después de que la parte Demandada correspondiente reciba la solicitud de arbitraje enviada por la Secretaría de la Cámara de Comercio Internacional.</w:t>
      </w:r>
    </w:p>
    <w:p w14:paraId="12579B53" w14:textId="77777777" w:rsidR="00197DD1" w:rsidRPr="003F0364" w:rsidRDefault="00197DD1" w:rsidP="00197DD1">
      <w:pPr>
        <w:keepNext/>
        <w:suppressLineNumbers/>
        <w:suppressAutoHyphens/>
        <w:autoSpaceDE w:val="0"/>
        <w:autoSpaceDN w:val="0"/>
        <w:ind w:left="1701"/>
        <w:outlineLvl w:val="6"/>
        <w:rPr>
          <w:rFonts w:asciiTheme="minorHAnsi" w:hAnsiTheme="minorHAnsi" w:cstheme="minorHAnsi"/>
          <w:color w:val="000000"/>
          <w:w w:val="0"/>
          <w:lang w:val="es-PE"/>
        </w:rPr>
      </w:pPr>
    </w:p>
    <w:p w14:paraId="45EE6CA2" w14:textId="77777777" w:rsidR="00197DD1" w:rsidRPr="003F0364" w:rsidRDefault="00197DD1" w:rsidP="00197DD1">
      <w:pPr>
        <w:keepNext/>
        <w:suppressLineNumbers/>
        <w:suppressAutoHyphens/>
        <w:autoSpaceDE w:val="0"/>
        <w:autoSpaceDN w:val="0"/>
        <w:ind w:left="1701"/>
        <w:outlineLvl w:val="6"/>
        <w:rPr>
          <w:rFonts w:asciiTheme="minorHAnsi" w:hAnsiTheme="minorHAnsi" w:cstheme="minorHAnsi"/>
          <w:color w:val="000000"/>
          <w:w w:val="0"/>
          <w:lang w:val="es-PE"/>
        </w:rPr>
      </w:pPr>
      <w:r w:rsidRPr="003F0364">
        <w:rPr>
          <w:rFonts w:asciiTheme="minorHAnsi" w:hAnsiTheme="minorHAnsi" w:cstheme="minorHAnsi"/>
          <w:color w:val="000000"/>
          <w:w w:val="0"/>
          <w:lang w:val="es-PE"/>
        </w:rPr>
        <w:t>Asimismo, las disposiciones sobre el Árbitro de Emergencia no serán aplicables, por lo que ninguna de las partes del presente Contrato podrá optar por aplicar las disposiciones establecidas en el artículo 29 y en Apéndice V (Reglas de árbitro de emergencia) del Reglamento de Arbitraje de la Cámara de Comercio Internacional.</w:t>
      </w:r>
    </w:p>
    <w:p w14:paraId="66CA6681" w14:textId="77777777" w:rsidR="00197DD1" w:rsidRPr="003F0364" w:rsidRDefault="00197DD1" w:rsidP="00197DD1">
      <w:pPr>
        <w:keepNext/>
        <w:suppressLineNumbers/>
        <w:suppressAutoHyphens/>
        <w:autoSpaceDE w:val="0"/>
        <w:autoSpaceDN w:val="0"/>
        <w:spacing w:line="276" w:lineRule="auto"/>
        <w:ind w:left="1701"/>
        <w:outlineLvl w:val="6"/>
        <w:rPr>
          <w:rFonts w:asciiTheme="minorHAnsi" w:hAnsiTheme="minorHAnsi" w:cstheme="minorHAnsi"/>
          <w:color w:val="000000"/>
          <w:w w:val="0"/>
          <w:lang w:val="es-PE"/>
        </w:rPr>
      </w:pPr>
    </w:p>
    <w:p w14:paraId="7DCB5307" w14:textId="77777777" w:rsidR="00197DD1" w:rsidRPr="003F0364" w:rsidRDefault="00197DD1" w:rsidP="00197DD1">
      <w:pPr>
        <w:keepNext/>
        <w:suppressLineNumbers/>
        <w:suppressAutoHyphens/>
        <w:autoSpaceDE w:val="0"/>
        <w:autoSpaceDN w:val="0"/>
        <w:spacing w:line="276" w:lineRule="auto"/>
        <w:ind w:left="1701"/>
        <w:outlineLvl w:val="6"/>
        <w:rPr>
          <w:rFonts w:asciiTheme="minorHAnsi" w:hAnsiTheme="minorHAnsi" w:cstheme="minorHAnsi"/>
          <w:color w:val="000000"/>
          <w:w w:val="0"/>
          <w:lang w:val="es-PE"/>
        </w:rPr>
      </w:pPr>
      <w:r w:rsidRPr="003F0364">
        <w:rPr>
          <w:rFonts w:asciiTheme="minorHAnsi" w:hAnsiTheme="minorHAnsi" w:cstheme="minorHAnsi"/>
          <w:color w:val="000000"/>
          <w:w w:val="0"/>
          <w:lang w:val="es-PE"/>
        </w:rPr>
        <w:t>Adicionalmente, las disposiciones sobre el Procedimiento Abreviado no serán aplicables, por lo que ninguna de las partes del presente Contrato podrá optar por aplicar las disposiciones establecidas en el artículo 30 y en el apéndice VI (Reglas de Procedimiento Abreviado) del Reglamento de Arbitraje de la Cámara de Comercio Internacional.</w:t>
      </w:r>
    </w:p>
    <w:p w14:paraId="26015D86" w14:textId="77777777" w:rsidR="00197DD1" w:rsidRPr="00A3553A" w:rsidRDefault="00197DD1" w:rsidP="00806AEF">
      <w:pPr>
        <w:pStyle w:val="Textoindependiente"/>
        <w:tabs>
          <w:tab w:val="left" w:pos="1701"/>
        </w:tabs>
        <w:adjustRightInd/>
        <w:spacing w:after="0"/>
        <w:ind w:left="1701" w:hanging="567"/>
        <w:outlineLvl w:val="9"/>
        <w:rPr>
          <w:rFonts w:asciiTheme="minorHAnsi" w:hAnsiTheme="minorHAnsi" w:cs="Times New Roman"/>
          <w:sz w:val="22"/>
          <w:szCs w:val="22"/>
          <w:lang w:val="es-ES"/>
        </w:rPr>
      </w:pPr>
    </w:p>
    <w:p w14:paraId="50187B4F" w14:textId="37F7E865" w:rsidR="00806AEF" w:rsidRPr="008D5917" w:rsidRDefault="00806AEF" w:rsidP="008D5917">
      <w:pPr>
        <w:pStyle w:val="Ttulo7"/>
        <w:tabs>
          <w:tab w:val="left" w:pos="1701"/>
        </w:tabs>
        <w:adjustRightInd/>
        <w:ind w:left="1701"/>
        <w:jc w:val="both"/>
        <w:rPr>
          <w:rFonts w:asciiTheme="minorHAnsi" w:hAnsiTheme="minorHAnsi"/>
          <w:bCs w:val="0"/>
          <w:sz w:val="22"/>
          <w:szCs w:val="22"/>
        </w:rPr>
      </w:pPr>
      <w:r w:rsidRPr="00A3553A">
        <w:rPr>
          <w:rFonts w:asciiTheme="minorHAnsi" w:hAnsiTheme="minorHAnsi"/>
          <w:b w:val="0"/>
          <w:bCs w:val="0"/>
          <w:sz w:val="22"/>
          <w:szCs w:val="22"/>
        </w:rPr>
        <w:t xml:space="preserve">El arbitraje tendrá lugar en la ciudad de </w:t>
      </w:r>
      <w:r w:rsidR="00197DD1">
        <w:rPr>
          <w:rFonts w:asciiTheme="minorHAnsi" w:hAnsiTheme="minorHAnsi"/>
          <w:b w:val="0"/>
          <w:bCs w:val="0"/>
          <w:sz w:val="22"/>
          <w:szCs w:val="22"/>
        </w:rPr>
        <w:t>Lima</w:t>
      </w:r>
      <w:r w:rsidR="009D0CB8" w:rsidRPr="00A3553A">
        <w:rPr>
          <w:rFonts w:asciiTheme="minorHAnsi" w:hAnsiTheme="minorHAnsi"/>
          <w:b w:val="0"/>
          <w:bCs w:val="0"/>
          <w:sz w:val="22"/>
          <w:szCs w:val="22"/>
        </w:rPr>
        <w:t xml:space="preserve">, </w:t>
      </w:r>
      <w:r w:rsidR="00197DD1">
        <w:rPr>
          <w:rFonts w:asciiTheme="minorHAnsi" w:hAnsiTheme="minorHAnsi"/>
          <w:b w:val="0"/>
          <w:bCs w:val="0"/>
          <w:sz w:val="22"/>
          <w:szCs w:val="22"/>
        </w:rPr>
        <w:t>Perú</w:t>
      </w:r>
      <w:r w:rsidRPr="00A3553A">
        <w:rPr>
          <w:rFonts w:asciiTheme="minorHAnsi" w:hAnsiTheme="minorHAnsi"/>
          <w:b w:val="0"/>
          <w:bCs w:val="0"/>
          <w:sz w:val="22"/>
          <w:szCs w:val="22"/>
        </w:rPr>
        <w:t xml:space="preserve">, y será conducido en idioma castellano, </w:t>
      </w:r>
      <w:r w:rsidR="00197DD1" w:rsidRPr="003F0364">
        <w:rPr>
          <w:rFonts w:asciiTheme="minorHAnsi" w:hAnsiTheme="minorHAnsi" w:cstheme="minorHAnsi"/>
          <w:b w:val="0"/>
          <w:bCs w:val="0"/>
          <w:sz w:val="22"/>
          <w:szCs w:val="22"/>
        </w:rPr>
        <w:t>siendo aplicable la legislación peruana que resultara aplicable al arbitraje</w:t>
      </w:r>
      <w:r w:rsidRPr="00A3553A">
        <w:rPr>
          <w:rFonts w:asciiTheme="minorHAnsi" w:hAnsiTheme="minorHAnsi"/>
          <w:b w:val="0"/>
          <w:bCs w:val="0"/>
          <w:sz w:val="22"/>
          <w:szCs w:val="22"/>
        </w:rPr>
        <w:t>.</w:t>
      </w:r>
    </w:p>
    <w:p w14:paraId="4CC89AAD" w14:textId="77777777" w:rsidR="00806AEF" w:rsidRPr="00A3553A" w:rsidRDefault="00806AEF" w:rsidP="00806AEF">
      <w:pPr>
        <w:adjustRightInd/>
        <w:rPr>
          <w:rFonts w:asciiTheme="minorHAnsi" w:hAnsiTheme="minorHAnsi" w:cs="Times New Roman"/>
        </w:rPr>
      </w:pPr>
    </w:p>
    <w:p w14:paraId="46E2CBA5" w14:textId="60993CF4" w:rsidR="00806AEF" w:rsidRPr="00A3553A" w:rsidRDefault="00806AEF" w:rsidP="001F0C66">
      <w:pPr>
        <w:pStyle w:val="Ttulo7"/>
        <w:numPr>
          <w:ilvl w:val="1"/>
          <w:numId w:val="12"/>
        </w:numPr>
        <w:tabs>
          <w:tab w:val="clear" w:pos="2145"/>
          <w:tab w:val="left" w:pos="1701"/>
        </w:tabs>
        <w:adjustRightInd/>
        <w:ind w:left="1701" w:hanging="567"/>
        <w:jc w:val="both"/>
        <w:rPr>
          <w:rFonts w:asciiTheme="minorHAnsi" w:hAnsiTheme="minorHAnsi"/>
          <w:b w:val="0"/>
          <w:bCs w:val="0"/>
          <w:sz w:val="22"/>
          <w:szCs w:val="22"/>
        </w:rPr>
      </w:pPr>
      <w:r w:rsidRPr="00A3553A">
        <w:rPr>
          <w:rFonts w:asciiTheme="minorHAnsi" w:hAnsiTheme="minorHAnsi"/>
          <w:b w:val="0"/>
          <w:bCs w:val="0"/>
          <w:sz w:val="22"/>
          <w:szCs w:val="22"/>
        </w:rPr>
        <w:t xml:space="preserve">Las Controversias No Técnicas en las que el monto involucrado sea igual o menor a </w:t>
      </w:r>
      <w:r w:rsidR="00FD60AE">
        <w:rPr>
          <w:rFonts w:asciiTheme="minorHAnsi" w:hAnsiTheme="minorHAnsi"/>
          <w:b w:val="0"/>
          <w:bCs w:val="0"/>
          <w:sz w:val="22"/>
          <w:szCs w:val="22"/>
        </w:rPr>
        <w:t>30’000,000.00 (Treinta Millones y 00/100) de Dólares de los Estados Unidos de América</w:t>
      </w:r>
      <w:r w:rsidR="00097A4B" w:rsidRPr="00A3553A">
        <w:rPr>
          <w:rFonts w:asciiTheme="minorHAnsi" w:hAnsiTheme="minorHAnsi"/>
          <w:b w:val="0"/>
          <w:bCs w:val="0"/>
          <w:sz w:val="22"/>
          <w:szCs w:val="22"/>
        </w:rPr>
        <w:t xml:space="preserve"> </w:t>
      </w:r>
      <w:r w:rsidRPr="00A3553A">
        <w:rPr>
          <w:rFonts w:asciiTheme="minorHAnsi" w:hAnsiTheme="minorHAnsi"/>
          <w:b w:val="0"/>
          <w:bCs w:val="0"/>
          <w:sz w:val="22"/>
          <w:szCs w:val="22"/>
        </w:rPr>
        <w:t xml:space="preserve">o su equivalente en moneda nacional, al tipo de cambio </w:t>
      </w:r>
      <w:r w:rsidRPr="00A3553A">
        <w:rPr>
          <w:rFonts w:asciiTheme="minorHAnsi" w:hAnsiTheme="minorHAnsi"/>
          <w:b w:val="0"/>
          <w:bCs w:val="0"/>
          <w:sz w:val="22"/>
          <w:szCs w:val="22"/>
        </w:rPr>
        <w:lastRenderedPageBreak/>
        <w:t xml:space="preserve">oficial que publica la SUNAT, vigente al inicio del Trato Directo, y aquellas controversias de puro derecho que no son cuantificables en dinero, serán resueltas mediante arbitraje </w:t>
      </w:r>
      <w:r w:rsidR="00C373BD">
        <w:rPr>
          <w:rFonts w:asciiTheme="minorHAnsi" w:hAnsiTheme="minorHAnsi"/>
          <w:b w:val="0"/>
          <w:bCs w:val="0"/>
          <w:sz w:val="22"/>
          <w:szCs w:val="22"/>
        </w:rPr>
        <w:t xml:space="preserve">nacional </w:t>
      </w:r>
      <w:r w:rsidRPr="00A3553A">
        <w:rPr>
          <w:rFonts w:asciiTheme="minorHAnsi" w:hAnsiTheme="minorHAnsi"/>
          <w:b w:val="0"/>
          <w:bCs w:val="0"/>
          <w:sz w:val="22"/>
          <w:szCs w:val="22"/>
        </w:rPr>
        <w:t>de derecho, y deberá ser administrado por el Centro de Análisis y Resolución de Conflictos – PUCP.</w:t>
      </w:r>
    </w:p>
    <w:p w14:paraId="05AB48E5" w14:textId="1087982E" w:rsidR="00806AEF" w:rsidRPr="00A3553A" w:rsidRDefault="00806AEF" w:rsidP="00806AEF">
      <w:pPr>
        <w:adjustRightInd/>
        <w:rPr>
          <w:rFonts w:asciiTheme="minorHAnsi" w:hAnsiTheme="minorHAnsi" w:cs="Times New Roman"/>
        </w:rPr>
      </w:pPr>
    </w:p>
    <w:p w14:paraId="17182567" w14:textId="2B38D920" w:rsidR="00806AEF" w:rsidRPr="00A3553A" w:rsidRDefault="00806AEF" w:rsidP="002C32B5">
      <w:pPr>
        <w:ind w:left="1701"/>
        <w:rPr>
          <w:rFonts w:asciiTheme="minorHAnsi" w:hAnsiTheme="minorHAnsi"/>
          <w:b/>
          <w:bCs/>
        </w:rPr>
      </w:pPr>
      <w:r w:rsidRPr="00A3553A">
        <w:rPr>
          <w:rFonts w:asciiTheme="minorHAnsi" w:hAnsiTheme="minorHAnsi"/>
        </w:rPr>
        <w:t>El arbitraje tendrá lugar en la ciudad de Lima, Perú; y será conducido en el idioma castellano.</w:t>
      </w:r>
    </w:p>
    <w:p w14:paraId="145F9A57" w14:textId="77777777" w:rsidR="00806AEF" w:rsidRPr="00A3553A" w:rsidRDefault="00806AEF" w:rsidP="00650952">
      <w:pPr>
        <w:rPr>
          <w:rFonts w:asciiTheme="minorHAnsi" w:hAnsiTheme="minorHAnsi"/>
        </w:rPr>
      </w:pPr>
    </w:p>
    <w:p w14:paraId="32B0BEBE" w14:textId="77777777" w:rsidR="00806AEF" w:rsidRPr="002128F5" w:rsidRDefault="00806AEF" w:rsidP="00806AEF">
      <w:pPr>
        <w:pStyle w:val="Ttulo2"/>
        <w:numPr>
          <w:ilvl w:val="0"/>
          <w:numId w:val="0"/>
        </w:numPr>
        <w:adjustRightInd/>
        <w:rPr>
          <w:rFonts w:asciiTheme="minorHAnsi" w:hAnsiTheme="minorHAnsi" w:cs="Times New Roman"/>
          <w:bCs w:val="0"/>
          <w:sz w:val="22"/>
          <w:szCs w:val="22"/>
        </w:rPr>
      </w:pPr>
      <w:bookmarkStart w:id="1804" w:name="_Toc30781464"/>
      <w:bookmarkStart w:id="1805" w:name="_Toc60739042"/>
      <w:bookmarkStart w:id="1806" w:name="_Toc77226710"/>
      <w:r w:rsidRPr="008B7119">
        <w:rPr>
          <w:rFonts w:asciiTheme="minorHAnsi" w:hAnsiTheme="minorHAnsi" w:cs="Times New Roman"/>
          <w:bCs w:val="0"/>
          <w:sz w:val="22"/>
          <w:szCs w:val="22"/>
        </w:rPr>
        <w:t>Reglas procedimentales comunes</w:t>
      </w:r>
      <w:bookmarkEnd w:id="1804"/>
      <w:bookmarkEnd w:id="1805"/>
      <w:bookmarkEnd w:id="1806"/>
    </w:p>
    <w:p w14:paraId="41924F46" w14:textId="77777777" w:rsidR="00806AEF" w:rsidRPr="00A3553A" w:rsidRDefault="00806AEF" w:rsidP="00806AEF">
      <w:pPr>
        <w:adjustRightInd/>
        <w:rPr>
          <w:rFonts w:asciiTheme="minorHAnsi" w:hAnsiTheme="minorHAnsi" w:cs="Times New Roman"/>
        </w:rPr>
      </w:pPr>
    </w:p>
    <w:p w14:paraId="24F7F883" w14:textId="73E0D7B6" w:rsidR="00806AEF" w:rsidRPr="00A3553A" w:rsidRDefault="00806AEF" w:rsidP="00C24D43">
      <w:pPr>
        <w:pStyle w:val="Numerar"/>
        <w:numPr>
          <w:ilvl w:val="1"/>
          <w:numId w:val="48"/>
        </w:numPr>
        <w:ind w:left="709" w:hanging="709"/>
        <w:rPr>
          <w:rFonts w:asciiTheme="minorHAnsi" w:hAnsiTheme="minorHAnsi" w:cs="Times New Roman"/>
          <w:szCs w:val="22"/>
        </w:rPr>
      </w:pPr>
      <w:bookmarkStart w:id="1807" w:name="_cp_blt_1_2635"/>
      <w:bookmarkStart w:id="1808" w:name="_cp_blt_2_2634"/>
      <w:bookmarkEnd w:id="1807"/>
      <w:bookmarkEnd w:id="1808"/>
      <w:r w:rsidRPr="00A3553A">
        <w:rPr>
          <w:rFonts w:asciiTheme="minorHAnsi" w:hAnsiTheme="minorHAnsi" w:cs="Times New Roman"/>
          <w:szCs w:val="22"/>
        </w:rPr>
        <w:t xml:space="preserve">Tanto para el Arbitraje de Conciencia a que se refiere el Literal </w:t>
      </w:r>
      <w:r w:rsidR="00A07FCC">
        <w:rPr>
          <w:rFonts w:asciiTheme="minorHAnsi" w:hAnsiTheme="minorHAnsi" w:cs="Times New Roman"/>
          <w:szCs w:val="22"/>
        </w:rPr>
        <w:fldChar w:fldCharType="begin"/>
      </w:r>
      <w:r w:rsidR="00A07FCC">
        <w:rPr>
          <w:rFonts w:asciiTheme="minorHAnsi" w:hAnsiTheme="minorHAnsi" w:cs="Times New Roman"/>
          <w:szCs w:val="22"/>
        </w:rPr>
        <w:instrText xml:space="preserve"> REF _Ref272506373 \n \h </w:instrText>
      </w:r>
      <w:r w:rsidR="00A07FCC">
        <w:rPr>
          <w:rFonts w:asciiTheme="minorHAnsi" w:hAnsiTheme="minorHAnsi" w:cs="Times New Roman"/>
          <w:szCs w:val="22"/>
        </w:rPr>
      </w:r>
      <w:r w:rsidR="00A07FCC">
        <w:rPr>
          <w:rFonts w:asciiTheme="minorHAnsi" w:hAnsiTheme="minorHAnsi" w:cs="Times New Roman"/>
          <w:szCs w:val="22"/>
        </w:rPr>
        <w:fldChar w:fldCharType="separate"/>
      </w:r>
      <w:r w:rsidR="00E6066D">
        <w:rPr>
          <w:rFonts w:asciiTheme="minorHAnsi" w:hAnsiTheme="minorHAnsi" w:cs="Times New Roman"/>
          <w:szCs w:val="22"/>
        </w:rPr>
        <w:t>a)</w:t>
      </w:r>
      <w:r w:rsidR="00A07FCC">
        <w:rPr>
          <w:rFonts w:asciiTheme="minorHAnsi" w:hAnsiTheme="minorHAnsi" w:cs="Times New Roman"/>
          <w:szCs w:val="22"/>
        </w:rPr>
        <w:fldChar w:fldCharType="end"/>
      </w:r>
      <w:r w:rsidR="00E665AA">
        <w:rPr>
          <w:rFonts w:asciiTheme="minorHAnsi" w:hAnsiTheme="minorHAnsi" w:cs="Times New Roman"/>
          <w:szCs w:val="22"/>
        </w:rPr>
        <w:t xml:space="preserve"> </w:t>
      </w:r>
      <w:r w:rsidRPr="00A3553A">
        <w:rPr>
          <w:rFonts w:asciiTheme="minorHAnsi" w:hAnsiTheme="minorHAnsi" w:cs="Times New Roman"/>
          <w:szCs w:val="22"/>
        </w:rPr>
        <w:t xml:space="preserve">de la Cláusula </w:t>
      </w:r>
      <w:r w:rsidR="00A07FCC">
        <w:rPr>
          <w:rFonts w:asciiTheme="minorHAnsi" w:hAnsiTheme="minorHAnsi" w:cs="Times New Roman"/>
          <w:szCs w:val="22"/>
        </w:rPr>
        <w:fldChar w:fldCharType="begin"/>
      </w:r>
      <w:r w:rsidR="00A07FCC">
        <w:rPr>
          <w:rFonts w:asciiTheme="minorHAnsi" w:hAnsiTheme="minorHAnsi" w:cs="Times New Roman"/>
          <w:szCs w:val="22"/>
        </w:rPr>
        <w:instrText xml:space="preserve"> REF _Ref272506388 \n \h </w:instrText>
      </w:r>
      <w:r w:rsidR="00A07FCC">
        <w:rPr>
          <w:rFonts w:asciiTheme="minorHAnsi" w:hAnsiTheme="minorHAnsi" w:cs="Times New Roman"/>
          <w:szCs w:val="22"/>
        </w:rPr>
      </w:r>
      <w:r w:rsidR="00A07FCC">
        <w:rPr>
          <w:rFonts w:asciiTheme="minorHAnsi" w:hAnsiTheme="minorHAnsi" w:cs="Times New Roman"/>
          <w:szCs w:val="22"/>
        </w:rPr>
        <w:fldChar w:fldCharType="separate"/>
      </w:r>
      <w:r w:rsidR="00E6066D">
        <w:rPr>
          <w:rFonts w:asciiTheme="minorHAnsi" w:hAnsiTheme="minorHAnsi" w:cs="Times New Roman"/>
          <w:szCs w:val="22"/>
        </w:rPr>
        <w:t>16.16</w:t>
      </w:r>
      <w:r w:rsidR="00A07FCC">
        <w:rPr>
          <w:rFonts w:asciiTheme="minorHAnsi" w:hAnsiTheme="minorHAnsi" w:cs="Times New Roman"/>
          <w:szCs w:val="22"/>
        </w:rPr>
        <w:fldChar w:fldCharType="end"/>
      </w:r>
      <w:r w:rsidRPr="00A3553A">
        <w:rPr>
          <w:rFonts w:asciiTheme="minorHAnsi" w:hAnsiTheme="minorHAnsi" w:cs="Times New Roman"/>
          <w:szCs w:val="22"/>
        </w:rPr>
        <w:t xml:space="preserve">como para el Arbitraje de Derecho a que se refiere el Literal </w:t>
      </w:r>
      <w:r w:rsidR="00A07FCC">
        <w:rPr>
          <w:rFonts w:asciiTheme="minorHAnsi" w:hAnsiTheme="minorHAnsi" w:cs="Times New Roman"/>
          <w:szCs w:val="22"/>
        </w:rPr>
        <w:fldChar w:fldCharType="begin"/>
      </w:r>
      <w:r w:rsidR="00A07FCC">
        <w:rPr>
          <w:rFonts w:asciiTheme="minorHAnsi" w:hAnsiTheme="minorHAnsi" w:cs="Times New Roman"/>
          <w:szCs w:val="22"/>
        </w:rPr>
        <w:instrText xml:space="preserve"> REF _Ref45022358 \n \h </w:instrText>
      </w:r>
      <w:r w:rsidR="00A07FCC">
        <w:rPr>
          <w:rFonts w:asciiTheme="minorHAnsi" w:hAnsiTheme="minorHAnsi" w:cs="Times New Roman"/>
          <w:szCs w:val="22"/>
        </w:rPr>
      </w:r>
      <w:r w:rsidR="00A07FCC">
        <w:rPr>
          <w:rFonts w:asciiTheme="minorHAnsi" w:hAnsiTheme="minorHAnsi" w:cs="Times New Roman"/>
          <w:szCs w:val="22"/>
        </w:rPr>
        <w:fldChar w:fldCharType="separate"/>
      </w:r>
      <w:r w:rsidR="00E6066D">
        <w:rPr>
          <w:rFonts w:asciiTheme="minorHAnsi" w:hAnsiTheme="minorHAnsi" w:cs="Times New Roman"/>
          <w:szCs w:val="22"/>
        </w:rPr>
        <w:t>b)</w:t>
      </w:r>
      <w:r w:rsidR="00A07FCC">
        <w:rPr>
          <w:rFonts w:asciiTheme="minorHAnsi" w:hAnsiTheme="minorHAnsi" w:cs="Times New Roman"/>
          <w:szCs w:val="22"/>
        </w:rPr>
        <w:fldChar w:fldCharType="end"/>
      </w:r>
      <w:r w:rsidRPr="00A3553A">
        <w:rPr>
          <w:rFonts w:asciiTheme="minorHAnsi" w:hAnsiTheme="minorHAnsi" w:cs="Times New Roman"/>
          <w:szCs w:val="22"/>
        </w:rPr>
        <w:t xml:space="preserve"> de dicha </w:t>
      </w:r>
      <w:r w:rsidR="00E665AA">
        <w:rPr>
          <w:rFonts w:asciiTheme="minorHAnsi" w:hAnsiTheme="minorHAnsi" w:cs="Times New Roman"/>
          <w:szCs w:val="22"/>
        </w:rPr>
        <w:t>C</w:t>
      </w:r>
      <w:r w:rsidRPr="00A3553A">
        <w:rPr>
          <w:rFonts w:asciiTheme="minorHAnsi" w:hAnsiTheme="minorHAnsi" w:cs="Times New Roman"/>
          <w:szCs w:val="22"/>
        </w:rPr>
        <w:t>láusula, ya sea en su modalidad internacional o nacional, se aplicarán las siguientes disposiciones generales:</w:t>
      </w:r>
    </w:p>
    <w:p w14:paraId="58058963" w14:textId="77777777" w:rsidR="00806AEF" w:rsidRPr="00A3553A" w:rsidRDefault="00806AEF" w:rsidP="00806AEF">
      <w:pPr>
        <w:adjustRightInd/>
        <w:ind w:left="993"/>
        <w:rPr>
          <w:rFonts w:asciiTheme="minorHAnsi" w:hAnsiTheme="minorHAnsi" w:cs="Times New Roman"/>
        </w:rPr>
      </w:pPr>
    </w:p>
    <w:p w14:paraId="677485F6" w14:textId="1173D7CD" w:rsidR="00806AEF" w:rsidRPr="00A3553A" w:rsidRDefault="00806AEF" w:rsidP="00806AEF">
      <w:pPr>
        <w:numPr>
          <w:ilvl w:val="0"/>
          <w:numId w:val="1"/>
        </w:numPr>
        <w:tabs>
          <w:tab w:val="clear" w:pos="360"/>
          <w:tab w:val="left" w:pos="1134"/>
        </w:tabs>
        <w:adjustRightInd/>
        <w:ind w:left="1134" w:hanging="425"/>
        <w:rPr>
          <w:rFonts w:asciiTheme="minorHAnsi" w:hAnsiTheme="minorHAnsi" w:cs="Times New Roman"/>
        </w:rPr>
      </w:pPr>
      <w:r w:rsidRPr="00A3553A">
        <w:rPr>
          <w:rFonts w:asciiTheme="minorHAnsi" w:hAnsiTheme="minorHAnsi" w:cs="Times New Roman"/>
        </w:rPr>
        <w:t xml:space="preserve">El Tribunal Arbitral estará integrado por tres (3) miembros. </w:t>
      </w:r>
      <w:r w:rsidR="00197DD1">
        <w:rPr>
          <w:rFonts w:asciiTheme="minorHAnsi" w:hAnsiTheme="minorHAnsi" w:cs="Times New Roman"/>
        </w:rPr>
        <w:t>E</w:t>
      </w:r>
      <w:r w:rsidRPr="00A3553A">
        <w:rPr>
          <w:rFonts w:asciiTheme="minorHAnsi" w:hAnsiTheme="minorHAnsi" w:cs="Times New Roman"/>
        </w:rPr>
        <w:t xml:space="preserve">legirán preferentemente a un (1) profesional con una experiencia mínima de cinco (5) años en la materia controvertida o a un abogado con experiencia en materia de regulación o concesiones, según la naturaleza de la controversia. </w:t>
      </w:r>
      <w:r w:rsidR="009E3E3D" w:rsidRPr="009E3E3D">
        <w:rPr>
          <w:rFonts w:asciiTheme="minorHAnsi" w:hAnsiTheme="minorHAnsi" w:cs="Times New Roman"/>
        </w:rPr>
        <w:t xml:space="preserve">La Parte </w:t>
      </w:r>
      <w:r w:rsidR="00941E7F">
        <w:rPr>
          <w:rFonts w:asciiTheme="minorHAnsi" w:hAnsiTheme="minorHAnsi" w:cs="Times New Roman"/>
        </w:rPr>
        <w:t>d</w:t>
      </w:r>
      <w:r w:rsidR="009E3E3D" w:rsidRPr="009E3E3D">
        <w:rPr>
          <w:rFonts w:asciiTheme="minorHAnsi" w:hAnsiTheme="minorHAnsi" w:cs="Times New Roman"/>
        </w:rPr>
        <w:t xml:space="preserve">emandante deberá designar su árbitro junto con su </w:t>
      </w:r>
      <w:r w:rsidR="00941E7F" w:rsidRPr="009E3E3D">
        <w:rPr>
          <w:rFonts w:asciiTheme="minorHAnsi" w:hAnsiTheme="minorHAnsi" w:cs="Times New Roman"/>
        </w:rPr>
        <w:t xml:space="preserve">solicitud </w:t>
      </w:r>
      <w:r w:rsidR="009E3E3D" w:rsidRPr="009E3E3D">
        <w:rPr>
          <w:rFonts w:asciiTheme="minorHAnsi" w:hAnsiTheme="minorHAnsi" w:cs="Times New Roman"/>
        </w:rPr>
        <w:t xml:space="preserve">de </w:t>
      </w:r>
      <w:r w:rsidR="005D5ADD">
        <w:rPr>
          <w:rFonts w:asciiTheme="minorHAnsi" w:hAnsiTheme="minorHAnsi" w:cs="Times New Roman"/>
        </w:rPr>
        <w:t>arbitraje</w:t>
      </w:r>
      <w:r w:rsidR="00941E7F">
        <w:rPr>
          <w:rFonts w:asciiTheme="minorHAnsi" w:hAnsiTheme="minorHAnsi" w:cs="Times New Roman"/>
        </w:rPr>
        <w:t xml:space="preserve"> </w:t>
      </w:r>
      <w:r w:rsidR="009E3E3D">
        <w:rPr>
          <w:rFonts w:asciiTheme="minorHAnsi" w:hAnsiTheme="minorHAnsi" w:cs="Times New Roman"/>
        </w:rPr>
        <w:t xml:space="preserve">y la otra </w:t>
      </w:r>
      <w:r w:rsidRPr="00A3553A">
        <w:rPr>
          <w:rFonts w:asciiTheme="minorHAnsi" w:hAnsiTheme="minorHAnsi" w:cs="Times New Roman"/>
        </w:rPr>
        <w:t>Parte designará a un árbitro en un plazo no mayor a sesenta (60) Días de requerida y el tercero será designado por acuerdo de las Partes del Contrato de Concesión,</w:t>
      </w:r>
      <w:r w:rsidR="00197DD1" w:rsidRPr="00197DD1">
        <w:rPr>
          <w:rFonts w:asciiTheme="minorHAnsi" w:hAnsiTheme="minorHAnsi" w:cstheme="minorHAnsi"/>
        </w:rPr>
        <w:t xml:space="preserve"> </w:t>
      </w:r>
      <w:r w:rsidR="00197DD1" w:rsidRPr="003F0364">
        <w:rPr>
          <w:rFonts w:asciiTheme="minorHAnsi" w:hAnsiTheme="minorHAnsi" w:cstheme="minorHAnsi"/>
        </w:rPr>
        <w:t>en un plazo no mayor a treinta (30) días</w:t>
      </w:r>
      <w:r w:rsidR="00E80801">
        <w:rPr>
          <w:rFonts w:asciiTheme="minorHAnsi" w:hAnsiTheme="minorHAnsi" w:cstheme="minorHAnsi"/>
        </w:rPr>
        <w:t xml:space="preserve"> contados a partir de la designación del segundo árbitro</w:t>
      </w:r>
      <w:r w:rsidR="00197DD1">
        <w:rPr>
          <w:rFonts w:asciiTheme="minorHAnsi" w:hAnsiTheme="minorHAnsi" w:cstheme="minorHAnsi"/>
        </w:rPr>
        <w:t>,</w:t>
      </w:r>
      <w:r w:rsidRPr="00A3553A">
        <w:rPr>
          <w:rFonts w:asciiTheme="minorHAnsi" w:hAnsiTheme="minorHAnsi" w:cs="Times New Roman"/>
        </w:rPr>
        <w:t xml:space="preserve"> quien a su vez se desempeñará como </w:t>
      </w:r>
      <w:r w:rsidR="00197DD1" w:rsidRPr="00A3553A">
        <w:rPr>
          <w:rFonts w:asciiTheme="minorHAnsi" w:hAnsiTheme="minorHAnsi" w:cs="Times New Roman"/>
        </w:rPr>
        <w:t>presidente</w:t>
      </w:r>
      <w:r w:rsidRPr="00A3553A">
        <w:rPr>
          <w:rFonts w:asciiTheme="minorHAnsi" w:hAnsiTheme="minorHAnsi" w:cs="Times New Roman"/>
        </w:rPr>
        <w:t xml:space="preserve"> del Tribunal Arbitral.</w:t>
      </w:r>
      <w:r w:rsidR="009E3E3D">
        <w:rPr>
          <w:rFonts w:asciiTheme="minorHAnsi" w:hAnsiTheme="minorHAnsi" w:cs="Times New Roman"/>
        </w:rPr>
        <w:t xml:space="preserve"> </w:t>
      </w:r>
    </w:p>
    <w:p w14:paraId="7C4416E4" w14:textId="77777777" w:rsidR="00806AEF" w:rsidRPr="00A3553A" w:rsidRDefault="00806AEF" w:rsidP="00806AEF">
      <w:pPr>
        <w:tabs>
          <w:tab w:val="left" w:pos="1134"/>
        </w:tabs>
        <w:adjustRightInd/>
        <w:ind w:left="1134"/>
        <w:rPr>
          <w:rFonts w:asciiTheme="minorHAnsi" w:hAnsiTheme="minorHAnsi" w:cs="Times New Roman"/>
        </w:rPr>
      </w:pPr>
    </w:p>
    <w:p w14:paraId="5B2F1194" w14:textId="392F5529" w:rsidR="00806AEF" w:rsidRPr="00A3553A" w:rsidRDefault="00806AEF" w:rsidP="00197DD1">
      <w:pPr>
        <w:tabs>
          <w:tab w:val="left" w:pos="1134"/>
        </w:tabs>
        <w:adjustRightInd/>
        <w:ind w:left="1134"/>
        <w:rPr>
          <w:rFonts w:asciiTheme="minorHAnsi" w:hAnsiTheme="minorHAnsi" w:cs="Times New Roman"/>
        </w:rPr>
      </w:pPr>
      <w:r w:rsidRPr="00A3553A">
        <w:rPr>
          <w:rFonts w:asciiTheme="minorHAnsi" w:hAnsiTheme="minorHAnsi" w:cs="Times New Roman"/>
        </w:rPr>
        <w:t>Si una de las Partes del Contrato de Concesión no cumpliera con designar a su Arbitro</w:t>
      </w:r>
      <w:r w:rsidR="00197DD1">
        <w:rPr>
          <w:rFonts w:asciiTheme="minorHAnsi" w:hAnsiTheme="minorHAnsi" w:cs="Times New Roman"/>
        </w:rPr>
        <w:t xml:space="preserve"> o si las Partes no llegasen a un acuerdo</w:t>
      </w:r>
      <w:r w:rsidRPr="00A3553A">
        <w:rPr>
          <w:rFonts w:asciiTheme="minorHAnsi" w:hAnsiTheme="minorHAnsi" w:cs="Times New Roman"/>
        </w:rPr>
        <w:t xml:space="preserve"> sobre el nombramiento del tercer árbitro</w:t>
      </w:r>
      <w:r w:rsidR="00197DD1">
        <w:rPr>
          <w:rFonts w:asciiTheme="minorHAnsi" w:hAnsiTheme="minorHAnsi" w:cs="Times New Roman"/>
        </w:rPr>
        <w:t xml:space="preserve"> dentro del plazo establecido, los</w:t>
      </w:r>
      <w:r w:rsidRPr="00A3553A">
        <w:rPr>
          <w:rFonts w:asciiTheme="minorHAnsi" w:hAnsiTheme="minorHAnsi" w:cs="Times New Roman"/>
        </w:rPr>
        <w:t xml:space="preserve"> árbitro</w:t>
      </w:r>
      <w:r w:rsidR="00197DD1">
        <w:rPr>
          <w:rFonts w:asciiTheme="minorHAnsi" w:hAnsiTheme="minorHAnsi" w:cs="Times New Roman"/>
        </w:rPr>
        <w:t>s no designados a dicha fecha serán</w:t>
      </w:r>
      <w:r w:rsidRPr="00A3553A">
        <w:rPr>
          <w:rFonts w:asciiTheme="minorHAnsi" w:hAnsiTheme="minorHAnsi" w:cs="Times New Roman"/>
        </w:rPr>
        <w:t xml:space="preserve"> designado</w:t>
      </w:r>
      <w:r w:rsidR="00197DD1">
        <w:rPr>
          <w:rFonts w:asciiTheme="minorHAnsi" w:hAnsiTheme="minorHAnsi" w:cs="Times New Roman"/>
        </w:rPr>
        <w:t>s</w:t>
      </w:r>
      <w:r w:rsidRPr="00A3553A">
        <w:rPr>
          <w:rFonts w:asciiTheme="minorHAnsi" w:hAnsiTheme="minorHAnsi" w:cs="Times New Roman"/>
        </w:rPr>
        <w:t xml:space="preserve">, a pedido de cualquiera de las Partes del Contrato de Concesión por </w:t>
      </w:r>
      <w:r w:rsidR="00197DD1" w:rsidRPr="003F0364">
        <w:rPr>
          <w:rFonts w:asciiTheme="minorHAnsi" w:hAnsiTheme="minorHAnsi" w:cstheme="minorHAnsi"/>
          <w:color w:val="000000"/>
          <w:w w:val="0"/>
          <w:lang w:val="es-PE"/>
        </w:rPr>
        <w:t xml:space="preserve">el </w:t>
      </w:r>
      <w:r w:rsidR="00197DD1" w:rsidRPr="003F0364">
        <w:rPr>
          <w:rFonts w:asciiTheme="minorHAnsi" w:hAnsiTheme="minorHAnsi" w:cstheme="minorHAnsi"/>
        </w:rPr>
        <w:t>Centro de Análisis y Resolución de Conflictos – PUCP</w:t>
      </w:r>
      <w:r w:rsidR="00197DD1" w:rsidRPr="003F0364">
        <w:rPr>
          <w:rFonts w:asciiTheme="minorHAnsi" w:hAnsiTheme="minorHAnsi" w:cstheme="minorHAnsi"/>
          <w:color w:val="000000"/>
          <w:w w:val="0"/>
          <w:lang w:val="es-PE"/>
        </w:rPr>
        <w:t>, en el Arbitraje de Derecho nacional o por la Corte de Arbitraje Internacional de la Cámara de Comercio Internacional, en el caso del Arbitraje promovido bajo las Reglas de Arbitraje de la Cámara de Comercio Internacional</w:t>
      </w:r>
      <w:r w:rsidRPr="00A3553A">
        <w:rPr>
          <w:rFonts w:asciiTheme="minorHAnsi" w:hAnsiTheme="minorHAnsi" w:cs="Times New Roman"/>
        </w:rPr>
        <w:t>.</w:t>
      </w:r>
    </w:p>
    <w:p w14:paraId="37C23235" w14:textId="77777777" w:rsidR="00806AEF" w:rsidRPr="00A3553A" w:rsidRDefault="00806AEF" w:rsidP="00650952">
      <w:pPr>
        <w:rPr>
          <w:rFonts w:asciiTheme="minorHAnsi" w:hAnsiTheme="minorHAnsi"/>
          <w:lang w:val="es-ES"/>
        </w:rPr>
      </w:pPr>
    </w:p>
    <w:p w14:paraId="300CF41F" w14:textId="605E30ED" w:rsidR="00806AEF" w:rsidRPr="00A3553A" w:rsidRDefault="00806AEF" w:rsidP="00806AEF">
      <w:pPr>
        <w:numPr>
          <w:ilvl w:val="0"/>
          <w:numId w:val="1"/>
        </w:numPr>
        <w:tabs>
          <w:tab w:val="clear" w:pos="360"/>
          <w:tab w:val="left" w:pos="1134"/>
        </w:tabs>
        <w:adjustRightInd/>
        <w:ind w:left="1134" w:hanging="425"/>
        <w:rPr>
          <w:rFonts w:asciiTheme="minorHAnsi" w:hAnsiTheme="minorHAnsi" w:cs="Times New Roman"/>
        </w:rPr>
      </w:pPr>
      <w:r w:rsidRPr="008B7119">
        <w:rPr>
          <w:rFonts w:asciiTheme="minorHAnsi" w:hAnsiTheme="minorHAnsi" w:cs="Times New Roman"/>
          <w:lang w:val="es-ES"/>
        </w:rPr>
        <w:t>El Tribunal Arbitral tendrá la obligación de permitir la participa</w:t>
      </w:r>
      <w:r w:rsidRPr="002128F5">
        <w:rPr>
          <w:rFonts w:asciiTheme="minorHAnsi" w:hAnsiTheme="minorHAnsi" w:cs="Times New Roman"/>
          <w:lang w:val="es-ES"/>
        </w:rPr>
        <w:t xml:space="preserve">ción </w:t>
      </w:r>
      <w:bookmarkStart w:id="1809" w:name="_cp_text_1_2638"/>
      <w:r w:rsidRPr="002128F5">
        <w:rPr>
          <w:rFonts w:asciiTheme="minorHAnsi" w:hAnsiTheme="minorHAnsi" w:cs="Times New Roman"/>
          <w:lang w:val="es-ES"/>
        </w:rPr>
        <w:t xml:space="preserve">de la </w:t>
      </w:r>
      <w:bookmarkEnd w:id="1809"/>
      <w:r w:rsidRPr="002128F5">
        <w:rPr>
          <w:rFonts w:asciiTheme="minorHAnsi" w:hAnsiTheme="minorHAnsi" w:cs="Times New Roman"/>
          <w:lang w:val="es-ES"/>
        </w:rPr>
        <w:t>SUNASS en aquellos procesos arbitrales nacionales en los qu</w:t>
      </w:r>
      <w:r w:rsidRPr="00A3553A">
        <w:rPr>
          <w:rFonts w:asciiTheme="minorHAnsi" w:hAnsiTheme="minorHAnsi" w:cs="Times New Roman"/>
          <w:lang w:val="es-ES"/>
        </w:rPr>
        <w:t xml:space="preserve">e se discutan decisiones o materias vinculadas a su competencia. En tal caso, la SUNASS podrá emplear los mecanismos procesales de defensa que considere apropiados a tal fin, sin perjuicio de ceñir sus actuaciones al Principio de Autonomía establecido en la Ley Marco de los Organismos Reguladores. </w:t>
      </w:r>
    </w:p>
    <w:p w14:paraId="7BFE0D12" w14:textId="77777777" w:rsidR="00806AEF" w:rsidRPr="00A3553A" w:rsidRDefault="00806AEF" w:rsidP="00806AEF">
      <w:pPr>
        <w:tabs>
          <w:tab w:val="left" w:pos="360"/>
          <w:tab w:val="left" w:pos="1134"/>
        </w:tabs>
        <w:adjustRightInd/>
        <w:ind w:left="1134"/>
        <w:rPr>
          <w:rFonts w:asciiTheme="minorHAnsi" w:hAnsiTheme="minorHAnsi" w:cs="Times New Roman"/>
        </w:rPr>
      </w:pPr>
    </w:p>
    <w:p w14:paraId="5C485423" w14:textId="52DBC125" w:rsidR="00806AEF" w:rsidRPr="00A3553A" w:rsidRDefault="00806AEF" w:rsidP="00806AEF">
      <w:pPr>
        <w:numPr>
          <w:ilvl w:val="0"/>
          <w:numId w:val="1"/>
        </w:numPr>
        <w:tabs>
          <w:tab w:val="clear" w:pos="360"/>
          <w:tab w:val="left" w:pos="1134"/>
        </w:tabs>
        <w:adjustRightInd/>
        <w:ind w:left="1134" w:hanging="425"/>
        <w:rPr>
          <w:rFonts w:asciiTheme="minorHAnsi" w:hAnsiTheme="minorHAnsi" w:cs="Times New Roman"/>
        </w:rPr>
      </w:pPr>
      <w:r w:rsidRPr="00A3553A">
        <w:rPr>
          <w:rFonts w:asciiTheme="minorHAnsi" w:hAnsiTheme="minorHAnsi" w:cs="Times New Roman"/>
          <w:lang w:val="es-ES"/>
        </w:rPr>
        <w:t xml:space="preserve">Sin perjuicio de los actos administrativos a que se refiere la Cláusula </w:t>
      </w:r>
      <w:r w:rsidR="00A07FCC">
        <w:rPr>
          <w:rFonts w:asciiTheme="minorHAnsi" w:hAnsiTheme="minorHAnsi" w:cs="Times New Roman"/>
          <w:lang w:val="es-ES"/>
        </w:rPr>
        <w:fldChar w:fldCharType="begin"/>
      </w:r>
      <w:r w:rsidR="00A07FCC">
        <w:rPr>
          <w:rFonts w:asciiTheme="minorHAnsi" w:hAnsiTheme="minorHAnsi" w:cs="Times New Roman"/>
          <w:lang w:val="es-ES"/>
        </w:rPr>
        <w:instrText xml:space="preserve"> REF _Ref45022765 \n \h </w:instrText>
      </w:r>
      <w:r w:rsidR="00A07FCC">
        <w:rPr>
          <w:rFonts w:asciiTheme="minorHAnsi" w:hAnsiTheme="minorHAnsi" w:cs="Times New Roman"/>
          <w:lang w:val="es-ES"/>
        </w:rPr>
      </w:r>
      <w:r w:rsidR="00A07FCC">
        <w:rPr>
          <w:rFonts w:asciiTheme="minorHAnsi" w:hAnsiTheme="minorHAnsi" w:cs="Times New Roman"/>
          <w:lang w:val="es-ES"/>
        </w:rPr>
        <w:fldChar w:fldCharType="separate"/>
      </w:r>
      <w:r w:rsidR="00E6066D">
        <w:rPr>
          <w:rFonts w:asciiTheme="minorHAnsi" w:hAnsiTheme="minorHAnsi" w:cs="Times New Roman"/>
          <w:lang w:val="es-ES"/>
        </w:rPr>
        <w:t>16.3</w:t>
      </w:r>
      <w:r w:rsidR="00A07FCC">
        <w:rPr>
          <w:rFonts w:asciiTheme="minorHAnsi" w:hAnsiTheme="minorHAnsi" w:cs="Times New Roman"/>
          <w:lang w:val="es-ES"/>
        </w:rPr>
        <w:fldChar w:fldCharType="end"/>
      </w:r>
      <w:r w:rsidRPr="00A3553A">
        <w:rPr>
          <w:rFonts w:asciiTheme="minorHAnsi" w:hAnsiTheme="minorHAnsi" w:cs="Times New Roman"/>
          <w:lang w:val="es-ES"/>
        </w:rPr>
        <w:t xml:space="preserve">, que están exceptuados del presente capítulo, los árbitros pueden suplir, a su discreción, cualquier diferencia </w:t>
      </w:r>
      <w:r w:rsidRPr="00A3553A">
        <w:rPr>
          <w:rFonts w:asciiTheme="minorHAnsi" w:hAnsiTheme="minorHAnsi" w:cs="Times New Roman"/>
        </w:rPr>
        <w:t>o vacío</w:t>
      </w:r>
      <w:r w:rsidRPr="00A3553A">
        <w:rPr>
          <w:rFonts w:asciiTheme="minorHAnsi" w:hAnsiTheme="minorHAnsi" w:cs="Times New Roman"/>
          <w:lang w:val="es-ES"/>
        </w:rPr>
        <w:t xml:space="preserve"> existente en la legislación o en el Contrato de Concesión, mediante la aplicación de los principios generales del derecho</w:t>
      </w:r>
      <w:r w:rsidR="00E80801">
        <w:rPr>
          <w:rFonts w:asciiTheme="minorHAnsi" w:hAnsiTheme="minorHAnsi" w:cs="Times New Roman"/>
          <w:lang w:val="es-ES"/>
        </w:rPr>
        <w:t>.</w:t>
      </w:r>
      <w:r w:rsidRPr="00A3553A">
        <w:rPr>
          <w:rFonts w:asciiTheme="minorHAnsi" w:hAnsiTheme="minorHAnsi" w:cs="Times New Roman"/>
          <w:lang w:val="es-ES"/>
        </w:rPr>
        <w:t xml:space="preserve"> </w:t>
      </w:r>
    </w:p>
    <w:p w14:paraId="5DD0B26E" w14:textId="77777777" w:rsidR="00806AEF" w:rsidRPr="00A3553A" w:rsidRDefault="00806AEF" w:rsidP="00650952">
      <w:pPr>
        <w:rPr>
          <w:rFonts w:asciiTheme="minorHAnsi" w:hAnsiTheme="minorHAnsi"/>
        </w:rPr>
      </w:pPr>
    </w:p>
    <w:p w14:paraId="2A5A1F7F" w14:textId="77777777" w:rsidR="00806AEF" w:rsidRPr="002128F5" w:rsidRDefault="00806AEF" w:rsidP="00806AEF">
      <w:pPr>
        <w:numPr>
          <w:ilvl w:val="0"/>
          <w:numId w:val="1"/>
        </w:numPr>
        <w:tabs>
          <w:tab w:val="clear" w:pos="360"/>
          <w:tab w:val="left" w:pos="1134"/>
        </w:tabs>
        <w:adjustRightInd/>
        <w:ind w:left="1134" w:hanging="425"/>
        <w:rPr>
          <w:rFonts w:asciiTheme="minorHAnsi" w:hAnsiTheme="minorHAnsi" w:cs="Times New Roman"/>
        </w:rPr>
      </w:pPr>
      <w:r w:rsidRPr="008B7119">
        <w:rPr>
          <w:rFonts w:asciiTheme="minorHAnsi" w:hAnsiTheme="minorHAnsi" w:cs="Times New Roman"/>
        </w:rPr>
        <w:t>El laudo que se expida será integrado a las reglas contractuales establecidas en el Contrato de Concesión.</w:t>
      </w:r>
    </w:p>
    <w:p w14:paraId="5E771670" w14:textId="77777777" w:rsidR="00806AEF" w:rsidRPr="00A3553A" w:rsidRDefault="00806AEF" w:rsidP="00650952">
      <w:pPr>
        <w:rPr>
          <w:rFonts w:asciiTheme="minorHAnsi" w:hAnsiTheme="minorHAnsi"/>
        </w:rPr>
      </w:pPr>
    </w:p>
    <w:p w14:paraId="19A4B596" w14:textId="35B2711F" w:rsidR="00806AEF" w:rsidRPr="00A3553A" w:rsidRDefault="00806AEF" w:rsidP="00806AEF">
      <w:pPr>
        <w:numPr>
          <w:ilvl w:val="0"/>
          <w:numId w:val="1"/>
        </w:numPr>
        <w:tabs>
          <w:tab w:val="clear" w:pos="360"/>
          <w:tab w:val="left" w:pos="1134"/>
        </w:tabs>
        <w:adjustRightInd/>
        <w:ind w:left="1134" w:hanging="425"/>
        <w:rPr>
          <w:rFonts w:asciiTheme="minorHAnsi" w:hAnsiTheme="minorHAnsi" w:cs="Times New Roman"/>
        </w:rPr>
      </w:pPr>
      <w:r w:rsidRPr="008B7119">
        <w:rPr>
          <w:rFonts w:asciiTheme="minorHAnsi" w:hAnsiTheme="minorHAnsi" w:cs="Times New Roman"/>
        </w:rPr>
        <w:t>Las Partes acuerd</w:t>
      </w:r>
      <w:r w:rsidRPr="002128F5">
        <w:rPr>
          <w:rFonts w:asciiTheme="minorHAnsi" w:hAnsiTheme="minorHAnsi" w:cs="Times New Roman"/>
        </w:rPr>
        <w:t xml:space="preserve">an que el laudo que emita el Tribunal Arbitral será definitivo e inapelable. En este sentido, las Partes del Contrato de </w:t>
      </w:r>
      <w:r w:rsidRPr="00A3553A">
        <w:rPr>
          <w:rFonts w:asciiTheme="minorHAnsi" w:hAnsiTheme="minorHAnsi" w:cs="Times New Roman"/>
        </w:rPr>
        <w:t xml:space="preserve">Concesión deben considerarlo como sentencia de última instancia, con autoridad de cosa juzgada. En consecuencia, </w:t>
      </w:r>
      <w:r w:rsidRPr="00A3553A">
        <w:rPr>
          <w:rFonts w:asciiTheme="minorHAnsi" w:hAnsiTheme="minorHAnsi" w:cs="Times New Roman"/>
        </w:rPr>
        <w:lastRenderedPageBreak/>
        <w:t xml:space="preserve">las Partes del Contrato de Concesión renuncian a los recursos de reconsideración, apelación, anulación, casación o cualquier otro medio impugnatorio contra el laudo arbitral declarando que este será obligatorio, de definitivo cumplimiento y de ejecución inmediata, salvo en las causales taxativamente previstas en </w:t>
      </w:r>
      <w:r w:rsidR="00E80801">
        <w:rPr>
          <w:rFonts w:asciiTheme="minorHAnsi" w:hAnsiTheme="minorHAnsi" w:cs="Times New Roman"/>
        </w:rPr>
        <w:t>el</w:t>
      </w:r>
      <w:r w:rsidR="00E80801" w:rsidRPr="00A3553A">
        <w:rPr>
          <w:rFonts w:asciiTheme="minorHAnsi" w:hAnsiTheme="minorHAnsi" w:cs="Times New Roman"/>
        </w:rPr>
        <w:t xml:space="preserve"> </w:t>
      </w:r>
      <w:r w:rsidRPr="00A3553A">
        <w:rPr>
          <w:rFonts w:asciiTheme="minorHAnsi" w:hAnsiTheme="minorHAnsi" w:cs="Times New Roman"/>
        </w:rPr>
        <w:t>artículo 63 del Decreto Legislativo Nro. 1071 o en las normas de la materia, según sea el caso.</w:t>
      </w:r>
    </w:p>
    <w:p w14:paraId="5ED6E85F" w14:textId="77777777" w:rsidR="00806AEF" w:rsidRPr="00A3553A" w:rsidRDefault="00806AEF" w:rsidP="00650952">
      <w:pPr>
        <w:rPr>
          <w:rFonts w:asciiTheme="minorHAnsi" w:hAnsiTheme="minorHAnsi"/>
          <w:lang w:val="es-ES"/>
        </w:rPr>
      </w:pPr>
    </w:p>
    <w:p w14:paraId="759D7D25" w14:textId="118202D7" w:rsidR="00806AEF" w:rsidRPr="00A3553A" w:rsidRDefault="00806AEF" w:rsidP="00806AEF">
      <w:pPr>
        <w:numPr>
          <w:ilvl w:val="0"/>
          <w:numId w:val="1"/>
        </w:numPr>
        <w:tabs>
          <w:tab w:val="clear" w:pos="360"/>
          <w:tab w:val="left" w:pos="1134"/>
        </w:tabs>
        <w:adjustRightInd/>
        <w:ind w:left="1134" w:hanging="425"/>
        <w:rPr>
          <w:rFonts w:asciiTheme="minorHAnsi" w:hAnsiTheme="minorHAnsi" w:cs="Times New Roman"/>
        </w:rPr>
      </w:pPr>
      <w:r w:rsidRPr="008B7119">
        <w:rPr>
          <w:rFonts w:asciiTheme="minorHAnsi" w:hAnsiTheme="minorHAnsi" w:cs="Times New Roman"/>
          <w:lang w:val="es-ES"/>
        </w:rPr>
        <w:t>Durante el desarrollo del arbitraje las Partes del Contrato de Concesión continuarán con la ejecución de sus obli</w:t>
      </w:r>
      <w:r w:rsidRPr="002128F5">
        <w:rPr>
          <w:rFonts w:asciiTheme="minorHAnsi" w:hAnsiTheme="minorHAnsi" w:cs="Times New Roman"/>
          <w:lang w:val="es-ES"/>
        </w:rPr>
        <w:t>gaciones contractuales, en la medida en que sea posible, inclusive con aquellas que son materia del arbitraje. Si la mate</w:t>
      </w:r>
      <w:r w:rsidRPr="00A3553A">
        <w:rPr>
          <w:rFonts w:asciiTheme="minorHAnsi" w:hAnsiTheme="minorHAnsi" w:cs="Times New Roman"/>
          <w:lang w:val="es-ES"/>
        </w:rPr>
        <w:t>ria de arbitraje fuera el cumplimiento de las obligaciones garantizadas con la Garantía de Fiel Cumplimiento, si fuera aplicable, quedará en suspenso el plazo respectivo y tales garantías no podrán ser ejecutadas por el motivo que suscitó el arbitraje, y deberán ser mantenidas vigentes durante el procedimiento arbitral.</w:t>
      </w:r>
    </w:p>
    <w:p w14:paraId="35D6DF37" w14:textId="77777777" w:rsidR="00806AEF" w:rsidRPr="00A3553A" w:rsidRDefault="00806AEF" w:rsidP="00650952">
      <w:pPr>
        <w:rPr>
          <w:rFonts w:asciiTheme="minorHAnsi" w:hAnsiTheme="minorHAnsi"/>
        </w:rPr>
      </w:pPr>
    </w:p>
    <w:p w14:paraId="0F3E14AE" w14:textId="77777777" w:rsidR="00806AEF" w:rsidRPr="00A3553A" w:rsidRDefault="00806AEF" w:rsidP="00806AEF">
      <w:pPr>
        <w:numPr>
          <w:ilvl w:val="0"/>
          <w:numId w:val="1"/>
        </w:numPr>
        <w:tabs>
          <w:tab w:val="clear" w:pos="360"/>
          <w:tab w:val="left" w:pos="1134"/>
        </w:tabs>
        <w:adjustRightInd/>
        <w:ind w:left="1134" w:hanging="425"/>
        <w:rPr>
          <w:rFonts w:asciiTheme="minorHAnsi" w:hAnsiTheme="minorHAnsi" w:cs="Times New Roman"/>
        </w:rPr>
      </w:pPr>
      <w:r w:rsidRPr="008B7119">
        <w:rPr>
          <w:rFonts w:asciiTheme="minorHAnsi" w:hAnsiTheme="minorHAnsi" w:cs="Times New Roman"/>
        </w:rPr>
        <w:t>Todos los gastos que irrogue la resolución de una Controversia Técni</w:t>
      </w:r>
      <w:r w:rsidRPr="002128F5">
        <w:rPr>
          <w:rFonts w:asciiTheme="minorHAnsi" w:hAnsiTheme="minorHAnsi" w:cs="Times New Roman"/>
        </w:rPr>
        <w:t>ca, o No Técnica, incluyendo los honorarios de los árbitros que participen en la resolución de una controversia, serán cu</w:t>
      </w:r>
      <w:r w:rsidRPr="00A3553A">
        <w:rPr>
          <w:rFonts w:asciiTheme="minorHAnsi" w:hAnsiTheme="minorHAnsi" w:cs="Times New Roman"/>
        </w:rPr>
        <w:t xml:space="preserve">biertos por la Parte del Contrato de Concesión vencida. Igual regla se aplica en caso la Parte del Contrato de Concesión demandada o reconvenida se allane o reconozca la pretensión del demandante o del reconviniente. También asumirá los gastos el demandante o el reconviniente que desista de la pretensión. </w:t>
      </w:r>
    </w:p>
    <w:p w14:paraId="5BAC0690" w14:textId="77777777" w:rsidR="00806AEF" w:rsidRPr="00A3553A" w:rsidRDefault="00806AEF" w:rsidP="00806AEF">
      <w:pPr>
        <w:pStyle w:val="Sangra2detindependiente"/>
        <w:tabs>
          <w:tab w:val="left" w:pos="1134"/>
        </w:tabs>
        <w:adjustRightInd/>
        <w:spacing w:after="0" w:line="240" w:lineRule="auto"/>
        <w:ind w:left="1134"/>
        <w:outlineLvl w:val="9"/>
        <w:rPr>
          <w:rFonts w:asciiTheme="minorHAnsi" w:hAnsiTheme="minorHAnsi" w:cs="Times New Roman"/>
          <w:sz w:val="22"/>
          <w:szCs w:val="22"/>
        </w:rPr>
      </w:pPr>
    </w:p>
    <w:p w14:paraId="7184BAB8" w14:textId="77777777" w:rsidR="00806AEF" w:rsidRPr="00A3553A" w:rsidRDefault="00806AEF" w:rsidP="00806AEF">
      <w:pPr>
        <w:pStyle w:val="Sangra2detindependiente"/>
        <w:tabs>
          <w:tab w:val="left" w:pos="1134"/>
        </w:tabs>
        <w:adjustRightInd/>
        <w:spacing w:after="0" w:line="240" w:lineRule="auto"/>
        <w:ind w:left="1134"/>
        <w:outlineLvl w:val="9"/>
        <w:rPr>
          <w:rFonts w:asciiTheme="minorHAnsi" w:hAnsiTheme="minorHAnsi" w:cs="Times New Roman"/>
          <w:sz w:val="22"/>
          <w:szCs w:val="22"/>
        </w:rPr>
      </w:pPr>
      <w:r w:rsidRPr="00A3553A">
        <w:rPr>
          <w:rFonts w:asciiTheme="minorHAnsi" w:hAnsiTheme="minorHAnsi" w:cs="Times New Roman"/>
          <w:sz w:val="22"/>
          <w:szCs w:val="22"/>
        </w:rPr>
        <w:t>En caso el procedimiento finalice sin un pronunciamiento sobre el fondo de las pretensiones por causa de transacción o conciliación, dicho acuerdo establecerá la responsabilidad de asumir los referidos gastos. En caso la transacción o conciliación no lo establezca, cada parte cubrirá sus propios gastos.</w:t>
      </w:r>
    </w:p>
    <w:p w14:paraId="0BFC2114" w14:textId="77777777" w:rsidR="00806AEF" w:rsidRPr="00A3553A" w:rsidRDefault="00806AEF" w:rsidP="00806AEF">
      <w:pPr>
        <w:pStyle w:val="Listamulticolor-nfasis11"/>
        <w:tabs>
          <w:tab w:val="left" w:pos="1134"/>
        </w:tabs>
        <w:adjustRightInd/>
        <w:ind w:left="1134" w:hanging="425"/>
        <w:outlineLvl w:val="9"/>
        <w:rPr>
          <w:rFonts w:asciiTheme="minorHAnsi" w:hAnsiTheme="minorHAnsi" w:cs="Times New Roman"/>
        </w:rPr>
      </w:pPr>
    </w:p>
    <w:p w14:paraId="628DB609" w14:textId="77777777" w:rsidR="00806AEF" w:rsidRPr="00A3553A" w:rsidRDefault="00806AEF" w:rsidP="00806AEF">
      <w:pPr>
        <w:pStyle w:val="Sangra2detindependiente"/>
        <w:tabs>
          <w:tab w:val="left" w:pos="1134"/>
        </w:tabs>
        <w:adjustRightInd/>
        <w:spacing w:after="0" w:line="240" w:lineRule="auto"/>
        <w:ind w:left="1134"/>
        <w:outlineLvl w:val="9"/>
        <w:rPr>
          <w:rFonts w:asciiTheme="minorHAnsi" w:hAnsiTheme="minorHAnsi" w:cs="Times New Roman"/>
          <w:sz w:val="22"/>
          <w:szCs w:val="22"/>
        </w:rPr>
      </w:pPr>
      <w:r w:rsidRPr="00A3553A">
        <w:rPr>
          <w:rFonts w:asciiTheme="minorHAnsi" w:hAnsiTheme="minorHAnsi" w:cs="Times New Roman"/>
          <w:sz w:val="22"/>
          <w:szCs w:val="22"/>
        </w:rPr>
        <w:t>Asimismo, en caso el laudo favoreciera parcialmente a las posiciones de las Partes del Contrato de Concesión, el Tribunal Arbitral decidirá la distribución de los referidos gastos.</w:t>
      </w:r>
    </w:p>
    <w:p w14:paraId="718D52D4" w14:textId="77777777" w:rsidR="00806AEF" w:rsidRPr="00A3553A" w:rsidRDefault="00806AEF" w:rsidP="00806AEF">
      <w:pPr>
        <w:pStyle w:val="Sangra2detindependiente"/>
        <w:tabs>
          <w:tab w:val="left" w:pos="1134"/>
        </w:tabs>
        <w:adjustRightInd/>
        <w:spacing w:after="0" w:line="240" w:lineRule="auto"/>
        <w:ind w:left="1134" w:hanging="425"/>
        <w:outlineLvl w:val="9"/>
        <w:rPr>
          <w:rFonts w:asciiTheme="minorHAnsi" w:hAnsiTheme="minorHAnsi" w:cs="Times New Roman"/>
          <w:sz w:val="22"/>
          <w:szCs w:val="22"/>
        </w:rPr>
      </w:pPr>
    </w:p>
    <w:p w14:paraId="55AF8DDE" w14:textId="77777777" w:rsidR="00806AEF" w:rsidRPr="00A3553A" w:rsidRDefault="00806AEF" w:rsidP="00806AEF">
      <w:pPr>
        <w:pStyle w:val="Sangra2detindependiente"/>
        <w:tabs>
          <w:tab w:val="left" w:pos="1134"/>
        </w:tabs>
        <w:adjustRightInd/>
        <w:spacing w:after="0" w:line="240" w:lineRule="auto"/>
        <w:ind w:left="1134" w:hanging="425"/>
        <w:outlineLvl w:val="9"/>
        <w:rPr>
          <w:rFonts w:asciiTheme="minorHAnsi" w:hAnsiTheme="minorHAnsi" w:cs="Times New Roman"/>
          <w:sz w:val="22"/>
          <w:szCs w:val="22"/>
        </w:rPr>
      </w:pPr>
      <w:r w:rsidRPr="00A3553A">
        <w:rPr>
          <w:rFonts w:asciiTheme="minorHAnsi" w:hAnsiTheme="minorHAnsi" w:cs="Times New Roman"/>
          <w:sz w:val="22"/>
          <w:szCs w:val="22"/>
        </w:rPr>
        <w:tab/>
        <w:t xml:space="preserve">Se excluyen de lo dispuesto en este capítulo los costos y gastos tales como honorarios de asesores, costos internos u otros que resulten imputables a una Parte del Contrato de Concesión de manera individual. </w:t>
      </w:r>
    </w:p>
    <w:p w14:paraId="4AE26B6B" w14:textId="77777777" w:rsidR="00806AEF" w:rsidRPr="00A3553A" w:rsidRDefault="00806AEF" w:rsidP="00806AEF">
      <w:pPr>
        <w:adjustRightInd/>
        <w:rPr>
          <w:rFonts w:asciiTheme="minorHAnsi" w:hAnsiTheme="minorHAnsi" w:cs="Times New Roman"/>
        </w:rPr>
      </w:pPr>
    </w:p>
    <w:p w14:paraId="513690E1" w14:textId="4E873FF9" w:rsidR="00925263" w:rsidRPr="00A3553A" w:rsidRDefault="00806AEF" w:rsidP="00925263">
      <w:pPr>
        <w:pStyle w:val="Ttulo2"/>
        <w:ind w:left="1843" w:hanging="1843"/>
        <w:rPr>
          <w:rFonts w:asciiTheme="minorHAnsi" w:hAnsiTheme="minorHAnsi" w:cs="Times New Roman"/>
          <w:sz w:val="22"/>
          <w:szCs w:val="22"/>
        </w:rPr>
      </w:pPr>
      <w:bookmarkStart w:id="1810" w:name="_Toc30781465"/>
      <w:bookmarkStart w:id="1811" w:name="_Ref44687745"/>
      <w:bookmarkStart w:id="1812" w:name="_Ref44688303"/>
      <w:bookmarkStart w:id="1813" w:name="_Ref44694941"/>
      <w:bookmarkStart w:id="1814" w:name="_Ref44945476"/>
      <w:bookmarkStart w:id="1815" w:name="_Ref44945914"/>
      <w:bookmarkStart w:id="1816" w:name="_Ref45009850"/>
      <w:bookmarkStart w:id="1817" w:name="_Ref45010662"/>
      <w:bookmarkStart w:id="1818" w:name="_Ref45010672"/>
      <w:bookmarkStart w:id="1819" w:name="_Ref45010701"/>
      <w:bookmarkStart w:id="1820" w:name="_Ref45011124"/>
      <w:bookmarkStart w:id="1821" w:name="_Ref45014866"/>
      <w:bookmarkStart w:id="1822" w:name="_Ref45018804"/>
      <w:bookmarkStart w:id="1823" w:name="_Ref45019221"/>
      <w:bookmarkStart w:id="1824" w:name="_Ref45026086"/>
      <w:bookmarkStart w:id="1825" w:name="_Ref45026356"/>
      <w:bookmarkStart w:id="1826" w:name="_Ref45028132"/>
      <w:bookmarkStart w:id="1827" w:name="_Ref45121041"/>
      <w:bookmarkStart w:id="1828" w:name="_Toc60739043"/>
      <w:bookmarkStart w:id="1829" w:name="_Toc77226711"/>
      <w:r w:rsidRPr="00A3553A">
        <w:rPr>
          <w:rFonts w:asciiTheme="minorHAnsi" w:hAnsiTheme="minorHAnsi" w:cs="Times New Roman"/>
          <w:sz w:val="22"/>
          <w:szCs w:val="22"/>
        </w:rPr>
        <w:t>TERMINACIÓN DEL CONTRATO</w:t>
      </w:r>
      <w:bookmarkStart w:id="1830" w:name="_Toc864808"/>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p>
    <w:p w14:paraId="4A5DB090" w14:textId="77777777" w:rsidR="00925263" w:rsidRPr="00A3553A" w:rsidRDefault="00925263" w:rsidP="00925263">
      <w:pPr>
        <w:rPr>
          <w:rFonts w:asciiTheme="minorHAnsi" w:hAnsiTheme="minorHAnsi"/>
          <w:lang w:val="es-PE"/>
        </w:rPr>
      </w:pPr>
    </w:p>
    <w:p w14:paraId="377AF38D" w14:textId="763B073E" w:rsidR="00A9627D" w:rsidRPr="00A3553A" w:rsidRDefault="00A9627D" w:rsidP="00A9627D">
      <w:pPr>
        <w:pStyle w:val="Ttulo2"/>
        <w:numPr>
          <w:ilvl w:val="0"/>
          <w:numId w:val="0"/>
        </w:numPr>
        <w:adjustRightInd/>
        <w:rPr>
          <w:rFonts w:asciiTheme="minorHAnsi" w:hAnsiTheme="minorHAnsi" w:cs="Times New Roman"/>
          <w:bCs w:val="0"/>
          <w:sz w:val="22"/>
          <w:szCs w:val="22"/>
        </w:rPr>
      </w:pPr>
      <w:bookmarkStart w:id="1831" w:name="_Toc30781466"/>
      <w:bookmarkStart w:id="1832" w:name="_Toc60739044"/>
      <w:bookmarkStart w:id="1833" w:name="_Toc77226712"/>
      <w:r w:rsidRPr="00A3553A">
        <w:rPr>
          <w:rFonts w:asciiTheme="minorHAnsi" w:hAnsiTheme="minorHAnsi" w:cs="Times New Roman"/>
          <w:bCs w:val="0"/>
          <w:sz w:val="22"/>
          <w:szCs w:val="22"/>
        </w:rPr>
        <w:t xml:space="preserve">Causales de </w:t>
      </w:r>
      <w:bookmarkEnd w:id="1830"/>
      <w:r w:rsidR="008B3C28" w:rsidRPr="00A3553A">
        <w:rPr>
          <w:rFonts w:asciiTheme="minorHAnsi" w:hAnsiTheme="minorHAnsi" w:cs="Times New Roman"/>
          <w:bCs w:val="0"/>
          <w:sz w:val="22"/>
          <w:szCs w:val="22"/>
        </w:rPr>
        <w:t>Terminación</w:t>
      </w:r>
      <w:bookmarkEnd w:id="1831"/>
      <w:bookmarkEnd w:id="1832"/>
      <w:bookmarkEnd w:id="1833"/>
    </w:p>
    <w:p w14:paraId="02DE3C4C" w14:textId="77777777" w:rsidR="00A9627D" w:rsidRPr="00A3553A" w:rsidRDefault="00A9627D" w:rsidP="00A9627D">
      <w:pPr>
        <w:adjustRightInd/>
        <w:rPr>
          <w:rFonts w:asciiTheme="minorHAnsi" w:hAnsiTheme="minorHAnsi" w:cs="Times New Roman"/>
          <w:lang w:val="es-PE"/>
        </w:rPr>
      </w:pPr>
    </w:p>
    <w:p w14:paraId="6679525B" w14:textId="77777777" w:rsidR="00AE06D8" w:rsidRPr="00A3553A" w:rsidRDefault="00AE06D8" w:rsidP="00C24D43">
      <w:pPr>
        <w:pStyle w:val="Prrafodelista"/>
        <w:numPr>
          <w:ilvl w:val="0"/>
          <w:numId w:val="50"/>
        </w:numPr>
        <w:outlineLvl w:val="9"/>
        <w:rPr>
          <w:rFonts w:asciiTheme="minorHAnsi" w:hAnsiTheme="minorHAnsi"/>
          <w:vanish/>
          <w:lang w:val="es-PE" w:eastAsia="en-US"/>
        </w:rPr>
      </w:pPr>
    </w:p>
    <w:p w14:paraId="1968DB8E" w14:textId="77777777" w:rsidR="00AE06D8" w:rsidRPr="00A3553A" w:rsidRDefault="00AE06D8" w:rsidP="00C24D43">
      <w:pPr>
        <w:pStyle w:val="Prrafodelista"/>
        <w:numPr>
          <w:ilvl w:val="0"/>
          <w:numId w:val="50"/>
        </w:numPr>
        <w:outlineLvl w:val="9"/>
        <w:rPr>
          <w:rFonts w:asciiTheme="minorHAnsi" w:hAnsiTheme="minorHAnsi"/>
          <w:vanish/>
          <w:lang w:val="es-PE" w:eastAsia="en-US"/>
        </w:rPr>
      </w:pPr>
    </w:p>
    <w:p w14:paraId="22BBDB72" w14:textId="575956EE" w:rsidR="00A9627D" w:rsidRPr="00A3553A" w:rsidRDefault="00A9627D" w:rsidP="00C24D43">
      <w:pPr>
        <w:pStyle w:val="Numerar"/>
        <w:numPr>
          <w:ilvl w:val="1"/>
          <w:numId w:val="50"/>
        </w:numPr>
        <w:ind w:left="709" w:hanging="709"/>
        <w:rPr>
          <w:rFonts w:asciiTheme="minorHAnsi" w:hAnsiTheme="minorHAnsi"/>
          <w:szCs w:val="22"/>
        </w:rPr>
      </w:pPr>
      <w:r w:rsidRPr="00A3553A">
        <w:rPr>
          <w:rFonts w:asciiTheme="minorHAnsi" w:hAnsiTheme="minorHAnsi"/>
          <w:szCs w:val="22"/>
        </w:rPr>
        <w:t xml:space="preserve">El Contrato de Concesión solo se declarará terminado por la ocurrencia de </w:t>
      </w:r>
      <w:bookmarkStart w:id="1834" w:name="_cp_text_1_2640"/>
      <w:r w:rsidRPr="00A3553A">
        <w:rPr>
          <w:rFonts w:asciiTheme="minorHAnsi" w:hAnsiTheme="minorHAnsi"/>
          <w:szCs w:val="22"/>
        </w:rPr>
        <w:t xml:space="preserve">alguna o </w:t>
      </w:r>
      <w:bookmarkEnd w:id="1834"/>
      <w:r w:rsidRPr="00A3553A">
        <w:rPr>
          <w:rFonts w:asciiTheme="minorHAnsi" w:hAnsiTheme="minorHAnsi"/>
          <w:szCs w:val="22"/>
        </w:rPr>
        <w:t>algunas de las siguientes causales:</w:t>
      </w:r>
    </w:p>
    <w:p w14:paraId="1BDE61DC" w14:textId="77777777" w:rsidR="00A9627D" w:rsidRPr="00A3553A" w:rsidRDefault="00A9627D" w:rsidP="00A9627D">
      <w:pPr>
        <w:adjustRightInd/>
        <w:ind w:left="705"/>
        <w:rPr>
          <w:rFonts w:asciiTheme="minorHAnsi" w:hAnsiTheme="minorHAnsi" w:cs="Times New Roman"/>
          <w:lang w:val="es-PE"/>
        </w:rPr>
      </w:pPr>
    </w:p>
    <w:p w14:paraId="3D5CFD4E" w14:textId="531BCDA1" w:rsidR="00A9627D" w:rsidRPr="00A3553A" w:rsidRDefault="00A9627D" w:rsidP="00C24D43">
      <w:pPr>
        <w:pStyle w:val="Numerar"/>
        <w:numPr>
          <w:ilvl w:val="2"/>
          <w:numId w:val="50"/>
        </w:numPr>
        <w:ind w:left="1418" w:hanging="709"/>
        <w:rPr>
          <w:rFonts w:asciiTheme="minorHAnsi" w:hAnsiTheme="minorHAnsi" w:cs="Times New Roman"/>
          <w:szCs w:val="22"/>
          <w:u w:val="single"/>
        </w:rPr>
      </w:pPr>
      <w:bookmarkStart w:id="1835" w:name="_Ref502934957"/>
      <w:r w:rsidRPr="00A3553A">
        <w:rPr>
          <w:rFonts w:asciiTheme="minorHAnsi" w:hAnsiTheme="minorHAnsi" w:cs="Times New Roman"/>
          <w:szCs w:val="22"/>
          <w:u w:val="single"/>
        </w:rPr>
        <w:t>Por vencimiento del plazo</w:t>
      </w:r>
      <w:bookmarkEnd w:id="1835"/>
    </w:p>
    <w:p w14:paraId="336E5EA5" w14:textId="77777777" w:rsidR="00A9627D" w:rsidRPr="00A3553A" w:rsidRDefault="00A9627D" w:rsidP="00A9627D">
      <w:pPr>
        <w:adjustRightInd/>
        <w:ind w:left="705"/>
        <w:rPr>
          <w:rFonts w:asciiTheme="minorHAnsi" w:hAnsiTheme="minorHAnsi" w:cs="Times New Roman"/>
          <w:lang w:val="es-PE"/>
        </w:rPr>
      </w:pPr>
    </w:p>
    <w:p w14:paraId="2C31BA75" w14:textId="76393C6C"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 xml:space="preserve">La Concesión terminará al vencimiento del plazo establecido en el </w:t>
      </w:r>
      <w:r w:rsidR="00E665AA">
        <w:rPr>
          <w:rFonts w:asciiTheme="minorHAnsi" w:hAnsiTheme="minorHAnsi" w:cs="Times New Roman"/>
          <w:lang w:val="es-PE"/>
        </w:rPr>
        <w:fldChar w:fldCharType="begin"/>
      </w:r>
      <w:r w:rsidR="00E665AA">
        <w:rPr>
          <w:rFonts w:asciiTheme="minorHAnsi" w:hAnsiTheme="minorHAnsi" w:cs="Times New Roman"/>
          <w:lang w:val="es-PE"/>
        </w:rPr>
        <w:instrText xml:space="preserve"> REF _Ref47388009 \r \h </w:instrText>
      </w:r>
      <w:r w:rsidR="00E665AA">
        <w:rPr>
          <w:rFonts w:asciiTheme="minorHAnsi" w:hAnsiTheme="minorHAnsi" w:cs="Times New Roman"/>
          <w:lang w:val="es-PE"/>
        </w:rPr>
      </w:r>
      <w:r w:rsidR="00E665AA">
        <w:rPr>
          <w:rFonts w:asciiTheme="minorHAnsi" w:hAnsiTheme="minorHAnsi" w:cs="Times New Roman"/>
          <w:lang w:val="es-PE"/>
        </w:rPr>
        <w:fldChar w:fldCharType="separate"/>
      </w:r>
      <w:r w:rsidR="00E6066D">
        <w:rPr>
          <w:rFonts w:asciiTheme="minorHAnsi" w:hAnsiTheme="minorHAnsi" w:cs="Times New Roman"/>
          <w:lang w:val="es-PE"/>
        </w:rPr>
        <w:t>Capítulo IV</w:t>
      </w:r>
      <w:r w:rsidR="00E665AA">
        <w:rPr>
          <w:rFonts w:asciiTheme="minorHAnsi" w:hAnsiTheme="minorHAnsi" w:cs="Times New Roman"/>
          <w:lang w:val="es-PE"/>
        </w:rPr>
        <w:fldChar w:fldCharType="end"/>
      </w:r>
      <w:r w:rsidR="00E665AA">
        <w:rPr>
          <w:rFonts w:asciiTheme="minorHAnsi" w:hAnsiTheme="minorHAnsi" w:cs="Times New Roman"/>
          <w:lang w:val="es-PE"/>
        </w:rPr>
        <w:t xml:space="preserve"> </w:t>
      </w:r>
      <w:r w:rsidRPr="00A3553A">
        <w:rPr>
          <w:rFonts w:asciiTheme="minorHAnsi" w:hAnsiTheme="minorHAnsi" w:cs="Times New Roman"/>
          <w:lang w:val="es-PE"/>
        </w:rPr>
        <w:t xml:space="preserve">o de cualquier plazo ampliatorio concedido conforme a dicho capítulo. </w:t>
      </w:r>
    </w:p>
    <w:p w14:paraId="0ACADE2B" w14:textId="60045643" w:rsidR="00A9627D" w:rsidRPr="00A3553A" w:rsidRDefault="00F5141A" w:rsidP="00E0489A">
      <w:pPr>
        <w:tabs>
          <w:tab w:val="left" w:pos="3090"/>
        </w:tabs>
        <w:adjustRightInd/>
        <w:ind w:left="1418"/>
        <w:rPr>
          <w:rFonts w:asciiTheme="minorHAnsi" w:hAnsiTheme="minorHAnsi" w:cs="Times New Roman"/>
          <w:lang w:val="es-PE"/>
        </w:rPr>
      </w:pPr>
      <w:r w:rsidRPr="00A3553A">
        <w:rPr>
          <w:rFonts w:asciiTheme="minorHAnsi" w:hAnsiTheme="minorHAnsi" w:cs="Times New Roman"/>
          <w:lang w:val="es-PE"/>
        </w:rPr>
        <w:tab/>
      </w:r>
    </w:p>
    <w:p w14:paraId="23B9CBEC" w14:textId="61D83CDE"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 xml:space="preserve">En dicho caso, la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no contemplará ninguna retribución al CONCESIONARIO, ni monto indemnizatorio alguno por eventuales daños que la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pueda generar para cualquiera de las Partes del Contrato de Concesión.</w:t>
      </w:r>
    </w:p>
    <w:p w14:paraId="29D0EE55" w14:textId="77777777" w:rsidR="00A9627D" w:rsidRPr="00A3553A" w:rsidRDefault="00A9627D" w:rsidP="00A9627D">
      <w:pPr>
        <w:adjustRightInd/>
        <w:ind w:left="1418"/>
        <w:rPr>
          <w:rFonts w:asciiTheme="minorHAnsi" w:hAnsiTheme="minorHAnsi" w:cs="Times New Roman"/>
          <w:lang w:val="es-PE"/>
        </w:rPr>
      </w:pPr>
    </w:p>
    <w:p w14:paraId="4F54054D" w14:textId="77777777"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lastRenderedPageBreak/>
        <w:t>Una vez que haya vencido el plazo de la Concesión, la posesión de los Bienes de la Concesión revertirá a favor del CONCEDENTE, o de quien éste designe, de acuerdo con el procedimiento establecido para dicho fin.</w:t>
      </w:r>
    </w:p>
    <w:p w14:paraId="655C2D51" w14:textId="77777777" w:rsidR="00A9627D" w:rsidRPr="00A3553A" w:rsidRDefault="00A9627D" w:rsidP="00A9627D">
      <w:pPr>
        <w:adjustRightInd/>
        <w:rPr>
          <w:rFonts w:asciiTheme="minorHAnsi" w:hAnsiTheme="minorHAnsi" w:cs="Times New Roman"/>
          <w:u w:val="single"/>
          <w:lang w:val="es-PE"/>
        </w:rPr>
      </w:pPr>
    </w:p>
    <w:p w14:paraId="1C436E2B" w14:textId="5DDF5C17" w:rsidR="00A9627D" w:rsidRPr="00A3553A" w:rsidRDefault="00A9627D" w:rsidP="00C24D43">
      <w:pPr>
        <w:pStyle w:val="Numerar"/>
        <w:numPr>
          <w:ilvl w:val="2"/>
          <w:numId w:val="50"/>
        </w:numPr>
        <w:ind w:left="1418" w:hanging="709"/>
        <w:rPr>
          <w:rFonts w:asciiTheme="minorHAnsi" w:hAnsiTheme="minorHAnsi" w:cs="Times New Roman"/>
          <w:szCs w:val="22"/>
          <w:u w:val="single"/>
        </w:rPr>
      </w:pPr>
      <w:r w:rsidRPr="00A3553A">
        <w:rPr>
          <w:rFonts w:asciiTheme="minorHAnsi" w:hAnsiTheme="minorHAnsi" w:cs="Times New Roman"/>
          <w:szCs w:val="22"/>
          <w:u w:val="single"/>
        </w:rPr>
        <w:t>Por mutuo acuerdo</w:t>
      </w:r>
    </w:p>
    <w:p w14:paraId="61E6371E" w14:textId="77777777" w:rsidR="00A9627D" w:rsidRPr="00A3553A" w:rsidRDefault="00A9627D" w:rsidP="00A9627D">
      <w:pPr>
        <w:adjustRightInd/>
        <w:ind w:left="720"/>
        <w:rPr>
          <w:rFonts w:asciiTheme="minorHAnsi" w:hAnsiTheme="minorHAnsi" w:cs="Times New Roman"/>
          <w:lang w:val="es-PE"/>
        </w:rPr>
      </w:pPr>
    </w:p>
    <w:p w14:paraId="57DD6F63" w14:textId="56E133D5"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 xml:space="preserve">El Contrato de Concesión terminará y, por ende, la Concesión, en cualquier momento, por acuerdo escrito entre el CONCESIONARIO y el CONCEDENTE, previa opinión favorable de la SUNASS, conforme a las Leyes y Disposiciones Aplicables, para lo cual será de aplicación el procedimiento regulado en el presente </w:t>
      </w:r>
      <w:r w:rsidR="00EF1369" w:rsidRPr="00A3553A">
        <w:rPr>
          <w:rFonts w:asciiTheme="minorHAnsi" w:hAnsiTheme="minorHAnsi" w:cs="Times New Roman"/>
          <w:lang w:val="es-PE"/>
        </w:rPr>
        <w:t>c</w:t>
      </w:r>
      <w:r w:rsidRPr="00A3553A">
        <w:rPr>
          <w:rFonts w:asciiTheme="minorHAnsi" w:hAnsiTheme="minorHAnsi" w:cs="Times New Roman"/>
          <w:lang w:val="es-PE"/>
        </w:rPr>
        <w:t xml:space="preserve">apítulo, el cual </w:t>
      </w:r>
      <w:r w:rsidRPr="00A3553A">
        <w:rPr>
          <w:rFonts w:asciiTheme="minorHAnsi" w:hAnsiTheme="minorHAnsi" w:cs="Times New Roman"/>
        </w:rPr>
        <w:t xml:space="preserve">deberá contener las reglas y el mecanismo de liquidación de la Concesión, así como la reversión de los Bienes de la Concesión, asegurándose la continuidad del Servicio. </w:t>
      </w:r>
    </w:p>
    <w:p w14:paraId="6506FB9C" w14:textId="77777777" w:rsidR="00A9627D" w:rsidRPr="00A3553A" w:rsidRDefault="00A9627D" w:rsidP="00A9627D">
      <w:pPr>
        <w:adjustRightInd/>
        <w:ind w:left="1418"/>
        <w:rPr>
          <w:rFonts w:asciiTheme="minorHAnsi" w:hAnsiTheme="minorHAnsi" w:cs="Times New Roman"/>
        </w:rPr>
      </w:pPr>
    </w:p>
    <w:p w14:paraId="57EF76EC" w14:textId="1EDD0CD1" w:rsidR="00A9627D" w:rsidRPr="00A3553A" w:rsidRDefault="00A9627D" w:rsidP="00A9627D">
      <w:pPr>
        <w:adjustRightInd/>
        <w:ind w:left="1418"/>
        <w:rPr>
          <w:rFonts w:asciiTheme="minorHAnsi" w:hAnsiTheme="minorHAnsi" w:cs="Times New Roman"/>
        </w:rPr>
      </w:pPr>
      <w:r w:rsidRPr="00A3553A">
        <w:rPr>
          <w:rFonts w:asciiTheme="minorHAnsi" w:hAnsiTheme="minorHAnsi" w:cs="Times New Roman"/>
        </w:rPr>
        <w:t xml:space="preserve">Adicionalmente, se deberá considerar lo dispuesto en las Cláusulas </w:t>
      </w:r>
      <w:r w:rsidR="00A07FCC">
        <w:rPr>
          <w:rFonts w:asciiTheme="minorHAnsi" w:hAnsiTheme="minorHAnsi" w:cs="Times New Roman"/>
        </w:rPr>
        <w:fldChar w:fldCharType="begin"/>
      </w:r>
      <w:r w:rsidR="00A07FCC">
        <w:rPr>
          <w:rFonts w:asciiTheme="minorHAnsi" w:hAnsiTheme="minorHAnsi" w:cs="Times New Roman"/>
        </w:rPr>
        <w:instrText xml:space="preserve"> REF _Ref45022908 \n \h </w:instrText>
      </w:r>
      <w:r w:rsidR="00A07FCC">
        <w:rPr>
          <w:rFonts w:asciiTheme="minorHAnsi" w:hAnsiTheme="minorHAnsi" w:cs="Times New Roman"/>
        </w:rPr>
      </w:r>
      <w:r w:rsidR="00A07FCC">
        <w:rPr>
          <w:rFonts w:asciiTheme="minorHAnsi" w:hAnsiTheme="minorHAnsi" w:cs="Times New Roman"/>
        </w:rPr>
        <w:fldChar w:fldCharType="separate"/>
      </w:r>
      <w:r w:rsidR="00E6066D">
        <w:rPr>
          <w:rFonts w:asciiTheme="minorHAnsi" w:hAnsiTheme="minorHAnsi" w:cs="Times New Roman"/>
        </w:rPr>
        <w:t>17.11</w:t>
      </w:r>
      <w:r w:rsidR="00A07FCC">
        <w:rPr>
          <w:rFonts w:asciiTheme="minorHAnsi" w:hAnsiTheme="minorHAnsi" w:cs="Times New Roman"/>
        </w:rPr>
        <w:fldChar w:fldCharType="end"/>
      </w:r>
      <w:r w:rsidR="00E665AA">
        <w:rPr>
          <w:rFonts w:asciiTheme="minorHAnsi" w:hAnsiTheme="minorHAnsi" w:cs="Times New Roman"/>
        </w:rPr>
        <w:t xml:space="preserve"> </w:t>
      </w:r>
      <w:r w:rsidRPr="00A3553A">
        <w:rPr>
          <w:rFonts w:asciiTheme="minorHAnsi" w:hAnsiTheme="minorHAnsi" w:cs="Times New Roman"/>
        </w:rPr>
        <w:t xml:space="preserve">y siguientes. </w:t>
      </w:r>
    </w:p>
    <w:p w14:paraId="18B2211D" w14:textId="77777777" w:rsidR="00A9627D" w:rsidRPr="00A3553A" w:rsidRDefault="00A9627D" w:rsidP="00A9627D">
      <w:pPr>
        <w:adjustRightInd/>
        <w:rPr>
          <w:rFonts w:asciiTheme="minorHAnsi" w:hAnsiTheme="minorHAnsi" w:cs="Times New Roman"/>
          <w:u w:val="single"/>
          <w:lang w:val="es-PE"/>
        </w:rPr>
      </w:pPr>
    </w:p>
    <w:p w14:paraId="04AD2629" w14:textId="5CDCCF59" w:rsidR="00A9627D" w:rsidRPr="00A3553A" w:rsidRDefault="00A9627D" w:rsidP="00C24D43">
      <w:pPr>
        <w:pStyle w:val="Numerar"/>
        <w:numPr>
          <w:ilvl w:val="2"/>
          <w:numId w:val="50"/>
        </w:numPr>
        <w:ind w:left="1418" w:hanging="709"/>
        <w:rPr>
          <w:rFonts w:asciiTheme="minorHAnsi" w:hAnsiTheme="minorHAnsi" w:cs="Times New Roman"/>
          <w:szCs w:val="22"/>
          <w:u w:val="single"/>
        </w:rPr>
      </w:pPr>
      <w:bookmarkStart w:id="1836" w:name="_Ref297722480"/>
      <w:r w:rsidRPr="00A3553A">
        <w:rPr>
          <w:rFonts w:asciiTheme="minorHAnsi" w:hAnsiTheme="minorHAnsi" w:cs="Times New Roman"/>
          <w:szCs w:val="22"/>
          <w:u w:val="single"/>
        </w:rPr>
        <w:t>Por incumplimiento del CONCESIONARIO</w:t>
      </w:r>
      <w:bookmarkEnd w:id="1836"/>
    </w:p>
    <w:p w14:paraId="019DB775" w14:textId="77777777" w:rsidR="00A9627D" w:rsidRPr="00A3553A" w:rsidRDefault="00A9627D" w:rsidP="00A9627D">
      <w:pPr>
        <w:adjustRightInd/>
        <w:ind w:left="1418"/>
        <w:rPr>
          <w:rFonts w:asciiTheme="minorHAnsi" w:hAnsiTheme="minorHAnsi" w:cs="Times New Roman"/>
          <w:lang w:val="es-PE"/>
        </w:rPr>
      </w:pPr>
    </w:p>
    <w:p w14:paraId="1A93BEB3" w14:textId="6827F136"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El Contrato de Concesión termina anticipadamente en caso el CONCESIONARIO incurra en incumplimiento grave de sus obligaciones contractuales que afecte o imposibilite el normal desenvolvimiento o continuidad de la Concesión,</w:t>
      </w:r>
      <w:r w:rsidR="00B84034" w:rsidRPr="00A3553A">
        <w:rPr>
          <w:rFonts w:asciiTheme="minorHAnsi" w:hAnsiTheme="minorHAnsi" w:cs="Times New Roman"/>
          <w:lang w:val="es-PE"/>
        </w:rPr>
        <w:t xml:space="preserve"> </w:t>
      </w:r>
      <w:r w:rsidRPr="00A3553A">
        <w:rPr>
          <w:rFonts w:asciiTheme="minorHAnsi" w:hAnsiTheme="minorHAnsi" w:cs="Times New Roman"/>
        </w:rPr>
        <w:t>si producido un requerimiento escrito, el CONCESIONARIO no subsana, a satisfacción del CONCEDENTE,</w:t>
      </w:r>
      <w:r w:rsidR="00C91D0E" w:rsidRPr="00A3553A">
        <w:rPr>
          <w:rFonts w:asciiTheme="minorHAnsi" w:hAnsiTheme="minorHAnsi" w:cs="Times New Roman"/>
        </w:rPr>
        <w:t xml:space="preserve"> de acuerdo con lo establecido en la cláusula </w:t>
      </w:r>
      <w:r w:rsidR="00A07FCC">
        <w:rPr>
          <w:rFonts w:asciiTheme="minorHAnsi" w:hAnsiTheme="minorHAnsi" w:cs="Times New Roman"/>
        </w:rPr>
        <w:fldChar w:fldCharType="begin"/>
      </w:r>
      <w:r w:rsidR="00A07FCC">
        <w:rPr>
          <w:rFonts w:asciiTheme="minorHAnsi" w:hAnsiTheme="minorHAnsi" w:cs="Times New Roman"/>
        </w:rPr>
        <w:instrText xml:space="preserve"> REF _Ref503177496 \n \h </w:instrText>
      </w:r>
      <w:r w:rsidR="00A07FCC">
        <w:rPr>
          <w:rFonts w:asciiTheme="minorHAnsi" w:hAnsiTheme="minorHAnsi" w:cs="Times New Roman"/>
        </w:rPr>
      </w:r>
      <w:r w:rsidR="00A07FCC">
        <w:rPr>
          <w:rFonts w:asciiTheme="minorHAnsi" w:hAnsiTheme="minorHAnsi" w:cs="Times New Roman"/>
        </w:rPr>
        <w:fldChar w:fldCharType="separate"/>
      </w:r>
      <w:r w:rsidR="00E6066D">
        <w:rPr>
          <w:rFonts w:asciiTheme="minorHAnsi" w:hAnsiTheme="minorHAnsi" w:cs="Times New Roman"/>
        </w:rPr>
        <w:t>17.3</w:t>
      </w:r>
      <w:r w:rsidR="00A07FCC">
        <w:rPr>
          <w:rFonts w:asciiTheme="minorHAnsi" w:hAnsiTheme="minorHAnsi" w:cs="Times New Roman"/>
        </w:rPr>
        <w:fldChar w:fldCharType="end"/>
      </w:r>
      <w:r w:rsidR="00C91D0E" w:rsidRPr="00A3553A">
        <w:rPr>
          <w:rFonts w:asciiTheme="minorHAnsi" w:hAnsiTheme="minorHAnsi" w:cs="Times New Roman"/>
        </w:rPr>
        <w:t>.</w:t>
      </w:r>
    </w:p>
    <w:p w14:paraId="31079F8A" w14:textId="77777777" w:rsidR="00A9627D" w:rsidRPr="00A3553A" w:rsidRDefault="00A9627D" w:rsidP="00A9627D">
      <w:pPr>
        <w:adjustRightInd/>
        <w:ind w:left="1418"/>
        <w:rPr>
          <w:rFonts w:asciiTheme="minorHAnsi" w:hAnsiTheme="minorHAnsi" w:cs="Times New Roman"/>
          <w:lang w:val="es-PE"/>
        </w:rPr>
      </w:pPr>
    </w:p>
    <w:p w14:paraId="0C802D31" w14:textId="2E5E8892" w:rsidR="00A9627D" w:rsidRPr="00A3553A" w:rsidRDefault="00A9627D" w:rsidP="00A9627D">
      <w:pPr>
        <w:pStyle w:val="Prrafo1"/>
        <w:adjustRightInd/>
        <w:spacing w:before="0" w:after="0"/>
        <w:ind w:left="1418"/>
        <w:rPr>
          <w:rFonts w:asciiTheme="minorHAnsi" w:hAnsiTheme="minorHAnsi" w:cs="Times New Roman"/>
          <w:sz w:val="22"/>
          <w:szCs w:val="22"/>
        </w:rPr>
      </w:pPr>
      <w:r w:rsidRPr="00A3553A">
        <w:rPr>
          <w:rFonts w:asciiTheme="minorHAnsi" w:hAnsiTheme="minorHAnsi" w:cs="Times New Roman"/>
          <w:sz w:val="22"/>
          <w:szCs w:val="22"/>
        </w:rPr>
        <w:t xml:space="preserve">Vencido el plazo otorgado por el CONCEDENTE sin que se haya producido la subsanación del incumplimiento, el CONCEDENTE </w:t>
      </w:r>
      <w:r w:rsidR="00BB200A" w:rsidRPr="00A3553A">
        <w:rPr>
          <w:rFonts w:asciiTheme="minorHAnsi" w:hAnsiTheme="minorHAnsi" w:cs="Times New Roman"/>
          <w:sz w:val="22"/>
          <w:szCs w:val="22"/>
        </w:rPr>
        <w:t xml:space="preserve">podrá invocar </w:t>
      </w:r>
      <w:r w:rsidRPr="00A3553A">
        <w:rPr>
          <w:rFonts w:asciiTheme="minorHAnsi" w:hAnsiTheme="minorHAnsi" w:cs="Times New Roman"/>
          <w:sz w:val="22"/>
          <w:szCs w:val="22"/>
        </w:rPr>
        <w:t xml:space="preserve">la </w:t>
      </w:r>
      <w:r w:rsidR="008B3C28" w:rsidRPr="00A3553A">
        <w:rPr>
          <w:rFonts w:asciiTheme="minorHAnsi" w:hAnsiTheme="minorHAnsi" w:cs="Times New Roman"/>
          <w:sz w:val="22"/>
          <w:szCs w:val="22"/>
        </w:rPr>
        <w:t>Terminación</w:t>
      </w:r>
      <w:r w:rsidRPr="00A3553A">
        <w:rPr>
          <w:rFonts w:asciiTheme="minorHAnsi" w:hAnsiTheme="minorHAnsi" w:cs="Times New Roman"/>
          <w:sz w:val="22"/>
          <w:szCs w:val="22"/>
        </w:rPr>
        <w:t xml:space="preserve"> mediante una comunicación remitida al CONCESIONARIO, procediendo a ejecutar la Garantía de Fiel Cumplimiento </w:t>
      </w:r>
      <w:r w:rsidR="00D152A0" w:rsidRPr="00A3553A">
        <w:rPr>
          <w:rFonts w:asciiTheme="minorHAnsi" w:hAnsiTheme="minorHAnsi" w:cs="Times New Roman"/>
          <w:sz w:val="22"/>
          <w:szCs w:val="22"/>
        </w:rPr>
        <w:t>correspondiente</w:t>
      </w:r>
      <w:r w:rsidRPr="00A3553A">
        <w:rPr>
          <w:rFonts w:asciiTheme="minorHAnsi" w:hAnsiTheme="minorHAnsi" w:cs="Times New Roman"/>
          <w:sz w:val="22"/>
          <w:szCs w:val="22"/>
        </w:rPr>
        <w:t xml:space="preserve">, </w:t>
      </w:r>
      <w:r w:rsidR="00BC7B82">
        <w:rPr>
          <w:rFonts w:asciiTheme="minorHAnsi" w:hAnsiTheme="minorHAnsi" w:cs="Times New Roman"/>
          <w:sz w:val="22"/>
          <w:szCs w:val="22"/>
        </w:rPr>
        <w:t>sin perjuicio</w:t>
      </w:r>
      <w:r w:rsidR="00BC7B82" w:rsidRPr="00A3553A">
        <w:rPr>
          <w:rFonts w:asciiTheme="minorHAnsi" w:hAnsiTheme="minorHAnsi" w:cs="Times New Roman"/>
          <w:sz w:val="22"/>
          <w:szCs w:val="22"/>
        </w:rPr>
        <w:t xml:space="preserve"> </w:t>
      </w:r>
      <w:r w:rsidRPr="00A3553A">
        <w:rPr>
          <w:rFonts w:asciiTheme="minorHAnsi" w:hAnsiTheme="minorHAnsi" w:cs="Times New Roman"/>
          <w:sz w:val="22"/>
          <w:szCs w:val="22"/>
        </w:rPr>
        <w:t>de la aplicación de las penalidades, sanciones o deducciones que procedan como causal del incumplimiento grave de las obligaciones del CONCESIONARIO.</w:t>
      </w:r>
    </w:p>
    <w:p w14:paraId="2C52678A" w14:textId="77777777" w:rsidR="00A9627D" w:rsidRPr="00A3553A" w:rsidRDefault="00A9627D" w:rsidP="00A9627D">
      <w:pPr>
        <w:adjustRightInd/>
        <w:ind w:left="1418"/>
        <w:rPr>
          <w:rFonts w:asciiTheme="minorHAnsi" w:hAnsiTheme="minorHAnsi" w:cs="Times New Roman"/>
          <w:lang w:val="es-PE"/>
        </w:rPr>
      </w:pPr>
    </w:p>
    <w:p w14:paraId="705AD3D6" w14:textId="77777777"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Se considerarán como causales de incumplimiento grave de las obligaciones del CONCESIONARIO, aquellas señaladas expresamente en el Contrato de Concesión como tales, dentro de las cuales se encuentran las siguientes:</w:t>
      </w:r>
    </w:p>
    <w:p w14:paraId="677DB1DD" w14:textId="09E3029A" w:rsidR="00A9627D" w:rsidRPr="00A3553A" w:rsidRDefault="00A9627D" w:rsidP="00A9627D">
      <w:pPr>
        <w:adjustRightInd/>
        <w:ind w:left="1418"/>
        <w:rPr>
          <w:rFonts w:asciiTheme="minorHAnsi" w:hAnsiTheme="minorHAnsi" w:cs="Times New Roman"/>
          <w:lang w:val="es-PE"/>
        </w:rPr>
      </w:pPr>
    </w:p>
    <w:p w14:paraId="5C1D49EB" w14:textId="280975E6"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Incumplimiento del CONCESIONARIO de la obligación de suscribir su capital social íntegramente, en el plazo y conforme a lo estipulado en el Literal </w:t>
      </w:r>
      <w:r w:rsidR="00A07FCC">
        <w:rPr>
          <w:rFonts w:asciiTheme="minorHAnsi" w:hAnsiTheme="minorHAnsi"/>
          <w:szCs w:val="22"/>
          <w:lang w:val="es-PE"/>
        </w:rPr>
        <w:fldChar w:fldCharType="begin"/>
      </w:r>
      <w:r w:rsidR="00A07FCC">
        <w:rPr>
          <w:rFonts w:asciiTheme="minorHAnsi" w:hAnsiTheme="minorHAnsi"/>
          <w:szCs w:val="22"/>
          <w:lang w:val="es-PE"/>
        </w:rPr>
        <w:instrText xml:space="preserve"> REF _Ref45023091 \n \h </w:instrText>
      </w:r>
      <w:r w:rsidR="00A07FCC">
        <w:rPr>
          <w:rFonts w:asciiTheme="minorHAnsi" w:hAnsiTheme="minorHAnsi"/>
          <w:szCs w:val="22"/>
          <w:lang w:val="es-PE"/>
        </w:rPr>
      </w:r>
      <w:r w:rsidR="00A07FCC">
        <w:rPr>
          <w:rFonts w:asciiTheme="minorHAnsi" w:hAnsiTheme="minorHAnsi"/>
          <w:szCs w:val="22"/>
          <w:lang w:val="es-PE"/>
        </w:rPr>
        <w:fldChar w:fldCharType="separate"/>
      </w:r>
      <w:r w:rsidR="00E6066D">
        <w:rPr>
          <w:rFonts w:asciiTheme="minorHAnsi" w:hAnsiTheme="minorHAnsi"/>
          <w:szCs w:val="22"/>
          <w:lang w:val="es-PE"/>
        </w:rPr>
        <w:t>b)</w:t>
      </w:r>
      <w:r w:rsidR="00A07FCC">
        <w:rPr>
          <w:rFonts w:asciiTheme="minorHAnsi" w:hAnsiTheme="minorHAnsi"/>
          <w:szCs w:val="22"/>
          <w:lang w:val="es-PE"/>
        </w:rPr>
        <w:fldChar w:fldCharType="end"/>
      </w:r>
      <w:r w:rsidRPr="00A3553A">
        <w:rPr>
          <w:rFonts w:asciiTheme="minorHAnsi" w:hAnsiTheme="minorHAnsi"/>
          <w:szCs w:val="22"/>
          <w:lang w:val="es-PE"/>
        </w:rPr>
        <w:t xml:space="preserve"> de la Cláusula </w:t>
      </w:r>
      <w:r w:rsidR="00A07FCC">
        <w:rPr>
          <w:rFonts w:asciiTheme="minorHAnsi" w:hAnsiTheme="minorHAnsi"/>
          <w:szCs w:val="22"/>
          <w:lang w:val="es-PE"/>
        </w:rPr>
        <w:fldChar w:fldCharType="begin"/>
      </w:r>
      <w:r w:rsidR="00A07FCC">
        <w:rPr>
          <w:rFonts w:asciiTheme="minorHAnsi" w:hAnsiTheme="minorHAnsi"/>
          <w:szCs w:val="22"/>
          <w:lang w:val="es-PE"/>
        </w:rPr>
        <w:instrText xml:space="preserve"> REF _Ref495217925 \n \h </w:instrText>
      </w:r>
      <w:r w:rsidR="00A07FCC">
        <w:rPr>
          <w:rFonts w:asciiTheme="minorHAnsi" w:hAnsiTheme="minorHAnsi"/>
          <w:szCs w:val="22"/>
          <w:lang w:val="es-PE"/>
        </w:rPr>
      </w:r>
      <w:r w:rsidR="00A07FCC">
        <w:rPr>
          <w:rFonts w:asciiTheme="minorHAnsi" w:hAnsiTheme="minorHAnsi"/>
          <w:szCs w:val="22"/>
          <w:lang w:val="es-PE"/>
        </w:rPr>
        <w:fldChar w:fldCharType="separate"/>
      </w:r>
      <w:r w:rsidR="00E6066D">
        <w:rPr>
          <w:rFonts w:asciiTheme="minorHAnsi" w:hAnsiTheme="minorHAnsi"/>
          <w:szCs w:val="22"/>
          <w:lang w:val="es-PE"/>
        </w:rPr>
        <w:t>3.3</w:t>
      </w:r>
      <w:r w:rsidR="00A07FCC">
        <w:rPr>
          <w:rFonts w:asciiTheme="minorHAnsi" w:hAnsiTheme="minorHAnsi"/>
          <w:szCs w:val="22"/>
          <w:lang w:val="es-PE"/>
        </w:rPr>
        <w:fldChar w:fldCharType="end"/>
      </w:r>
      <w:r w:rsidRPr="00A3553A">
        <w:rPr>
          <w:rFonts w:asciiTheme="minorHAnsi" w:hAnsiTheme="minorHAnsi"/>
          <w:szCs w:val="22"/>
          <w:lang w:val="es-PE"/>
        </w:rPr>
        <w:t>.</w:t>
      </w:r>
    </w:p>
    <w:p w14:paraId="6AA9A605" w14:textId="77777777" w:rsidR="00A9627D" w:rsidRPr="00A3553A" w:rsidRDefault="00A9627D" w:rsidP="00A9627D">
      <w:pPr>
        <w:pStyle w:val="Literales"/>
        <w:ind w:left="1843" w:hanging="425"/>
        <w:rPr>
          <w:rFonts w:asciiTheme="minorHAnsi" w:hAnsiTheme="minorHAnsi"/>
          <w:szCs w:val="22"/>
          <w:lang w:val="es-PE"/>
        </w:rPr>
      </w:pPr>
    </w:p>
    <w:p w14:paraId="0952EC01" w14:textId="77777777"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La no </w:t>
      </w:r>
      <w:bookmarkStart w:id="1837" w:name="_cp_text_1_2643"/>
      <w:r w:rsidRPr="00A3553A">
        <w:rPr>
          <w:rFonts w:asciiTheme="minorHAnsi" w:hAnsiTheme="minorHAnsi"/>
          <w:szCs w:val="22"/>
          <w:lang w:val="es-PE"/>
        </w:rPr>
        <w:t xml:space="preserve">suscripción </w:t>
      </w:r>
      <w:bookmarkEnd w:id="1837"/>
      <w:r w:rsidRPr="00A3553A">
        <w:rPr>
          <w:rFonts w:asciiTheme="minorHAnsi" w:hAnsiTheme="minorHAnsi"/>
          <w:szCs w:val="22"/>
          <w:lang w:val="es-PE"/>
        </w:rPr>
        <w:t xml:space="preserve">del </w:t>
      </w:r>
      <w:bookmarkStart w:id="1838" w:name="_cp_text_1_2645"/>
      <w:r w:rsidRPr="00A3553A">
        <w:rPr>
          <w:rFonts w:asciiTheme="minorHAnsi" w:hAnsiTheme="minorHAnsi"/>
          <w:szCs w:val="22"/>
          <w:lang w:val="es-PE"/>
        </w:rPr>
        <w:t xml:space="preserve">Acta de Entrega </w:t>
      </w:r>
      <w:bookmarkEnd w:id="1838"/>
      <w:r w:rsidRPr="00A3553A">
        <w:rPr>
          <w:rFonts w:asciiTheme="minorHAnsi" w:hAnsiTheme="minorHAnsi"/>
          <w:szCs w:val="22"/>
          <w:lang w:val="es-PE"/>
        </w:rPr>
        <w:t>Definitiva de los Bienes de la Concesión en el plazo y en la forma prevista para tal efecto, por causas imputables al CONCESIONARIO.</w:t>
      </w:r>
    </w:p>
    <w:p w14:paraId="4D34A234" w14:textId="77777777" w:rsidR="00A9627D" w:rsidRPr="00A3553A" w:rsidRDefault="00A9627D" w:rsidP="00A9627D">
      <w:pPr>
        <w:pStyle w:val="Literales"/>
        <w:ind w:left="1843" w:hanging="425"/>
        <w:rPr>
          <w:rFonts w:asciiTheme="minorHAnsi" w:hAnsiTheme="minorHAnsi"/>
          <w:szCs w:val="22"/>
          <w:lang w:val="es-PE"/>
        </w:rPr>
      </w:pPr>
    </w:p>
    <w:p w14:paraId="773F756F" w14:textId="050F6E08" w:rsidR="00A9627D" w:rsidRPr="00A3553A" w:rsidRDefault="00A9627D" w:rsidP="00C24D43">
      <w:pPr>
        <w:pStyle w:val="Literales"/>
        <w:numPr>
          <w:ilvl w:val="0"/>
          <w:numId w:val="51"/>
        </w:numPr>
        <w:ind w:left="1843" w:hanging="425"/>
        <w:rPr>
          <w:rFonts w:asciiTheme="minorHAnsi" w:hAnsiTheme="minorHAnsi"/>
          <w:szCs w:val="22"/>
          <w:lang w:val="es-PE"/>
        </w:rPr>
      </w:pPr>
      <w:bookmarkStart w:id="1839" w:name="_Ref46768703"/>
      <w:r w:rsidRPr="00A3553A">
        <w:rPr>
          <w:rFonts w:asciiTheme="minorHAnsi" w:hAnsiTheme="minorHAnsi"/>
          <w:szCs w:val="22"/>
          <w:lang w:val="es-PE"/>
        </w:rPr>
        <w:t xml:space="preserve">La declaración </w:t>
      </w:r>
      <w:r w:rsidR="00902335">
        <w:rPr>
          <w:rFonts w:asciiTheme="minorHAnsi" w:hAnsiTheme="minorHAnsi"/>
          <w:szCs w:val="22"/>
          <w:lang w:val="es-PE"/>
        </w:rPr>
        <w:t>judicial de</w:t>
      </w:r>
      <w:r w:rsidRPr="00A3553A">
        <w:rPr>
          <w:rFonts w:asciiTheme="minorHAnsi" w:hAnsiTheme="minorHAnsi"/>
          <w:szCs w:val="22"/>
          <w:lang w:val="es-PE"/>
        </w:rPr>
        <w:t xml:space="preserve"> quiebra, de acuerdo con lo establecido en las Leyes y Disposiciones Aplicables</w:t>
      </w:r>
      <w:r w:rsidRPr="004664EA">
        <w:rPr>
          <w:rFonts w:asciiTheme="minorHAnsi" w:hAnsiTheme="minorHAnsi"/>
          <w:szCs w:val="22"/>
          <w:lang w:val="es-PE"/>
        </w:rPr>
        <w:t>.</w:t>
      </w:r>
      <w:bookmarkEnd w:id="1839"/>
      <w:r w:rsidRPr="00A3553A">
        <w:rPr>
          <w:rFonts w:asciiTheme="minorHAnsi" w:hAnsiTheme="minorHAnsi"/>
          <w:szCs w:val="22"/>
          <w:lang w:val="es-PE"/>
        </w:rPr>
        <w:t xml:space="preserve"> </w:t>
      </w:r>
    </w:p>
    <w:p w14:paraId="58892DA4" w14:textId="77777777" w:rsidR="00A9627D" w:rsidRPr="00A3553A" w:rsidRDefault="00A9627D" w:rsidP="00A9627D">
      <w:pPr>
        <w:pStyle w:val="Literales"/>
        <w:ind w:left="1843" w:hanging="425"/>
        <w:rPr>
          <w:rFonts w:asciiTheme="minorHAnsi" w:hAnsiTheme="minorHAnsi"/>
          <w:szCs w:val="22"/>
          <w:lang w:val="es-PE"/>
        </w:rPr>
      </w:pPr>
    </w:p>
    <w:p w14:paraId="21A8D268" w14:textId="77777777"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El inicio, a instancia del CONCESIONARIO, de un proceso societario, administrativo o judicial para su disolución o liquidación.</w:t>
      </w:r>
    </w:p>
    <w:p w14:paraId="649CB3D9" w14:textId="77777777" w:rsidR="00A9627D" w:rsidRPr="00A3553A" w:rsidRDefault="00A9627D" w:rsidP="00A9627D">
      <w:pPr>
        <w:tabs>
          <w:tab w:val="left" w:pos="1843"/>
        </w:tabs>
        <w:adjustRightInd/>
        <w:rPr>
          <w:rFonts w:asciiTheme="minorHAnsi" w:hAnsiTheme="minorHAnsi" w:cs="Times New Roman"/>
          <w:lang w:val="es-PE"/>
        </w:rPr>
      </w:pPr>
    </w:p>
    <w:p w14:paraId="6AAC8464" w14:textId="77777777"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El inicio, a instancia del CONCESIONARIO, de un procedimiento de fusión, </w:t>
      </w:r>
      <w:r w:rsidRPr="00A3553A">
        <w:rPr>
          <w:rFonts w:asciiTheme="minorHAnsi" w:hAnsiTheme="minorHAnsi"/>
          <w:szCs w:val="22"/>
          <w:lang w:val="es-PE"/>
        </w:rPr>
        <w:lastRenderedPageBreak/>
        <w:t>escisión o transformación de sociedades u otra reorganización societaria, sin la correspondiente autorización del CONCEDENTE.</w:t>
      </w:r>
    </w:p>
    <w:p w14:paraId="775FD421" w14:textId="77777777" w:rsidR="00A9627D" w:rsidRPr="00A3553A" w:rsidRDefault="00A9627D" w:rsidP="00A9627D">
      <w:pPr>
        <w:tabs>
          <w:tab w:val="left" w:pos="1843"/>
        </w:tabs>
        <w:adjustRightInd/>
        <w:ind w:left="1843" w:hanging="425"/>
        <w:rPr>
          <w:rFonts w:asciiTheme="minorHAnsi" w:hAnsiTheme="minorHAnsi" w:cs="Times New Roman"/>
          <w:lang w:val="es-PE"/>
        </w:rPr>
      </w:pPr>
    </w:p>
    <w:p w14:paraId="3259F418" w14:textId="2892CE6C" w:rsidR="00A9627D" w:rsidRPr="00A3553A" w:rsidRDefault="00A9627D" w:rsidP="00C24D43">
      <w:pPr>
        <w:pStyle w:val="Literales"/>
        <w:numPr>
          <w:ilvl w:val="0"/>
          <w:numId w:val="51"/>
        </w:numPr>
        <w:ind w:left="1843" w:hanging="425"/>
        <w:rPr>
          <w:rFonts w:asciiTheme="minorHAnsi" w:hAnsiTheme="minorHAnsi"/>
          <w:szCs w:val="22"/>
          <w:lang w:val="es-PE"/>
        </w:rPr>
      </w:pPr>
      <w:bookmarkStart w:id="1840" w:name="_Ref46780028"/>
      <w:r w:rsidRPr="00A3553A">
        <w:rPr>
          <w:rFonts w:asciiTheme="minorHAnsi" w:hAnsiTheme="minorHAnsi"/>
          <w:szCs w:val="22"/>
          <w:lang w:val="es-PE"/>
        </w:rPr>
        <w:t>La declaración efectuada por la Autoridad Gubernamental Competente mediante resolución firme</w:t>
      </w:r>
      <w:bookmarkStart w:id="1841" w:name="_cp_text_1_2646"/>
      <w:r w:rsidRPr="00A3553A">
        <w:rPr>
          <w:rFonts w:asciiTheme="minorHAnsi" w:hAnsiTheme="minorHAnsi"/>
          <w:szCs w:val="22"/>
          <w:lang w:val="es-PE"/>
        </w:rPr>
        <w:t xml:space="preserve"> </w:t>
      </w:r>
      <w:r w:rsidR="00DB51C7" w:rsidRPr="00A3553A">
        <w:rPr>
          <w:rFonts w:asciiTheme="minorHAnsi" w:hAnsiTheme="minorHAnsi"/>
          <w:szCs w:val="22"/>
          <w:lang w:val="es-PE"/>
        </w:rPr>
        <w:t>(</w:t>
      </w:r>
      <w:r w:rsidRPr="00A3553A">
        <w:rPr>
          <w:rFonts w:asciiTheme="minorHAnsi" w:hAnsiTheme="minorHAnsi"/>
          <w:szCs w:val="22"/>
          <w:lang w:val="es-PE"/>
        </w:rPr>
        <w:t>consentida</w:t>
      </w:r>
      <w:bookmarkEnd w:id="1841"/>
      <w:r w:rsidR="00DB51C7" w:rsidRPr="00A3553A">
        <w:rPr>
          <w:rFonts w:asciiTheme="minorHAnsi" w:hAnsiTheme="minorHAnsi"/>
          <w:szCs w:val="22"/>
          <w:lang w:val="es-PE"/>
        </w:rPr>
        <w:t xml:space="preserve"> o ejecutoriada)</w:t>
      </w:r>
      <w:r w:rsidRPr="00A3553A">
        <w:rPr>
          <w:rFonts w:asciiTheme="minorHAnsi" w:hAnsiTheme="minorHAnsi"/>
          <w:szCs w:val="22"/>
          <w:lang w:val="es-PE"/>
        </w:rPr>
        <w:t xml:space="preserve">, </w:t>
      </w:r>
      <w:r w:rsidR="00E54E7E">
        <w:rPr>
          <w:rFonts w:asciiTheme="minorHAnsi" w:hAnsiTheme="minorHAnsi"/>
          <w:szCs w:val="22"/>
          <w:lang w:val="es-PE"/>
        </w:rPr>
        <w:t xml:space="preserve">en sede judicial o administrativa, </w:t>
      </w:r>
      <w:r w:rsidRPr="00A3553A">
        <w:rPr>
          <w:rFonts w:asciiTheme="minorHAnsi" w:hAnsiTheme="minorHAnsi"/>
          <w:szCs w:val="22"/>
          <w:lang w:val="es-PE"/>
        </w:rPr>
        <w:t>que determine la grave alteración del ambiente, del patrimonio histórico o cultural de la Nación, o de los recursos naturales, por parte del CONCESIONARIO.</w:t>
      </w:r>
      <w:bookmarkEnd w:id="1840"/>
    </w:p>
    <w:p w14:paraId="3FF60B2B" w14:textId="77777777" w:rsidR="00A9627D" w:rsidRPr="00A3553A" w:rsidRDefault="00A9627D" w:rsidP="00A9627D">
      <w:pPr>
        <w:tabs>
          <w:tab w:val="left" w:pos="1843"/>
        </w:tabs>
        <w:adjustRightInd/>
        <w:rPr>
          <w:rFonts w:asciiTheme="minorHAnsi" w:hAnsiTheme="minorHAnsi" w:cs="Times New Roman"/>
          <w:lang w:val="es-PE"/>
        </w:rPr>
      </w:pPr>
    </w:p>
    <w:p w14:paraId="5D175147" w14:textId="77777777"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La transferencia de los derechos del CONCESIONARIO derivados del Contrato de Concesión o la cesión de su posición contractual, sin autorización previa y por escrito del CONCEDENTE y sin observar las Leyes y Disposiciones Aplicables.</w:t>
      </w:r>
    </w:p>
    <w:p w14:paraId="6295F6C5" w14:textId="77777777" w:rsidR="00A9627D" w:rsidRPr="00A3553A" w:rsidRDefault="00A9627D" w:rsidP="00A9627D">
      <w:pPr>
        <w:pStyle w:val="Literales"/>
        <w:ind w:left="1843"/>
        <w:rPr>
          <w:rFonts w:asciiTheme="minorHAnsi" w:hAnsiTheme="minorHAnsi"/>
          <w:szCs w:val="22"/>
          <w:lang w:val="es-PE"/>
        </w:rPr>
      </w:pPr>
    </w:p>
    <w:p w14:paraId="12351DE8" w14:textId="312A3F13" w:rsidR="005B00AB" w:rsidRPr="00A3553A" w:rsidRDefault="005B00AB" w:rsidP="00C24D43">
      <w:pPr>
        <w:pStyle w:val="Literales"/>
        <w:numPr>
          <w:ilvl w:val="0"/>
          <w:numId w:val="51"/>
        </w:numPr>
        <w:ind w:left="1843" w:hanging="425"/>
        <w:rPr>
          <w:rFonts w:asciiTheme="minorHAnsi" w:hAnsiTheme="minorHAnsi"/>
          <w:szCs w:val="22"/>
          <w:lang w:val="es-PE"/>
        </w:rPr>
      </w:pPr>
      <w:bookmarkStart w:id="1842" w:name="_Ref45014991"/>
      <w:r w:rsidRPr="00A3553A">
        <w:rPr>
          <w:rFonts w:asciiTheme="minorHAnsi" w:hAnsiTheme="minorHAnsi"/>
          <w:szCs w:val="22"/>
          <w:lang w:val="es-PE"/>
        </w:rPr>
        <w:t>El incumplimiento del CONCESIONARIO de otorgar, restituir o renovar las Garantías de Fiel Cumplimiento del Contrato a favor del CONCEDENTE o las pólizas de seguros exigidas en el Contrato de Concesión; o, si cualquiera de ellas fuera emitida en términos y condiciones distintas a las pactadas en el Contrato de Concesión, pese al requerimiento previo de subsanación.</w:t>
      </w:r>
      <w:bookmarkEnd w:id="1842"/>
    </w:p>
    <w:p w14:paraId="2E81E961" w14:textId="77777777" w:rsidR="005B00AB" w:rsidRPr="00A3553A" w:rsidRDefault="005B00AB" w:rsidP="00E0489A">
      <w:pPr>
        <w:pStyle w:val="Ttulo"/>
        <w:rPr>
          <w:rFonts w:asciiTheme="minorHAnsi" w:hAnsiTheme="minorHAnsi"/>
          <w:sz w:val="22"/>
          <w:szCs w:val="22"/>
          <w:lang w:val="es-PE"/>
        </w:rPr>
      </w:pPr>
    </w:p>
    <w:p w14:paraId="743A219C" w14:textId="77777777" w:rsidR="00A9627D" w:rsidRPr="00A3553A" w:rsidRDefault="00A9627D" w:rsidP="00C24D43">
      <w:pPr>
        <w:pStyle w:val="Literales"/>
        <w:numPr>
          <w:ilvl w:val="0"/>
          <w:numId w:val="51"/>
        </w:numPr>
        <w:ind w:left="1843" w:hanging="425"/>
        <w:rPr>
          <w:rFonts w:asciiTheme="minorHAnsi" w:hAnsiTheme="minorHAnsi"/>
          <w:szCs w:val="22"/>
          <w:lang w:val="es-PE"/>
        </w:rPr>
      </w:pPr>
      <w:r w:rsidRPr="008B7119">
        <w:rPr>
          <w:rFonts w:asciiTheme="minorHAnsi" w:hAnsiTheme="minorHAnsi"/>
          <w:szCs w:val="22"/>
          <w:lang w:val="es-PE"/>
        </w:rPr>
        <w:t>La disposición de los Bienes de la Concesión en forma distinta a lo previsto en el Contrato de Concesión, por parte del CONCESIONARIO, sin autorización previa y por escrito del CONCEDE</w:t>
      </w:r>
      <w:r w:rsidRPr="002128F5">
        <w:rPr>
          <w:rFonts w:asciiTheme="minorHAnsi" w:hAnsiTheme="minorHAnsi"/>
          <w:szCs w:val="22"/>
          <w:lang w:val="es-PE"/>
        </w:rPr>
        <w:t>NTE.</w:t>
      </w:r>
    </w:p>
    <w:p w14:paraId="752854E1" w14:textId="77777777" w:rsidR="00A9627D" w:rsidRPr="00A3553A" w:rsidRDefault="00A9627D" w:rsidP="00A9627D">
      <w:pPr>
        <w:pStyle w:val="Literales"/>
        <w:ind w:left="1843"/>
        <w:rPr>
          <w:rFonts w:asciiTheme="minorHAnsi" w:hAnsiTheme="minorHAnsi"/>
          <w:szCs w:val="22"/>
          <w:lang w:val="es-PE"/>
        </w:rPr>
      </w:pPr>
    </w:p>
    <w:p w14:paraId="274D3BA5" w14:textId="5A2E4CBB" w:rsidR="00A9627D" w:rsidRPr="00A3553A" w:rsidRDefault="00A9627D" w:rsidP="00C24D43">
      <w:pPr>
        <w:pStyle w:val="Literales"/>
        <w:numPr>
          <w:ilvl w:val="0"/>
          <w:numId w:val="51"/>
        </w:numPr>
        <w:ind w:left="1843" w:hanging="425"/>
        <w:rPr>
          <w:rFonts w:asciiTheme="minorHAnsi" w:hAnsiTheme="minorHAnsi"/>
          <w:szCs w:val="22"/>
          <w:lang w:val="es-PE"/>
        </w:rPr>
      </w:pPr>
      <w:bookmarkStart w:id="1843" w:name="_Ref46780032"/>
      <w:r w:rsidRPr="00A3553A">
        <w:rPr>
          <w:rFonts w:asciiTheme="minorHAnsi" w:hAnsiTheme="minorHAnsi"/>
          <w:szCs w:val="22"/>
          <w:lang w:val="es-PE"/>
        </w:rPr>
        <w:t xml:space="preserve">La comisión de cualquier acto u omisión que constituya un incumplimiento doloso del CONCESIONARIO que derive en la comisión de un delito de acción pública en perjuicio del usuario, del CONCEDENTE, del PSS o de la SUNASS, cuando así lo disponga una sentencia judicial </w:t>
      </w:r>
      <w:r w:rsidR="00303214">
        <w:rPr>
          <w:rFonts w:asciiTheme="minorHAnsi" w:hAnsiTheme="minorHAnsi"/>
          <w:szCs w:val="22"/>
          <w:lang w:val="es-PE"/>
        </w:rPr>
        <w:t>contra la que no cabe interponer ningún recurso impugnatorio</w:t>
      </w:r>
      <w:r w:rsidRPr="00A3553A">
        <w:rPr>
          <w:rFonts w:asciiTheme="minorHAnsi" w:hAnsiTheme="minorHAnsi"/>
          <w:szCs w:val="22"/>
          <w:lang w:val="es-PE"/>
        </w:rPr>
        <w:t>.</w:t>
      </w:r>
      <w:bookmarkEnd w:id="1843"/>
    </w:p>
    <w:p w14:paraId="58F5DED0" w14:textId="77777777" w:rsidR="00A9627D" w:rsidRPr="00A3553A" w:rsidRDefault="00A9627D" w:rsidP="00A9627D">
      <w:pPr>
        <w:pStyle w:val="Literales"/>
        <w:ind w:left="1843"/>
        <w:rPr>
          <w:rFonts w:asciiTheme="minorHAnsi" w:hAnsiTheme="minorHAnsi"/>
          <w:szCs w:val="22"/>
          <w:lang w:val="es-PE"/>
        </w:rPr>
      </w:pPr>
    </w:p>
    <w:p w14:paraId="6B71C267" w14:textId="7B385E4F" w:rsidR="00A9627D" w:rsidRPr="00A3553A" w:rsidRDefault="00A9627D" w:rsidP="00C24D43">
      <w:pPr>
        <w:pStyle w:val="Literales"/>
        <w:numPr>
          <w:ilvl w:val="0"/>
          <w:numId w:val="51"/>
        </w:numPr>
        <w:ind w:left="1843" w:hanging="425"/>
        <w:rPr>
          <w:rFonts w:asciiTheme="minorHAnsi" w:hAnsiTheme="minorHAnsi"/>
          <w:szCs w:val="22"/>
          <w:lang w:val="es-PE"/>
        </w:rPr>
      </w:pPr>
      <w:bookmarkStart w:id="1844" w:name="_Ref46780034"/>
      <w:r w:rsidRPr="00A3553A">
        <w:rPr>
          <w:rFonts w:asciiTheme="minorHAnsi" w:hAnsiTheme="minorHAnsi"/>
          <w:szCs w:val="22"/>
          <w:lang w:val="es-PE"/>
        </w:rPr>
        <w:t xml:space="preserve">La expedición de una orden judicial consentida o ejecutoriada o una decisión administrativa firme que impida al CONCESIONARIO </w:t>
      </w:r>
      <w:r w:rsidR="007E5955">
        <w:rPr>
          <w:rFonts w:asciiTheme="minorHAnsi" w:hAnsiTheme="minorHAnsi"/>
          <w:szCs w:val="22"/>
          <w:lang w:val="es-PE"/>
        </w:rPr>
        <w:t xml:space="preserve">prestar el Servicio conforme lo establece el Contrato de Concesión </w:t>
      </w:r>
      <w:r w:rsidRPr="007E5955">
        <w:rPr>
          <w:rFonts w:asciiTheme="minorHAnsi" w:hAnsiTheme="minorHAnsi"/>
          <w:szCs w:val="22"/>
          <w:lang w:val="es-PE"/>
        </w:rPr>
        <w:t>o que le imponga un embargo, gravamen</w:t>
      </w:r>
      <w:r w:rsidRPr="00A3553A">
        <w:rPr>
          <w:rFonts w:asciiTheme="minorHAnsi" w:hAnsiTheme="minorHAnsi"/>
          <w:szCs w:val="22"/>
          <w:lang w:val="es-PE"/>
        </w:rPr>
        <w:t xml:space="preserve"> o secuestro que afecte, en todo o en parte, a los Bienes de la Concesión, siempre que cualquiera de estas medidas se mantenga vigente durante más de sesenta (60) Días Calendario o dentro del plazo mayor que haya fijado por escrito el CONCEDENTE, el cual se otorgará cuando medien causas razonables.</w:t>
      </w:r>
      <w:bookmarkEnd w:id="1844"/>
    </w:p>
    <w:p w14:paraId="063BD864" w14:textId="77777777" w:rsidR="00A9627D" w:rsidRPr="00A3553A" w:rsidRDefault="00A9627D" w:rsidP="00A9627D">
      <w:pPr>
        <w:pStyle w:val="Literales"/>
        <w:ind w:left="1843"/>
        <w:rPr>
          <w:rFonts w:asciiTheme="minorHAnsi" w:hAnsiTheme="minorHAnsi"/>
          <w:szCs w:val="22"/>
          <w:lang w:val="es-PE"/>
        </w:rPr>
      </w:pPr>
    </w:p>
    <w:p w14:paraId="40E92841" w14:textId="51BD9100" w:rsidR="00A9627D" w:rsidRPr="00A3553A" w:rsidRDefault="00A9627D" w:rsidP="00C24D43">
      <w:pPr>
        <w:pStyle w:val="Literales"/>
        <w:numPr>
          <w:ilvl w:val="0"/>
          <w:numId w:val="51"/>
        </w:numPr>
        <w:ind w:left="1843" w:hanging="425"/>
        <w:rPr>
          <w:rFonts w:asciiTheme="minorHAnsi" w:hAnsiTheme="minorHAnsi"/>
          <w:szCs w:val="22"/>
          <w:lang w:val="es-PE"/>
        </w:rPr>
      </w:pPr>
      <w:bookmarkStart w:id="1845" w:name="_Ref46780038"/>
      <w:r w:rsidRPr="00A3553A">
        <w:rPr>
          <w:rFonts w:asciiTheme="minorHAnsi" w:hAnsiTheme="minorHAnsi"/>
          <w:szCs w:val="22"/>
          <w:lang w:val="es-PE"/>
        </w:rPr>
        <w:t>La declaración, mediante resolución firme o agotada la vía administrativa, de la comisión por parte del CONCESIONARIO de seis (6) o más infracciones</w:t>
      </w:r>
      <w:r w:rsidR="00385915">
        <w:rPr>
          <w:rFonts w:asciiTheme="minorHAnsi" w:hAnsiTheme="minorHAnsi"/>
          <w:szCs w:val="22"/>
          <w:lang w:val="es-PE"/>
        </w:rPr>
        <w:t xml:space="preserve">, </w:t>
      </w:r>
      <w:r w:rsidRPr="00A3553A">
        <w:rPr>
          <w:rFonts w:asciiTheme="minorHAnsi" w:hAnsiTheme="minorHAnsi"/>
          <w:szCs w:val="22"/>
          <w:lang w:val="es-PE"/>
        </w:rPr>
        <w:t xml:space="preserve">sancionadas con una multa, en el lapso de treinta y seis (36) meses, relacionadas al Contrato de Concesión conforme </w:t>
      </w:r>
      <w:r w:rsidR="00D04A60">
        <w:rPr>
          <w:rFonts w:asciiTheme="minorHAnsi" w:hAnsiTheme="minorHAnsi"/>
          <w:szCs w:val="22"/>
          <w:lang w:val="es-PE"/>
        </w:rPr>
        <w:t>a las Leyes y Disposiciones Aplicables</w:t>
      </w:r>
      <w:r w:rsidR="002610D7">
        <w:rPr>
          <w:rFonts w:asciiTheme="minorHAnsi" w:hAnsiTheme="minorHAnsi"/>
          <w:szCs w:val="22"/>
          <w:lang w:val="es-PE"/>
        </w:rPr>
        <w:t xml:space="preserve"> aprobadas por la SUNASS</w:t>
      </w:r>
      <w:r w:rsidRPr="00A3553A">
        <w:rPr>
          <w:rFonts w:asciiTheme="minorHAnsi" w:hAnsiTheme="minorHAnsi"/>
          <w:szCs w:val="22"/>
          <w:lang w:val="es-PE"/>
        </w:rPr>
        <w:t>.</w:t>
      </w:r>
      <w:bookmarkEnd w:id="1845"/>
    </w:p>
    <w:p w14:paraId="4BBA1ABB" w14:textId="77777777" w:rsidR="00A9627D" w:rsidRPr="00A3553A" w:rsidRDefault="00A9627D" w:rsidP="00A9627D">
      <w:pPr>
        <w:pStyle w:val="Literales"/>
        <w:ind w:left="1843"/>
        <w:rPr>
          <w:rFonts w:asciiTheme="minorHAnsi" w:hAnsiTheme="minorHAnsi"/>
          <w:szCs w:val="22"/>
          <w:lang w:val="es-PE"/>
        </w:rPr>
      </w:pPr>
    </w:p>
    <w:p w14:paraId="3DA05EF6" w14:textId="77777777"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El incumplimiento de las condiciones para la participación del Socio Estratégico, establecidas en el Contrato de Concesión.</w:t>
      </w:r>
    </w:p>
    <w:p w14:paraId="4C67D3D7" w14:textId="77777777" w:rsidR="00A9627D" w:rsidRPr="00A3553A" w:rsidRDefault="00A9627D" w:rsidP="00A9627D">
      <w:pPr>
        <w:pStyle w:val="Literales"/>
        <w:ind w:left="1843"/>
        <w:rPr>
          <w:rFonts w:asciiTheme="minorHAnsi" w:hAnsiTheme="minorHAnsi"/>
          <w:szCs w:val="22"/>
          <w:lang w:val="es-PE"/>
        </w:rPr>
      </w:pPr>
    </w:p>
    <w:p w14:paraId="4636BC17" w14:textId="56BE85C5" w:rsidR="00A9627D" w:rsidRPr="00A3553A" w:rsidRDefault="00A9627D" w:rsidP="00C24D43">
      <w:pPr>
        <w:pStyle w:val="Literales"/>
        <w:numPr>
          <w:ilvl w:val="0"/>
          <w:numId w:val="51"/>
        </w:numPr>
        <w:ind w:left="1843" w:hanging="425"/>
        <w:rPr>
          <w:rFonts w:asciiTheme="minorHAnsi" w:hAnsiTheme="minorHAnsi"/>
          <w:szCs w:val="22"/>
          <w:lang w:val="es-PE"/>
        </w:rPr>
      </w:pPr>
      <w:bookmarkStart w:id="1846" w:name="_Ref45024093"/>
      <w:r w:rsidRPr="00A3553A">
        <w:rPr>
          <w:rFonts w:asciiTheme="minorHAnsi" w:hAnsiTheme="minorHAnsi"/>
          <w:szCs w:val="22"/>
          <w:lang w:val="es-PE"/>
        </w:rPr>
        <w:t xml:space="preserve">Los incumplimientos que generen en forma acumulada el pago de penalidades que superen las </w:t>
      </w:r>
      <w:r w:rsidR="00FE1C9B" w:rsidRPr="00FE1C9B">
        <w:rPr>
          <w:rFonts w:asciiTheme="minorHAnsi" w:hAnsiTheme="minorHAnsi"/>
          <w:szCs w:val="22"/>
          <w:lang w:val="es-PE"/>
        </w:rPr>
        <w:t xml:space="preserve">cinco </w:t>
      </w:r>
      <w:r w:rsidR="009A2E03">
        <w:rPr>
          <w:rFonts w:asciiTheme="minorHAnsi" w:hAnsiTheme="minorHAnsi"/>
          <w:szCs w:val="22"/>
          <w:lang w:val="es-PE"/>
        </w:rPr>
        <w:t xml:space="preserve">mil </w:t>
      </w:r>
      <w:r w:rsidR="00FE1C9B" w:rsidRPr="00FE1C9B">
        <w:rPr>
          <w:rFonts w:asciiTheme="minorHAnsi" w:hAnsiTheme="minorHAnsi"/>
          <w:szCs w:val="22"/>
          <w:lang w:val="es-PE"/>
        </w:rPr>
        <w:t xml:space="preserve">ochocientas </w:t>
      </w:r>
      <w:r w:rsidRPr="00FE1C9B">
        <w:rPr>
          <w:rFonts w:asciiTheme="minorHAnsi" w:hAnsiTheme="minorHAnsi"/>
          <w:szCs w:val="22"/>
          <w:lang w:val="es-PE"/>
        </w:rPr>
        <w:t>(</w:t>
      </w:r>
      <w:r w:rsidR="00F11D7F" w:rsidRPr="002B680F">
        <w:rPr>
          <w:rFonts w:asciiTheme="minorHAnsi" w:hAnsiTheme="minorHAnsi"/>
          <w:szCs w:val="22"/>
          <w:lang w:val="es-PE"/>
        </w:rPr>
        <w:t>5800</w:t>
      </w:r>
      <w:r w:rsidRPr="00A3553A">
        <w:rPr>
          <w:rFonts w:asciiTheme="minorHAnsi" w:hAnsiTheme="minorHAnsi"/>
          <w:szCs w:val="22"/>
          <w:lang w:val="es-PE"/>
        </w:rPr>
        <w:t>) UIT, que pudieran aplicarse en virtud de la ejecución del Contrato de Concesión.</w:t>
      </w:r>
      <w:bookmarkEnd w:id="1846"/>
    </w:p>
    <w:p w14:paraId="3CDAA828" w14:textId="77777777" w:rsidR="00A9627D" w:rsidRPr="00A3553A" w:rsidRDefault="00A9627D" w:rsidP="00A9627D">
      <w:pPr>
        <w:pStyle w:val="Literales"/>
        <w:ind w:left="1843"/>
        <w:rPr>
          <w:rFonts w:asciiTheme="minorHAnsi" w:hAnsiTheme="minorHAnsi" w:cstheme="minorHAnsi"/>
          <w:szCs w:val="22"/>
          <w:lang w:val="es-PE"/>
        </w:rPr>
      </w:pPr>
    </w:p>
    <w:p w14:paraId="2B71CC4B" w14:textId="321B582C"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Incumplimiento del Cierre Financiero, de acuerdo con lo establecido en el </w:t>
      </w:r>
      <w:r w:rsidR="003F3EDF">
        <w:rPr>
          <w:rFonts w:asciiTheme="minorHAnsi" w:hAnsiTheme="minorHAnsi"/>
          <w:szCs w:val="22"/>
          <w:lang w:val="es-PE"/>
        </w:rPr>
        <w:fldChar w:fldCharType="begin"/>
      </w:r>
      <w:r w:rsidR="003F3EDF">
        <w:rPr>
          <w:rFonts w:asciiTheme="minorHAnsi" w:hAnsiTheme="minorHAnsi"/>
          <w:szCs w:val="22"/>
          <w:lang w:val="es-PE"/>
        </w:rPr>
        <w:instrText xml:space="preserve"> REF _Ref45120060 \n \h </w:instrText>
      </w:r>
      <w:r w:rsidR="003F3EDF">
        <w:rPr>
          <w:rFonts w:asciiTheme="minorHAnsi" w:hAnsiTheme="minorHAnsi"/>
          <w:szCs w:val="22"/>
          <w:lang w:val="es-PE"/>
        </w:rPr>
      </w:r>
      <w:r w:rsidR="003F3EDF">
        <w:rPr>
          <w:rFonts w:asciiTheme="minorHAnsi" w:hAnsiTheme="minorHAnsi"/>
          <w:szCs w:val="22"/>
          <w:lang w:val="es-PE"/>
        </w:rPr>
        <w:fldChar w:fldCharType="separate"/>
      </w:r>
      <w:r w:rsidR="00E6066D">
        <w:rPr>
          <w:rFonts w:asciiTheme="minorHAnsi" w:hAnsiTheme="minorHAnsi"/>
          <w:szCs w:val="22"/>
          <w:lang w:val="es-PE"/>
        </w:rPr>
        <w:t>Capítulo VII</w:t>
      </w:r>
      <w:r w:rsidR="003F3EDF">
        <w:rPr>
          <w:rFonts w:asciiTheme="minorHAnsi" w:hAnsiTheme="minorHAnsi"/>
          <w:szCs w:val="22"/>
          <w:lang w:val="es-PE"/>
        </w:rPr>
        <w:fldChar w:fldCharType="end"/>
      </w:r>
      <w:r w:rsidRPr="00A3553A">
        <w:rPr>
          <w:rFonts w:asciiTheme="minorHAnsi" w:hAnsiTheme="minorHAnsi"/>
          <w:szCs w:val="22"/>
          <w:lang w:val="es-PE"/>
        </w:rPr>
        <w:t>.</w:t>
      </w:r>
    </w:p>
    <w:p w14:paraId="47B710D8" w14:textId="77777777" w:rsidR="00A9627D" w:rsidRPr="00A3553A" w:rsidRDefault="00A9627D" w:rsidP="00A9627D">
      <w:pPr>
        <w:pStyle w:val="Literales"/>
        <w:ind w:left="1843"/>
        <w:rPr>
          <w:rFonts w:asciiTheme="minorHAnsi" w:hAnsiTheme="minorHAnsi"/>
          <w:szCs w:val="22"/>
          <w:lang w:val="es-PE"/>
        </w:rPr>
      </w:pPr>
    </w:p>
    <w:p w14:paraId="550DFFC4" w14:textId="36041555"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Falsedad en las declaraciones formuladas en las Cláusulas </w:t>
      </w:r>
      <w:r w:rsidR="00A07FCC">
        <w:rPr>
          <w:rFonts w:asciiTheme="minorHAnsi" w:hAnsiTheme="minorHAnsi"/>
          <w:szCs w:val="22"/>
          <w:lang w:val="es-PE"/>
        </w:rPr>
        <w:fldChar w:fldCharType="begin"/>
      </w:r>
      <w:r w:rsidR="00A07FCC">
        <w:rPr>
          <w:rFonts w:asciiTheme="minorHAnsi" w:hAnsiTheme="minorHAnsi"/>
          <w:szCs w:val="22"/>
          <w:lang w:val="es-PE"/>
        </w:rPr>
        <w:instrText xml:space="preserve"> REF _Ref45023247 \n \h </w:instrText>
      </w:r>
      <w:r w:rsidR="00A07FCC">
        <w:rPr>
          <w:rFonts w:asciiTheme="minorHAnsi" w:hAnsiTheme="minorHAnsi"/>
          <w:szCs w:val="22"/>
          <w:lang w:val="es-PE"/>
        </w:rPr>
      </w:r>
      <w:r w:rsidR="00A07FCC">
        <w:rPr>
          <w:rFonts w:asciiTheme="minorHAnsi" w:hAnsiTheme="minorHAnsi"/>
          <w:szCs w:val="22"/>
          <w:lang w:val="es-PE"/>
        </w:rPr>
        <w:fldChar w:fldCharType="separate"/>
      </w:r>
      <w:r w:rsidR="00E6066D">
        <w:rPr>
          <w:rFonts w:asciiTheme="minorHAnsi" w:hAnsiTheme="minorHAnsi"/>
          <w:szCs w:val="22"/>
          <w:lang w:val="es-PE"/>
        </w:rPr>
        <w:t>3.1</w:t>
      </w:r>
      <w:r w:rsidR="00A07FCC">
        <w:rPr>
          <w:rFonts w:asciiTheme="minorHAnsi" w:hAnsiTheme="minorHAnsi"/>
          <w:szCs w:val="22"/>
          <w:lang w:val="es-PE"/>
        </w:rPr>
        <w:fldChar w:fldCharType="end"/>
      </w:r>
      <w:r w:rsidR="00E665AA">
        <w:rPr>
          <w:rFonts w:asciiTheme="minorHAnsi" w:hAnsiTheme="minorHAnsi"/>
          <w:szCs w:val="22"/>
          <w:lang w:val="es-PE"/>
        </w:rPr>
        <w:t xml:space="preserve"> </w:t>
      </w:r>
      <w:r w:rsidRPr="00A3553A">
        <w:rPr>
          <w:rFonts w:asciiTheme="minorHAnsi" w:hAnsiTheme="minorHAnsi"/>
          <w:szCs w:val="22"/>
          <w:lang w:val="es-PE"/>
        </w:rPr>
        <w:t xml:space="preserve">o </w:t>
      </w:r>
      <w:bookmarkStart w:id="1847" w:name="_cp_text_1_2651"/>
      <w:r w:rsidR="00A07FCC">
        <w:rPr>
          <w:rFonts w:asciiTheme="minorHAnsi" w:hAnsiTheme="minorHAnsi"/>
          <w:szCs w:val="22"/>
          <w:lang w:val="es-PE"/>
        </w:rPr>
        <w:fldChar w:fldCharType="begin"/>
      </w:r>
      <w:r w:rsidR="00A07FCC">
        <w:rPr>
          <w:rFonts w:asciiTheme="minorHAnsi" w:hAnsiTheme="minorHAnsi"/>
          <w:szCs w:val="22"/>
          <w:lang w:val="es-PE"/>
        </w:rPr>
        <w:instrText xml:space="preserve"> REF _Ref495217925 \n \h </w:instrText>
      </w:r>
      <w:r w:rsidR="00A07FCC">
        <w:rPr>
          <w:rFonts w:asciiTheme="minorHAnsi" w:hAnsiTheme="minorHAnsi"/>
          <w:szCs w:val="22"/>
          <w:lang w:val="es-PE"/>
        </w:rPr>
      </w:r>
      <w:r w:rsidR="00A07FCC">
        <w:rPr>
          <w:rFonts w:asciiTheme="minorHAnsi" w:hAnsiTheme="minorHAnsi"/>
          <w:szCs w:val="22"/>
          <w:lang w:val="es-PE"/>
        </w:rPr>
        <w:fldChar w:fldCharType="separate"/>
      </w:r>
      <w:r w:rsidR="00E6066D">
        <w:rPr>
          <w:rFonts w:asciiTheme="minorHAnsi" w:hAnsiTheme="minorHAnsi"/>
          <w:szCs w:val="22"/>
          <w:lang w:val="es-PE"/>
        </w:rPr>
        <w:t>3.3</w:t>
      </w:r>
      <w:r w:rsidR="00A07FCC">
        <w:rPr>
          <w:rFonts w:asciiTheme="minorHAnsi" w:hAnsiTheme="minorHAnsi"/>
          <w:szCs w:val="22"/>
          <w:lang w:val="es-PE"/>
        </w:rPr>
        <w:fldChar w:fldCharType="end"/>
      </w:r>
      <w:bookmarkEnd w:id="1847"/>
      <w:r w:rsidRPr="00A3553A">
        <w:rPr>
          <w:rFonts w:asciiTheme="minorHAnsi" w:hAnsiTheme="minorHAnsi"/>
          <w:szCs w:val="22"/>
          <w:lang w:val="es-PE"/>
        </w:rPr>
        <w:t>.</w:t>
      </w:r>
    </w:p>
    <w:p w14:paraId="1519DF1E" w14:textId="77777777" w:rsidR="00A9627D" w:rsidRPr="00A3553A" w:rsidRDefault="00A9627D" w:rsidP="00A9627D">
      <w:pPr>
        <w:pStyle w:val="Literales"/>
        <w:ind w:left="1843"/>
        <w:rPr>
          <w:rFonts w:asciiTheme="minorHAnsi" w:hAnsiTheme="minorHAnsi"/>
          <w:szCs w:val="22"/>
          <w:lang w:val="es-PE"/>
        </w:rPr>
      </w:pPr>
    </w:p>
    <w:p w14:paraId="1C913E5E" w14:textId="77777777"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La inobservancia de lo dispuesto en el artículo </w:t>
      </w:r>
      <w:bookmarkStart w:id="1848" w:name="_cp_text_1_2653"/>
      <w:r w:rsidRPr="00A3553A">
        <w:rPr>
          <w:rFonts w:asciiTheme="minorHAnsi" w:hAnsiTheme="minorHAnsi"/>
          <w:szCs w:val="22"/>
          <w:lang w:val="es-PE"/>
        </w:rPr>
        <w:t xml:space="preserve">33 </w:t>
      </w:r>
      <w:bookmarkEnd w:id="1848"/>
      <w:r w:rsidRPr="00A3553A">
        <w:rPr>
          <w:rFonts w:asciiTheme="minorHAnsi" w:hAnsiTheme="minorHAnsi"/>
          <w:szCs w:val="22"/>
          <w:lang w:val="es-PE"/>
        </w:rPr>
        <w:t xml:space="preserve">del Reglamento del Decreto Legislativo Nro. </w:t>
      </w:r>
      <w:bookmarkStart w:id="1849" w:name="_cp_text_1_2655"/>
      <w:r w:rsidRPr="00A3553A">
        <w:rPr>
          <w:rFonts w:asciiTheme="minorHAnsi" w:hAnsiTheme="minorHAnsi"/>
          <w:szCs w:val="22"/>
          <w:lang w:val="es-PE"/>
        </w:rPr>
        <w:t>1362</w:t>
      </w:r>
      <w:bookmarkEnd w:id="1849"/>
      <w:r w:rsidRPr="00A3553A">
        <w:rPr>
          <w:rFonts w:asciiTheme="minorHAnsi" w:hAnsiTheme="minorHAnsi"/>
          <w:szCs w:val="22"/>
          <w:lang w:val="es-PE"/>
        </w:rPr>
        <w:t>, o norma que lo modifique o sustituya, referido a la contratación de personas naturales o jurídicas del sector privado, para la elaboración de estudios y consultorías del Proyecto, que hubieran prestado, directa o indirectamente, sus servicios a PROINVERSIÓN durante el proceso de promoción de este.</w:t>
      </w:r>
    </w:p>
    <w:p w14:paraId="0B126608" w14:textId="77777777" w:rsidR="00A9627D" w:rsidRPr="00A3553A" w:rsidRDefault="00A9627D" w:rsidP="00A9627D">
      <w:pPr>
        <w:pStyle w:val="Literales"/>
        <w:ind w:left="1843"/>
        <w:rPr>
          <w:rFonts w:asciiTheme="minorHAnsi" w:hAnsiTheme="minorHAnsi"/>
          <w:szCs w:val="22"/>
          <w:lang w:val="es-PE"/>
        </w:rPr>
      </w:pPr>
    </w:p>
    <w:p w14:paraId="5BE0F821" w14:textId="53BBAA10"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La no subsanación de observaciones a un </w:t>
      </w:r>
      <w:r w:rsidR="0050010C" w:rsidRPr="00A3553A">
        <w:rPr>
          <w:rFonts w:asciiTheme="minorHAnsi" w:hAnsiTheme="minorHAnsi"/>
          <w:szCs w:val="22"/>
          <w:lang w:val="es-PE"/>
        </w:rPr>
        <w:t>Expediente Técnico</w:t>
      </w:r>
      <w:r w:rsidRPr="00A3553A">
        <w:rPr>
          <w:rFonts w:asciiTheme="minorHAnsi" w:hAnsiTheme="minorHAnsi"/>
          <w:szCs w:val="22"/>
          <w:lang w:val="es-PE"/>
        </w:rPr>
        <w:t xml:space="preserve">, relacionadas con el incumplimiento de algún Requerimiento Mínimo del Proyecto conforme a la Cláusula </w:t>
      </w:r>
      <w:bookmarkStart w:id="1850" w:name="_cp_text_1_2657"/>
      <w:r w:rsidR="00A07FCC">
        <w:rPr>
          <w:rFonts w:asciiTheme="minorHAnsi" w:hAnsiTheme="minorHAnsi"/>
          <w:szCs w:val="22"/>
          <w:lang w:val="es-PE"/>
        </w:rPr>
        <w:fldChar w:fldCharType="begin"/>
      </w:r>
      <w:r w:rsidR="00A07FCC">
        <w:rPr>
          <w:rFonts w:asciiTheme="minorHAnsi" w:hAnsiTheme="minorHAnsi"/>
          <w:szCs w:val="22"/>
          <w:lang w:val="es-PE"/>
        </w:rPr>
        <w:instrText xml:space="preserve"> REF _Ref45023286 \n \h </w:instrText>
      </w:r>
      <w:r w:rsidR="00A07FCC">
        <w:rPr>
          <w:rFonts w:asciiTheme="minorHAnsi" w:hAnsiTheme="minorHAnsi"/>
          <w:szCs w:val="22"/>
          <w:lang w:val="es-PE"/>
        </w:rPr>
      </w:r>
      <w:r w:rsidR="00A07FCC">
        <w:rPr>
          <w:rFonts w:asciiTheme="minorHAnsi" w:hAnsiTheme="minorHAnsi"/>
          <w:szCs w:val="22"/>
          <w:lang w:val="es-PE"/>
        </w:rPr>
        <w:fldChar w:fldCharType="separate"/>
      </w:r>
      <w:r w:rsidR="00E6066D">
        <w:rPr>
          <w:rFonts w:asciiTheme="minorHAnsi" w:hAnsiTheme="minorHAnsi"/>
          <w:szCs w:val="22"/>
          <w:lang w:val="es-PE"/>
        </w:rPr>
        <w:t>6.13</w:t>
      </w:r>
      <w:r w:rsidR="00A07FCC">
        <w:rPr>
          <w:rFonts w:asciiTheme="minorHAnsi" w:hAnsiTheme="minorHAnsi"/>
          <w:szCs w:val="22"/>
          <w:lang w:val="es-PE"/>
        </w:rPr>
        <w:fldChar w:fldCharType="end"/>
      </w:r>
      <w:bookmarkEnd w:id="1850"/>
      <w:r w:rsidR="00F2079C">
        <w:rPr>
          <w:rFonts w:asciiTheme="minorHAnsi" w:hAnsiTheme="minorHAnsi"/>
          <w:szCs w:val="22"/>
          <w:lang w:val="es-PE"/>
        </w:rPr>
        <w:t xml:space="preserve">, </w:t>
      </w:r>
      <w:r w:rsidR="00F2079C" w:rsidRPr="00F2079C">
        <w:rPr>
          <w:rFonts w:asciiTheme="minorHAnsi" w:hAnsiTheme="minorHAnsi"/>
          <w:szCs w:val="22"/>
          <w:lang w:val="es-PE"/>
        </w:rPr>
        <w:t>salvo que la observación se encuentre</w:t>
      </w:r>
      <w:r w:rsidR="00F2079C">
        <w:rPr>
          <w:rFonts w:asciiTheme="minorHAnsi" w:hAnsiTheme="minorHAnsi"/>
          <w:szCs w:val="22"/>
          <w:lang w:val="es-PE"/>
        </w:rPr>
        <w:t xml:space="preserve"> sometida a un</w:t>
      </w:r>
      <w:r w:rsidR="00F2079C" w:rsidRPr="00F2079C">
        <w:rPr>
          <w:rFonts w:asciiTheme="minorHAnsi" w:hAnsiTheme="minorHAnsi"/>
          <w:szCs w:val="22"/>
          <w:lang w:val="es-PE"/>
        </w:rPr>
        <w:t xml:space="preserve"> peritaje </w:t>
      </w:r>
      <w:r w:rsidR="00D50622">
        <w:rPr>
          <w:rFonts w:asciiTheme="minorHAnsi" w:hAnsiTheme="minorHAnsi"/>
          <w:szCs w:val="22"/>
          <w:lang w:val="es-PE"/>
        </w:rPr>
        <w:t>o</w:t>
      </w:r>
      <w:r w:rsidR="00F2079C" w:rsidRPr="00F2079C">
        <w:rPr>
          <w:rFonts w:asciiTheme="minorHAnsi" w:hAnsiTheme="minorHAnsi"/>
          <w:szCs w:val="22"/>
          <w:lang w:val="es-PE"/>
        </w:rPr>
        <w:t xml:space="preserve"> el resultado</w:t>
      </w:r>
      <w:r w:rsidR="00F2079C">
        <w:rPr>
          <w:rFonts w:asciiTheme="minorHAnsi" w:hAnsiTheme="minorHAnsi"/>
          <w:szCs w:val="22"/>
          <w:lang w:val="es-PE"/>
        </w:rPr>
        <w:t xml:space="preserve"> del mismo</w:t>
      </w:r>
      <w:r w:rsidR="00F2079C" w:rsidRPr="00F2079C">
        <w:rPr>
          <w:rFonts w:asciiTheme="minorHAnsi" w:hAnsiTheme="minorHAnsi"/>
          <w:szCs w:val="22"/>
          <w:lang w:val="es-PE"/>
        </w:rPr>
        <w:t xml:space="preserve"> </w:t>
      </w:r>
      <w:r w:rsidR="00F2079C">
        <w:rPr>
          <w:rFonts w:asciiTheme="minorHAnsi" w:hAnsiTheme="minorHAnsi"/>
          <w:szCs w:val="22"/>
          <w:lang w:val="es-PE"/>
        </w:rPr>
        <w:t>sea a favor del CONCESIONARIO</w:t>
      </w:r>
      <w:r w:rsidRPr="00A3553A">
        <w:rPr>
          <w:rFonts w:asciiTheme="minorHAnsi" w:hAnsiTheme="minorHAnsi"/>
          <w:szCs w:val="22"/>
          <w:lang w:val="es-PE"/>
        </w:rPr>
        <w:t>.</w:t>
      </w:r>
    </w:p>
    <w:p w14:paraId="609BDECE" w14:textId="77777777" w:rsidR="00A9627D" w:rsidRPr="00A3553A" w:rsidRDefault="00A9627D" w:rsidP="00A9627D">
      <w:pPr>
        <w:pStyle w:val="Literales"/>
        <w:ind w:left="1843"/>
        <w:rPr>
          <w:rFonts w:asciiTheme="minorHAnsi" w:hAnsiTheme="minorHAnsi"/>
          <w:szCs w:val="22"/>
          <w:lang w:val="es-PE"/>
        </w:rPr>
      </w:pPr>
    </w:p>
    <w:p w14:paraId="56BF765A" w14:textId="5CD5AE21"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El rechazo del CONCEDENTE de las Obras de un Componente, conforme a las Cláusulas </w:t>
      </w:r>
      <w:r w:rsidR="000A3F35">
        <w:rPr>
          <w:rFonts w:asciiTheme="minorHAnsi" w:hAnsiTheme="minorHAnsi"/>
          <w:szCs w:val="22"/>
          <w:lang w:val="es-PE"/>
        </w:rPr>
        <w:fldChar w:fldCharType="begin"/>
      </w:r>
      <w:r w:rsidR="000A3F35">
        <w:rPr>
          <w:rFonts w:asciiTheme="minorHAnsi" w:hAnsiTheme="minorHAnsi"/>
          <w:szCs w:val="22"/>
          <w:lang w:val="es-PE"/>
        </w:rPr>
        <w:instrText xml:space="preserve"> REF _Ref47384395 \r \h </w:instrText>
      </w:r>
      <w:r w:rsidR="000A3F35">
        <w:rPr>
          <w:rFonts w:asciiTheme="minorHAnsi" w:hAnsiTheme="minorHAnsi"/>
          <w:szCs w:val="22"/>
          <w:lang w:val="es-PE"/>
        </w:rPr>
      </w:r>
      <w:r w:rsidR="000A3F35">
        <w:rPr>
          <w:rFonts w:asciiTheme="minorHAnsi" w:hAnsiTheme="minorHAnsi"/>
          <w:szCs w:val="22"/>
          <w:lang w:val="es-PE"/>
        </w:rPr>
        <w:fldChar w:fldCharType="separate"/>
      </w:r>
      <w:r w:rsidR="00E6066D">
        <w:rPr>
          <w:rFonts w:asciiTheme="minorHAnsi" w:hAnsiTheme="minorHAnsi"/>
          <w:szCs w:val="22"/>
          <w:lang w:val="es-PE"/>
        </w:rPr>
        <w:t>6.39</w:t>
      </w:r>
      <w:r w:rsidR="000A3F35">
        <w:rPr>
          <w:rFonts w:asciiTheme="minorHAnsi" w:hAnsiTheme="minorHAnsi"/>
          <w:szCs w:val="22"/>
          <w:lang w:val="es-PE"/>
        </w:rPr>
        <w:fldChar w:fldCharType="end"/>
      </w:r>
      <w:r w:rsidR="000A3F35">
        <w:rPr>
          <w:rFonts w:asciiTheme="minorHAnsi" w:hAnsiTheme="minorHAnsi"/>
          <w:szCs w:val="22"/>
          <w:lang w:val="es-PE"/>
        </w:rPr>
        <w:t xml:space="preserve"> </w:t>
      </w:r>
      <w:r w:rsidRPr="00A3553A">
        <w:rPr>
          <w:rFonts w:asciiTheme="minorHAnsi" w:hAnsiTheme="minorHAnsi"/>
          <w:szCs w:val="22"/>
          <w:lang w:val="es-PE"/>
        </w:rPr>
        <w:t xml:space="preserve">y </w:t>
      </w:r>
      <w:r w:rsidR="000A3F35">
        <w:rPr>
          <w:rFonts w:asciiTheme="minorHAnsi" w:hAnsiTheme="minorHAnsi"/>
          <w:szCs w:val="22"/>
          <w:lang w:val="es-PE"/>
        </w:rPr>
        <w:fldChar w:fldCharType="begin"/>
      </w:r>
      <w:r w:rsidR="000A3F35">
        <w:rPr>
          <w:rFonts w:asciiTheme="minorHAnsi" w:hAnsiTheme="minorHAnsi"/>
          <w:szCs w:val="22"/>
          <w:lang w:val="es-PE"/>
        </w:rPr>
        <w:instrText xml:space="preserve"> REF _Ref47388571 \r \h </w:instrText>
      </w:r>
      <w:r w:rsidR="000A3F35">
        <w:rPr>
          <w:rFonts w:asciiTheme="minorHAnsi" w:hAnsiTheme="minorHAnsi"/>
          <w:szCs w:val="22"/>
          <w:lang w:val="es-PE"/>
        </w:rPr>
      </w:r>
      <w:r w:rsidR="000A3F35">
        <w:rPr>
          <w:rFonts w:asciiTheme="minorHAnsi" w:hAnsiTheme="minorHAnsi"/>
          <w:szCs w:val="22"/>
          <w:lang w:val="es-PE"/>
        </w:rPr>
        <w:fldChar w:fldCharType="separate"/>
      </w:r>
      <w:r w:rsidR="00E6066D">
        <w:rPr>
          <w:rFonts w:asciiTheme="minorHAnsi" w:hAnsiTheme="minorHAnsi"/>
          <w:szCs w:val="22"/>
          <w:lang w:val="es-PE"/>
        </w:rPr>
        <w:t>6.59</w:t>
      </w:r>
      <w:r w:rsidR="000A3F35">
        <w:rPr>
          <w:rFonts w:asciiTheme="minorHAnsi" w:hAnsiTheme="minorHAnsi"/>
          <w:szCs w:val="22"/>
          <w:lang w:val="es-PE"/>
        </w:rPr>
        <w:fldChar w:fldCharType="end"/>
      </w:r>
      <w:r w:rsidRPr="00A3553A">
        <w:rPr>
          <w:rFonts w:asciiTheme="minorHAnsi" w:hAnsiTheme="minorHAnsi"/>
          <w:szCs w:val="22"/>
          <w:lang w:val="es-PE"/>
        </w:rPr>
        <w:t>, independientemente del monto de las penalidades o sanciones que resulten aplicables.</w:t>
      </w:r>
    </w:p>
    <w:p w14:paraId="0A2C3BA8" w14:textId="77777777" w:rsidR="00A9627D" w:rsidRPr="00A3553A" w:rsidRDefault="00A9627D" w:rsidP="00A9627D">
      <w:pPr>
        <w:pStyle w:val="Literales"/>
        <w:ind w:left="1843"/>
        <w:rPr>
          <w:rFonts w:asciiTheme="minorHAnsi" w:hAnsiTheme="minorHAnsi"/>
          <w:szCs w:val="22"/>
          <w:lang w:val="es-PE"/>
        </w:rPr>
      </w:pPr>
    </w:p>
    <w:p w14:paraId="5DF95127" w14:textId="77777777"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La no suscripción del Acta de Inicio de la Construcción, por causas imputables al CONCESIONARIO, dentro de los plazos establecidos en el Contrato de Concesión.</w:t>
      </w:r>
    </w:p>
    <w:p w14:paraId="40AB3D0E" w14:textId="77777777" w:rsidR="00A9627D" w:rsidRPr="00A3553A" w:rsidRDefault="00A9627D" w:rsidP="00A9627D">
      <w:pPr>
        <w:pStyle w:val="Literales"/>
        <w:ind w:left="1843"/>
        <w:rPr>
          <w:rFonts w:asciiTheme="minorHAnsi" w:hAnsiTheme="minorHAnsi"/>
          <w:szCs w:val="22"/>
          <w:lang w:val="es-PE"/>
        </w:rPr>
      </w:pPr>
    </w:p>
    <w:p w14:paraId="04520D8B" w14:textId="6D4F9C79" w:rsidR="00A9627D" w:rsidRPr="00A3553A" w:rsidRDefault="00A9627D" w:rsidP="00C24D43">
      <w:pPr>
        <w:pStyle w:val="Literales"/>
        <w:numPr>
          <w:ilvl w:val="0"/>
          <w:numId w:val="51"/>
        </w:numPr>
        <w:ind w:left="1843" w:hanging="425"/>
        <w:rPr>
          <w:rFonts w:asciiTheme="minorHAnsi" w:hAnsiTheme="minorHAnsi"/>
          <w:szCs w:val="22"/>
          <w:lang w:val="es-PE"/>
        </w:rPr>
      </w:pPr>
      <w:bookmarkStart w:id="1851" w:name="_Hlk19894930"/>
      <w:bookmarkStart w:id="1852" w:name="_Ref297722494"/>
      <w:r w:rsidRPr="00A3553A">
        <w:rPr>
          <w:rFonts w:asciiTheme="minorHAnsi" w:hAnsiTheme="minorHAnsi"/>
          <w:szCs w:val="22"/>
          <w:lang w:val="es-PE"/>
        </w:rPr>
        <w:t>Dejar de operar el Proyecto, sin causa justificada en las Leyes y Disposiciones Aplicables.</w:t>
      </w:r>
    </w:p>
    <w:bookmarkEnd w:id="1851"/>
    <w:p w14:paraId="5ADE3D99" w14:textId="77777777" w:rsidR="00A9627D" w:rsidRPr="00A3553A" w:rsidRDefault="00A9627D" w:rsidP="00A9627D">
      <w:pPr>
        <w:pStyle w:val="Literales"/>
        <w:ind w:left="1843"/>
        <w:rPr>
          <w:rFonts w:asciiTheme="minorHAnsi" w:hAnsiTheme="minorHAnsi"/>
          <w:szCs w:val="22"/>
          <w:lang w:val="es-PE"/>
        </w:rPr>
      </w:pPr>
    </w:p>
    <w:p w14:paraId="1AEE07F3" w14:textId="77777777" w:rsidR="00A9627D" w:rsidRPr="00A3553A" w:rsidRDefault="00A9627D" w:rsidP="00C24D43">
      <w:pPr>
        <w:pStyle w:val="Literales"/>
        <w:numPr>
          <w:ilvl w:val="0"/>
          <w:numId w:val="51"/>
        </w:numPr>
        <w:ind w:left="1843" w:hanging="425"/>
        <w:rPr>
          <w:rFonts w:asciiTheme="minorHAnsi" w:hAnsiTheme="minorHAnsi"/>
          <w:szCs w:val="22"/>
          <w:lang w:val="es-PE"/>
        </w:rPr>
      </w:pPr>
      <w:bookmarkStart w:id="1853" w:name="_Ref355605242"/>
      <w:bookmarkStart w:id="1854" w:name="_Hlk19894992"/>
      <w:bookmarkEnd w:id="1852"/>
      <w:r w:rsidRPr="00A3553A">
        <w:rPr>
          <w:rFonts w:asciiTheme="minorHAnsi" w:hAnsiTheme="minorHAnsi"/>
          <w:szCs w:val="22"/>
          <w:lang w:val="es-PE"/>
        </w:rPr>
        <w:t>El incumplimiento del plazo de ejecución de las Obras por causa imputable al CONCESIONARIO que genere, en forma acumulada, un retraso mayor a seis (6) meses en la ejecución del Componente correspondiente, contados a partir de la fecha de vencimiento del plazo total para la ejecución del Componente correspondiente o del plazo de la ampliación aprobada por el CONCEDENTE, según corresponda.</w:t>
      </w:r>
      <w:bookmarkEnd w:id="1853"/>
    </w:p>
    <w:p w14:paraId="38B3C84C" w14:textId="77777777" w:rsidR="00A9627D" w:rsidRPr="00A3553A" w:rsidRDefault="00A9627D" w:rsidP="00A9627D">
      <w:pPr>
        <w:pStyle w:val="Literales"/>
        <w:ind w:left="1843"/>
        <w:rPr>
          <w:rFonts w:asciiTheme="minorHAnsi" w:hAnsiTheme="minorHAnsi"/>
          <w:szCs w:val="22"/>
          <w:lang w:val="es-PE"/>
        </w:rPr>
      </w:pPr>
      <w:bookmarkStart w:id="1855" w:name="_Ref297722659"/>
      <w:bookmarkStart w:id="1856" w:name="_Ref355605307"/>
      <w:bookmarkEnd w:id="1854"/>
    </w:p>
    <w:p w14:paraId="6417EF56" w14:textId="05DA143A"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El incumplimiento reiterado de las obligaciones sujetas a penalidades o sanciones. Para estos efectos se entiende como incumplimiento reiterado: la imposición por el CONCEDENTE, la SUNASS o la Autoridad Gubernamental Competente de penalidades o sanciones por un monto acumulado mayor </w:t>
      </w:r>
      <w:r w:rsidR="003215B8">
        <w:rPr>
          <w:rFonts w:asciiTheme="minorHAnsi" w:hAnsiTheme="minorHAnsi"/>
          <w:szCs w:val="22"/>
          <w:lang w:val="es-PE"/>
        </w:rPr>
        <w:t xml:space="preserve">a </w:t>
      </w:r>
      <w:r w:rsidR="006C2703">
        <w:rPr>
          <w:rFonts w:asciiTheme="minorHAnsi" w:hAnsiTheme="minorHAnsi"/>
          <w:szCs w:val="22"/>
          <w:lang w:val="es-PE"/>
        </w:rPr>
        <w:t>mil seiscient</w:t>
      </w:r>
      <w:r w:rsidR="00866BA9">
        <w:rPr>
          <w:rFonts w:asciiTheme="minorHAnsi" w:hAnsiTheme="minorHAnsi"/>
          <w:szCs w:val="22"/>
          <w:lang w:val="es-PE"/>
        </w:rPr>
        <w:t>a</w:t>
      </w:r>
      <w:r w:rsidR="006C2703">
        <w:rPr>
          <w:rFonts w:asciiTheme="minorHAnsi" w:hAnsiTheme="minorHAnsi"/>
          <w:szCs w:val="22"/>
          <w:lang w:val="es-PE"/>
        </w:rPr>
        <w:t>s</w:t>
      </w:r>
      <w:r w:rsidR="003215B8">
        <w:rPr>
          <w:rFonts w:asciiTheme="minorHAnsi" w:hAnsiTheme="minorHAnsi"/>
          <w:szCs w:val="22"/>
          <w:lang w:val="es-PE"/>
        </w:rPr>
        <w:t xml:space="preserve"> (</w:t>
      </w:r>
      <w:r w:rsidR="006C2703">
        <w:rPr>
          <w:rFonts w:asciiTheme="minorHAnsi" w:hAnsiTheme="minorHAnsi"/>
          <w:szCs w:val="22"/>
          <w:lang w:val="es-PE"/>
        </w:rPr>
        <w:t>1600</w:t>
      </w:r>
      <w:r w:rsidR="003215B8">
        <w:rPr>
          <w:rFonts w:asciiTheme="minorHAnsi" w:hAnsiTheme="minorHAnsi"/>
          <w:szCs w:val="22"/>
          <w:lang w:val="es-PE"/>
        </w:rPr>
        <w:t xml:space="preserve">) UIT </w:t>
      </w:r>
      <w:r w:rsidRPr="00A3553A">
        <w:rPr>
          <w:rFonts w:asciiTheme="minorHAnsi" w:hAnsiTheme="minorHAnsi"/>
          <w:szCs w:val="22"/>
          <w:lang w:val="es-PE"/>
        </w:rPr>
        <w:t xml:space="preserve">por Año Calendario, durante toda la vigencia de la </w:t>
      </w:r>
      <w:bookmarkEnd w:id="1855"/>
      <w:bookmarkEnd w:id="1856"/>
      <w:r w:rsidRPr="00A3553A">
        <w:rPr>
          <w:rFonts w:asciiTheme="minorHAnsi" w:hAnsiTheme="minorHAnsi"/>
          <w:szCs w:val="22"/>
          <w:lang w:val="es-PE"/>
        </w:rPr>
        <w:t>Concesión.</w:t>
      </w:r>
    </w:p>
    <w:p w14:paraId="0545AD62" w14:textId="77777777" w:rsidR="00A9627D" w:rsidRPr="00A3553A" w:rsidRDefault="00A9627D" w:rsidP="00A9627D">
      <w:pPr>
        <w:pStyle w:val="Literales"/>
        <w:ind w:left="1843"/>
        <w:rPr>
          <w:rFonts w:asciiTheme="minorHAnsi" w:hAnsiTheme="minorHAnsi"/>
          <w:szCs w:val="22"/>
          <w:lang w:val="es-PE"/>
        </w:rPr>
      </w:pPr>
    </w:p>
    <w:p w14:paraId="0860839A" w14:textId="0542F4A7" w:rsidR="00BC7B82" w:rsidRDefault="00A9627D" w:rsidP="00C24D43">
      <w:pPr>
        <w:pStyle w:val="Literales"/>
        <w:numPr>
          <w:ilvl w:val="0"/>
          <w:numId w:val="51"/>
        </w:numPr>
        <w:ind w:left="1843" w:hanging="425"/>
        <w:rPr>
          <w:rFonts w:asciiTheme="minorHAnsi" w:hAnsiTheme="minorHAnsi"/>
          <w:szCs w:val="22"/>
          <w:lang w:val="es-PE"/>
        </w:rPr>
      </w:pPr>
      <w:bookmarkStart w:id="1857" w:name="_Ref45012685"/>
      <w:r w:rsidRPr="00A3553A">
        <w:rPr>
          <w:rFonts w:asciiTheme="minorHAnsi" w:hAnsiTheme="minorHAnsi"/>
          <w:szCs w:val="22"/>
          <w:lang w:val="es-PE"/>
        </w:rPr>
        <w:t xml:space="preserve">El incumplimiento reiterado de los Niveles de Servicio, que generen, en forma acumulada, la aplicación de deducciones por un monto mayor al </w:t>
      </w:r>
      <w:r w:rsidR="003215B8">
        <w:rPr>
          <w:rFonts w:asciiTheme="minorHAnsi" w:hAnsiTheme="minorHAnsi"/>
          <w:szCs w:val="22"/>
          <w:lang w:val="es-PE"/>
        </w:rPr>
        <w:t>veinte</w:t>
      </w:r>
      <w:r w:rsidR="003215B8" w:rsidRPr="00A3553A">
        <w:rPr>
          <w:rFonts w:asciiTheme="minorHAnsi" w:hAnsiTheme="minorHAnsi"/>
          <w:szCs w:val="22"/>
          <w:lang w:val="es-PE"/>
        </w:rPr>
        <w:t xml:space="preserve"> </w:t>
      </w:r>
      <w:r w:rsidR="003215B8">
        <w:rPr>
          <w:rFonts w:asciiTheme="minorHAnsi" w:hAnsiTheme="minorHAnsi"/>
          <w:szCs w:val="22"/>
          <w:lang w:val="es-PE"/>
        </w:rPr>
        <w:t xml:space="preserve">por ciento </w:t>
      </w:r>
      <w:r w:rsidRPr="00A3553A">
        <w:rPr>
          <w:rFonts w:asciiTheme="minorHAnsi" w:hAnsiTheme="minorHAnsi"/>
          <w:szCs w:val="22"/>
          <w:lang w:val="es-PE"/>
        </w:rPr>
        <w:t>(</w:t>
      </w:r>
      <w:r w:rsidR="003215B8">
        <w:rPr>
          <w:rFonts w:asciiTheme="minorHAnsi" w:hAnsiTheme="minorHAnsi"/>
          <w:szCs w:val="22"/>
          <w:lang w:val="es-PE"/>
        </w:rPr>
        <w:t>2</w:t>
      </w:r>
      <w:r w:rsidRPr="00A3553A">
        <w:rPr>
          <w:rFonts w:asciiTheme="minorHAnsi" w:hAnsiTheme="minorHAnsi"/>
          <w:szCs w:val="22"/>
          <w:lang w:val="es-PE"/>
        </w:rPr>
        <w:t xml:space="preserve">0%), durante un Año Calendario, del importe total de la Garantía de Fiel Cumplimiento correspondiente, durante el </w:t>
      </w:r>
      <w:bookmarkStart w:id="1858" w:name="_cp_text_1_2659"/>
      <w:r w:rsidRPr="00A3553A">
        <w:rPr>
          <w:rFonts w:asciiTheme="minorHAnsi" w:hAnsiTheme="minorHAnsi"/>
          <w:szCs w:val="22"/>
          <w:lang w:val="es-PE"/>
        </w:rPr>
        <w:t xml:space="preserve">Período </w:t>
      </w:r>
      <w:bookmarkEnd w:id="1858"/>
      <w:r w:rsidRPr="00A3553A">
        <w:rPr>
          <w:rFonts w:asciiTheme="minorHAnsi" w:hAnsiTheme="minorHAnsi"/>
          <w:szCs w:val="22"/>
          <w:lang w:val="es-PE"/>
        </w:rPr>
        <w:t>de Operación.</w:t>
      </w:r>
      <w:bookmarkEnd w:id="1857"/>
      <w:r w:rsidRPr="00A3553A">
        <w:rPr>
          <w:rFonts w:asciiTheme="minorHAnsi" w:hAnsiTheme="minorHAnsi"/>
          <w:szCs w:val="22"/>
          <w:lang w:val="es-PE"/>
        </w:rPr>
        <w:t xml:space="preserve"> </w:t>
      </w:r>
    </w:p>
    <w:p w14:paraId="64ED88E1" w14:textId="77777777" w:rsidR="00BC7B82" w:rsidRPr="00EB5189" w:rsidRDefault="00BC7B82" w:rsidP="00206A39">
      <w:pPr>
        <w:pStyle w:val="Ttulo"/>
        <w:jc w:val="both"/>
        <w:rPr>
          <w:lang w:val="es-PE"/>
        </w:rPr>
      </w:pPr>
    </w:p>
    <w:p w14:paraId="5D1934BC" w14:textId="384ABE35" w:rsidR="00A9627D" w:rsidRPr="00A3553A" w:rsidRDefault="0056449B" w:rsidP="00C24D43">
      <w:pPr>
        <w:pStyle w:val="Literales"/>
        <w:numPr>
          <w:ilvl w:val="0"/>
          <w:numId w:val="51"/>
        </w:numPr>
        <w:ind w:left="1843" w:hanging="425"/>
        <w:rPr>
          <w:rFonts w:asciiTheme="minorHAnsi" w:hAnsiTheme="minorHAnsi"/>
          <w:szCs w:val="22"/>
          <w:lang w:val="es-PE"/>
        </w:rPr>
      </w:pPr>
      <w:bookmarkStart w:id="1859" w:name="_Ref46780051"/>
      <w:r w:rsidRPr="00A3553A">
        <w:rPr>
          <w:rFonts w:asciiTheme="minorHAnsi" w:hAnsiTheme="minorHAnsi"/>
          <w:szCs w:val="22"/>
          <w:lang w:val="es-PE"/>
        </w:rPr>
        <w:t>L</w:t>
      </w:r>
      <w:r w:rsidR="00A9627D" w:rsidRPr="00A3553A">
        <w:rPr>
          <w:rFonts w:asciiTheme="minorHAnsi" w:hAnsiTheme="minorHAnsi"/>
          <w:szCs w:val="22"/>
          <w:lang w:val="es-PE"/>
        </w:rPr>
        <w:t xml:space="preserve">a acumulación de deducciones no aplicadas a los </w:t>
      </w:r>
      <w:r w:rsidR="00EF1369" w:rsidRPr="00A3553A">
        <w:rPr>
          <w:rFonts w:asciiTheme="minorHAnsi" w:hAnsiTheme="minorHAnsi"/>
          <w:szCs w:val="22"/>
          <w:lang w:val="es-PE"/>
        </w:rPr>
        <w:t xml:space="preserve">PPD </w:t>
      </w:r>
      <w:r w:rsidR="00A9627D" w:rsidRPr="00A3553A">
        <w:rPr>
          <w:rFonts w:asciiTheme="minorHAnsi" w:hAnsiTheme="minorHAnsi"/>
          <w:szCs w:val="22"/>
          <w:lang w:val="es-PE"/>
        </w:rPr>
        <w:t xml:space="preserve">trimestrales que superen un monto equivalente al </w:t>
      </w:r>
      <w:r w:rsidR="003215B8">
        <w:rPr>
          <w:rFonts w:asciiTheme="minorHAnsi" w:hAnsiTheme="minorHAnsi"/>
          <w:szCs w:val="22"/>
          <w:lang w:val="es-PE"/>
        </w:rPr>
        <w:t>veinte</w:t>
      </w:r>
      <w:r w:rsidR="003215B8" w:rsidRPr="00A3553A">
        <w:rPr>
          <w:rFonts w:asciiTheme="minorHAnsi" w:hAnsiTheme="minorHAnsi"/>
          <w:szCs w:val="22"/>
          <w:lang w:val="es-PE"/>
        </w:rPr>
        <w:t xml:space="preserve"> </w:t>
      </w:r>
      <w:r w:rsidR="00A9627D" w:rsidRPr="00A3553A">
        <w:rPr>
          <w:rFonts w:asciiTheme="minorHAnsi" w:hAnsiTheme="minorHAnsi"/>
          <w:szCs w:val="22"/>
          <w:lang w:val="es-PE"/>
        </w:rPr>
        <w:t>por ciento (</w:t>
      </w:r>
      <w:r w:rsidR="003215B8">
        <w:rPr>
          <w:rFonts w:asciiTheme="minorHAnsi" w:hAnsiTheme="minorHAnsi"/>
          <w:szCs w:val="22"/>
          <w:lang w:val="es-PE"/>
        </w:rPr>
        <w:t>2</w:t>
      </w:r>
      <w:r w:rsidR="00A9627D" w:rsidRPr="00A3553A">
        <w:rPr>
          <w:rFonts w:asciiTheme="minorHAnsi" w:hAnsiTheme="minorHAnsi"/>
          <w:szCs w:val="22"/>
          <w:lang w:val="es-PE"/>
        </w:rPr>
        <w:t xml:space="preserve">0%) del importe total de la Garantía de Fiel Cumplimiento </w:t>
      </w:r>
      <w:r w:rsidR="00D05A6F" w:rsidRPr="00A3553A">
        <w:rPr>
          <w:rFonts w:asciiTheme="minorHAnsi" w:hAnsiTheme="minorHAnsi"/>
          <w:szCs w:val="22"/>
          <w:lang w:val="es-PE"/>
        </w:rPr>
        <w:t>del Año Calendario correspondiente</w:t>
      </w:r>
      <w:r w:rsidR="00A9627D" w:rsidRPr="00A3553A">
        <w:rPr>
          <w:rFonts w:asciiTheme="minorHAnsi" w:hAnsiTheme="minorHAnsi"/>
          <w:szCs w:val="22"/>
          <w:lang w:val="es-PE"/>
        </w:rPr>
        <w:t>.</w:t>
      </w:r>
      <w:bookmarkEnd w:id="1859"/>
    </w:p>
    <w:p w14:paraId="2B08E99D" w14:textId="77777777" w:rsidR="00A9627D" w:rsidRPr="00A3553A" w:rsidRDefault="00A9627D" w:rsidP="0035769E">
      <w:pPr>
        <w:pStyle w:val="Literales"/>
        <w:ind w:left="1843"/>
        <w:rPr>
          <w:rFonts w:asciiTheme="minorHAnsi" w:hAnsiTheme="minorHAnsi"/>
          <w:szCs w:val="22"/>
          <w:lang w:val="es-PE"/>
        </w:rPr>
      </w:pPr>
    </w:p>
    <w:p w14:paraId="0FF6F34C" w14:textId="085F40AB" w:rsidR="00A9627D" w:rsidRPr="007823F3" w:rsidRDefault="00A9627D" w:rsidP="00C24D43">
      <w:pPr>
        <w:pStyle w:val="Literales"/>
        <w:numPr>
          <w:ilvl w:val="0"/>
          <w:numId w:val="51"/>
        </w:numPr>
        <w:ind w:left="1843" w:hanging="425"/>
        <w:rPr>
          <w:rFonts w:asciiTheme="minorHAnsi" w:hAnsiTheme="minorHAnsi"/>
          <w:szCs w:val="22"/>
          <w:lang w:val="es-PE"/>
        </w:rPr>
      </w:pPr>
      <w:bookmarkStart w:id="1860" w:name="_Ref46780053"/>
      <w:r w:rsidRPr="007823F3">
        <w:rPr>
          <w:rFonts w:asciiTheme="minorHAnsi" w:hAnsiTheme="minorHAnsi"/>
          <w:szCs w:val="22"/>
          <w:lang w:val="es-PE"/>
        </w:rPr>
        <w:lastRenderedPageBreak/>
        <w:t>El CONCESIONARIO fuera sancionado administrativamente por la SUNASS, por una misma infracción administrativa derivada de hechos cometidos en tres (3) oportunidades hasta en tres (3) Años Calendario consecutivos, por no cumplir sus obligaciones de prestar el Servicio</w:t>
      </w:r>
      <w:r w:rsidR="0010668D" w:rsidRPr="007823F3">
        <w:rPr>
          <w:rFonts w:asciiTheme="minorHAnsi" w:eastAsia="Calibri" w:hAnsiTheme="minorHAnsi" w:cs="Arial"/>
          <w:bCs w:val="0"/>
          <w:szCs w:val="22"/>
          <w:lang w:val="es-PE" w:eastAsia="en-US"/>
        </w:rPr>
        <w:t xml:space="preserve"> ni las disposiciones que imponga la SUNASS para tal efecto</w:t>
      </w:r>
      <w:r w:rsidRPr="007823F3">
        <w:rPr>
          <w:rFonts w:asciiTheme="minorHAnsi" w:hAnsiTheme="minorHAnsi"/>
          <w:szCs w:val="22"/>
          <w:lang w:val="es-PE"/>
        </w:rPr>
        <w:t xml:space="preserve">, de acuerdo con las normas o los estándares de calidad establecidos en el Contrato de </w:t>
      </w:r>
      <w:bookmarkStart w:id="1861" w:name="_cp_text_1_2661"/>
      <w:r w:rsidRPr="007823F3">
        <w:rPr>
          <w:rFonts w:asciiTheme="minorHAnsi" w:hAnsiTheme="minorHAnsi"/>
          <w:szCs w:val="22"/>
          <w:lang w:val="es-PE"/>
        </w:rPr>
        <w:t xml:space="preserve">Concesión y </w:t>
      </w:r>
      <w:bookmarkEnd w:id="1861"/>
      <w:r w:rsidRPr="007823F3">
        <w:rPr>
          <w:rFonts w:asciiTheme="minorHAnsi" w:hAnsiTheme="minorHAnsi"/>
          <w:szCs w:val="22"/>
          <w:lang w:val="es-PE"/>
        </w:rPr>
        <w:t>en las Leyes y Disposiciones Aplicables, siempre que dichas sanciones hubiesen quedado firmes en sede administrativa; o, consentidas en sede judicial, en caso se hubiese interpuesto el proceso contencioso administrativo respectivo.</w:t>
      </w:r>
      <w:bookmarkEnd w:id="1860"/>
    </w:p>
    <w:p w14:paraId="0FE0541F" w14:textId="77777777" w:rsidR="00A9627D" w:rsidRPr="00A3553A" w:rsidRDefault="00A9627D" w:rsidP="00A9627D">
      <w:pPr>
        <w:pStyle w:val="Literales"/>
        <w:ind w:left="1843"/>
        <w:rPr>
          <w:rFonts w:asciiTheme="minorHAnsi" w:hAnsiTheme="minorHAnsi"/>
          <w:szCs w:val="22"/>
          <w:lang w:val="es-PE"/>
        </w:rPr>
      </w:pPr>
    </w:p>
    <w:p w14:paraId="2C07F4DE" w14:textId="07A91C33" w:rsidR="00A9627D"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No cumplir los mandatos de los laudos arbitrales consentidos</w:t>
      </w:r>
      <w:r w:rsidR="005F70A3">
        <w:rPr>
          <w:rFonts w:asciiTheme="minorHAnsi" w:hAnsiTheme="minorHAnsi"/>
          <w:szCs w:val="22"/>
          <w:lang w:val="es-PE"/>
        </w:rPr>
        <w:t xml:space="preserve"> o decisiones del Perito en el plazo establecido</w:t>
      </w:r>
      <w:r w:rsidRPr="00A3553A">
        <w:rPr>
          <w:rFonts w:asciiTheme="minorHAnsi" w:hAnsiTheme="minorHAnsi"/>
          <w:szCs w:val="22"/>
          <w:lang w:val="es-PE"/>
        </w:rPr>
        <w:t>, emitidos en su contra, relacionados a la Concesión.</w:t>
      </w:r>
    </w:p>
    <w:p w14:paraId="7DAB78AF" w14:textId="3641DF90" w:rsidR="00BC7B82" w:rsidRDefault="00BC7B82" w:rsidP="00BC7B82">
      <w:pPr>
        <w:pStyle w:val="Ttulo"/>
        <w:rPr>
          <w:lang w:val="es-PE"/>
        </w:rPr>
      </w:pPr>
    </w:p>
    <w:p w14:paraId="182A793F" w14:textId="47D4099E" w:rsidR="00BC7B82" w:rsidRPr="00BC7B82" w:rsidRDefault="00BC7B82" w:rsidP="00C24D43">
      <w:pPr>
        <w:pStyle w:val="Literales"/>
        <w:numPr>
          <w:ilvl w:val="0"/>
          <w:numId w:val="51"/>
        </w:numPr>
        <w:ind w:left="1843" w:hanging="425"/>
        <w:rPr>
          <w:rFonts w:asciiTheme="minorHAnsi" w:hAnsiTheme="minorHAnsi"/>
          <w:szCs w:val="22"/>
          <w:lang w:val="es-PE"/>
        </w:rPr>
      </w:pPr>
      <w:r>
        <w:rPr>
          <w:rFonts w:asciiTheme="minorHAnsi" w:hAnsiTheme="minorHAnsi"/>
          <w:szCs w:val="22"/>
          <w:lang w:val="es-PE"/>
        </w:rPr>
        <w:t>Otorgar la hipoteca sobre la Concesión a favor d</w:t>
      </w:r>
      <w:r w:rsidRPr="00EB5189">
        <w:rPr>
          <w:rFonts w:asciiTheme="minorHAnsi" w:hAnsiTheme="minorHAnsi"/>
          <w:szCs w:val="22"/>
          <w:lang w:val="es-PE"/>
        </w:rPr>
        <w:t>e terceros diferente a</w:t>
      </w:r>
      <w:r>
        <w:rPr>
          <w:rFonts w:asciiTheme="minorHAnsi" w:hAnsiTheme="minorHAnsi"/>
          <w:szCs w:val="22"/>
          <w:lang w:val="es-PE"/>
        </w:rPr>
        <w:t xml:space="preserve"> los</w:t>
      </w:r>
      <w:r w:rsidRPr="00EB5189">
        <w:rPr>
          <w:rFonts w:asciiTheme="minorHAnsi" w:hAnsiTheme="minorHAnsi"/>
          <w:szCs w:val="22"/>
          <w:lang w:val="es-PE"/>
        </w:rPr>
        <w:t xml:space="preserve"> A</w:t>
      </w:r>
      <w:r>
        <w:rPr>
          <w:rFonts w:asciiTheme="minorHAnsi" w:hAnsiTheme="minorHAnsi"/>
          <w:szCs w:val="22"/>
          <w:lang w:val="es-PE"/>
        </w:rPr>
        <w:t xml:space="preserve">creedores </w:t>
      </w:r>
      <w:r w:rsidRPr="00EB5189">
        <w:rPr>
          <w:rFonts w:asciiTheme="minorHAnsi" w:hAnsiTheme="minorHAnsi"/>
          <w:szCs w:val="22"/>
          <w:lang w:val="es-PE"/>
        </w:rPr>
        <w:t>P</w:t>
      </w:r>
      <w:r>
        <w:rPr>
          <w:rFonts w:asciiTheme="minorHAnsi" w:hAnsiTheme="minorHAnsi"/>
          <w:szCs w:val="22"/>
          <w:lang w:val="es-PE"/>
        </w:rPr>
        <w:t>ermitidos.</w:t>
      </w:r>
    </w:p>
    <w:p w14:paraId="4849A6B0" w14:textId="77777777" w:rsidR="00A9627D" w:rsidRPr="00A3553A" w:rsidRDefault="00A9627D" w:rsidP="00A9627D">
      <w:pPr>
        <w:pStyle w:val="Literales"/>
        <w:ind w:left="1843"/>
        <w:rPr>
          <w:rFonts w:asciiTheme="minorHAnsi" w:hAnsiTheme="minorHAnsi"/>
          <w:szCs w:val="22"/>
          <w:lang w:val="es-PE"/>
        </w:rPr>
      </w:pPr>
    </w:p>
    <w:p w14:paraId="0C040BCA" w14:textId="0CB04BCD" w:rsidR="00026433" w:rsidRDefault="00026433" w:rsidP="00C24D43">
      <w:pPr>
        <w:pStyle w:val="Literales"/>
        <w:numPr>
          <w:ilvl w:val="0"/>
          <w:numId w:val="51"/>
        </w:numPr>
        <w:ind w:left="1843" w:hanging="425"/>
        <w:rPr>
          <w:rFonts w:asciiTheme="minorHAnsi" w:hAnsiTheme="minorHAnsi"/>
          <w:szCs w:val="22"/>
          <w:lang w:val="es-PE"/>
        </w:rPr>
      </w:pPr>
      <w:r>
        <w:rPr>
          <w:rFonts w:asciiTheme="minorHAnsi" w:hAnsiTheme="minorHAnsi"/>
          <w:szCs w:val="22"/>
          <w:lang w:val="es-PE"/>
        </w:rPr>
        <w:t xml:space="preserve">No cumplir con realizar el depósito a favor del Banco Interamericano de Desarrollo – BID por el monto y en el plazo establecido en la Cláusula </w:t>
      </w:r>
      <w:r w:rsidR="00E665AA">
        <w:rPr>
          <w:rFonts w:asciiTheme="minorHAnsi" w:hAnsiTheme="minorHAnsi"/>
          <w:szCs w:val="22"/>
          <w:lang w:val="es-PE"/>
        </w:rPr>
        <w:fldChar w:fldCharType="begin"/>
      </w:r>
      <w:r w:rsidR="00E665AA">
        <w:rPr>
          <w:rFonts w:asciiTheme="minorHAnsi" w:hAnsiTheme="minorHAnsi"/>
          <w:szCs w:val="22"/>
          <w:lang w:val="es-PE"/>
        </w:rPr>
        <w:instrText xml:space="preserve"> REF _Ref47388223 \r \h </w:instrText>
      </w:r>
      <w:r w:rsidR="00E665AA">
        <w:rPr>
          <w:rFonts w:asciiTheme="minorHAnsi" w:hAnsiTheme="minorHAnsi"/>
          <w:szCs w:val="22"/>
          <w:lang w:val="es-PE"/>
        </w:rPr>
      </w:r>
      <w:r w:rsidR="00E665AA">
        <w:rPr>
          <w:rFonts w:asciiTheme="minorHAnsi" w:hAnsiTheme="minorHAnsi"/>
          <w:szCs w:val="22"/>
          <w:lang w:val="es-PE"/>
        </w:rPr>
        <w:fldChar w:fldCharType="separate"/>
      </w:r>
      <w:r w:rsidR="00E6066D">
        <w:rPr>
          <w:rFonts w:asciiTheme="minorHAnsi" w:hAnsiTheme="minorHAnsi"/>
          <w:szCs w:val="22"/>
          <w:lang w:val="es-PE"/>
        </w:rPr>
        <w:t>7.7</w:t>
      </w:r>
      <w:r w:rsidR="00E665AA">
        <w:rPr>
          <w:rFonts w:asciiTheme="minorHAnsi" w:hAnsiTheme="minorHAnsi"/>
          <w:szCs w:val="22"/>
          <w:lang w:val="es-PE"/>
        </w:rPr>
        <w:fldChar w:fldCharType="end"/>
      </w:r>
      <w:r>
        <w:rPr>
          <w:rFonts w:asciiTheme="minorHAnsi" w:hAnsiTheme="minorHAnsi"/>
          <w:szCs w:val="22"/>
          <w:lang w:val="es-PE"/>
        </w:rPr>
        <w:t>.</w:t>
      </w:r>
    </w:p>
    <w:p w14:paraId="65410FB2" w14:textId="77777777" w:rsidR="00026433" w:rsidRDefault="00026433" w:rsidP="00026433">
      <w:pPr>
        <w:pStyle w:val="Literales"/>
        <w:ind w:left="1843"/>
        <w:rPr>
          <w:rFonts w:asciiTheme="minorHAnsi" w:hAnsiTheme="minorHAnsi"/>
          <w:szCs w:val="22"/>
          <w:lang w:val="es-PE"/>
        </w:rPr>
      </w:pPr>
    </w:p>
    <w:p w14:paraId="4C8C9710" w14:textId="49D44F80" w:rsidR="00A9627D"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El incumplimiento de cualquier obligación establecida en el Contrato de </w:t>
      </w:r>
      <w:bookmarkStart w:id="1862" w:name="_cp_text_1_2663"/>
      <w:r w:rsidRPr="00A3553A">
        <w:rPr>
          <w:rFonts w:asciiTheme="minorHAnsi" w:hAnsiTheme="minorHAnsi"/>
          <w:szCs w:val="22"/>
          <w:lang w:val="es-PE"/>
        </w:rPr>
        <w:t>Concesión</w:t>
      </w:r>
      <w:bookmarkEnd w:id="1862"/>
      <w:r w:rsidRPr="00A3553A">
        <w:rPr>
          <w:rFonts w:asciiTheme="minorHAnsi" w:hAnsiTheme="minorHAnsi"/>
          <w:szCs w:val="22"/>
          <w:lang w:val="es-PE"/>
        </w:rPr>
        <w:t>, distinta a las detalladas en los literales precedentes, que sean</w:t>
      </w:r>
      <w:r w:rsidR="00B957CD">
        <w:rPr>
          <w:rFonts w:asciiTheme="minorHAnsi" w:hAnsiTheme="minorHAnsi"/>
          <w:szCs w:val="22"/>
          <w:lang w:val="es-PE"/>
        </w:rPr>
        <w:t xml:space="preserve"> expresamente establecidas como</w:t>
      </w:r>
      <w:r w:rsidRPr="00A3553A">
        <w:rPr>
          <w:rFonts w:asciiTheme="minorHAnsi" w:hAnsiTheme="minorHAnsi"/>
          <w:szCs w:val="22"/>
          <w:lang w:val="es-PE"/>
        </w:rPr>
        <w:t xml:space="preserve"> causal de </w:t>
      </w:r>
      <w:r w:rsidR="008B3C28" w:rsidRPr="00A3553A">
        <w:rPr>
          <w:rFonts w:asciiTheme="minorHAnsi" w:hAnsiTheme="minorHAnsi"/>
          <w:szCs w:val="22"/>
          <w:lang w:val="es-PE"/>
        </w:rPr>
        <w:t>Terminación</w:t>
      </w:r>
      <w:r w:rsidRPr="00A3553A">
        <w:rPr>
          <w:rFonts w:asciiTheme="minorHAnsi" w:hAnsiTheme="minorHAnsi"/>
          <w:szCs w:val="22"/>
          <w:lang w:val="es-PE"/>
        </w:rPr>
        <w:t>.</w:t>
      </w:r>
    </w:p>
    <w:p w14:paraId="70FAC9BA" w14:textId="6019C873" w:rsidR="00E54E7E" w:rsidRDefault="00E54E7E" w:rsidP="00E54E7E">
      <w:pPr>
        <w:pStyle w:val="Ttulo"/>
        <w:rPr>
          <w:lang w:val="es-PE"/>
        </w:rPr>
      </w:pPr>
    </w:p>
    <w:p w14:paraId="21D3DF89" w14:textId="0217E8A9" w:rsidR="00E54E7E" w:rsidRPr="00A3553A" w:rsidRDefault="00E54E7E" w:rsidP="00E54E7E">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El inicio, a </w:t>
      </w:r>
      <w:r w:rsidR="00C06D76">
        <w:rPr>
          <w:rFonts w:asciiTheme="minorHAnsi" w:hAnsiTheme="minorHAnsi"/>
          <w:szCs w:val="22"/>
          <w:lang w:val="es-PE"/>
        </w:rPr>
        <w:t>solicitud</w:t>
      </w:r>
      <w:r w:rsidRPr="00A3553A">
        <w:rPr>
          <w:rFonts w:asciiTheme="minorHAnsi" w:hAnsiTheme="minorHAnsi"/>
          <w:szCs w:val="22"/>
          <w:lang w:val="es-PE"/>
        </w:rPr>
        <w:t xml:space="preserve"> del </w:t>
      </w:r>
      <w:r w:rsidR="00FB09EE">
        <w:rPr>
          <w:rFonts w:asciiTheme="minorHAnsi" w:hAnsiTheme="minorHAnsi"/>
          <w:szCs w:val="22"/>
          <w:lang w:val="es-PE"/>
        </w:rPr>
        <w:t>Poder Ejecutivo</w:t>
      </w:r>
      <w:r w:rsidRPr="00A3553A">
        <w:rPr>
          <w:rFonts w:asciiTheme="minorHAnsi" w:hAnsiTheme="minorHAnsi"/>
          <w:szCs w:val="22"/>
          <w:lang w:val="es-PE"/>
        </w:rPr>
        <w:t xml:space="preserve">, de un </w:t>
      </w:r>
      <w:r w:rsidR="00483EF4">
        <w:rPr>
          <w:rFonts w:asciiTheme="minorHAnsi" w:hAnsiTheme="minorHAnsi"/>
          <w:szCs w:val="22"/>
          <w:lang w:val="es-PE"/>
        </w:rPr>
        <w:t xml:space="preserve">proceso </w:t>
      </w:r>
      <w:r>
        <w:rPr>
          <w:rFonts w:asciiTheme="minorHAnsi" w:hAnsiTheme="minorHAnsi"/>
          <w:szCs w:val="22"/>
          <w:lang w:val="es-PE"/>
        </w:rPr>
        <w:t>de</w:t>
      </w:r>
      <w:r w:rsidRPr="00A3553A">
        <w:rPr>
          <w:rFonts w:asciiTheme="minorHAnsi" w:hAnsiTheme="minorHAnsi"/>
          <w:szCs w:val="22"/>
          <w:lang w:val="es-PE"/>
        </w:rPr>
        <w:t xml:space="preserve"> disolución</w:t>
      </w:r>
      <w:r>
        <w:rPr>
          <w:rFonts w:asciiTheme="minorHAnsi" w:hAnsiTheme="minorHAnsi"/>
          <w:szCs w:val="22"/>
          <w:lang w:val="es-PE"/>
        </w:rPr>
        <w:t xml:space="preserve">, de acuerdo con lo establecido en el artículo 410 de la Ley </w:t>
      </w:r>
      <w:r w:rsidR="004B2F96">
        <w:rPr>
          <w:rFonts w:asciiTheme="minorHAnsi" w:hAnsiTheme="minorHAnsi"/>
          <w:szCs w:val="22"/>
          <w:lang w:val="es-PE"/>
        </w:rPr>
        <w:t xml:space="preserve">Nro. 26887, Ley </w:t>
      </w:r>
      <w:r>
        <w:rPr>
          <w:rFonts w:asciiTheme="minorHAnsi" w:hAnsiTheme="minorHAnsi"/>
          <w:szCs w:val="22"/>
          <w:lang w:val="es-PE"/>
        </w:rPr>
        <w:t>General de Sociedades o norma que la modifique o sustituya.</w:t>
      </w:r>
    </w:p>
    <w:p w14:paraId="488C1495" w14:textId="77777777" w:rsidR="00A9627D" w:rsidRPr="00A3553A" w:rsidRDefault="00A9627D" w:rsidP="00A9627D">
      <w:pPr>
        <w:tabs>
          <w:tab w:val="left" w:pos="1843"/>
        </w:tabs>
        <w:adjustRightInd/>
        <w:ind w:left="1843"/>
        <w:rPr>
          <w:rFonts w:asciiTheme="minorHAnsi" w:hAnsiTheme="minorHAnsi" w:cs="Times New Roman"/>
          <w:lang w:val="es-PE"/>
        </w:rPr>
      </w:pPr>
    </w:p>
    <w:p w14:paraId="40FE74D1" w14:textId="77777777"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Para efectos de lo establecido en la presente cláusula, el incumplimiento de las obligaciones del CONCESIONARIO debe obedecer a causas que no se encuentren comprendidas dentro de los supuestos de fuerza mayor o caso fortuito.</w:t>
      </w:r>
    </w:p>
    <w:p w14:paraId="7CD443D9" w14:textId="77777777" w:rsidR="00A9627D" w:rsidRPr="00A3553A" w:rsidRDefault="00A9627D" w:rsidP="00A9627D">
      <w:pPr>
        <w:adjustRightInd/>
        <w:ind w:left="1418"/>
        <w:rPr>
          <w:rFonts w:asciiTheme="minorHAnsi" w:hAnsiTheme="minorHAnsi" w:cs="Times New Roman"/>
          <w:b/>
          <w:lang w:val="es-PE"/>
        </w:rPr>
      </w:pPr>
    </w:p>
    <w:p w14:paraId="763BD86F" w14:textId="1ACB9CB6" w:rsidR="00A9627D" w:rsidRDefault="00A9627D" w:rsidP="00A9627D">
      <w:pPr>
        <w:adjustRightInd/>
        <w:ind w:left="1418"/>
        <w:rPr>
          <w:rFonts w:asciiTheme="minorHAnsi" w:hAnsiTheme="minorHAnsi" w:cs="Times New Roman"/>
          <w:lang w:val="es-ES"/>
        </w:rPr>
      </w:pPr>
      <w:r w:rsidRPr="00A3553A">
        <w:rPr>
          <w:rFonts w:asciiTheme="minorHAnsi" w:hAnsiTheme="minorHAnsi" w:cs="Times New Roman"/>
          <w:lang w:val="es-ES"/>
        </w:rPr>
        <w:t xml:space="preserve">La </w:t>
      </w:r>
      <w:r w:rsidR="008B3C28" w:rsidRPr="00A3553A">
        <w:rPr>
          <w:rFonts w:asciiTheme="minorHAnsi" w:hAnsiTheme="minorHAnsi" w:cs="Times New Roman"/>
          <w:lang w:val="es-ES"/>
        </w:rPr>
        <w:t>Terminación</w:t>
      </w:r>
      <w:r w:rsidRPr="00A3553A">
        <w:rPr>
          <w:rFonts w:asciiTheme="minorHAnsi" w:hAnsiTheme="minorHAnsi" w:cs="Times New Roman"/>
          <w:lang w:val="es-ES"/>
        </w:rPr>
        <w:t xml:space="preserve"> por incumplimiento del CONCESIONARIO no genera ningún derecho de indemnización a favor del CONCESIONARIO por concepto de daños y perjuicios.</w:t>
      </w:r>
    </w:p>
    <w:p w14:paraId="1047B82E" w14:textId="2A7169D2" w:rsidR="00994AA1" w:rsidRDefault="00994AA1" w:rsidP="00A9627D">
      <w:pPr>
        <w:adjustRightInd/>
        <w:ind w:left="1418"/>
        <w:rPr>
          <w:rFonts w:asciiTheme="minorHAnsi" w:hAnsiTheme="minorHAnsi" w:cs="Times New Roman"/>
          <w:lang w:val="es-ES"/>
        </w:rPr>
      </w:pPr>
    </w:p>
    <w:p w14:paraId="70EB1D39" w14:textId="7C8AB09D" w:rsidR="00A9627D" w:rsidRDefault="00994AA1" w:rsidP="00A9627D">
      <w:pPr>
        <w:adjustRightInd/>
        <w:ind w:left="1418"/>
        <w:rPr>
          <w:rFonts w:asciiTheme="minorHAnsi" w:hAnsiTheme="minorHAnsi" w:cs="Times New Roman"/>
          <w:lang w:val="es-PE"/>
        </w:rPr>
      </w:pPr>
      <w:r w:rsidRPr="006B0D89">
        <w:rPr>
          <w:rFonts w:asciiTheme="minorHAnsi" w:hAnsiTheme="minorHAnsi" w:cs="Times New Roman"/>
          <w:lang w:val="es-PE"/>
        </w:rPr>
        <w:t xml:space="preserve">La Terminación por incumplimiento del </w:t>
      </w:r>
      <w:r w:rsidR="00A460E9">
        <w:rPr>
          <w:rFonts w:asciiTheme="minorHAnsi" w:hAnsiTheme="minorHAnsi" w:cs="Times New Roman"/>
          <w:lang w:val="es-PE"/>
        </w:rPr>
        <w:t>CONCESIONARIO</w:t>
      </w:r>
      <w:r w:rsidRPr="006B0D89">
        <w:rPr>
          <w:rFonts w:asciiTheme="minorHAnsi" w:hAnsiTheme="minorHAnsi" w:cs="Times New Roman"/>
          <w:lang w:val="es-PE"/>
        </w:rPr>
        <w:t xml:space="preserve"> surtirá efectos independientemente de haber sido sometida tal Terminación a procedimiento arbitral.</w:t>
      </w:r>
    </w:p>
    <w:p w14:paraId="6FA667A6" w14:textId="77777777" w:rsidR="00557D5C" w:rsidRPr="00A3553A" w:rsidRDefault="00557D5C" w:rsidP="00A9627D">
      <w:pPr>
        <w:adjustRightInd/>
        <w:ind w:left="1418"/>
        <w:rPr>
          <w:rFonts w:asciiTheme="minorHAnsi" w:hAnsiTheme="minorHAnsi" w:cs="Times New Roman"/>
          <w:lang w:val="es-PE"/>
        </w:rPr>
      </w:pPr>
    </w:p>
    <w:p w14:paraId="06CCFA23" w14:textId="2902EA7A" w:rsidR="00A9627D" w:rsidRPr="00A3553A" w:rsidRDefault="00A9627D" w:rsidP="00A9627D">
      <w:pPr>
        <w:adjustRightInd/>
        <w:ind w:left="1418"/>
        <w:rPr>
          <w:rFonts w:asciiTheme="minorHAnsi" w:hAnsiTheme="minorHAnsi" w:cs="Times New Roman"/>
          <w:u w:val="single"/>
          <w:lang w:val="es-PE"/>
        </w:rPr>
      </w:pPr>
      <w:r w:rsidRPr="00A3553A">
        <w:rPr>
          <w:rFonts w:asciiTheme="minorHAnsi" w:hAnsiTheme="minorHAnsi" w:cs="Times New Roman"/>
          <w:lang w:val="es-PE"/>
        </w:rPr>
        <w:t xml:space="preserve">Sin perjuicio de la aplicación de las penalidades que correspondan, el CONCEDENTE, </w:t>
      </w:r>
      <w:r w:rsidR="00F21476">
        <w:rPr>
          <w:rFonts w:asciiTheme="minorHAnsi" w:hAnsiTheme="minorHAnsi" w:cs="Times New Roman"/>
          <w:lang w:val="es-PE"/>
        </w:rPr>
        <w:t>deberá</w:t>
      </w:r>
      <w:r w:rsidR="00F21476" w:rsidRPr="00A3553A">
        <w:rPr>
          <w:rFonts w:asciiTheme="minorHAnsi" w:hAnsiTheme="minorHAnsi" w:cs="Times New Roman"/>
          <w:lang w:val="es-PE"/>
        </w:rPr>
        <w:t xml:space="preserve"> </w:t>
      </w:r>
      <w:r w:rsidRPr="00A3553A">
        <w:rPr>
          <w:rFonts w:asciiTheme="minorHAnsi" w:hAnsiTheme="minorHAnsi" w:cs="Times New Roman"/>
          <w:lang w:val="es-PE"/>
        </w:rPr>
        <w:t>exigir la indemnización por daños y perjuicios a que hubiera lugar.</w:t>
      </w:r>
    </w:p>
    <w:p w14:paraId="00A4CFE2" w14:textId="77777777" w:rsidR="00A9627D" w:rsidRPr="00A3553A" w:rsidRDefault="00A9627D" w:rsidP="00A9627D">
      <w:pPr>
        <w:adjustRightInd/>
        <w:ind w:left="720"/>
        <w:rPr>
          <w:rFonts w:asciiTheme="minorHAnsi" w:hAnsiTheme="minorHAnsi" w:cs="Times New Roman"/>
          <w:u w:val="single"/>
        </w:rPr>
      </w:pPr>
      <w:bookmarkStart w:id="1863" w:name="_Ref355619949"/>
    </w:p>
    <w:p w14:paraId="4DC7C94C" w14:textId="69018321" w:rsidR="00A9627D" w:rsidRPr="00A3553A" w:rsidRDefault="00A9627D" w:rsidP="00C24D43">
      <w:pPr>
        <w:pStyle w:val="Numerar"/>
        <w:numPr>
          <w:ilvl w:val="2"/>
          <w:numId w:val="50"/>
        </w:numPr>
        <w:ind w:left="1418" w:hanging="709"/>
        <w:rPr>
          <w:rFonts w:asciiTheme="minorHAnsi" w:hAnsiTheme="minorHAnsi" w:cs="Times New Roman"/>
          <w:szCs w:val="22"/>
          <w:u w:val="single"/>
        </w:rPr>
      </w:pPr>
      <w:bookmarkStart w:id="1864" w:name="_Ref45024112"/>
      <w:r w:rsidRPr="00A3553A">
        <w:rPr>
          <w:rFonts w:asciiTheme="minorHAnsi" w:hAnsiTheme="minorHAnsi" w:cs="Times New Roman"/>
          <w:szCs w:val="22"/>
          <w:u w:val="single"/>
        </w:rPr>
        <w:t>Por incumplimiento del CONCEDENTE</w:t>
      </w:r>
      <w:bookmarkEnd w:id="1863"/>
      <w:bookmarkEnd w:id="1864"/>
    </w:p>
    <w:p w14:paraId="04824B4C" w14:textId="77777777" w:rsidR="00A9627D" w:rsidRPr="00A3553A" w:rsidRDefault="00A9627D" w:rsidP="00A9627D">
      <w:pPr>
        <w:adjustRightInd/>
        <w:ind w:left="720"/>
        <w:rPr>
          <w:rFonts w:asciiTheme="minorHAnsi" w:hAnsiTheme="minorHAnsi" w:cs="Times New Roman"/>
          <w:lang w:val="es-PE"/>
        </w:rPr>
      </w:pPr>
    </w:p>
    <w:p w14:paraId="158F43A8" w14:textId="0124011D"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El CONCESIONARIO podrá poner término anticipadamente al Contrato de Concesión en caso el CONCEDENTE incurra en incumplimiento grave de sus obligaciones establecidas en el mismo, entre las cuales se encuentran las siguientes</w:t>
      </w:r>
      <w:r w:rsidR="00C91D0E" w:rsidRPr="00A3553A">
        <w:rPr>
          <w:rFonts w:asciiTheme="minorHAnsi" w:hAnsiTheme="minorHAnsi" w:cs="Times New Roman"/>
          <w:lang w:val="es-PE"/>
        </w:rPr>
        <w:t xml:space="preserve">, en caso no subsane el incumplimiento </w:t>
      </w:r>
      <w:r w:rsidR="00C91D0E" w:rsidRPr="00A3553A">
        <w:rPr>
          <w:rFonts w:asciiTheme="minorHAnsi" w:hAnsiTheme="minorHAnsi" w:cs="Times New Roman"/>
        </w:rPr>
        <w:t xml:space="preserve">de acuerdo con lo establecido en la cláusula </w:t>
      </w:r>
      <w:r w:rsidR="0024229F">
        <w:rPr>
          <w:rFonts w:asciiTheme="minorHAnsi" w:hAnsiTheme="minorHAnsi" w:cs="Times New Roman"/>
        </w:rPr>
        <w:fldChar w:fldCharType="begin"/>
      </w:r>
      <w:r w:rsidR="0024229F">
        <w:rPr>
          <w:rFonts w:asciiTheme="minorHAnsi" w:hAnsiTheme="minorHAnsi" w:cs="Times New Roman"/>
        </w:rPr>
        <w:instrText xml:space="preserve"> REF _Ref503177496 \n \h </w:instrText>
      </w:r>
      <w:r w:rsidR="0024229F">
        <w:rPr>
          <w:rFonts w:asciiTheme="minorHAnsi" w:hAnsiTheme="minorHAnsi" w:cs="Times New Roman"/>
        </w:rPr>
      </w:r>
      <w:r w:rsidR="0024229F">
        <w:rPr>
          <w:rFonts w:asciiTheme="minorHAnsi" w:hAnsiTheme="minorHAnsi" w:cs="Times New Roman"/>
        </w:rPr>
        <w:fldChar w:fldCharType="separate"/>
      </w:r>
      <w:r w:rsidR="00E6066D">
        <w:rPr>
          <w:rFonts w:asciiTheme="minorHAnsi" w:hAnsiTheme="minorHAnsi" w:cs="Times New Roman"/>
        </w:rPr>
        <w:t>17.3</w:t>
      </w:r>
      <w:r w:rsidR="0024229F">
        <w:rPr>
          <w:rFonts w:asciiTheme="minorHAnsi" w:hAnsiTheme="minorHAnsi" w:cs="Times New Roman"/>
        </w:rPr>
        <w:fldChar w:fldCharType="end"/>
      </w:r>
      <w:r w:rsidR="00C91D0E" w:rsidRPr="00A3553A">
        <w:rPr>
          <w:rFonts w:asciiTheme="minorHAnsi" w:hAnsiTheme="minorHAnsi" w:cs="Times New Roman"/>
        </w:rPr>
        <w:t>.</w:t>
      </w:r>
    </w:p>
    <w:p w14:paraId="34233B7B" w14:textId="77777777" w:rsidR="00A9627D" w:rsidRPr="00A3553A" w:rsidRDefault="00A9627D" w:rsidP="00A9627D">
      <w:pPr>
        <w:adjustRightInd/>
        <w:ind w:left="1418"/>
        <w:rPr>
          <w:rFonts w:asciiTheme="minorHAnsi" w:hAnsiTheme="minorHAnsi" w:cs="Times New Roman"/>
          <w:lang w:val="es-PE"/>
        </w:rPr>
      </w:pPr>
    </w:p>
    <w:p w14:paraId="46ADA10B" w14:textId="31394791" w:rsidR="00A9627D" w:rsidRPr="00A3553A" w:rsidRDefault="00A9627D" w:rsidP="00A9627D">
      <w:pPr>
        <w:numPr>
          <w:ilvl w:val="0"/>
          <w:numId w:val="11"/>
        </w:numPr>
        <w:tabs>
          <w:tab w:val="clear" w:pos="1080"/>
          <w:tab w:val="left" w:pos="1843"/>
        </w:tabs>
        <w:adjustRightInd/>
        <w:ind w:left="1843" w:hanging="425"/>
        <w:rPr>
          <w:rFonts w:asciiTheme="minorHAnsi" w:hAnsiTheme="minorHAnsi" w:cs="Times New Roman"/>
          <w:lang w:val="es-PE"/>
        </w:rPr>
      </w:pPr>
      <w:bookmarkStart w:id="1865" w:name="_Ref45023720"/>
      <w:r w:rsidRPr="00A3553A">
        <w:rPr>
          <w:rFonts w:asciiTheme="minorHAnsi" w:hAnsiTheme="minorHAnsi" w:cs="Times New Roman"/>
          <w:lang w:val="es-PE"/>
        </w:rPr>
        <w:lastRenderedPageBreak/>
        <w:t xml:space="preserve">Incumplimiento injustificado del pago de la compensación a favor del CONCESIONARIO, por </w:t>
      </w:r>
      <w:r w:rsidRPr="00A3553A">
        <w:rPr>
          <w:rFonts w:asciiTheme="minorHAnsi" w:hAnsiTheme="minorHAnsi" w:cs="Times New Roman"/>
        </w:rPr>
        <w:t xml:space="preserve">el </w:t>
      </w:r>
      <w:r w:rsidRPr="00A3553A">
        <w:rPr>
          <w:rFonts w:asciiTheme="minorHAnsi" w:hAnsiTheme="minorHAnsi" w:cs="Times New Roman"/>
          <w:lang w:val="es-PE"/>
        </w:rPr>
        <w:t xml:space="preserve">restablecimiento del equilibrio económico financiero declarado por la SUNASS, de conformidad con el procedimiento previsto en el </w:t>
      </w:r>
      <w:r w:rsidR="0024229F">
        <w:rPr>
          <w:rFonts w:asciiTheme="minorHAnsi" w:hAnsiTheme="minorHAnsi" w:cs="Times New Roman"/>
          <w:lang w:val="es-PE"/>
        </w:rPr>
        <w:fldChar w:fldCharType="begin"/>
      </w:r>
      <w:r w:rsidR="0024229F">
        <w:rPr>
          <w:rFonts w:asciiTheme="minorHAnsi" w:hAnsiTheme="minorHAnsi" w:cs="Times New Roman"/>
          <w:lang w:val="es-PE"/>
        </w:rPr>
        <w:instrText xml:space="preserve"> REF _Ref45023612 \n \h </w:instrText>
      </w:r>
      <w:r w:rsidR="0024229F">
        <w:rPr>
          <w:rFonts w:asciiTheme="minorHAnsi" w:hAnsiTheme="minorHAnsi" w:cs="Times New Roman"/>
          <w:lang w:val="es-PE"/>
        </w:rPr>
      </w:r>
      <w:r w:rsidR="0024229F">
        <w:rPr>
          <w:rFonts w:asciiTheme="minorHAnsi" w:hAnsiTheme="minorHAnsi" w:cs="Times New Roman"/>
          <w:lang w:val="es-PE"/>
        </w:rPr>
        <w:fldChar w:fldCharType="separate"/>
      </w:r>
      <w:r w:rsidR="00E6066D">
        <w:rPr>
          <w:rFonts w:asciiTheme="minorHAnsi" w:hAnsiTheme="minorHAnsi" w:cs="Times New Roman"/>
          <w:lang w:val="es-PE"/>
        </w:rPr>
        <w:t>Capítulo VIII</w:t>
      </w:r>
      <w:r w:rsidR="0024229F">
        <w:rPr>
          <w:rFonts w:asciiTheme="minorHAnsi" w:hAnsiTheme="minorHAnsi" w:cs="Times New Roman"/>
          <w:lang w:val="es-PE"/>
        </w:rPr>
        <w:fldChar w:fldCharType="end"/>
      </w:r>
      <w:r w:rsidRPr="00A3553A">
        <w:rPr>
          <w:rFonts w:asciiTheme="minorHAnsi" w:hAnsiTheme="minorHAnsi" w:cs="Times New Roman"/>
          <w:lang w:val="es-PE"/>
        </w:rPr>
        <w:t>.</w:t>
      </w:r>
      <w:bookmarkEnd w:id="1865"/>
    </w:p>
    <w:p w14:paraId="0E080827" w14:textId="77777777" w:rsidR="00A9627D" w:rsidRPr="00A3553A" w:rsidRDefault="00A9627D" w:rsidP="00A9627D">
      <w:pPr>
        <w:tabs>
          <w:tab w:val="left" w:pos="1843"/>
        </w:tabs>
        <w:adjustRightInd/>
        <w:ind w:left="1843"/>
        <w:rPr>
          <w:rFonts w:asciiTheme="minorHAnsi" w:hAnsiTheme="minorHAnsi" w:cs="Times New Roman"/>
          <w:lang w:val="es-PE"/>
        </w:rPr>
      </w:pPr>
      <w:r w:rsidRPr="00A3553A">
        <w:rPr>
          <w:rFonts w:asciiTheme="minorHAnsi" w:hAnsiTheme="minorHAnsi" w:cs="Times New Roman"/>
          <w:lang w:val="es-PE"/>
        </w:rPr>
        <w:tab/>
      </w:r>
    </w:p>
    <w:p w14:paraId="1CF68464" w14:textId="323D9DC0" w:rsidR="00A9627D" w:rsidRPr="00DA3235" w:rsidRDefault="00A9627D" w:rsidP="00DA3235">
      <w:pPr>
        <w:numPr>
          <w:ilvl w:val="0"/>
          <w:numId w:val="11"/>
        </w:numPr>
        <w:tabs>
          <w:tab w:val="clear" w:pos="1080"/>
          <w:tab w:val="left" w:pos="1843"/>
        </w:tabs>
        <w:adjustRightInd/>
        <w:ind w:left="1843" w:hanging="425"/>
        <w:rPr>
          <w:rFonts w:asciiTheme="minorHAnsi" w:hAnsiTheme="minorHAnsi" w:cs="Times New Roman"/>
          <w:lang w:val="es-PE"/>
        </w:rPr>
      </w:pPr>
      <w:bookmarkStart w:id="1866" w:name="_Ref45120361"/>
      <w:r w:rsidRPr="00A3553A">
        <w:rPr>
          <w:rFonts w:asciiTheme="minorHAnsi" w:hAnsiTheme="minorHAnsi" w:cs="Times New Roman"/>
          <w:lang w:val="es-PE"/>
        </w:rPr>
        <w:t xml:space="preserve">Incumplimiento </w:t>
      </w:r>
      <w:r w:rsidR="00B957CD" w:rsidRPr="004074BD">
        <w:rPr>
          <w:lang w:val="es-CO"/>
        </w:rPr>
        <w:t>de contar con el saneamiento físico legal de</w:t>
      </w:r>
      <w:r w:rsidR="00B957CD">
        <w:rPr>
          <w:lang w:val="es-CO"/>
        </w:rPr>
        <w:t xml:space="preserve"> los terrenos</w:t>
      </w:r>
      <w:r w:rsidRPr="00A3553A">
        <w:rPr>
          <w:rFonts w:asciiTheme="minorHAnsi" w:hAnsiTheme="minorHAnsi" w:cs="Times New Roman"/>
          <w:lang w:val="es-PE"/>
        </w:rPr>
        <w:t xml:space="preserve">, en las condiciones y los plazos establecidos en el Contrato de Concesión, siempre que afecte la </w:t>
      </w:r>
      <w:bookmarkStart w:id="1867" w:name="_cp_text_1_2667"/>
      <w:r w:rsidRPr="00A3553A">
        <w:rPr>
          <w:rFonts w:asciiTheme="minorHAnsi" w:hAnsiTheme="minorHAnsi" w:cs="Times New Roman"/>
          <w:lang w:val="es-PE"/>
        </w:rPr>
        <w:t xml:space="preserve">Ruta Crítica </w:t>
      </w:r>
      <w:bookmarkEnd w:id="1867"/>
      <w:r w:rsidRPr="00A3553A">
        <w:rPr>
          <w:rFonts w:asciiTheme="minorHAnsi" w:hAnsiTheme="minorHAnsi" w:cs="Times New Roman"/>
          <w:lang w:val="es-PE"/>
        </w:rPr>
        <w:t>para el desarrollo de la Concesión</w:t>
      </w:r>
      <w:r w:rsidRPr="00A3553A">
        <w:rPr>
          <w:rFonts w:asciiTheme="minorHAnsi" w:hAnsiTheme="minorHAnsi" w:cs="Times New Roman"/>
          <w:spacing w:val="-2"/>
          <w:lang w:val="es-PE"/>
        </w:rPr>
        <w:t xml:space="preserve"> y obedezca a causas imputables al CONCEDENTE</w:t>
      </w:r>
      <w:r w:rsidRPr="00A3553A">
        <w:rPr>
          <w:rFonts w:asciiTheme="minorHAnsi" w:hAnsiTheme="minorHAnsi" w:cs="Times New Roman"/>
          <w:lang w:val="es-PE"/>
        </w:rPr>
        <w:t>.</w:t>
      </w:r>
      <w:bookmarkEnd w:id="1866"/>
    </w:p>
    <w:p w14:paraId="4A32DC20" w14:textId="77777777" w:rsidR="00A9627D" w:rsidRPr="00A3553A" w:rsidRDefault="00A9627D" w:rsidP="00A9627D">
      <w:pPr>
        <w:pStyle w:val="Listamulticolor-nfasis11"/>
        <w:tabs>
          <w:tab w:val="left" w:pos="1843"/>
        </w:tabs>
        <w:adjustRightInd/>
        <w:ind w:left="1843" w:hanging="425"/>
        <w:contextualSpacing/>
        <w:outlineLvl w:val="9"/>
        <w:rPr>
          <w:rFonts w:asciiTheme="minorHAnsi" w:hAnsiTheme="minorHAnsi" w:cs="Times New Roman"/>
          <w:lang w:val="es-PE"/>
        </w:rPr>
      </w:pPr>
    </w:p>
    <w:p w14:paraId="1C33A5FF" w14:textId="7DF2C051" w:rsidR="00A9627D" w:rsidRPr="00A3553A" w:rsidRDefault="00A9627D" w:rsidP="00A9627D">
      <w:pPr>
        <w:numPr>
          <w:ilvl w:val="0"/>
          <w:numId w:val="11"/>
        </w:numPr>
        <w:tabs>
          <w:tab w:val="clear" w:pos="1080"/>
          <w:tab w:val="left" w:pos="1843"/>
        </w:tabs>
        <w:adjustRightInd/>
        <w:ind w:left="1843" w:hanging="425"/>
        <w:rPr>
          <w:rFonts w:asciiTheme="minorHAnsi" w:hAnsiTheme="minorHAnsi" w:cs="Times New Roman"/>
          <w:lang w:val="es-PE"/>
        </w:rPr>
      </w:pPr>
      <w:bookmarkStart w:id="1868" w:name="_Ref45023730"/>
      <w:r w:rsidRPr="00A3553A">
        <w:rPr>
          <w:rFonts w:asciiTheme="minorHAnsi" w:hAnsiTheme="minorHAnsi" w:cs="Times New Roman"/>
          <w:lang w:val="es-PE"/>
        </w:rPr>
        <w:t xml:space="preserve">Incumplimiento en los </w:t>
      </w:r>
      <w:r w:rsidR="00E60129" w:rsidRPr="00A3553A">
        <w:rPr>
          <w:rFonts w:asciiTheme="minorHAnsi" w:hAnsiTheme="minorHAnsi" w:cs="Times New Roman"/>
          <w:lang w:val="es-PE"/>
        </w:rPr>
        <w:t>pagos del PPD</w:t>
      </w:r>
      <w:r w:rsidRPr="00A3553A">
        <w:rPr>
          <w:rFonts w:asciiTheme="minorHAnsi" w:hAnsiTheme="minorHAnsi" w:cs="Times New Roman"/>
          <w:lang w:val="es-PE"/>
        </w:rPr>
        <w:t xml:space="preserve">. El CONCESIONARIO podrá poner término al Contrato de Concesión si el CONCEDENTE incurriera en atraso en el pago </w:t>
      </w:r>
      <w:r w:rsidR="00E60129" w:rsidRPr="00A3553A">
        <w:rPr>
          <w:rFonts w:asciiTheme="minorHAnsi" w:hAnsiTheme="minorHAnsi" w:cs="Times New Roman"/>
          <w:lang w:val="es-PE"/>
        </w:rPr>
        <w:t>del PPD</w:t>
      </w:r>
      <w:r w:rsidRPr="00A3553A">
        <w:rPr>
          <w:rFonts w:asciiTheme="minorHAnsi" w:hAnsiTheme="minorHAnsi" w:cs="Times New Roman"/>
          <w:lang w:val="es-PE"/>
        </w:rPr>
        <w:t xml:space="preserve">, por más de </w:t>
      </w:r>
      <w:r w:rsidR="00841028" w:rsidRPr="00A3553A">
        <w:rPr>
          <w:rFonts w:asciiTheme="minorHAnsi" w:hAnsiTheme="minorHAnsi" w:cs="Times New Roman"/>
          <w:lang w:val="es-PE"/>
        </w:rPr>
        <w:t>noventa</w:t>
      </w:r>
      <w:r w:rsidRPr="00A3553A">
        <w:rPr>
          <w:rFonts w:asciiTheme="minorHAnsi" w:hAnsiTheme="minorHAnsi" w:cs="Times New Roman"/>
          <w:lang w:val="es-PE"/>
        </w:rPr>
        <w:t xml:space="preserve"> (</w:t>
      </w:r>
      <w:r w:rsidR="00841028" w:rsidRPr="00A3553A">
        <w:rPr>
          <w:rFonts w:asciiTheme="minorHAnsi" w:hAnsiTheme="minorHAnsi" w:cs="Times New Roman"/>
          <w:lang w:val="es-PE"/>
        </w:rPr>
        <w:t>90</w:t>
      </w:r>
      <w:r w:rsidRPr="00A3553A">
        <w:rPr>
          <w:rFonts w:asciiTheme="minorHAnsi" w:hAnsiTheme="minorHAnsi" w:cs="Times New Roman"/>
          <w:lang w:val="es-PE"/>
        </w:rPr>
        <w:t>) Días</w:t>
      </w:r>
      <w:bookmarkStart w:id="1869" w:name="_cp_text_1_2670"/>
      <w:r w:rsidRPr="00A3553A">
        <w:rPr>
          <w:rFonts w:asciiTheme="minorHAnsi" w:hAnsiTheme="minorHAnsi" w:cs="Times New Roman"/>
          <w:lang w:val="es-PE"/>
        </w:rPr>
        <w:t xml:space="preserve"> Calendario consecutivos</w:t>
      </w:r>
      <w:bookmarkEnd w:id="1869"/>
      <w:r w:rsidRPr="00A3553A">
        <w:rPr>
          <w:rFonts w:asciiTheme="minorHAnsi" w:hAnsiTheme="minorHAnsi" w:cs="Times New Roman"/>
          <w:lang w:val="es-PE"/>
        </w:rPr>
        <w:t>, a partir de que dicha obligación sea exigible, de acuerdo con el procedimiento previsto en el</w:t>
      </w:r>
      <w:r w:rsidR="00F277AC">
        <w:rPr>
          <w:rFonts w:asciiTheme="minorHAnsi" w:hAnsiTheme="minorHAnsi" w:cs="Times New Roman"/>
          <w:lang w:val="es-PE"/>
        </w:rPr>
        <w:t xml:space="preserve"> </w:t>
      </w:r>
      <w:r w:rsidR="00F277AC">
        <w:rPr>
          <w:rFonts w:asciiTheme="minorHAnsi" w:hAnsiTheme="minorHAnsi" w:cs="Times New Roman"/>
          <w:lang w:val="es-PE"/>
        </w:rPr>
        <w:fldChar w:fldCharType="begin"/>
      </w:r>
      <w:r w:rsidR="00F277AC">
        <w:rPr>
          <w:rFonts w:asciiTheme="minorHAnsi" w:hAnsiTheme="minorHAnsi" w:cs="Times New Roman"/>
          <w:lang w:val="es-PE"/>
        </w:rPr>
        <w:instrText xml:space="preserve"> REF _Ref81299647 \r \h </w:instrText>
      </w:r>
      <w:r w:rsidR="00F277AC">
        <w:rPr>
          <w:rFonts w:asciiTheme="minorHAnsi" w:hAnsiTheme="minorHAnsi" w:cs="Times New Roman"/>
          <w:lang w:val="es-PE"/>
        </w:rPr>
      </w:r>
      <w:r w:rsidR="00F277AC">
        <w:rPr>
          <w:rFonts w:asciiTheme="minorHAnsi" w:hAnsiTheme="minorHAnsi" w:cs="Times New Roman"/>
          <w:lang w:val="es-PE"/>
        </w:rPr>
        <w:fldChar w:fldCharType="separate"/>
      </w:r>
      <w:r w:rsidR="00E6066D">
        <w:rPr>
          <w:rFonts w:asciiTheme="minorHAnsi" w:hAnsiTheme="minorHAnsi" w:cs="Times New Roman"/>
          <w:lang w:val="es-PE"/>
        </w:rPr>
        <w:t>Capítulo VIII</w:t>
      </w:r>
      <w:r w:rsidR="00F277AC">
        <w:rPr>
          <w:rFonts w:asciiTheme="minorHAnsi" w:hAnsiTheme="minorHAnsi" w:cs="Times New Roman"/>
          <w:lang w:val="es-PE"/>
        </w:rPr>
        <w:fldChar w:fldCharType="end"/>
      </w:r>
      <w:bookmarkStart w:id="1870" w:name="_Hlk533023027"/>
      <w:r w:rsidR="000A225B" w:rsidRPr="00A3553A">
        <w:rPr>
          <w:rFonts w:asciiTheme="minorHAnsi" w:hAnsiTheme="minorHAnsi" w:cs="Times New Roman"/>
          <w:lang w:val="es-PE"/>
        </w:rPr>
        <w:t xml:space="preserve">. </w:t>
      </w:r>
      <w:r w:rsidRPr="00A3553A">
        <w:rPr>
          <w:rFonts w:asciiTheme="minorHAnsi" w:hAnsiTheme="minorHAnsi" w:cs="Times New Roman"/>
          <w:lang w:val="es-PE" w:eastAsia="en-US"/>
        </w:rPr>
        <w:t>De incurrirse en este supuesto, el Fiduciario comunicará al CONCEDENTE, CONCESIONARIO y los financiadores dicho evento.</w:t>
      </w:r>
      <w:bookmarkEnd w:id="1868"/>
      <w:bookmarkEnd w:id="1870"/>
    </w:p>
    <w:p w14:paraId="0473F079" w14:textId="77777777" w:rsidR="00A9627D" w:rsidRPr="00A3553A" w:rsidRDefault="00A9627D" w:rsidP="00A9627D">
      <w:pPr>
        <w:adjustRightInd/>
        <w:ind w:left="705"/>
        <w:rPr>
          <w:rFonts w:asciiTheme="minorHAnsi" w:hAnsiTheme="minorHAnsi" w:cs="Times New Roman"/>
          <w:lang w:val="es-PE"/>
        </w:rPr>
      </w:pPr>
    </w:p>
    <w:p w14:paraId="6EDCF459" w14:textId="48128D96"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En los supuestos</w:t>
      </w:r>
      <w:r w:rsidR="007D69F7">
        <w:rPr>
          <w:rFonts w:asciiTheme="minorHAnsi" w:hAnsiTheme="minorHAnsi" w:cs="Times New Roman"/>
          <w:lang w:val="es-PE"/>
        </w:rPr>
        <w:t xml:space="preserve"> </w:t>
      </w:r>
      <w:r w:rsidR="0024229F">
        <w:rPr>
          <w:rFonts w:asciiTheme="minorHAnsi" w:hAnsiTheme="minorHAnsi" w:cs="Times New Roman"/>
          <w:lang w:val="es-PE"/>
        </w:rPr>
        <w:fldChar w:fldCharType="begin"/>
      </w:r>
      <w:r w:rsidR="0024229F">
        <w:rPr>
          <w:rFonts w:asciiTheme="minorHAnsi" w:hAnsiTheme="minorHAnsi" w:cs="Times New Roman"/>
          <w:lang w:val="es-PE"/>
        </w:rPr>
        <w:instrText xml:space="preserve"> REF _Ref45023720 \n \h </w:instrText>
      </w:r>
      <w:r w:rsidR="0024229F">
        <w:rPr>
          <w:rFonts w:asciiTheme="minorHAnsi" w:hAnsiTheme="minorHAnsi" w:cs="Times New Roman"/>
          <w:lang w:val="es-PE"/>
        </w:rPr>
      </w:r>
      <w:r w:rsidR="0024229F">
        <w:rPr>
          <w:rFonts w:asciiTheme="minorHAnsi" w:hAnsiTheme="minorHAnsi" w:cs="Times New Roman"/>
          <w:lang w:val="es-PE"/>
        </w:rPr>
        <w:fldChar w:fldCharType="separate"/>
      </w:r>
      <w:r w:rsidR="00E6066D">
        <w:rPr>
          <w:rFonts w:asciiTheme="minorHAnsi" w:hAnsiTheme="minorHAnsi" w:cs="Times New Roman"/>
          <w:lang w:val="es-PE"/>
        </w:rPr>
        <w:t>a)</w:t>
      </w:r>
      <w:r w:rsidR="0024229F">
        <w:rPr>
          <w:rFonts w:asciiTheme="minorHAnsi" w:hAnsiTheme="minorHAnsi" w:cs="Times New Roman"/>
          <w:lang w:val="es-PE"/>
        </w:rPr>
        <w:fldChar w:fldCharType="end"/>
      </w:r>
      <w:r w:rsidR="007D69F7">
        <w:rPr>
          <w:rFonts w:asciiTheme="minorHAnsi" w:hAnsiTheme="minorHAnsi" w:cs="Times New Roman"/>
          <w:lang w:val="es-PE"/>
        </w:rPr>
        <w:t xml:space="preserve"> y </w:t>
      </w:r>
      <w:r w:rsidR="0024229F">
        <w:rPr>
          <w:rFonts w:asciiTheme="minorHAnsi" w:hAnsiTheme="minorHAnsi" w:cs="Times New Roman"/>
          <w:lang w:val="es-PE"/>
        </w:rPr>
        <w:fldChar w:fldCharType="begin"/>
      </w:r>
      <w:r w:rsidR="0024229F">
        <w:rPr>
          <w:rFonts w:asciiTheme="minorHAnsi" w:hAnsiTheme="minorHAnsi" w:cs="Times New Roman"/>
          <w:lang w:val="es-PE"/>
        </w:rPr>
        <w:instrText xml:space="preserve"> REF _Ref45023730 \n \h </w:instrText>
      </w:r>
      <w:r w:rsidR="0024229F">
        <w:rPr>
          <w:rFonts w:asciiTheme="minorHAnsi" w:hAnsiTheme="minorHAnsi" w:cs="Times New Roman"/>
          <w:lang w:val="es-PE"/>
        </w:rPr>
      </w:r>
      <w:r w:rsidR="0024229F">
        <w:rPr>
          <w:rFonts w:asciiTheme="minorHAnsi" w:hAnsiTheme="minorHAnsi" w:cs="Times New Roman"/>
          <w:lang w:val="es-PE"/>
        </w:rPr>
        <w:fldChar w:fldCharType="separate"/>
      </w:r>
      <w:r w:rsidR="00E6066D">
        <w:rPr>
          <w:rFonts w:asciiTheme="minorHAnsi" w:hAnsiTheme="minorHAnsi" w:cs="Times New Roman"/>
          <w:lang w:val="es-PE"/>
        </w:rPr>
        <w:t>c)</w:t>
      </w:r>
      <w:r w:rsidR="0024229F">
        <w:rPr>
          <w:rFonts w:asciiTheme="minorHAnsi" w:hAnsiTheme="minorHAnsi" w:cs="Times New Roman"/>
          <w:lang w:val="es-PE"/>
        </w:rPr>
        <w:fldChar w:fldCharType="end"/>
      </w:r>
      <w:r w:rsidRPr="00A3553A">
        <w:rPr>
          <w:rFonts w:asciiTheme="minorHAnsi" w:hAnsiTheme="minorHAnsi" w:cs="Times New Roman"/>
          <w:lang w:val="es-PE"/>
        </w:rPr>
        <w:t xml:space="preserve"> mencionados, el CONCESIONARIO </w:t>
      </w:r>
      <w:r w:rsidR="00C8284B" w:rsidRPr="00A3553A">
        <w:rPr>
          <w:rFonts w:asciiTheme="minorHAnsi" w:hAnsiTheme="minorHAnsi" w:cs="Times New Roman"/>
          <w:lang w:val="es-PE"/>
        </w:rPr>
        <w:t>requerirá</w:t>
      </w:r>
      <w:r w:rsidRPr="00A3553A">
        <w:rPr>
          <w:rFonts w:asciiTheme="minorHAnsi" w:hAnsiTheme="minorHAnsi" w:cs="Times New Roman"/>
          <w:lang w:val="es-PE"/>
        </w:rPr>
        <w:t xml:space="preserve"> al CONCEDENTE, vía notarial, la subsanación del incumplimiento, sin perjuicio de la posibilidad de que las Partes del Contrato de Concesión recurran al mecanismo de solución de controversias previsto en el </w:t>
      </w:r>
      <w:r w:rsidR="0024229F">
        <w:rPr>
          <w:rFonts w:asciiTheme="minorHAnsi" w:hAnsiTheme="minorHAnsi" w:cs="Times New Roman"/>
          <w:lang w:val="es-PE"/>
        </w:rPr>
        <w:fldChar w:fldCharType="begin"/>
      </w:r>
      <w:r w:rsidR="0024229F">
        <w:rPr>
          <w:rFonts w:asciiTheme="minorHAnsi" w:hAnsiTheme="minorHAnsi" w:cs="Times New Roman"/>
          <w:lang w:val="es-PE"/>
        </w:rPr>
        <w:instrText xml:space="preserve"> REF _Ref45023683 \n \h </w:instrText>
      </w:r>
      <w:r w:rsidR="0024229F">
        <w:rPr>
          <w:rFonts w:asciiTheme="minorHAnsi" w:hAnsiTheme="minorHAnsi" w:cs="Times New Roman"/>
          <w:lang w:val="es-PE"/>
        </w:rPr>
      </w:r>
      <w:r w:rsidR="0024229F">
        <w:rPr>
          <w:rFonts w:asciiTheme="minorHAnsi" w:hAnsiTheme="minorHAnsi" w:cs="Times New Roman"/>
          <w:lang w:val="es-PE"/>
        </w:rPr>
        <w:fldChar w:fldCharType="separate"/>
      </w:r>
      <w:r w:rsidR="00E6066D">
        <w:rPr>
          <w:rFonts w:asciiTheme="minorHAnsi" w:hAnsiTheme="minorHAnsi" w:cs="Times New Roman"/>
          <w:lang w:val="es-PE"/>
        </w:rPr>
        <w:t>Capítulo XVI</w:t>
      </w:r>
      <w:r w:rsidR="0024229F">
        <w:rPr>
          <w:rFonts w:asciiTheme="minorHAnsi" w:hAnsiTheme="minorHAnsi" w:cs="Times New Roman"/>
          <w:lang w:val="es-PE"/>
        </w:rPr>
        <w:fldChar w:fldCharType="end"/>
      </w:r>
      <w:r w:rsidRPr="00A3553A">
        <w:rPr>
          <w:rFonts w:asciiTheme="minorHAnsi" w:hAnsiTheme="minorHAnsi" w:cs="Times New Roman"/>
          <w:lang w:val="es-PE"/>
        </w:rPr>
        <w:t xml:space="preserve">. </w:t>
      </w:r>
    </w:p>
    <w:p w14:paraId="2D96E27C" w14:textId="77777777" w:rsidR="00A9627D" w:rsidRPr="00A3553A" w:rsidRDefault="00A9627D" w:rsidP="00A9627D">
      <w:pPr>
        <w:adjustRightInd/>
        <w:ind w:left="1418"/>
        <w:rPr>
          <w:rFonts w:asciiTheme="minorHAnsi" w:hAnsiTheme="minorHAnsi" w:cs="Times New Roman"/>
          <w:lang w:val="es-PE"/>
        </w:rPr>
      </w:pPr>
    </w:p>
    <w:p w14:paraId="60C17B66" w14:textId="54269F50" w:rsidR="00C8284B" w:rsidRPr="00A3553A" w:rsidRDefault="00C8284B" w:rsidP="00E0489A">
      <w:pPr>
        <w:pStyle w:val="Prrafo1"/>
        <w:adjustRightInd/>
        <w:spacing w:before="0" w:after="0"/>
        <w:ind w:left="1418"/>
        <w:rPr>
          <w:rFonts w:asciiTheme="minorHAnsi" w:hAnsiTheme="minorHAnsi" w:cs="Times New Roman"/>
          <w:sz w:val="22"/>
          <w:szCs w:val="22"/>
        </w:rPr>
      </w:pPr>
      <w:r w:rsidRPr="00A3553A">
        <w:rPr>
          <w:rFonts w:asciiTheme="minorHAnsi" w:hAnsiTheme="minorHAnsi" w:cs="Times New Roman"/>
          <w:sz w:val="22"/>
          <w:szCs w:val="22"/>
        </w:rPr>
        <w:t>Vencido el plazo otorgado por el CONCESIONARIO sin que se haya producido la subsanación del incumplimiento, el CONCESIONARIO podrá invocar la Terminación mediante una comunicación por escrito remitida al CONCEDENTE</w:t>
      </w:r>
      <w:r w:rsidR="008D759C">
        <w:rPr>
          <w:rFonts w:asciiTheme="minorHAnsi" w:hAnsiTheme="minorHAnsi" w:cs="Times New Roman"/>
          <w:sz w:val="22"/>
          <w:szCs w:val="22"/>
        </w:rPr>
        <w:t>, a los Acreedores Permitidos</w:t>
      </w:r>
      <w:r w:rsidRPr="00A3553A">
        <w:rPr>
          <w:rFonts w:asciiTheme="minorHAnsi" w:hAnsiTheme="minorHAnsi" w:cs="Times New Roman"/>
          <w:sz w:val="22"/>
          <w:szCs w:val="22"/>
        </w:rPr>
        <w:t xml:space="preserve"> y a la SUNASS o al Supervisor Especializado, según corresponda.</w:t>
      </w:r>
    </w:p>
    <w:p w14:paraId="3BEE8A94" w14:textId="77777777" w:rsidR="00A9627D" w:rsidRPr="008B7119" w:rsidRDefault="00A9627D" w:rsidP="00A9627D">
      <w:pPr>
        <w:adjustRightInd/>
        <w:ind w:left="1418"/>
        <w:rPr>
          <w:rFonts w:asciiTheme="minorHAnsi" w:hAnsiTheme="minorHAnsi" w:cs="Times New Roman"/>
          <w:lang w:val="es-PE"/>
        </w:rPr>
      </w:pPr>
    </w:p>
    <w:p w14:paraId="49472B7A" w14:textId="77777777" w:rsidR="00A9627D" w:rsidRPr="00A3553A" w:rsidRDefault="00A9627D" w:rsidP="00A9627D">
      <w:pPr>
        <w:adjustRightInd/>
        <w:ind w:left="1418"/>
        <w:rPr>
          <w:rFonts w:asciiTheme="minorHAnsi" w:hAnsiTheme="minorHAnsi" w:cs="Times New Roman"/>
          <w:lang w:val="es-PE"/>
        </w:rPr>
      </w:pPr>
      <w:r w:rsidRPr="002128F5">
        <w:rPr>
          <w:rFonts w:asciiTheme="minorHAnsi" w:hAnsiTheme="minorHAnsi" w:cs="Times New Roman"/>
          <w:lang w:val="es-PE"/>
        </w:rPr>
        <w:t>Para efectos de lo est</w:t>
      </w:r>
      <w:r w:rsidRPr="00A3553A">
        <w:rPr>
          <w:rFonts w:asciiTheme="minorHAnsi" w:hAnsiTheme="minorHAnsi" w:cs="Times New Roman"/>
          <w:lang w:val="es-PE"/>
        </w:rPr>
        <w:t xml:space="preserve">ablecido en la presente cláusula, el incumplimiento de las obligaciones del CONCEDENTE, indicadas en los literales precedentes, debe obedecer a causas directamente imputables al CONCEDENTE y que no se encuentren comprendidas dentro de los supuestos de fuerza mayor o caso fortuito. </w:t>
      </w:r>
    </w:p>
    <w:p w14:paraId="4A5BCDBF" w14:textId="77777777" w:rsidR="00A9627D" w:rsidRPr="00A3553A" w:rsidRDefault="00A9627D" w:rsidP="00A9627D">
      <w:pPr>
        <w:adjustRightInd/>
        <w:ind w:left="1418"/>
        <w:rPr>
          <w:rFonts w:asciiTheme="minorHAnsi" w:hAnsiTheme="minorHAnsi" w:cs="Times New Roman"/>
          <w:lang w:val="es-PE"/>
        </w:rPr>
      </w:pPr>
    </w:p>
    <w:p w14:paraId="5533C3F6" w14:textId="77777777" w:rsidR="006B0D89" w:rsidRPr="006B0D89" w:rsidRDefault="006B0D89" w:rsidP="006B0D89">
      <w:pPr>
        <w:adjustRightInd/>
        <w:ind w:left="1418"/>
        <w:rPr>
          <w:rFonts w:asciiTheme="minorHAnsi" w:hAnsiTheme="minorHAnsi" w:cs="Times New Roman"/>
          <w:lang w:val="es-PE"/>
        </w:rPr>
      </w:pPr>
      <w:r w:rsidRPr="006B0D89">
        <w:rPr>
          <w:rFonts w:asciiTheme="minorHAnsi" w:hAnsiTheme="minorHAnsi" w:cs="Times New Roman"/>
          <w:lang w:val="es-PE"/>
        </w:rPr>
        <w:t>La Terminación por incumplimiento del CONCEDENTE surtirá efectos independientemente de haber sido sometida tal Terminación a procedimiento arbitral.</w:t>
      </w:r>
    </w:p>
    <w:p w14:paraId="3E46F8B2" w14:textId="77777777" w:rsidR="00A9627D" w:rsidRPr="00A3553A" w:rsidRDefault="00A9627D" w:rsidP="00A9627D">
      <w:pPr>
        <w:adjustRightInd/>
        <w:ind w:left="705"/>
        <w:rPr>
          <w:rFonts w:asciiTheme="minorHAnsi" w:hAnsiTheme="minorHAnsi" w:cs="Times New Roman"/>
          <w:lang w:val="es-PE"/>
        </w:rPr>
      </w:pPr>
    </w:p>
    <w:p w14:paraId="43BFAB77" w14:textId="57CEA9BF" w:rsidR="00A9627D" w:rsidRPr="00A3553A" w:rsidRDefault="00A9627D" w:rsidP="00C24D43">
      <w:pPr>
        <w:pStyle w:val="Numerar"/>
        <w:numPr>
          <w:ilvl w:val="2"/>
          <w:numId w:val="50"/>
        </w:numPr>
        <w:ind w:left="1418" w:hanging="709"/>
        <w:rPr>
          <w:rFonts w:asciiTheme="minorHAnsi" w:hAnsiTheme="minorHAnsi" w:cs="Times New Roman"/>
          <w:szCs w:val="22"/>
          <w:u w:val="single"/>
        </w:rPr>
      </w:pPr>
      <w:bookmarkStart w:id="1871" w:name="_Ref297725196"/>
      <w:r w:rsidRPr="00A3553A">
        <w:rPr>
          <w:rFonts w:asciiTheme="minorHAnsi" w:hAnsiTheme="minorHAnsi" w:cs="Times New Roman"/>
          <w:szCs w:val="22"/>
          <w:u w:val="single"/>
        </w:rPr>
        <w:t>Por decisión unilateral del CONCEDENTE</w:t>
      </w:r>
      <w:bookmarkEnd w:id="1871"/>
    </w:p>
    <w:p w14:paraId="2B21D62A" w14:textId="77777777" w:rsidR="00A9627D" w:rsidRPr="00A3553A" w:rsidRDefault="00A9627D" w:rsidP="00A9627D">
      <w:pPr>
        <w:adjustRightInd/>
        <w:ind w:left="705"/>
        <w:rPr>
          <w:rFonts w:asciiTheme="minorHAnsi" w:hAnsiTheme="minorHAnsi" w:cs="Times New Roman"/>
          <w:lang w:val="es-PE"/>
        </w:rPr>
      </w:pPr>
    </w:p>
    <w:p w14:paraId="4C21CC3E" w14:textId="5C7F1BDF"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Por razones de interés público, debidamente motivadas, el CONCEDENTE tiene la facultad de Terminar el Contrato de Concesión, debiendo notificar previamente y por escrito al CONCESIONARIO</w:t>
      </w:r>
      <w:r w:rsidR="00F11CCB" w:rsidRPr="00A3553A">
        <w:rPr>
          <w:rFonts w:asciiTheme="minorHAnsi" w:hAnsiTheme="minorHAnsi" w:cs="Times New Roman"/>
          <w:lang w:val="es-PE"/>
        </w:rPr>
        <w:t xml:space="preserve"> y a los Acreedores Permitidos</w:t>
      </w:r>
      <w:r w:rsidRPr="00A3553A">
        <w:rPr>
          <w:rFonts w:asciiTheme="minorHAnsi" w:hAnsiTheme="minorHAnsi" w:cs="Times New Roman"/>
          <w:lang w:val="es-PE"/>
        </w:rPr>
        <w:t xml:space="preserve">, con una antelación no </w:t>
      </w:r>
      <w:bookmarkStart w:id="1872" w:name="_cp_text_1_2673"/>
      <w:r w:rsidRPr="00A3553A">
        <w:rPr>
          <w:rFonts w:asciiTheme="minorHAnsi" w:hAnsiTheme="minorHAnsi" w:cs="Times New Roman"/>
          <w:lang w:val="es-PE"/>
        </w:rPr>
        <w:t xml:space="preserve">menor </w:t>
      </w:r>
      <w:bookmarkEnd w:id="1872"/>
      <w:r w:rsidRPr="00A3553A">
        <w:rPr>
          <w:rFonts w:asciiTheme="minorHAnsi" w:hAnsiTheme="minorHAnsi" w:cs="Times New Roman"/>
          <w:lang w:val="es-PE"/>
        </w:rPr>
        <w:t xml:space="preserve">a seis (6) meses del plazo previsto para la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w:t>
      </w:r>
    </w:p>
    <w:p w14:paraId="47A54F33" w14:textId="77777777" w:rsidR="00A9627D" w:rsidRPr="00A3553A" w:rsidRDefault="00A9627D" w:rsidP="00A9627D">
      <w:pPr>
        <w:adjustRightInd/>
        <w:ind w:left="1418"/>
        <w:rPr>
          <w:rFonts w:asciiTheme="minorHAnsi" w:hAnsiTheme="minorHAnsi" w:cs="Times New Roman"/>
          <w:lang w:val="es-PE"/>
        </w:rPr>
      </w:pPr>
    </w:p>
    <w:p w14:paraId="2BDC27DA" w14:textId="77777777"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Durante estos seis (6) meses, el CONCESIONARIO no se encontrará obligado a cumplir con aquellas obligaciones establecidas en el Contrato de Concesión que impliquen la realización de inversiones adicionales, salvo las de Operación y Mantenimiento y, las de reposición de activos programadas.</w:t>
      </w:r>
    </w:p>
    <w:p w14:paraId="37F1A53F" w14:textId="77777777" w:rsidR="00A9627D" w:rsidRPr="00A3553A" w:rsidRDefault="00A9627D" w:rsidP="00A9627D">
      <w:pPr>
        <w:adjustRightInd/>
        <w:ind w:left="1418"/>
        <w:rPr>
          <w:rFonts w:asciiTheme="minorHAnsi" w:hAnsiTheme="minorHAnsi" w:cs="Times New Roman"/>
          <w:lang w:val="es-PE"/>
        </w:rPr>
      </w:pPr>
    </w:p>
    <w:p w14:paraId="4C5D2D90" w14:textId="2F8CB903"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 xml:space="preserve">El ejercicio de esta facultad por parte del CONCEDENTE será sin perjuicio de lo dispuesto en la Cláusula </w:t>
      </w:r>
      <w:r w:rsidR="0024229F">
        <w:rPr>
          <w:rFonts w:asciiTheme="minorHAnsi" w:hAnsiTheme="minorHAnsi" w:cs="Times New Roman"/>
          <w:lang w:val="es-PE"/>
        </w:rPr>
        <w:fldChar w:fldCharType="begin"/>
      </w:r>
      <w:r w:rsidR="0024229F">
        <w:rPr>
          <w:rFonts w:asciiTheme="minorHAnsi" w:hAnsiTheme="minorHAnsi" w:cs="Times New Roman"/>
          <w:lang w:val="es-PE"/>
        </w:rPr>
        <w:instrText xml:space="preserve"> REF _Ref45023780 \n \h </w:instrText>
      </w:r>
      <w:r w:rsidR="0024229F">
        <w:rPr>
          <w:rFonts w:asciiTheme="minorHAnsi" w:hAnsiTheme="minorHAnsi" w:cs="Times New Roman"/>
          <w:lang w:val="es-PE"/>
        </w:rPr>
      </w:r>
      <w:r w:rsidR="0024229F">
        <w:rPr>
          <w:rFonts w:asciiTheme="minorHAnsi" w:hAnsiTheme="minorHAnsi" w:cs="Times New Roman"/>
          <w:lang w:val="es-PE"/>
        </w:rPr>
        <w:fldChar w:fldCharType="separate"/>
      </w:r>
      <w:r w:rsidR="00E6066D">
        <w:rPr>
          <w:rFonts w:asciiTheme="minorHAnsi" w:hAnsiTheme="minorHAnsi" w:cs="Times New Roman"/>
          <w:lang w:val="es-PE"/>
        </w:rPr>
        <w:t>17.15</w:t>
      </w:r>
      <w:r w:rsidR="0024229F">
        <w:rPr>
          <w:rFonts w:asciiTheme="minorHAnsi" w:hAnsiTheme="minorHAnsi" w:cs="Times New Roman"/>
          <w:lang w:val="es-PE"/>
        </w:rPr>
        <w:fldChar w:fldCharType="end"/>
      </w:r>
      <w:r w:rsidRPr="00A3553A">
        <w:rPr>
          <w:rFonts w:asciiTheme="minorHAnsi" w:hAnsiTheme="minorHAnsi" w:cs="Times New Roman"/>
          <w:lang w:val="es-PE"/>
        </w:rPr>
        <w:t>.</w:t>
      </w:r>
    </w:p>
    <w:p w14:paraId="2DA9D8B0" w14:textId="77777777" w:rsidR="00A9627D" w:rsidRPr="00A3553A" w:rsidRDefault="00A9627D" w:rsidP="00A9627D">
      <w:pPr>
        <w:adjustRightInd/>
        <w:ind w:left="705"/>
        <w:rPr>
          <w:rFonts w:asciiTheme="minorHAnsi" w:hAnsiTheme="minorHAnsi" w:cs="Times New Roman"/>
          <w:lang w:val="es-PE"/>
        </w:rPr>
      </w:pPr>
    </w:p>
    <w:p w14:paraId="67EA9693" w14:textId="3DA5576A" w:rsidR="00A9627D" w:rsidRPr="00A3553A" w:rsidRDefault="00A9627D" w:rsidP="00C24D43">
      <w:pPr>
        <w:pStyle w:val="Numerar"/>
        <w:numPr>
          <w:ilvl w:val="2"/>
          <w:numId w:val="50"/>
        </w:numPr>
        <w:ind w:left="1418" w:hanging="709"/>
        <w:rPr>
          <w:rFonts w:asciiTheme="minorHAnsi" w:hAnsiTheme="minorHAnsi" w:cs="Times New Roman"/>
          <w:szCs w:val="22"/>
          <w:u w:val="single"/>
        </w:rPr>
      </w:pPr>
      <w:bookmarkStart w:id="1873" w:name="_Ref297717669"/>
      <w:r w:rsidRPr="00A3553A">
        <w:rPr>
          <w:rFonts w:asciiTheme="minorHAnsi" w:hAnsiTheme="minorHAnsi" w:cs="Times New Roman"/>
          <w:szCs w:val="22"/>
          <w:u w:val="single"/>
        </w:rPr>
        <w:lastRenderedPageBreak/>
        <w:t>Por fuerza mayor o caso fortuito</w:t>
      </w:r>
      <w:bookmarkEnd w:id="1873"/>
    </w:p>
    <w:p w14:paraId="2D9F7FE9" w14:textId="77777777" w:rsidR="00A9627D" w:rsidRPr="00A3553A" w:rsidRDefault="00A9627D" w:rsidP="00A9627D">
      <w:pPr>
        <w:tabs>
          <w:tab w:val="left" w:pos="1127"/>
        </w:tabs>
        <w:adjustRightInd/>
        <w:ind w:left="720"/>
        <w:rPr>
          <w:rFonts w:asciiTheme="minorHAnsi" w:hAnsiTheme="minorHAnsi" w:cs="Times New Roman"/>
          <w:lang w:val="es-PE"/>
        </w:rPr>
      </w:pPr>
    </w:p>
    <w:p w14:paraId="5AFAE6CF" w14:textId="77777777"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El CONCEDENTE o el CONCESIONARIO tendrá la opción de resolver el Contrato de Concesión por eventos de fuerza mayor o caso fortuito, siempre y cuando se verifique que se trata de alguno(s) de los eventos mencionados en el mismo y que haya vencido el plazo máximo de Suspensión.</w:t>
      </w:r>
    </w:p>
    <w:p w14:paraId="667572E1" w14:textId="77777777" w:rsidR="00A9627D" w:rsidRPr="00A3553A" w:rsidRDefault="00A9627D" w:rsidP="00A9627D">
      <w:pPr>
        <w:adjustRightInd/>
        <w:ind w:left="1418"/>
        <w:rPr>
          <w:rFonts w:asciiTheme="minorHAnsi" w:hAnsiTheme="minorHAnsi" w:cs="Times New Roman"/>
          <w:lang w:val="es-PE"/>
        </w:rPr>
      </w:pPr>
    </w:p>
    <w:p w14:paraId="6C269C9C" w14:textId="0A0BEEA9" w:rsidR="00A9627D" w:rsidRPr="00A3553A" w:rsidRDefault="00A9627D" w:rsidP="00206A39">
      <w:pPr>
        <w:pStyle w:val="Literales"/>
        <w:ind w:left="1416" w:firstLine="2"/>
        <w:rPr>
          <w:rFonts w:asciiTheme="minorHAnsi" w:hAnsiTheme="minorHAnsi"/>
          <w:szCs w:val="22"/>
          <w:lang w:val="es-PE"/>
        </w:rPr>
      </w:pPr>
      <w:r w:rsidRPr="00A3553A">
        <w:rPr>
          <w:rFonts w:asciiTheme="minorHAnsi" w:hAnsiTheme="minorHAnsi"/>
          <w:lang w:val="es-PE"/>
        </w:rPr>
        <w:t xml:space="preserve">Adicionalmente, para que el evento de fuerza mayor o caso fortuito sea causal de </w:t>
      </w:r>
      <w:r w:rsidR="008B3C28" w:rsidRPr="00A3553A">
        <w:rPr>
          <w:rFonts w:asciiTheme="minorHAnsi" w:hAnsiTheme="minorHAnsi"/>
          <w:lang w:val="es-PE"/>
        </w:rPr>
        <w:t>Terminación</w:t>
      </w:r>
      <w:r w:rsidRPr="00A3553A">
        <w:rPr>
          <w:rFonts w:asciiTheme="minorHAnsi" w:hAnsiTheme="minorHAnsi"/>
          <w:lang w:val="es-PE"/>
        </w:rPr>
        <w:t>, deber</w:t>
      </w:r>
      <w:r w:rsidR="003307E3">
        <w:rPr>
          <w:rFonts w:asciiTheme="minorHAnsi" w:hAnsiTheme="minorHAnsi"/>
          <w:lang w:val="es-PE"/>
        </w:rPr>
        <w:t>á impedir</w:t>
      </w:r>
      <w:r w:rsidRPr="00A3553A">
        <w:rPr>
          <w:rFonts w:asciiTheme="minorHAnsi" w:hAnsiTheme="minorHAnsi"/>
          <w:szCs w:val="22"/>
          <w:lang w:val="es-PE"/>
        </w:rPr>
        <w:t xml:space="preserve"> a alguna de las Partes del Contrato de Concesión, o al PSS, cumplir con las obligaciones a su cargo o cause su cumplimiento parcial, tardío o defectuoso </w:t>
      </w:r>
      <w:r w:rsidR="00EC2DEA">
        <w:rPr>
          <w:rFonts w:asciiTheme="minorHAnsi" w:hAnsiTheme="minorHAnsi"/>
          <w:szCs w:val="22"/>
          <w:lang w:val="es-PE"/>
        </w:rPr>
        <w:t>generando una afectación a</w:t>
      </w:r>
      <w:r w:rsidR="00EC2DEA">
        <w:rPr>
          <w:rFonts w:asciiTheme="minorHAnsi" w:hAnsiTheme="minorHAnsi"/>
        </w:rPr>
        <w:t xml:space="preserve"> la Ruta Crítica o la prestación normal del Servicio</w:t>
      </w:r>
      <w:r w:rsidR="00EC2DEA" w:rsidRPr="00A3553A">
        <w:rPr>
          <w:rFonts w:asciiTheme="minorHAnsi" w:hAnsiTheme="minorHAnsi"/>
          <w:szCs w:val="22"/>
          <w:lang w:val="es-PE"/>
        </w:rPr>
        <w:t xml:space="preserve"> </w:t>
      </w:r>
      <w:r w:rsidRPr="00A3553A">
        <w:rPr>
          <w:rFonts w:asciiTheme="minorHAnsi" w:hAnsiTheme="minorHAnsi"/>
          <w:szCs w:val="22"/>
          <w:lang w:val="es-PE"/>
        </w:rPr>
        <w:t>durante un plazo superior a seis (6) meses continuos o acumulados en el plazo de un Año de la Concesión</w:t>
      </w:r>
      <w:r w:rsidR="007C534F" w:rsidRPr="00A3553A">
        <w:rPr>
          <w:rFonts w:asciiTheme="minorHAnsi" w:hAnsiTheme="minorHAnsi"/>
          <w:szCs w:val="22"/>
          <w:lang w:val="es-PE"/>
        </w:rPr>
        <w:t>.</w:t>
      </w:r>
    </w:p>
    <w:p w14:paraId="2052F8A5" w14:textId="77777777" w:rsidR="00A9627D" w:rsidRPr="00A3553A" w:rsidRDefault="00A9627D" w:rsidP="00A9627D">
      <w:pPr>
        <w:adjustRightInd/>
        <w:ind w:left="1418"/>
        <w:rPr>
          <w:rFonts w:asciiTheme="minorHAnsi" w:hAnsiTheme="minorHAnsi" w:cs="Times New Roman"/>
          <w:lang w:val="es-PE"/>
        </w:rPr>
      </w:pPr>
    </w:p>
    <w:p w14:paraId="2A19A20B" w14:textId="26711AE4"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 xml:space="preserve">De existir discrepancia en cuanto a la procedencia de resolver el Contrato de Concesión formulado por alguna de las Partes, dicha discrepancia se someterá al procedimiento establecido en el </w:t>
      </w:r>
      <w:r w:rsidR="0024229F">
        <w:rPr>
          <w:rFonts w:asciiTheme="minorHAnsi" w:hAnsiTheme="minorHAnsi" w:cs="Times New Roman"/>
          <w:lang w:val="es-PE"/>
        </w:rPr>
        <w:fldChar w:fldCharType="begin"/>
      </w:r>
      <w:r w:rsidR="0024229F">
        <w:rPr>
          <w:rFonts w:asciiTheme="minorHAnsi" w:hAnsiTheme="minorHAnsi" w:cs="Times New Roman"/>
          <w:lang w:val="es-PE"/>
        </w:rPr>
        <w:instrText xml:space="preserve"> REF _Ref45023882 \n \h </w:instrText>
      </w:r>
      <w:r w:rsidR="0024229F">
        <w:rPr>
          <w:rFonts w:asciiTheme="minorHAnsi" w:hAnsiTheme="minorHAnsi" w:cs="Times New Roman"/>
          <w:lang w:val="es-PE"/>
        </w:rPr>
      </w:r>
      <w:r w:rsidR="0024229F">
        <w:rPr>
          <w:rFonts w:asciiTheme="minorHAnsi" w:hAnsiTheme="minorHAnsi" w:cs="Times New Roman"/>
          <w:lang w:val="es-PE"/>
        </w:rPr>
        <w:fldChar w:fldCharType="separate"/>
      </w:r>
      <w:r w:rsidR="00E6066D">
        <w:rPr>
          <w:rFonts w:asciiTheme="minorHAnsi" w:hAnsiTheme="minorHAnsi" w:cs="Times New Roman"/>
          <w:lang w:val="es-PE"/>
        </w:rPr>
        <w:t>Capítulo XVI</w:t>
      </w:r>
      <w:r w:rsidR="0024229F">
        <w:rPr>
          <w:rFonts w:asciiTheme="minorHAnsi" w:hAnsiTheme="minorHAnsi" w:cs="Times New Roman"/>
          <w:lang w:val="es-PE"/>
        </w:rPr>
        <w:fldChar w:fldCharType="end"/>
      </w:r>
      <w:r w:rsidRPr="00A3553A">
        <w:rPr>
          <w:rFonts w:asciiTheme="minorHAnsi" w:hAnsiTheme="minorHAnsi" w:cs="Times New Roman"/>
          <w:lang w:val="es-PE"/>
        </w:rPr>
        <w:t>.</w:t>
      </w:r>
    </w:p>
    <w:p w14:paraId="346A3A24" w14:textId="77777777" w:rsidR="00A9627D" w:rsidRPr="00A3553A" w:rsidRDefault="00A9627D" w:rsidP="00A9627D">
      <w:pPr>
        <w:adjustRightInd/>
        <w:ind w:left="705"/>
        <w:rPr>
          <w:rFonts w:asciiTheme="minorHAnsi" w:hAnsiTheme="minorHAnsi" w:cs="Times New Roman"/>
          <w:lang w:val="es-PE"/>
        </w:rPr>
      </w:pPr>
    </w:p>
    <w:p w14:paraId="6A454F1E" w14:textId="1F78709C" w:rsidR="00A9627D" w:rsidRPr="00A3553A" w:rsidRDefault="00A9627D" w:rsidP="00C24D43">
      <w:pPr>
        <w:pStyle w:val="Numerar"/>
        <w:numPr>
          <w:ilvl w:val="2"/>
          <w:numId w:val="50"/>
        </w:numPr>
        <w:ind w:left="1418" w:hanging="709"/>
        <w:rPr>
          <w:rFonts w:asciiTheme="minorHAnsi" w:hAnsiTheme="minorHAnsi" w:cs="Times New Roman"/>
          <w:szCs w:val="22"/>
          <w:u w:val="single"/>
        </w:rPr>
      </w:pPr>
      <w:bookmarkStart w:id="1874" w:name="_Ref45024148"/>
      <w:r w:rsidRPr="00A3553A">
        <w:rPr>
          <w:rFonts w:asciiTheme="minorHAnsi" w:hAnsiTheme="minorHAnsi" w:cs="Times New Roman"/>
          <w:szCs w:val="22"/>
          <w:u w:val="single"/>
        </w:rPr>
        <w:t>Por aplicación de la cláusula anticorrupción</w:t>
      </w:r>
      <w:bookmarkEnd w:id="1874"/>
    </w:p>
    <w:p w14:paraId="7FF91C25" w14:textId="77777777" w:rsidR="00A9627D" w:rsidRPr="00A3553A" w:rsidRDefault="00A9627D" w:rsidP="00A9627D">
      <w:pPr>
        <w:adjustRightInd/>
        <w:ind w:left="705"/>
        <w:rPr>
          <w:rFonts w:asciiTheme="minorHAnsi" w:hAnsiTheme="minorHAnsi" w:cs="Times New Roman"/>
        </w:rPr>
      </w:pPr>
    </w:p>
    <w:p w14:paraId="12B9A703" w14:textId="3189118C"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 xml:space="preserve">El </w:t>
      </w:r>
      <w:r w:rsidR="008F56B3" w:rsidRPr="00A3553A">
        <w:rPr>
          <w:rFonts w:asciiTheme="minorHAnsi" w:hAnsiTheme="minorHAnsi" w:cs="Times New Roman"/>
          <w:lang w:val="es-PE"/>
        </w:rPr>
        <w:t>C</w:t>
      </w:r>
      <w:r w:rsidR="008F56B3">
        <w:rPr>
          <w:rFonts w:asciiTheme="minorHAnsi" w:hAnsiTheme="minorHAnsi" w:cs="Times New Roman"/>
          <w:lang w:val="es-PE"/>
        </w:rPr>
        <w:t>ONCESIONARIO</w:t>
      </w:r>
      <w:r w:rsidR="008F56B3" w:rsidRPr="00A3553A">
        <w:rPr>
          <w:rFonts w:asciiTheme="minorHAnsi" w:hAnsiTheme="minorHAnsi" w:cs="Times New Roman"/>
          <w:lang w:val="es-PE"/>
        </w:rPr>
        <w:t xml:space="preserve"> </w:t>
      </w:r>
      <w:r w:rsidRPr="00A3553A">
        <w:rPr>
          <w:rFonts w:asciiTheme="minorHAnsi" w:hAnsiTheme="minorHAnsi" w:cs="Times New Roman"/>
          <w:lang w:val="es-PE"/>
        </w:rPr>
        <w:t>declara que ni él, ni sus accionistas, socios o empresas vinculadas, ni cualquiera de sus respectivos directores, funcionarios, empleados, ni ninguno de sus asesores, representantes o agentes, han pagado, ofrecido, ni intentado pagar u ofrecer, ni intentarán pagar u ofrecer en el futuro ningún pago o comisión ilegal a alguna autoridad relacionada al otorgamiento de la Buena Pro del Concurso, la Concesión o la ejecución del presente Contrato de Concesión.</w:t>
      </w:r>
    </w:p>
    <w:p w14:paraId="7748E365" w14:textId="77777777" w:rsidR="00A9627D" w:rsidRPr="00A3553A" w:rsidRDefault="00A9627D" w:rsidP="00A9627D">
      <w:pPr>
        <w:adjustRightInd/>
        <w:ind w:left="1418"/>
        <w:rPr>
          <w:rFonts w:asciiTheme="minorHAnsi" w:hAnsiTheme="minorHAnsi" w:cs="Times New Roman"/>
          <w:lang w:val="es-PE"/>
        </w:rPr>
      </w:pPr>
    </w:p>
    <w:p w14:paraId="42489A91" w14:textId="3DC4A437"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Queda expresamente establecido que en caso se verifique que alguna de las personas naturales o jurídicas mencionadas en el párrafo anterior, hubiesen sido condenados mediante sentencia consentida o ejecutoriada, o hubiesen admitido o reconocido la comisión de cualquiera de los delitos tipificados en la Sección IV del Capítulo II del Título XVIII del Código Penal</w:t>
      </w:r>
      <w:r w:rsidR="00A07562" w:rsidRPr="00A3553A">
        <w:rPr>
          <w:rFonts w:asciiTheme="minorHAnsi" w:hAnsiTheme="minorHAnsi" w:cs="Times New Roman"/>
          <w:lang w:val="es-PE"/>
        </w:rPr>
        <w:t xml:space="preserve"> peruano</w:t>
      </w:r>
      <w:r w:rsidRPr="00A3553A">
        <w:rPr>
          <w:rFonts w:asciiTheme="minorHAnsi" w:hAnsiTheme="minorHAnsi" w:cs="Times New Roman"/>
          <w:lang w:val="es-PE"/>
        </w:rPr>
        <w:t xml:space="preserve">, o delitos equivalentes en caso estos hayan sido cometidos en otros países, ante alguna autoridad nacional o extranjera competente, en relación con la ejecución del presente Contrato de Concesión, la Concesión o el otorgamiento de la Buena Pro del Concurso, el Contrato quedará resuelto de pleno derecho y el CONCESIONARIO pagará al CONCEDENTE una penalidad equivalente al diez por ciento (10%) del monto que resultase de la aplicación del mecanismo o procedimiento de liquidación del Contrato de Concesión establecido en el presente capítulo, sin perjuicio de la ejecución de la Garantía de Fiel Cumplimiento. </w:t>
      </w:r>
    </w:p>
    <w:p w14:paraId="765E96B2" w14:textId="77777777" w:rsidR="00A9627D" w:rsidRPr="00A3553A" w:rsidRDefault="00A9627D" w:rsidP="00A9627D">
      <w:pPr>
        <w:adjustRightInd/>
        <w:ind w:left="1418"/>
        <w:rPr>
          <w:rFonts w:asciiTheme="minorHAnsi" w:hAnsiTheme="minorHAnsi" w:cs="Times New Roman"/>
          <w:lang w:val="es-PE"/>
        </w:rPr>
      </w:pPr>
    </w:p>
    <w:p w14:paraId="25C82BB1" w14:textId="77777777" w:rsidR="00A9627D" w:rsidRPr="00A3553A" w:rsidRDefault="00A9627D" w:rsidP="00A9627D">
      <w:pPr>
        <w:adjustRightInd/>
        <w:ind w:left="1418"/>
        <w:rPr>
          <w:rFonts w:asciiTheme="minorHAnsi" w:hAnsiTheme="minorHAnsi" w:cs="Times New Roman"/>
        </w:rPr>
      </w:pPr>
      <w:r w:rsidRPr="00A3553A">
        <w:rPr>
          <w:rFonts w:asciiTheme="minorHAnsi" w:hAnsiTheme="minorHAnsi" w:cs="Times New Roman"/>
          <w:lang w:val="es-PE"/>
        </w:rPr>
        <w:t>Para la determinación de la vinculación económica a que hace referencia el primer párrafo, será de aplicación lo previsto en la Resolución de la SMV Nro. 019-2015-SMV/01 o norma que la modifique o sustituya.</w:t>
      </w:r>
    </w:p>
    <w:p w14:paraId="0B40F70D" w14:textId="77777777" w:rsidR="00A9627D" w:rsidRPr="00A3553A" w:rsidRDefault="00A9627D" w:rsidP="00A9627D">
      <w:pPr>
        <w:adjustRightInd/>
        <w:ind w:left="1418"/>
        <w:rPr>
          <w:rFonts w:asciiTheme="minorHAnsi" w:hAnsiTheme="minorHAnsi" w:cs="Times New Roman"/>
          <w:lang w:val="es-PE"/>
        </w:rPr>
      </w:pPr>
    </w:p>
    <w:p w14:paraId="565267B7" w14:textId="33AA5E16"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 xml:space="preserve">La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por aplicación de la presente causal no genera ningún derecho de indemnización a favor del CONCESIONARIO por daños y perjuicios.</w:t>
      </w:r>
    </w:p>
    <w:p w14:paraId="3261C7F3" w14:textId="77777777" w:rsidR="00A9627D" w:rsidRPr="00A3553A" w:rsidRDefault="00A9627D" w:rsidP="00A9627D">
      <w:pPr>
        <w:adjustRightInd/>
        <w:ind w:left="1418"/>
        <w:rPr>
          <w:rFonts w:asciiTheme="minorHAnsi" w:hAnsiTheme="minorHAnsi" w:cs="Times New Roman"/>
        </w:rPr>
      </w:pPr>
    </w:p>
    <w:p w14:paraId="6C408167" w14:textId="77777777" w:rsidR="00A9627D" w:rsidRPr="00A3553A" w:rsidRDefault="00A9627D" w:rsidP="00A9627D">
      <w:pPr>
        <w:adjustRightInd/>
        <w:ind w:left="1418"/>
        <w:rPr>
          <w:rFonts w:asciiTheme="minorHAnsi" w:hAnsiTheme="minorHAnsi" w:cs="Times New Roman"/>
        </w:rPr>
      </w:pPr>
      <w:r w:rsidRPr="00A3553A">
        <w:rPr>
          <w:rFonts w:asciiTheme="minorHAnsi" w:hAnsiTheme="minorHAnsi" w:cs="Times New Roman"/>
        </w:rPr>
        <w:t>Para resolver el Contrato de Concesión en el presente caso, se seguirá el siguiente procedimiento:</w:t>
      </w:r>
    </w:p>
    <w:p w14:paraId="01B13B3E" w14:textId="77777777" w:rsidR="00A9627D" w:rsidRPr="00A3553A" w:rsidRDefault="00A9627D" w:rsidP="00A9627D">
      <w:pPr>
        <w:adjustRightInd/>
        <w:ind w:left="1418"/>
        <w:rPr>
          <w:rFonts w:asciiTheme="minorHAnsi" w:hAnsiTheme="minorHAnsi" w:cs="Times New Roman"/>
        </w:rPr>
      </w:pPr>
    </w:p>
    <w:p w14:paraId="073A5F84" w14:textId="29E83EB8" w:rsidR="00A9627D" w:rsidRPr="00A3553A" w:rsidRDefault="00A9627D" w:rsidP="00C24D43">
      <w:pPr>
        <w:pStyle w:val="Literales"/>
        <w:numPr>
          <w:ilvl w:val="2"/>
          <w:numId w:val="52"/>
        </w:numPr>
        <w:ind w:hanging="459"/>
        <w:rPr>
          <w:rFonts w:asciiTheme="minorHAnsi" w:hAnsiTheme="minorHAnsi"/>
          <w:szCs w:val="22"/>
        </w:rPr>
      </w:pPr>
      <w:r w:rsidRPr="00A3553A">
        <w:rPr>
          <w:rFonts w:asciiTheme="minorHAnsi" w:hAnsiTheme="minorHAnsi"/>
          <w:szCs w:val="22"/>
        </w:rPr>
        <w:lastRenderedPageBreak/>
        <w:t xml:space="preserve">El CONCEDENTE comunicará por escrito al CONCESIONARIO, por conducto notarial, su intención de valerse de la Cláusula Anticorrupción para resolver el Contrato, por su incumplimiento por parte del CONCESIONARIO. Cuando esta comunicación se haga efectiva, la </w:t>
      </w:r>
      <w:r w:rsidR="008B3C28" w:rsidRPr="00A3553A">
        <w:rPr>
          <w:rFonts w:asciiTheme="minorHAnsi" w:hAnsiTheme="minorHAnsi"/>
          <w:szCs w:val="22"/>
        </w:rPr>
        <w:t>Terminación</w:t>
      </w:r>
      <w:r w:rsidRPr="00A3553A">
        <w:rPr>
          <w:rFonts w:asciiTheme="minorHAnsi" w:hAnsiTheme="minorHAnsi"/>
          <w:szCs w:val="22"/>
        </w:rPr>
        <w:t xml:space="preserve"> se produce de pleno derecho.</w:t>
      </w:r>
    </w:p>
    <w:p w14:paraId="656F01F3" w14:textId="77777777" w:rsidR="00A9627D" w:rsidRPr="00A3553A" w:rsidRDefault="00A9627D" w:rsidP="00A9627D">
      <w:pPr>
        <w:pStyle w:val="Ttulo"/>
        <w:ind w:left="2160" w:hanging="459"/>
        <w:rPr>
          <w:rFonts w:asciiTheme="minorHAnsi" w:hAnsiTheme="minorHAnsi"/>
          <w:sz w:val="22"/>
          <w:szCs w:val="22"/>
          <w:lang w:val="es-PE"/>
        </w:rPr>
      </w:pPr>
    </w:p>
    <w:p w14:paraId="6EAAC48C" w14:textId="0537F055" w:rsidR="00A9627D" w:rsidRPr="00A3553A" w:rsidRDefault="00A9627D" w:rsidP="00C24D43">
      <w:pPr>
        <w:pStyle w:val="Literales"/>
        <w:numPr>
          <w:ilvl w:val="2"/>
          <w:numId w:val="52"/>
        </w:numPr>
        <w:ind w:hanging="459"/>
        <w:rPr>
          <w:rFonts w:asciiTheme="minorHAnsi" w:hAnsiTheme="minorHAnsi"/>
          <w:szCs w:val="22"/>
          <w:lang w:val="es-PE"/>
        </w:rPr>
      </w:pPr>
      <w:r w:rsidRPr="008B7119">
        <w:rPr>
          <w:rFonts w:asciiTheme="minorHAnsi" w:hAnsiTheme="minorHAnsi"/>
          <w:szCs w:val="22"/>
        </w:rPr>
        <w:t>Declarada la Terminación de pleno derecho conforme lo señalado en el párrafo precedente, se procederá conforme a las Cláusulas</w:t>
      </w:r>
      <w:r w:rsidR="00994AA1">
        <w:rPr>
          <w:rFonts w:asciiTheme="minorHAnsi" w:hAnsiTheme="minorHAnsi"/>
          <w:szCs w:val="22"/>
        </w:rPr>
        <w:t xml:space="preserve"> </w:t>
      </w:r>
      <w:r w:rsidR="00994AA1">
        <w:rPr>
          <w:rFonts w:asciiTheme="minorHAnsi" w:hAnsiTheme="minorHAnsi"/>
          <w:szCs w:val="22"/>
        </w:rPr>
        <w:fldChar w:fldCharType="begin"/>
      </w:r>
      <w:r w:rsidR="00994AA1">
        <w:rPr>
          <w:rFonts w:asciiTheme="minorHAnsi" w:hAnsiTheme="minorHAnsi"/>
          <w:szCs w:val="22"/>
        </w:rPr>
        <w:instrText xml:space="preserve"> REF _Ref46745656 \r \h </w:instrText>
      </w:r>
      <w:r w:rsidR="00994AA1">
        <w:rPr>
          <w:rFonts w:asciiTheme="minorHAnsi" w:hAnsiTheme="minorHAnsi"/>
          <w:szCs w:val="22"/>
        </w:rPr>
      </w:r>
      <w:r w:rsidR="00994AA1">
        <w:rPr>
          <w:rFonts w:asciiTheme="minorHAnsi" w:hAnsiTheme="minorHAnsi"/>
          <w:szCs w:val="22"/>
        </w:rPr>
        <w:fldChar w:fldCharType="separate"/>
      </w:r>
      <w:r w:rsidR="00E6066D">
        <w:rPr>
          <w:rFonts w:asciiTheme="minorHAnsi" w:hAnsiTheme="minorHAnsi"/>
          <w:szCs w:val="22"/>
        </w:rPr>
        <w:t>17.14</w:t>
      </w:r>
      <w:r w:rsidR="00994AA1">
        <w:rPr>
          <w:rFonts w:asciiTheme="minorHAnsi" w:hAnsiTheme="minorHAnsi"/>
          <w:szCs w:val="22"/>
        </w:rPr>
        <w:fldChar w:fldCharType="end"/>
      </w:r>
      <w:r w:rsidRPr="008B7119">
        <w:rPr>
          <w:rFonts w:asciiTheme="minorHAnsi" w:hAnsiTheme="minorHAnsi"/>
          <w:szCs w:val="22"/>
        </w:rPr>
        <w:t xml:space="preserve"> </w:t>
      </w:r>
      <w:r w:rsidRPr="00A3553A">
        <w:rPr>
          <w:rFonts w:asciiTheme="minorHAnsi" w:hAnsiTheme="minorHAnsi"/>
          <w:szCs w:val="22"/>
        </w:rPr>
        <w:t>y siguientes.</w:t>
      </w:r>
    </w:p>
    <w:p w14:paraId="28431464" w14:textId="77777777" w:rsidR="00A9627D" w:rsidRPr="00A3553A" w:rsidRDefault="00A9627D" w:rsidP="00A9627D">
      <w:pPr>
        <w:tabs>
          <w:tab w:val="left" w:pos="709"/>
        </w:tabs>
        <w:adjustRightInd/>
        <w:rPr>
          <w:rFonts w:asciiTheme="minorHAnsi" w:hAnsiTheme="minorHAnsi" w:cs="Times New Roman"/>
        </w:rPr>
      </w:pPr>
    </w:p>
    <w:p w14:paraId="1F5AEF3C" w14:textId="4891EE95" w:rsidR="00A9627D" w:rsidRPr="00A3553A" w:rsidRDefault="00A9627D" w:rsidP="00C24D43">
      <w:pPr>
        <w:pStyle w:val="Numerar"/>
        <w:numPr>
          <w:ilvl w:val="1"/>
          <w:numId w:val="50"/>
        </w:numPr>
        <w:ind w:left="709" w:hanging="709"/>
        <w:rPr>
          <w:rFonts w:asciiTheme="minorHAnsi" w:hAnsiTheme="minorHAnsi"/>
          <w:szCs w:val="22"/>
        </w:rPr>
      </w:pPr>
      <w:r w:rsidRPr="00A3553A">
        <w:rPr>
          <w:rFonts w:asciiTheme="minorHAnsi" w:hAnsiTheme="minorHAnsi" w:cs="Times New Roman"/>
          <w:szCs w:val="22"/>
        </w:rPr>
        <w:t xml:space="preserve">Cualquiera sea la causal de </w:t>
      </w:r>
      <w:r w:rsidR="008B3C28" w:rsidRPr="00A3553A">
        <w:rPr>
          <w:rFonts w:asciiTheme="minorHAnsi" w:hAnsiTheme="minorHAnsi" w:cs="Times New Roman"/>
          <w:szCs w:val="22"/>
        </w:rPr>
        <w:t>Terminación</w:t>
      </w:r>
      <w:r w:rsidRPr="00A3553A">
        <w:rPr>
          <w:rFonts w:asciiTheme="minorHAnsi" w:hAnsiTheme="minorHAnsi" w:cs="Times New Roman"/>
          <w:szCs w:val="22"/>
        </w:rPr>
        <w:t>, el CONCEDENTE deberá notificar fehacientemente tal circunstancia al PSS</w:t>
      </w:r>
      <w:r w:rsidR="003907FD">
        <w:rPr>
          <w:rFonts w:asciiTheme="minorHAnsi" w:hAnsiTheme="minorHAnsi" w:cs="Times New Roman"/>
          <w:szCs w:val="22"/>
        </w:rPr>
        <w:t xml:space="preserve">, </w:t>
      </w:r>
      <w:r w:rsidR="00C628D1">
        <w:rPr>
          <w:rFonts w:asciiTheme="minorHAnsi" w:hAnsiTheme="minorHAnsi" w:cs="Times New Roman"/>
          <w:szCs w:val="22"/>
        </w:rPr>
        <w:t>a los Acreedores Permitidos</w:t>
      </w:r>
      <w:r w:rsidR="00FA2FA1">
        <w:rPr>
          <w:rFonts w:asciiTheme="minorHAnsi" w:hAnsiTheme="minorHAnsi" w:cs="Times New Roman"/>
          <w:szCs w:val="22"/>
        </w:rPr>
        <w:t xml:space="preserve"> y a la SUNASS</w:t>
      </w:r>
      <w:r w:rsidRPr="00A3553A">
        <w:rPr>
          <w:rFonts w:asciiTheme="minorHAnsi" w:hAnsiTheme="minorHAnsi" w:cs="Times New Roman"/>
          <w:szCs w:val="22"/>
        </w:rPr>
        <w:t xml:space="preserve">. </w:t>
      </w:r>
    </w:p>
    <w:p w14:paraId="23F7AF5F" w14:textId="77777777" w:rsidR="00A9627D" w:rsidRPr="00A3553A" w:rsidRDefault="00A9627D" w:rsidP="00A9627D">
      <w:pPr>
        <w:pStyle w:val="Numerar"/>
        <w:numPr>
          <w:ilvl w:val="0"/>
          <w:numId w:val="0"/>
        </w:numPr>
        <w:ind w:left="709"/>
        <w:rPr>
          <w:rFonts w:asciiTheme="minorHAnsi" w:hAnsiTheme="minorHAnsi"/>
          <w:szCs w:val="22"/>
        </w:rPr>
      </w:pPr>
    </w:p>
    <w:p w14:paraId="7E98889D" w14:textId="77777777" w:rsidR="00A9627D" w:rsidRPr="00A3553A" w:rsidRDefault="00A9627D" w:rsidP="00A9627D">
      <w:pPr>
        <w:pStyle w:val="Ttulo2"/>
        <w:numPr>
          <w:ilvl w:val="0"/>
          <w:numId w:val="0"/>
        </w:numPr>
        <w:adjustRightInd/>
        <w:rPr>
          <w:rFonts w:asciiTheme="minorHAnsi" w:hAnsiTheme="minorHAnsi" w:cs="Times New Roman"/>
          <w:bCs w:val="0"/>
          <w:sz w:val="22"/>
          <w:szCs w:val="22"/>
        </w:rPr>
      </w:pPr>
      <w:bookmarkStart w:id="1875" w:name="_Toc864809"/>
      <w:bookmarkStart w:id="1876" w:name="_Toc30781467"/>
      <w:bookmarkStart w:id="1877" w:name="_Toc60739045"/>
      <w:bookmarkStart w:id="1878" w:name="_Toc77226713"/>
      <w:r w:rsidRPr="00A3553A">
        <w:rPr>
          <w:rFonts w:asciiTheme="minorHAnsi" w:hAnsiTheme="minorHAnsi" w:cs="Times New Roman"/>
          <w:bCs w:val="0"/>
          <w:sz w:val="22"/>
          <w:szCs w:val="22"/>
        </w:rPr>
        <w:t>Procedimiento para las subsanaciones</w:t>
      </w:r>
      <w:bookmarkEnd w:id="1875"/>
      <w:bookmarkEnd w:id="1876"/>
      <w:bookmarkEnd w:id="1877"/>
      <w:bookmarkEnd w:id="1878"/>
    </w:p>
    <w:p w14:paraId="3CBDFB9A" w14:textId="77777777" w:rsidR="00A9627D" w:rsidRPr="00A3553A" w:rsidRDefault="00A9627D" w:rsidP="00A9627D">
      <w:pPr>
        <w:adjustRightInd/>
        <w:rPr>
          <w:rFonts w:asciiTheme="minorHAnsi" w:hAnsiTheme="minorHAnsi" w:cs="Times New Roman"/>
          <w:lang w:val="en-US"/>
        </w:rPr>
      </w:pPr>
    </w:p>
    <w:p w14:paraId="5F6A137E" w14:textId="06CF8A10" w:rsidR="00A9627D" w:rsidRPr="00A3553A" w:rsidRDefault="00A9627D" w:rsidP="00C24D43">
      <w:pPr>
        <w:pStyle w:val="Numerar"/>
        <w:numPr>
          <w:ilvl w:val="1"/>
          <w:numId w:val="50"/>
        </w:numPr>
        <w:ind w:left="709" w:hanging="709"/>
        <w:rPr>
          <w:rFonts w:asciiTheme="minorHAnsi" w:hAnsiTheme="minorHAnsi"/>
          <w:szCs w:val="22"/>
        </w:rPr>
      </w:pPr>
      <w:bookmarkStart w:id="1879" w:name="_Ref503177496"/>
      <w:bookmarkStart w:id="1880" w:name="_Ref297724502"/>
      <w:r w:rsidRPr="00A3553A">
        <w:rPr>
          <w:rFonts w:asciiTheme="minorHAnsi" w:hAnsiTheme="minorHAnsi" w:cs="Times New Roman"/>
          <w:szCs w:val="22"/>
        </w:rPr>
        <w:t xml:space="preserve">El incumplimiento grave por causa imputable a una de las Partes del Contrato de Concesión dará derecho a la Parte del Contrato de Concesión afectada a terminar el Contrato de Concesión y a exigir la compensación conforme al procedimiento de liquidación descrito en el presente </w:t>
      </w:r>
      <w:r w:rsidR="00F464B5">
        <w:rPr>
          <w:rFonts w:asciiTheme="minorHAnsi" w:hAnsiTheme="minorHAnsi" w:cs="Times New Roman"/>
          <w:szCs w:val="22"/>
        </w:rPr>
        <w:t>C</w:t>
      </w:r>
      <w:r w:rsidRPr="00A3553A">
        <w:rPr>
          <w:rFonts w:asciiTheme="minorHAnsi" w:hAnsiTheme="minorHAnsi" w:cs="Times New Roman"/>
          <w:szCs w:val="22"/>
        </w:rPr>
        <w:t>apítulo.</w:t>
      </w:r>
      <w:bookmarkEnd w:id="1879"/>
      <w:r w:rsidRPr="00A3553A">
        <w:rPr>
          <w:rFonts w:asciiTheme="minorHAnsi" w:hAnsiTheme="minorHAnsi" w:cs="Times New Roman"/>
          <w:szCs w:val="22"/>
        </w:rPr>
        <w:t xml:space="preserve"> </w:t>
      </w:r>
    </w:p>
    <w:p w14:paraId="037AACBB" w14:textId="77777777" w:rsidR="00A9627D" w:rsidRPr="00A3553A" w:rsidRDefault="00A9627D" w:rsidP="00A9627D">
      <w:pPr>
        <w:adjustRightInd/>
        <w:ind w:left="705"/>
        <w:rPr>
          <w:rFonts w:asciiTheme="minorHAnsi" w:hAnsiTheme="minorHAnsi" w:cs="Times New Roman"/>
          <w:lang w:val="es-PE"/>
        </w:rPr>
      </w:pPr>
    </w:p>
    <w:p w14:paraId="14414140" w14:textId="1721D794" w:rsidR="00A9627D" w:rsidRPr="00A3553A" w:rsidRDefault="00A9627D" w:rsidP="00A9627D">
      <w:pPr>
        <w:adjustRightInd/>
        <w:ind w:left="705"/>
        <w:rPr>
          <w:rFonts w:asciiTheme="minorHAnsi" w:hAnsiTheme="minorHAnsi" w:cs="Times New Roman"/>
          <w:lang w:val="es-PE"/>
        </w:rPr>
      </w:pPr>
      <w:r w:rsidRPr="00A3553A">
        <w:rPr>
          <w:rFonts w:asciiTheme="minorHAnsi" w:hAnsiTheme="minorHAnsi" w:cs="Times New Roman"/>
          <w:lang w:val="es-PE"/>
        </w:rPr>
        <w:t xml:space="preserve">La Parte del Contrato de Concesión que incumplió con sus obligaciones contará con un plazo de treinta (30) Días Calendario, prorrogables por treinta (30) Días Calendario adicionales, contados desde la fecha de recepción del requerimiento notarial para subsanar dicha situación de incumplimiento, salvo plazo distinto establecido en el Contrato de Concesión, o mayor plazo concedido </w:t>
      </w:r>
      <w:r w:rsidR="00C628D1">
        <w:rPr>
          <w:rFonts w:asciiTheme="minorHAnsi" w:hAnsiTheme="minorHAnsi" w:cs="Times New Roman"/>
          <w:lang w:val="es-PE"/>
        </w:rPr>
        <w:t xml:space="preserve">por única vez, </w:t>
      </w:r>
      <w:r w:rsidRPr="00A3553A">
        <w:rPr>
          <w:rFonts w:asciiTheme="minorHAnsi" w:hAnsiTheme="minorHAnsi" w:cs="Times New Roman"/>
          <w:lang w:val="es-PE"/>
        </w:rPr>
        <w:t>expresamente y por escrito por la Parte del Contrato de Concesión que haga valer su derecho de resolución.</w:t>
      </w:r>
      <w:bookmarkEnd w:id="1880"/>
    </w:p>
    <w:p w14:paraId="2670FA63" w14:textId="77777777" w:rsidR="00A9627D" w:rsidRPr="00A3553A" w:rsidRDefault="00A9627D" w:rsidP="00A9627D">
      <w:pPr>
        <w:adjustRightInd/>
        <w:rPr>
          <w:rFonts w:asciiTheme="minorHAnsi" w:hAnsiTheme="minorHAnsi" w:cs="Times New Roman"/>
          <w:lang w:val="es-PE"/>
        </w:rPr>
      </w:pPr>
    </w:p>
    <w:p w14:paraId="57425C0A" w14:textId="3BDCA0CE" w:rsidR="00A9627D" w:rsidRPr="00A3553A" w:rsidRDefault="00A9627D" w:rsidP="00A9627D">
      <w:pPr>
        <w:adjustRightInd/>
        <w:ind w:left="705"/>
        <w:rPr>
          <w:rFonts w:asciiTheme="minorHAnsi" w:hAnsiTheme="minorHAnsi" w:cs="Times New Roman"/>
          <w:lang w:val="es-PE"/>
        </w:rPr>
      </w:pPr>
      <w:r w:rsidRPr="00A3553A">
        <w:rPr>
          <w:rFonts w:asciiTheme="minorHAnsi" w:hAnsiTheme="minorHAnsi" w:cs="Times New Roman"/>
          <w:lang w:val="es-PE"/>
        </w:rPr>
        <w:t>En caso que</w:t>
      </w:r>
      <w:r w:rsidR="00A07562" w:rsidRPr="00A3553A">
        <w:rPr>
          <w:rFonts w:asciiTheme="minorHAnsi" w:hAnsiTheme="minorHAnsi" w:cs="Times New Roman"/>
          <w:lang w:val="es-PE"/>
        </w:rPr>
        <w:t>,</w:t>
      </w:r>
      <w:r w:rsidRPr="00A3553A">
        <w:rPr>
          <w:rFonts w:asciiTheme="minorHAnsi" w:hAnsiTheme="minorHAnsi" w:cs="Times New Roman"/>
          <w:lang w:val="es-PE"/>
        </w:rPr>
        <w:t xml:space="preserve"> el CONCESIONARIO sea la Parte del Contrato de Concesión infractora y no subsane el incumplimiento dentro del plazo previsto, con la conformidad del CONCEDENTE, en su calidad de Parte del Contrato de Concesión perjudicada, y de acuerdo con lo dispuesto en el Contrato de Concesión, este último podrá invocar la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y ejecutar la Garantía de Fiel Cumplimiento.</w:t>
      </w:r>
    </w:p>
    <w:p w14:paraId="27D1CEB1" w14:textId="77777777" w:rsidR="00A9627D" w:rsidRPr="00A3553A" w:rsidRDefault="00A9627D" w:rsidP="00A9627D">
      <w:pPr>
        <w:adjustRightInd/>
        <w:ind w:left="705"/>
        <w:rPr>
          <w:rFonts w:asciiTheme="minorHAnsi" w:hAnsiTheme="minorHAnsi" w:cs="Times New Roman"/>
        </w:rPr>
      </w:pPr>
    </w:p>
    <w:p w14:paraId="266ECE6E" w14:textId="6D5A56BD" w:rsidR="00A9627D" w:rsidRPr="00A3553A" w:rsidRDefault="00A9627D" w:rsidP="00A9627D">
      <w:pPr>
        <w:adjustRightInd/>
        <w:ind w:left="705"/>
        <w:rPr>
          <w:rFonts w:asciiTheme="minorHAnsi" w:hAnsiTheme="minorHAnsi" w:cs="Times New Roman"/>
          <w:lang w:val="es-PE"/>
        </w:rPr>
      </w:pPr>
      <w:r w:rsidRPr="00A44F65">
        <w:rPr>
          <w:rFonts w:asciiTheme="minorHAnsi" w:hAnsiTheme="minorHAnsi" w:cs="Times New Roman"/>
          <w:lang w:val="es-PE"/>
        </w:rPr>
        <w:t>El procedimiento de subsanación establecido en la presente cláusula no será de aplicación para los casos previstos en l</w:t>
      </w:r>
      <w:r w:rsidR="00C91D0E" w:rsidRPr="00941E7F">
        <w:rPr>
          <w:rFonts w:asciiTheme="minorHAnsi" w:hAnsiTheme="minorHAnsi" w:cs="Times New Roman"/>
          <w:lang w:val="es-PE"/>
        </w:rPr>
        <w:t>os</w:t>
      </w:r>
      <w:r w:rsidRPr="00941E7F">
        <w:rPr>
          <w:rFonts w:asciiTheme="minorHAnsi" w:hAnsiTheme="minorHAnsi" w:cs="Times New Roman"/>
          <w:lang w:val="es-PE"/>
        </w:rPr>
        <w:t xml:space="preserve"> </w:t>
      </w:r>
      <w:r w:rsidR="002F7182" w:rsidRPr="00AC3AAA">
        <w:rPr>
          <w:rFonts w:asciiTheme="minorHAnsi" w:hAnsiTheme="minorHAnsi" w:cs="Times New Roman"/>
          <w:lang w:val="es-PE"/>
        </w:rPr>
        <w:t>l</w:t>
      </w:r>
      <w:r w:rsidRPr="00AC3AAA">
        <w:rPr>
          <w:rFonts w:asciiTheme="minorHAnsi" w:hAnsiTheme="minorHAnsi" w:cs="Times New Roman"/>
          <w:lang w:val="es-PE"/>
        </w:rPr>
        <w:t xml:space="preserve">iterales </w:t>
      </w:r>
      <w:r w:rsidR="00A44F65" w:rsidRPr="00A44F65">
        <w:rPr>
          <w:rFonts w:asciiTheme="minorHAnsi" w:hAnsiTheme="minorHAnsi" w:cs="Times New Roman"/>
          <w:lang w:val="es-PE"/>
        </w:rPr>
        <w:fldChar w:fldCharType="begin"/>
      </w:r>
      <w:r w:rsidR="00A44F65" w:rsidRPr="00A44F65">
        <w:rPr>
          <w:rFonts w:asciiTheme="minorHAnsi" w:hAnsiTheme="minorHAnsi" w:cs="Times New Roman"/>
          <w:lang w:val="es-PE"/>
        </w:rPr>
        <w:instrText xml:space="preserve"> REF _Ref46768703 \r \h </w:instrText>
      </w:r>
      <w:r w:rsidR="00A44F65">
        <w:rPr>
          <w:rFonts w:asciiTheme="minorHAnsi" w:hAnsiTheme="minorHAnsi" w:cs="Times New Roman"/>
          <w:lang w:val="es-PE"/>
        </w:rPr>
        <w:instrText xml:space="preserve"> \* MERGEFORMAT </w:instrText>
      </w:r>
      <w:r w:rsidR="00A44F65" w:rsidRPr="00A44F65">
        <w:rPr>
          <w:rFonts w:asciiTheme="minorHAnsi" w:hAnsiTheme="minorHAnsi" w:cs="Times New Roman"/>
          <w:lang w:val="es-PE"/>
        </w:rPr>
      </w:r>
      <w:r w:rsidR="00A44F65" w:rsidRPr="00A44F65">
        <w:rPr>
          <w:rFonts w:asciiTheme="minorHAnsi" w:hAnsiTheme="minorHAnsi" w:cs="Times New Roman"/>
          <w:lang w:val="es-PE"/>
        </w:rPr>
        <w:fldChar w:fldCharType="separate"/>
      </w:r>
      <w:r w:rsidR="00E6066D">
        <w:rPr>
          <w:rFonts w:asciiTheme="minorHAnsi" w:hAnsiTheme="minorHAnsi" w:cs="Times New Roman"/>
          <w:lang w:val="es-PE"/>
        </w:rPr>
        <w:t>c)</w:t>
      </w:r>
      <w:r w:rsidR="00A44F65" w:rsidRPr="00A44F65">
        <w:rPr>
          <w:rFonts w:asciiTheme="minorHAnsi" w:hAnsiTheme="minorHAnsi" w:cs="Times New Roman"/>
          <w:lang w:val="es-PE"/>
        </w:rPr>
        <w:fldChar w:fldCharType="end"/>
      </w:r>
      <w:r w:rsidR="00A44F65" w:rsidRPr="00A44F65">
        <w:rPr>
          <w:rFonts w:asciiTheme="minorHAnsi" w:hAnsiTheme="minorHAnsi" w:cs="Times New Roman"/>
          <w:lang w:val="es-PE"/>
        </w:rPr>
        <w:t xml:space="preserve">, </w:t>
      </w:r>
      <w:r w:rsidR="00A44F65" w:rsidRPr="00A44F65">
        <w:rPr>
          <w:rFonts w:asciiTheme="minorHAnsi" w:hAnsiTheme="minorHAnsi" w:cs="Times New Roman"/>
          <w:lang w:val="es-PE"/>
        </w:rPr>
        <w:fldChar w:fldCharType="begin"/>
      </w:r>
      <w:r w:rsidR="00A44F65" w:rsidRPr="00A44F65">
        <w:rPr>
          <w:rFonts w:asciiTheme="minorHAnsi" w:hAnsiTheme="minorHAnsi" w:cs="Times New Roman"/>
          <w:lang w:val="es-PE"/>
        </w:rPr>
        <w:instrText xml:space="preserve"> REF _Ref46780028 \r \h </w:instrText>
      </w:r>
      <w:r w:rsidR="00A44F65">
        <w:rPr>
          <w:rFonts w:asciiTheme="minorHAnsi" w:hAnsiTheme="minorHAnsi" w:cs="Times New Roman"/>
          <w:lang w:val="es-PE"/>
        </w:rPr>
        <w:instrText xml:space="preserve"> \* MERGEFORMAT </w:instrText>
      </w:r>
      <w:r w:rsidR="00A44F65" w:rsidRPr="00A44F65">
        <w:rPr>
          <w:rFonts w:asciiTheme="minorHAnsi" w:hAnsiTheme="minorHAnsi" w:cs="Times New Roman"/>
          <w:lang w:val="es-PE"/>
        </w:rPr>
      </w:r>
      <w:r w:rsidR="00A44F65" w:rsidRPr="00A44F65">
        <w:rPr>
          <w:rFonts w:asciiTheme="minorHAnsi" w:hAnsiTheme="minorHAnsi" w:cs="Times New Roman"/>
          <w:lang w:val="es-PE"/>
        </w:rPr>
        <w:fldChar w:fldCharType="separate"/>
      </w:r>
      <w:r w:rsidR="00E6066D">
        <w:rPr>
          <w:rFonts w:asciiTheme="minorHAnsi" w:hAnsiTheme="minorHAnsi" w:cs="Times New Roman"/>
          <w:lang w:val="es-PE"/>
        </w:rPr>
        <w:t>f)</w:t>
      </w:r>
      <w:r w:rsidR="00A44F65" w:rsidRPr="00A44F65">
        <w:rPr>
          <w:rFonts w:asciiTheme="minorHAnsi" w:hAnsiTheme="minorHAnsi" w:cs="Times New Roman"/>
          <w:lang w:val="es-PE"/>
        </w:rPr>
        <w:fldChar w:fldCharType="end"/>
      </w:r>
      <w:r w:rsidR="00A44F65" w:rsidRPr="00A44F65">
        <w:rPr>
          <w:rFonts w:asciiTheme="minorHAnsi" w:hAnsiTheme="minorHAnsi" w:cs="Times New Roman"/>
          <w:lang w:val="es-PE"/>
        </w:rPr>
        <w:t xml:space="preserve">, </w:t>
      </w:r>
      <w:r w:rsidR="00A44F65" w:rsidRPr="00A44F65">
        <w:rPr>
          <w:rFonts w:asciiTheme="minorHAnsi" w:hAnsiTheme="minorHAnsi" w:cs="Times New Roman"/>
          <w:lang w:val="es-PE"/>
        </w:rPr>
        <w:fldChar w:fldCharType="begin"/>
      </w:r>
      <w:r w:rsidR="00A44F65" w:rsidRPr="00A44F65">
        <w:rPr>
          <w:rFonts w:asciiTheme="minorHAnsi" w:hAnsiTheme="minorHAnsi" w:cs="Times New Roman"/>
          <w:lang w:val="es-PE"/>
        </w:rPr>
        <w:instrText xml:space="preserve"> REF _Ref46780032 \r \h </w:instrText>
      </w:r>
      <w:r w:rsidR="00A44F65">
        <w:rPr>
          <w:rFonts w:asciiTheme="minorHAnsi" w:hAnsiTheme="minorHAnsi" w:cs="Times New Roman"/>
          <w:lang w:val="es-PE"/>
        </w:rPr>
        <w:instrText xml:space="preserve"> \* MERGEFORMAT </w:instrText>
      </w:r>
      <w:r w:rsidR="00A44F65" w:rsidRPr="00A44F65">
        <w:rPr>
          <w:rFonts w:asciiTheme="minorHAnsi" w:hAnsiTheme="minorHAnsi" w:cs="Times New Roman"/>
          <w:lang w:val="es-PE"/>
        </w:rPr>
      </w:r>
      <w:r w:rsidR="00A44F65" w:rsidRPr="00A44F65">
        <w:rPr>
          <w:rFonts w:asciiTheme="minorHAnsi" w:hAnsiTheme="minorHAnsi" w:cs="Times New Roman"/>
          <w:lang w:val="es-PE"/>
        </w:rPr>
        <w:fldChar w:fldCharType="separate"/>
      </w:r>
      <w:r w:rsidR="00E6066D">
        <w:rPr>
          <w:rFonts w:asciiTheme="minorHAnsi" w:hAnsiTheme="minorHAnsi" w:cs="Times New Roman"/>
          <w:lang w:val="es-PE"/>
        </w:rPr>
        <w:t>j)</w:t>
      </w:r>
      <w:r w:rsidR="00A44F65" w:rsidRPr="00A44F65">
        <w:rPr>
          <w:rFonts w:asciiTheme="minorHAnsi" w:hAnsiTheme="minorHAnsi" w:cs="Times New Roman"/>
          <w:lang w:val="es-PE"/>
        </w:rPr>
        <w:fldChar w:fldCharType="end"/>
      </w:r>
      <w:r w:rsidR="00A44F65" w:rsidRPr="00A44F65">
        <w:rPr>
          <w:rFonts w:asciiTheme="minorHAnsi" w:hAnsiTheme="minorHAnsi" w:cs="Times New Roman"/>
          <w:lang w:val="es-PE"/>
        </w:rPr>
        <w:t xml:space="preserve">, </w:t>
      </w:r>
      <w:r w:rsidR="00A44F65" w:rsidRPr="00A44F65">
        <w:rPr>
          <w:rFonts w:asciiTheme="minorHAnsi" w:hAnsiTheme="minorHAnsi" w:cs="Times New Roman"/>
          <w:lang w:val="es-PE"/>
        </w:rPr>
        <w:fldChar w:fldCharType="begin"/>
      </w:r>
      <w:r w:rsidR="00A44F65" w:rsidRPr="00A44F65">
        <w:rPr>
          <w:rFonts w:asciiTheme="minorHAnsi" w:hAnsiTheme="minorHAnsi" w:cs="Times New Roman"/>
          <w:lang w:val="es-PE"/>
        </w:rPr>
        <w:instrText xml:space="preserve"> REF _Ref46780034 \r \h </w:instrText>
      </w:r>
      <w:r w:rsidR="00A44F65">
        <w:rPr>
          <w:rFonts w:asciiTheme="minorHAnsi" w:hAnsiTheme="minorHAnsi" w:cs="Times New Roman"/>
          <w:lang w:val="es-PE"/>
        </w:rPr>
        <w:instrText xml:space="preserve"> \* MERGEFORMAT </w:instrText>
      </w:r>
      <w:r w:rsidR="00A44F65" w:rsidRPr="00A44F65">
        <w:rPr>
          <w:rFonts w:asciiTheme="minorHAnsi" w:hAnsiTheme="minorHAnsi" w:cs="Times New Roman"/>
          <w:lang w:val="es-PE"/>
        </w:rPr>
      </w:r>
      <w:r w:rsidR="00A44F65" w:rsidRPr="00A44F65">
        <w:rPr>
          <w:rFonts w:asciiTheme="minorHAnsi" w:hAnsiTheme="minorHAnsi" w:cs="Times New Roman"/>
          <w:lang w:val="es-PE"/>
        </w:rPr>
        <w:fldChar w:fldCharType="separate"/>
      </w:r>
      <w:r w:rsidR="00E6066D">
        <w:rPr>
          <w:rFonts w:asciiTheme="minorHAnsi" w:hAnsiTheme="minorHAnsi" w:cs="Times New Roman"/>
          <w:lang w:val="es-PE"/>
        </w:rPr>
        <w:t>k)</w:t>
      </w:r>
      <w:r w:rsidR="00A44F65" w:rsidRPr="00A44F65">
        <w:rPr>
          <w:rFonts w:asciiTheme="minorHAnsi" w:hAnsiTheme="minorHAnsi" w:cs="Times New Roman"/>
          <w:lang w:val="es-PE"/>
        </w:rPr>
        <w:fldChar w:fldCharType="end"/>
      </w:r>
      <w:r w:rsidR="00A44F65" w:rsidRPr="00A44F65">
        <w:rPr>
          <w:rFonts w:asciiTheme="minorHAnsi" w:hAnsiTheme="minorHAnsi" w:cs="Times New Roman"/>
          <w:lang w:val="es-PE"/>
        </w:rPr>
        <w:t xml:space="preserve">, </w:t>
      </w:r>
      <w:r w:rsidR="00A44F65" w:rsidRPr="00A44F65">
        <w:rPr>
          <w:rFonts w:asciiTheme="minorHAnsi" w:hAnsiTheme="minorHAnsi" w:cs="Times New Roman"/>
          <w:lang w:val="es-PE"/>
        </w:rPr>
        <w:fldChar w:fldCharType="begin"/>
      </w:r>
      <w:r w:rsidR="00A44F65" w:rsidRPr="00A44F65">
        <w:rPr>
          <w:rFonts w:asciiTheme="minorHAnsi" w:hAnsiTheme="minorHAnsi" w:cs="Times New Roman"/>
          <w:lang w:val="es-PE"/>
        </w:rPr>
        <w:instrText xml:space="preserve"> REF _Ref46780038 \r \h </w:instrText>
      </w:r>
      <w:r w:rsidR="00A44F65">
        <w:rPr>
          <w:rFonts w:asciiTheme="minorHAnsi" w:hAnsiTheme="minorHAnsi" w:cs="Times New Roman"/>
          <w:lang w:val="es-PE"/>
        </w:rPr>
        <w:instrText xml:space="preserve"> \* MERGEFORMAT </w:instrText>
      </w:r>
      <w:r w:rsidR="00A44F65" w:rsidRPr="00A44F65">
        <w:rPr>
          <w:rFonts w:asciiTheme="minorHAnsi" w:hAnsiTheme="minorHAnsi" w:cs="Times New Roman"/>
          <w:lang w:val="es-PE"/>
        </w:rPr>
      </w:r>
      <w:r w:rsidR="00A44F65" w:rsidRPr="00A44F65">
        <w:rPr>
          <w:rFonts w:asciiTheme="minorHAnsi" w:hAnsiTheme="minorHAnsi" w:cs="Times New Roman"/>
          <w:lang w:val="es-PE"/>
        </w:rPr>
        <w:fldChar w:fldCharType="separate"/>
      </w:r>
      <w:r w:rsidR="00E6066D">
        <w:rPr>
          <w:rFonts w:asciiTheme="minorHAnsi" w:hAnsiTheme="minorHAnsi" w:cs="Times New Roman"/>
          <w:lang w:val="es-PE"/>
        </w:rPr>
        <w:t>l)</w:t>
      </w:r>
      <w:r w:rsidR="00A44F65" w:rsidRPr="00A44F65">
        <w:rPr>
          <w:rFonts w:asciiTheme="minorHAnsi" w:hAnsiTheme="minorHAnsi" w:cs="Times New Roman"/>
          <w:lang w:val="es-PE"/>
        </w:rPr>
        <w:fldChar w:fldCharType="end"/>
      </w:r>
      <w:r w:rsidR="00A44F65" w:rsidRPr="00A44F65">
        <w:rPr>
          <w:rFonts w:asciiTheme="minorHAnsi" w:hAnsiTheme="minorHAnsi" w:cs="Times New Roman"/>
          <w:lang w:val="es-PE"/>
        </w:rPr>
        <w:t xml:space="preserve">, </w:t>
      </w:r>
      <w:r w:rsidR="00A44F65" w:rsidRPr="00A44F65">
        <w:rPr>
          <w:rFonts w:asciiTheme="minorHAnsi" w:hAnsiTheme="minorHAnsi" w:cs="Times New Roman"/>
          <w:lang w:val="es-PE"/>
        </w:rPr>
        <w:fldChar w:fldCharType="begin"/>
      </w:r>
      <w:r w:rsidR="00A44F65" w:rsidRPr="00A44F65">
        <w:rPr>
          <w:rFonts w:asciiTheme="minorHAnsi" w:hAnsiTheme="minorHAnsi" w:cs="Times New Roman"/>
          <w:lang w:val="es-PE"/>
        </w:rPr>
        <w:instrText xml:space="preserve"> REF _Ref45024093 \r \h </w:instrText>
      </w:r>
      <w:r w:rsidR="00A44F65">
        <w:rPr>
          <w:rFonts w:asciiTheme="minorHAnsi" w:hAnsiTheme="minorHAnsi" w:cs="Times New Roman"/>
          <w:lang w:val="es-PE"/>
        </w:rPr>
        <w:instrText xml:space="preserve"> \* MERGEFORMAT </w:instrText>
      </w:r>
      <w:r w:rsidR="00A44F65" w:rsidRPr="00A44F65">
        <w:rPr>
          <w:rFonts w:asciiTheme="minorHAnsi" w:hAnsiTheme="minorHAnsi" w:cs="Times New Roman"/>
          <w:lang w:val="es-PE"/>
        </w:rPr>
      </w:r>
      <w:r w:rsidR="00A44F65" w:rsidRPr="00A44F65">
        <w:rPr>
          <w:rFonts w:asciiTheme="minorHAnsi" w:hAnsiTheme="minorHAnsi" w:cs="Times New Roman"/>
          <w:lang w:val="es-PE"/>
        </w:rPr>
        <w:fldChar w:fldCharType="separate"/>
      </w:r>
      <w:r w:rsidR="00E6066D">
        <w:rPr>
          <w:rFonts w:asciiTheme="minorHAnsi" w:hAnsiTheme="minorHAnsi" w:cs="Times New Roman"/>
          <w:lang w:val="es-PE"/>
        </w:rPr>
        <w:t>n)</w:t>
      </w:r>
      <w:r w:rsidR="00A44F65" w:rsidRPr="00A44F65">
        <w:rPr>
          <w:rFonts w:asciiTheme="minorHAnsi" w:hAnsiTheme="minorHAnsi" w:cs="Times New Roman"/>
          <w:lang w:val="es-PE"/>
        </w:rPr>
        <w:fldChar w:fldCharType="end"/>
      </w:r>
      <w:r w:rsidR="00A44F65" w:rsidRPr="00A44F65">
        <w:rPr>
          <w:rFonts w:asciiTheme="minorHAnsi" w:hAnsiTheme="minorHAnsi" w:cs="Times New Roman"/>
          <w:lang w:val="es-PE"/>
        </w:rPr>
        <w:t xml:space="preserve">, </w:t>
      </w:r>
      <w:r w:rsidR="00A44F65" w:rsidRPr="00A44F65">
        <w:rPr>
          <w:rFonts w:asciiTheme="minorHAnsi" w:hAnsiTheme="minorHAnsi" w:cs="Times New Roman"/>
          <w:lang w:val="es-PE"/>
        </w:rPr>
        <w:fldChar w:fldCharType="begin"/>
      </w:r>
      <w:r w:rsidR="00A44F65" w:rsidRPr="00A44F65">
        <w:rPr>
          <w:rFonts w:asciiTheme="minorHAnsi" w:hAnsiTheme="minorHAnsi" w:cs="Times New Roman"/>
          <w:lang w:val="es-PE"/>
        </w:rPr>
        <w:instrText xml:space="preserve"> REF _Ref45012685 \r \h </w:instrText>
      </w:r>
      <w:r w:rsidR="00A44F65">
        <w:rPr>
          <w:rFonts w:asciiTheme="minorHAnsi" w:hAnsiTheme="minorHAnsi" w:cs="Times New Roman"/>
          <w:lang w:val="es-PE"/>
        </w:rPr>
        <w:instrText xml:space="preserve"> \* MERGEFORMAT </w:instrText>
      </w:r>
      <w:r w:rsidR="00A44F65" w:rsidRPr="00A44F65">
        <w:rPr>
          <w:rFonts w:asciiTheme="minorHAnsi" w:hAnsiTheme="minorHAnsi" w:cs="Times New Roman"/>
          <w:lang w:val="es-PE"/>
        </w:rPr>
      </w:r>
      <w:r w:rsidR="00A44F65" w:rsidRPr="00A44F65">
        <w:rPr>
          <w:rFonts w:asciiTheme="minorHAnsi" w:hAnsiTheme="minorHAnsi" w:cs="Times New Roman"/>
          <w:lang w:val="es-PE"/>
        </w:rPr>
        <w:fldChar w:fldCharType="separate"/>
      </w:r>
      <w:r w:rsidR="00E6066D">
        <w:rPr>
          <w:rFonts w:asciiTheme="minorHAnsi" w:hAnsiTheme="minorHAnsi" w:cs="Times New Roman"/>
          <w:lang w:val="es-PE"/>
        </w:rPr>
        <w:t>x)</w:t>
      </w:r>
      <w:r w:rsidR="00A44F65" w:rsidRPr="00A44F65">
        <w:rPr>
          <w:rFonts w:asciiTheme="minorHAnsi" w:hAnsiTheme="minorHAnsi" w:cs="Times New Roman"/>
          <w:lang w:val="es-PE"/>
        </w:rPr>
        <w:fldChar w:fldCharType="end"/>
      </w:r>
      <w:r w:rsidR="00A44F65" w:rsidRPr="00A44F65">
        <w:rPr>
          <w:rFonts w:asciiTheme="minorHAnsi" w:hAnsiTheme="minorHAnsi" w:cs="Times New Roman"/>
          <w:lang w:val="es-PE"/>
        </w:rPr>
        <w:t xml:space="preserve">, </w:t>
      </w:r>
      <w:r w:rsidR="00A44F65" w:rsidRPr="00A44F65">
        <w:rPr>
          <w:rFonts w:asciiTheme="minorHAnsi" w:hAnsiTheme="minorHAnsi" w:cs="Times New Roman"/>
          <w:lang w:val="es-PE"/>
        </w:rPr>
        <w:fldChar w:fldCharType="begin"/>
      </w:r>
      <w:r w:rsidR="00A44F65" w:rsidRPr="00A44F65">
        <w:rPr>
          <w:rFonts w:asciiTheme="minorHAnsi" w:hAnsiTheme="minorHAnsi" w:cs="Times New Roman"/>
          <w:lang w:val="es-PE"/>
        </w:rPr>
        <w:instrText xml:space="preserve"> REF _Ref46780051 \r \h </w:instrText>
      </w:r>
      <w:r w:rsidR="00A44F65">
        <w:rPr>
          <w:rFonts w:asciiTheme="minorHAnsi" w:hAnsiTheme="minorHAnsi" w:cs="Times New Roman"/>
          <w:lang w:val="es-PE"/>
        </w:rPr>
        <w:instrText xml:space="preserve"> \* MERGEFORMAT </w:instrText>
      </w:r>
      <w:r w:rsidR="00A44F65" w:rsidRPr="00A44F65">
        <w:rPr>
          <w:rFonts w:asciiTheme="minorHAnsi" w:hAnsiTheme="minorHAnsi" w:cs="Times New Roman"/>
          <w:lang w:val="es-PE"/>
        </w:rPr>
      </w:r>
      <w:r w:rsidR="00A44F65" w:rsidRPr="00A44F65">
        <w:rPr>
          <w:rFonts w:asciiTheme="minorHAnsi" w:hAnsiTheme="minorHAnsi" w:cs="Times New Roman"/>
          <w:lang w:val="es-PE"/>
        </w:rPr>
        <w:fldChar w:fldCharType="separate"/>
      </w:r>
      <w:r w:rsidR="00E6066D">
        <w:rPr>
          <w:rFonts w:asciiTheme="minorHAnsi" w:hAnsiTheme="minorHAnsi" w:cs="Times New Roman"/>
          <w:lang w:val="es-PE"/>
        </w:rPr>
        <w:t>y)</w:t>
      </w:r>
      <w:r w:rsidR="00A44F65" w:rsidRPr="00A44F65">
        <w:rPr>
          <w:rFonts w:asciiTheme="minorHAnsi" w:hAnsiTheme="minorHAnsi" w:cs="Times New Roman"/>
          <w:lang w:val="es-PE"/>
        </w:rPr>
        <w:fldChar w:fldCharType="end"/>
      </w:r>
      <w:r w:rsidR="00A44F65" w:rsidRPr="00A44F65">
        <w:rPr>
          <w:rFonts w:asciiTheme="minorHAnsi" w:hAnsiTheme="minorHAnsi" w:cs="Times New Roman"/>
          <w:lang w:val="es-PE"/>
        </w:rPr>
        <w:t xml:space="preserve"> y </w:t>
      </w:r>
      <w:r w:rsidR="00A44F65" w:rsidRPr="00A44F65">
        <w:rPr>
          <w:rFonts w:asciiTheme="minorHAnsi" w:hAnsiTheme="minorHAnsi" w:cs="Times New Roman"/>
          <w:lang w:val="es-PE"/>
        </w:rPr>
        <w:fldChar w:fldCharType="begin"/>
      </w:r>
      <w:r w:rsidR="00A44F65" w:rsidRPr="00A44F65">
        <w:rPr>
          <w:rFonts w:asciiTheme="minorHAnsi" w:hAnsiTheme="minorHAnsi" w:cs="Times New Roman"/>
          <w:lang w:val="es-PE"/>
        </w:rPr>
        <w:instrText xml:space="preserve"> REF _Ref46780053 \r \h </w:instrText>
      </w:r>
      <w:r w:rsidR="00A44F65">
        <w:rPr>
          <w:rFonts w:asciiTheme="minorHAnsi" w:hAnsiTheme="minorHAnsi" w:cs="Times New Roman"/>
          <w:lang w:val="es-PE"/>
        </w:rPr>
        <w:instrText xml:space="preserve"> \* MERGEFORMAT </w:instrText>
      </w:r>
      <w:r w:rsidR="00A44F65" w:rsidRPr="00A44F65">
        <w:rPr>
          <w:rFonts w:asciiTheme="minorHAnsi" w:hAnsiTheme="minorHAnsi" w:cs="Times New Roman"/>
          <w:lang w:val="es-PE"/>
        </w:rPr>
      </w:r>
      <w:r w:rsidR="00A44F65" w:rsidRPr="00A44F65">
        <w:rPr>
          <w:rFonts w:asciiTheme="minorHAnsi" w:hAnsiTheme="minorHAnsi" w:cs="Times New Roman"/>
          <w:lang w:val="es-PE"/>
        </w:rPr>
        <w:fldChar w:fldCharType="separate"/>
      </w:r>
      <w:r w:rsidR="00E6066D">
        <w:rPr>
          <w:rFonts w:asciiTheme="minorHAnsi" w:hAnsiTheme="minorHAnsi" w:cs="Times New Roman"/>
          <w:lang w:val="es-PE"/>
        </w:rPr>
        <w:t>z)</w:t>
      </w:r>
      <w:r w:rsidR="00A44F65" w:rsidRPr="00A44F65">
        <w:rPr>
          <w:rFonts w:asciiTheme="minorHAnsi" w:hAnsiTheme="minorHAnsi" w:cs="Times New Roman"/>
          <w:lang w:val="es-PE"/>
        </w:rPr>
        <w:fldChar w:fldCharType="end"/>
      </w:r>
      <w:r w:rsidR="00A44F65" w:rsidRPr="00483EF4" w:rsidDel="00A44F65">
        <w:rPr>
          <w:rFonts w:asciiTheme="minorHAnsi" w:hAnsiTheme="minorHAnsi" w:cs="Times New Roman"/>
          <w:lang w:val="es-PE"/>
        </w:rPr>
        <w:t xml:space="preserve"> </w:t>
      </w:r>
      <w:r w:rsidRPr="00A44F65">
        <w:rPr>
          <w:rFonts w:asciiTheme="minorHAnsi" w:hAnsiTheme="minorHAnsi" w:cs="Times New Roman"/>
          <w:lang w:val="es-PE"/>
        </w:rPr>
        <w:t xml:space="preserve"> de la </w:t>
      </w:r>
      <w:r w:rsidR="00EF1369" w:rsidRPr="00A44F65">
        <w:rPr>
          <w:rFonts w:asciiTheme="minorHAnsi" w:hAnsiTheme="minorHAnsi" w:cs="Times New Roman"/>
          <w:lang w:val="es-PE"/>
        </w:rPr>
        <w:t>Cláusula</w:t>
      </w:r>
      <w:r w:rsidRPr="00A44F65">
        <w:rPr>
          <w:rFonts w:asciiTheme="minorHAnsi" w:hAnsiTheme="minorHAnsi" w:cs="Times New Roman"/>
          <w:lang w:val="es-PE"/>
        </w:rPr>
        <w:t xml:space="preserve"> </w:t>
      </w:r>
      <w:r w:rsidR="0024229F" w:rsidRPr="00A44F65">
        <w:rPr>
          <w:rFonts w:asciiTheme="minorHAnsi" w:hAnsiTheme="minorHAnsi" w:cs="Times New Roman"/>
          <w:lang w:val="es-PE"/>
        </w:rPr>
        <w:fldChar w:fldCharType="begin"/>
      </w:r>
      <w:r w:rsidR="0024229F" w:rsidRPr="00A44F65">
        <w:rPr>
          <w:rFonts w:asciiTheme="minorHAnsi" w:hAnsiTheme="minorHAnsi" w:cs="Times New Roman"/>
          <w:lang w:val="es-PE"/>
        </w:rPr>
        <w:instrText xml:space="preserve"> REF _Ref297722480 \n \h </w:instrText>
      </w:r>
      <w:r w:rsidR="00A44F65">
        <w:rPr>
          <w:rFonts w:asciiTheme="minorHAnsi" w:hAnsiTheme="minorHAnsi" w:cs="Times New Roman"/>
          <w:lang w:val="es-PE"/>
        </w:rPr>
        <w:instrText xml:space="preserve"> \* MERGEFORMAT </w:instrText>
      </w:r>
      <w:r w:rsidR="0024229F" w:rsidRPr="00A44F65">
        <w:rPr>
          <w:rFonts w:asciiTheme="minorHAnsi" w:hAnsiTheme="minorHAnsi" w:cs="Times New Roman"/>
          <w:lang w:val="es-PE"/>
        </w:rPr>
      </w:r>
      <w:r w:rsidR="0024229F" w:rsidRPr="00A44F65">
        <w:rPr>
          <w:rFonts w:asciiTheme="minorHAnsi" w:hAnsiTheme="minorHAnsi" w:cs="Times New Roman"/>
          <w:lang w:val="es-PE"/>
        </w:rPr>
        <w:fldChar w:fldCharType="separate"/>
      </w:r>
      <w:r w:rsidR="00E6066D">
        <w:rPr>
          <w:rFonts w:asciiTheme="minorHAnsi" w:hAnsiTheme="minorHAnsi" w:cs="Times New Roman"/>
          <w:lang w:val="es-PE"/>
        </w:rPr>
        <w:t>17.1.3</w:t>
      </w:r>
      <w:r w:rsidR="0024229F" w:rsidRPr="00A44F65">
        <w:rPr>
          <w:rFonts w:asciiTheme="minorHAnsi" w:hAnsiTheme="minorHAnsi" w:cs="Times New Roman"/>
          <w:lang w:val="es-PE"/>
        </w:rPr>
        <w:fldChar w:fldCharType="end"/>
      </w:r>
      <w:r w:rsidR="00EE123A" w:rsidRPr="00A44F65">
        <w:rPr>
          <w:rFonts w:asciiTheme="minorHAnsi" w:hAnsiTheme="minorHAnsi" w:cs="Times New Roman"/>
          <w:lang w:val="es-PE"/>
        </w:rPr>
        <w:t>,</w:t>
      </w:r>
      <w:r w:rsidRPr="00A44F65">
        <w:rPr>
          <w:rFonts w:asciiTheme="minorHAnsi" w:hAnsiTheme="minorHAnsi" w:cs="Times New Roman"/>
          <w:lang w:val="es-PE"/>
        </w:rPr>
        <w:t xml:space="preserve"> </w:t>
      </w:r>
      <w:r w:rsidR="007D69F7" w:rsidRPr="00A44F65">
        <w:rPr>
          <w:rFonts w:asciiTheme="minorHAnsi" w:hAnsiTheme="minorHAnsi" w:cs="Times New Roman"/>
          <w:lang w:val="es-PE"/>
        </w:rPr>
        <w:t xml:space="preserve">el </w:t>
      </w:r>
      <w:r w:rsidRPr="00A44F65">
        <w:rPr>
          <w:rFonts w:asciiTheme="minorHAnsi" w:hAnsiTheme="minorHAnsi" w:cs="Times New Roman"/>
          <w:lang w:val="es-PE"/>
        </w:rPr>
        <w:t xml:space="preserve">Literal </w:t>
      </w:r>
      <w:r w:rsidR="00063AD0" w:rsidRPr="00A44F65">
        <w:rPr>
          <w:rFonts w:asciiTheme="minorHAnsi" w:hAnsiTheme="minorHAnsi" w:cs="Times New Roman"/>
          <w:lang w:val="es-PE"/>
        </w:rPr>
        <w:fldChar w:fldCharType="begin"/>
      </w:r>
      <w:r w:rsidR="00063AD0" w:rsidRPr="00A44F65">
        <w:rPr>
          <w:rFonts w:asciiTheme="minorHAnsi" w:hAnsiTheme="minorHAnsi" w:cs="Times New Roman"/>
          <w:lang w:val="es-PE"/>
        </w:rPr>
        <w:instrText xml:space="preserve"> REF _Ref45120361 \n \h </w:instrText>
      </w:r>
      <w:r w:rsidR="00A44F65">
        <w:rPr>
          <w:rFonts w:asciiTheme="minorHAnsi" w:hAnsiTheme="minorHAnsi" w:cs="Times New Roman"/>
          <w:lang w:val="es-PE"/>
        </w:rPr>
        <w:instrText xml:space="preserve"> \* MERGEFORMAT </w:instrText>
      </w:r>
      <w:r w:rsidR="00063AD0" w:rsidRPr="00A44F65">
        <w:rPr>
          <w:rFonts w:asciiTheme="minorHAnsi" w:hAnsiTheme="minorHAnsi" w:cs="Times New Roman"/>
          <w:lang w:val="es-PE"/>
        </w:rPr>
      </w:r>
      <w:r w:rsidR="00063AD0" w:rsidRPr="00A44F65">
        <w:rPr>
          <w:rFonts w:asciiTheme="minorHAnsi" w:hAnsiTheme="minorHAnsi" w:cs="Times New Roman"/>
          <w:lang w:val="es-PE"/>
        </w:rPr>
        <w:fldChar w:fldCharType="separate"/>
      </w:r>
      <w:r w:rsidR="00E6066D">
        <w:rPr>
          <w:rFonts w:asciiTheme="minorHAnsi" w:hAnsiTheme="minorHAnsi" w:cs="Times New Roman"/>
          <w:lang w:val="es-PE"/>
        </w:rPr>
        <w:t>b)</w:t>
      </w:r>
      <w:r w:rsidR="00063AD0" w:rsidRPr="00A44F65">
        <w:rPr>
          <w:rFonts w:asciiTheme="minorHAnsi" w:hAnsiTheme="minorHAnsi" w:cs="Times New Roman"/>
          <w:lang w:val="es-PE"/>
        </w:rPr>
        <w:fldChar w:fldCharType="end"/>
      </w:r>
      <w:r w:rsidRPr="00A44F65">
        <w:rPr>
          <w:rFonts w:asciiTheme="minorHAnsi" w:hAnsiTheme="minorHAnsi" w:cs="Times New Roman"/>
          <w:lang w:val="es-PE"/>
        </w:rPr>
        <w:t xml:space="preserve"> de la Cláusula </w:t>
      </w:r>
      <w:r w:rsidR="0024229F" w:rsidRPr="00A44F65">
        <w:rPr>
          <w:rFonts w:asciiTheme="minorHAnsi" w:hAnsiTheme="minorHAnsi" w:cs="Times New Roman"/>
          <w:lang w:val="es-PE"/>
        </w:rPr>
        <w:fldChar w:fldCharType="begin"/>
      </w:r>
      <w:r w:rsidR="0024229F" w:rsidRPr="00A44F65">
        <w:rPr>
          <w:rFonts w:asciiTheme="minorHAnsi" w:hAnsiTheme="minorHAnsi" w:cs="Times New Roman"/>
          <w:lang w:val="es-PE"/>
        </w:rPr>
        <w:instrText xml:space="preserve"> REF _Ref45024112 \n \h </w:instrText>
      </w:r>
      <w:r w:rsidR="00A44F65">
        <w:rPr>
          <w:rFonts w:asciiTheme="minorHAnsi" w:hAnsiTheme="minorHAnsi" w:cs="Times New Roman"/>
          <w:lang w:val="es-PE"/>
        </w:rPr>
        <w:instrText xml:space="preserve"> \* MERGEFORMAT </w:instrText>
      </w:r>
      <w:r w:rsidR="0024229F" w:rsidRPr="00A44F65">
        <w:rPr>
          <w:rFonts w:asciiTheme="minorHAnsi" w:hAnsiTheme="minorHAnsi" w:cs="Times New Roman"/>
          <w:lang w:val="es-PE"/>
        </w:rPr>
      </w:r>
      <w:r w:rsidR="0024229F" w:rsidRPr="00A44F65">
        <w:rPr>
          <w:rFonts w:asciiTheme="minorHAnsi" w:hAnsiTheme="minorHAnsi" w:cs="Times New Roman"/>
          <w:lang w:val="es-PE"/>
        </w:rPr>
        <w:fldChar w:fldCharType="separate"/>
      </w:r>
      <w:r w:rsidR="00E6066D">
        <w:rPr>
          <w:rFonts w:asciiTheme="minorHAnsi" w:hAnsiTheme="minorHAnsi" w:cs="Times New Roman"/>
          <w:lang w:val="es-PE"/>
        </w:rPr>
        <w:t>17.1.4</w:t>
      </w:r>
      <w:r w:rsidR="0024229F" w:rsidRPr="00A44F65">
        <w:rPr>
          <w:rFonts w:asciiTheme="minorHAnsi" w:hAnsiTheme="minorHAnsi" w:cs="Times New Roman"/>
          <w:lang w:val="es-PE"/>
        </w:rPr>
        <w:fldChar w:fldCharType="end"/>
      </w:r>
      <w:r w:rsidR="000A3F35">
        <w:rPr>
          <w:rFonts w:asciiTheme="minorHAnsi" w:hAnsiTheme="minorHAnsi" w:cs="Times New Roman"/>
          <w:lang w:val="es-PE"/>
        </w:rPr>
        <w:t xml:space="preserve"> </w:t>
      </w:r>
      <w:r w:rsidR="00EE123A" w:rsidRPr="00A44F65">
        <w:rPr>
          <w:rFonts w:asciiTheme="minorHAnsi" w:hAnsiTheme="minorHAnsi" w:cs="Times New Roman"/>
          <w:lang w:val="es-PE"/>
        </w:rPr>
        <w:t xml:space="preserve">y la Cláusula </w:t>
      </w:r>
      <w:r w:rsidR="0024229F" w:rsidRPr="00A44F65">
        <w:rPr>
          <w:rFonts w:asciiTheme="minorHAnsi" w:hAnsiTheme="minorHAnsi" w:cs="Times New Roman"/>
          <w:lang w:val="es-PE"/>
        </w:rPr>
        <w:fldChar w:fldCharType="begin"/>
      </w:r>
      <w:r w:rsidR="0024229F" w:rsidRPr="00A44F65">
        <w:rPr>
          <w:rFonts w:asciiTheme="minorHAnsi" w:hAnsiTheme="minorHAnsi" w:cs="Times New Roman"/>
          <w:lang w:val="es-PE"/>
        </w:rPr>
        <w:instrText xml:space="preserve"> REF _Ref45024148 \n \h </w:instrText>
      </w:r>
      <w:r w:rsidR="00A44F65">
        <w:rPr>
          <w:rFonts w:asciiTheme="minorHAnsi" w:hAnsiTheme="minorHAnsi" w:cs="Times New Roman"/>
          <w:lang w:val="es-PE"/>
        </w:rPr>
        <w:instrText xml:space="preserve"> \* MERGEFORMAT </w:instrText>
      </w:r>
      <w:r w:rsidR="0024229F" w:rsidRPr="00A44F65">
        <w:rPr>
          <w:rFonts w:asciiTheme="minorHAnsi" w:hAnsiTheme="minorHAnsi" w:cs="Times New Roman"/>
          <w:lang w:val="es-PE"/>
        </w:rPr>
      </w:r>
      <w:r w:rsidR="0024229F" w:rsidRPr="00A44F65">
        <w:rPr>
          <w:rFonts w:asciiTheme="minorHAnsi" w:hAnsiTheme="minorHAnsi" w:cs="Times New Roman"/>
          <w:lang w:val="es-PE"/>
        </w:rPr>
        <w:fldChar w:fldCharType="separate"/>
      </w:r>
      <w:r w:rsidR="00E6066D">
        <w:rPr>
          <w:rFonts w:asciiTheme="minorHAnsi" w:hAnsiTheme="minorHAnsi" w:cs="Times New Roman"/>
          <w:lang w:val="es-PE"/>
        </w:rPr>
        <w:t>17.1.7</w:t>
      </w:r>
      <w:r w:rsidR="0024229F" w:rsidRPr="00A44F65">
        <w:rPr>
          <w:rFonts w:asciiTheme="minorHAnsi" w:hAnsiTheme="minorHAnsi" w:cs="Times New Roman"/>
          <w:lang w:val="es-PE"/>
        </w:rPr>
        <w:fldChar w:fldCharType="end"/>
      </w:r>
      <w:r w:rsidR="00EE123A" w:rsidRPr="00A44F65">
        <w:rPr>
          <w:rFonts w:asciiTheme="minorHAnsi" w:hAnsiTheme="minorHAnsi" w:cs="Times New Roman"/>
          <w:lang w:val="es-PE"/>
        </w:rPr>
        <w:t>.</w:t>
      </w:r>
      <w:r w:rsidR="00E54E7E" w:rsidRPr="00A44F65">
        <w:rPr>
          <w:rFonts w:asciiTheme="minorHAnsi" w:hAnsiTheme="minorHAnsi" w:cs="Times New Roman"/>
          <w:lang w:val="es-PE"/>
        </w:rPr>
        <w:t xml:space="preserve"> Únicamente será aplicable el procedimiento de subsanación en caso el </w:t>
      </w:r>
      <w:r w:rsidR="008F56B3" w:rsidRPr="00A44F65">
        <w:rPr>
          <w:rFonts w:asciiTheme="minorHAnsi" w:hAnsiTheme="minorHAnsi" w:cs="Times New Roman"/>
          <w:lang w:val="es-PE"/>
        </w:rPr>
        <w:t>C</w:t>
      </w:r>
      <w:r w:rsidR="008F56B3">
        <w:rPr>
          <w:rFonts w:asciiTheme="minorHAnsi" w:hAnsiTheme="minorHAnsi" w:cs="Times New Roman"/>
          <w:lang w:val="es-PE"/>
        </w:rPr>
        <w:t>ONCESIONARIO</w:t>
      </w:r>
      <w:r w:rsidR="00303214" w:rsidRPr="00A44F65">
        <w:rPr>
          <w:rFonts w:asciiTheme="minorHAnsi" w:hAnsiTheme="minorHAnsi" w:cs="Times New Roman"/>
          <w:lang w:val="es-PE"/>
        </w:rPr>
        <w:t>,</w:t>
      </w:r>
      <w:r w:rsidR="00E54E7E" w:rsidRPr="00A44F65">
        <w:rPr>
          <w:rFonts w:asciiTheme="minorHAnsi" w:hAnsiTheme="minorHAnsi" w:cs="Times New Roman"/>
          <w:lang w:val="es-PE"/>
        </w:rPr>
        <w:t xml:space="preserve"> </w:t>
      </w:r>
      <w:r w:rsidR="00303214" w:rsidRPr="00A44F65">
        <w:rPr>
          <w:rFonts w:asciiTheme="minorHAnsi" w:hAnsiTheme="minorHAnsi" w:cs="Times New Roman"/>
          <w:lang w:val="es-PE"/>
        </w:rPr>
        <w:t xml:space="preserve">de conformidad con las Leyes y Disposiciones Aplicables, </w:t>
      </w:r>
      <w:r w:rsidR="00E54E7E" w:rsidRPr="00A44F65">
        <w:rPr>
          <w:rFonts w:asciiTheme="minorHAnsi" w:hAnsiTheme="minorHAnsi" w:cs="Times New Roman"/>
          <w:lang w:val="es-PE"/>
        </w:rPr>
        <w:t>tenga el derecho de interponer un recurso de impugnación</w:t>
      </w:r>
      <w:r w:rsidR="00303214" w:rsidRPr="00A44F65">
        <w:rPr>
          <w:rFonts w:asciiTheme="minorHAnsi" w:hAnsiTheme="minorHAnsi" w:cs="Times New Roman"/>
          <w:lang w:val="es-PE"/>
        </w:rPr>
        <w:t xml:space="preserve"> en vía judicial o administrativa</w:t>
      </w:r>
      <w:r w:rsidR="00E54E7E" w:rsidRPr="00A44F65">
        <w:rPr>
          <w:rFonts w:asciiTheme="minorHAnsi" w:hAnsiTheme="minorHAnsi" w:cs="Times New Roman"/>
          <w:lang w:val="es-PE"/>
        </w:rPr>
        <w:t xml:space="preserve"> contra </w:t>
      </w:r>
      <w:r w:rsidR="00303214" w:rsidRPr="00A44F65">
        <w:rPr>
          <w:rFonts w:asciiTheme="minorHAnsi" w:hAnsiTheme="minorHAnsi" w:cs="Times New Roman"/>
          <w:lang w:val="es-PE"/>
        </w:rPr>
        <w:t>la</w:t>
      </w:r>
      <w:r w:rsidR="00E54E7E" w:rsidRPr="00A44F65">
        <w:rPr>
          <w:rFonts w:asciiTheme="minorHAnsi" w:hAnsiTheme="minorHAnsi" w:cs="Times New Roman"/>
          <w:lang w:val="es-PE"/>
        </w:rPr>
        <w:t xml:space="preserve"> decisión </w:t>
      </w:r>
      <w:r w:rsidR="00303214" w:rsidRPr="00A44F65">
        <w:rPr>
          <w:rFonts w:asciiTheme="minorHAnsi" w:hAnsiTheme="minorHAnsi" w:cs="Times New Roman"/>
          <w:lang w:val="es-PE"/>
        </w:rPr>
        <w:t>que le imputa el incumplimiento.</w:t>
      </w:r>
    </w:p>
    <w:p w14:paraId="2E47B810" w14:textId="77777777" w:rsidR="00A9627D" w:rsidRPr="00A3553A" w:rsidRDefault="00A9627D" w:rsidP="00A9627D">
      <w:pPr>
        <w:adjustRightInd/>
        <w:ind w:left="705"/>
        <w:rPr>
          <w:rFonts w:asciiTheme="minorHAnsi" w:hAnsiTheme="minorHAnsi" w:cs="Times New Roman"/>
          <w:lang w:val="es-PE"/>
        </w:rPr>
      </w:pPr>
    </w:p>
    <w:p w14:paraId="03F227E8" w14:textId="2F48FFB4" w:rsidR="00A9627D" w:rsidRPr="00A3553A" w:rsidRDefault="00A9627D" w:rsidP="00A9627D">
      <w:pPr>
        <w:pStyle w:val="Ttulo2"/>
        <w:numPr>
          <w:ilvl w:val="0"/>
          <w:numId w:val="0"/>
        </w:numPr>
        <w:adjustRightInd/>
        <w:rPr>
          <w:rFonts w:asciiTheme="minorHAnsi" w:hAnsiTheme="minorHAnsi" w:cs="Times New Roman"/>
          <w:bCs w:val="0"/>
          <w:sz w:val="22"/>
          <w:szCs w:val="22"/>
        </w:rPr>
      </w:pPr>
      <w:bookmarkStart w:id="1881" w:name="_Toc864810"/>
      <w:bookmarkStart w:id="1882" w:name="_Toc30781468"/>
      <w:bookmarkStart w:id="1883" w:name="_Toc60739046"/>
      <w:bookmarkStart w:id="1884" w:name="_Toc77226714"/>
      <w:r w:rsidRPr="00A3553A">
        <w:rPr>
          <w:rFonts w:asciiTheme="minorHAnsi" w:hAnsiTheme="minorHAnsi" w:cs="Times New Roman"/>
          <w:bCs w:val="0"/>
          <w:sz w:val="22"/>
          <w:szCs w:val="22"/>
        </w:rPr>
        <w:t xml:space="preserve">Procedimientos para la </w:t>
      </w:r>
      <w:bookmarkEnd w:id="1881"/>
      <w:r w:rsidRPr="00A3553A">
        <w:rPr>
          <w:rFonts w:asciiTheme="minorHAnsi" w:hAnsiTheme="minorHAnsi" w:cs="Times New Roman"/>
          <w:bCs w:val="0"/>
          <w:sz w:val="22"/>
          <w:szCs w:val="22"/>
        </w:rPr>
        <w:t>Terminación del Contrato de Concesión</w:t>
      </w:r>
      <w:bookmarkEnd w:id="1882"/>
      <w:bookmarkEnd w:id="1883"/>
      <w:bookmarkEnd w:id="1884"/>
    </w:p>
    <w:p w14:paraId="7BF1AFDE" w14:textId="77777777" w:rsidR="00A9627D" w:rsidRPr="00A3553A" w:rsidRDefault="00A9627D" w:rsidP="00A9627D">
      <w:pPr>
        <w:adjustRightInd/>
        <w:rPr>
          <w:rFonts w:asciiTheme="minorHAnsi" w:hAnsiTheme="minorHAnsi" w:cs="Times New Roman"/>
          <w:lang w:val="es-PE"/>
        </w:rPr>
      </w:pPr>
    </w:p>
    <w:p w14:paraId="01F4C785" w14:textId="56301128" w:rsidR="00A9627D" w:rsidRPr="00A3553A" w:rsidRDefault="00A9627D" w:rsidP="00A9627D">
      <w:pPr>
        <w:adjustRightInd/>
        <w:rPr>
          <w:rFonts w:asciiTheme="minorHAnsi" w:hAnsiTheme="minorHAnsi" w:cs="Times New Roman"/>
          <w:lang w:val="es-PE"/>
        </w:rPr>
      </w:pPr>
      <w:r w:rsidRPr="00A3553A">
        <w:rPr>
          <w:rFonts w:asciiTheme="minorHAnsi" w:hAnsiTheme="minorHAnsi" w:cs="Times New Roman"/>
          <w:lang w:val="es-PE"/>
        </w:rPr>
        <w:t xml:space="preserve">El procedimiento para la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será el que se indica a continuación, excepto para los casos de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por aplicación de la Cláusula Anticorrupción.</w:t>
      </w:r>
    </w:p>
    <w:p w14:paraId="2696F423" w14:textId="77777777" w:rsidR="00A9627D" w:rsidRPr="00A3553A" w:rsidRDefault="00A9627D" w:rsidP="00A9627D">
      <w:pPr>
        <w:adjustRightInd/>
        <w:rPr>
          <w:rFonts w:asciiTheme="minorHAnsi" w:hAnsiTheme="minorHAnsi" w:cs="Times New Roman"/>
          <w:lang w:val="es-PE"/>
        </w:rPr>
      </w:pPr>
    </w:p>
    <w:p w14:paraId="0820ACC0" w14:textId="77777777" w:rsidR="00A9627D" w:rsidRPr="00A3553A" w:rsidRDefault="00A9627D" w:rsidP="00C24D43">
      <w:pPr>
        <w:pStyle w:val="Numerar"/>
        <w:numPr>
          <w:ilvl w:val="1"/>
          <w:numId w:val="50"/>
        </w:numPr>
        <w:ind w:left="709" w:hanging="709"/>
        <w:rPr>
          <w:rFonts w:asciiTheme="minorHAnsi" w:hAnsiTheme="minorHAnsi"/>
          <w:szCs w:val="22"/>
        </w:rPr>
      </w:pPr>
      <w:bookmarkStart w:id="1885" w:name="_Ref45023967"/>
      <w:r w:rsidRPr="00A3553A">
        <w:rPr>
          <w:rFonts w:asciiTheme="minorHAnsi" w:hAnsiTheme="minorHAnsi" w:cs="Times New Roman"/>
          <w:szCs w:val="22"/>
        </w:rPr>
        <w:t>Las Partes del Contrato de Concesión, según corresponda en cada caso, deberán cumplir de inmediato con todas las obligaciones y procedimientos previstos en el Contrato de Concesión para efectos de la Terminación de este, con lo cual el Contrato de Concesión quedará resuelto y la Concesión terminará de pleno derecho.</w:t>
      </w:r>
      <w:bookmarkEnd w:id="1885"/>
    </w:p>
    <w:p w14:paraId="688FF78C" w14:textId="77777777" w:rsidR="00A9627D" w:rsidRPr="00A3553A" w:rsidRDefault="00A9627D" w:rsidP="00A9627D">
      <w:pPr>
        <w:pStyle w:val="Numerar"/>
        <w:numPr>
          <w:ilvl w:val="0"/>
          <w:numId w:val="0"/>
        </w:numPr>
        <w:ind w:left="709"/>
        <w:rPr>
          <w:rFonts w:asciiTheme="minorHAnsi" w:hAnsiTheme="minorHAnsi"/>
          <w:szCs w:val="22"/>
        </w:rPr>
      </w:pPr>
    </w:p>
    <w:p w14:paraId="76189FBB" w14:textId="1B098696" w:rsidR="00A9627D" w:rsidRPr="00A3553A" w:rsidRDefault="008208B9" w:rsidP="00C24D43">
      <w:pPr>
        <w:pStyle w:val="Numerar"/>
        <w:numPr>
          <w:ilvl w:val="1"/>
          <w:numId w:val="50"/>
        </w:numPr>
        <w:ind w:left="709" w:hanging="709"/>
        <w:rPr>
          <w:rFonts w:asciiTheme="minorHAnsi" w:hAnsiTheme="minorHAnsi"/>
          <w:szCs w:val="22"/>
        </w:rPr>
      </w:pPr>
      <w:bookmarkStart w:id="1886" w:name="_Ref45120436"/>
      <w:r>
        <w:rPr>
          <w:rFonts w:asciiTheme="minorHAnsi" w:hAnsiTheme="minorHAnsi" w:cs="Times New Roman"/>
          <w:szCs w:val="22"/>
        </w:rPr>
        <w:t xml:space="preserve">La </w:t>
      </w:r>
      <w:r w:rsidR="00A9627D" w:rsidRPr="00A3553A">
        <w:rPr>
          <w:rFonts w:asciiTheme="minorHAnsi" w:hAnsiTheme="minorHAnsi" w:cs="Times New Roman"/>
          <w:szCs w:val="22"/>
        </w:rPr>
        <w:t xml:space="preserve">decisión de </w:t>
      </w:r>
      <w:r w:rsidR="008B3C28" w:rsidRPr="00A3553A">
        <w:rPr>
          <w:rFonts w:asciiTheme="minorHAnsi" w:hAnsiTheme="minorHAnsi" w:cs="Times New Roman"/>
          <w:szCs w:val="22"/>
        </w:rPr>
        <w:t>Terminación</w:t>
      </w:r>
      <w:r w:rsidR="00A9627D" w:rsidRPr="00A3553A">
        <w:rPr>
          <w:rFonts w:asciiTheme="minorHAnsi" w:hAnsiTheme="minorHAnsi" w:cs="Times New Roman"/>
          <w:szCs w:val="22"/>
        </w:rPr>
        <w:t xml:space="preserve"> que cursen las Partes del Contrato de Concesión deberá ser, </w:t>
      </w:r>
      <w:r w:rsidR="00A9627D" w:rsidRPr="00A3553A">
        <w:rPr>
          <w:rFonts w:asciiTheme="minorHAnsi" w:hAnsiTheme="minorHAnsi" w:cs="Times New Roman"/>
          <w:szCs w:val="22"/>
        </w:rPr>
        <w:lastRenderedPageBreak/>
        <w:t xml:space="preserve">simultáneamente, informada a la SUNASS o al Supervisor Especializado, según corresponda. Esta notificación se cursará con carácter previo a la </w:t>
      </w:r>
      <w:r w:rsidR="008B3C28" w:rsidRPr="00A3553A">
        <w:rPr>
          <w:rFonts w:asciiTheme="minorHAnsi" w:hAnsiTheme="minorHAnsi" w:cs="Times New Roman"/>
          <w:szCs w:val="22"/>
        </w:rPr>
        <w:t>Terminación</w:t>
      </w:r>
      <w:r w:rsidR="00A9627D" w:rsidRPr="00A3553A">
        <w:rPr>
          <w:rFonts w:asciiTheme="minorHAnsi" w:hAnsiTheme="minorHAnsi" w:cs="Times New Roman"/>
          <w:szCs w:val="22"/>
        </w:rPr>
        <w:t xml:space="preserve">, y la </w:t>
      </w:r>
      <w:r w:rsidR="00336DD1" w:rsidRPr="00A3553A">
        <w:rPr>
          <w:rFonts w:asciiTheme="minorHAnsi" w:hAnsiTheme="minorHAnsi" w:cs="Times New Roman"/>
          <w:szCs w:val="22"/>
        </w:rPr>
        <w:t>T</w:t>
      </w:r>
      <w:r w:rsidR="00A9627D" w:rsidRPr="00A3553A">
        <w:rPr>
          <w:rFonts w:asciiTheme="minorHAnsi" w:hAnsiTheme="minorHAnsi" w:cs="Times New Roman"/>
          <w:szCs w:val="22"/>
        </w:rPr>
        <w:t xml:space="preserve">erminación anticipada </w:t>
      </w:r>
      <w:r w:rsidR="00960EAA">
        <w:rPr>
          <w:rFonts w:asciiTheme="minorHAnsi" w:hAnsiTheme="minorHAnsi" w:cs="Times New Roman"/>
          <w:szCs w:val="22"/>
        </w:rPr>
        <w:t>deberá</w:t>
      </w:r>
      <w:r w:rsidR="00960EAA" w:rsidRPr="00A3553A">
        <w:rPr>
          <w:rFonts w:asciiTheme="minorHAnsi" w:hAnsiTheme="minorHAnsi" w:cs="Times New Roman"/>
          <w:szCs w:val="22"/>
        </w:rPr>
        <w:t xml:space="preserve"> </w:t>
      </w:r>
      <w:r w:rsidR="00A9627D" w:rsidRPr="00A3553A">
        <w:rPr>
          <w:rFonts w:asciiTheme="minorHAnsi" w:hAnsiTheme="minorHAnsi" w:cs="Times New Roman"/>
          <w:szCs w:val="22"/>
        </w:rPr>
        <w:t xml:space="preserve">ser efectiva a partir de los </w:t>
      </w:r>
      <w:r w:rsidR="00960EAA">
        <w:rPr>
          <w:rFonts w:asciiTheme="minorHAnsi" w:hAnsiTheme="minorHAnsi" w:cs="Times New Roman"/>
          <w:szCs w:val="22"/>
        </w:rPr>
        <w:t>sesenta</w:t>
      </w:r>
      <w:r w:rsidR="00E1496E" w:rsidRPr="00A3553A">
        <w:rPr>
          <w:rFonts w:asciiTheme="minorHAnsi" w:hAnsiTheme="minorHAnsi" w:cs="Times New Roman"/>
          <w:szCs w:val="22"/>
        </w:rPr>
        <w:t xml:space="preserve"> </w:t>
      </w:r>
      <w:r w:rsidR="00A9627D" w:rsidRPr="00A3553A">
        <w:rPr>
          <w:rFonts w:asciiTheme="minorHAnsi" w:hAnsiTheme="minorHAnsi" w:cs="Times New Roman"/>
          <w:szCs w:val="22"/>
        </w:rPr>
        <w:t>(</w:t>
      </w:r>
      <w:r w:rsidR="00960EAA">
        <w:rPr>
          <w:rFonts w:asciiTheme="minorHAnsi" w:hAnsiTheme="minorHAnsi" w:cs="Times New Roman"/>
          <w:szCs w:val="22"/>
        </w:rPr>
        <w:t>6</w:t>
      </w:r>
      <w:r w:rsidR="00A9627D" w:rsidRPr="00A3553A">
        <w:rPr>
          <w:rFonts w:asciiTheme="minorHAnsi" w:hAnsiTheme="minorHAnsi" w:cs="Times New Roman"/>
          <w:szCs w:val="22"/>
        </w:rPr>
        <w:t xml:space="preserve">0) Días posteriores a dicha notificación, salvo en el caso de lo dispuesto en la Cláusula </w:t>
      </w:r>
      <w:r w:rsidR="0024229F">
        <w:rPr>
          <w:rFonts w:asciiTheme="minorHAnsi" w:hAnsiTheme="minorHAnsi" w:cs="Times New Roman"/>
          <w:szCs w:val="22"/>
        </w:rPr>
        <w:fldChar w:fldCharType="begin"/>
      </w:r>
      <w:r w:rsidR="0024229F">
        <w:rPr>
          <w:rFonts w:asciiTheme="minorHAnsi" w:hAnsiTheme="minorHAnsi" w:cs="Times New Roman"/>
          <w:szCs w:val="22"/>
        </w:rPr>
        <w:instrText xml:space="preserve"> REF _Ref297725196 \n \h </w:instrText>
      </w:r>
      <w:r w:rsidR="0024229F">
        <w:rPr>
          <w:rFonts w:asciiTheme="minorHAnsi" w:hAnsiTheme="minorHAnsi" w:cs="Times New Roman"/>
          <w:szCs w:val="22"/>
        </w:rPr>
      </w:r>
      <w:r w:rsidR="0024229F">
        <w:rPr>
          <w:rFonts w:asciiTheme="minorHAnsi" w:hAnsiTheme="minorHAnsi" w:cs="Times New Roman"/>
          <w:szCs w:val="22"/>
        </w:rPr>
        <w:fldChar w:fldCharType="separate"/>
      </w:r>
      <w:r w:rsidR="00E6066D">
        <w:rPr>
          <w:rFonts w:asciiTheme="minorHAnsi" w:hAnsiTheme="minorHAnsi" w:cs="Times New Roman"/>
          <w:szCs w:val="22"/>
        </w:rPr>
        <w:t>17.1.5</w:t>
      </w:r>
      <w:r w:rsidR="0024229F">
        <w:rPr>
          <w:rFonts w:asciiTheme="minorHAnsi" w:hAnsiTheme="minorHAnsi" w:cs="Times New Roman"/>
          <w:szCs w:val="22"/>
        </w:rPr>
        <w:fldChar w:fldCharType="end"/>
      </w:r>
      <w:r w:rsidR="00A9627D" w:rsidRPr="00A3553A">
        <w:rPr>
          <w:rFonts w:asciiTheme="minorHAnsi" w:hAnsiTheme="minorHAnsi" w:cs="Times New Roman"/>
          <w:szCs w:val="22"/>
        </w:rPr>
        <w:t>.</w:t>
      </w:r>
      <w:bookmarkStart w:id="1887" w:name="_Ref422333104"/>
      <w:r w:rsidR="00960EAA" w:rsidRPr="00960EAA">
        <w:rPr>
          <w:rFonts w:asciiTheme="minorHAnsi" w:hAnsiTheme="minorHAnsi" w:cs="Times New Roman"/>
          <w:szCs w:val="22"/>
        </w:rPr>
        <w:t xml:space="preserve"> </w:t>
      </w:r>
      <w:r w:rsidR="00960EAA">
        <w:rPr>
          <w:rFonts w:asciiTheme="minorHAnsi" w:hAnsiTheme="minorHAnsi" w:cs="Times New Roman"/>
          <w:szCs w:val="22"/>
        </w:rPr>
        <w:t xml:space="preserve">Dicho plazo podrá ser ampliado a solicitud del CONCEDENTE, hasta por un plazo de sesenta (60) Días adicionales, en tanto este no designe a quien asumirá el derecho de explotar la Infraestructura a Cargo del CONCESIONARIO, conforme lo señalado en al Clausula </w:t>
      </w:r>
      <w:r w:rsidR="0024229F">
        <w:rPr>
          <w:rFonts w:asciiTheme="minorHAnsi" w:hAnsiTheme="minorHAnsi" w:cs="Times New Roman"/>
          <w:szCs w:val="22"/>
        </w:rPr>
        <w:fldChar w:fldCharType="begin"/>
      </w:r>
      <w:r w:rsidR="0024229F">
        <w:rPr>
          <w:rFonts w:asciiTheme="minorHAnsi" w:hAnsiTheme="minorHAnsi" w:cs="Times New Roman"/>
          <w:szCs w:val="22"/>
        </w:rPr>
        <w:instrText xml:space="preserve"> REF _Ref45024213 \n \h </w:instrText>
      </w:r>
      <w:r w:rsidR="0024229F">
        <w:rPr>
          <w:rFonts w:asciiTheme="minorHAnsi" w:hAnsiTheme="minorHAnsi" w:cs="Times New Roman"/>
          <w:szCs w:val="22"/>
        </w:rPr>
      </w:r>
      <w:r w:rsidR="0024229F">
        <w:rPr>
          <w:rFonts w:asciiTheme="minorHAnsi" w:hAnsiTheme="minorHAnsi" w:cs="Times New Roman"/>
          <w:szCs w:val="22"/>
        </w:rPr>
        <w:fldChar w:fldCharType="separate"/>
      </w:r>
      <w:r w:rsidR="00E6066D">
        <w:rPr>
          <w:rFonts w:asciiTheme="minorHAnsi" w:hAnsiTheme="minorHAnsi" w:cs="Times New Roman"/>
          <w:szCs w:val="22"/>
        </w:rPr>
        <w:t>17.10</w:t>
      </w:r>
      <w:r w:rsidR="0024229F">
        <w:rPr>
          <w:rFonts w:asciiTheme="minorHAnsi" w:hAnsiTheme="minorHAnsi" w:cs="Times New Roman"/>
          <w:szCs w:val="22"/>
        </w:rPr>
        <w:fldChar w:fldCharType="end"/>
      </w:r>
      <w:r w:rsidR="00960EAA">
        <w:rPr>
          <w:rFonts w:asciiTheme="minorHAnsi" w:hAnsiTheme="minorHAnsi" w:cs="Times New Roman"/>
          <w:szCs w:val="22"/>
        </w:rPr>
        <w:t>.</w:t>
      </w:r>
      <w:bookmarkEnd w:id="1886"/>
    </w:p>
    <w:p w14:paraId="29B4BC06" w14:textId="77777777" w:rsidR="00A9627D" w:rsidRPr="00A3553A" w:rsidRDefault="00A9627D" w:rsidP="00650952">
      <w:pPr>
        <w:rPr>
          <w:rFonts w:asciiTheme="minorHAnsi" w:hAnsiTheme="minorHAnsi"/>
        </w:rPr>
      </w:pPr>
    </w:p>
    <w:p w14:paraId="159E0C06" w14:textId="1D016CEF" w:rsidR="00A9627D" w:rsidRPr="00A3553A" w:rsidRDefault="00960EAA" w:rsidP="00C24D43">
      <w:pPr>
        <w:pStyle w:val="Numerar"/>
        <w:numPr>
          <w:ilvl w:val="1"/>
          <w:numId w:val="50"/>
        </w:numPr>
        <w:ind w:left="709" w:hanging="709"/>
        <w:rPr>
          <w:rFonts w:asciiTheme="minorHAnsi" w:hAnsiTheme="minorHAnsi"/>
          <w:szCs w:val="22"/>
        </w:rPr>
      </w:pPr>
      <w:r>
        <w:rPr>
          <w:rFonts w:asciiTheme="minorHAnsi" w:hAnsiTheme="minorHAnsi" w:cs="Times New Roman"/>
          <w:szCs w:val="22"/>
        </w:rPr>
        <w:t>Las Partes elaborarán</w:t>
      </w:r>
      <w:r w:rsidR="00A9627D" w:rsidRPr="00A3553A">
        <w:rPr>
          <w:rFonts w:asciiTheme="minorHAnsi" w:hAnsiTheme="minorHAnsi" w:cs="Times New Roman"/>
          <w:szCs w:val="22"/>
        </w:rPr>
        <w:t xml:space="preserve"> el Inventario Final, con intervención de la SUNASS o del Supervisor Especializado, según corresponda, </w:t>
      </w:r>
      <w:r>
        <w:rPr>
          <w:rFonts w:asciiTheme="minorHAnsi" w:hAnsiTheme="minorHAnsi" w:cs="Times New Roman"/>
          <w:szCs w:val="22"/>
        </w:rPr>
        <w:t>el cual</w:t>
      </w:r>
      <w:r w:rsidRPr="00A3553A">
        <w:rPr>
          <w:rFonts w:asciiTheme="minorHAnsi" w:hAnsiTheme="minorHAnsi" w:cs="Times New Roman"/>
          <w:szCs w:val="22"/>
        </w:rPr>
        <w:t xml:space="preserve"> </w:t>
      </w:r>
      <w:r w:rsidR="00A9627D" w:rsidRPr="00A3553A">
        <w:rPr>
          <w:rFonts w:asciiTheme="minorHAnsi" w:hAnsiTheme="minorHAnsi" w:cs="Times New Roman"/>
          <w:szCs w:val="22"/>
        </w:rPr>
        <w:t xml:space="preserve">deberá quedar concluido diez (10) Días antes de la fecha </w:t>
      </w:r>
      <w:r>
        <w:rPr>
          <w:rFonts w:asciiTheme="minorHAnsi" w:hAnsiTheme="minorHAnsi" w:cs="Times New Roman"/>
          <w:szCs w:val="22"/>
        </w:rPr>
        <w:t>en la que la Terminación sea efectiva</w:t>
      </w:r>
      <w:r w:rsidR="00A9627D" w:rsidRPr="00A3553A">
        <w:rPr>
          <w:rFonts w:asciiTheme="minorHAnsi" w:hAnsiTheme="minorHAnsi" w:cs="Times New Roman"/>
          <w:szCs w:val="22"/>
        </w:rPr>
        <w:t>.</w:t>
      </w:r>
      <w:bookmarkEnd w:id="1887"/>
    </w:p>
    <w:p w14:paraId="6B3FED7C" w14:textId="77777777" w:rsidR="00A9627D" w:rsidRPr="00A3553A" w:rsidRDefault="00A9627D" w:rsidP="00650952">
      <w:pPr>
        <w:rPr>
          <w:rFonts w:asciiTheme="minorHAnsi" w:hAnsiTheme="minorHAnsi"/>
        </w:rPr>
      </w:pPr>
    </w:p>
    <w:p w14:paraId="2F2D0EB4" w14:textId="3C3CC246" w:rsidR="00A9627D" w:rsidRPr="00A3553A" w:rsidRDefault="00A9627D" w:rsidP="00A9627D">
      <w:pPr>
        <w:pStyle w:val="Ttulo2"/>
        <w:numPr>
          <w:ilvl w:val="0"/>
          <w:numId w:val="0"/>
        </w:numPr>
        <w:adjustRightInd/>
        <w:rPr>
          <w:rFonts w:asciiTheme="minorHAnsi" w:hAnsiTheme="minorHAnsi" w:cs="Times New Roman"/>
          <w:bCs w:val="0"/>
          <w:sz w:val="22"/>
          <w:szCs w:val="22"/>
        </w:rPr>
      </w:pPr>
      <w:bookmarkStart w:id="1888" w:name="_Toc864811"/>
      <w:bookmarkStart w:id="1889" w:name="_Toc30781469"/>
      <w:bookmarkStart w:id="1890" w:name="_Toc60739047"/>
      <w:bookmarkStart w:id="1891" w:name="_Toc77226715"/>
      <w:r w:rsidRPr="00A3553A">
        <w:rPr>
          <w:rFonts w:asciiTheme="minorHAnsi" w:hAnsiTheme="minorHAnsi" w:cs="Times New Roman"/>
          <w:bCs w:val="0"/>
          <w:sz w:val="22"/>
          <w:szCs w:val="22"/>
        </w:rPr>
        <w:t>Efectos de la Terminación</w:t>
      </w:r>
      <w:bookmarkEnd w:id="1888"/>
      <w:r w:rsidRPr="00A3553A">
        <w:rPr>
          <w:rFonts w:asciiTheme="minorHAnsi" w:hAnsiTheme="minorHAnsi" w:cs="Times New Roman"/>
          <w:bCs w:val="0"/>
          <w:sz w:val="22"/>
          <w:szCs w:val="22"/>
        </w:rPr>
        <w:t xml:space="preserve"> del Contrato</w:t>
      </w:r>
      <w:r w:rsidR="00336DD1" w:rsidRPr="00A3553A">
        <w:rPr>
          <w:rFonts w:asciiTheme="minorHAnsi" w:hAnsiTheme="minorHAnsi" w:cs="Times New Roman"/>
          <w:bCs w:val="0"/>
          <w:sz w:val="22"/>
          <w:szCs w:val="22"/>
        </w:rPr>
        <w:t xml:space="preserve"> </w:t>
      </w:r>
      <w:r w:rsidRPr="00A3553A">
        <w:rPr>
          <w:rFonts w:asciiTheme="minorHAnsi" w:hAnsiTheme="minorHAnsi" w:cs="Times New Roman"/>
          <w:bCs w:val="0"/>
          <w:sz w:val="22"/>
          <w:szCs w:val="22"/>
        </w:rPr>
        <w:t>de Concesión</w:t>
      </w:r>
      <w:bookmarkEnd w:id="1889"/>
      <w:bookmarkEnd w:id="1890"/>
      <w:bookmarkEnd w:id="1891"/>
    </w:p>
    <w:p w14:paraId="6E99D512" w14:textId="77777777" w:rsidR="00A9627D" w:rsidRPr="00A3553A" w:rsidRDefault="00A9627D" w:rsidP="00A9627D">
      <w:pPr>
        <w:adjustRightInd/>
        <w:rPr>
          <w:rFonts w:asciiTheme="minorHAnsi" w:hAnsiTheme="minorHAnsi" w:cs="Times New Roman"/>
        </w:rPr>
      </w:pPr>
    </w:p>
    <w:p w14:paraId="1E9010E5" w14:textId="312DEB56" w:rsidR="00A9627D" w:rsidRPr="00A3553A" w:rsidRDefault="00A9627D" w:rsidP="00C24D43">
      <w:pPr>
        <w:pStyle w:val="Numerar"/>
        <w:numPr>
          <w:ilvl w:val="1"/>
          <w:numId w:val="50"/>
        </w:numPr>
        <w:ind w:left="709" w:hanging="709"/>
        <w:rPr>
          <w:rFonts w:asciiTheme="minorHAnsi" w:hAnsiTheme="minorHAnsi"/>
          <w:szCs w:val="22"/>
        </w:rPr>
      </w:pPr>
      <w:r w:rsidRPr="00A3553A">
        <w:rPr>
          <w:rFonts w:asciiTheme="minorHAnsi" w:hAnsiTheme="minorHAnsi" w:cs="Times New Roman"/>
          <w:szCs w:val="22"/>
        </w:rPr>
        <w:t xml:space="preserve">La </w:t>
      </w:r>
      <w:r w:rsidR="008B3C28" w:rsidRPr="00A3553A">
        <w:rPr>
          <w:rFonts w:asciiTheme="minorHAnsi" w:hAnsiTheme="minorHAnsi" w:cs="Times New Roman"/>
          <w:szCs w:val="22"/>
        </w:rPr>
        <w:t>Terminación</w:t>
      </w:r>
      <w:r w:rsidRPr="00A3553A">
        <w:rPr>
          <w:rFonts w:asciiTheme="minorHAnsi" w:hAnsiTheme="minorHAnsi" w:cs="Times New Roman"/>
          <w:szCs w:val="22"/>
        </w:rPr>
        <w:t xml:space="preserve"> </w:t>
      </w:r>
      <w:r w:rsidR="00336DD1" w:rsidRPr="00A3553A">
        <w:rPr>
          <w:rFonts w:asciiTheme="minorHAnsi" w:hAnsiTheme="minorHAnsi" w:cs="Times New Roman"/>
          <w:szCs w:val="22"/>
        </w:rPr>
        <w:t xml:space="preserve">conlleva </w:t>
      </w:r>
      <w:r w:rsidRPr="00A3553A">
        <w:rPr>
          <w:rFonts w:asciiTheme="minorHAnsi" w:hAnsiTheme="minorHAnsi" w:cs="Times New Roman"/>
          <w:szCs w:val="22"/>
        </w:rPr>
        <w:t xml:space="preserve">la terminación simultánea </w:t>
      </w:r>
      <w:r w:rsidR="006A23FC" w:rsidRPr="00A3553A">
        <w:rPr>
          <w:rFonts w:asciiTheme="minorHAnsi" w:hAnsiTheme="minorHAnsi" w:cs="Times New Roman"/>
          <w:szCs w:val="22"/>
        </w:rPr>
        <w:t>del</w:t>
      </w:r>
      <w:r w:rsidRPr="00A3553A">
        <w:rPr>
          <w:rFonts w:asciiTheme="minorHAnsi" w:hAnsiTheme="minorHAnsi" w:cs="Times New Roman"/>
          <w:szCs w:val="22"/>
        </w:rPr>
        <w:t xml:space="preserve"> Contrato de Prestación de Servicios que, como Anexo, forman parte de este.</w:t>
      </w:r>
    </w:p>
    <w:p w14:paraId="17E4F6B0" w14:textId="77777777" w:rsidR="00A9627D" w:rsidRPr="00A3553A" w:rsidRDefault="00A9627D" w:rsidP="00A9627D">
      <w:pPr>
        <w:pStyle w:val="Numerar"/>
        <w:numPr>
          <w:ilvl w:val="0"/>
          <w:numId w:val="0"/>
        </w:numPr>
        <w:ind w:left="709"/>
        <w:rPr>
          <w:rFonts w:asciiTheme="minorHAnsi" w:hAnsiTheme="minorHAnsi"/>
          <w:szCs w:val="22"/>
        </w:rPr>
      </w:pPr>
    </w:p>
    <w:p w14:paraId="45D87B14" w14:textId="09545110" w:rsidR="00A9627D" w:rsidRPr="00A3553A" w:rsidRDefault="00A9627D" w:rsidP="00C24D43">
      <w:pPr>
        <w:pStyle w:val="Numerar"/>
        <w:numPr>
          <w:ilvl w:val="1"/>
          <w:numId w:val="50"/>
        </w:numPr>
        <w:ind w:left="709" w:hanging="709"/>
        <w:rPr>
          <w:rFonts w:asciiTheme="minorHAnsi" w:hAnsiTheme="minorHAnsi"/>
          <w:szCs w:val="22"/>
        </w:rPr>
      </w:pPr>
      <w:r w:rsidRPr="00A3553A">
        <w:rPr>
          <w:rFonts w:asciiTheme="minorHAnsi" w:hAnsiTheme="minorHAnsi" w:cs="Times New Roman"/>
          <w:szCs w:val="22"/>
        </w:rPr>
        <w:t xml:space="preserve">La </w:t>
      </w:r>
      <w:r w:rsidR="008B3C28" w:rsidRPr="00A3553A">
        <w:rPr>
          <w:rFonts w:asciiTheme="minorHAnsi" w:hAnsiTheme="minorHAnsi" w:cs="Times New Roman"/>
          <w:szCs w:val="22"/>
        </w:rPr>
        <w:t>Terminación</w:t>
      </w:r>
      <w:r w:rsidRPr="00A3553A">
        <w:rPr>
          <w:rFonts w:asciiTheme="minorHAnsi" w:hAnsiTheme="minorHAnsi" w:cs="Times New Roman"/>
          <w:szCs w:val="22"/>
        </w:rPr>
        <w:t xml:space="preserve"> produce la obligación del CONCESIONARIO de devolver al CONCEDENTE todas las áreas comprendidas en el Área de la Concesión, así como a entregar los Bienes de la Concesión al mismo, conforme a los términos establecidos en las Cláusulas </w:t>
      </w:r>
      <w:bookmarkStart w:id="1892" w:name="_cp_text_1_2675"/>
      <w:r w:rsidR="0024229F">
        <w:rPr>
          <w:rFonts w:asciiTheme="minorHAnsi" w:hAnsiTheme="minorHAnsi"/>
          <w:szCs w:val="22"/>
        </w:rPr>
        <w:fldChar w:fldCharType="begin"/>
      </w:r>
      <w:r w:rsidR="0024229F">
        <w:rPr>
          <w:rFonts w:asciiTheme="minorHAnsi" w:hAnsiTheme="minorHAnsi" w:cs="Times New Roman"/>
          <w:szCs w:val="22"/>
        </w:rPr>
        <w:instrText xml:space="preserve"> REF _Ref45024274 \n \h </w:instrText>
      </w:r>
      <w:r w:rsidR="0024229F">
        <w:rPr>
          <w:rFonts w:asciiTheme="minorHAnsi" w:hAnsiTheme="minorHAnsi"/>
          <w:szCs w:val="22"/>
        </w:rPr>
      </w:r>
      <w:r w:rsidR="0024229F">
        <w:rPr>
          <w:rFonts w:asciiTheme="minorHAnsi" w:hAnsiTheme="minorHAnsi"/>
          <w:szCs w:val="22"/>
        </w:rPr>
        <w:fldChar w:fldCharType="separate"/>
      </w:r>
      <w:r w:rsidR="00E6066D">
        <w:rPr>
          <w:rFonts w:asciiTheme="minorHAnsi" w:hAnsiTheme="minorHAnsi" w:cs="Times New Roman"/>
          <w:szCs w:val="22"/>
        </w:rPr>
        <w:t>5.59</w:t>
      </w:r>
      <w:r w:rsidR="0024229F">
        <w:rPr>
          <w:rFonts w:asciiTheme="minorHAnsi" w:hAnsiTheme="minorHAnsi"/>
          <w:szCs w:val="22"/>
        </w:rPr>
        <w:fldChar w:fldCharType="end"/>
      </w:r>
      <w:r w:rsidR="000A77B6">
        <w:rPr>
          <w:rFonts w:asciiTheme="minorHAnsi" w:hAnsiTheme="minorHAnsi"/>
          <w:szCs w:val="22"/>
        </w:rPr>
        <w:t xml:space="preserve"> </w:t>
      </w:r>
      <w:bookmarkEnd w:id="1892"/>
      <w:r w:rsidRPr="00A3553A">
        <w:rPr>
          <w:rFonts w:asciiTheme="minorHAnsi" w:hAnsiTheme="minorHAnsi"/>
          <w:szCs w:val="22"/>
        </w:rPr>
        <w:t xml:space="preserve">a </w:t>
      </w:r>
      <w:bookmarkStart w:id="1893" w:name="_cp_text_1_2677"/>
      <w:r w:rsidR="0024229F">
        <w:rPr>
          <w:rFonts w:asciiTheme="minorHAnsi" w:hAnsiTheme="minorHAnsi"/>
          <w:szCs w:val="22"/>
        </w:rPr>
        <w:fldChar w:fldCharType="begin"/>
      </w:r>
      <w:r w:rsidR="0024229F">
        <w:rPr>
          <w:rFonts w:asciiTheme="minorHAnsi" w:hAnsiTheme="minorHAnsi"/>
          <w:szCs w:val="22"/>
        </w:rPr>
        <w:instrText xml:space="preserve"> REF _Ref45024286 \n \h </w:instrText>
      </w:r>
      <w:r w:rsidR="0024229F">
        <w:rPr>
          <w:rFonts w:asciiTheme="minorHAnsi" w:hAnsiTheme="minorHAnsi"/>
          <w:szCs w:val="22"/>
        </w:rPr>
      </w:r>
      <w:r w:rsidR="0024229F">
        <w:rPr>
          <w:rFonts w:asciiTheme="minorHAnsi" w:hAnsiTheme="minorHAnsi"/>
          <w:szCs w:val="22"/>
        </w:rPr>
        <w:fldChar w:fldCharType="separate"/>
      </w:r>
      <w:r w:rsidR="00E6066D">
        <w:rPr>
          <w:rFonts w:asciiTheme="minorHAnsi" w:hAnsiTheme="minorHAnsi"/>
          <w:szCs w:val="22"/>
        </w:rPr>
        <w:t>5.65</w:t>
      </w:r>
      <w:r w:rsidR="0024229F">
        <w:rPr>
          <w:rFonts w:asciiTheme="minorHAnsi" w:hAnsiTheme="minorHAnsi"/>
          <w:szCs w:val="22"/>
        </w:rPr>
        <w:fldChar w:fldCharType="end"/>
      </w:r>
      <w:bookmarkEnd w:id="1893"/>
      <w:r w:rsidR="00E11645" w:rsidRPr="00A3553A">
        <w:rPr>
          <w:rFonts w:asciiTheme="minorHAnsi" w:hAnsiTheme="minorHAnsi" w:cs="Times New Roman"/>
          <w:szCs w:val="22"/>
        </w:rPr>
        <w:t>,</w:t>
      </w:r>
      <w:r w:rsidRPr="00A3553A">
        <w:rPr>
          <w:rFonts w:asciiTheme="minorHAnsi" w:hAnsiTheme="minorHAnsi" w:cs="Times New Roman"/>
          <w:szCs w:val="22"/>
        </w:rPr>
        <w:t xml:space="preserve"> salvo </w:t>
      </w:r>
      <w:r w:rsidR="00972D9D" w:rsidRPr="00A3553A">
        <w:rPr>
          <w:rFonts w:asciiTheme="minorHAnsi" w:hAnsiTheme="minorHAnsi" w:cs="Times New Roman"/>
          <w:szCs w:val="22"/>
        </w:rPr>
        <w:t xml:space="preserve">lo dispuesto en la Cláusula </w:t>
      </w:r>
      <w:r w:rsidR="0024229F">
        <w:rPr>
          <w:rFonts w:asciiTheme="minorHAnsi" w:hAnsiTheme="minorHAnsi"/>
          <w:szCs w:val="22"/>
        </w:rPr>
        <w:fldChar w:fldCharType="begin"/>
      </w:r>
      <w:r w:rsidR="0024229F">
        <w:rPr>
          <w:rFonts w:asciiTheme="minorHAnsi" w:hAnsiTheme="minorHAnsi" w:cs="Times New Roman"/>
          <w:szCs w:val="22"/>
        </w:rPr>
        <w:instrText xml:space="preserve"> REF _Ref421269401 \n \h </w:instrText>
      </w:r>
      <w:r w:rsidR="0024229F">
        <w:rPr>
          <w:rFonts w:asciiTheme="minorHAnsi" w:hAnsiTheme="minorHAnsi"/>
          <w:szCs w:val="22"/>
        </w:rPr>
      </w:r>
      <w:r w:rsidR="0024229F">
        <w:rPr>
          <w:rFonts w:asciiTheme="minorHAnsi" w:hAnsiTheme="minorHAnsi"/>
          <w:szCs w:val="22"/>
        </w:rPr>
        <w:fldChar w:fldCharType="separate"/>
      </w:r>
      <w:r w:rsidR="00E6066D">
        <w:rPr>
          <w:rFonts w:asciiTheme="minorHAnsi" w:hAnsiTheme="minorHAnsi" w:cs="Times New Roman"/>
          <w:szCs w:val="22"/>
        </w:rPr>
        <w:t>10.2</w:t>
      </w:r>
      <w:r w:rsidR="0024229F">
        <w:rPr>
          <w:rFonts w:asciiTheme="minorHAnsi" w:hAnsiTheme="minorHAnsi"/>
          <w:szCs w:val="22"/>
        </w:rPr>
        <w:fldChar w:fldCharType="end"/>
      </w:r>
      <w:r w:rsidR="00050CC6">
        <w:rPr>
          <w:rFonts w:asciiTheme="minorHAnsi" w:hAnsiTheme="minorHAnsi"/>
          <w:szCs w:val="22"/>
        </w:rPr>
        <w:t xml:space="preserve"> </w:t>
      </w:r>
      <w:r w:rsidRPr="00A3553A">
        <w:rPr>
          <w:rFonts w:asciiTheme="minorHAnsi" w:hAnsiTheme="minorHAnsi" w:cs="Times New Roman"/>
          <w:szCs w:val="22"/>
        </w:rPr>
        <w:t>para los casos de fuerza mayor o caso fortuito, u otras causales no imputables a las Partes del Contrato de Concesión.</w:t>
      </w:r>
    </w:p>
    <w:p w14:paraId="1CF69080" w14:textId="77777777" w:rsidR="00A9627D" w:rsidRPr="00A3553A" w:rsidRDefault="00A9627D" w:rsidP="00650952">
      <w:pPr>
        <w:rPr>
          <w:rFonts w:asciiTheme="minorHAnsi" w:hAnsiTheme="minorHAnsi"/>
        </w:rPr>
      </w:pPr>
    </w:p>
    <w:p w14:paraId="3A1236FF" w14:textId="1D3AEC5B" w:rsidR="00A9627D" w:rsidRPr="00A3553A" w:rsidRDefault="00A9627D" w:rsidP="00C24D43">
      <w:pPr>
        <w:pStyle w:val="Numerar"/>
        <w:numPr>
          <w:ilvl w:val="1"/>
          <w:numId w:val="50"/>
        </w:numPr>
        <w:ind w:left="709" w:hanging="709"/>
        <w:rPr>
          <w:rFonts w:asciiTheme="minorHAnsi" w:hAnsiTheme="minorHAnsi"/>
          <w:szCs w:val="22"/>
        </w:rPr>
      </w:pPr>
      <w:bookmarkStart w:id="1894" w:name="_Ref45024673"/>
      <w:r w:rsidRPr="008B7119">
        <w:rPr>
          <w:rFonts w:asciiTheme="minorHAnsi" w:hAnsiTheme="minorHAnsi"/>
          <w:szCs w:val="22"/>
        </w:rPr>
        <w:t xml:space="preserve">Producida la </w:t>
      </w:r>
      <w:r w:rsidR="008B3C28" w:rsidRPr="002128F5">
        <w:rPr>
          <w:rFonts w:asciiTheme="minorHAnsi" w:hAnsiTheme="minorHAnsi"/>
          <w:szCs w:val="22"/>
        </w:rPr>
        <w:t>Terminación</w:t>
      </w:r>
      <w:r w:rsidRPr="00A3553A">
        <w:rPr>
          <w:rFonts w:asciiTheme="minorHAnsi" w:hAnsiTheme="minorHAnsi"/>
          <w:szCs w:val="22"/>
        </w:rPr>
        <w:t>:</w:t>
      </w:r>
      <w:bookmarkEnd w:id="1894"/>
    </w:p>
    <w:p w14:paraId="67D4ACD3" w14:textId="77777777" w:rsidR="00A9627D" w:rsidRPr="00A3553A" w:rsidRDefault="00A9627D" w:rsidP="00650952">
      <w:pPr>
        <w:rPr>
          <w:rFonts w:asciiTheme="minorHAnsi" w:hAnsiTheme="minorHAnsi"/>
        </w:rPr>
      </w:pPr>
    </w:p>
    <w:p w14:paraId="64F712D6" w14:textId="40133BF1" w:rsidR="00A9627D" w:rsidRPr="00A3553A" w:rsidRDefault="00A9627D" w:rsidP="00C24D43">
      <w:pPr>
        <w:pStyle w:val="Literales"/>
        <w:numPr>
          <w:ilvl w:val="0"/>
          <w:numId w:val="53"/>
        </w:numPr>
        <w:ind w:left="1134" w:hanging="425"/>
        <w:rPr>
          <w:rFonts w:asciiTheme="minorHAnsi" w:hAnsiTheme="minorHAnsi"/>
          <w:szCs w:val="22"/>
        </w:rPr>
      </w:pPr>
      <w:bookmarkStart w:id="1895" w:name="_Ref45024682"/>
      <w:r w:rsidRPr="008B7119">
        <w:rPr>
          <w:rFonts w:asciiTheme="minorHAnsi" w:hAnsiTheme="minorHAnsi"/>
          <w:szCs w:val="22"/>
        </w:rPr>
        <w:t>La actividad del CONCESIONARIO cesa y se extingue su derecho</w:t>
      </w:r>
      <w:r w:rsidRPr="002128F5">
        <w:rPr>
          <w:rFonts w:asciiTheme="minorHAnsi" w:hAnsiTheme="minorHAnsi"/>
          <w:szCs w:val="22"/>
        </w:rPr>
        <w:t xml:space="preserve"> de explota</w:t>
      </w:r>
      <w:r w:rsidRPr="00A3553A">
        <w:rPr>
          <w:rFonts w:asciiTheme="minorHAnsi" w:hAnsiTheme="minorHAnsi"/>
          <w:szCs w:val="22"/>
        </w:rPr>
        <w:t>r la Infraestructura a Cargo del CONCESIONARIO, derecho que es reasumido por el CONCEDENTE</w:t>
      </w:r>
      <w:bookmarkStart w:id="1896" w:name="_cp_text_1_2678"/>
      <w:r w:rsidR="00972D9D">
        <w:rPr>
          <w:rFonts w:asciiTheme="minorHAnsi" w:hAnsiTheme="minorHAnsi"/>
          <w:szCs w:val="22"/>
        </w:rPr>
        <w:t xml:space="preserve"> a través de quien este designe</w:t>
      </w:r>
      <w:bookmarkEnd w:id="1896"/>
      <w:r w:rsidR="00972D9D">
        <w:rPr>
          <w:rFonts w:asciiTheme="minorHAnsi" w:hAnsiTheme="minorHAnsi"/>
          <w:szCs w:val="22"/>
        </w:rPr>
        <w:t>.</w:t>
      </w:r>
      <w:bookmarkEnd w:id="1895"/>
    </w:p>
    <w:p w14:paraId="759A8311" w14:textId="77777777" w:rsidR="00A9627D" w:rsidRPr="00A3553A" w:rsidRDefault="00A9627D" w:rsidP="00A9627D">
      <w:pPr>
        <w:pStyle w:val="Literales"/>
        <w:ind w:left="1134" w:hanging="425"/>
        <w:rPr>
          <w:rFonts w:asciiTheme="minorHAnsi" w:hAnsiTheme="minorHAnsi"/>
          <w:szCs w:val="22"/>
        </w:rPr>
      </w:pPr>
    </w:p>
    <w:p w14:paraId="43A30F86" w14:textId="2E515E60" w:rsidR="00A9627D" w:rsidRPr="00A3553A" w:rsidRDefault="00A9627D" w:rsidP="00C24D43">
      <w:pPr>
        <w:pStyle w:val="Literales"/>
        <w:numPr>
          <w:ilvl w:val="0"/>
          <w:numId w:val="53"/>
        </w:numPr>
        <w:ind w:left="1134" w:hanging="425"/>
        <w:rPr>
          <w:rFonts w:asciiTheme="minorHAnsi" w:hAnsiTheme="minorHAnsi"/>
          <w:szCs w:val="22"/>
        </w:rPr>
      </w:pPr>
      <w:bookmarkStart w:id="1897" w:name="_Ref45024706"/>
      <w:r w:rsidRPr="00A3553A">
        <w:rPr>
          <w:rFonts w:asciiTheme="minorHAnsi" w:hAnsiTheme="minorHAnsi"/>
          <w:szCs w:val="22"/>
        </w:rPr>
        <w:t xml:space="preserve">Se resuelven automáticamente, de puro derecho, todos los contratos a los que se refiere el </w:t>
      </w:r>
      <w:r w:rsidR="0024229F">
        <w:rPr>
          <w:rFonts w:asciiTheme="minorHAnsi" w:hAnsiTheme="minorHAnsi"/>
          <w:szCs w:val="22"/>
        </w:rPr>
        <w:fldChar w:fldCharType="begin"/>
      </w:r>
      <w:r w:rsidR="0024229F">
        <w:rPr>
          <w:rFonts w:asciiTheme="minorHAnsi" w:hAnsiTheme="minorHAnsi"/>
          <w:szCs w:val="22"/>
        </w:rPr>
        <w:instrText xml:space="preserve"> REF _Ref45024618 \n \h </w:instrText>
      </w:r>
      <w:r w:rsidR="0024229F">
        <w:rPr>
          <w:rFonts w:asciiTheme="minorHAnsi" w:hAnsiTheme="minorHAnsi"/>
          <w:szCs w:val="22"/>
        </w:rPr>
      </w:r>
      <w:r w:rsidR="0024229F">
        <w:rPr>
          <w:rFonts w:asciiTheme="minorHAnsi" w:hAnsiTheme="minorHAnsi"/>
          <w:szCs w:val="22"/>
        </w:rPr>
        <w:fldChar w:fldCharType="separate"/>
      </w:r>
      <w:r w:rsidR="00E6066D">
        <w:rPr>
          <w:rFonts w:asciiTheme="minorHAnsi" w:hAnsiTheme="minorHAnsi"/>
          <w:szCs w:val="22"/>
        </w:rPr>
        <w:t>Capítulo XII</w:t>
      </w:r>
      <w:r w:rsidR="0024229F">
        <w:rPr>
          <w:rFonts w:asciiTheme="minorHAnsi" w:hAnsiTheme="minorHAnsi"/>
          <w:szCs w:val="22"/>
        </w:rPr>
        <w:fldChar w:fldCharType="end"/>
      </w:r>
      <w:r w:rsidRPr="00A3553A">
        <w:rPr>
          <w:rFonts w:asciiTheme="minorHAnsi" w:hAnsiTheme="minorHAnsi"/>
          <w:szCs w:val="22"/>
        </w:rPr>
        <w:t>, salvo aquellos que expresamente el CONCEDENTE haya decidido mantener vigentes y respecto de los cuales haya asumido la posición contractual del CONCESIONARIO</w:t>
      </w:r>
      <w:r w:rsidR="00E1496E">
        <w:rPr>
          <w:rFonts w:asciiTheme="minorHAnsi" w:hAnsiTheme="minorHAnsi"/>
          <w:szCs w:val="22"/>
        </w:rPr>
        <w:t xml:space="preserve">, siendo que </w:t>
      </w:r>
      <w:r w:rsidR="00DD4DD3">
        <w:rPr>
          <w:rFonts w:asciiTheme="minorHAnsi" w:hAnsiTheme="minorHAnsi"/>
          <w:szCs w:val="22"/>
        </w:rPr>
        <w:t>la relación de dichos contratos ha</w:t>
      </w:r>
      <w:r w:rsidR="00E1496E">
        <w:rPr>
          <w:rFonts w:asciiTheme="minorHAnsi" w:hAnsiTheme="minorHAnsi"/>
          <w:szCs w:val="22"/>
        </w:rPr>
        <w:t xml:space="preserve"> sido previamente </w:t>
      </w:r>
      <w:r w:rsidR="00F158CD">
        <w:rPr>
          <w:rFonts w:asciiTheme="minorHAnsi" w:hAnsiTheme="minorHAnsi"/>
          <w:szCs w:val="22"/>
        </w:rPr>
        <w:t>comunicada</w:t>
      </w:r>
      <w:r w:rsidR="00E1496E">
        <w:rPr>
          <w:rFonts w:asciiTheme="minorHAnsi" w:hAnsiTheme="minorHAnsi"/>
          <w:szCs w:val="22"/>
        </w:rPr>
        <w:t xml:space="preserve"> por el CONCENDENTE al CONCESIONARIO en la comunicación de Terminación a la que se refiere la Cláusula </w:t>
      </w:r>
      <w:r w:rsidR="007875B9">
        <w:rPr>
          <w:rFonts w:asciiTheme="minorHAnsi" w:hAnsiTheme="minorHAnsi"/>
          <w:szCs w:val="22"/>
        </w:rPr>
        <w:fldChar w:fldCharType="begin"/>
      </w:r>
      <w:r w:rsidR="007875B9">
        <w:rPr>
          <w:rFonts w:asciiTheme="minorHAnsi" w:hAnsiTheme="minorHAnsi"/>
          <w:szCs w:val="22"/>
        </w:rPr>
        <w:instrText xml:space="preserve"> REF _Ref45120436 \n \h </w:instrText>
      </w:r>
      <w:r w:rsidR="007875B9">
        <w:rPr>
          <w:rFonts w:asciiTheme="minorHAnsi" w:hAnsiTheme="minorHAnsi"/>
          <w:szCs w:val="22"/>
        </w:rPr>
      </w:r>
      <w:r w:rsidR="007875B9">
        <w:rPr>
          <w:rFonts w:asciiTheme="minorHAnsi" w:hAnsiTheme="minorHAnsi"/>
          <w:szCs w:val="22"/>
        </w:rPr>
        <w:fldChar w:fldCharType="separate"/>
      </w:r>
      <w:r w:rsidR="00E6066D">
        <w:rPr>
          <w:rFonts w:asciiTheme="minorHAnsi" w:hAnsiTheme="minorHAnsi"/>
          <w:szCs w:val="22"/>
        </w:rPr>
        <w:t>17.5</w:t>
      </w:r>
      <w:r w:rsidR="007875B9">
        <w:rPr>
          <w:rFonts w:asciiTheme="minorHAnsi" w:hAnsiTheme="minorHAnsi"/>
          <w:szCs w:val="22"/>
        </w:rPr>
        <w:fldChar w:fldCharType="end"/>
      </w:r>
      <w:r w:rsidRPr="00A3553A">
        <w:rPr>
          <w:rFonts w:asciiTheme="minorHAnsi" w:hAnsiTheme="minorHAnsi"/>
          <w:szCs w:val="22"/>
        </w:rPr>
        <w:t>.</w:t>
      </w:r>
      <w:bookmarkStart w:id="1898" w:name="_cp_text_1_2679"/>
      <w:r w:rsidRPr="00A3553A">
        <w:rPr>
          <w:rFonts w:asciiTheme="minorHAnsi" w:hAnsiTheme="minorHAnsi"/>
          <w:szCs w:val="22"/>
        </w:rPr>
        <w:t xml:space="preserve"> Este supuesto no aplica a los contratos referidos en el Literal </w:t>
      </w:r>
      <w:r w:rsidR="0024229F">
        <w:rPr>
          <w:rFonts w:asciiTheme="minorHAnsi" w:hAnsiTheme="minorHAnsi"/>
          <w:szCs w:val="22"/>
        </w:rPr>
        <w:fldChar w:fldCharType="begin"/>
      </w:r>
      <w:r w:rsidR="0024229F">
        <w:rPr>
          <w:rFonts w:asciiTheme="minorHAnsi" w:hAnsiTheme="minorHAnsi"/>
          <w:szCs w:val="22"/>
        </w:rPr>
        <w:instrText xml:space="preserve"> REF _Ref45024508 \n \h </w:instrText>
      </w:r>
      <w:r w:rsidR="0024229F">
        <w:rPr>
          <w:rFonts w:asciiTheme="minorHAnsi" w:hAnsiTheme="minorHAnsi"/>
          <w:szCs w:val="22"/>
        </w:rPr>
      </w:r>
      <w:r w:rsidR="0024229F">
        <w:rPr>
          <w:rFonts w:asciiTheme="minorHAnsi" w:hAnsiTheme="minorHAnsi"/>
          <w:szCs w:val="22"/>
        </w:rPr>
        <w:fldChar w:fldCharType="separate"/>
      </w:r>
      <w:r w:rsidR="00E6066D">
        <w:rPr>
          <w:rFonts w:asciiTheme="minorHAnsi" w:hAnsiTheme="minorHAnsi"/>
          <w:szCs w:val="22"/>
        </w:rPr>
        <w:t>a)</w:t>
      </w:r>
      <w:r w:rsidR="0024229F">
        <w:rPr>
          <w:rFonts w:asciiTheme="minorHAnsi" w:hAnsiTheme="minorHAnsi"/>
          <w:szCs w:val="22"/>
        </w:rPr>
        <w:fldChar w:fldCharType="end"/>
      </w:r>
      <w:r w:rsidRPr="00A3553A">
        <w:rPr>
          <w:rFonts w:asciiTheme="minorHAnsi" w:hAnsiTheme="minorHAnsi"/>
          <w:szCs w:val="22"/>
        </w:rPr>
        <w:t xml:space="preserve"> de la Cláusula </w:t>
      </w:r>
      <w:r w:rsidR="0024229F">
        <w:rPr>
          <w:rFonts w:asciiTheme="minorHAnsi" w:hAnsiTheme="minorHAnsi"/>
          <w:szCs w:val="22"/>
        </w:rPr>
        <w:fldChar w:fldCharType="begin"/>
      </w:r>
      <w:r w:rsidR="0024229F">
        <w:rPr>
          <w:rFonts w:asciiTheme="minorHAnsi" w:hAnsiTheme="minorHAnsi"/>
          <w:szCs w:val="22"/>
        </w:rPr>
        <w:instrText xml:space="preserve"> REF _Ref45024474 \n \h </w:instrText>
      </w:r>
      <w:r w:rsidR="0024229F">
        <w:rPr>
          <w:rFonts w:asciiTheme="minorHAnsi" w:hAnsiTheme="minorHAnsi"/>
          <w:szCs w:val="22"/>
        </w:rPr>
      </w:r>
      <w:r w:rsidR="0024229F">
        <w:rPr>
          <w:rFonts w:asciiTheme="minorHAnsi" w:hAnsiTheme="minorHAnsi"/>
          <w:szCs w:val="22"/>
        </w:rPr>
        <w:fldChar w:fldCharType="separate"/>
      </w:r>
      <w:r w:rsidR="00E6066D">
        <w:rPr>
          <w:rFonts w:asciiTheme="minorHAnsi" w:hAnsiTheme="minorHAnsi"/>
          <w:szCs w:val="22"/>
        </w:rPr>
        <w:t>12.3</w:t>
      </w:r>
      <w:r w:rsidR="0024229F">
        <w:rPr>
          <w:rFonts w:asciiTheme="minorHAnsi" w:hAnsiTheme="minorHAnsi"/>
          <w:szCs w:val="22"/>
        </w:rPr>
        <w:fldChar w:fldCharType="end"/>
      </w:r>
      <w:r w:rsidRPr="00A3553A">
        <w:rPr>
          <w:rFonts w:asciiTheme="minorHAnsi" w:hAnsiTheme="minorHAnsi"/>
          <w:szCs w:val="22"/>
        </w:rPr>
        <w:t>.</w:t>
      </w:r>
      <w:bookmarkEnd w:id="1897"/>
      <w:bookmarkEnd w:id="1898"/>
    </w:p>
    <w:p w14:paraId="2A9A3AF5" w14:textId="6FFFEB02" w:rsidR="00B70711" w:rsidRPr="00EB5189" w:rsidRDefault="00B70711" w:rsidP="00206A39">
      <w:pPr>
        <w:pStyle w:val="Ttulo"/>
      </w:pPr>
    </w:p>
    <w:p w14:paraId="4381828B" w14:textId="11CD91B0" w:rsidR="00A9627D" w:rsidRDefault="00B70711" w:rsidP="00C24D43">
      <w:pPr>
        <w:pStyle w:val="Literales"/>
        <w:numPr>
          <w:ilvl w:val="0"/>
          <w:numId w:val="53"/>
        </w:numPr>
        <w:ind w:left="1134" w:hanging="425"/>
        <w:rPr>
          <w:rFonts w:asciiTheme="minorHAnsi" w:eastAsia="Arial" w:hAnsiTheme="minorHAnsi"/>
        </w:rPr>
      </w:pPr>
      <w:r>
        <w:rPr>
          <w:rFonts w:asciiTheme="minorHAnsi" w:hAnsiTheme="minorHAnsi"/>
          <w:lang w:val="es-PE"/>
        </w:rPr>
        <w:t xml:space="preserve">La liquidación </w:t>
      </w:r>
      <w:r w:rsidRPr="00A3553A">
        <w:rPr>
          <w:rFonts w:asciiTheme="minorHAnsi" w:eastAsia="Arial" w:hAnsiTheme="minorHAnsi"/>
        </w:rPr>
        <w:t>deberá se</w:t>
      </w:r>
      <w:r w:rsidR="00A866A1">
        <w:rPr>
          <w:rFonts w:asciiTheme="minorHAnsi" w:eastAsia="Arial" w:hAnsiTheme="minorHAnsi"/>
        </w:rPr>
        <w:t xml:space="preserve">guir las reglas establecidas en la Cláusula </w:t>
      </w:r>
      <w:r w:rsidR="0024229F">
        <w:rPr>
          <w:rFonts w:asciiTheme="minorHAnsi" w:eastAsia="Arial" w:hAnsiTheme="minorHAnsi"/>
        </w:rPr>
        <w:fldChar w:fldCharType="begin"/>
      </w:r>
      <w:r w:rsidR="0024229F">
        <w:rPr>
          <w:rFonts w:asciiTheme="minorHAnsi" w:eastAsia="Arial" w:hAnsiTheme="minorHAnsi"/>
        </w:rPr>
        <w:instrText xml:space="preserve"> REF _Ref45022908 \n \h </w:instrText>
      </w:r>
      <w:r w:rsidR="0024229F">
        <w:rPr>
          <w:rFonts w:asciiTheme="minorHAnsi" w:eastAsia="Arial" w:hAnsiTheme="minorHAnsi"/>
        </w:rPr>
      </w:r>
      <w:r w:rsidR="0024229F">
        <w:rPr>
          <w:rFonts w:asciiTheme="minorHAnsi" w:eastAsia="Arial" w:hAnsiTheme="minorHAnsi"/>
        </w:rPr>
        <w:fldChar w:fldCharType="separate"/>
      </w:r>
      <w:r w:rsidR="00E6066D">
        <w:rPr>
          <w:rFonts w:asciiTheme="minorHAnsi" w:eastAsia="Arial" w:hAnsiTheme="minorHAnsi"/>
        </w:rPr>
        <w:t>17.11</w:t>
      </w:r>
      <w:r w:rsidR="0024229F">
        <w:rPr>
          <w:rFonts w:asciiTheme="minorHAnsi" w:eastAsia="Arial" w:hAnsiTheme="minorHAnsi"/>
        </w:rPr>
        <w:fldChar w:fldCharType="end"/>
      </w:r>
      <w:r w:rsidR="0024229F">
        <w:rPr>
          <w:rFonts w:asciiTheme="minorHAnsi" w:eastAsia="Arial" w:hAnsiTheme="minorHAnsi"/>
        </w:rPr>
        <w:t>.</w:t>
      </w:r>
    </w:p>
    <w:p w14:paraId="4E6FF46C" w14:textId="77777777" w:rsidR="00B70711" w:rsidRPr="00EB5189" w:rsidRDefault="00B70711" w:rsidP="00206A39">
      <w:pPr>
        <w:pStyle w:val="Ttulo"/>
      </w:pPr>
    </w:p>
    <w:p w14:paraId="014A56F3" w14:textId="569D55A4" w:rsidR="00A9627D" w:rsidRPr="00EB5189" w:rsidRDefault="00ED7D3C" w:rsidP="00C24D43">
      <w:pPr>
        <w:pStyle w:val="Numerar"/>
        <w:numPr>
          <w:ilvl w:val="1"/>
          <w:numId w:val="50"/>
        </w:numPr>
        <w:ind w:left="709" w:hanging="709"/>
        <w:rPr>
          <w:rFonts w:asciiTheme="minorHAnsi" w:hAnsiTheme="minorHAnsi" w:cs="Times New Roman"/>
        </w:rPr>
      </w:pPr>
      <w:bookmarkStart w:id="1899" w:name="_Ref45024213"/>
      <w:r w:rsidRPr="00ED7D3C">
        <w:rPr>
          <w:rFonts w:asciiTheme="minorHAnsi" w:hAnsiTheme="minorHAnsi" w:cs="Times New Roman"/>
        </w:rPr>
        <w:t>En tanto el CONCEDENTE no designe a quien operará la Concesión, podrá determinar que sea el CONCESIONARIO el que preste el Servicio de manera continua, por el plazo máximo de seis (6) meses posteriores a la comunicación de que hace efectiva la terminación del Contrato de Concesión, en cuyo caso los efectos establecidos en los Literales a) y b) de la Cláusula</w:t>
      </w:r>
      <w:bookmarkStart w:id="1900" w:name="_cp_text_1_2681"/>
      <w:r w:rsidR="00A9627D" w:rsidRPr="00EB5189">
        <w:rPr>
          <w:rFonts w:asciiTheme="minorHAnsi" w:hAnsiTheme="minorHAnsi" w:cs="Times New Roman"/>
        </w:rPr>
        <w:t xml:space="preserve"> </w:t>
      </w:r>
      <w:r w:rsidR="0028287E">
        <w:rPr>
          <w:rFonts w:asciiTheme="minorHAnsi" w:hAnsiTheme="minorHAnsi" w:cs="Times New Roman"/>
        </w:rPr>
        <w:fldChar w:fldCharType="begin"/>
      </w:r>
      <w:r w:rsidR="0028287E">
        <w:rPr>
          <w:rFonts w:asciiTheme="minorHAnsi" w:hAnsiTheme="minorHAnsi" w:cs="Times New Roman"/>
        </w:rPr>
        <w:instrText xml:space="preserve"> REF _Ref45024673 \n \h </w:instrText>
      </w:r>
      <w:r w:rsidR="0028287E">
        <w:rPr>
          <w:rFonts w:asciiTheme="minorHAnsi" w:hAnsiTheme="minorHAnsi" w:cs="Times New Roman"/>
        </w:rPr>
      </w:r>
      <w:r w:rsidR="0028287E">
        <w:rPr>
          <w:rFonts w:asciiTheme="minorHAnsi" w:hAnsiTheme="minorHAnsi" w:cs="Times New Roman"/>
        </w:rPr>
        <w:fldChar w:fldCharType="separate"/>
      </w:r>
      <w:r w:rsidR="00E6066D">
        <w:rPr>
          <w:rFonts w:asciiTheme="minorHAnsi" w:hAnsiTheme="minorHAnsi" w:cs="Times New Roman"/>
        </w:rPr>
        <w:t>17.9</w:t>
      </w:r>
      <w:r w:rsidR="0028287E">
        <w:rPr>
          <w:rFonts w:asciiTheme="minorHAnsi" w:hAnsiTheme="minorHAnsi" w:cs="Times New Roman"/>
        </w:rPr>
        <w:fldChar w:fldCharType="end"/>
      </w:r>
      <w:r>
        <w:rPr>
          <w:rFonts w:asciiTheme="minorHAnsi" w:hAnsiTheme="minorHAnsi" w:cs="Times New Roman"/>
        </w:rPr>
        <w:t xml:space="preserve"> </w:t>
      </w:r>
      <w:r w:rsidR="00A9627D" w:rsidRPr="00EB5189">
        <w:rPr>
          <w:rFonts w:asciiTheme="minorHAnsi" w:hAnsiTheme="minorHAnsi" w:cs="Times New Roman"/>
        </w:rPr>
        <w:t>operarán una vez concluido dicho plazo.</w:t>
      </w:r>
      <w:bookmarkEnd w:id="1899"/>
      <w:r w:rsidR="00A9627D" w:rsidRPr="00EB5189">
        <w:rPr>
          <w:rFonts w:asciiTheme="minorHAnsi" w:hAnsiTheme="minorHAnsi" w:cs="Times New Roman"/>
        </w:rPr>
        <w:t xml:space="preserve"> </w:t>
      </w:r>
    </w:p>
    <w:p w14:paraId="1BF6584F" w14:textId="77777777" w:rsidR="00A9627D" w:rsidRPr="00A3553A" w:rsidRDefault="00A9627D" w:rsidP="00A9627D">
      <w:pPr>
        <w:adjustRightInd/>
        <w:ind w:left="705"/>
        <w:rPr>
          <w:rFonts w:asciiTheme="minorHAnsi" w:hAnsiTheme="minorHAnsi" w:cs="Times New Roman"/>
        </w:rPr>
      </w:pPr>
    </w:p>
    <w:bookmarkEnd w:id="1900"/>
    <w:p w14:paraId="453D110C" w14:textId="2D46A876" w:rsidR="002F4B0C" w:rsidRPr="00A3553A" w:rsidRDefault="00E70DBF" w:rsidP="002F4B0C">
      <w:pPr>
        <w:ind w:left="705"/>
        <w:rPr>
          <w:rFonts w:asciiTheme="minorHAnsi" w:hAnsiTheme="minorHAnsi"/>
          <w:lang w:val="es-ES"/>
        </w:rPr>
      </w:pPr>
      <w:r w:rsidRPr="00E70DBF">
        <w:rPr>
          <w:rFonts w:asciiTheme="minorHAnsi" w:hAnsiTheme="minorHAnsi"/>
          <w:lang w:val="es-ES"/>
        </w:rPr>
        <w:t>En este supuesto, el CONCESIONARIO acepta continuar con la prestación del Servicio, bajo las siguiente</w:t>
      </w:r>
      <w:r w:rsidR="00F41B44">
        <w:rPr>
          <w:rFonts w:asciiTheme="minorHAnsi" w:hAnsiTheme="minorHAnsi"/>
          <w:lang w:val="es-ES"/>
        </w:rPr>
        <w:t>s</w:t>
      </w:r>
      <w:r w:rsidRPr="00E70DBF">
        <w:rPr>
          <w:rFonts w:asciiTheme="minorHAnsi" w:hAnsiTheme="minorHAnsi"/>
          <w:lang w:val="es-ES"/>
        </w:rPr>
        <w:t xml:space="preserve"> condiciones</w:t>
      </w:r>
      <w:r w:rsidR="002F4B0C" w:rsidRPr="00A3553A">
        <w:rPr>
          <w:rFonts w:asciiTheme="minorHAnsi" w:hAnsiTheme="minorHAnsi"/>
          <w:lang w:val="es-ES"/>
        </w:rPr>
        <w:t>:</w:t>
      </w:r>
    </w:p>
    <w:p w14:paraId="155818F1" w14:textId="77777777" w:rsidR="00A9627D" w:rsidRPr="00A3553A" w:rsidRDefault="00A9627D" w:rsidP="00A9627D">
      <w:pPr>
        <w:adjustRightInd/>
        <w:ind w:left="705"/>
        <w:rPr>
          <w:rFonts w:asciiTheme="minorHAnsi" w:hAnsiTheme="minorHAnsi" w:cs="Times New Roman"/>
          <w:lang w:val="es-ES"/>
        </w:rPr>
      </w:pPr>
    </w:p>
    <w:p w14:paraId="30FC7C96" w14:textId="6AD01B84" w:rsidR="002F4B0C" w:rsidRPr="00A3553A" w:rsidRDefault="00E70DBF" w:rsidP="00C24D43">
      <w:pPr>
        <w:pStyle w:val="Literales"/>
        <w:numPr>
          <w:ilvl w:val="0"/>
          <w:numId w:val="54"/>
        </w:numPr>
        <w:ind w:left="1134"/>
        <w:rPr>
          <w:rFonts w:asciiTheme="minorHAnsi" w:hAnsiTheme="minorHAnsi"/>
          <w:szCs w:val="22"/>
        </w:rPr>
      </w:pPr>
      <w:r w:rsidRPr="00E70DBF">
        <w:rPr>
          <w:rFonts w:asciiTheme="minorHAnsi" w:hAnsiTheme="minorHAnsi"/>
          <w:szCs w:val="22"/>
        </w:rPr>
        <w:t xml:space="preserve">Recibir como pago una suma equivalente al PPD conforme lo establecido en la Cláusula 8.2 del Capítulo VIII y su correspondiente literal b). </w:t>
      </w:r>
    </w:p>
    <w:p w14:paraId="61445AA3" w14:textId="77777777" w:rsidR="002F4B0C" w:rsidRPr="00A3553A" w:rsidRDefault="002F4B0C" w:rsidP="002F4B0C">
      <w:pPr>
        <w:rPr>
          <w:rFonts w:asciiTheme="minorHAnsi" w:hAnsiTheme="minorHAnsi"/>
          <w:lang w:val="es-CO"/>
        </w:rPr>
      </w:pPr>
    </w:p>
    <w:p w14:paraId="1655F862" w14:textId="3620E251" w:rsidR="002F4B0C" w:rsidRPr="002128F5" w:rsidRDefault="002F4B0C" w:rsidP="00C24D43">
      <w:pPr>
        <w:pStyle w:val="Literales"/>
        <w:numPr>
          <w:ilvl w:val="0"/>
          <w:numId w:val="54"/>
        </w:numPr>
        <w:ind w:left="1134"/>
        <w:rPr>
          <w:rFonts w:asciiTheme="minorHAnsi" w:hAnsiTheme="minorHAnsi"/>
          <w:szCs w:val="22"/>
          <w:lang w:val="es-PE"/>
        </w:rPr>
      </w:pPr>
      <w:r w:rsidRPr="008B7119">
        <w:rPr>
          <w:rFonts w:asciiTheme="minorHAnsi" w:hAnsiTheme="minorHAnsi"/>
          <w:szCs w:val="22"/>
        </w:rPr>
        <w:t xml:space="preserve">Durante este periodo aplicarán Deducciones en los términos descritos en </w:t>
      </w:r>
      <w:r w:rsidR="0028287E">
        <w:rPr>
          <w:rFonts w:asciiTheme="minorHAnsi" w:hAnsiTheme="minorHAnsi"/>
          <w:szCs w:val="22"/>
        </w:rPr>
        <w:fldChar w:fldCharType="begin"/>
      </w:r>
      <w:r w:rsidR="0028287E">
        <w:rPr>
          <w:rFonts w:asciiTheme="minorHAnsi" w:hAnsiTheme="minorHAnsi"/>
          <w:szCs w:val="22"/>
        </w:rPr>
        <w:instrText xml:space="preserve"> REF _Ref45024836 \n \h </w:instrText>
      </w:r>
      <w:r w:rsidR="0028287E">
        <w:rPr>
          <w:rFonts w:asciiTheme="minorHAnsi" w:hAnsiTheme="minorHAnsi"/>
          <w:szCs w:val="22"/>
        </w:rPr>
      </w:r>
      <w:r w:rsidR="0028287E">
        <w:rPr>
          <w:rFonts w:asciiTheme="minorHAnsi" w:hAnsiTheme="minorHAnsi"/>
          <w:szCs w:val="22"/>
        </w:rPr>
        <w:fldChar w:fldCharType="separate"/>
      </w:r>
      <w:r w:rsidR="00E6066D">
        <w:rPr>
          <w:rFonts w:asciiTheme="minorHAnsi" w:hAnsiTheme="minorHAnsi"/>
          <w:szCs w:val="22"/>
        </w:rPr>
        <w:t>Capítulo VIII</w:t>
      </w:r>
      <w:r w:rsidR="0028287E">
        <w:rPr>
          <w:rFonts w:asciiTheme="minorHAnsi" w:hAnsiTheme="minorHAnsi"/>
          <w:szCs w:val="22"/>
        </w:rPr>
        <w:fldChar w:fldCharType="end"/>
      </w:r>
      <w:r w:rsidRPr="008B7119">
        <w:rPr>
          <w:rFonts w:asciiTheme="minorHAnsi" w:hAnsiTheme="minorHAnsi"/>
          <w:szCs w:val="22"/>
        </w:rPr>
        <w:t>.</w:t>
      </w:r>
    </w:p>
    <w:p w14:paraId="2613722E" w14:textId="3E80F932" w:rsidR="00A9627D" w:rsidRPr="00A3553A" w:rsidRDefault="00A9627D" w:rsidP="00650952">
      <w:pPr>
        <w:rPr>
          <w:rFonts w:asciiTheme="minorHAnsi" w:hAnsiTheme="minorHAnsi"/>
          <w:lang w:val="es-PE"/>
        </w:rPr>
      </w:pPr>
    </w:p>
    <w:p w14:paraId="5310046F" w14:textId="77777777" w:rsidR="00A9627D" w:rsidRPr="00A3553A" w:rsidRDefault="00A9627D" w:rsidP="00A9627D">
      <w:pPr>
        <w:pStyle w:val="Ttulo2"/>
        <w:numPr>
          <w:ilvl w:val="0"/>
          <w:numId w:val="0"/>
        </w:numPr>
        <w:adjustRightInd/>
        <w:rPr>
          <w:rFonts w:asciiTheme="minorHAnsi" w:hAnsiTheme="minorHAnsi" w:cs="Times New Roman"/>
          <w:bCs w:val="0"/>
          <w:sz w:val="22"/>
          <w:szCs w:val="22"/>
        </w:rPr>
      </w:pPr>
      <w:bookmarkStart w:id="1901" w:name="_Toc864812"/>
      <w:bookmarkStart w:id="1902" w:name="_Toc30781470"/>
      <w:bookmarkStart w:id="1903" w:name="_Toc60739048"/>
      <w:bookmarkStart w:id="1904" w:name="_Toc77226716"/>
      <w:r w:rsidRPr="008B7119">
        <w:rPr>
          <w:rFonts w:asciiTheme="minorHAnsi" w:hAnsiTheme="minorHAnsi" w:cs="Times New Roman"/>
          <w:bCs w:val="0"/>
          <w:sz w:val="22"/>
          <w:szCs w:val="22"/>
        </w:rPr>
        <w:t xml:space="preserve">Liquidación del Contrato de </w:t>
      </w:r>
      <w:r w:rsidRPr="002128F5">
        <w:rPr>
          <w:rFonts w:asciiTheme="minorHAnsi" w:hAnsiTheme="minorHAnsi" w:cs="Times New Roman"/>
          <w:bCs w:val="0"/>
          <w:sz w:val="22"/>
          <w:szCs w:val="22"/>
        </w:rPr>
        <w:t>Concesión</w:t>
      </w:r>
      <w:bookmarkEnd w:id="1901"/>
      <w:bookmarkEnd w:id="1902"/>
      <w:bookmarkEnd w:id="1903"/>
      <w:bookmarkEnd w:id="1904"/>
    </w:p>
    <w:p w14:paraId="2886F93B" w14:textId="77777777" w:rsidR="00A9627D" w:rsidRPr="00A3553A" w:rsidRDefault="00A9627D" w:rsidP="00650952">
      <w:pPr>
        <w:rPr>
          <w:rFonts w:asciiTheme="minorHAnsi" w:hAnsiTheme="minorHAnsi"/>
          <w:lang w:val="es-ES"/>
        </w:rPr>
      </w:pPr>
    </w:p>
    <w:p w14:paraId="5D141D48" w14:textId="77777777" w:rsidR="00A9627D" w:rsidRPr="002128F5" w:rsidRDefault="00A9627D" w:rsidP="00C24D43">
      <w:pPr>
        <w:pStyle w:val="Numerar"/>
        <w:numPr>
          <w:ilvl w:val="1"/>
          <w:numId w:val="50"/>
        </w:numPr>
        <w:ind w:left="709" w:hanging="709"/>
        <w:rPr>
          <w:rFonts w:asciiTheme="minorHAnsi" w:hAnsiTheme="minorHAnsi"/>
          <w:szCs w:val="22"/>
        </w:rPr>
      </w:pPr>
      <w:bookmarkStart w:id="1905" w:name="_Ref45022908"/>
      <w:r w:rsidRPr="008B7119">
        <w:rPr>
          <w:rFonts w:asciiTheme="minorHAnsi" w:hAnsiTheme="minorHAnsi" w:cs="Times New Roman"/>
          <w:szCs w:val="22"/>
          <w:u w:val="single"/>
        </w:rPr>
        <w:t>Reglas generales</w:t>
      </w:r>
      <w:bookmarkEnd w:id="1905"/>
    </w:p>
    <w:p w14:paraId="67B42C9E" w14:textId="0D61FFA7" w:rsidR="00A9627D" w:rsidRPr="00A3553A" w:rsidRDefault="007E2F1D" w:rsidP="00A9627D">
      <w:pPr>
        <w:pStyle w:val="Listamulticolor-nfasis11"/>
        <w:tabs>
          <w:tab w:val="left" w:pos="1560"/>
        </w:tabs>
        <w:adjustRightInd/>
        <w:ind w:left="1560"/>
        <w:contextualSpacing/>
        <w:outlineLvl w:val="9"/>
        <w:rPr>
          <w:rFonts w:asciiTheme="minorHAnsi" w:hAnsiTheme="minorHAnsi" w:cs="Times New Roman"/>
        </w:rPr>
      </w:pPr>
      <w:bookmarkStart w:id="1906" w:name="_Ref297720352"/>
      <w:bookmarkStart w:id="1907" w:name="_Ref428121652"/>
      <w:r w:rsidRPr="00A3553A">
        <w:rPr>
          <w:rFonts w:asciiTheme="minorHAnsi" w:hAnsiTheme="minorHAnsi" w:cs="Times New Roman"/>
        </w:rPr>
        <w:t xml:space="preserve"> </w:t>
      </w:r>
    </w:p>
    <w:p w14:paraId="0620A4F6" w14:textId="77777777" w:rsidR="00A9627D" w:rsidRPr="00A3553A" w:rsidRDefault="00A9627D" w:rsidP="00C24D43">
      <w:pPr>
        <w:pStyle w:val="Numerar"/>
        <w:numPr>
          <w:ilvl w:val="2"/>
          <w:numId w:val="50"/>
        </w:numPr>
        <w:ind w:left="1701" w:hanging="992"/>
        <w:rPr>
          <w:rFonts w:asciiTheme="minorHAnsi" w:hAnsiTheme="minorHAnsi"/>
          <w:szCs w:val="22"/>
        </w:rPr>
      </w:pPr>
      <w:r w:rsidRPr="00A3553A">
        <w:rPr>
          <w:rFonts w:asciiTheme="minorHAnsi" w:hAnsiTheme="minorHAnsi"/>
          <w:szCs w:val="22"/>
        </w:rPr>
        <w:t>Las reglas generales serán de aplicación en cualquiera de los supuestos de liquidación previstos en las siguientes cláusulas.</w:t>
      </w:r>
      <w:r w:rsidRPr="00A3553A">
        <w:rPr>
          <w:rFonts w:asciiTheme="minorHAnsi" w:hAnsiTheme="minorHAnsi" w:cs="Times New Roman"/>
          <w:szCs w:val="22"/>
        </w:rPr>
        <w:t xml:space="preserve"> </w:t>
      </w:r>
    </w:p>
    <w:p w14:paraId="2D6512A3" w14:textId="77777777" w:rsidR="00A9627D" w:rsidRPr="00A3553A" w:rsidRDefault="00A9627D" w:rsidP="00A9627D">
      <w:pPr>
        <w:pStyle w:val="Numerar"/>
        <w:numPr>
          <w:ilvl w:val="0"/>
          <w:numId w:val="0"/>
        </w:numPr>
        <w:ind w:left="1701"/>
        <w:rPr>
          <w:rFonts w:asciiTheme="minorHAnsi" w:hAnsiTheme="minorHAnsi"/>
          <w:szCs w:val="22"/>
        </w:rPr>
      </w:pPr>
    </w:p>
    <w:p w14:paraId="2B0C5E28" w14:textId="16F055C3" w:rsidR="00EF1369" w:rsidRPr="00A3553A" w:rsidRDefault="00A9627D" w:rsidP="00A9627D">
      <w:pPr>
        <w:pStyle w:val="Numerar"/>
        <w:numPr>
          <w:ilvl w:val="0"/>
          <w:numId w:val="0"/>
        </w:numPr>
        <w:ind w:left="1701"/>
        <w:rPr>
          <w:rFonts w:asciiTheme="minorHAnsi" w:hAnsiTheme="minorHAnsi"/>
          <w:szCs w:val="22"/>
        </w:rPr>
      </w:pPr>
      <w:r w:rsidRPr="00A3553A">
        <w:rPr>
          <w:rFonts w:asciiTheme="minorHAnsi" w:hAnsiTheme="minorHAnsi"/>
          <w:szCs w:val="22"/>
        </w:rPr>
        <w:t xml:space="preserve">Si la </w:t>
      </w:r>
      <w:r w:rsidR="008B3C28" w:rsidRPr="00A3553A">
        <w:rPr>
          <w:rFonts w:asciiTheme="minorHAnsi" w:hAnsiTheme="minorHAnsi"/>
          <w:szCs w:val="22"/>
        </w:rPr>
        <w:t>Terminación</w:t>
      </w:r>
      <w:r w:rsidRPr="00A3553A">
        <w:rPr>
          <w:rFonts w:asciiTheme="minorHAnsi" w:hAnsiTheme="minorHAnsi"/>
          <w:szCs w:val="22"/>
        </w:rPr>
        <w:t xml:space="preserve"> se produce entre la Fecha de </w:t>
      </w:r>
      <w:r w:rsidR="00EF1369" w:rsidRPr="00A3553A">
        <w:rPr>
          <w:rFonts w:asciiTheme="minorHAnsi" w:hAnsiTheme="minorHAnsi"/>
          <w:szCs w:val="22"/>
        </w:rPr>
        <w:t>Cierre</w:t>
      </w:r>
      <w:r w:rsidRPr="00A3553A">
        <w:rPr>
          <w:rFonts w:asciiTheme="minorHAnsi" w:hAnsiTheme="minorHAnsi"/>
          <w:szCs w:val="22"/>
        </w:rPr>
        <w:t xml:space="preserve"> del Contrato y la fecha de la suscripción del Acta de Inicio de la Operación, se calculará un monto de liquidación que será equivalente al </w:t>
      </w:r>
      <w:r w:rsidR="00901B27">
        <w:rPr>
          <w:rFonts w:asciiTheme="minorHAnsi" w:hAnsiTheme="minorHAnsi"/>
          <w:szCs w:val="22"/>
        </w:rPr>
        <w:t>V</w:t>
      </w:r>
      <w:r w:rsidRPr="00A3553A">
        <w:rPr>
          <w:rFonts w:asciiTheme="minorHAnsi" w:hAnsiTheme="minorHAnsi"/>
          <w:szCs w:val="22"/>
        </w:rPr>
        <w:t xml:space="preserve">alor </w:t>
      </w:r>
      <w:r w:rsidR="00901B27">
        <w:rPr>
          <w:rFonts w:asciiTheme="minorHAnsi" w:hAnsiTheme="minorHAnsi"/>
        </w:rPr>
        <w:t>C</w:t>
      </w:r>
      <w:r w:rsidR="005418F7">
        <w:rPr>
          <w:rFonts w:asciiTheme="minorHAnsi" w:hAnsiTheme="minorHAnsi"/>
        </w:rPr>
        <w:t>ontable</w:t>
      </w:r>
      <w:r w:rsidR="005418F7" w:rsidRPr="00B1143B">
        <w:rPr>
          <w:rFonts w:asciiTheme="minorHAnsi" w:hAnsiTheme="minorHAnsi"/>
        </w:rPr>
        <w:t xml:space="preserve"> </w:t>
      </w:r>
      <w:r w:rsidRPr="00A3553A">
        <w:rPr>
          <w:rFonts w:asciiTheme="minorHAnsi" w:hAnsiTheme="minorHAnsi"/>
          <w:szCs w:val="22"/>
        </w:rPr>
        <w:t>de</w:t>
      </w:r>
      <w:r w:rsidR="00901B27">
        <w:rPr>
          <w:rFonts w:asciiTheme="minorHAnsi" w:hAnsiTheme="minorHAnsi"/>
          <w:szCs w:val="22"/>
        </w:rPr>
        <w:t xml:space="preserve"> los Activos</w:t>
      </w:r>
      <w:r w:rsidRPr="00A3553A">
        <w:rPr>
          <w:rFonts w:asciiTheme="minorHAnsi" w:hAnsiTheme="minorHAnsi"/>
          <w:szCs w:val="22"/>
        </w:rPr>
        <w:t xml:space="preserve"> efectivamente ejecutados durante dicho periodo por parte del CONCESIONARIO, sin aplicar ningún tipo de actualización de dichos valores desde el momento que se ejecutaron las </w:t>
      </w:r>
      <w:r w:rsidR="00EF1369" w:rsidRPr="00A3553A">
        <w:rPr>
          <w:rFonts w:asciiTheme="minorHAnsi" w:hAnsiTheme="minorHAnsi"/>
          <w:szCs w:val="22"/>
        </w:rPr>
        <w:t xml:space="preserve">Obras </w:t>
      </w:r>
      <w:r w:rsidRPr="00A3553A">
        <w:rPr>
          <w:rFonts w:asciiTheme="minorHAnsi" w:hAnsiTheme="minorHAnsi"/>
          <w:szCs w:val="22"/>
        </w:rPr>
        <w:t>hasta el momento de hacer efectiva la liquidación.</w:t>
      </w:r>
      <w:r w:rsidR="00EF1369" w:rsidRPr="00A3553A">
        <w:rPr>
          <w:rFonts w:asciiTheme="minorHAnsi" w:hAnsiTheme="minorHAnsi"/>
          <w:szCs w:val="22"/>
        </w:rPr>
        <w:t xml:space="preserve"> </w:t>
      </w:r>
    </w:p>
    <w:p w14:paraId="4A64D39C" w14:textId="77777777" w:rsidR="00EF1369" w:rsidRPr="00A3553A" w:rsidRDefault="00EF1369" w:rsidP="00A9627D">
      <w:pPr>
        <w:pStyle w:val="Numerar"/>
        <w:numPr>
          <w:ilvl w:val="0"/>
          <w:numId w:val="0"/>
        </w:numPr>
        <w:ind w:left="1701"/>
        <w:rPr>
          <w:rFonts w:asciiTheme="minorHAnsi" w:hAnsiTheme="minorHAnsi"/>
          <w:szCs w:val="22"/>
        </w:rPr>
      </w:pPr>
    </w:p>
    <w:p w14:paraId="1988C392" w14:textId="042479F1" w:rsidR="00A9627D" w:rsidRPr="00A3553A" w:rsidRDefault="00EF1369" w:rsidP="00A9627D">
      <w:pPr>
        <w:pStyle w:val="Numerar"/>
        <w:numPr>
          <w:ilvl w:val="0"/>
          <w:numId w:val="0"/>
        </w:numPr>
        <w:ind w:left="1701"/>
        <w:rPr>
          <w:rFonts w:asciiTheme="minorHAnsi" w:hAnsiTheme="minorHAnsi"/>
          <w:szCs w:val="22"/>
        </w:rPr>
      </w:pPr>
      <w:r w:rsidRPr="00A3553A">
        <w:rPr>
          <w:rFonts w:asciiTheme="minorHAnsi" w:hAnsiTheme="minorHAnsi"/>
          <w:szCs w:val="22"/>
        </w:rPr>
        <w:t>En ese sentido, se debe tener en cuenta lo siguiente:</w:t>
      </w:r>
    </w:p>
    <w:p w14:paraId="2EC36F0A" w14:textId="77777777" w:rsidR="00A9627D" w:rsidRPr="00A3553A" w:rsidRDefault="00A9627D" w:rsidP="00A9627D">
      <w:pPr>
        <w:pStyle w:val="Numerar"/>
        <w:numPr>
          <w:ilvl w:val="0"/>
          <w:numId w:val="0"/>
        </w:numPr>
        <w:ind w:left="1701"/>
        <w:rPr>
          <w:rFonts w:asciiTheme="minorHAnsi" w:hAnsiTheme="minorHAnsi"/>
          <w:szCs w:val="22"/>
        </w:rPr>
      </w:pPr>
    </w:p>
    <w:p w14:paraId="1A87928D" w14:textId="4CBC98F4" w:rsidR="00A9627D" w:rsidRPr="00A3553A" w:rsidRDefault="005935A0" w:rsidP="00C24D43">
      <w:pPr>
        <w:pStyle w:val="Literales"/>
        <w:numPr>
          <w:ilvl w:val="2"/>
          <w:numId w:val="55"/>
        </w:numPr>
        <w:ind w:left="2552" w:hanging="425"/>
        <w:rPr>
          <w:rFonts w:asciiTheme="minorHAnsi" w:hAnsiTheme="minorHAnsi" w:cs="Arial"/>
          <w:szCs w:val="22"/>
        </w:rPr>
      </w:pPr>
      <w:r w:rsidRPr="005935A0">
        <w:rPr>
          <w:rFonts w:asciiTheme="minorHAnsi" w:hAnsiTheme="minorHAnsi"/>
          <w:szCs w:val="22"/>
        </w:rPr>
        <w:t xml:space="preserve">Se reconocen, al CONCESIONARIO, los costos incurridos en los Expediente Técnicos aprobados. </w:t>
      </w:r>
      <w:r w:rsidR="00A9627D" w:rsidRPr="00A3553A">
        <w:rPr>
          <w:rFonts w:asciiTheme="minorHAnsi" w:hAnsiTheme="minorHAnsi"/>
          <w:szCs w:val="22"/>
        </w:rPr>
        <w:t xml:space="preserve"> </w:t>
      </w:r>
    </w:p>
    <w:p w14:paraId="5E0DDC60" w14:textId="77777777" w:rsidR="00A9627D" w:rsidRPr="00A3553A" w:rsidRDefault="00A9627D" w:rsidP="00C24D43">
      <w:pPr>
        <w:pStyle w:val="Literales"/>
        <w:numPr>
          <w:ilvl w:val="2"/>
          <w:numId w:val="55"/>
        </w:numPr>
        <w:ind w:left="2552" w:hanging="425"/>
        <w:rPr>
          <w:rFonts w:asciiTheme="minorHAnsi" w:hAnsiTheme="minorHAnsi" w:cs="Arial"/>
          <w:szCs w:val="22"/>
        </w:rPr>
      </w:pPr>
      <w:r w:rsidRPr="00A3553A">
        <w:rPr>
          <w:rFonts w:asciiTheme="minorHAnsi" w:hAnsiTheme="minorHAnsi"/>
          <w:szCs w:val="22"/>
        </w:rPr>
        <w:t>Se reconocen, al CONCESIONARIO, los pagos realizados al Supervisor Especializado.</w:t>
      </w:r>
    </w:p>
    <w:p w14:paraId="3828BBCF" w14:textId="0AB98F36" w:rsidR="00A9627D" w:rsidRPr="00A3553A" w:rsidRDefault="00F80F4C" w:rsidP="00C24D43">
      <w:pPr>
        <w:pStyle w:val="Literales"/>
        <w:numPr>
          <w:ilvl w:val="2"/>
          <w:numId w:val="55"/>
        </w:numPr>
        <w:ind w:left="2552" w:hanging="425"/>
        <w:rPr>
          <w:rFonts w:asciiTheme="minorHAnsi" w:hAnsiTheme="minorHAnsi"/>
          <w:szCs w:val="22"/>
        </w:rPr>
      </w:pPr>
      <w:r w:rsidRPr="00F80F4C">
        <w:rPr>
          <w:rFonts w:asciiTheme="minorHAnsi" w:hAnsiTheme="minorHAnsi"/>
          <w:szCs w:val="22"/>
        </w:rPr>
        <w:t>Se reconocen, al CONCESIONARIO, otras inversiones producto del cumplimiento de las obligaciones del Contrato de Concesión, debidamente acreditadas conforme a las normas internacionales de información financiera (NIIF).</w:t>
      </w:r>
    </w:p>
    <w:p w14:paraId="0C9D594A" w14:textId="2F8D7F34" w:rsidR="00C6323B" w:rsidRDefault="00A9627D" w:rsidP="00C6323B">
      <w:pPr>
        <w:pStyle w:val="Literales"/>
        <w:numPr>
          <w:ilvl w:val="2"/>
          <w:numId w:val="55"/>
        </w:numPr>
        <w:ind w:left="2552" w:hanging="425"/>
        <w:rPr>
          <w:rFonts w:asciiTheme="minorHAnsi" w:hAnsiTheme="minorHAnsi"/>
          <w:szCs w:val="22"/>
        </w:rPr>
      </w:pPr>
      <w:r w:rsidRPr="00A3553A">
        <w:rPr>
          <w:rFonts w:asciiTheme="minorHAnsi" w:hAnsiTheme="minorHAnsi"/>
          <w:szCs w:val="22"/>
        </w:rPr>
        <w:t>Se reconocen los gastos pagados anticipadamente por concepto de seguros que aún no hayan sido amortizados en el ejercicio vigente.</w:t>
      </w:r>
    </w:p>
    <w:p w14:paraId="6EC61706" w14:textId="52C1E238" w:rsidR="00C6323B" w:rsidRPr="00C6323B" w:rsidRDefault="00C6323B">
      <w:pPr>
        <w:pStyle w:val="Literales"/>
        <w:numPr>
          <w:ilvl w:val="2"/>
          <w:numId w:val="55"/>
        </w:numPr>
        <w:ind w:left="2552" w:hanging="425"/>
        <w:rPr>
          <w:rFonts w:asciiTheme="minorHAnsi" w:hAnsiTheme="minorHAnsi"/>
          <w:szCs w:val="22"/>
        </w:rPr>
      </w:pPr>
      <w:r>
        <w:rPr>
          <w:rFonts w:asciiTheme="minorHAnsi" w:hAnsiTheme="minorHAnsi"/>
          <w:szCs w:val="22"/>
        </w:rPr>
        <w:t xml:space="preserve">El saldo que exista en la </w:t>
      </w:r>
      <w:r w:rsidR="00DF7720">
        <w:rPr>
          <w:rFonts w:asciiTheme="minorHAnsi" w:hAnsiTheme="minorHAnsi"/>
          <w:szCs w:val="22"/>
        </w:rPr>
        <w:t xml:space="preserve">Cuenta de Supervisión </w:t>
      </w:r>
      <w:r>
        <w:rPr>
          <w:rFonts w:asciiTheme="minorHAnsi" w:hAnsiTheme="minorHAnsi"/>
          <w:szCs w:val="22"/>
        </w:rPr>
        <w:t>del Fideicomiso de Administración deberá ser revertida a favor del CONCEDENTE.</w:t>
      </w:r>
    </w:p>
    <w:p w14:paraId="3CE9B1D6" w14:textId="6C583AAD" w:rsidR="005418F7" w:rsidRDefault="005418F7" w:rsidP="0028287E">
      <w:pPr>
        <w:pStyle w:val="Ttulo"/>
        <w:jc w:val="both"/>
      </w:pPr>
    </w:p>
    <w:p w14:paraId="252D7617" w14:textId="4BF52A44" w:rsidR="00AD55A1" w:rsidRDefault="00AD55A1" w:rsidP="00AD55A1">
      <w:pPr>
        <w:spacing w:before="144" w:after="144"/>
        <w:ind w:left="1701"/>
        <w:rPr>
          <w:rFonts w:asciiTheme="minorHAnsi" w:eastAsia="Arial" w:hAnsiTheme="minorHAnsi"/>
        </w:rPr>
      </w:pPr>
      <w:r w:rsidRPr="00A3553A">
        <w:rPr>
          <w:rFonts w:asciiTheme="minorHAnsi" w:eastAsia="Arial" w:hAnsiTheme="minorHAnsi"/>
        </w:rPr>
        <w:t>La referida liquidación</w:t>
      </w:r>
      <w:r w:rsidR="00907809">
        <w:rPr>
          <w:rFonts w:asciiTheme="minorHAnsi" w:eastAsia="Arial" w:hAnsiTheme="minorHAnsi"/>
        </w:rPr>
        <w:t xml:space="preserve"> y la cuota a que hace referencia la Cláusula 17.11.3</w:t>
      </w:r>
      <w:r w:rsidRPr="00A3553A">
        <w:rPr>
          <w:rFonts w:asciiTheme="minorHAnsi" w:eastAsia="Arial" w:hAnsiTheme="minorHAnsi"/>
        </w:rPr>
        <w:t xml:space="preserve">, </w:t>
      </w:r>
      <w:r w:rsidR="00662CBB">
        <w:rPr>
          <w:rFonts w:asciiTheme="minorHAnsi" w:eastAsia="Arial" w:hAnsiTheme="minorHAnsi"/>
        </w:rPr>
        <w:t xml:space="preserve">según corresponda, </w:t>
      </w:r>
      <w:r w:rsidRPr="00A3553A">
        <w:rPr>
          <w:rFonts w:asciiTheme="minorHAnsi" w:eastAsia="Arial" w:hAnsiTheme="minorHAnsi"/>
        </w:rPr>
        <w:t>será realizada por un perito especializado seleccionado por el CONCEDENTE de una terna propuesta por el CONCESIONARIO</w:t>
      </w:r>
      <w:r w:rsidRPr="00DB1E10">
        <w:rPr>
          <w:rFonts w:asciiTheme="minorHAnsi" w:eastAsia="Arial" w:hAnsiTheme="minorHAnsi"/>
        </w:rPr>
        <w:t xml:space="preserve"> </w:t>
      </w:r>
      <w:r>
        <w:rPr>
          <w:rFonts w:asciiTheme="minorHAnsi" w:eastAsia="Arial" w:hAnsiTheme="minorHAnsi"/>
        </w:rPr>
        <w:t>en un plazo máximo de quince (15) Días desde que se notifica la solicitud de Terminación,</w:t>
      </w:r>
      <w:r w:rsidRPr="00A3553A">
        <w:rPr>
          <w:rFonts w:asciiTheme="minorHAnsi" w:eastAsia="Arial" w:hAnsiTheme="minorHAnsi"/>
        </w:rPr>
        <w:t xml:space="preserve"> que será </w:t>
      </w:r>
      <w:r w:rsidR="00EA48E8" w:rsidRPr="00EA48E8">
        <w:rPr>
          <w:rFonts w:asciiTheme="minorHAnsi" w:eastAsia="Arial" w:hAnsiTheme="minorHAnsi"/>
        </w:rPr>
        <w:t xml:space="preserve">designado de común acuerdo por las Partes del Contrato de Concesión, siguiendo el procedimiento establecido en la Cláusula 5.33 y que será contratado por el CONCESIONARIO, quien asume la totalidad de los costos, gastos y riesgos que requiera dicha contratación, así como cualquier tributo que afecte la misma. La implementación del peritaje es obligatoria, así como las decisiones del </w:t>
      </w:r>
      <w:r w:rsidR="00B24674">
        <w:rPr>
          <w:rFonts w:asciiTheme="minorHAnsi" w:eastAsia="Arial" w:hAnsiTheme="minorHAnsi"/>
        </w:rPr>
        <w:t>p</w:t>
      </w:r>
      <w:r w:rsidR="00B24674" w:rsidRPr="00EA48E8">
        <w:rPr>
          <w:rFonts w:asciiTheme="minorHAnsi" w:eastAsia="Arial" w:hAnsiTheme="minorHAnsi"/>
        </w:rPr>
        <w:t xml:space="preserve">erito </w:t>
      </w:r>
      <w:r w:rsidR="00EA48E8" w:rsidRPr="00EA48E8">
        <w:rPr>
          <w:rFonts w:asciiTheme="minorHAnsi" w:eastAsia="Arial" w:hAnsiTheme="minorHAnsi"/>
        </w:rPr>
        <w:t xml:space="preserve">son vinculantes y definitivas y, por tanto, no podrán ser sometidas a los mecanismos de solución de controversias establecidos en el Capítulo XVI. El </w:t>
      </w:r>
      <w:r w:rsidR="00B24674">
        <w:rPr>
          <w:rFonts w:asciiTheme="minorHAnsi" w:eastAsia="Arial" w:hAnsiTheme="minorHAnsi"/>
        </w:rPr>
        <w:t>p</w:t>
      </w:r>
      <w:r w:rsidR="00B24674" w:rsidRPr="00EA48E8">
        <w:rPr>
          <w:rFonts w:asciiTheme="minorHAnsi" w:eastAsia="Arial" w:hAnsiTheme="minorHAnsi"/>
        </w:rPr>
        <w:t xml:space="preserve">erito </w:t>
      </w:r>
      <w:r w:rsidR="00EA48E8" w:rsidRPr="00EA48E8">
        <w:rPr>
          <w:rFonts w:asciiTheme="minorHAnsi" w:eastAsia="Arial" w:hAnsiTheme="minorHAnsi"/>
        </w:rPr>
        <w:t>deberá establecer en su decisión el plazo que tiene la o las Partes para ejecutar o implementar sus decisiones</w:t>
      </w:r>
      <w:r w:rsidRPr="00A3553A">
        <w:rPr>
          <w:rFonts w:asciiTheme="minorHAnsi" w:eastAsia="Arial" w:hAnsiTheme="minorHAnsi"/>
        </w:rPr>
        <w:t>.</w:t>
      </w:r>
      <w:r>
        <w:rPr>
          <w:rFonts w:asciiTheme="minorHAnsi" w:eastAsia="Arial" w:hAnsiTheme="minorHAnsi"/>
        </w:rPr>
        <w:t xml:space="preserve"> </w:t>
      </w:r>
    </w:p>
    <w:p w14:paraId="4A0331F8" w14:textId="17633DC9" w:rsidR="00EA48E8" w:rsidRPr="00EA48E8" w:rsidRDefault="00E23A11" w:rsidP="00EA48E8">
      <w:pPr>
        <w:spacing w:before="144" w:after="144"/>
        <w:ind w:left="1701"/>
        <w:rPr>
          <w:rFonts w:asciiTheme="minorHAnsi" w:eastAsia="Arial" w:hAnsiTheme="minorHAnsi"/>
        </w:rPr>
      </w:pPr>
      <w:r>
        <w:rPr>
          <w:rFonts w:asciiTheme="minorHAnsi" w:hAnsiTheme="minorHAnsi" w:cs="Times New Roman"/>
        </w:rPr>
        <w:t xml:space="preserve">El </w:t>
      </w:r>
      <w:r w:rsidR="00673A4A">
        <w:rPr>
          <w:rFonts w:asciiTheme="minorHAnsi" w:hAnsiTheme="minorHAnsi" w:cs="Times New Roman"/>
        </w:rPr>
        <w:t>p</w:t>
      </w:r>
      <w:r>
        <w:rPr>
          <w:rFonts w:asciiTheme="minorHAnsi" w:hAnsiTheme="minorHAnsi" w:cs="Times New Roman"/>
        </w:rPr>
        <w:t>erito deberá cumplir los siguientes requisitos mínimos:</w:t>
      </w:r>
    </w:p>
    <w:p w14:paraId="77A0D6ED" w14:textId="77777777" w:rsidR="00EA48E8" w:rsidRPr="009A0129" w:rsidRDefault="00EA48E8" w:rsidP="009A0129">
      <w:pPr>
        <w:pStyle w:val="Prrafodelista"/>
        <w:numPr>
          <w:ilvl w:val="1"/>
          <w:numId w:val="217"/>
        </w:numPr>
        <w:spacing w:before="144" w:after="144"/>
        <w:ind w:left="2268"/>
        <w:outlineLvl w:val="9"/>
        <w:rPr>
          <w:rFonts w:asciiTheme="minorHAnsi" w:eastAsia="Arial" w:hAnsiTheme="minorHAnsi"/>
        </w:rPr>
      </w:pPr>
      <w:r w:rsidRPr="009A0129">
        <w:rPr>
          <w:rFonts w:asciiTheme="minorHAnsi" w:eastAsia="Arial" w:hAnsiTheme="minorHAnsi"/>
        </w:rPr>
        <w:t xml:space="preserve">Contar con diez (10) o más años de representación y/o afiliación a una empresa auditora internacional; </w:t>
      </w:r>
    </w:p>
    <w:p w14:paraId="70622826" w14:textId="77777777" w:rsidR="00EA48E8" w:rsidRPr="009A0129" w:rsidRDefault="00EA48E8" w:rsidP="009A0129">
      <w:pPr>
        <w:pStyle w:val="Prrafodelista"/>
        <w:numPr>
          <w:ilvl w:val="1"/>
          <w:numId w:val="217"/>
        </w:numPr>
        <w:spacing w:before="144" w:after="144"/>
        <w:ind w:left="2268"/>
        <w:outlineLvl w:val="9"/>
        <w:rPr>
          <w:rFonts w:asciiTheme="minorHAnsi" w:eastAsia="Arial" w:hAnsiTheme="minorHAnsi"/>
        </w:rPr>
      </w:pPr>
      <w:r w:rsidRPr="009A0129">
        <w:rPr>
          <w:rFonts w:asciiTheme="minorHAnsi" w:eastAsia="Arial" w:hAnsiTheme="minorHAnsi"/>
        </w:rPr>
        <w:t>Acreditar al menos cinco (5) años de experiencia en auditorías económicas y financieras vinculadas a temas legales, tributarios y/o contractuales.</w:t>
      </w:r>
    </w:p>
    <w:p w14:paraId="00AB22EF" w14:textId="7ED6635F" w:rsidR="00EA48E8" w:rsidRPr="009A0129" w:rsidRDefault="00EA48E8" w:rsidP="009A0129">
      <w:pPr>
        <w:pStyle w:val="Prrafodelista"/>
        <w:numPr>
          <w:ilvl w:val="1"/>
          <w:numId w:val="217"/>
        </w:numPr>
        <w:spacing w:before="144" w:after="144"/>
        <w:ind w:left="2268"/>
        <w:outlineLvl w:val="9"/>
        <w:rPr>
          <w:rFonts w:asciiTheme="minorHAnsi" w:eastAsia="Arial" w:hAnsiTheme="minorHAnsi"/>
        </w:rPr>
      </w:pPr>
      <w:r w:rsidRPr="009A0129">
        <w:rPr>
          <w:rFonts w:asciiTheme="minorHAnsi" w:eastAsia="Arial" w:hAnsiTheme="minorHAnsi"/>
        </w:rPr>
        <w:lastRenderedPageBreak/>
        <w:t xml:space="preserve">No tener vinculación con ninguna de las Partes que pueda generar conflicto de interés. Esta limitación deberá abarcar desde el año anterior al que se seleccione al </w:t>
      </w:r>
      <w:r w:rsidR="00673A4A">
        <w:rPr>
          <w:rFonts w:asciiTheme="minorHAnsi" w:eastAsia="Arial" w:hAnsiTheme="minorHAnsi"/>
        </w:rPr>
        <w:t>p</w:t>
      </w:r>
      <w:r w:rsidRPr="009A0129">
        <w:rPr>
          <w:rFonts w:asciiTheme="minorHAnsi" w:eastAsia="Arial" w:hAnsiTheme="minorHAnsi"/>
        </w:rPr>
        <w:t>erito, hasta un año posterior a la culminación del peritaje.</w:t>
      </w:r>
    </w:p>
    <w:p w14:paraId="0F9AF2F1" w14:textId="4067D84E" w:rsidR="00A9627D" w:rsidRPr="00A3553A" w:rsidRDefault="00A9627D" w:rsidP="00A9627D">
      <w:pPr>
        <w:pStyle w:val="Numerar"/>
        <w:numPr>
          <w:ilvl w:val="0"/>
          <w:numId w:val="0"/>
        </w:numPr>
        <w:ind w:left="1701"/>
        <w:rPr>
          <w:rFonts w:asciiTheme="minorHAnsi" w:hAnsiTheme="minorHAnsi"/>
          <w:szCs w:val="22"/>
        </w:rPr>
      </w:pPr>
      <w:r w:rsidRPr="008B7119">
        <w:rPr>
          <w:rFonts w:asciiTheme="minorHAnsi" w:hAnsiTheme="minorHAnsi" w:cs="Times New Roman"/>
          <w:szCs w:val="22"/>
        </w:rPr>
        <w:t>Para estos efectos se requerirá de la opinión del Su</w:t>
      </w:r>
      <w:r w:rsidRPr="002128F5">
        <w:rPr>
          <w:rFonts w:asciiTheme="minorHAnsi" w:hAnsiTheme="minorHAnsi" w:cs="Times New Roman"/>
          <w:szCs w:val="22"/>
        </w:rPr>
        <w:t xml:space="preserve">pervisor Especializado, el cual deberá informar </w:t>
      </w:r>
      <w:r w:rsidR="00AD55A1">
        <w:rPr>
          <w:rFonts w:asciiTheme="minorHAnsi" w:hAnsiTheme="minorHAnsi" w:cs="Times New Roman"/>
          <w:szCs w:val="22"/>
        </w:rPr>
        <w:t xml:space="preserve">su opinión al perito </w:t>
      </w:r>
      <w:r w:rsidRPr="002128F5">
        <w:rPr>
          <w:rFonts w:asciiTheme="minorHAnsi" w:hAnsiTheme="minorHAnsi" w:cs="Times New Roman"/>
          <w:szCs w:val="22"/>
        </w:rPr>
        <w:t xml:space="preserve">en un plazo no mayor de dos (2) meses contados desde la fecha de </w:t>
      </w:r>
      <w:r w:rsidR="008B3C28" w:rsidRPr="00A3553A">
        <w:rPr>
          <w:rFonts w:asciiTheme="minorHAnsi" w:hAnsiTheme="minorHAnsi" w:cs="Times New Roman"/>
          <w:szCs w:val="22"/>
        </w:rPr>
        <w:t>Terminación</w:t>
      </w:r>
      <w:r w:rsidRPr="00A3553A">
        <w:rPr>
          <w:rFonts w:asciiTheme="minorHAnsi" w:hAnsiTheme="minorHAnsi" w:cs="Times New Roman"/>
          <w:szCs w:val="22"/>
        </w:rPr>
        <w:t>.</w:t>
      </w:r>
    </w:p>
    <w:p w14:paraId="6B53389A" w14:textId="181BB847" w:rsidR="00AD55A1" w:rsidRPr="00A3553A" w:rsidRDefault="00AD55A1" w:rsidP="00AD55A1">
      <w:pPr>
        <w:spacing w:before="144" w:after="144"/>
        <w:ind w:left="1701"/>
        <w:rPr>
          <w:rFonts w:asciiTheme="minorHAnsi" w:eastAsia="Arial" w:hAnsiTheme="minorHAnsi"/>
        </w:rPr>
      </w:pPr>
      <w:r>
        <w:rPr>
          <w:rFonts w:asciiTheme="minorHAnsi" w:eastAsia="Arial" w:hAnsiTheme="minorHAnsi"/>
        </w:rPr>
        <w:t>L</w:t>
      </w:r>
      <w:r w:rsidRPr="00A3553A">
        <w:rPr>
          <w:rFonts w:asciiTheme="minorHAnsi" w:eastAsia="Arial" w:hAnsiTheme="minorHAnsi"/>
        </w:rPr>
        <w:t>a liquidación</w:t>
      </w:r>
      <w:r w:rsidR="00A21D12">
        <w:rPr>
          <w:rFonts w:asciiTheme="minorHAnsi" w:eastAsia="Arial" w:hAnsiTheme="minorHAnsi"/>
        </w:rPr>
        <w:t xml:space="preserve"> y la cuota a que hace referencia la Cláusula 17.11.3, según corresponda,</w:t>
      </w:r>
      <w:r w:rsidRPr="00A3553A">
        <w:rPr>
          <w:rFonts w:asciiTheme="minorHAnsi" w:eastAsia="Arial" w:hAnsiTheme="minorHAnsi"/>
        </w:rPr>
        <w:t xml:space="preserve"> deberá ser notificada</w:t>
      </w:r>
      <w:r>
        <w:rPr>
          <w:rFonts w:asciiTheme="minorHAnsi" w:eastAsia="Arial" w:hAnsiTheme="minorHAnsi"/>
        </w:rPr>
        <w:t xml:space="preserve"> por el perito</w:t>
      </w:r>
      <w:r w:rsidRPr="00A3553A">
        <w:rPr>
          <w:rFonts w:asciiTheme="minorHAnsi" w:eastAsia="Arial" w:hAnsiTheme="minorHAnsi"/>
        </w:rPr>
        <w:t xml:space="preserve"> a las Partes en un plazo no mayor de treinta (30) Días</w:t>
      </w:r>
      <w:r w:rsidR="00C43A60">
        <w:rPr>
          <w:rFonts w:asciiTheme="minorHAnsi" w:eastAsia="Arial" w:hAnsiTheme="minorHAnsi"/>
        </w:rPr>
        <w:t xml:space="preserve">  </w:t>
      </w:r>
      <w:r>
        <w:rPr>
          <w:rFonts w:asciiTheme="minorHAnsi" w:eastAsia="Arial" w:hAnsiTheme="minorHAnsi"/>
        </w:rPr>
        <w:t>desde que el Supervisor Especializado emitió su opinión</w:t>
      </w:r>
      <w:r w:rsidR="00500598" w:rsidRPr="00A3553A">
        <w:rPr>
          <w:rFonts w:asciiTheme="minorHAnsi" w:eastAsia="Arial" w:hAnsiTheme="minorHAnsi"/>
        </w:rPr>
        <w:t xml:space="preserve">. </w:t>
      </w:r>
      <w:r w:rsidR="007C08EC">
        <w:rPr>
          <w:rFonts w:asciiTheme="minorHAnsi" w:eastAsia="Arial" w:hAnsiTheme="minorHAnsi"/>
        </w:rPr>
        <w:t xml:space="preserve"> </w:t>
      </w:r>
      <w:r w:rsidR="00D73550">
        <w:rPr>
          <w:rFonts w:asciiTheme="minorHAnsi" w:eastAsia="Arial" w:hAnsiTheme="minorHAnsi"/>
        </w:rPr>
        <w:t>Para el caso que el</w:t>
      </w:r>
      <w:r w:rsidR="005356AA">
        <w:rPr>
          <w:rFonts w:asciiTheme="minorHAnsi" w:eastAsia="Arial" w:hAnsiTheme="minorHAnsi"/>
        </w:rPr>
        <w:t xml:space="preserve"> </w:t>
      </w:r>
      <w:r w:rsidR="00D73550">
        <w:rPr>
          <w:rFonts w:asciiTheme="minorHAnsi" w:eastAsia="Arial" w:hAnsiTheme="minorHAnsi"/>
        </w:rPr>
        <w:t>CONCEDENTE</w:t>
      </w:r>
      <w:r w:rsidR="005356AA">
        <w:rPr>
          <w:rFonts w:asciiTheme="minorHAnsi" w:eastAsia="Arial" w:hAnsiTheme="minorHAnsi"/>
        </w:rPr>
        <w:t xml:space="preserve"> </w:t>
      </w:r>
      <w:r w:rsidR="00D73550">
        <w:rPr>
          <w:rFonts w:asciiTheme="minorHAnsi" w:eastAsia="Arial" w:hAnsiTheme="minorHAnsi"/>
        </w:rPr>
        <w:t xml:space="preserve">decida acogerse a lo determinado en la Cláusula 17.11.3, </w:t>
      </w:r>
      <w:r w:rsidR="003C7BCC">
        <w:rPr>
          <w:rFonts w:asciiTheme="minorHAnsi" w:eastAsia="Arial" w:hAnsiTheme="minorHAnsi"/>
        </w:rPr>
        <w:t xml:space="preserve">deberá, </w:t>
      </w:r>
      <w:r w:rsidR="00152CBB">
        <w:rPr>
          <w:rFonts w:asciiTheme="minorHAnsi" w:eastAsia="Arial" w:hAnsiTheme="minorHAnsi"/>
        </w:rPr>
        <w:t xml:space="preserve">notificarlo al CONCESIONARIO dentro de los tres (3) </w:t>
      </w:r>
      <w:r w:rsidR="007A7512">
        <w:rPr>
          <w:rFonts w:asciiTheme="minorHAnsi" w:eastAsia="Arial" w:hAnsiTheme="minorHAnsi"/>
        </w:rPr>
        <w:t>Días</w:t>
      </w:r>
      <w:r w:rsidR="00152CBB">
        <w:rPr>
          <w:rFonts w:asciiTheme="minorHAnsi" w:eastAsia="Arial" w:hAnsiTheme="minorHAnsi"/>
        </w:rPr>
        <w:t xml:space="preserve"> </w:t>
      </w:r>
      <w:r w:rsidR="000E56F3">
        <w:rPr>
          <w:rFonts w:asciiTheme="minorHAnsi" w:eastAsia="Arial" w:hAnsiTheme="minorHAnsi"/>
        </w:rPr>
        <w:t xml:space="preserve">siguientes a la notificación por parte del perito. </w:t>
      </w:r>
    </w:p>
    <w:p w14:paraId="27D03704" w14:textId="7E2EE3CE" w:rsidR="00455CBB" w:rsidRPr="00A3553A" w:rsidRDefault="00455CBB" w:rsidP="00A9627D">
      <w:pPr>
        <w:adjustRightInd/>
        <w:ind w:left="1701"/>
        <w:rPr>
          <w:rFonts w:asciiTheme="minorHAnsi" w:hAnsiTheme="minorHAnsi" w:cs="Times New Roman"/>
          <w:lang w:val="es-MX"/>
        </w:rPr>
      </w:pPr>
    </w:p>
    <w:p w14:paraId="17DBDDF9" w14:textId="71FE57B5" w:rsidR="00455CBB" w:rsidRPr="00A3553A" w:rsidRDefault="00455CBB" w:rsidP="00C24D43">
      <w:pPr>
        <w:pStyle w:val="Numerar"/>
        <w:numPr>
          <w:ilvl w:val="2"/>
          <w:numId w:val="50"/>
        </w:numPr>
        <w:ind w:left="1701" w:hanging="992"/>
        <w:rPr>
          <w:rFonts w:asciiTheme="minorHAnsi" w:eastAsia="Arial" w:hAnsiTheme="minorHAnsi"/>
          <w:szCs w:val="22"/>
        </w:rPr>
      </w:pPr>
      <w:bookmarkStart w:id="1908" w:name="_Ref44695076"/>
      <w:r w:rsidRPr="00A3553A">
        <w:rPr>
          <w:rFonts w:asciiTheme="minorHAnsi" w:eastAsia="Arial" w:hAnsiTheme="minorHAnsi"/>
          <w:szCs w:val="22"/>
        </w:rPr>
        <w:t xml:space="preserve">Si la Terminación se produce durante el periodo comprendido entre la fecha de suscripción del Acta de </w:t>
      </w:r>
      <w:r w:rsidRPr="00A3553A">
        <w:rPr>
          <w:rFonts w:asciiTheme="minorHAnsi" w:hAnsiTheme="minorHAnsi"/>
          <w:szCs w:val="22"/>
        </w:rPr>
        <w:t>Inicio</w:t>
      </w:r>
      <w:r w:rsidRPr="00A3553A">
        <w:rPr>
          <w:rFonts w:asciiTheme="minorHAnsi" w:eastAsia="Arial" w:hAnsiTheme="minorHAnsi"/>
          <w:szCs w:val="22"/>
        </w:rPr>
        <w:t xml:space="preserve"> de la Operación y la fecha de Vencimiento del Contrato de Concesión, se calculará </w:t>
      </w:r>
      <w:r w:rsidR="00B425B4" w:rsidRPr="00B425B4">
        <w:rPr>
          <w:rFonts w:asciiTheme="minorHAnsi" w:eastAsia="Arial" w:hAnsiTheme="minorHAnsi"/>
          <w:szCs w:val="22"/>
        </w:rPr>
        <w:t xml:space="preserve">un monto de liquidación </w:t>
      </w:r>
      <w:r w:rsidR="00344EC8">
        <w:rPr>
          <w:rFonts w:asciiTheme="minorHAnsi" w:eastAsia="Arial" w:hAnsiTheme="minorHAnsi"/>
          <w:szCs w:val="22"/>
        </w:rPr>
        <w:t>no mayor al Valor Contable de los Activos</w:t>
      </w:r>
      <w:r w:rsidR="00B425B4">
        <w:rPr>
          <w:rFonts w:asciiTheme="minorHAnsi" w:eastAsia="Arial" w:hAnsiTheme="minorHAnsi"/>
          <w:szCs w:val="22"/>
        </w:rPr>
        <w:t>.</w:t>
      </w:r>
      <w:bookmarkEnd w:id="1908"/>
    </w:p>
    <w:p w14:paraId="7CF2E48A" w14:textId="3A9EE496" w:rsidR="00152E8B" w:rsidRDefault="000E56F3" w:rsidP="00152E8B">
      <w:pPr>
        <w:spacing w:before="144" w:after="144"/>
        <w:ind w:left="1701"/>
        <w:rPr>
          <w:rFonts w:asciiTheme="minorHAnsi" w:eastAsia="Arial" w:hAnsiTheme="minorHAnsi"/>
        </w:rPr>
      </w:pPr>
      <w:r w:rsidRPr="00A3553A">
        <w:rPr>
          <w:rFonts w:asciiTheme="minorHAnsi" w:eastAsia="Arial" w:hAnsiTheme="minorHAnsi"/>
        </w:rPr>
        <w:t>La referida liquidación</w:t>
      </w:r>
      <w:r>
        <w:rPr>
          <w:rFonts w:asciiTheme="minorHAnsi" w:eastAsia="Arial" w:hAnsiTheme="minorHAnsi"/>
        </w:rPr>
        <w:t xml:space="preserve"> y la cuota a que hace referencia la Cláusula 17.11.3</w:t>
      </w:r>
      <w:r w:rsidRPr="00A3553A">
        <w:rPr>
          <w:rFonts w:asciiTheme="minorHAnsi" w:eastAsia="Arial" w:hAnsiTheme="minorHAnsi"/>
        </w:rPr>
        <w:t xml:space="preserve">, </w:t>
      </w:r>
      <w:r>
        <w:rPr>
          <w:rFonts w:asciiTheme="minorHAnsi" w:eastAsia="Arial" w:hAnsiTheme="minorHAnsi"/>
        </w:rPr>
        <w:t>según corresponda</w:t>
      </w:r>
      <w:r w:rsidR="00DC3420" w:rsidRPr="00A3553A">
        <w:rPr>
          <w:rFonts w:asciiTheme="minorHAnsi" w:eastAsia="Arial" w:hAnsiTheme="minorHAnsi"/>
        </w:rPr>
        <w:t xml:space="preserve">, </w:t>
      </w:r>
      <w:r w:rsidR="00152E8B" w:rsidRPr="00A3553A">
        <w:rPr>
          <w:rFonts w:asciiTheme="minorHAnsi" w:eastAsia="Arial" w:hAnsiTheme="minorHAnsi"/>
        </w:rPr>
        <w:t>será realizada por un perito especializado seleccionado por el CONCEDENTE de una terna propuesta por el CONCESIONARIO</w:t>
      </w:r>
      <w:r w:rsidR="00DB1E10" w:rsidRPr="00DB1E10">
        <w:rPr>
          <w:rFonts w:asciiTheme="minorHAnsi" w:eastAsia="Arial" w:hAnsiTheme="minorHAnsi"/>
        </w:rPr>
        <w:t xml:space="preserve"> </w:t>
      </w:r>
      <w:r w:rsidR="00DB1E10">
        <w:rPr>
          <w:rFonts w:asciiTheme="minorHAnsi" w:eastAsia="Arial" w:hAnsiTheme="minorHAnsi"/>
        </w:rPr>
        <w:t xml:space="preserve">en un plazo máximo de quince (15) Días </w:t>
      </w:r>
      <w:r w:rsidR="00FD4C3A">
        <w:rPr>
          <w:rFonts w:asciiTheme="minorHAnsi" w:eastAsia="Arial" w:hAnsiTheme="minorHAnsi"/>
        </w:rPr>
        <w:t>desde que se notifica la solicitud de Terminación,</w:t>
      </w:r>
      <w:r w:rsidR="00152E8B" w:rsidRPr="00A3553A">
        <w:rPr>
          <w:rFonts w:asciiTheme="minorHAnsi" w:eastAsia="Arial" w:hAnsiTheme="minorHAnsi"/>
        </w:rPr>
        <w:t xml:space="preserve"> que será </w:t>
      </w:r>
      <w:r w:rsidR="00EA48E8" w:rsidRPr="00EA48E8">
        <w:rPr>
          <w:rFonts w:asciiTheme="minorHAnsi" w:eastAsia="Arial" w:hAnsiTheme="minorHAnsi"/>
        </w:rPr>
        <w:t xml:space="preserve">designado de común acuerdo por las Partes del Contrato de Concesión, siguiendo el procedimiento establecido en la Cláusula 5.33 y que será contratado por el CONCESIONARIO, quien asume la totalidad de los costos, gastos y riesgos que requiera dicha contratación, así como cualquier tributo que afecte la misma. La implementación del peritaje es obligatoria, así como las decisiones del </w:t>
      </w:r>
      <w:r w:rsidR="00500598">
        <w:rPr>
          <w:rFonts w:asciiTheme="minorHAnsi" w:eastAsia="Arial" w:hAnsiTheme="minorHAnsi"/>
        </w:rPr>
        <w:t>p</w:t>
      </w:r>
      <w:r w:rsidR="00500598" w:rsidRPr="00EA48E8">
        <w:rPr>
          <w:rFonts w:asciiTheme="minorHAnsi" w:eastAsia="Arial" w:hAnsiTheme="minorHAnsi"/>
        </w:rPr>
        <w:t xml:space="preserve">erito </w:t>
      </w:r>
      <w:r w:rsidR="00EA48E8" w:rsidRPr="00EA48E8">
        <w:rPr>
          <w:rFonts w:asciiTheme="minorHAnsi" w:eastAsia="Arial" w:hAnsiTheme="minorHAnsi"/>
        </w:rPr>
        <w:t xml:space="preserve">son vinculantes y definitivas y, por tanto, no podrán ser sometidas a los mecanismos de solución de controversias establecidos en el Capítulo XVI. El </w:t>
      </w:r>
      <w:r w:rsidR="00500598">
        <w:rPr>
          <w:rFonts w:asciiTheme="minorHAnsi" w:eastAsia="Arial" w:hAnsiTheme="minorHAnsi"/>
        </w:rPr>
        <w:t>p</w:t>
      </w:r>
      <w:r w:rsidR="00500598" w:rsidRPr="00EA48E8">
        <w:rPr>
          <w:rFonts w:asciiTheme="minorHAnsi" w:eastAsia="Arial" w:hAnsiTheme="minorHAnsi"/>
        </w:rPr>
        <w:t xml:space="preserve">erito </w:t>
      </w:r>
      <w:r w:rsidR="00EA48E8" w:rsidRPr="00EA48E8">
        <w:rPr>
          <w:rFonts w:asciiTheme="minorHAnsi" w:eastAsia="Arial" w:hAnsiTheme="minorHAnsi"/>
        </w:rPr>
        <w:t>deberá establecer en su decisión el plazo que tiene la o las Partes para ejecutar o implementar sus decisiones</w:t>
      </w:r>
      <w:r w:rsidR="00811DDF">
        <w:rPr>
          <w:rFonts w:asciiTheme="minorHAnsi" w:eastAsia="Arial" w:hAnsiTheme="minorHAnsi"/>
        </w:rPr>
        <w:t>.</w:t>
      </w:r>
    </w:p>
    <w:p w14:paraId="0D367740" w14:textId="77777777" w:rsidR="00EA48E8" w:rsidRPr="00EA48E8" w:rsidRDefault="00EA48E8" w:rsidP="00EA48E8">
      <w:pPr>
        <w:spacing w:before="144" w:after="144"/>
        <w:ind w:left="1701"/>
        <w:rPr>
          <w:rFonts w:asciiTheme="minorHAnsi" w:eastAsia="Arial" w:hAnsiTheme="minorHAnsi"/>
        </w:rPr>
      </w:pPr>
      <w:r w:rsidRPr="00EA48E8">
        <w:rPr>
          <w:rFonts w:asciiTheme="minorHAnsi" w:eastAsia="Arial" w:hAnsiTheme="minorHAnsi"/>
        </w:rPr>
        <w:t>El Perito deberá cumplir los siguientes requisitos mínimos:</w:t>
      </w:r>
    </w:p>
    <w:p w14:paraId="7D898220" w14:textId="77777777" w:rsidR="00EA48E8" w:rsidRPr="006439F8" w:rsidRDefault="00EA48E8" w:rsidP="009A0129">
      <w:pPr>
        <w:pStyle w:val="Prrafodelista"/>
        <w:numPr>
          <w:ilvl w:val="0"/>
          <w:numId w:val="220"/>
        </w:numPr>
        <w:spacing w:before="144" w:after="144"/>
        <w:ind w:left="2127"/>
        <w:outlineLvl w:val="9"/>
        <w:rPr>
          <w:rFonts w:asciiTheme="minorHAnsi" w:eastAsia="Arial" w:hAnsiTheme="minorHAnsi"/>
        </w:rPr>
      </w:pPr>
      <w:r w:rsidRPr="006439F8">
        <w:rPr>
          <w:rFonts w:asciiTheme="minorHAnsi" w:eastAsia="Arial" w:hAnsiTheme="minorHAnsi"/>
        </w:rPr>
        <w:t xml:space="preserve">Contar con diez (10) o más años de representación y/o afiliación a una empresa auditora internacional; </w:t>
      </w:r>
    </w:p>
    <w:p w14:paraId="1F520874" w14:textId="77777777" w:rsidR="00EA48E8" w:rsidRPr="006439F8" w:rsidRDefault="00EA48E8" w:rsidP="009A0129">
      <w:pPr>
        <w:pStyle w:val="Prrafodelista"/>
        <w:numPr>
          <w:ilvl w:val="0"/>
          <w:numId w:val="220"/>
        </w:numPr>
        <w:spacing w:before="144" w:after="144"/>
        <w:ind w:left="2127"/>
        <w:outlineLvl w:val="9"/>
        <w:rPr>
          <w:rFonts w:asciiTheme="minorHAnsi" w:eastAsia="Arial" w:hAnsiTheme="minorHAnsi"/>
        </w:rPr>
      </w:pPr>
      <w:r w:rsidRPr="006439F8">
        <w:rPr>
          <w:rFonts w:asciiTheme="minorHAnsi" w:eastAsia="Arial" w:hAnsiTheme="minorHAnsi"/>
        </w:rPr>
        <w:t>Acreditar al menos cinco (5) años de experiencia en auditorías económicas y financieras vinculadas a temas legales, tributarios y/o contractuales.</w:t>
      </w:r>
    </w:p>
    <w:p w14:paraId="291B0350" w14:textId="7CB414A0" w:rsidR="00EA48E8" w:rsidRPr="006439F8" w:rsidRDefault="00EA48E8" w:rsidP="009A0129">
      <w:pPr>
        <w:pStyle w:val="Prrafodelista"/>
        <w:numPr>
          <w:ilvl w:val="0"/>
          <w:numId w:val="220"/>
        </w:numPr>
        <w:spacing w:before="144" w:after="144"/>
        <w:ind w:left="2127"/>
        <w:outlineLvl w:val="9"/>
        <w:rPr>
          <w:rFonts w:asciiTheme="minorHAnsi" w:eastAsia="Arial" w:hAnsiTheme="minorHAnsi"/>
        </w:rPr>
      </w:pPr>
      <w:r w:rsidRPr="006439F8">
        <w:rPr>
          <w:rFonts w:asciiTheme="minorHAnsi" w:eastAsia="Arial" w:hAnsiTheme="minorHAnsi"/>
        </w:rPr>
        <w:t xml:space="preserve">No tener vinculación con ninguna de las Partes que pueda generar conflicto de interés. Esta limitación deberá abarcar desde el año anterior al que se seleccione al </w:t>
      </w:r>
      <w:r w:rsidR="00500598">
        <w:rPr>
          <w:rFonts w:asciiTheme="minorHAnsi" w:eastAsia="Arial" w:hAnsiTheme="minorHAnsi"/>
        </w:rPr>
        <w:t>p</w:t>
      </w:r>
      <w:r w:rsidR="00500598" w:rsidRPr="006439F8">
        <w:rPr>
          <w:rFonts w:asciiTheme="minorHAnsi" w:eastAsia="Arial" w:hAnsiTheme="minorHAnsi"/>
        </w:rPr>
        <w:t>erito</w:t>
      </w:r>
      <w:r w:rsidRPr="006439F8">
        <w:rPr>
          <w:rFonts w:asciiTheme="minorHAnsi" w:eastAsia="Arial" w:hAnsiTheme="minorHAnsi"/>
        </w:rPr>
        <w:t>, hasta un año posterior a la culminación del peritaje.</w:t>
      </w:r>
    </w:p>
    <w:p w14:paraId="25B96F19" w14:textId="5C09FA21" w:rsidR="007A7512" w:rsidRDefault="007A7512" w:rsidP="007A7512">
      <w:pPr>
        <w:spacing w:before="144" w:after="144"/>
        <w:ind w:left="1701"/>
        <w:rPr>
          <w:rFonts w:asciiTheme="minorHAnsi" w:hAnsiTheme="minorHAnsi" w:cs="Times New Roman"/>
        </w:rPr>
      </w:pPr>
      <w:r>
        <w:rPr>
          <w:rFonts w:asciiTheme="minorHAnsi" w:hAnsiTheme="minorHAnsi" w:cs="Times New Roman"/>
        </w:rPr>
        <w:t>Esta</w:t>
      </w:r>
      <w:r w:rsidR="00973D29">
        <w:rPr>
          <w:rFonts w:asciiTheme="minorHAnsi" w:eastAsia="Arial" w:hAnsiTheme="minorHAnsi"/>
        </w:rPr>
        <w:t xml:space="preserve"> liquidación deberá incluir el monto correspondiente a aquell</w:t>
      </w:r>
      <w:r w:rsidR="0076603A">
        <w:rPr>
          <w:rFonts w:asciiTheme="minorHAnsi" w:eastAsia="Arial" w:hAnsiTheme="minorHAnsi"/>
        </w:rPr>
        <w:t>as liquidaciones pendientes de pago</w:t>
      </w:r>
      <w:r w:rsidR="00973D29">
        <w:rPr>
          <w:rFonts w:asciiTheme="minorHAnsi" w:eastAsia="Arial" w:hAnsiTheme="minorHAnsi"/>
        </w:rPr>
        <w:t xml:space="preserve"> de acuerdo a la Cláusula </w:t>
      </w:r>
      <w:r w:rsidR="00C541C0" w:rsidRPr="00C541C0">
        <w:rPr>
          <w:rFonts w:asciiTheme="minorHAnsi" w:hAnsiTheme="minorHAnsi" w:cs="Times New Roman"/>
        </w:rPr>
        <w:t>8.20.</w:t>
      </w:r>
      <w:r>
        <w:rPr>
          <w:rFonts w:asciiTheme="minorHAnsi" w:hAnsiTheme="minorHAnsi" w:cs="Times New Roman"/>
        </w:rPr>
        <w:t xml:space="preserve"> </w:t>
      </w:r>
      <w:r w:rsidR="00AD55A1" w:rsidRPr="008B7119">
        <w:rPr>
          <w:rFonts w:asciiTheme="minorHAnsi" w:hAnsiTheme="minorHAnsi" w:cs="Times New Roman"/>
        </w:rPr>
        <w:t xml:space="preserve">Para estos efectos se requerirá de la opinión </w:t>
      </w:r>
      <w:r w:rsidR="00AD55A1">
        <w:rPr>
          <w:rFonts w:asciiTheme="minorHAnsi" w:hAnsiTheme="minorHAnsi" w:cs="Times New Roman"/>
        </w:rPr>
        <w:t>de SUNASS</w:t>
      </w:r>
      <w:r w:rsidR="00AD55A1" w:rsidRPr="002128F5">
        <w:rPr>
          <w:rFonts w:asciiTheme="minorHAnsi" w:hAnsiTheme="minorHAnsi" w:cs="Times New Roman"/>
        </w:rPr>
        <w:t xml:space="preserve">, </w:t>
      </w:r>
      <w:r w:rsidR="00AD55A1">
        <w:rPr>
          <w:rFonts w:asciiTheme="minorHAnsi" w:hAnsiTheme="minorHAnsi" w:cs="Times New Roman"/>
        </w:rPr>
        <w:t>la</w:t>
      </w:r>
      <w:r w:rsidR="00AD55A1" w:rsidRPr="002128F5">
        <w:rPr>
          <w:rFonts w:asciiTheme="minorHAnsi" w:hAnsiTheme="minorHAnsi" w:cs="Times New Roman"/>
        </w:rPr>
        <w:t xml:space="preserve"> cual deberá informar </w:t>
      </w:r>
      <w:r w:rsidR="00AD55A1">
        <w:rPr>
          <w:rFonts w:asciiTheme="minorHAnsi" w:hAnsiTheme="minorHAnsi" w:cs="Times New Roman"/>
        </w:rPr>
        <w:t xml:space="preserve">su opinión al perito </w:t>
      </w:r>
      <w:r w:rsidR="00AD55A1" w:rsidRPr="002128F5">
        <w:rPr>
          <w:rFonts w:asciiTheme="minorHAnsi" w:hAnsiTheme="minorHAnsi" w:cs="Times New Roman"/>
        </w:rPr>
        <w:t xml:space="preserve">en un plazo no mayor de </w:t>
      </w:r>
      <w:r w:rsidR="00AD55A1">
        <w:rPr>
          <w:rFonts w:asciiTheme="minorHAnsi" w:hAnsiTheme="minorHAnsi" w:cs="Times New Roman"/>
        </w:rPr>
        <w:t>quince (15) Días</w:t>
      </w:r>
      <w:r w:rsidR="00AD55A1" w:rsidRPr="002128F5">
        <w:rPr>
          <w:rFonts w:asciiTheme="minorHAnsi" w:hAnsiTheme="minorHAnsi" w:cs="Times New Roman"/>
        </w:rPr>
        <w:t xml:space="preserve"> contados desde la fecha de </w:t>
      </w:r>
      <w:r w:rsidR="00AD55A1" w:rsidRPr="00A3553A">
        <w:rPr>
          <w:rFonts w:asciiTheme="minorHAnsi" w:hAnsiTheme="minorHAnsi" w:cs="Times New Roman"/>
        </w:rPr>
        <w:t>Terminación.</w:t>
      </w:r>
      <w:r w:rsidR="00860AB5">
        <w:rPr>
          <w:rFonts w:asciiTheme="minorHAnsi" w:hAnsiTheme="minorHAnsi" w:cs="Times New Roman"/>
        </w:rPr>
        <w:t xml:space="preserve"> </w:t>
      </w:r>
    </w:p>
    <w:p w14:paraId="1BA50570" w14:textId="08B40875" w:rsidR="007C08EC" w:rsidRDefault="00152E8B" w:rsidP="00BF4B9D">
      <w:pPr>
        <w:spacing w:before="144" w:after="144"/>
        <w:ind w:left="1701"/>
        <w:rPr>
          <w:rFonts w:asciiTheme="minorHAnsi" w:eastAsia="Arial" w:hAnsiTheme="minorHAnsi"/>
        </w:rPr>
      </w:pPr>
      <w:r w:rsidRPr="00A3553A">
        <w:rPr>
          <w:rFonts w:asciiTheme="minorHAnsi" w:eastAsia="Arial" w:hAnsiTheme="minorHAnsi"/>
        </w:rPr>
        <w:t xml:space="preserve">La liquidación deberá ser </w:t>
      </w:r>
      <w:r w:rsidR="00DC3420" w:rsidRPr="00A3553A">
        <w:rPr>
          <w:rFonts w:asciiTheme="minorHAnsi" w:eastAsia="Arial" w:hAnsiTheme="minorHAnsi"/>
        </w:rPr>
        <w:t>notificada</w:t>
      </w:r>
      <w:r w:rsidR="007F2792">
        <w:rPr>
          <w:rFonts w:asciiTheme="minorHAnsi" w:eastAsia="Arial" w:hAnsiTheme="minorHAnsi"/>
        </w:rPr>
        <w:t xml:space="preserve"> por el perito</w:t>
      </w:r>
      <w:r w:rsidR="00DC3420" w:rsidRPr="00A3553A">
        <w:rPr>
          <w:rFonts w:asciiTheme="minorHAnsi" w:eastAsia="Arial" w:hAnsiTheme="minorHAnsi"/>
        </w:rPr>
        <w:t xml:space="preserve"> a las Partes</w:t>
      </w:r>
      <w:r w:rsidR="00F26821" w:rsidRPr="00A3553A">
        <w:rPr>
          <w:rFonts w:asciiTheme="minorHAnsi" w:eastAsia="Arial" w:hAnsiTheme="minorHAnsi"/>
        </w:rPr>
        <w:t xml:space="preserve"> en un plazo no mayor de treinta (30) Días </w:t>
      </w:r>
      <w:r w:rsidR="00AD55A1">
        <w:rPr>
          <w:rFonts w:asciiTheme="minorHAnsi" w:eastAsia="Arial" w:hAnsiTheme="minorHAnsi"/>
        </w:rPr>
        <w:t>desde que la SUNASS emitió su opinión</w:t>
      </w:r>
      <w:r w:rsidR="00F26821" w:rsidRPr="00A3553A">
        <w:rPr>
          <w:rFonts w:asciiTheme="minorHAnsi" w:eastAsia="Arial" w:hAnsiTheme="minorHAnsi"/>
        </w:rPr>
        <w:t xml:space="preserve">. </w:t>
      </w:r>
      <w:r w:rsidR="007C08EC">
        <w:rPr>
          <w:rFonts w:asciiTheme="minorHAnsi" w:eastAsia="Arial" w:hAnsiTheme="minorHAnsi"/>
        </w:rPr>
        <w:t xml:space="preserve"> </w:t>
      </w:r>
      <w:r w:rsidR="00E24DF7">
        <w:rPr>
          <w:rFonts w:asciiTheme="minorHAnsi" w:eastAsia="Arial" w:hAnsiTheme="minorHAnsi"/>
        </w:rPr>
        <w:t xml:space="preserve">Para el caso </w:t>
      </w:r>
      <w:r w:rsidR="00E24DF7">
        <w:rPr>
          <w:rFonts w:asciiTheme="minorHAnsi" w:eastAsia="Arial" w:hAnsiTheme="minorHAnsi"/>
        </w:rPr>
        <w:lastRenderedPageBreak/>
        <w:t xml:space="preserve">que el CONCEDENTE decida acogerse a lo determinado en la Cláusula 17.11.3, deberá, notificarlo al CONCESIONARIO dentro de los tres (3) Dias siguientes a la notificación por parte del perito. </w:t>
      </w:r>
    </w:p>
    <w:p w14:paraId="711D9B4D" w14:textId="250DC0AA" w:rsidR="00455CBB" w:rsidRDefault="00455CBB" w:rsidP="00C95C22">
      <w:pPr>
        <w:spacing w:before="144" w:after="144"/>
        <w:ind w:left="1701"/>
        <w:rPr>
          <w:rFonts w:asciiTheme="minorHAnsi" w:eastAsia="Arial" w:hAnsiTheme="minorHAnsi"/>
        </w:rPr>
      </w:pPr>
      <w:r w:rsidRPr="00A3553A">
        <w:rPr>
          <w:rFonts w:asciiTheme="minorHAnsi" w:eastAsia="Arial" w:hAnsiTheme="minorHAnsi"/>
        </w:rPr>
        <w:t xml:space="preserve">En el supuesto a que se refiere el párrafo precedente, se mantendrán vigentes tanto el Fideicomiso de Administración como las disposiciones del Contrato de Concesión y de sus Anexos que resulten aplicables a efectos de </w:t>
      </w:r>
      <w:r w:rsidR="00C61BC0">
        <w:rPr>
          <w:rFonts w:asciiTheme="minorHAnsi" w:eastAsia="Arial" w:hAnsiTheme="minorHAnsi"/>
        </w:rPr>
        <w:t>asegurar</w:t>
      </w:r>
      <w:r w:rsidR="00C61BC0" w:rsidRPr="00A3553A">
        <w:rPr>
          <w:rFonts w:asciiTheme="minorHAnsi" w:eastAsia="Arial" w:hAnsiTheme="minorHAnsi"/>
        </w:rPr>
        <w:t xml:space="preserve"> </w:t>
      </w:r>
      <w:r w:rsidRPr="00A3553A">
        <w:rPr>
          <w:rFonts w:asciiTheme="minorHAnsi" w:eastAsia="Arial" w:hAnsiTheme="minorHAnsi"/>
        </w:rPr>
        <w:t>el pago.</w:t>
      </w:r>
    </w:p>
    <w:p w14:paraId="6AC3A581" w14:textId="5B138150" w:rsidR="006C591D" w:rsidRDefault="006C591D" w:rsidP="00665FB0">
      <w:pPr>
        <w:adjustRightInd/>
        <w:ind w:left="1709"/>
        <w:rPr>
          <w:rFonts w:asciiTheme="minorHAnsi" w:hAnsiTheme="minorHAnsi" w:cs="Times New Roman"/>
        </w:rPr>
      </w:pPr>
    </w:p>
    <w:p w14:paraId="72E5ECC3" w14:textId="23882F92" w:rsidR="001E1366" w:rsidRPr="007A66D9" w:rsidRDefault="000E53BB" w:rsidP="001E1366">
      <w:pPr>
        <w:pStyle w:val="Numerar"/>
        <w:numPr>
          <w:ilvl w:val="2"/>
          <w:numId w:val="50"/>
        </w:numPr>
        <w:ind w:left="1701" w:hanging="992"/>
        <w:rPr>
          <w:rFonts w:asciiTheme="minorHAnsi" w:hAnsiTheme="minorHAnsi"/>
          <w:color w:val="201F1E"/>
        </w:rPr>
      </w:pPr>
      <w:r w:rsidRPr="007A66D9">
        <w:rPr>
          <w:rFonts w:asciiTheme="minorHAnsi" w:hAnsiTheme="minorHAnsi"/>
          <w:color w:val="000000"/>
          <w:bdr w:val="none" w:sz="0" w:space="0" w:color="auto" w:frame="1"/>
        </w:rPr>
        <w:t xml:space="preserve">El </w:t>
      </w:r>
      <w:r w:rsidR="00AD491A" w:rsidRPr="007A66D9">
        <w:rPr>
          <w:rFonts w:asciiTheme="minorHAnsi" w:hAnsiTheme="minorHAnsi"/>
          <w:color w:val="000000"/>
          <w:bdr w:val="none" w:sz="0" w:space="0" w:color="auto" w:frame="1"/>
        </w:rPr>
        <w:t>C</w:t>
      </w:r>
      <w:r w:rsidR="00AD491A">
        <w:rPr>
          <w:rFonts w:asciiTheme="minorHAnsi" w:hAnsiTheme="minorHAnsi"/>
          <w:color w:val="000000"/>
          <w:bdr w:val="none" w:sz="0" w:space="0" w:color="auto" w:frame="1"/>
        </w:rPr>
        <w:t>ONCEDENTE</w:t>
      </w:r>
      <w:r w:rsidRPr="007A66D9">
        <w:rPr>
          <w:rFonts w:asciiTheme="minorHAnsi" w:hAnsiTheme="minorHAnsi"/>
          <w:color w:val="000000"/>
          <w:bdr w:val="none" w:sz="0" w:space="0" w:color="auto" w:frame="1"/>
        </w:rPr>
        <w:t>, para las causales de terminación establecidas en las Cláusulas 17.1.3, 17.1.6, 17.1.7, y de acuerdo con su disponibilidad presupuestal, podrá optar por realizar el pago en cuotas con las siguientes consideraciones:</w:t>
      </w:r>
    </w:p>
    <w:p w14:paraId="3BD02EB8" w14:textId="77777777" w:rsidR="001E1366" w:rsidRPr="007A66D9" w:rsidRDefault="001E1366" w:rsidP="00C95C22">
      <w:pPr>
        <w:pStyle w:val="Numerar"/>
        <w:numPr>
          <w:ilvl w:val="0"/>
          <w:numId w:val="0"/>
        </w:numPr>
        <w:ind w:left="1701"/>
        <w:rPr>
          <w:rFonts w:asciiTheme="minorHAnsi" w:hAnsiTheme="minorHAnsi"/>
          <w:color w:val="201F1E"/>
        </w:rPr>
      </w:pPr>
    </w:p>
    <w:p w14:paraId="7757C0B7" w14:textId="3A95A7D1" w:rsidR="00EC5E81" w:rsidRPr="00C95C22" w:rsidRDefault="00EC5E81" w:rsidP="00C95C22">
      <w:pPr>
        <w:pStyle w:val="NormalWeb"/>
        <w:shd w:val="clear" w:color="auto" w:fill="FFFFFF"/>
        <w:spacing w:before="0" w:after="0"/>
        <w:ind w:left="1701"/>
        <w:jc w:val="both"/>
        <w:rPr>
          <w:rFonts w:asciiTheme="minorHAnsi" w:hAnsiTheme="minorHAnsi" w:cstheme="minorHAnsi"/>
          <w:color w:val="000000"/>
          <w:sz w:val="22"/>
          <w:szCs w:val="22"/>
          <w:bdr w:val="none" w:sz="0" w:space="0" w:color="auto" w:frame="1"/>
        </w:rPr>
      </w:pPr>
      <w:r w:rsidRPr="00C95C22">
        <w:rPr>
          <w:rFonts w:asciiTheme="minorHAnsi" w:hAnsiTheme="minorHAnsi" w:cstheme="minorHAnsi"/>
          <w:color w:val="000000"/>
          <w:sz w:val="22"/>
          <w:szCs w:val="22"/>
          <w:bdr w:val="none" w:sz="0" w:space="0" w:color="auto" w:frame="1"/>
        </w:rPr>
        <w:t xml:space="preserve">a. El </w:t>
      </w:r>
      <w:r w:rsidR="00AD491A" w:rsidRPr="00C95C22">
        <w:rPr>
          <w:rFonts w:asciiTheme="minorHAnsi" w:hAnsiTheme="minorHAnsi" w:cstheme="minorHAnsi"/>
          <w:color w:val="000000"/>
          <w:sz w:val="22"/>
          <w:szCs w:val="22"/>
          <w:bdr w:val="none" w:sz="0" w:space="0" w:color="auto" w:frame="1"/>
        </w:rPr>
        <w:t>C</w:t>
      </w:r>
      <w:r w:rsidR="00AD491A">
        <w:rPr>
          <w:rFonts w:asciiTheme="minorHAnsi" w:hAnsiTheme="minorHAnsi" w:cstheme="minorHAnsi"/>
          <w:color w:val="000000"/>
          <w:sz w:val="22"/>
          <w:szCs w:val="22"/>
          <w:bdr w:val="none" w:sz="0" w:space="0" w:color="auto" w:frame="1"/>
        </w:rPr>
        <w:t>ONCEDENTE</w:t>
      </w:r>
      <w:r w:rsidR="00AD491A" w:rsidRPr="00C95C22">
        <w:rPr>
          <w:rFonts w:asciiTheme="minorHAnsi" w:hAnsiTheme="minorHAnsi" w:cstheme="minorHAnsi"/>
          <w:color w:val="000000"/>
          <w:sz w:val="22"/>
          <w:szCs w:val="22"/>
          <w:bdr w:val="none" w:sz="0" w:space="0" w:color="auto" w:frame="1"/>
        </w:rPr>
        <w:t xml:space="preserve"> </w:t>
      </w:r>
      <w:r w:rsidRPr="00C95C22">
        <w:rPr>
          <w:rFonts w:asciiTheme="minorHAnsi" w:hAnsiTheme="minorHAnsi" w:cstheme="minorHAnsi"/>
          <w:color w:val="000000"/>
          <w:sz w:val="22"/>
          <w:szCs w:val="22"/>
          <w:bdr w:val="none" w:sz="0" w:space="0" w:color="auto" w:frame="1"/>
        </w:rPr>
        <w:t>reconocerá el importe de la liquidación que se determine según la causal de terminación en cuotas trimestrales iguales, de acuerdo con la siguiente expresión</w:t>
      </w:r>
      <w:r w:rsidR="006F69BF">
        <w:rPr>
          <w:rFonts w:asciiTheme="minorHAnsi" w:hAnsiTheme="minorHAnsi" w:cstheme="minorHAnsi"/>
          <w:color w:val="000000"/>
          <w:sz w:val="22"/>
          <w:szCs w:val="22"/>
          <w:bdr w:val="none" w:sz="0" w:space="0" w:color="auto" w:frame="1"/>
        </w:rPr>
        <w:t>, salvo lo previsto en el literal b.</w:t>
      </w:r>
      <w:r w:rsidRPr="006F69BF">
        <w:rPr>
          <w:rFonts w:asciiTheme="minorHAnsi" w:hAnsiTheme="minorHAnsi" w:cstheme="minorHAnsi"/>
          <w:color w:val="000000"/>
          <w:sz w:val="22"/>
          <w:szCs w:val="22"/>
          <w:bdr w:val="none" w:sz="0" w:space="0" w:color="auto" w:frame="1"/>
        </w:rPr>
        <w:t>:</w:t>
      </w:r>
    </w:p>
    <w:p w14:paraId="7C892F4D" w14:textId="77777777" w:rsidR="00EC5E81" w:rsidRPr="00C95C22" w:rsidRDefault="00EC5E81" w:rsidP="00EC5E81">
      <w:pPr>
        <w:pStyle w:val="Textoindependiente"/>
        <w:tabs>
          <w:tab w:val="num" w:pos="2268"/>
        </w:tabs>
        <w:ind w:left="1985" w:hanging="284"/>
        <w:rPr>
          <w:rFonts w:asciiTheme="minorHAnsi" w:hAnsiTheme="minorHAnsi" w:cstheme="minorHAnsi"/>
          <w:sz w:val="22"/>
          <w:szCs w:val="22"/>
          <w:lang w:val="es-PE"/>
        </w:rPr>
      </w:pPr>
    </w:p>
    <w:p w14:paraId="35E8A2DF" w14:textId="77777777" w:rsidR="00EC5E81" w:rsidRPr="00C95C22" w:rsidRDefault="00EC5E81" w:rsidP="00EC5E81">
      <w:pPr>
        <w:pStyle w:val="Textoindependiente"/>
        <w:tabs>
          <w:tab w:val="num" w:pos="2268"/>
        </w:tabs>
        <w:ind w:left="1985" w:hanging="284"/>
        <w:rPr>
          <w:rFonts w:asciiTheme="minorHAnsi" w:hAnsiTheme="minorHAnsi" w:cstheme="minorHAnsi"/>
          <w:sz w:val="22"/>
          <w:szCs w:val="22"/>
          <w:lang w:val="es-PE"/>
        </w:rPr>
      </w:pPr>
      <m:oMathPara>
        <m:oMath>
          <m:r>
            <w:rPr>
              <w:rFonts w:ascii="Cambria Math" w:hAnsi="Cambria Math" w:cstheme="minorHAnsi"/>
              <w:sz w:val="22"/>
              <w:szCs w:val="22"/>
            </w:rPr>
            <m:t>Cuota=IL*</m:t>
          </m:r>
          <m:d>
            <m:dPr>
              <m:begChr m:val="["/>
              <m:endChr m:val="]"/>
              <m:ctrlPr>
                <w:rPr>
                  <w:rFonts w:ascii="Cambria Math" w:hAnsi="Cambria Math" w:cstheme="minorHAnsi"/>
                  <w:i/>
                  <w:sz w:val="22"/>
                  <w:szCs w:val="22"/>
                </w:rPr>
              </m:ctrlPr>
            </m:dPr>
            <m:e>
              <m:f>
                <m:fPr>
                  <m:ctrlPr>
                    <w:rPr>
                      <w:rFonts w:ascii="Cambria Math" w:hAnsi="Cambria Math" w:cstheme="minorHAnsi"/>
                      <w:i/>
                      <w:sz w:val="22"/>
                      <w:szCs w:val="22"/>
                    </w:rPr>
                  </m:ctrlPr>
                </m:fPr>
                <m:num>
                  <m:r>
                    <w:rPr>
                      <w:rFonts w:ascii="Cambria Math" w:hAnsi="Cambria Math" w:cstheme="minorHAnsi"/>
                      <w:sz w:val="22"/>
                      <w:szCs w:val="22"/>
                    </w:rPr>
                    <m:t>r*(1+r</m:t>
                  </m:r>
                  <m:sSup>
                    <m:sSupPr>
                      <m:ctrlPr>
                        <w:rPr>
                          <w:rFonts w:ascii="Cambria Math" w:hAnsi="Cambria Math" w:cstheme="minorHAnsi"/>
                          <w:i/>
                          <w:sz w:val="22"/>
                          <w:szCs w:val="22"/>
                        </w:rPr>
                      </m:ctrlPr>
                    </m:sSupPr>
                    <m:e>
                      <m:r>
                        <w:rPr>
                          <w:rFonts w:ascii="Cambria Math" w:hAnsi="Cambria Math" w:cstheme="minorHAnsi"/>
                          <w:sz w:val="22"/>
                          <w:szCs w:val="22"/>
                        </w:rPr>
                        <m:t>)</m:t>
                      </m:r>
                    </m:e>
                    <m:sup>
                      <m:r>
                        <w:rPr>
                          <w:rFonts w:ascii="Cambria Math" w:hAnsi="Cambria Math" w:cstheme="minorHAnsi"/>
                          <w:sz w:val="22"/>
                          <w:szCs w:val="22"/>
                        </w:rPr>
                        <m:t>n</m:t>
                      </m:r>
                    </m:sup>
                  </m:sSup>
                </m:num>
                <m:den>
                  <m:r>
                    <w:rPr>
                      <w:rFonts w:ascii="Cambria Math" w:hAnsi="Cambria Math" w:cstheme="minorHAnsi"/>
                      <w:sz w:val="22"/>
                      <w:szCs w:val="22"/>
                    </w:rPr>
                    <m:t>(1+r</m:t>
                  </m:r>
                  <m:sSup>
                    <m:sSupPr>
                      <m:ctrlPr>
                        <w:rPr>
                          <w:rFonts w:ascii="Cambria Math" w:hAnsi="Cambria Math" w:cstheme="minorHAnsi"/>
                          <w:i/>
                          <w:sz w:val="22"/>
                          <w:szCs w:val="22"/>
                        </w:rPr>
                      </m:ctrlPr>
                    </m:sSupPr>
                    <m:e>
                      <m:r>
                        <w:rPr>
                          <w:rFonts w:ascii="Cambria Math" w:hAnsi="Cambria Math" w:cstheme="minorHAnsi"/>
                          <w:sz w:val="22"/>
                          <w:szCs w:val="22"/>
                        </w:rPr>
                        <m:t>)</m:t>
                      </m:r>
                    </m:e>
                    <m:sup>
                      <m:r>
                        <w:rPr>
                          <w:rFonts w:ascii="Cambria Math" w:hAnsi="Cambria Math" w:cstheme="minorHAnsi"/>
                          <w:sz w:val="22"/>
                          <w:szCs w:val="22"/>
                        </w:rPr>
                        <m:t>n</m:t>
                      </m:r>
                    </m:sup>
                  </m:sSup>
                  <m:r>
                    <w:rPr>
                      <w:rFonts w:ascii="Cambria Math" w:hAnsi="Cambria Math" w:cstheme="minorHAnsi"/>
                      <w:sz w:val="22"/>
                      <w:szCs w:val="22"/>
                    </w:rPr>
                    <m:t>-1</m:t>
                  </m:r>
                </m:den>
              </m:f>
            </m:e>
          </m:d>
        </m:oMath>
      </m:oMathPara>
    </w:p>
    <w:p w14:paraId="38BD0F44" w14:textId="77777777" w:rsidR="00EC5E81" w:rsidRPr="00C95C22" w:rsidRDefault="00EC5E81" w:rsidP="00EC5E81">
      <w:pPr>
        <w:pStyle w:val="Textoindependiente"/>
        <w:tabs>
          <w:tab w:val="num" w:pos="2268"/>
        </w:tabs>
        <w:ind w:left="1985" w:hanging="284"/>
        <w:rPr>
          <w:rFonts w:asciiTheme="minorHAnsi" w:hAnsiTheme="minorHAnsi" w:cstheme="minorHAnsi"/>
          <w:sz w:val="22"/>
          <w:szCs w:val="22"/>
          <w:lang w:val="es-PE"/>
        </w:rPr>
      </w:pPr>
    </w:p>
    <w:p w14:paraId="47FF7DC4" w14:textId="77777777" w:rsidR="00EC5E81" w:rsidRPr="00C95C22" w:rsidRDefault="00EC5E81" w:rsidP="00EC5E81">
      <w:pPr>
        <w:tabs>
          <w:tab w:val="num" w:pos="2268"/>
        </w:tabs>
        <w:spacing w:after="120"/>
        <w:ind w:left="1985" w:hanging="284"/>
        <w:rPr>
          <w:rFonts w:asciiTheme="minorHAnsi" w:hAnsiTheme="minorHAnsi" w:cstheme="minorHAnsi"/>
        </w:rPr>
      </w:pPr>
      <w:r w:rsidRPr="00C95C22">
        <w:rPr>
          <w:rFonts w:asciiTheme="minorHAnsi" w:hAnsiTheme="minorHAnsi" w:cstheme="minorHAnsi"/>
        </w:rPr>
        <w:t>Donde:</w:t>
      </w:r>
    </w:p>
    <w:p w14:paraId="2F88AEC8" w14:textId="77777777" w:rsidR="00EC5E81" w:rsidRPr="00C95C22" w:rsidRDefault="00EC5E81" w:rsidP="00EC5E81">
      <w:pPr>
        <w:tabs>
          <w:tab w:val="num" w:pos="2268"/>
        </w:tabs>
        <w:ind w:left="2836" w:hanging="1135"/>
        <w:rPr>
          <w:rFonts w:asciiTheme="minorHAnsi" w:hAnsiTheme="minorHAnsi" w:cstheme="minorHAnsi"/>
        </w:rPr>
      </w:pPr>
      <w:r w:rsidRPr="00C95C22">
        <w:rPr>
          <w:rFonts w:asciiTheme="minorHAnsi" w:hAnsiTheme="minorHAnsi" w:cstheme="minorHAnsi"/>
        </w:rPr>
        <w:t>Cuota</w:t>
      </w:r>
      <w:r w:rsidRPr="00C95C22">
        <w:rPr>
          <w:rFonts w:asciiTheme="minorHAnsi" w:hAnsiTheme="minorHAnsi" w:cstheme="minorHAnsi"/>
        </w:rPr>
        <w:tab/>
      </w:r>
      <w:r w:rsidRPr="00C95C22">
        <w:rPr>
          <w:rFonts w:asciiTheme="minorHAnsi" w:hAnsiTheme="minorHAnsi" w:cstheme="minorHAnsi"/>
        </w:rPr>
        <w:tab/>
        <w:t>Cuota trimestral.</w:t>
      </w:r>
    </w:p>
    <w:p w14:paraId="29A5FBAF" w14:textId="77777777" w:rsidR="00EC5E81" w:rsidRPr="00C95C22" w:rsidRDefault="00EC5E81" w:rsidP="00EC5E81">
      <w:pPr>
        <w:tabs>
          <w:tab w:val="num" w:pos="2268"/>
        </w:tabs>
        <w:ind w:left="2836" w:hanging="1135"/>
        <w:rPr>
          <w:rFonts w:asciiTheme="minorHAnsi" w:hAnsiTheme="minorHAnsi" w:cstheme="minorHAnsi"/>
          <w:bCs/>
        </w:rPr>
      </w:pPr>
      <w:r w:rsidRPr="00C95C22">
        <w:rPr>
          <w:rFonts w:asciiTheme="minorHAnsi" w:hAnsiTheme="minorHAnsi" w:cstheme="minorHAnsi"/>
        </w:rPr>
        <w:t xml:space="preserve">IL </w:t>
      </w:r>
      <w:r w:rsidRPr="00C95C22">
        <w:rPr>
          <w:rFonts w:asciiTheme="minorHAnsi" w:hAnsiTheme="minorHAnsi" w:cstheme="minorHAnsi"/>
        </w:rPr>
        <w:tab/>
      </w:r>
      <w:r w:rsidRPr="00C95C22">
        <w:rPr>
          <w:rFonts w:asciiTheme="minorHAnsi" w:hAnsiTheme="minorHAnsi" w:cstheme="minorHAnsi"/>
        </w:rPr>
        <w:tab/>
        <w:t>Importe de liquidación determinado según lo establecido en causal de terminación, cláusula 17.11</w:t>
      </w:r>
      <w:r w:rsidRPr="00C95C22">
        <w:rPr>
          <w:rFonts w:asciiTheme="minorHAnsi" w:hAnsiTheme="minorHAnsi" w:cstheme="minorHAnsi"/>
          <w:bCs/>
        </w:rPr>
        <w:t>.</w:t>
      </w:r>
    </w:p>
    <w:p w14:paraId="5FB537EC" w14:textId="77777777" w:rsidR="00EC5E81" w:rsidRPr="00C95C22" w:rsidRDefault="00EC5E81" w:rsidP="00EC5E81">
      <w:pPr>
        <w:tabs>
          <w:tab w:val="num" w:pos="1701"/>
        </w:tabs>
        <w:ind w:left="2836" w:hanging="1135"/>
        <w:rPr>
          <w:rFonts w:asciiTheme="minorHAnsi" w:hAnsiTheme="minorHAnsi" w:cstheme="minorHAnsi"/>
        </w:rPr>
      </w:pPr>
      <w:r w:rsidRPr="00C95C22">
        <w:rPr>
          <w:rFonts w:asciiTheme="minorHAnsi" w:hAnsiTheme="minorHAnsi" w:cstheme="minorHAnsi"/>
        </w:rPr>
        <w:t>n</w:t>
      </w:r>
      <w:r w:rsidRPr="00C95C22">
        <w:rPr>
          <w:rFonts w:asciiTheme="minorHAnsi" w:hAnsiTheme="minorHAnsi" w:cstheme="minorHAnsi"/>
        </w:rPr>
        <w:tab/>
        <w:t xml:space="preserve">Número de trimestres en que se realizará el pago de las cuotas, siendo el número de trimestres desde la fecha en que se ha determinado el importe de la liquidación como consecuencia de la  Caducidad hasta el final del plazo remanente a que hace referencia el literal a) de la Cláusula 8.2. </w:t>
      </w:r>
    </w:p>
    <w:p w14:paraId="462F4049" w14:textId="77777777" w:rsidR="00EC5E81" w:rsidRPr="00C95C22" w:rsidRDefault="00EC5E81" w:rsidP="00EC5E81">
      <w:pPr>
        <w:tabs>
          <w:tab w:val="num" w:pos="2268"/>
        </w:tabs>
        <w:ind w:left="2836" w:hanging="1135"/>
        <w:rPr>
          <w:rFonts w:asciiTheme="minorHAnsi" w:hAnsiTheme="minorHAnsi" w:cstheme="minorHAnsi"/>
        </w:rPr>
      </w:pPr>
      <w:r w:rsidRPr="00C95C22">
        <w:rPr>
          <w:rFonts w:asciiTheme="minorHAnsi" w:hAnsiTheme="minorHAnsi" w:cstheme="minorHAnsi"/>
        </w:rPr>
        <w:t xml:space="preserve"> r</w:t>
      </w:r>
      <w:r w:rsidRPr="00C95C22">
        <w:rPr>
          <w:rFonts w:asciiTheme="minorHAnsi" w:hAnsiTheme="minorHAnsi" w:cstheme="minorHAnsi"/>
          <w:vertAlign w:val="subscript"/>
        </w:rPr>
        <w:t>i</w:t>
      </w:r>
      <w:r w:rsidRPr="00C95C22">
        <w:rPr>
          <w:rFonts w:asciiTheme="minorHAnsi" w:hAnsiTheme="minorHAnsi" w:cstheme="minorHAnsi"/>
        </w:rPr>
        <w:t xml:space="preserve"> </w:t>
      </w:r>
      <w:r w:rsidRPr="00C95C22">
        <w:rPr>
          <w:rFonts w:asciiTheme="minorHAnsi" w:hAnsiTheme="minorHAnsi" w:cstheme="minorHAnsi"/>
        </w:rPr>
        <w:tab/>
      </w:r>
      <w:r w:rsidRPr="00C95C22">
        <w:rPr>
          <w:rFonts w:asciiTheme="minorHAnsi" w:hAnsiTheme="minorHAnsi" w:cstheme="minorHAnsi"/>
        </w:rPr>
        <w:tab/>
        <w:t>Tasa trimestral estimada según lo siguiente:</w:t>
      </w:r>
    </w:p>
    <w:p w14:paraId="1DC20B69" w14:textId="77777777" w:rsidR="00EC5E81" w:rsidRPr="00C95C22" w:rsidRDefault="00EC5E81" w:rsidP="00EC5E81">
      <w:pPr>
        <w:pStyle w:val="Prrafodelista"/>
        <w:ind w:left="3561"/>
        <w:rPr>
          <w:rFonts w:asciiTheme="minorHAnsi" w:hAnsiTheme="minorHAnsi" w:cstheme="minorHAnsi"/>
        </w:rPr>
      </w:pPr>
    </w:p>
    <w:p w14:paraId="383C7B49" w14:textId="0B12E40B" w:rsidR="00EC5E81" w:rsidRPr="00C95C22" w:rsidRDefault="00EC5E81" w:rsidP="00EC5E81">
      <w:pPr>
        <w:pStyle w:val="Prrafodelista"/>
        <w:ind w:left="3561"/>
        <w:rPr>
          <w:rFonts w:asciiTheme="minorHAnsi" w:hAnsiTheme="minorHAnsi" w:cstheme="minorHAnsi"/>
        </w:rPr>
      </w:pPr>
      <m:oMathPara>
        <m:oMath>
          <m:r>
            <w:rPr>
              <w:rFonts w:ascii="Cambria Math" w:hAnsi="Cambria Math" w:cstheme="minorHAnsi"/>
            </w:rPr>
            <m:t>r=</m:t>
          </m:r>
          <m:sSup>
            <m:sSupPr>
              <m:ctrlPr>
                <w:rPr>
                  <w:rFonts w:ascii="Cambria Math" w:hAnsi="Cambria Math" w:cstheme="minorHAnsi"/>
                  <w:i/>
                </w:rPr>
              </m:ctrlPr>
            </m:sSupPr>
            <m:e>
              <m:d>
                <m:dPr>
                  <m:begChr m:val="["/>
                  <m:endChr m:val="]"/>
                  <m:ctrlPr>
                    <w:rPr>
                      <w:rFonts w:ascii="Cambria Math" w:hAnsi="Cambria Math" w:cstheme="minorHAnsi"/>
                      <w:i/>
                    </w:rPr>
                  </m:ctrlPr>
                </m:dPr>
                <m:e>
                  <m:r>
                    <w:rPr>
                      <w:rFonts w:ascii="Cambria Math" w:hAnsi="Cambria Math" w:cstheme="minorHAnsi"/>
                    </w:rPr>
                    <m:t>1+</m:t>
                  </m:r>
                  <m:d>
                    <m:dPr>
                      <m:ctrlPr>
                        <w:rPr>
                          <w:rFonts w:ascii="Cambria Math" w:hAnsi="Cambria Math" w:cstheme="minorHAnsi"/>
                          <w:i/>
                        </w:rPr>
                      </m:ctrlPr>
                    </m:dPr>
                    <m:e>
                      <m:r>
                        <w:rPr>
                          <w:rFonts w:ascii="Cambria Math" w:eastAsiaTheme="minorEastAsia" w:hAnsi="Cambria Math" w:cstheme="minorHAnsi"/>
                        </w:rPr>
                        <m:t>TA</m:t>
                      </m:r>
                      <m:ctrlPr>
                        <w:rPr>
                          <w:rFonts w:ascii="Cambria Math" w:eastAsiaTheme="minorEastAsia" w:hAnsi="Cambria Math" w:cstheme="minorHAnsi"/>
                          <w:i/>
                        </w:rPr>
                      </m:ctrlPr>
                    </m:e>
                  </m:d>
                  <m:ctrlPr>
                    <w:rPr>
                      <w:rFonts w:ascii="Cambria Math" w:eastAsiaTheme="minorEastAsia" w:hAnsi="Cambria Math" w:cstheme="minorHAnsi"/>
                      <w:i/>
                    </w:rPr>
                  </m:ctrlPr>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4</m:t>
                  </m:r>
                </m:den>
              </m:f>
            </m:sup>
          </m:sSup>
          <m:r>
            <w:rPr>
              <w:rFonts w:ascii="Cambria Math" w:hAnsi="Cambria Math" w:cstheme="minorHAnsi"/>
            </w:rPr>
            <m:t>-1</m:t>
          </m:r>
        </m:oMath>
      </m:oMathPara>
    </w:p>
    <w:p w14:paraId="03526595" w14:textId="77777777" w:rsidR="00EC5E81" w:rsidRPr="00C95C22" w:rsidRDefault="00EC5E81" w:rsidP="00EC5E81">
      <w:pPr>
        <w:pStyle w:val="Prrafodelista"/>
        <w:ind w:left="2835"/>
        <w:rPr>
          <w:rFonts w:asciiTheme="minorHAnsi" w:hAnsiTheme="minorHAnsi" w:cstheme="minorHAnsi"/>
        </w:rPr>
      </w:pPr>
    </w:p>
    <w:p w14:paraId="74358EF9" w14:textId="77777777" w:rsidR="00EC5E81" w:rsidRPr="00C95C22" w:rsidRDefault="00EC5E81" w:rsidP="00EC5E81">
      <w:pPr>
        <w:pStyle w:val="Prrafodelista"/>
        <w:ind w:left="2835"/>
        <w:rPr>
          <w:rFonts w:asciiTheme="minorHAnsi" w:hAnsiTheme="minorHAnsi" w:cstheme="minorHAnsi"/>
        </w:rPr>
      </w:pPr>
      <w:r w:rsidRPr="00C95C22">
        <w:rPr>
          <w:rFonts w:asciiTheme="minorHAnsi" w:hAnsiTheme="minorHAnsi" w:cstheme="minorHAnsi"/>
        </w:rPr>
        <w:t>Donde:</w:t>
      </w:r>
    </w:p>
    <w:p w14:paraId="2C9169C1" w14:textId="77777777" w:rsidR="00EC5E81" w:rsidRPr="00C95C22" w:rsidRDefault="00EC5E81" w:rsidP="00EC5E81">
      <w:pPr>
        <w:pStyle w:val="Prrafodelista"/>
        <w:rPr>
          <w:rFonts w:asciiTheme="minorHAnsi" w:hAnsiTheme="minorHAnsi" w:cstheme="minorHAnsi"/>
        </w:rPr>
      </w:pPr>
      <w:r w:rsidRPr="00C95C22">
        <w:rPr>
          <w:rFonts w:asciiTheme="minorHAnsi" w:eastAsiaTheme="minorEastAsia" w:hAnsiTheme="minorHAnsi" w:cstheme="minorHAnsi"/>
          <w:lang w:val="es-CO"/>
        </w:rPr>
        <w:t xml:space="preserve"> </w:t>
      </w:r>
      <w:r w:rsidRPr="00C95C22">
        <w:rPr>
          <w:rFonts w:asciiTheme="minorHAnsi" w:eastAsiaTheme="minorEastAsia" w:hAnsiTheme="minorHAnsi" w:cstheme="minorHAnsi"/>
          <w:lang w:val="es-CO"/>
        </w:rPr>
        <w:tab/>
      </w:r>
    </w:p>
    <w:p w14:paraId="6192DAFE" w14:textId="77777777" w:rsidR="00EC5E81" w:rsidRPr="00C95C22" w:rsidRDefault="00EC5E81" w:rsidP="00EC5E81">
      <w:pPr>
        <w:pStyle w:val="Prrafodelista"/>
        <w:ind w:left="3828" w:hanging="993"/>
        <w:rPr>
          <w:rFonts w:asciiTheme="minorHAnsi" w:hAnsiTheme="minorHAnsi" w:cstheme="minorHAnsi"/>
        </w:rPr>
      </w:pPr>
      <w:r w:rsidRPr="00C95C22">
        <w:rPr>
          <w:rFonts w:asciiTheme="minorHAnsi" w:hAnsiTheme="minorHAnsi" w:cstheme="minorHAnsi"/>
        </w:rPr>
        <w:t xml:space="preserve">TA: corresponderá a la menor tasa entre: </w:t>
      </w:r>
    </w:p>
    <w:p w14:paraId="59E81FDC" w14:textId="77777777" w:rsidR="00EC5E81" w:rsidRPr="00C95C22" w:rsidRDefault="00EC5E81" w:rsidP="00EC5E81">
      <w:pPr>
        <w:pStyle w:val="Prrafodelista"/>
        <w:ind w:left="3828" w:hanging="993"/>
        <w:rPr>
          <w:rFonts w:asciiTheme="minorHAnsi" w:hAnsiTheme="minorHAnsi" w:cstheme="minorHAnsi"/>
        </w:rPr>
      </w:pPr>
    </w:p>
    <w:p w14:paraId="391B0FBE" w14:textId="77777777" w:rsidR="00EC5E81" w:rsidRPr="00C95C22" w:rsidRDefault="00EC5E81" w:rsidP="00EC5E81">
      <w:pPr>
        <w:pStyle w:val="Prrafodelista"/>
        <w:widowControl/>
        <w:numPr>
          <w:ilvl w:val="0"/>
          <w:numId w:val="210"/>
        </w:numPr>
        <w:adjustRightInd/>
        <w:spacing w:after="160" w:line="256" w:lineRule="auto"/>
        <w:contextualSpacing/>
        <w:outlineLvl w:val="9"/>
        <w:rPr>
          <w:rFonts w:asciiTheme="minorHAnsi" w:hAnsiTheme="minorHAnsi" w:cstheme="minorHAnsi"/>
        </w:rPr>
      </w:pPr>
      <m:oMath>
        <m:r>
          <w:rPr>
            <w:rFonts w:ascii="Cambria Math" w:hAnsi="Cambria Math" w:cstheme="minorHAnsi"/>
          </w:rPr>
          <m:t>T</m:t>
        </m:r>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1</m:t>
            </m:r>
          </m:sub>
        </m:sSub>
      </m:oMath>
      <w:r w:rsidRPr="00C95C22">
        <w:rPr>
          <w:rFonts w:asciiTheme="minorHAnsi" w:eastAsiaTheme="minorEastAsia" w:hAnsiTheme="minorHAnsi" w:cstheme="minorHAnsi"/>
        </w:rPr>
        <w:t xml:space="preserve"> = </w:t>
      </w:r>
      <w:r w:rsidRPr="00C95C22">
        <w:rPr>
          <w:rFonts w:asciiTheme="minorHAnsi" w:hAnsiTheme="minorHAnsi" w:cstheme="minorHAnsi"/>
        </w:rPr>
        <w:t xml:space="preserve">Tasa de deuda efectiva anual adquirida por el CONCESIONARIO a través de los financiamientos con terceros o Acreedores Permitidos. </w:t>
      </w:r>
    </w:p>
    <w:p w14:paraId="5E37B72D" w14:textId="1A972F14" w:rsidR="00EC5E81" w:rsidRPr="00C95C22" w:rsidRDefault="00EC5E81" w:rsidP="00EC5E81">
      <w:pPr>
        <w:ind w:left="3195"/>
        <w:rPr>
          <w:rFonts w:asciiTheme="minorHAnsi" w:hAnsiTheme="minorHAnsi" w:cstheme="minorHAnsi"/>
        </w:rPr>
      </w:pPr>
      <w:r w:rsidRPr="00C95C22">
        <w:rPr>
          <w:rFonts w:asciiTheme="minorHAnsi" w:hAnsiTheme="minorHAnsi" w:cstheme="minorHAnsi"/>
        </w:rPr>
        <w:t xml:space="preserve">En caso el </w:t>
      </w:r>
      <w:r w:rsidR="008F56B3" w:rsidRPr="00C95C22">
        <w:rPr>
          <w:rFonts w:asciiTheme="minorHAnsi" w:hAnsiTheme="minorHAnsi" w:cstheme="minorHAnsi"/>
        </w:rPr>
        <w:t>CONCESIONARIO</w:t>
      </w:r>
      <w:r w:rsidRPr="00C95C22">
        <w:rPr>
          <w:rFonts w:asciiTheme="minorHAnsi" w:hAnsiTheme="minorHAnsi" w:cstheme="minorHAnsi"/>
        </w:rPr>
        <w:t xml:space="preserve"> haya acreditado más de un financiamiento, se realizará un promedio ponderado de la tasa efectiva anual (TA</w:t>
      </w:r>
      <w:r w:rsidRPr="00C95C22">
        <w:rPr>
          <w:rFonts w:asciiTheme="minorHAnsi" w:hAnsiTheme="minorHAnsi" w:cstheme="minorHAnsi"/>
          <w:vertAlign w:val="subscript"/>
        </w:rPr>
        <w:t>1</w:t>
      </w:r>
      <w:r w:rsidRPr="00C95C22">
        <w:rPr>
          <w:rFonts w:asciiTheme="minorHAnsi" w:hAnsiTheme="minorHAnsi" w:cstheme="minorHAnsi"/>
        </w:rPr>
        <w:t xml:space="preserve">), de acuerdo con los montos de cada financiamiento acreditado por el </w:t>
      </w:r>
      <w:r w:rsidR="008F56B3" w:rsidRPr="00C95C22">
        <w:rPr>
          <w:rFonts w:asciiTheme="minorHAnsi" w:hAnsiTheme="minorHAnsi" w:cstheme="minorHAnsi"/>
        </w:rPr>
        <w:t>CONCESIONARIO</w:t>
      </w:r>
      <w:r w:rsidRPr="00C95C22">
        <w:rPr>
          <w:rFonts w:asciiTheme="minorHAnsi" w:hAnsiTheme="minorHAnsi" w:cstheme="minorHAnsi"/>
        </w:rPr>
        <w:t xml:space="preserve"> en el cierre financiero o como endeudamiento garantizado permitido, vigentes a la fecha de caducidad. </w:t>
      </w:r>
    </w:p>
    <w:p w14:paraId="1A7B1A4F" w14:textId="77777777" w:rsidR="00EC5E81" w:rsidRPr="00C95C22" w:rsidRDefault="00EC5E81" w:rsidP="00EC5E81">
      <w:pPr>
        <w:pStyle w:val="Prrafodelista"/>
        <w:ind w:left="3195"/>
        <w:rPr>
          <w:rFonts w:asciiTheme="minorHAnsi" w:hAnsiTheme="minorHAnsi" w:cstheme="minorHAnsi"/>
        </w:rPr>
      </w:pPr>
    </w:p>
    <w:p w14:paraId="2A92592D" w14:textId="400F32F1" w:rsidR="00EC5E81" w:rsidRPr="00196929" w:rsidRDefault="00EC5E81" w:rsidP="3C6D961A">
      <w:pPr>
        <w:pStyle w:val="Prrafodelista"/>
        <w:widowControl/>
        <w:numPr>
          <w:ilvl w:val="0"/>
          <w:numId w:val="210"/>
        </w:numPr>
        <w:adjustRightInd/>
        <w:spacing w:after="160" w:line="256" w:lineRule="auto"/>
        <w:ind w:left="3261" w:hanging="426"/>
        <w:contextualSpacing/>
        <w:rPr>
          <w:rFonts w:asciiTheme="minorHAnsi" w:eastAsiaTheme="minorEastAsia" w:hAnsiTheme="minorHAnsi" w:cstheme="minorBidi"/>
        </w:rPr>
      </w:pPr>
      <m:oMath>
        <m:r>
          <w:rPr>
            <w:rFonts w:ascii="Cambria Math" w:hAnsi="Cambria Math" w:cstheme="minorHAnsi"/>
          </w:rPr>
          <m:t>TAa=tasa de referencia soberan</m:t>
        </m:r>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E</m:t>
            </m:r>
          </m:sub>
        </m:sSub>
        <m:r>
          <w:rPr>
            <w:rFonts w:ascii="Cambria Math" w:hAnsi="Cambria Math" w:cstheme="minorHAnsi"/>
          </w:rPr>
          <m:t xml:space="preserve">+300 pbs </m:t>
        </m:r>
      </m:oMath>
    </w:p>
    <w:p w14:paraId="4B73DECD" w14:textId="77777777" w:rsidR="00EC5E81" w:rsidRPr="00C95C22" w:rsidRDefault="00EC5E81" w:rsidP="00EC5E81">
      <w:pPr>
        <w:pStyle w:val="Prrafodelista"/>
        <w:ind w:left="3828" w:hanging="993"/>
        <w:rPr>
          <w:rFonts w:asciiTheme="minorHAnsi" w:hAnsiTheme="minorHAnsi" w:cstheme="minorHAnsi"/>
        </w:rPr>
      </w:pPr>
    </w:p>
    <w:p w14:paraId="373734F1" w14:textId="77777777" w:rsidR="00EC5E81" w:rsidRPr="00C95C22" w:rsidRDefault="00EC5E81" w:rsidP="00EC5E81">
      <w:pPr>
        <w:ind w:left="2832" w:firstLine="708"/>
        <w:rPr>
          <w:rFonts w:asciiTheme="minorHAnsi" w:hAnsiTheme="minorHAnsi" w:cstheme="minorHAnsi"/>
        </w:rPr>
      </w:pPr>
      <w:r w:rsidRPr="00C95C22">
        <w:rPr>
          <w:rFonts w:asciiTheme="minorHAnsi" w:hAnsiTheme="minorHAnsi" w:cstheme="minorHAnsi"/>
        </w:rPr>
        <w:lastRenderedPageBreak/>
        <w:t xml:space="preserve">Donde: </w:t>
      </w:r>
    </w:p>
    <w:p w14:paraId="5BF6CC8D" w14:textId="11958A74" w:rsidR="00EC5E81" w:rsidRPr="00C95C22" w:rsidRDefault="00EC5E81" w:rsidP="00EC5E81">
      <w:pPr>
        <w:pStyle w:val="Prrafodelista"/>
        <w:ind w:left="3828" w:hanging="993"/>
        <w:rPr>
          <w:rFonts w:asciiTheme="minorHAnsi" w:hAnsiTheme="minorHAnsi" w:cstheme="minorHAnsi"/>
        </w:rPr>
      </w:pPr>
      <w:r w:rsidRPr="00C95C22">
        <w:rPr>
          <w:rFonts w:asciiTheme="minorHAnsi" w:hAnsiTheme="minorHAnsi" w:cstheme="minorHAnsi"/>
        </w:rPr>
        <w:tab/>
      </w:r>
      <m:oMath>
        <m:r>
          <w:rPr>
            <w:rFonts w:ascii="Cambria Math" w:hAnsi="Cambria Math" w:cstheme="minorHAnsi"/>
          </w:rPr>
          <m:t>tasa</m:t>
        </m:r>
        <m:r>
          <w:rPr>
            <w:rFonts w:ascii="Cambria Math" w:hAnsi="Cambria Math" w:cstheme="minorHAnsi"/>
            <w:lang w:val="es-CO"/>
          </w:rPr>
          <m:t xml:space="preserve"> </m:t>
        </m:r>
        <m:r>
          <w:rPr>
            <w:rFonts w:ascii="Cambria Math" w:hAnsi="Cambria Math" w:cstheme="minorHAnsi"/>
          </w:rPr>
          <m:t>de</m:t>
        </m:r>
        <m:r>
          <w:rPr>
            <w:rFonts w:ascii="Cambria Math" w:hAnsi="Cambria Math" w:cstheme="minorHAnsi"/>
            <w:lang w:val="es-CO"/>
          </w:rPr>
          <m:t xml:space="preserve"> </m:t>
        </m:r>
        <m:r>
          <w:rPr>
            <w:rFonts w:ascii="Cambria Math" w:hAnsi="Cambria Math" w:cstheme="minorHAnsi"/>
          </w:rPr>
          <m:t>referencia</m:t>
        </m:r>
        <m:r>
          <w:rPr>
            <w:rFonts w:ascii="Cambria Math" w:hAnsi="Cambria Math" w:cstheme="minorHAnsi"/>
            <w:lang w:val="es-CO"/>
          </w:rPr>
          <m:t xml:space="preserve"> </m:t>
        </m:r>
        <m:r>
          <w:rPr>
            <w:rFonts w:ascii="Cambria Math" w:hAnsi="Cambria Math" w:cstheme="minorHAnsi"/>
          </w:rPr>
          <m:t>soberan</m:t>
        </m:r>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E</m:t>
            </m:r>
          </m:sub>
        </m:sSub>
      </m:oMath>
      <w:r w:rsidRPr="00C95C22">
        <w:rPr>
          <w:rFonts w:asciiTheme="minorHAnsi" w:eastAsiaTheme="minorEastAsia" w:hAnsiTheme="minorHAnsi" w:cstheme="minorHAnsi"/>
          <w:lang w:val="es-CO"/>
        </w:rPr>
        <w:t xml:space="preserve"> es l</w:t>
      </w:r>
      <w:r w:rsidRPr="00C95C22">
        <w:rPr>
          <w:rFonts w:asciiTheme="minorHAnsi" w:hAnsiTheme="minorHAnsi" w:cstheme="minorHAnsi"/>
        </w:rPr>
        <w:t xml:space="preserve">a tasa de referencia soberana a la fecha de </w:t>
      </w:r>
      <w:r w:rsidR="006F69BF" w:rsidRPr="006F69BF">
        <w:rPr>
          <w:rFonts w:asciiTheme="minorHAnsi" w:hAnsiTheme="minorHAnsi" w:cstheme="minorHAnsi"/>
        </w:rPr>
        <w:t>Cierre Financiero</w:t>
      </w:r>
      <w:r w:rsidRPr="00C95C22">
        <w:rPr>
          <w:rFonts w:asciiTheme="minorHAnsi" w:hAnsiTheme="minorHAnsi" w:cstheme="minorHAnsi"/>
        </w:rPr>
        <w:t xml:space="preserve"> y para la duración correspondiente al plazo de repago </w:t>
      </w:r>
      <w:r w:rsidR="006F69BF">
        <w:rPr>
          <w:rFonts w:asciiTheme="minorHAnsi" w:hAnsiTheme="minorHAnsi" w:cstheme="minorHAnsi"/>
        </w:rPr>
        <w:t xml:space="preserve">de la deuda </w:t>
      </w:r>
      <w:r w:rsidRPr="006F69BF">
        <w:rPr>
          <w:rFonts w:asciiTheme="minorHAnsi" w:hAnsiTheme="minorHAnsi" w:cstheme="minorHAnsi"/>
        </w:rPr>
        <w:t>determinad</w:t>
      </w:r>
      <w:r w:rsidR="006F69BF">
        <w:rPr>
          <w:rFonts w:asciiTheme="minorHAnsi" w:hAnsiTheme="minorHAnsi" w:cstheme="minorHAnsi"/>
        </w:rPr>
        <w:t>a</w:t>
      </w:r>
      <w:r w:rsidRPr="00C95C22">
        <w:rPr>
          <w:rFonts w:asciiTheme="minorHAnsi" w:hAnsiTheme="minorHAnsi" w:cstheme="minorHAnsi"/>
        </w:rPr>
        <w:t xml:space="preserve"> a la fecha de </w:t>
      </w:r>
      <w:r w:rsidR="006F69BF" w:rsidRPr="006F69BF">
        <w:rPr>
          <w:rFonts w:asciiTheme="minorHAnsi" w:hAnsiTheme="minorHAnsi" w:cstheme="minorHAnsi"/>
        </w:rPr>
        <w:t>Cierre Financiero</w:t>
      </w:r>
      <w:r w:rsidRPr="00C95C22">
        <w:rPr>
          <w:rFonts w:asciiTheme="minorHAnsi" w:hAnsiTheme="minorHAnsi" w:cstheme="minorHAnsi"/>
        </w:rPr>
        <w:t xml:space="preserve">. </w:t>
      </w:r>
    </w:p>
    <w:p w14:paraId="2612369C" w14:textId="77777777" w:rsidR="00EC5E81" w:rsidRPr="00C95C22" w:rsidRDefault="00EC5E81" w:rsidP="00EC5E81">
      <w:pPr>
        <w:pStyle w:val="Prrafodelista"/>
        <w:ind w:left="3828" w:hanging="993"/>
        <w:rPr>
          <w:rFonts w:asciiTheme="minorHAnsi" w:eastAsiaTheme="minorEastAsia" w:hAnsiTheme="minorHAnsi" w:cstheme="minorHAnsi"/>
          <w:lang w:val="es-CO"/>
        </w:rPr>
      </w:pPr>
    </w:p>
    <w:p w14:paraId="23C5BC0A" w14:textId="34F5E1FE" w:rsidR="00EC5E81" w:rsidRPr="00C95C22" w:rsidRDefault="00EC5E81" w:rsidP="00EC5E81">
      <w:pPr>
        <w:pStyle w:val="Prrafodelista"/>
        <w:ind w:left="3828" w:hanging="993"/>
        <w:rPr>
          <w:rFonts w:asciiTheme="minorHAnsi" w:eastAsiaTheme="minorEastAsia" w:hAnsiTheme="minorHAnsi" w:cstheme="minorHAnsi"/>
          <w:lang w:val="es-CO"/>
        </w:rPr>
      </w:pPr>
      <w:r w:rsidRPr="00C95C22">
        <w:rPr>
          <w:rFonts w:asciiTheme="minorHAnsi" w:eastAsiaTheme="minorEastAsia" w:hAnsiTheme="minorHAnsi" w:cstheme="minorHAnsi"/>
          <w:lang w:val="es-CO"/>
        </w:rPr>
        <w:tab/>
        <w:t xml:space="preserve">Únicamente en los casos que el </w:t>
      </w:r>
      <w:r w:rsidR="008F56B3" w:rsidRPr="00C95C22">
        <w:rPr>
          <w:rFonts w:asciiTheme="minorHAnsi" w:hAnsiTheme="minorHAnsi" w:cstheme="minorHAnsi"/>
        </w:rPr>
        <w:t>CONCESIONARIO</w:t>
      </w:r>
      <w:r w:rsidRPr="00C95C22">
        <w:rPr>
          <w:rFonts w:asciiTheme="minorHAnsi" w:eastAsiaTheme="minorEastAsia" w:hAnsiTheme="minorHAnsi" w:cstheme="minorHAnsi"/>
          <w:lang w:val="es-CO"/>
        </w:rPr>
        <w:t xml:space="preserve"> realice un refinanciamiento al financiamiento acreditado a la fecha de </w:t>
      </w:r>
      <w:r w:rsidR="006F69BF" w:rsidRPr="006F69BF">
        <w:rPr>
          <w:rFonts w:asciiTheme="minorHAnsi" w:eastAsiaTheme="minorEastAsia" w:hAnsiTheme="minorHAnsi" w:cstheme="minorHAnsi"/>
          <w:lang w:val="es-CO"/>
        </w:rPr>
        <w:t>Cierre Financiero</w:t>
      </w:r>
      <w:r w:rsidRPr="00C95C22">
        <w:rPr>
          <w:rFonts w:asciiTheme="minorHAnsi" w:eastAsiaTheme="minorEastAsia" w:hAnsiTheme="minorHAnsi" w:cstheme="minorHAnsi"/>
          <w:lang w:val="es-CO"/>
        </w:rPr>
        <w:t xml:space="preserve">, la </w:t>
      </w:r>
      <m:oMath>
        <m:r>
          <w:rPr>
            <w:rFonts w:ascii="Cambria Math" w:hAnsi="Cambria Math" w:cstheme="minorHAnsi"/>
          </w:rPr>
          <m:t>tasa de referencia soberan</m:t>
        </m:r>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E</m:t>
            </m:r>
          </m:sub>
        </m:sSub>
      </m:oMath>
      <w:r w:rsidRPr="00C95C22">
        <w:rPr>
          <w:rFonts w:asciiTheme="minorHAnsi" w:eastAsiaTheme="minorEastAsia" w:hAnsiTheme="minorHAnsi" w:cstheme="minorHAnsi"/>
        </w:rPr>
        <w:t xml:space="preserve"> corresponderá a la tasa de referencia soberana a la fecha de </w:t>
      </w:r>
      <w:r w:rsidRPr="006F69BF">
        <w:rPr>
          <w:rFonts w:asciiTheme="minorHAnsi" w:eastAsiaTheme="minorEastAsia" w:hAnsiTheme="minorHAnsi" w:cstheme="minorHAnsi"/>
        </w:rPr>
        <w:t>dich</w:t>
      </w:r>
      <w:r w:rsidR="006F69BF">
        <w:rPr>
          <w:rFonts w:asciiTheme="minorHAnsi" w:eastAsiaTheme="minorEastAsia" w:hAnsiTheme="minorHAnsi" w:cstheme="minorHAnsi"/>
        </w:rPr>
        <w:t>o</w:t>
      </w:r>
      <w:r w:rsidRPr="00C95C22">
        <w:rPr>
          <w:rFonts w:asciiTheme="minorHAnsi" w:eastAsiaTheme="minorEastAsia" w:hAnsiTheme="minorHAnsi" w:cstheme="minorHAnsi"/>
        </w:rPr>
        <w:t xml:space="preserve"> refinanciamiento del endeudamiento </w:t>
      </w:r>
      <w:r w:rsidRPr="00C95C22">
        <w:rPr>
          <w:rFonts w:asciiTheme="minorHAnsi" w:hAnsiTheme="minorHAnsi" w:cstheme="minorHAnsi"/>
        </w:rPr>
        <w:t xml:space="preserve">y para la duración correspondiente al plazo de repago </w:t>
      </w:r>
      <w:r w:rsidR="006F69BF">
        <w:rPr>
          <w:rFonts w:asciiTheme="minorHAnsi" w:hAnsiTheme="minorHAnsi" w:cstheme="minorHAnsi"/>
        </w:rPr>
        <w:t>de la deuda</w:t>
      </w:r>
      <w:r w:rsidR="006F69BF" w:rsidRPr="006F69BF">
        <w:rPr>
          <w:rFonts w:asciiTheme="minorHAnsi" w:hAnsiTheme="minorHAnsi" w:cstheme="minorHAnsi"/>
        </w:rPr>
        <w:t xml:space="preserve"> </w:t>
      </w:r>
      <w:r w:rsidRPr="006F69BF">
        <w:rPr>
          <w:rFonts w:asciiTheme="minorHAnsi" w:hAnsiTheme="minorHAnsi" w:cstheme="minorHAnsi"/>
        </w:rPr>
        <w:t>determinad</w:t>
      </w:r>
      <w:r w:rsidR="006F69BF">
        <w:rPr>
          <w:rFonts w:asciiTheme="minorHAnsi" w:hAnsiTheme="minorHAnsi" w:cstheme="minorHAnsi"/>
        </w:rPr>
        <w:t>a</w:t>
      </w:r>
      <w:r w:rsidRPr="00C95C22">
        <w:rPr>
          <w:rFonts w:asciiTheme="minorHAnsi" w:hAnsiTheme="minorHAnsi" w:cstheme="minorHAnsi"/>
        </w:rPr>
        <w:t xml:space="preserve"> a la fecha de la refinanciación</w:t>
      </w:r>
      <w:r w:rsidRPr="00C95C22">
        <w:rPr>
          <w:rFonts w:asciiTheme="minorHAnsi" w:eastAsiaTheme="minorEastAsia" w:hAnsiTheme="minorHAnsi" w:cstheme="minorHAnsi"/>
        </w:rPr>
        <w:t xml:space="preserve">. </w:t>
      </w:r>
    </w:p>
    <w:p w14:paraId="73CB9C67" w14:textId="77777777" w:rsidR="00EC5E81" w:rsidRPr="00C95C22" w:rsidRDefault="00EC5E81" w:rsidP="00EC5E81">
      <w:pPr>
        <w:pStyle w:val="Prrafodelista"/>
        <w:ind w:left="3828" w:hanging="993"/>
        <w:rPr>
          <w:rFonts w:asciiTheme="minorHAnsi" w:eastAsiaTheme="minorEastAsia" w:hAnsiTheme="minorHAnsi" w:cstheme="minorHAnsi"/>
          <w:lang w:val="es-CO"/>
        </w:rPr>
      </w:pPr>
    </w:p>
    <w:p w14:paraId="653C1446" w14:textId="5DDC1AA1" w:rsidR="00EC5E81" w:rsidRPr="00C95C22" w:rsidRDefault="00EC5E81" w:rsidP="00EC5E81">
      <w:pPr>
        <w:ind w:left="3828"/>
        <w:rPr>
          <w:rFonts w:asciiTheme="minorHAnsi" w:hAnsiTheme="minorHAnsi" w:cstheme="minorHAnsi"/>
          <w:lang w:val="es-CO"/>
        </w:rPr>
      </w:pPr>
      <w:r w:rsidRPr="00C95C22">
        <w:rPr>
          <w:rFonts w:asciiTheme="minorHAnsi" w:hAnsiTheme="minorHAnsi" w:cstheme="minorHAnsi"/>
        </w:rPr>
        <w:t xml:space="preserve">El valor de la </w:t>
      </w:r>
      <m:oMath>
        <m:r>
          <w:rPr>
            <w:rFonts w:ascii="Cambria Math" w:hAnsi="Cambria Math" w:cstheme="minorHAnsi"/>
          </w:rPr>
          <m:t>tasa de referencia soberan</m:t>
        </m:r>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E</m:t>
            </m:r>
          </m:sub>
        </m:sSub>
        <m:r>
          <w:rPr>
            <w:rFonts w:ascii="Cambria Math" w:hAnsi="Cambria Math" w:cstheme="minorHAnsi"/>
          </w:rPr>
          <m:t xml:space="preserve"> </m:t>
        </m:r>
      </m:oMath>
      <w:r w:rsidRPr="00C95C22">
        <w:rPr>
          <w:rFonts w:asciiTheme="minorHAnsi" w:hAnsiTheme="minorHAnsi" w:cstheme="minorHAnsi"/>
        </w:rPr>
        <w:t xml:space="preserve">corresponde a la tasa publicada por la Superintendencia de Banca, Seguros y AFP para la “Curva Cupón Cero Perú Soles Soberana” en su página web denominada “Una curva en una fecha” (“https://www.sbs.gob.pe/app/pu/CCID/Paginas/cc_unacurva.aspx”) o aquella que la reemplace. </w:t>
      </w:r>
      <w:r w:rsidRPr="00C95C22">
        <w:rPr>
          <w:rFonts w:asciiTheme="minorHAnsi" w:hAnsiTheme="minorHAnsi" w:cstheme="minorHAnsi"/>
          <w:lang w:val="es-CO"/>
        </w:rPr>
        <w:t xml:space="preserve">En caso el plazo de repago de la deuda no coincida con los plazos publicados por la SBS, se aplicará el proceso de interpolación correspondiente entre la duración menor y mayor más cercanas. </w:t>
      </w:r>
    </w:p>
    <w:p w14:paraId="5FF68E0B" w14:textId="77777777" w:rsidR="001E1366" w:rsidRPr="00C95C22" w:rsidRDefault="001E1366" w:rsidP="00EC5E81">
      <w:pPr>
        <w:ind w:left="3828"/>
        <w:rPr>
          <w:rFonts w:asciiTheme="minorHAnsi" w:hAnsiTheme="minorHAnsi" w:cstheme="minorHAnsi"/>
        </w:rPr>
      </w:pPr>
    </w:p>
    <w:p w14:paraId="4CE2C12F" w14:textId="77777777" w:rsidR="00EC5E81" w:rsidRPr="00C95C22" w:rsidRDefault="00EC5E81" w:rsidP="00EC5E81">
      <w:pPr>
        <w:ind w:firstLine="708"/>
        <w:rPr>
          <w:rFonts w:asciiTheme="minorHAnsi" w:hAnsiTheme="minorHAnsi" w:cstheme="minorHAnsi"/>
        </w:rPr>
      </w:pPr>
      <w:r w:rsidRPr="00C95C22">
        <w:rPr>
          <w:rFonts w:asciiTheme="minorHAnsi" w:hAnsiTheme="minorHAnsi" w:cstheme="minorHAnsi"/>
        </w:rPr>
        <w:t xml:space="preserve">b. En caso </w:t>
      </w:r>
    </w:p>
    <w:p w14:paraId="3219F64D" w14:textId="77777777" w:rsidR="00EC5E81" w:rsidRPr="00C95C22" w:rsidRDefault="00EC5E81" w:rsidP="00EC5E81">
      <w:pPr>
        <w:rPr>
          <w:rFonts w:asciiTheme="minorHAnsi" w:eastAsiaTheme="minorEastAsia" w:hAnsiTheme="minorHAnsi" w:cstheme="minorHAnsi"/>
          <w:lang w:val="en-GB"/>
        </w:rPr>
      </w:pPr>
      <m:oMathPara>
        <m:oMath>
          <m:r>
            <w:rPr>
              <w:rFonts w:ascii="Cambria Math" w:hAnsi="Cambria Math" w:cstheme="minorHAnsi"/>
              <w:lang w:val="en-GB"/>
            </w:rPr>
            <m:t>Cuota</m:t>
          </m:r>
          <m:r>
            <w:rPr>
              <w:rFonts w:ascii="Cambria Math" w:hAnsi="Cambria Math" w:cstheme="minorHAnsi"/>
              <w:lang w:val="en-US"/>
            </w:rPr>
            <m:t>&gt;</m:t>
          </m:r>
          <m:d>
            <m:dPr>
              <m:ctrlPr>
                <w:rPr>
                  <w:rFonts w:ascii="Cambria Math" w:hAnsi="Cambria Math" w:cstheme="minorHAnsi"/>
                  <w:i/>
                  <w:lang w:val="en-GB"/>
                </w:rPr>
              </m:ctrlPr>
            </m:dPr>
            <m:e>
              <m:f>
                <m:fPr>
                  <m:ctrlPr>
                    <w:rPr>
                      <w:rFonts w:ascii="Cambria Math" w:hAnsi="Cambria Math" w:cstheme="minorHAnsi"/>
                      <w:i/>
                      <w:lang w:val="en-GB"/>
                    </w:rPr>
                  </m:ctrlPr>
                </m:fPr>
                <m:num>
                  <m:sSub>
                    <m:sSubPr>
                      <m:ctrlPr>
                        <w:rPr>
                          <w:rFonts w:ascii="Cambria Math" w:hAnsi="Cambria Math" w:cstheme="minorHAnsi"/>
                          <w:i/>
                          <w:lang w:val="en-GB"/>
                        </w:rPr>
                      </m:ctrlPr>
                    </m:sSubPr>
                    <m:e>
                      <m:r>
                        <w:rPr>
                          <w:rFonts w:ascii="Cambria Math" w:hAnsi="Cambria Math" w:cstheme="minorHAnsi"/>
                          <w:lang w:val="en-GB"/>
                        </w:rPr>
                        <m:t>PPD</m:t>
                      </m:r>
                    </m:e>
                    <m:sub>
                      <m:r>
                        <w:rPr>
                          <w:rFonts w:ascii="Cambria Math" w:hAnsi="Cambria Math" w:cstheme="minorHAnsi"/>
                          <w:lang w:val="en-GB"/>
                        </w:rPr>
                        <m:t>aof</m:t>
                      </m:r>
                    </m:sub>
                  </m:sSub>
                  <m:r>
                    <w:rPr>
                      <w:rFonts w:ascii="Cambria Math" w:hAnsi="Cambria Math" w:cstheme="minorHAnsi"/>
                      <w:lang w:val="en-GB"/>
                    </w:rPr>
                    <m:t>xA</m:t>
                  </m:r>
                </m:num>
                <m:den>
                  <m:r>
                    <w:rPr>
                      <w:rFonts w:ascii="Cambria Math" w:hAnsi="Cambria Math" w:cstheme="minorHAnsi"/>
                      <w:lang w:val="en-GB"/>
                    </w:rPr>
                    <m:t>4</m:t>
                  </m:r>
                </m:den>
              </m:f>
            </m:e>
          </m:d>
        </m:oMath>
      </m:oMathPara>
    </w:p>
    <w:p w14:paraId="290AB3BA" w14:textId="77777777" w:rsidR="00EC5E81" w:rsidRPr="00C95C22" w:rsidRDefault="00EC5E81" w:rsidP="00EC5E81">
      <w:pPr>
        <w:rPr>
          <w:rFonts w:asciiTheme="minorHAnsi" w:hAnsiTheme="minorHAnsi" w:cstheme="minorHAnsi"/>
          <w:lang w:val="es-PE"/>
        </w:rPr>
      </w:pPr>
    </w:p>
    <w:p w14:paraId="1A9DB28D" w14:textId="5419019A" w:rsidR="00EC5E81" w:rsidRPr="00C95C22" w:rsidRDefault="00EC5E81" w:rsidP="00EC5E81">
      <w:pPr>
        <w:ind w:firstLine="708"/>
        <w:rPr>
          <w:rFonts w:asciiTheme="minorHAnsi" w:hAnsiTheme="minorHAnsi" w:cstheme="minorHAnsi"/>
          <w:lang w:val="es-CO"/>
        </w:rPr>
      </w:pPr>
      <w:r w:rsidRPr="00C95C22">
        <w:rPr>
          <w:rFonts w:asciiTheme="minorHAnsi" w:hAnsiTheme="minorHAnsi" w:cstheme="minorHAnsi"/>
          <w:color w:val="000000"/>
          <w:bdr w:val="none" w:sz="0" w:space="0" w:color="auto" w:frame="1"/>
        </w:rPr>
        <w:t>Se reconocer</w:t>
      </w:r>
      <w:r w:rsidRPr="00C95C22">
        <w:rPr>
          <w:rFonts w:asciiTheme="minorHAnsi" w:hAnsiTheme="minorHAnsi" w:cstheme="minorHAnsi"/>
          <w:color w:val="000000"/>
          <w:bdr w:val="none" w:sz="0" w:space="0" w:color="auto" w:frame="1"/>
          <w:lang w:val="es-CO"/>
        </w:rPr>
        <w:t>á</w:t>
      </w:r>
      <w:r w:rsidRPr="00C95C22">
        <w:rPr>
          <w:rFonts w:asciiTheme="minorHAnsi" w:hAnsiTheme="minorHAnsi" w:cstheme="minorHAnsi"/>
          <w:color w:val="000000"/>
          <w:bdr w:val="none" w:sz="0" w:space="0" w:color="auto" w:frame="1"/>
        </w:rPr>
        <w:t xml:space="preserve"> como valor de la Cuota el valor de </w:t>
      </w:r>
      <m:oMath>
        <m:d>
          <m:dPr>
            <m:ctrlPr>
              <w:rPr>
                <w:rFonts w:ascii="Cambria Math" w:hAnsi="Cambria Math" w:cstheme="minorHAnsi"/>
                <w:i/>
                <w:lang w:val="en-GB"/>
              </w:rPr>
            </m:ctrlPr>
          </m:dPr>
          <m:e>
            <m:f>
              <m:fPr>
                <m:ctrlPr>
                  <w:rPr>
                    <w:rFonts w:ascii="Cambria Math" w:hAnsi="Cambria Math" w:cstheme="minorHAnsi"/>
                    <w:i/>
                    <w:lang w:val="en-GB"/>
                  </w:rPr>
                </m:ctrlPr>
              </m:fPr>
              <m:num>
                <m:sSub>
                  <m:sSubPr>
                    <m:ctrlPr>
                      <w:rPr>
                        <w:rFonts w:ascii="Cambria Math" w:hAnsi="Cambria Math" w:cstheme="minorHAnsi"/>
                        <w:i/>
                        <w:lang w:val="en-GB"/>
                      </w:rPr>
                    </m:ctrlPr>
                  </m:sSubPr>
                  <m:e>
                    <m:r>
                      <w:rPr>
                        <w:rFonts w:ascii="Cambria Math" w:hAnsi="Cambria Math" w:cstheme="minorHAnsi"/>
                        <w:lang w:val="en-GB"/>
                      </w:rPr>
                      <m:t>PPD</m:t>
                    </m:r>
                  </m:e>
                  <m:sub>
                    <m:r>
                      <w:rPr>
                        <w:rFonts w:ascii="Cambria Math" w:hAnsi="Cambria Math" w:cstheme="minorHAnsi"/>
                        <w:lang w:val="en-GB"/>
                      </w:rPr>
                      <m:t>aof</m:t>
                    </m:r>
                  </m:sub>
                </m:sSub>
                <m:r>
                  <w:rPr>
                    <w:rFonts w:ascii="Cambria Math" w:hAnsi="Cambria Math" w:cstheme="minorHAnsi"/>
                    <w:lang w:val="en-GB"/>
                  </w:rPr>
                  <m:t>xA</m:t>
                </m:r>
              </m:num>
              <m:den>
                <m:r>
                  <w:rPr>
                    <w:rFonts w:ascii="Cambria Math" w:eastAsiaTheme="minorHAnsi" w:hAnsi="Cambria Math" w:cstheme="minorHAnsi"/>
                    <w:lang w:val="es-CO" w:eastAsia="en-US"/>
                  </w:rPr>
                  <m:t>4</m:t>
                </m:r>
              </m:den>
            </m:f>
          </m:e>
        </m:d>
      </m:oMath>
      <w:r w:rsidR="0018342F" w:rsidRPr="009A0129">
        <w:rPr>
          <w:rFonts w:asciiTheme="minorHAnsi" w:hAnsiTheme="minorHAnsi" w:cstheme="minorHAnsi"/>
          <w:lang w:val="es-CO"/>
        </w:rPr>
        <w:t>,</w:t>
      </w:r>
    </w:p>
    <w:p w14:paraId="6ABBC1A0" w14:textId="77777777" w:rsidR="001E1366" w:rsidRPr="00C95C22" w:rsidRDefault="001E1366" w:rsidP="007A66D9">
      <w:pPr>
        <w:ind w:left="708"/>
        <w:rPr>
          <w:rFonts w:asciiTheme="minorHAnsi" w:hAnsiTheme="minorHAnsi" w:cstheme="minorHAnsi"/>
          <w:color w:val="000000"/>
          <w:bdr w:val="none" w:sz="0" w:space="0" w:color="auto" w:frame="1"/>
        </w:rPr>
      </w:pPr>
    </w:p>
    <w:p w14:paraId="0744C373" w14:textId="09C87CCE" w:rsidR="001E1366" w:rsidRDefault="00064046" w:rsidP="009A0129">
      <w:pPr>
        <w:ind w:left="708"/>
        <w:rPr>
          <w:rFonts w:asciiTheme="minorHAnsi" w:hAnsiTheme="minorHAnsi" w:cstheme="minorHAnsi"/>
          <w:color w:val="000000"/>
          <w:bdr w:val="none" w:sz="0" w:space="0" w:color="auto" w:frame="1"/>
        </w:rPr>
      </w:pPr>
      <w:r w:rsidRPr="00064046">
        <w:rPr>
          <w:rFonts w:asciiTheme="minorHAnsi" w:hAnsiTheme="minorHAnsi" w:cstheme="minorHAnsi"/>
          <w:color w:val="000000"/>
          <w:bdr w:val="none" w:sz="0" w:space="0" w:color="auto" w:frame="1"/>
        </w:rPr>
        <w:t>mant</w:t>
      </w:r>
      <w:r>
        <w:rPr>
          <w:rFonts w:asciiTheme="minorHAnsi" w:hAnsiTheme="minorHAnsi" w:cstheme="minorHAnsi"/>
          <w:color w:val="000000"/>
          <w:bdr w:val="none" w:sz="0" w:space="0" w:color="auto" w:frame="1"/>
        </w:rPr>
        <w:t>eni</w:t>
      </w:r>
      <w:r w:rsidRPr="00064046">
        <w:rPr>
          <w:rFonts w:asciiTheme="minorHAnsi" w:hAnsiTheme="minorHAnsi" w:cstheme="minorHAnsi"/>
          <w:color w:val="000000"/>
          <w:bdr w:val="none" w:sz="0" w:space="0" w:color="auto" w:frame="1"/>
        </w:rPr>
        <w:t>endo el valor de n, entendiendo n como el número de trimestres en que</w:t>
      </w:r>
      <w:r w:rsidR="00EC5E81" w:rsidRPr="00A94D25">
        <w:rPr>
          <w:rFonts w:asciiTheme="minorHAnsi" w:hAnsiTheme="minorHAnsi"/>
          <w:color w:val="000000"/>
          <w:bdr w:val="none" w:sz="0" w:space="0" w:color="auto" w:frame="1"/>
        </w:rPr>
        <w:t xml:space="preserve"> se realizará </w:t>
      </w:r>
      <w:r w:rsidRPr="00064046">
        <w:rPr>
          <w:rFonts w:asciiTheme="minorHAnsi" w:hAnsiTheme="minorHAnsi" w:cstheme="minorHAnsi"/>
          <w:color w:val="000000"/>
          <w:bdr w:val="none" w:sz="0" w:space="0" w:color="auto" w:frame="1"/>
        </w:rPr>
        <w:t>el pago de las cuotas, siendo el número de trimestres desde la fecha en que se ha determinado el importe de la liquidación como consecuencia de la Caducidad hasta el final del plazo remanente a que hace referencia el literal a) de la Cláusula 8.2</w:t>
      </w:r>
    </w:p>
    <w:p w14:paraId="740ACC3F" w14:textId="77777777" w:rsidR="00064046" w:rsidRPr="00DE4056" w:rsidRDefault="00064046" w:rsidP="00EC5E81">
      <w:pPr>
        <w:ind w:firstLine="708"/>
        <w:rPr>
          <w:rFonts w:asciiTheme="minorHAnsi" w:hAnsiTheme="minorHAnsi" w:cstheme="minorHAnsi"/>
          <w:color w:val="000000"/>
          <w:bdr w:val="none" w:sz="0" w:space="0" w:color="auto" w:frame="1"/>
        </w:rPr>
      </w:pPr>
    </w:p>
    <w:p w14:paraId="2ED785BE" w14:textId="6B68A1AE" w:rsidR="00EC5E81" w:rsidRPr="00C95C22" w:rsidRDefault="00EC5E81" w:rsidP="00EC5E81">
      <w:pPr>
        <w:pStyle w:val="NormalWeb"/>
        <w:shd w:val="clear" w:color="auto" w:fill="FFFFFF"/>
        <w:spacing w:before="0" w:after="0"/>
        <w:ind w:left="708"/>
        <w:jc w:val="both"/>
        <w:rPr>
          <w:rFonts w:asciiTheme="minorHAnsi" w:hAnsiTheme="minorHAnsi" w:cstheme="minorHAnsi"/>
          <w:color w:val="000000"/>
          <w:sz w:val="22"/>
          <w:szCs w:val="22"/>
          <w:bdr w:val="none" w:sz="0" w:space="0" w:color="auto" w:frame="1"/>
        </w:rPr>
      </w:pPr>
      <w:r w:rsidRPr="006F69BF">
        <w:rPr>
          <w:rFonts w:asciiTheme="minorHAnsi" w:hAnsiTheme="minorHAnsi" w:cstheme="minorHAnsi"/>
          <w:color w:val="000000"/>
          <w:sz w:val="22"/>
          <w:szCs w:val="22"/>
          <w:bdr w:val="none" w:sz="0" w:space="0" w:color="auto" w:frame="1"/>
        </w:rPr>
        <w:t xml:space="preserve">c. El </w:t>
      </w:r>
      <w:r w:rsidR="006F69BF">
        <w:rPr>
          <w:rFonts w:asciiTheme="minorHAnsi" w:hAnsiTheme="minorHAnsi" w:cstheme="minorHAnsi"/>
          <w:color w:val="000000"/>
          <w:sz w:val="22"/>
          <w:szCs w:val="22"/>
          <w:bdr w:val="none" w:sz="0" w:space="0" w:color="auto" w:frame="1"/>
        </w:rPr>
        <w:t xml:space="preserve">inicio del </w:t>
      </w:r>
      <w:r w:rsidRPr="006F69BF">
        <w:rPr>
          <w:rFonts w:asciiTheme="minorHAnsi" w:hAnsiTheme="minorHAnsi" w:cstheme="minorHAnsi"/>
          <w:color w:val="000000"/>
          <w:sz w:val="22"/>
          <w:szCs w:val="22"/>
          <w:bdr w:val="none" w:sz="0" w:space="0" w:color="auto" w:frame="1"/>
        </w:rPr>
        <w:t xml:space="preserve">pago de cuotas se realizará </w:t>
      </w:r>
      <w:r w:rsidR="006F69BF" w:rsidRPr="006F69BF">
        <w:rPr>
          <w:rFonts w:asciiTheme="minorHAnsi" w:hAnsiTheme="minorHAnsi" w:cstheme="minorHAnsi"/>
          <w:color w:val="000000"/>
          <w:sz w:val="22"/>
          <w:szCs w:val="22"/>
          <w:bdr w:val="none" w:sz="0" w:space="0" w:color="auto" w:frame="1"/>
        </w:rPr>
        <w:t>dentro de los primeros diez (10) Días del</w:t>
      </w:r>
      <w:r w:rsidRPr="00C95C22">
        <w:rPr>
          <w:rFonts w:asciiTheme="minorHAnsi" w:hAnsiTheme="minorHAnsi" w:cstheme="minorHAnsi"/>
          <w:color w:val="000000"/>
          <w:sz w:val="22"/>
          <w:szCs w:val="22"/>
          <w:bdr w:val="none" w:sz="0" w:space="0" w:color="auto" w:frame="1"/>
        </w:rPr>
        <w:t xml:space="preserve"> mes siguiente de haberse definido el importe de liquidación, </w:t>
      </w:r>
      <w:r w:rsidR="006F69BF" w:rsidRPr="006F69BF">
        <w:rPr>
          <w:rFonts w:asciiTheme="minorHAnsi" w:hAnsiTheme="minorHAnsi" w:cstheme="minorHAnsi"/>
          <w:color w:val="000000"/>
          <w:sz w:val="22"/>
          <w:szCs w:val="22"/>
          <w:bdr w:val="none" w:sz="0" w:space="0" w:color="auto" w:frame="1"/>
        </w:rPr>
        <w:t>correspondiendo al primer trimestre de pago,</w:t>
      </w:r>
      <w:r w:rsidR="006F69BF">
        <w:rPr>
          <w:rFonts w:asciiTheme="minorHAnsi" w:hAnsiTheme="minorHAnsi" w:cstheme="minorHAnsi"/>
          <w:color w:val="000000"/>
          <w:sz w:val="22"/>
          <w:szCs w:val="22"/>
          <w:bdr w:val="none" w:sz="0" w:space="0" w:color="auto" w:frame="1"/>
        </w:rPr>
        <w:t xml:space="preserve"> </w:t>
      </w:r>
      <w:r w:rsidRPr="00C95C22">
        <w:rPr>
          <w:rFonts w:asciiTheme="minorHAnsi" w:hAnsiTheme="minorHAnsi" w:cstheme="minorHAnsi"/>
          <w:color w:val="000000"/>
          <w:sz w:val="22"/>
          <w:szCs w:val="22"/>
          <w:bdr w:val="none" w:sz="0" w:space="0" w:color="auto" w:frame="1"/>
        </w:rPr>
        <w:t xml:space="preserve">de acuerdo </w:t>
      </w:r>
      <w:r w:rsidR="00AB5321">
        <w:rPr>
          <w:rFonts w:asciiTheme="minorHAnsi" w:hAnsiTheme="minorHAnsi" w:cstheme="minorHAnsi"/>
          <w:color w:val="000000"/>
          <w:sz w:val="22"/>
          <w:szCs w:val="22"/>
          <w:bdr w:val="none" w:sz="0" w:space="0" w:color="auto" w:frame="1"/>
        </w:rPr>
        <w:t>con</w:t>
      </w:r>
      <w:r w:rsidRPr="00C95C22">
        <w:rPr>
          <w:rFonts w:asciiTheme="minorHAnsi" w:hAnsiTheme="minorHAnsi" w:cstheme="minorHAnsi"/>
          <w:color w:val="000000"/>
          <w:sz w:val="22"/>
          <w:szCs w:val="22"/>
          <w:bdr w:val="none" w:sz="0" w:space="0" w:color="auto" w:frame="1"/>
        </w:rPr>
        <w:t xml:space="preserve"> lo establecido en la cláusula 17.11</w:t>
      </w:r>
      <w:r w:rsidR="006F69BF">
        <w:rPr>
          <w:rFonts w:asciiTheme="minorHAnsi" w:hAnsiTheme="minorHAnsi" w:cstheme="minorHAnsi"/>
          <w:color w:val="000000"/>
          <w:sz w:val="22"/>
          <w:szCs w:val="22"/>
          <w:bdr w:val="none" w:sz="0" w:space="0" w:color="auto" w:frame="1"/>
        </w:rPr>
        <w:t>.</w:t>
      </w:r>
      <w:r w:rsidR="006F69BF" w:rsidRPr="006F69BF">
        <w:rPr>
          <w:rFonts w:asciiTheme="minorHAnsi" w:hAnsiTheme="minorHAnsi" w:cstheme="minorHAnsi"/>
          <w:color w:val="000000"/>
          <w:sz w:val="22"/>
          <w:szCs w:val="22"/>
          <w:bdr w:val="none" w:sz="0" w:space="0" w:color="auto" w:frame="1"/>
        </w:rPr>
        <w:t xml:space="preserve">  Los pagos trimestrales se efectuarán dentro de los primer</w:t>
      </w:r>
      <w:r w:rsidR="006F69BF">
        <w:rPr>
          <w:rFonts w:asciiTheme="minorHAnsi" w:hAnsiTheme="minorHAnsi" w:cstheme="minorHAnsi"/>
          <w:color w:val="000000"/>
          <w:sz w:val="22"/>
          <w:szCs w:val="22"/>
          <w:bdr w:val="none" w:sz="0" w:space="0" w:color="auto" w:frame="1"/>
        </w:rPr>
        <w:t>os</w:t>
      </w:r>
      <w:r w:rsidR="006F69BF" w:rsidRPr="006F69BF">
        <w:rPr>
          <w:rFonts w:asciiTheme="minorHAnsi" w:hAnsiTheme="minorHAnsi" w:cstheme="minorHAnsi"/>
          <w:color w:val="000000"/>
          <w:sz w:val="22"/>
          <w:szCs w:val="22"/>
          <w:bdr w:val="none" w:sz="0" w:space="0" w:color="auto" w:frame="1"/>
        </w:rPr>
        <w:t xml:space="preserve"> diez (10) Días de cada trimestre.</w:t>
      </w:r>
    </w:p>
    <w:p w14:paraId="59531F53" w14:textId="77777777" w:rsidR="001E1366" w:rsidRPr="00C95C22" w:rsidRDefault="001E1366" w:rsidP="00EC5E81">
      <w:pPr>
        <w:pStyle w:val="NormalWeb"/>
        <w:shd w:val="clear" w:color="auto" w:fill="FFFFFF"/>
        <w:spacing w:before="0" w:after="0"/>
        <w:ind w:left="708"/>
        <w:jc w:val="both"/>
        <w:rPr>
          <w:rFonts w:asciiTheme="minorHAnsi" w:hAnsiTheme="minorHAnsi" w:cstheme="minorHAnsi"/>
          <w:color w:val="000000"/>
          <w:sz w:val="22"/>
          <w:szCs w:val="22"/>
          <w:bdr w:val="none" w:sz="0" w:space="0" w:color="auto" w:frame="1"/>
        </w:rPr>
      </w:pPr>
    </w:p>
    <w:p w14:paraId="1D329E8C" w14:textId="77777777" w:rsidR="00EC5E81" w:rsidRPr="00C95C22" w:rsidRDefault="00EC5E81" w:rsidP="00EC5E81">
      <w:pPr>
        <w:pStyle w:val="NormalWeb"/>
        <w:shd w:val="clear" w:color="auto" w:fill="FFFFFF"/>
        <w:spacing w:before="0" w:after="0"/>
        <w:ind w:left="708"/>
        <w:jc w:val="both"/>
        <w:rPr>
          <w:rFonts w:asciiTheme="minorHAnsi" w:hAnsiTheme="minorHAnsi" w:cstheme="minorHAnsi"/>
          <w:color w:val="201F1E"/>
          <w:sz w:val="22"/>
          <w:szCs w:val="22"/>
        </w:rPr>
      </w:pPr>
      <w:r w:rsidRPr="00C95C22">
        <w:rPr>
          <w:rFonts w:asciiTheme="minorHAnsi" w:hAnsiTheme="minorHAnsi" w:cstheme="minorHAnsi"/>
          <w:color w:val="000000"/>
          <w:sz w:val="22"/>
          <w:szCs w:val="22"/>
          <w:bdr w:val="none" w:sz="0" w:space="0" w:color="auto" w:frame="1"/>
        </w:rPr>
        <w:t>d. En caso el CONCEDENTE considere necesario, se mantendrían vigentes tanto el Fideicomiso de Administración como las disposiciones del Contrato de Concesión y de sus Anexos que resulten aplicables a efectos de asegurar el pago.</w:t>
      </w:r>
    </w:p>
    <w:p w14:paraId="39F91024" w14:textId="77777777" w:rsidR="00EC5E81" w:rsidRPr="007A66D9" w:rsidRDefault="00EC5E81" w:rsidP="00EC5E81">
      <w:pPr>
        <w:rPr>
          <w:rFonts w:asciiTheme="minorHAnsi" w:hAnsiTheme="minorHAnsi"/>
        </w:rPr>
      </w:pPr>
    </w:p>
    <w:p w14:paraId="32122F7E" w14:textId="77777777" w:rsidR="006C591D" w:rsidRPr="00C95C22" w:rsidRDefault="006C591D" w:rsidP="00665FB0">
      <w:pPr>
        <w:adjustRightInd/>
        <w:ind w:left="1709"/>
        <w:rPr>
          <w:rFonts w:asciiTheme="minorHAnsi" w:hAnsiTheme="minorHAnsi" w:cs="Times New Roman"/>
          <w:lang w:val="es-PE"/>
        </w:rPr>
      </w:pPr>
    </w:p>
    <w:p w14:paraId="1ED6F104" w14:textId="77777777" w:rsidR="00A9627D" w:rsidRPr="00A3553A" w:rsidRDefault="00A9627D" w:rsidP="00C24D43">
      <w:pPr>
        <w:pStyle w:val="Numerar"/>
        <w:numPr>
          <w:ilvl w:val="1"/>
          <w:numId w:val="50"/>
        </w:numPr>
        <w:ind w:left="709" w:hanging="709"/>
        <w:rPr>
          <w:rFonts w:asciiTheme="minorHAnsi" w:hAnsiTheme="minorHAnsi"/>
          <w:szCs w:val="22"/>
        </w:rPr>
      </w:pPr>
      <w:bookmarkStart w:id="1909" w:name="_cp_text_1_2691"/>
      <w:bookmarkStart w:id="1910" w:name="_cp_text_1_2692"/>
      <w:bookmarkEnd w:id="1906"/>
      <w:bookmarkEnd w:id="1907"/>
      <w:bookmarkEnd w:id="1909"/>
      <w:bookmarkEnd w:id="1910"/>
      <w:r w:rsidRPr="002128F5">
        <w:rPr>
          <w:rFonts w:asciiTheme="minorHAnsi" w:hAnsiTheme="minorHAnsi" w:cs="Times New Roman"/>
          <w:szCs w:val="22"/>
          <w:u w:val="single"/>
        </w:rPr>
        <w:t>Liqu</w:t>
      </w:r>
      <w:r w:rsidRPr="00A3553A">
        <w:rPr>
          <w:rFonts w:asciiTheme="minorHAnsi" w:hAnsiTheme="minorHAnsi" w:cs="Times New Roman"/>
          <w:szCs w:val="22"/>
          <w:u w:val="single"/>
        </w:rPr>
        <w:t>idación por vencimiento del plazo de la Concesión</w:t>
      </w:r>
    </w:p>
    <w:p w14:paraId="36E8E971" w14:textId="77777777" w:rsidR="00A9627D" w:rsidRPr="00A3553A" w:rsidRDefault="00A9627D" w:rsidP="00A9627D">
      <w:pPr>
        <w:adjustRightInd/>
        <w:rPr>
          <w:rFonts w:asciiTheme="minorHAnsi" w:hAnsiTheme="minorHAnsi" w:cs="Times New Roman"/>
          <w:lang w:val="es-PE"/>
        </w:rPr>
      </w:pPr>
    </w:p>
    <w:p w14:paraId="2050565D" w14:textId="22386E54" w:rsidR="00A9627D" w:rsidRPr="00A3553A" w:rsidRDefault="00A9627D" w:rsidP="00C24D43">
      <w:pPr>
        <w:pStyle w:val="Numerar"/>
        <w:numPr>
          <w:ilvl w:val="2"/>
          <w:numId w:val="50"/>
        </w:numPr>
        <w:ind w:left="1701" w:hanging="992"/>
        <w:rPr>
          <w:rFonts w:asciiTheme="minorHAnsi" w:hAnsiTheme="minorHAnsi"/>
          <w:szCs w:val="22"/>
        </w:rPr>
      </w:pPr>
      <w:r w:rsidRPr="00A3553A">
        <w:rPr>
          <w:rFonts w:asciiTheme="minorHAnsi" w:hAnsiTheme="minorHAnsi"/>
          <w:szCs w:val="22"/>
        </w:rPr>
        <w:t xml:space="preserve">Cuando se produzca la </w:t>
      </w:r>
      <w:r w:rsidR="008B3C28" w:rsidRPr="00A3553A">
        <w:rPr>
          <w:rFonts w:asciiTheme="minorHAnsi" w:hAnsiTheme="minorHAnsi"/>
          <w:szCs w:val="22"/>
        </w:rPr>
        <w:t>Terminación</w:t>
      </w:r>
      <w:r w:rsidRPr="00A3553A">
        <w:rPr>
          <w:rFonts w:asciiTheme="minorHAnsi" w:hAnsiTheme="minorHAnsi"/>
          <w:szCs w:val="22"/>
        </w:rPr>
        <w:t xml:space="preserve"> por el vencimiento del plazo pactado, la </w:t>
      </w:r>
      <w:r w:rsidRPr="00A3553A">
        <w:rPr>
          <w:rFonts w:asciiTheme="minorHAnsi" w:hAnsiTheme="minorHAnsi"/>
          <w:szCs w:val="22"/>
        </w:rPr>
        <w:lastRenderedPageBreak/>
        <w:t xml:space="preserve">liquidación no contemplará pago alguno por las inversiones, Obras o instalaciones en las áreas de terreno comprendidas en el Área de la Concesión, así como por los Bienes de la Concesión, ni monto compensatorio alguno por eventuales daños que la </w:t>
      </w:r>
      <w:r w:rsidR="008B3C28" w:rsidRPr="00A3553A">
        <w:rPr>
          <w:rFonts w:asciiTheme="minorHAnsi" w:hAnsiTheme="minorHAnsi"/>
          <w:szCs w:val="22"/>
        </w:rPr>
        <w:t>Terminación</w:t>
      </w:r>
      <w:r w:rsidRPr="00A3553A">
        <w:rPr>
          <w:rFonts w:asciiTheme="minorHAnsi" w:hAnsiTheme="minorHAnsi"/>
          <w:szCs w:val="22"/>
        </w:rPr>
        <w:t xml:space="preserve"> pueda generar para cualquiera de las Partes del Contrato de Concesión.</w:t>
      </w:r>
    </w:p>
    <w:p w14:paraId="450DFE1C" w14:textId="77777777" w:rsidR="00A9627D" w:rsidRPr="00A3553A" w:rsidRDefault="00A9627D" w:rsidP="00A9627D">
      <w:pPr>
        <w:pStyle w:val="Numerar"/>
        <w:numPr>
          <w:ilvl w:val="0"/>
          <w:numId w:val="0"/>
        </w:numPr>
        <w:ind w:left="1701"/>
        <w:rPr>
          <w:rFonts w:asciiTheme="minorHAnsi" w:hAnsiTheme="minorHAnsi"/>
          <w:szCs w:val="22"/>
        </w:rPr>
      </w:pPr>
    </w:p>
    <w:p w14:paraId="44DA4739" w14:textId="665B7071" w:rsidR="00A9627D" w:rsidRPr="00A3553A" w:rsidRDefault="00A9627D" w:rsidP="00C24D43">
      <w:pPr>
        <w:pStyle w:val="Numerar"/>
        <w:numPr>
          <w:ilvl w:val="2"/>
          <w:numId w:val="50"/>
        </w:numPr>
        <w:ind w:left="1701" w:hanging="992"/>
        <w:rPr>
          <w:rFonts w:asciiTheme="minorHAnsi" w:hAnsiTheme="minorHAnsi"/>
          <w:szCs w:val="22"/>
        </w:rPr>
      </w:pPr>
      <w:r w:rsidRPr="00A3553A">
        <w:rPr>
          <w:rFonts w:asciiTheme="minorHAnsi" w:hAnsiTheme="minorHAnsi" w:cs="Times New Roman"/>
          <w:szCs w:val="22"/>
        </w:rPr>
        <w:t xml:space="preserve">En este caso el CONCEDENTE devolverá al CONCESIONARIO la Garantía de Fiel Cumplimiento </w:t>
      </w:r>
      <w:r w:rsidR="00D152A0" w:rsidRPr="00A3553A">
        <w:rPr>
          <w:rFonts w:asciiTheme="minorHAnsi" w:hAnsiTheme="minorHAnsi" w:cs="Times New Roman"/>
          <w:szCs w:val="22"/>
        </w:rPr>
        <w:t>correspondiente</w:t>
      </w:r>
      <w:r w:rsidRPr="00A3553A">
        <w:rPr>
          <w:rFonts w:asciiTheme="minorHAnsi" w:hAnsiTheme="minorHAnsi" w:cs="Times New Roman"/>
          <w:szCs w:val="22"/>
        </w:rPr>
        <w:t>.</w:t>
      </w:r>
    </w:p>
    <w:p w14:paraId="04EB2163" w14:textId="77777777" w:rsidR="00A9627D" w:rsidRPr="00A3553A" w:rsidRDefault="00A9627D" w:rsidP="00650952">
      <w:pPr>
        <w:rPr>
          <w:rFonts w:asciiTheme="minorHAnsi" w:hAnsiTheme="minorHAnsi"/>
        </w:rPr>
      </w:pPr>
    </w:p>
    <w:p w14:paraId="4B6C97F9" w14:textId="77777777" w:rsidR="00A9627D" w:rsidRPr="002128F5" w:rsidRDefault="00A9627D" w:rsidP="00731D04">
      <w:pPr>
        <w:pStyle w:val="Numerar"/>
        <w:numPr>
          <w:ilvl w:val="1"/>
          <w:numId w:val="50"/>
        </w:numPr>
        <w:rPr>
          <w:rFonts w:asciiTheme="minorHAnsi" w:hAnsiTheme="minorHAnsi"/>
          <w:szCs w:val="22"/>
        </w:rPr>
      </w:pPr>
      <w:r w:rsidRPr="008B7119">
        <w:rPr>
          <w:rFonts w:asciiTheme="minorHAnsi" w:hAnsiTheme="minorHAnsi" w:cs="Times New Roman"/>
          <w:szCs w:val="22"/>
          <w:u w:val="single"/>
        </w:rPr>
        <w:t>Liquidación por mutuo acuerdo</w:t>
      </w:r>
    </w:p>
    <w:p w14:paraId="200F1076" w14:textId="77777777" w:rsidR="00A9627D" w:rsidRPr="002128F5" w:rsidRDefault="00A9627D" w:rsidP="00A9627D">
      <w:pPr>
        <w:pStyle w:val="Numerar"/>
        <w:numPr>
          <w:ilvl w:val="0"/>
          <w:numId w:val="0"/>
        </w:numPr>
        <w:ind w:left="435"/>
        <w:rPr>
          <w:rFonts w:asciiTheme="minorHAnsi" w:hAnsiTheme="minorHAnsi"/>
          <w:szCs w:val="22"/>
        </w:rPr>
      </w:pPr>
    </w:p>
    <w:p w14:paraId="7CF75302" w14:textId="0C47CA2F" w:rsidR="00A9627D" w:rsidRPr="00A3553A" w:rsidRDefault="00A9627D" w:rsidP="00C24D43">
      <w:pPr>
        <w:pStyle w:val="Numerar"/>
        <w:numPr>
          <w:ilvl w:val="2"/>
          <w:numId w:val="50"/>
        </w:numPr>
        <w:ind w:left="1701" w:hanging="992"/>
        <w:rPr>
          <w:rFonts w:asciiTheme="minorHAnsi" w:hAnsiTheme="minorHAnsi"/>
          <w:szCs w:val="22"/>
        </w:rPr>
      </w:pPr>
      <w:r w:rsidRPr="00A3553A">
        <w:rPr>
          <w:rFonts w:asciiTheme="minorHAnsi" w:hAnsiTheme="minorHAnsi" w:cs="Times New Roman"/>
          <w:szCs w:val="22"/>
        </w:rPr>
        <w:t xml:space="preserve">Si el término del Contrato se produce por mutuo acuerdo entre las Partes del Contrato de Concesión, este acuerdo deberá contener el mecanismo de liquidación de la Concesión. Para este efecto, se deberá considerar lo dispuesto en la Cláusula </w:t>
      </w:r>
      <w:r w:rsidR="00DB55B8">
        <w:rPr>
          <w:rFonts w:asciiTheme="minorHAnsi" w:hAnsiTheme="minorHAnsi" w:cs="Times New Roman"/>
          <w:szCs w:val="22"/>
        </w:rPr>
        <w:fldChar w:fldCharType="begin"/>
      </w:r>
      <w:r w:rsidR="00DB55B8">
        <w:rPr>
          <w:rFonts w:asciiTheme="minorHAnsi" w:hAnsiTheme="minorHAnsi" w:cs="Times New Roman"/>
          <w:szCs w:val="22"/>
        </w:rPr>
        <w:instrText xml:space="preserve"> REF _Ref45022908 \n \h </w:instrText>
      </w:r>
      <w:r w:rsidR="00DB55B8">
        <w:rPr>
          <w:rFonts w:asciiTheme="minorHAnsi" w:hAnsiTheme="minorHAnsi" w:cs="Times New Roman"/>
          <w:szCs w:val="22"/>
        </w:rPr>
      </w:r>
      <w:r w:rsidR="00DB55B8">
        <w:rPr>
          <w:rFonts w:asciiTheme="minorHAnsi" w:hAnsiTheme="minorHAnsi" w:cs="Times New Roman"/>
          <w:szCs w:val="22"/>
        </w:rPr>
        <w:fldChar w:fldCharType="separate"/>
      </w:r>
      <w:r w:rsidR="00E6066D">
        <w:rPr>
          <w:rFonts w:asciiTheme="minorHAnsi" w:hAnsiTheme="minorHAnsi" w:cs="Times New Roman"/>
          <w:szCs w:val="22"/>
        </w:rPr>
        <w:t>17.11</w:t>
      </w:r>
      <w:r w:rsidR="00DB55B8">
        <w:rPr>
          <w:rFonts w:asciiTheme="minorHAnsi" w:hAnsiTheme="minorHAnsi" w:cs="Times New Roman"/>
          <w:szCs w:val="22"/>
        </w:rPr>
        <w:fldChar w:fldCharType="end"/>
      </w:r>
      <w:r w:rsidRPr="00A3553A">
        <w:rPr>
          <w:rFonts w:asciiTheme="minorHAnsi" w:hAnsiTheme="minorHAnsi" w:cs="Times New Roman"/>
          <w:szCs w:val="22"/>
        </w:rPr>
        <w:t>, que dará como resultado el único monto a compensar.</w:t>
      </w:r>
    </w:p>
    <w:p w14:paraId="37387341" w14:textId="77777777" w:rsidR="00A9627D" w:rsidRPr="00A3553A" w:rsidRDefault="00A9627D" w:rsidP="00A9627D">
      <w:pPr>
        <w:tabs>
          <w:tab w:val="left" w:pos="1560"/>
        </w:tabs>
        <w:adjustRightInd/>
        <w:ind w:left="1560" w:hanging="851"/>
        <w:rPr>
          <w:rFonts w:asciiTheme="minorHAnsi" w:hAnsiTheme="minorHAnsi" w:cs="Times New Roman"/>
        </w:rPr>
      </w:pPr>
    </w:p>
    <w:p w14:paraId="0BAA6473" w14:textId="4D21541F" w:rsidR="00A9627D" w:rsidRPr="00A3553A" w:rsidRDefault="00A9627D" w:rsidP="00A9627D">
      <w:pPr>
        <w:adjustRightInd/>
        <w:ind w:left="1701"/>
        <w:rPr>
          <w:rFonts w:asciiTheme="minorHAnsi" w:hAnsiTheme="minorHAnsi" w:cs="Times New Roman"/>
        </w:rPr>
      </w:pPr>
      <w:r w:rsidRPr="00A3553A">
        <w:rPr>
          <w:rFonts w:asciiTheme="minorHAnsi" w:hAnsiTheme="minorHAnsi" w:cs="Times New Roman"/>
        </w:rPr>
        <w:t xml:space="preserve">No se considerará monto compensatorio alguno </w:t>
      </w:r>
      <w:r w:rsidR="0003672F" w:rsidRPr="00A3553A">
        <w:rPr>
          <w:rFonts w:asciiTheme="minorHAnsi" w:hAnsiTheme="minorHAnsi" w:cs="Times New Roman"/>
        </w:rPr>
        <w:t xml:space="preserve">a las Partes </w:t>
      </w:r>
      <w:r w:rsidRPr="00A3553A">
        <w:rPr>
          <w:rFonts w:asciiTheme="minorHAnsi" w:hAnsiTheme="minorHAnsi" w:cs="Times New Roman"/>
        </w:rPr>
        <w:t xml:space="preserve">por los daños que irrogue la </w:t>
      </w:r>
      <w:r w:rsidR="008B3C28" w:rsidRPr="00A3553A">
        <w:rPr>
          <w:rFonts w:asciiTheme="minorHAnsi" w:hAnsiTheme="minorHAnsi" w:cs="Times New Roman"/>
        </w:rPr>
        <w:t>Terminación</w:t>
      </w:r>
      <w:r w:rsidRPr="00A3553A">
        <w:rPr>
          <w:rFonts w:asciiTheme="minorHAnsi" w:hAnsiTheme="minorHAnsi" w:cs="Times New Roman"/>
        </w:rPr>
        <w:t>.</w:t>
      </w:r>
    </w:p>
    <w:p w14:paraId="22DC4F78" w14:textId="77777777" w:rsidR="00A9627D" w:rsidRPr="00A3553A" w:rsidRDefault="00A9627D" w:rsidP="00A9627D">
      <w:pPr>
        <w:tabs>
          <w:tab w:val="left" w:pos="1560"/>
        </w:tabs>
        <w:adjustRightInd/>
        <w:ind w:left="1560" w:hanging="851"/>
        <w:rPr>
          <w:rFonts w:asciiTheme="minorHAnsi" w:hAnsiTheme="minorHAnsi" w:cs="Times New Roman"/>
        </w:rPr>
      </w:pPr>
    </w:p>
    <w:p w14:paraId="78E17134" w14:textId="77777777" w:rsidR="00A9627D" w:rsidRPr="00A3553A" w:rsidRDefault="00A9627D" w:rsidP="00C24D43">
      <w:pPr>
        <w:pStyle w:val="Numerar"/>
        <w:numPr>
          <w:ilvl w:val="2"/>
          <w:numId w:val="50"/>
        </w:numPr>
        <w:ind w:left="1701" w:hanging="992"/>
        <w:rPr>
          <w:rFonts w:asciiTheme="minorHAnsi" w:hAnsiTheme="minorHAnsi"/>
          <w:szCs w:val="22"/>
        </w:rPr>
      </w:pPr>
      <w:r w:rsidRPr="00A3553A">
        <w:rPr>
          <w:rFonts w:asciiTheme="minorHAnsi" w:hAnsiTheme="minorHAnsi" w:cs="Times New Roman"/>
          <w:szCs w:val="22"/>
        </w:rPr>
        <w:t>Para este procedimiento se deberá contar con la opinión del Supervisor Especializado o de la SUNASS, según corresponda. La opinión de la SUNASS tiene carácter vinculante en los aspectos vinculados a la prestación del Servicio.</w:t>
      </w:r>
    </w:p>
    <w:p w14:paraId="7BC0C415" w14:textId="77777777" w:rsidR="00A9627D" w:rsidRPr="00A3553A" w:rsidRDefault="00A9627D" w:rsidP="00A9627D">
      <w:pPr>
        <w:pStyle w:val="Numerar"/>
        <w:numPr>
          <w:ilvl w:val="0"/>
          <w:numId w:val="0"/>
        </w:numPr>
        <w:ind w:left="1701"/>
        <w:rPr>
          <w:rFonts w:asciiTheme="minorHAnsi" w:hAnsiTheme="minorHAnsi"/>
          <w:szCs w:val="22"/>
        </w:rPr>
      </w:pPr>
    </w:p>
    <w:p w14:paraId="2D2F64EC" w14:textId="77777777" w:rsidR="00A9627D" w:rsidRPr="00A3553A" w:rsidRDefault="00A9627D" w:rsidP="00C24D43">
      <w:pPr>
        <w:pStyle w:val="Numerar"/>
        <w:numPr>
          <w:ilvl w:val="1"/>
          <w:numId w:val="50"/>
        </w:numPr>
        <w:rPr>
          <w:rFonts w:asciiTheme="minorHAnsi" w:hAnsiTheme="minorHAnsi"/>
          <w:szCs w:val="22"/>
        </w:rPr>
      </w:pPr>
      <w:bookmarkStart w:id="1911" w:name="_Ref46745656"/>
      <w:r w:rsidRPr="00A3553A">
        <w:rPr>
          <w:rFonts w:asciiTheme="minorHAnsi" w:hAnsiTheme="minorHAnsi" w:cs="Times New Roman"/>
          <w:szCs w:val="22"/>
          <w:u w:val="single"/>
        </w:rPr>
        <w:t>Liquidación por incumplimiento del CONCESIONARIO</w:t>
      </w:r>
      <w:bookmarkStart w:id="1912" w:name="_Ref297722864"/>
      <w:bookmarkEnd w:id="1911"/>
    </w:p>
    <w:p w14:paraId="0E3F7EFD" w14:textId="77777777" w:rsidR="00A9627D" w:rsidRPr="00A3553A" w:rsidRDefault="00A9627D" w:rsidP="00A56A59">
      <w:pPr>
        <w:pStyle w:val="Numerar"/>
        <w:numPr>
          <w:ilvl w:val="0"/>
          <w:numId w:val="0"/>
        </w:numPr>
        <w:ind w:left="435"/>
        <w:jc w:val="center"/>
        <w:rPr>
          <w:rFonts w:asciiTheme="minorHAnsi" w:hAnsiTheme="minorHAnsi"/>
          <w:szCs w:val="22"/>
        </w:rPr>
      </w:pPr>
    </w:p>
    <w:p w14:paraId="34F76DCD" w14:textId="37D6CBDB" w:rsidR="00A9627D" w:rsidRDefault="00A9627D" w:rsidP="00C24D43">
      <w:pPr>
        <w:pStyle w:val="Numerar"/>
        <w:numPr>
          <w:ilvl w:val="2"/>
          <w:numId w:val="50"/>
        </w:numPr>
        <w:ind w:left="1701" w:hanging="992"/>
        <w:rPr>
          <w:rFonts w:asciiTheme="minorHAnsi" w:hAnsiTheme="minorHAnsi" w:cs="Times New Roman"/>
          <w:szCs w:val="22"/>
        </w:rPr>
      </w:pPr>
      <w:r w:rsidRPr="00A3553A">
        <w:rPr>
          <w:rFonts w:asciiTheme="minorHAnsi" w:hAnsiTheme="minorHAnsi" w:cs="Times New Roman"/>
          <w:szCs w:val="22"/>
          <w:shd w:val="clear" w:color="auto" w:fill="FFFFFF"/>
        </w:rPr>
        <w:t xml:space="preserve">Si la </w:t>
      </w:r>
      <w:r w:rsidR="008B3C28" w:rsidRPr="00A3553A">
        <w:rPr>
          <w:rFonts w:asciiTheme="minorHAnsi" w:hAnsiTheme="minorHAnsi" w:cs="Times New Roman"/>
          <w:szCs w:val="22"/>
          <w:shd w:val="clear" w:color="auto" w:fill="FFFFFF"/>
        </w:rPr>
        <w:t>Terminación</w:t>
      </w:r>
      <w:r w:rsidRPr="00A3553A">
        <w:rPr>
          <w:rFonts w:asciiTheme="minorHAnsi" w:hAnsiTheme="minorHAnsi" w:cs="Times New Roman"/>
          <w:szCs w:val="22"/>
          <w:shd w:val="clear" w:color="auto" w:fill="FFFFFF"/>
        </w:rPr>
        <w:t xml:space="preserve"> se produce por </w:t>
      </w:r>
      <w:bookmarkStart w:id="1913" w:name="_cp_text_1_2696"/>
      <w:r w:rsidRPr="00A3553A">
        <w:rPr>
          <w:rFonts w:asciiTheme="minorHAnsi" w:hAnsiTheme="minorHAnsi" w:cs="Times New Roman"/>
          <w:szCs w:val="22"/>
          <w:shd w:val="clear" w:color="auto" w:fill="FFFFFF"/>
        </w:rPr>
        <w:t xml:space="preserve">incumplimiento del </w:t>
      </w:r>
      <w:r w:rsidRPr="00A3553A">
        <w:rPr>
          <w:rFonts w:asciiTheme="minorHAnsi" w:hAnsiTheme="minorHAnsi" w:cs="Times New Roman"/>
          <w:szCs w:val="22"/>
        </w:rPr>
        <w:t xml:space="preserve">CONCESIONARIO, el procedimiento de cálculo de la liquidación se realizará considerando lo dispuesto en la </w:t>
      </w:r>
      <w:bookmarkStart w:id="1914" w:name="_cp_text_1_2698"/>
      <w:bookmarkEnd w:id="1913"/>
      <w:r w:rsidRPr="00A3553A">
        <w:rPr>
          <w:rFonts w:asciiTheme="minorHAnsi" w:hAnsiTheme="minorHAnsi" w:cs="Times New Roman"/>
          <w:szCs w:val="22"/>
        </w:rPr>
        <w:t xml:space="preserve">Cláusula </w:t>
      </w:r>
      <w:r w:rsidR="00DB55B8">
        <w:rPr>
          <w:rFonts w:asciiTheme="minorHAnsi" w:hAnsiTheme="minorHAnsi" w:cs="Times New Roman"/>
          <w:szCs w:val="22"/>
        </w:rPr>
        <w:fldChar w:fldCharType="begin"/>
      </w:r>
      <w:r w:rsidR="00DB55B8">
        <w:rPr>
          <w:rFonts w:asciiTheme="minorHAnsi" w:hAnsiTheme="minorHAnsi" w:cs="Times New Roman"/>
          <w:szCs w:val="22"/>
        </w:rPr>
        <w:instrText xml:space="preserve"> REF _Ref45022908 \n \h </w:instrText>
      </w:r>
      <w:r w:rsidR="00DB55B8">
        <w:rPr>
          <w:rFonts w:asciiTheme="minorHAnsi" w:hAnsiTheme="minorHAnsi" w:cs="Times New Roman"/>
          <w:szCs w:val="22"/>
        </w:rPr>
      </w:r>
      <w:r w:rsidR="00DB55B8">
        <w:rPr>
          <w:rFonts w:asciiTheme="minorHAnsi" w:hAnsiTheme="minorHAnsi" w:cs="Times New Roman"/>
          <w:szCs w:val="22"/>
        </w:rPr>
        <w:fldChar w:fldCharType="separate"/>
      </w:r>
      <w:r w:rsidR="00E6066D">
        <w:rPr>
          <w:rFonts w:asciiTheme="minorHAnsi" w:hAnsiTheme="minorHAnsi" w:cs="Times New Roman"/>
          <w:szCs w:val="22"/>
        </w:rPr>
        <w:t>17.11</w:t>
      </w:r>
      <w:r w:rsidR="00DB55B8">
        <w:rPr>
          <w:rFonts w:asciiTheme="minorHAnsi" w:hAnsiTheme="minorHAnsi" w:cs="Times New Roman"/>
          <w:szCs w:val="22"/>
        </w:rPr>
        <w:fldChar w:fldCharType="end"/>
      </w:r>
      <w:bookmarkStart w:id="1915" w:name="_cp_text_1_2697"/>
      <w:bookmarkStart w:id="1916" w:name="_cp_text_1_2699"/>
      <w:bookmarkEnd w:id="1914"/>
      <w:bookmarkEnd w:id="1915"/>
      <w:r w:rsidRPr="00A3553A">
        <w:rPr>
          <w:rFonts w:asciiTheme="minorHAnsi" w:hAnsiTheme="minorHAnsi" w:cs="Times New Roman"/>
          <w:szCs w:val="22"/>
        </w:rPr>
        <w:t>, según corresponda.</w:t>
      </w:r>
      <w:bookmarkStart w:id="1917" w:name="_cp_blt_1_2701"/>
      <w:bookmarkStart w:id="1918" w:name="_cp_text_1_2700"/>
      <w:bookmarkEnd w:id="1916"/>
    </w:p>
    <w:p w14:paraId="0A774245" w14:textId="77777777" w:rsidR="001A33EB" w:rsidRPr="001A33EB" w:rsidRDefault="001A33EB" w:rsidP="00483EF4">
      <w:pPr>
        <w:pStyle w:val="Numerar"/>
        <w:numPr>
          <w:ilvl w:val="0"/>
          <w:numId w:val="0"/>
        </w:numPr>
        <w:ind w:left="1701"/>
        <w:rPr>
          <w:rFonts w:asciiTheme="minorHAnsi" w:hAnsiTheme="minorHAnsi"/>
          <w:szCs w:val="22"/>
        </w:rPr>
      </w:pPr>
    </w:p>
    <w:p w14:paraId="1F7E9EAB" w14:textId="20FE8F39" w:rsidR="001A33EB" w:rsidRPr="001A33EB" w:rsidRDefault="001A33EB" w:rsidP="001A33EB">
      <w:pPr>
        <w:pStyle w:val="Numerar"/>
        <w:numPr>
          <w:ilvl w:val="2"/>
          <w:numId w:val="50"/>
        </w:numPr>
        <w:ind w:left="1701" w:hanging="992"/>
        <w:rPr>
          <w:rFonts w:asciiTheme="minorHAnsi" w:hAnsiTheme="minorHAnsi"/>
          <w:szCs w:val="22"/>
        </w:rPr>
      </w:pPr>
      <w:r w:rsidRPr="00A3553A">
        <w:rPr>
          <w:rFonts w:asciiTheme="minorHAnsi" w:hAnsiTheme="minorHAnsi" w:cs="Times New Roman"/>
          <w:szCs w:val="22"/>
        </w:rPr>
        <w:t xml:space="preserve">Los gastos detallados en la Cláusula </w:t>
      </w:r>
      <w:r>
        <w:rPr>
          <w:rFonts w:asciiTheme="minorHAnsi" w:hAnsiTheme="minorHAnsi" w:cs="Times New Roman"/>
          <w:szCs w:val="22"/>
        </w:rPr>
        <w:fldChar w:fldCharType="begin"/>
      </w:r>
      <w:r>
        <w:rPr>
          <w:rFonts w:asciiTheme="minorHAnsi" w:hAnsiTheme="minorHAnsi" w:cs="Times New Roman"/>
          <w:szCs w:val="22"/>
        </w:rPr>
        <w:instrText xml:space="preserve"> REF _Ref45022908 \n \h </w:instrText>
      </w:r>
      <w:r>
        <w:rPr>
          <w:rFonts w:asciiTheme="minorHAnsi" w:hAnsiTheme="minorHAnsi" w:cs="Times New Roman"/>
          <w:szCs w:val="22"/>
        </w:rPr>
      </w:r>
      <w:r>
        <w:rPr>
          <w:rFonts w:asciiTheme="minorHAnsi" w:hAnsiTheme="minorHAnsi" w:cs="Times New Roman"/>
          <w:szCs w:val="22"/>
        </w:rPr>
        <w:fldChar w:fldCharType="separate"/>
      </w:r>
      <w:r w:rsidR="00E6066D">
        <w:rPr>
          <w:rFonts w:asciiTheme="minorHAnsi" w:hAnsiTheme="minorHAnsi" w:cs="Times New Roman"/>
          <w:szCs w:val="22"/>
        </w:rPr>
        <w:t>17.11</w:t>
      </w:r>
      <w:r>
        <w:rPr>
          <w:rFonts w:asciiTheme="minorHAnsi" w:hAnsiTheme="minorHAnsi" w:cs="Times New Roman"/>
          <w:szCs w:val="22"/>
        </w:rPr>
        <w:fldChar w:fldCharType="end"/>
      </w:r>
      <w:r>
        <w:rPr>
          <w:rFonts w:asciiTheme="minorHAnsi" w:hAnsiTheme="minorHAnsi" w:cs="Times New Roman"/>
          <w:szCs w:val="22"/>
        </w:rPr>
        <w:t xml:space="preserve"> </w:t>
      </w:r>
      <w:r w:rsidRPr="00A3553A">
        <w:rPr>
          <w:rFonts w:asciiTheme="minorHAnsi" w:hAnsiTheme="minorHAnsi" w:cs="Times New Roman"/>
          <w:szCs w:val="22"/>
        </w:rPr>
        <w:t>deberán ser debidamente sustentados por el CONCESIONARIO. Los conceptos por reconocer y el monto resultante deberán contar con la opinión favorable de</w:t>
      </w:r>
      <w:r>
        <w:rPr>
          <w:rFonts w:asciiTheme="minorHAnsi" w:hAnsiTheme="minorHAnsi" w:cs="Times New Roman"/>
          <w:szCs w:val="22"/>
        </w:rPr>
        <w:t>l Supervisor Especializado o de</w:t>
      </w:r>
      <w:r w:rsidRPr="00A3553A">
        <w:rPr>
          <w:rFonts w:asciiTheme="minorHAnsi" w:hAnsiTheme="minorHAnsi" w:cs="Times New Roman"/>
          <w:szCs w:val="22"/>
        </w:rPr>
        <w:t xml:space="preserve"> la SUNASS</w:t>
      </w:r>
      <w:r>
        <w:rPr>
          <w:rFonts w:asciiTheme="minorHAnsi" w:hAnsiTheme="minorHAnsi" w:cs="Times New Roman"/>
          <w:szCs w:val="22"/>
        </w:rPr>
        <w:t>, según corresponda</w:t>
      </w:r>
      <w:r w:rsidRPr="00A3553A">
        <w:rPr>
          <w:rFonts w:asciiTheme="minorHAnsi" w:hAnsiTheme="minorHAnsi" w:cs="Times New Roman"/>
          <w:szCs w:val="22"/>
        </w:rPr>
        <w:t>.</w:t>
      </w:r>
    </w:p>
    <w:p w14:paraId="29A3279B" w14:textId="77777777" w:rsidR="00E82E25" w:rsidRPr="00A3553A" w:rsidRDefault="00E82E25" w:rsidP="00E82E25">
      <w:pPr>
        <w:pStyle w:val="Numerar"/>
        <w:numPr>
          <w:ilvl w:val="0"/>
          <w:numId w:val="0"/>
        </w:numPr>
        <w:ind w:left="1701"/>
        <w:rPr>
          <w:rFonts w:asciiTheme="minorHAnsi" w:hAnsiTheme="minorHAnsi" w:cs="Times New Roman"/>
          <w:szCs w:val="22"/>
        </w:rPr>
      </w:pPr>
    </w:p>
    <w:p w14:paraId="133C2CAA" w14:textId="74A0FDCF" w:rsidR="00A9627D" w:rsidRPr="00A3553A" w:rsidRDefault="00A9627D" w:rsidP="00C24D43">
      <w:pPr>
        <w:pStyle w:val="Numerar"/>
        <w:numPr>
          <w:ilvl w:val="2"/>
          <w:numId w:val="50"/>
        </w:numPr>
        <w:ind w:left="1701" w:hanging="992"/>
        <w:rPr>
          <w:rFonts w:asciiTheme="minorHAnsi" w:hAnsiTheme="minorHAnsi"/>
          <w:szCs w:val="22"/>
        </w:rPr>
      </w:pPr>
      <w:r w:rsidRPr="00A3553A">
        <w:rPr>
          <w:rFonts w:asciiTheme="minorHAnsi" w:hAnsiTheme="minorHAnsi" w:cs="Times New Roman"/>
          <w:szCs w:val="22"/>
        </w:rPr>
        <w:t xml:space="preserve">Bajo esta causal de </w:t>
      </w:r>
      <w:r w:rsidR="008B3C28" w:rsidRPr="00A3553A">
        <w:rPr>
          <w:rFonts w:asciiTheme="minorHAnsi" w:hAnsiTheme="minorHAnsi" w:cs="Times New Roman"/>
          <w:szCs w:val="22"/>
        </w:rPr>
        <w:t>Terminación</w:t>
      </w:r>
      <w:r w:rsidRPr="00A3553A">
        <w:rPr>
          <w:rFonts w:asciiTheme="minorHAnsi" w:hAnsiTheme="minorHAnsi" w:cs="Times New Roman"/>
          <w:szCs w:val="22"/>
        </w:rPr>
        <w:t xml:space="preserve">, </w:t>
      </w:r>
      <w:bookmarkEnd w:id="1917"/>
      <w:bookmarkEnd w:id="1918"/>
      <w:r w:rsidRPr="00A3553A">
        <w:rPr>
          <w:rFonts w:asciiTheme="minorHAnsi" w:hAnsiTheme="minorHAnsi" w:cs="Times New Roman"/>
          <w:szCs w:val="22"/>
        </w:rPr>
        <w:t xml:space="preserve">el CONCEDENTE ejecutará la Garantía de Fiel Cumplimiento </w:t>
      </w:r>
      <w:r w:rsidR="00D152A0" w:rsidRPr="00A3553A">
        <w:rPr>
          <w:rFonts w:asciiTheme="minorHAnsi" w:hAnsiTheme="minorHAnsi" w:cs="Times New Roman"/>
          <w:szCs w:val="22"/>
        </w:rPr>
        <w:t xml:space="preserve">correspondiente </w:t>
      </w:r>
      <w:r w:rsidRPr="00A3553A">
        <w:rPr>
          <w:rFonts w:asciiTheme="minorHAnsi" w:hAnsiTheme="minorHAnsi" w:cs="Times New Roman"/>
          <w:szCs w:val="22"/>
        </w:rPr>
        <w:t xml:space="preserve">vigente a la fecha de ocurrida la Terminación, entendiéndose que el CONCEDENTE está expresamente autorizado a ejecutar y disponer del monto de la garantía, sin derecho a reembolso alguno para el CONCESIONARIO, y sin perjuicio de las penalidades, sanciones o deducciones que le fueran aplicables a la fecha con motivo del incumplimiento de las obligaciones del </w:t>
      </w:r>
      <w:r w:rsidR="008F56B3" w:rsidRPr="00C95C22">
        <w:rPr>
          <w:rFonts w:asciiTheme="minorHAnsi" w:hAnsiTheme="minorHAnsi" w:cstheme="minorHAnsi"/>
        </w:rPr>
        <w:t>CONCESIONARIO</w:t>
      </w:r>
      <w:r w:rsidRPr="00A3553A">
        <w:rPr>
          <w:rFonts w:asciiTheme="minorHAnsi" w:hAnsiTheme="minorHAnsi" w:cs="Times New Roman"/>
          <w:szCs w:val="22"/>
        </w:rPr>
        <w:t xml:space="preserve">, de acuerdo a lo establecido en </w:t>
      </w:r>
      <w:r w:rsidR="00E82E25" w:rsidRPr="00A3553A">
        <w:rPr>
          <w:rFonts w:asciiTheme="minorHAnsi" w:hAnsiTheme="minorHAnsi" w:cs="Times New Roman"/>
          <w:szCs w:val="22"/>
        </w:rPr>
        <w:t xml:space="preserve">el </w:t>
      </w:r>
      <w:r w:rsidR="007875B9">
        <w:rPr>
          <w:rFonts w:asciiTheme="minorHAnsi" w:hAnsiTheme="minorHAnsi" w:cs="Times New Roman"/>
          <w:szCs w:val="22"/>
        </w:rPr>
        <w:fldChar w:fldCharType="begin"/>
      </w:r>
      <w:r w:rsidR="007875B9">
        <w:rPr>
          <w:rFonts w:asciiTheme="minorHAnsi" w:hAnsiTheme="minorHAnsi" w:cs="Times New Roman"/>
          <w:szCs w:val="22"/>
        </w:rPr>
        <w:instrText xml:space="preserve"> REF _Ref45120514 \n \h </w:instrText>
      </w:r>
      <w:r w:rsidR="007875B9">
        <w:rPr>
          <w:rFonts w:asciiTheme="minorHAnsi" w:hAnsiTheme="minorHAnsi" w:cs="Times New Roman"/>
          <w:szCs w:val="22"/>
        </w:rPr>
      </w:r>
      <w:r w:rsidR="007875B9">
        <w:rPr>
          <w:rFonts w:asciiTheme="minorHAnsi" w:hAnsiTheme="minorHAnsi" w:cs="Times New Roman"/>
          <w:szCs w:val="22"/>
        </w:rPr>
        <w:fldChar w:fldCharType="separate"/>
      </w:r>
      <w:r w:rsidR="00E6066D">
        <w:rPr>
          <w:rFonts w:asciiTheme="minorHAnsi" w:hAnsiTheme="minorHAnsi" w:cs="Times New Roman"/>
          <w:szCs w:val="22"/>
        </w:rPr>
        <w:t>Capítulo VIII</w:t>
      </w:r>
      <w:r w:rsidR="007875B9">
        <w:rPr>
          <w:rFonts w:asciiTheme="minorHAnsi" w:hAnsiTheme="minorHAnsi" w:cs="Times New Roman"/>
          <w:szCs w:val="22"/>
        </w:rPr>
        <w:fldChar w:fldCharType="end"/>
      </w:r>
      <w:r w:rsidR="00666395">
        <w:rPr>
          <w:rFonts w:asciiTheme="minorHAnsi" w:hAnsiTheme="minorHAnsi" w:cs="Times New Roman"/>
          <w:szCs w:val="22"/>
        </w:rPr>
        <w:t xml:space="preserve"> </w:t>
      </w:r>
      <w:r w:rsidR="00E82E25" w:rsidRPr="00A3553A">
        <w:rPr>
          <w:rFonts w:asciiTheme="minorHAnsi" w:hAnsiTheme="minorHAnsi" w:cs="Times New Roman"/>
          <w:szCs w:val="22"/>
        </w:rPr>
        <w:t xml:space="preserve">y </w:t>
      </w:r>
      <w:r w:rsidR="007875B9">
        <w:rPr>
          <w:rFonts w:asciiTheme="minorHAnsi" w:hAnsiTheme="minorHAnsi" w:cs="Times New Roman"/>
          <w:szCs w:val="22"/>
        </w:rPr>
        <w:fldChar w:fldCharType="begin"/>
      </w:r>
      <w:r w:rsidR="007875B9">
        <w:rPr>
          <w:rFonts w:asciiTheme="minorHAnsi" w:hAnsiTheme="minorHAnsi" w:cs="Times New Roman"/>
          <w:szCs w:val="22"/>
        </w:rPr>
        <w:instrText xml:space="preserve"> REF _Ref45120538 \n \h </w:instrText>
      </w:r>
      <w:r w:rsidR="007875B9">
        <w:rPr>
          <w:rFonts w:asciiTheme="minorHAnsi" w:hAnsiTheme="minorHAnsi" w:cs="Times New Roman"/>
          <w:szCs w:val="22"/>
        </w:rPr>
      </w:r>
      <w:r w:rsidR="007875B9">
        <w:rPr>
          <w:rFonts w:asciiTheme="minorHAnsi" w:hAnsiTheme="minorHAnsi" w:cs="Times New Roman"/>
          <w:szCs w:val="22"/>
        </w:rPr>
        <w:fldChar w:fldCharType="separate"/>
      </w:r>
      <w:r w:rsidR="00E6066D">
        <w:rPr>
          <w:rFonts w:asciiTheme="minorHAnsi" w:hAnsiTheme="minorHAnsi" w:cs="Times New Roman"/>
          <w:szCs w:val="22"/>
        </w:rPr>
        <w:t>Capítulo XVIII</w:t>
      </w:r>
      <w:r w:rsidR="007875B9">
        <w:rPr>
          <w:rFonts w:asciiTheme="minorHAnsi" w:hAnsiTheme="minorHAnsi" w:cs="Times New Roman"/>
          <w:szCs w:val="22"/>
        </w:rPr>
        <w:fldChar w:fldCharType="end"/>
      </w:r>
      <w:r w:rsidRPr="00A3553A">
        <w:rPr>
          <w:rFonts w:asciiTheme="minorHAnsi" w:hAnsiTheme="minorHAnsi" w:cs="Times New Roman"/>
          <w:szCs w:val="22"/>
        </w:rPr>
        <w:t>.</w:t>
      </w:r>
      <w:bookmarkStart w:id="1919" w:name="_cp_blt_1_2703"/>
      <w:bookmarkStart w:id="1920" w:name="_cp_blt_2_2702"/>
      <w:bookmarkEnd w:id="1912"/>
      <w:bookmarkEnd w:id="1919"/>
      <w:bookmarkEnd w:id="1920"/>
    </w:p>
    <w:p w14:paraId="068A2B69" w14:textId="77777777" w:rsidR="00A9627D" w:rsidRPr="00A3553A" w:rsidRDefault="00A9627D" w:rsidP="00A9627D">
      <w:pPr>
        <w:pStyle w:val="Numerar"/>
        <w:numPr>
          <w:ilvl w:val="0"/>
          <w:numId w:val="0"/>
        </w:numPr>
        <w:ind w:left="1701"/>
        <w:rPr>
          <w:rFonts w:asciiTheme="minorHAnsi" w:hAnsiTheme="minorHAnsi"/>
          <w:szCs w:val="22"/>
        </w:rPr>
      </w:pPr>
    </w:p>
    <w:p w14:paraId="1D470846" w14:textId="514AD48C" w:rsidR="00155323" w:rsidRPr="008B7119" w:rsidRDefault="00A9627D" w:rsidP="00C24D43">
      <w:pPr>
        <w:pStyle w:val="Numerar"/>
        <w:numPr>
          <w:ilvl w:val="2"/>
          <w:numId w:val="50"/>
        </w:numPr>
        <w:ind w:left="1701" w:hanging="992"/>
        <w:rPr>
          <w:rFonts w:asciiTheme="minorHAnsi" w:hAnsiTheme="minorHAnsi"/>
          <w:szCs w:val="22"/>
        </w:rPr>
      </w:pPr>
      <w:bookmarkStart w:id="1921" w:name="_Ref45025188"/>
      <w:r w:rsidRPr="00A3553A">
        <w:rPr>
          <w:rFonts w:asciiTheme="minorHAnsi" w:hAnsiTheme="minorHAnsi" w:cs="Times New Roman"/>
          <w:szCs w:val="22"/>
        </w:rPr>
        <w:t xml:space="preserve">El monto final a pagar al CONCESIONARIO se calculará como resultado de la sustracción del monto de liquidación y los montos identificados como consecuencia de la aplicación de la </w:t>
      </w:r>
      <w:r w:rsidR="00DE7F75" w:rsidRPr="00A3553A">
        <w:rPr>
          <w:rFonts w:asciiTheme="minorHAnsi" w:hAnsiTheme="minorHAnsi" w:cs="Times New Roman"/>
          <w:szCs w:val="22"/>
        </w:rPr>
        <w:t>cláusula</w:t>
      </w:r>
      <w:r w:rsidRPr="00A3553A">
        <w:rPr>
          <w:rFonts w:asciiTheme="minorHAnsi" w:hAnsiTheme="minorHAnsi" w:cs="Times New Roman"/>
          <w:szCs w:val="22"/>
        </w:rPr>
        <w:t xml:space="preserve"> precedente.</w:t>
      </w:r>
      <w:r w:rsidR="00155323" w:rsidRPr="00A3553A">
        <w:rPr>
          <w:rFonts w:asciiTheme="minorHAnsi" w:hAnsiTheme="minorHAnsi" w:cs="Times New Roman"/>
          <w:szCs w:val="22"/>
        </w:rPr>
        <w:t xml:space="preserve"> </w:t>
      </w:r>
      <w:r w:rsidR="00155323" w:rsidRPr="00A3553A">
        <w:rPr>
          <w:rFonts w:asciiTheme="minorHAnsi" w:hAnsiTheme="minorHAnsi" w:cs="Calibri"/>
          <w:szCs w:val="22"/>
          <w:lang w:eastAsia="es-PE"/>
        </w:rPr>
        <w:t>El CONCEDENTE s</w:t>
      </w:r>
      <w:r w:rsidR="00D40E51" w:rsidRPr="00A3553A">
        <w:rPr>
          <w:rFonts w:asciiTheme="minorHAnsi" w:hAnsiTheme="minorHAnsi" w:cs="Calibri"/>
          <w:szCs w:val="22"/>
          <w:lang w:eastAsia="es-PE"/>
        </w:rPr>
        <w:t>ó</w:t>
      </w:r>
      <w:r w:rsidR="00155323" w:rsidRPr="00A3553A">
        <w:rPr>
          <w:rFonts w:asciiTheme="minorHAnsi" w:hAnsiTheme="minorHAnsi" w:cs="Calibri"/>
          <w:szCs w:val="22"/>
          <w:lang w:eastAsia="es-PE"/>
        </w:rPr>
        <w:t xml:space="preserve">lo pagará el </w:t>
      </w:r>
      <w:r w:rsidR="00BC6F86">
        <w:rPr>
          <w:rFonts w:asciiTheme="minorHAnsi" w:hAnsiTheme="minorHAnsi" w:cs="Calibri"/>
          <w:szCs w:val="22"/>
          <w:lang w:eastAsia="es-PE"/>
        </w:rPr>
        <w:t>noventa por ciento (90</w:t>
      </w:r>
      <w:r w:rsidR="00155323" w:rsidRPr="00A3553A">
        <w:rPr>
          <w:rFonts w:asciiTheme="minorHAnsi" w:hAnsiTheme="minorHAnsi" w:cs="Calibri"/>
          <w:szCs w:val="22"/>
          <w:lang w:eastAsia="es-PE"/>
        </w:rPr>
        <w:t>%</w:t>
      </w:r>
      <w:r w:rsidR="00BC6F86">
        <w:rPr>
          <w:rFonts w:asciiTheme="minorHAnsi" w:hAnsiTheme="minorHAnsi" w:cs="Calibri"/>
          <w:szCs w:val="22"/>
          <w:lang w:eastAsia="es-PE"/>
        </w:rPr>
        <w:t>)</w:t>
      </w:r>
      <w:r w:rsidR="00155323" w:rsidRPr="00A3553A">
        <w:rPr>
          <w:rFonts w:asciiTheme="minorHAnsi" w:hAnsiTheme="minorHAnsi" w:cs="Calibri"/>
          <w:szCs w:val="22"/>
          <w:lang w:eastAsia="es-PE"/>
        </w:rPr>
        <w:t xml:space="preserve"> del valor de liquidación calculado</w:t>
      </w:r>
      <w:r w:rsidR="00210826" w:rsidRPr="00A3553A">
        <w:rPr>
          <w:rFonts w:asciiTheme="minorHAnsi" w:hAnsiTheme="minorHAnsi" w:cs="Calibri"/>
          <w:szCs w:val="22"/>
          <w:lang w:eastAsia="es-PE"/>
        </w:rPr>
        <w:t>.</w:t>
      </w:r>
      <w:bookmarkEnd w:id="1921"/>
    </w:p>
    <w:p w14:paraId="4FEE2A87" w14:textId="77777777" w:rsidR="00944B1A" w:rsidRPr="002128F5" w:rsidRDefault="00944B1A" w:rsidP="00944B1A">
      <w:pPr>
        <w:pStyle w:val="Prrafodelista"/>
        <w:rPr>
          <w:rFonts w:asciiTheme="minorHAnsi" w:hAnsiTheme="minorHAnsi"/>
          <w:lang w:val="es-PE"/>
        </w:rPr>
      </w:pPr>
    </w:p>
    <w:p w14:paraId="3054FA5B" w14:textId="342FC9EC" w:rsidR="00155323" w:rsidRPr="00AC3AAA" w:rsidRDefault="00A9627D" w:rsidP="00C24D43">
      <w:pPr>
        <w:pStyle w:val="Numerar"/>
        <w:numPr>
          <w:ilvl w:val="2"/>
          <w:numId w:val="50"/>
        </w:numPr>
        <w:ind w:left="1701" w:hanging="992"/>
        <w:rPr>
          <w:rFonts w:asciiTheme="minorHAnsi" w:hAnsiTheme="minorHAnsi"/>
          <w:szCs w:val="22"/>
        </w:rPr>
      </w:pPr>
      <w:r w:rsidRPr="00A3553A">
        <w:rPr>
          <w:rFonts w:asciiTheme="minorHAnsi" w:hAnsiTheme="minorHAnsi" w:cs="Times New Roman"/>
          <w:szCs w:val="22"/>
        </w:rPr>
        <w:t xml:space="preserve">Los montos a que se refiere la Cláusula </w:t>
      </w:r>
      <w:bookmarkStart w:id="1922" w:name="_cp_text_1_2709"/>
      <w:r w:rsidR="00DB55B8">
        <w:rPr>
          <w:rFonts w:asciiTheme="minorHAnsi" w:hAnsiTheme="minorHAnsi" w:cs="Times New Roman"/>
          <w:szCs w:val="22"/>
        </w:rPr>
        <w:fldChar w:fldCharType="begin"/>
      </w:r>
      <w:r w:rsidR="00DB55B8">
        <w:rPr>
          <w:rFonts w:asciiTheme="minorHAnsi" w:hAnsiTheme="minorHAnsi" w:cs="Times New Roman"/>
          <w:szCs w:val="22"/>
        </w:rPr>
        <w:instrText xml:space="preserve"> REF _Ref45025188 \n \h </w:instrText>
      </w:r>
      <w:r w:rsidR="00DB55B8">
        <w:rPr>
          <w:rFonts w:asciiTheme="minorHAnsi" w:hAnsiTheme="minorHAnsi" w:cs="Times New Roman"/>
          <w:szCs w:val="22"/>
        </w:rPr>
      </w:r>
      <w:r w:rsidR="00DB55B8">
        <w:rPr>
          <w:rFonts w:asciiTheme="minorHAnsi" w:hAnsiTheme="minorHAnsi" w:cs="Times New Roman"/>
          <w:szCs w:val="22"/>
        </w:rPr>
        <w:fldChar w:fldCharType="separate"/>
      </w:r>
      <w:r w:rsidR="00E6066D">
        <w:rPr>
          <w:rFonts w:asciiTheme="minorHAnsi" w:hAnsiTheme="minorHAnsi" w:cs="Times New Roman"/>
          <w:szCs w:val="22"/>
        </w:rPr>
        <w:t>17.14.4</w:t>
      </w:r>
      <w:r w:rsidR="00DB55B8">
        <w:rPr>
          <w:rFonts w:asciiTheme="minorHAnsi" w:hAnsiTheme="minorHAnsi" w:cs="Times New Roman"/>
          <w:szCs w:val="22"/>
        </w:rPr>
        <w:fldChar w:fldCharType="end"/>
      </w:r>
      <w:r w:rsidRPr="00A3553A">
        <w:rPr>
          <w:rFonts w:asciiTheme="minorHAnsi" w:hAnsiTheme="minorHAnsi" w:cs="Times New Roman"/>
          <w:szCs w:val="22"/>
        </w:rPr>
        <w:t xml:space="preserve">, </w:t>
      </w:r>
      <w:bookmarkEnd w:id="1922"/>
      <w:r w:rsidRPr="00A3553A">
        <w:rPr>
          <w:rFonts w:asciiTheme="minorHAnsi" w:hAnsiTheme="minorHAnsi" w:cs="Times New Roman"/>
          <w:szCs w:val="22"/>
        </w:rPr>
        <w:t xml:space="preserve">serán debidamente calendarizados por el CONCEDENTE en el presupuesto anual del siguiente ejercicio </w:t>
      </w:r>
      <w:r w:rsidR="001608BA">
        <w:rPr>
          <w:rFonts w:asciiTheme="minorHAnsi" w:hAnsiTheme="minorHAnsi" w:cs="Times New Roman"/>
          <w:szCs w:val="22"/>
        </w:rPr>
        <w:t xml:space="preserve">de planificación </w:t>
      </w:r>
      <w:r w:rsidRPr="00A3553A">
        <w:rPr>
          <w:rFonts w:asciiTheme="minorHAnsi" w:hAnsiTheme="minorHAnsi" w:cs="Times New Roman"/>
          <w:szCs w:val="22"/>
        </w:rPr>
        <w:t xml:space="preserve">presupuestal, según corresponda a la fecha de la </w:t>
      </w:r>
      <w:r w:rsidR="008B3C28" w:rsidRPr="00A3553A">
        <w:rPr>
          <w:rFonts w:asciiTheme="minorHAnsi" w:hAnsiTheme="minorHAnsi" w:cs="Times New Roman"/>
          <w:szCs w:val="22"/>
        </w:rPr>
        <w:lastRenderedPageBreak/>
        <w:t>Terminación</w:t>
      </w:r>
      <w:r w:rsidRPr="00A3553A">
        <w:rPr>
          <w:rFonts w:asciiTheme="minorHAnsi" w:hAnsiTheme="minorHAnsi" w:cs="Times New Roman"/>
          <w:szCs w:val="22"/>
        </w:rPr>
        <w:t>, sin que ello genere la obligación de pago de intereses por parte del CONCEDENTE, sin ningún otro costo ni gasto</w:t>
      </w:r>
      <w:bookmarkStart w:id="1923" w:name="_cp_text_1_2710"/>
      <w:r w:rsidRPr="00A3553A">
        <w:rPr>
          <w:rFonts w:asciiTheme="minorHAnsi" w:hAnsiTheme="minorHAnsi" w:cs="Times New Roman"/>
          <w:szCs w:val="22"/>
        </w:rPr>
        <w:t xml:space="preserve">, </w:t>
      </w:r>
      <w:bookmarkStart w:id="1924" w:name="_cp_text_1_2712"/>
      <w:bookmarkEnd w:id="1923"/>
      <w:r w:rsidRPr="00A3553A">
        <w:rPr>
          <w:rFonts w:asciiTheme="minorHAnsi" w:hAnsiTheme="minorHAnsi" w:cs="Times New Roman"/>
          <w:szCs w:val="22"/>
        </w:rPr>
        <w:t xml:space="preserve">y serán pagados a más tardar al finalizar el primer </w:t>
      </w:r>
      <w:bookmarkStart w:id="1925" w:name="_cp_text_1_2711"/>
      <w:bookmarkStart w:id="1926" w:name="_cp_text_1_2714"/>
      <w:bookmarkEnd w:id="1924"/>
      <w:r w:rsidRPr="00A3553A">
        <w:rPr>
          <w:rFonts w:asciiTheme="minorHAnsi" w:hAnsiTheme="minorHAnsi" w:cs="Times New Roman"/>
          <w:szCs w:val="22"/>
        </w:rPr>
        <w:t>semestre</w:t>
      </w:r>
      <w:bookmarkStart w:id="1927" w:name="_cp_text_1_2713"/>
      <w:bookmarkStart w:id="1928" w:name="_cp_blt_2_2716"/>
      <w:bookmarkStart w:id="1929" w:name="_cp_blt_1_2717"/>
      <w:bookmarkEnd w:id="1925"/>
      <w:bookmarkEnd w:id="1927"/>
      <w:bookmarkEnd w:id="1928"/>
      <w:bookmarkEnd w:id="1929"/>
      <w:r w:rsidRPr="00A3553A">
        <w:rPr>
          <w:rFonts w:asciiTheme="minorHAnsi" w:hAnsiTheme="minorHAnsi" w:cs="Times New Roman"/>
          <w:szCs w:val="22"/>
        </w:rPr>
        <w:t xml:space="preserve"> </w:t>
      </w:r>
      <w:bookmarkStart w:id="1930" w:name="_cp_text_1_2715"/>
      <w:bookmarkEnd w:id="1926"/>
      <w:r w:rsidRPr="00A3553A">
        <w:rPr>
          <w:rFonts w:asciiTheme="minorHAnsi" w:hAnsiTheme="minorHAnsi" w:cs="Times New Roman"/>
          <w:szCs w:val="22"/>
        </w:rPr>
        <w:t>de dicho ejercicio</w:t>
      </w:r>
      <w:r w:rsidR="008F56B3">
        <w:rPr>
          <w:rFonts w:asciiTheme="minorHAnsi" w:hAnsiTheme="minorHAnsi" w:cs="Times New Roman"/>
          <w:szCs w:val="22"/>
        </w:rPr>
        <w:t xml:space="preserve"> </w:t>
      </w:r>
      <w:r w:rsidRPr="00A3553A">
        <w:rPr>
          <w:rFonts w:asciiTheme="minorHAnsi" w:hAnsiTheme="minorHAnsi" w:cs="Times New Roman"/>
          <w:szCs w:val="22"/>
        </w:rPr>
        <w:t>presupuestal</w:t>
      </w:r>
      <w:bookmarkEnd w:id="1930"/>
      <w:r w:rsidRPr="00A3553A">
        <w:rPr>
          <w:rFonts w:asciiTheme="minorHAnsi" w:hAnsiTheme="minorHAnsi" w:cs="Times New Roman"/>
          <w:szCs w:val="22"/>
        </w:rPr>
        <w:t>.</w:t>
      </w:r>
    </w:p>
    <w:p w14:paraId="316D0EA6" w14:textId="77777777" w:rsidR="00AC3AAA" w:rsidRDefault="00AC3AAA" w:rsidP="00AC3AAA">
      <w:pPr>
        <w:pStyle w:val="Prrafodelista"/>
        <w:rPr>
          <w:rFonts w:asciiTheme="minorHAnsi" w:hAnsiTheme="minorHAnsi"/>
        </w:rPr>
      </w:pPr>
    </w:p>
    <w:p w14:paraId="5E6A5C8A" w14:textId="0810B827" w:rsidR="00AC3AAA" w:rsidRPr="00A3553A" w:rsidRDefault="00AC3AAA" w:rsidP="00C24D43">
      <w:pPr>
        <w:pStyle w:val="Numerar"/>
        <w:numPr>
          <w:ilvl w:val="2"/>
          <w:numId w:val="50"/>
        </w:numPr>
        <w:ind w:left="1701" w:hanging="992"/>
        <w:rPr>
          <w:rFonts w:asciiTheme="minorHAnsi" w:hAnsiTheme="minorHAnsi"/>
          <w:szCs w:val="22"/>
        </w:rPr>
      </w:pPr>
      <w:r w:rsidRPr="00AC3AAA">
        <w:rPr>
          <w:rFonts w:asciiTheme="minorHAnsi" w:hAnsiTheme="minorHAnsi" w:cs="Times New Roman"/>
          <w:szCs w:val="22"/>
        </w:rPr>
        <w:t>Alternativamente, el CONCEDENTE podrá convocar una licitación pública de la Concesión para seleccionar un nuevo concesionario, según los proced</w:t>
      </w:r>
      <w:r w:rsidRPr="00B10C58">
        <w:rPr>
          <w:rFonts w:asciiTheme="minorHAnsi" w:hAnsiTheme="minorHAnsi" w:cs="Times New Roman"/>
          <w:szCs w:val="22"/>
        </w:rPr>
        <w:t>imientos determinados por el CONCEDENTE y las Leyes y Disposiciones aplicables, la cual se sujetará a las siguientes reglas:</w:t>
      </w:r>
    </w:p>
    <w:p w14:paraId="3CC2E2B0" w14:textId="1B7F4877" w:rsidR="00F62884" w:rsidRPr="00A3553A" w:rsidRDefault="00F62884" w:rsidP="00F62884">
      <w:pPr>
        <w:pStyle w:val="Numerar"/>
        <w:numPr>
          <w:ilvl w:val="0"/>
          <w:numId w:val="0"/>
        </w:numPr>
        <w:ind w:left="435"/>
        <w:rPr>
          <w:rFonts w:asciiTheme="minorHAnsi" w:hAnsiTheme="minorHAnsi" w:cs="Times New Roman"/>
          <w:szCs w:val="22"/>
        </w:rPr>
      </w:pPr>
    </w:p>
    <w:p w14:paraId="69837C2F" w14:textId="04756A77" w:rsidR="00F62884" w:rsidRPr="00A3553A" w:rsidRDefault="00F62884" w:rsidP="00AC3AAA">
      <w:pPr>
        <w:widowControl/>
        <w:numPr>
          <w:ilvl w:val="0"/>
          <w:numId w:val="173"/>
        </w:numPr>
        <w:adjustRightInd/>
        <w:spacing w:before="80" w:line="250" w:lineRule="auto"/>
        <w:ind w:left="1985" w:hanging="425"/>
        <w:rPr>
          <w:rFonts w:asciiTheme="minorHAnsi" w:hAnsiTheme="minorHAnsi" w:cstheme="minorHAnsi"/>
        </w:rPr>
      </w:pPr>
      <w:r w:rsidRPr="00A3553A">
        <w:rPr>
          <w:rFonts w:asciiTheme="minorHAnsi" w:hAnsiTheme="minorHAnsi" w:cstheme="minorHAnsi"/>
        </w:rPr>
        <w:t>El CONCEDENTE, podrá organizar, convocar y ejecutar una licitación pública para la transferencia de la Concesión y entrega de los Bienes de la Concesión al nuevo concesionario, dentro de un plazo no mayor de doce (12) meses, desde la fecha en el cual se declara la terminación del Contrato.</w:t>
      </w:r>
    </w:p>
    <w:p w14:paraId="74400524" w14:textId="4F3A9A43" w:rsidR="00F62884" w:rsidRPr="00A3553A" w:rsidRDefault="00F62884" w:rsidP="00AC3AAA">
      <w:pPr>
        <w:widowControl/>
        <w:numPr>
          <w:ilvl w:val="0"/>
          <w:numId w:val="173"/>
        </w:numPr>
        <w:adjustRightInd/>
        <w:spacing w:before="80" w:line="250" w:lineRule="auto"/>
        <w:ind w:left="1985" w:hanging="425"/>
        <w:rPr>
          <w:rFonts w:asciiTheme="minorHAnsi" w:hAnsiTheme="minorHAnsi" w:cstheme="minorHAnsi"/>
        </w:rPr>
      </w:pPr>
      <w:r w:rsidRPr="00A3553A">
        <w:rPr>
          <w:rFonts w:asciiTheme="minorHAnsi" w:hAnsiTheme="minorHAnsi" w:cstheme="minorHAnsi"/>
        </w:rPr>
        <w:t>Los postores para la licitación deberán cumplir los criterios de pre calificación previstas en las Bases. En caso de terminación del Contrato por Incumplimiento del CONCESIONARIO o por aplicación de la Cláusula Anticorrupción; el CONCESIONARIO, sus socios principales y las Empresas Vinculadas de ambos no podrán presentarse como postores.</w:t>
      </w:r>
    </w:p>
    <w:p w14:paraId="57122FC3" w14:textId="56D526A9" w:rsidR="00F62884" w:rsidRPr="00A3553A" w:rsidRDefault="00F62884" w:rsidP="00AC3AAA">
      <w:pPr>
        <w:widowControl/>
        <w:numPr>
          <w:ilvl w:val="0"/>
          <w:numId w:val="173"/>
        </w:numPr>
        <w:adjustRightInd/>
        <w:spacing w:before="80" w:line="250" w:lineRule="auto"/>
        <w:ind w:left="1985" w:hanging="425"/>
        <w:rPr>
          <w:rFonts w:asciiTheme="minorHAnsi" w:hAnsiTheme="minorHAnsi" w:cstheme="minorHAnsi"/>
        </w:rPr>
      </w:pPr>
      <w:r w:rsidRPr="00A3553A">
        <w:rPr>
          <w:rFonts w:asciiTheme="minorHAnsi" w:hAnsiTheme="minorHAnsi" w:cstheme="minorHAnsi"/>
        </w:rPr>
        <w:t xml:space="preserve">El adjudicatario de la licitación pública será aquél que presente la mejor oferta económica por la Concesión, en los términos de las bases respectivas. </w:t>
      </w:r>
    </w:p>
    <w:p w14:paraId="6FBF2514" w14:textId="0D3ED548" w:rsidR="00F62884" w:rsidRPr="00A3553A" w:rsidRDefault="00F62884" w:rsidP="00AC3AAA">
      <w:pPr>
        <w:widowControl/>
        <w:numPr>
          <w:ilvl w:val="0"/>
          <w:numId w:val="173"/>
        </w:numPr>
        <w:adjustRightInd/>
        <w:spacing w:before="80" w:line="250" w:lineRule="auto"/>
        <w:ind w:left="1985" w:hanging="425"/>
        <w:rPr>
          <w:rFonts w:asciiTheme="minorHAnsi" w:hAnsiTheme="minorHAnsi" w:cstheme="minorHAnsi"/>
        </w:rPr>
      </w:pPr>
      <w:r w:rsidRPr="00A3553A">
        <w:rPr>
          <w:rFonts w:asciiTheme="minorHAnsi" w:hAnsiTheme="minorHAnsi" w:cstheme="minorHAnsi"/>
        </w:rPr>
        <w:t xml:space="preserve">El pago que haga dicho adjudicatario deberá ser al contado, en Soles y dentro del plazo establecido en las bases del citado proceso de licitación y será depositado en la </w:t>
      </w:r>
      <w:r w:rsidR="0038084C">
        <w:rPr>
          <w:rFonts w:asciiTheme="minorHAnsi" w:hAnsiTheme="minorHAnsi" w:cstheme="minorHAnsi"/>
        </w:rPr>
        <w:t xml:space="preserve">cuenta que estipulen las bases, el </w:t>
      </w:r>
      <w:r w:rsidRPr="00A3553A">
        <w:rPr>
          <w:rFonts w:asciiTheme="minorHAnsi" w:hAnsiTheme="minorHAnsi" w:cstheme="minorHAnsi"/>
        </w:rPr>
        <w:t>que será desembolsado a favor del CONCESIONARIO en un plazo máximo de cinco (5) Días</w:t>
      </w:r>
      <w:r w:rsidR="00B425B4">
        <w:rPr>
          <w:rFonts w:asciiTheme="minorHAnsi" w:hAnsiTheme="minorHAnsi" w:cstheme="minorHAnsi"/>
        </w:rPr>
        <w:t xml:space="preserve"> desde la adjudicación</w:t>
      </w:r>
      <w:r w:rsidRPr="00A3553A">
        <w:rPr>
          <w:rFonts w:asciiTheme="minorHAnsi" w:hAnsiTheme="minorHAnsi" w:cstheme="minorHAnsi"/>
        </w:rPr>
        <w:t xml:space="preserve">. Vencido dicho plazo se devengarán intereses, por el período transcurrido. Dichos intereses serán calculados con una </w:t>
      </w:r>
      <w:r w:rsidR="00B425B4" w:rsidRPr="003F0364">
        <w:rPr>
          <w:lang w:val="es-CO"/>
        </w:rPr>
        <w:t xml:space="preserve">tasa </w:t>
      </w:r>
      <w:r w:rsidR="006B35A9">
        <w:rPr>
          <w:lang w:val="es-CO"/>
        </w:rPr>
        <w:t>equivalente diaria de la Tasa Referencial</w:t>
      </w:r>
      <w:r w:rsidR="00B425B4" w:rsidRPr="003F0364">
        <w:rPr>
          <w:lang w:val="es-CO"/>
        </w:rPr>
        <w:t xml:space="preserve"> más </w:t>
      </w:r>
      <w:r w:rsidR="00B425B4">
        <w:rPr>
          <w:lang w:val="es-CO"/>
        </w:rPr>
        <w:t>dos por ciento (</w:t>
      </w:r>
      <w:r w:rsidR="00B425B4" w:rsidRPr="003F0364">
        <w:rPr>
          <w:lang w:val="es-CO"/>
        </w:rPr>
        <w:t>2 %</w:t>
      </w:r>
      <w:r w:rsidR="00B425B4">
        <w:rPr>
          <w:lang w:val="es-CO"/>
        </w:rPr>
        <w:t xml:space="preserve">) </w:t>
      </w:r>
      <w:r w:rsidR="00975C02" w:rsidRPr="00A3553A">
        <w:rPr>
          <w:rFonts w:asciiTheme="minorHAnsi" w:hAnsiTheme="minorHAnsi" w:cstheme="minorHAnsi"/>
        </w:rPr>
        <w:t>por cada día de retraso en el pago</w:t>
      </w:r>
      <w:r w:rsidRPr="00A3553A">
        <w:rPr>
          <w:rFonts w:asciiTheme="minorHAnsi" w:hAnsiTheme="minorHAnsi" w:cstheme="minorHAnsi"/>
        </w:rPr>
        <w:t>.</w:t>
      </w:r>
    </w:p>
    <w:p w14:paraId="016BF63B" w14:textId="44B33E7A" w:rsidR="0006588D" w:rsidRPr="00A3553A" w:rsidRDefault="00F62884" w:rsidP="00AC3AAA">
      <w:pPr>
        <w:widowControl/>
        <w:numPr>
          <w:ilvl w:val="0"/>
          <w:numId w:val="173"/>
        </w:numPr>
        <w:tabs>
          <w:tab w:val="left" w:pos="1701"/>
        </w:tabs>
        <w:adjustRightInd/>
        <w:spacing w:before="60" w:line="250" w:lineRule="auto"/>
        <w:ind w:left="1985" w:hanging="425"/>
        <w:rPr>
          <w:rFonts w:asciiTheme="minorHAnsi" w:hAnsiTheme="minorHAnsi" w:cstheme="minorHAnsi"/>
        </w:rPr>
      </w:pPr>
      <w:r w:rsidRPr="00A3553A">
        <w:rPr>
          <w:rFonts w:asciiTheme="minorHAnsi" w:hAnsiTheme="minorHAnsi" w:cstheme="minorHAnsi"/>
        </w:rPr>
        <w:t xml:space="preserve">El nuevo concesionario deberá suscribir con el CONCEDENTE </w:t>
      </w:r>
      <w:r w:rsidR="006D1F03" w:rsidRPr="00A3553A">
        <w:rPr>
          <w:rFonts w:asciiTheme="minorHAnsi" w:hAnsiTheme="minorHAnsi" w:cstheme="minorHAnsi"/>
        </w:rPr>
        <w:t>el</w:t>
      </w:r>
      <w:r w:rsidRPr="00A3553A">
        <w:rPr>
          <w:rFonts w:asciiTheme="minorHAnsi" w:hAnsiTheme="minorHAnsi" w:cstheme="minorHAnsi"/>
        </w:rPr>
        <w:t xml:space="preserve"> Contrato de Concesión</w:t>
      </w:r>
      <w:r w:rsidR="006D1F03" w:rsidRPr="00A3553A">
        <w:rPr>
          <w:rFonts w:asciiTheme="minorHAnsi" w:hAnsiTheme="minorHAnsi" w:cstheme="minorHAnsi"/>
        </w:rPr>
        <w:t xml:space="preserve"> respectivo</w:t>
      </w:r>
      <w:r w:rsidRPr="00A3553A">
        <w:rPr>
          <w:rFonts w:asciiTheme="minorHAnsi" w:hAnsiTheme="minorHAnsi" w:cstheme="minorHAnsi"/>
        </w:rPr>
        <w:t xml:space="preserve">, </w:t>
      </w:r>
      <w:r w:rsidR="00335376" w:rsidRPr="00A3553A">
        <w:rPr>
          <w:rFonts w:asciiTheme="minorHAnsi" w:hAnsiTheme="minorHAnsi" w:cstheme="minorHAnsi"/>
        </w:rPr>
        <w:t xml:space="preserve">conforme a </w:t>
      </w:r>
      <w:r w:rsidRPr="00A3553A">
        <w:rPr>
          <w:rFonts w:asciiTheme="minorHAnsi" w:hAnsiTheme="minorHAnsi" w:cstheme="minorHAnsi"/>
        </w:rPr>
        <w:t>las Leyes y Disposiciones Aplicables vigentes en dicho momento</w:t>
      </w:r>
      <w:r w:rsidR="0006588D">
        <w:rPr>
          <w:rFonts w:asciiTheme="minorHAnsi" w:hAnsiTheme="minorHAnsi" w:cstheme="minorHAnsi"/>
        </w:rPr>
        <w:t>.</w:t>
      </w:r>
    </w:p>
    <w:p w14:paraId="7D0BBE7D" w14:textId="57A17447" w:rsidR="00F62884" w:rsidRPr="0006588D" w:rsidRDefault="00F62884" w:rsidP="000A3F35">
      <w:pPr>
        <w:widowControl/>
        <w:numPr>
          <w:ilvl w:val="0"/>
          <w:numId w:val="173"/>
        </w:numPr>
        <w:adjustRightInd/>
        <w:spacing w:before="60" w:line="250" w:lineRule="auto"/>
        <w:ind w:left="1985" w:hanging="425"/>
        <w:rPr>
          <w:rFonts w:asciiTheme="minorHAnsi" w:hAnsiTheme="minorHAnsi"/>
        </w:rPr>
      </w:pPr>
      <w:r w:rsidRPr="0006588D">
        <w:rPr>
          <w:rFonts w:asciiTheme="minorHAnsi" w:hAnsiTheme="minorHAnsi" w:cstheme="minorHAnsi"/>
        </w:rPr>
        <w:t>E</w:t>
      </w:r>
      <w:r w:rsidR="00E76768" w:rsidRPr="0006588D">
        <w:rPr>
          <w:rFonts w:asciiTheme="minorHAnsi" w:hAnsiTheme="minorHAnsi" w:cstheme="minorHAnsi"/>
        </w:rPr>
        <w:t xml:space="preserve">l CONCEDENTE pagará lo establecido en la Cláusula </w:t>
      </w:r>
      <w:r w:rsidR="00384EE0" w:rsidRPr="00E61A37">
        <w:rPr>
          <w:rFonts w:asciiTheme="minorHAnsi" w:hAnsiTheme="minorHAnsi" w:cstheme="minorHAnsi"/>
        </w:rPr>
        <w:fldChar w:fldCharType="begin"/>
      </w:r>
      <w:r w:rsidR="00384EE0" w:rsidRPr="0006588D">
        <w:rPr>
          <w:rFonts w:asciiTheme="minorHAnsi" w:hAnsiTheme="minorHAnsi" w:cstheme="minorHAnsi"/>
        </w:rPr>
        <w:instrText xml:space="preserve"> REF _Ref45025188 \n \h </w:instrText>
      </w:r>
      <w:r w:rsidR="00384EE0" w:rsidRPr="00E61A37">
        <w:rPr>
          <w:rFonts w:asciiTheme="minorHAnsi" w:hAnsiTheme="minorHAnsi" w:cstheme="minorHAnsi"/>
        </w:rPr>
      </w:r>
      <w:r w:rsidR="00384EE0" w:rsidRPr="00E61A37">
        <w:rPr>
          <w:rFonts w:asciiTheme="minorHAnsi" w:hAnsiTheme="minorHAnsi" w:cstheme="minorHAnsi"/>
        </w:rPr>
        <w:fldChar w:fldCharType="separate"/>
      </w:r>
      <w:r w:rsidR="00E6066D">
        <w:rPr>
          <w:rFonts w:asciiTheme="minorHAnsi" w:hAnsiTheme="minorHAnsi" w:cstheme="minorHAnsi"/>
        </w:rPr>
        <w:t>17.14.4</w:t>
      </w:r>
      <w:r w:rsidR="00384EE0" w:rsidRPr="00E61A37">
        <w:rPr>
          <w:rFonts w:asciiTheme="minorHAnsi" w:hAnsiTheme="minorHAnsi" w:cstheme="minorHAnsi"/>
        </w:rPr>
        <w:fldChar w:fldCharType="end"/>
      </w:r>
      <w:r w:rsidR="00E76768" w:rsidRPr="0006588D">
        <w:rPr>
          <w:rFonts w:asciiTheme="minorHAnsi" w:hAnsiTheme="minorHAnsi" w:cstheme="minorHAnsi"/>
        </w:rPr>
        <w:t xml:space="preserve">, así </w:t>
      </w:r>
      <w:r w:rsidRPr="0006588D">
        <w:rPr>
          <w:rFonts w:asciiTheme="minorHAnsi" w:hAnsiTheme="minorHAnsi" w:cstheme="minorHAnsi"/>
        </w:rPr>
        <w:t>la convocatoria sea declarada desierta o no se suscriba el contrato correspondiente</w:t>
      </w:r>
      <w:r w:rsidR="00E76768" w:rsidRPr="0006588D">
        <w:rPr>
          <w:rFonts w:asciiTheme="minorHAnsi" w:hAnsiTheme="minorHAnsi" w:cstheme="minorHAnsi"/>
        </w:rPr>
        <w:t>.</w:t>
      </w:r>
    </w:p>
    <w:p w14:paraId="33754220" w14:textId="77777777" w:rsidR="00A9627D" w:rsidRPr="002128F5" w:rsidRDefault="00A9627D" w:rsidP="00A9627D">
      <w:pPr>
        <w:pStyle w:val="Numerar"/>
        <w:numPr>
          <w:ilvl w:val="0"/>
          <w:numId w:val="0"/>
        </w:numPr>
        <w:ind w:left="1701"/>
        <w:rPr>
          <w:rFonts w:asciiTheme="minorHAnsi" w:hAnsiTheme="minorHAnsi"/>
          <w:szCs w:val="22"/>
        </w:rPr>
      </w:pPr>
    </w:p>
    <w:p w14:paraId="3476999F" w14:textId="77777777" w:rsidR="00A9627D" w:rsidRPr="00A3553A" w:rsidRDefault="00A9627D" w:rsidP="00C24D43">
      <w:pPr>
        <w:pStyle w:val="Numerar"/>
        <w:numPr>
          <w:ilvl w:val="1"/>
          <w:numId w:val="50"/>
        </w:numPr>
        <w:rPr>
          <w:rFonts w:asciiTheme="minorHAnsi" w:hAnsiTheme="minorHAnsi"/>
          <w:szCs w:val="22"/>
        </w:rPr>
      </w:pPr>
      <w:bookmarkStart w:id="1931" w:name="_Ref45023780"/>
      <w:r w:rsidRPr="00A3553A">
        <w:rPr>
          <w:rFonts w:asciiTheme="minorHAnsi" w:hAnsiTheme="minorHAnsi" w:cs="Times New Roman"/>
          <w:szCs w:val="22"/>
          <w:u w:val="single"/>
        </w:rPr>
        <w:t>Liquidación por incumplimiento o decisión unilateral del CONCEDENTE</w:t>
      </w:r>
      <w:bookmarkEnd w:id="1931"/>
    </w:p>
    <w:p w14:paraId="44F033FD" w14:textId="77777777" w:rsidR="00A9627D" w:rsidRPr="00A3553A" w:rsidRDefault="00A9627D" w:rsidP="00A9627D">
      <w:pPr>
        <w:pStyle w:val="Numerar"/>
        <w:numPr>
          <w:ilvl w:val="0"/>
          <w:numId w:val="0"/>
        </w:numPr>
        <w:ind w:left="435"/>
        <w:rPr>
          <w:rFonts w:asciiTheme="minorHAnsi" w:hAnsiTheme="minorHAnsi"/>
          <w:szCs w:val="22"/>
        </w:rPr>
      </w:pPr>
    </w:p>
    <w:p w14:paraId="4E0758D6" w14:textId="7CC5E875" w:rsidR="00A9627D" w:rsidRPr="00A3553A" w:rsidRDefault="00A9627D" w:rsidP="00C24D43">
      <w:pPr>
        <w:pStyle w:val="Numerar"/>
        <w:numPr>
          <w:ilvl w:val="2"/>
          <w:numId w:val="50"/>
        </w:numPr>
        <w:ind w:left="1701" w:hanging="992"/>
        <w:rPr>
          <w:rFonts w:asciiTheme="minorHAnsi" w:hAnsiTheme="minorHAnsi"/>
          <w:szCs w:val="22"/>
        </w:rPr>
      </w:pPr>
      <w:r w:rsidRPr="00A3553A">
        <w:rPr>
          <w:rFonts w:asciiTheme="minorHAnsi" w:hAnsiTheme="minorHAnsi" w:cs="Times New Roman"/>
          <w:szCs w:val="22"/>
        </w:rPr>
        <w:t xml:space="preserve">Si la </w:t>
      </w:r>
      <w:r w:rsidR="008B3C28" w:rsidRPr="00A3553A">
        <w:rPr>
          <w:rFonts w:asciiTheme="minorHAnsi" w:hAnsiTheme="minorHAnsi" w:cs="Times New Roman"/>
          <w:szCs w:val="22"/>
        </w:rPr>
        <w:t>Terminación</w:t>
      </w:r>
      <w:r w:rsidRPr="00A3553A">
        <w:rPr>
          <w:rFonts w:asciiTheme="minorHAnsi" w:hAnsiTheme="minorHAnsi" w:cs="Times New Roman"/>
          <w:szCs w:val="22"/>
        </w:rPr>
        <w:t xml:space="preserve"> se produce por responsabilidad o por decisión unilateral del CONCEDENTE, el procedimiento de liquidación se realizará considerando lo dispuesto en la Cláusula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_Ref45022908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E6066D">
        <w:rPr>
          <w:rFonts w:asciiTheme="minorHAnsi" w:hAnsiTheme="minorHAnsi" w:cs="Times New Roman"/>
          <w:szCs w:val="22"/>
        </w:rPr>
        <w:t>17.11</w:t>
      </w:r>
      <w:r w:rsidR="00384EE0">
        <w:rPr>
          <w:rFonts w:asciiTheme="minorHAnsi" w:hAnsiTheme="minorHAnsi" w:cs="Times New Roman"/>
          <w:szCs w:val="22"/>
        </w:rPr>
        <w:fldChar w:fldCharType="end"/>
      </w:r>
      <w:r w:rsidRPr="00A3553A">
        <w:rPr>
          <w:rFonts w:asciiTheme="minorHAnsi" w:hAnsiTheme="minorHAnsi" w:cs="Times New Roman"/>
          <w:szCs w:val="22"/>
        </w:rPr>
        <w:t>, según corresponda.</w:t>
      </w:r>
    </w:p>
    <w:p w14:paraId="273B6B8F" w14:textId="2D9A16FB" w:rsidR="00155323" w:rsidRPr="00A3553A" w:rsidRDefault="00155323" w:rsidP="00155323">
      <w:pPr>
        <w:pStyle w:val="Numerar"/>
        <w:numPr>
          <w:ilvl w:val="0"/>
          <w:numId w:val="0"/>
        </w:numPr>
        <w:ind w:left="1701"/>
        <w:rPr>
          <w:rFonts w:asciiTheme="minorHAnsi" w:hAnsiTheme="minorHAnsi" w:cs="Times New Roman"/>
          <w:szCs w:val="22"/>
        </w:rPr>
      </w:pPr>
    </w:p>
    <w:p w14:paraId="7CB3C111" w14:textId="43E5DD5B" w:rsidR="00A9627D" w:rsidRPr="00A3553A" w:rsidRDefault="00A9627D" w:rsidP="00A9627D">
      <w:pPr>
        <w:pStyle w:val="Numerar"/>
        <w:numPr>
          <w:ilvl w:val="0"/>
          <w:numId w:val="0"/>
        </w:numPr>
        <w:ind w:left="1701"/>
        <w:rPr>
          <w:rFonts w:asciiTheme="minorHAnsi" w:hAnsiTheme="minorHAnsi"/>
          <w:szCs w:val="22"/>
        </w:rPr>
      </w:pPr>
      <w:r w:rsidRPr="00A3553A">
        <w:rPr>
          <w:rFonts w:asciiTheme="minorHAnsi" w:hAnsiTheme="minorHAnsi" w:cs="Times New Roman"/>
          <w:szCs w:val="22"/>
        </w:rPr>
        <w:t xml:space="preserve">Adicionalmente, se deberá tomar en cuenta </w:t>
      </w:r>
      <w:r w:rsidR="002D730E" w:rsidRPr="00A3553A">
        <w:rPr>
          <w:rFonts w:asciiTheme="minorHAnsi" w:hAnsiTheme="minorHAnsi" w:cs="Times New Roman"/>
          <w:szCs w:val="22"/>
        </w:rPr>
        <w:t>que,</w:t>
      </w:r>
      <w:r w:rsidRPr="00A3553A">
        <w:rPr>
          <w:rFonts w:asciiTheme="minorHAnsi" w:hAnsiTheme="minorHAnsi" w:cs="Times New Roman"/>
          <w:szCs w:val="22"/>
        </w:rPr>
        <w:t xml:space="preserve"> si la </w:t>
      </w:r>
      <w:r w:rsidR="008B3C28" w:rsidRPr="00A3553A">
        <w:rPr>
          <w:rFonts w:asciiTheme="minorHAnsi" w:hAnsiTheme="minorHAnsi" w:cs="Times New Roman"/>
          <w:szCs w:val="22"/>
        </w:rPr>
        <w:t>Terminación</w:t>
      </w:r>
      <w:r w:rsidRPr="00A3553A">
        <w:rPr>
          <w:rFonts w:asciiTheme="minorHAnsi" w:hAnsiTheme="minorHAnsi" w:cs="Times New Roman"/>
          <w:szCs w:val="22"/>
        </w:rPr>
        <w:t xml:space="preserve"> se produce por responsabilidad o por decisión unilateral del CONCEDENTE, se deberá calcular un monto a pagar al CONCESIONARIO que será el resultante de la adición del monto de liquidación calculado </w:t>
      </w:r>
      <w:r w:rsidR="002F4B0C" w:rsidRPr="00A3553A">
        <w:rPr>
          <w:rFonts w:asciiTheme="minorHAnsi" w:hAnsiTheme="minorHAnsi" w:cs="Times New Roman"/>
          <w:szCs w:val="22"/>
        </w:rPr>
        <w:t xml:space="preserve">más una </w:t>
      </w:r>
      <w:r w:rsidR="002F4B0C" w:rsidRPr="00A3553A">
        <w:rPr>
          <w:rFonts w:asciiTheme="minorHAnsi" w:hAnsiTheme="minorHAnsi"/>
          <w:szCs w:val="22"/>
        </w:rPr>
        <w:t>compensación como medida de indemnización por los daños y perjuicios que la Terminación pueda ocasionar al CONCESIONARIO</w:t>
      </w:r>
      <w:r w:rsidRPr="00A3553A">
        <w:rPr>
          <w:rFonts w:asciiTheme="minorHAnsi" w:hAnsiTheme="minorHAnsi"/>
          <w:szCs w:val="22"/>
        </w:rPr>
        <w:t xml:space="preserve">, la cual </w:t>
      </w:r>
      <w:r w:rsidR="00A2340C" w:rsidRPr="00A3553A">
        <w:rPr>
          <w:rFonts w:asciiTheme="minorHAnsi" w:hAnsiTheme="minorHAnsi"/>
          <w:szCs w:val="22"/>
        </w:rPr>
        <w:t>será igual al monto de la Garantía de Fiel Cumplimiento vigente a la fecha</w:t>
      </w:r>
      <w:r w:rsidR="00092C99" w:rsidRPr="00A3553A">
        <w:rPr>
          <w:rFonts w:asciiTheme="minorHAnsi" w:hAnsiTheme="minorHAnsi"/>
          <w:szCs w:val="22"/>
        </w:rPr>
        <w:t>.</w:t>
      </w:r>
    </w:p>
    <w:p w14:paraId="17029779" w14:textId="77777777" w:rsidR="00A9627D" w:rsidRPr="00A3553A" w:rsidRDefault="00A9627D" w:rsidP="00A9627D">
      <w:pPr>
        <w:pStyle w:val="Listamulticolor-nfasis11"/>
        <w:tabs>
          <w:tab w:val="left" w:pos="1560"/>
        </w:tabs>
        <w:adjustRightInd/>
        <w:ind w:left="1920"/>
        <w:contextualSpacing/>
        <w:outlineLvl w:val="9"/>
        <w:rPr>
          <w:rFonts w:asciiTheme="minorHAnsi" w:hAnsiTheme="minorHAnsi" w:cs="Times New Roman"/>
        </w:rPr>
      </w:pPr>
    </w:p>
    <w:p w14:paraId="2E9A4B2B" w14:textId="29E69865" w:rsidR="00A9627D" w:rsidRPr="00A3553A" w:rsidRDefault="00A9627D" w:rsidP="00C24D43">
      <w:pPr>
        <w:pStyle w:val="Numerar"/>
        <w:numPr>
          <w:ilvl w:val="2"/>
          <w:numId w:val="50"/>
        </w:numPr>
        <w:ind w:left="1701" w:hanging="992"/>
        <w:rPr>
          <w:rFonts w:asciiTheme="minorHAnsi" w:hAnsiTheme="minorHAnsi"/>
          <w:szCs w:val="22"/>
        </w:rPr>
      </w:pPr>
      <w:r w:rsidRPr="00A3553A">
        <w:rPr>
          <w:rFonts w:asciiTheme="minorHAnsi" w:hAnsiTheme="minorHAnsi" w:cs="Times New Roman"/>
          <w:szCs w:val="22"/>
        </w:rPr>
        <w:lastRenderedPageBreak/>
        <w:t xml:space="preserve">Los gastos detallados en la Cláusula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_Ref45022908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E6066D">
        <w:rPr>
          <w:rFonts w:asciiTheme="minorHAnsi" w:hAnsiTheme="minorHAnsi" w:cs="Times New Roman"/>
          <w:szCs w:val="22"/>
        </w:rPr>
        <w:t>17.11</w:t>
      </w:r>
      <w:r w:rsidR="00384EE0">
        <w:rPr>
          <w:rFonts w:asciiTheme="minorHAnsi" w:hAnsiTheme="minorHAnsi" w:cs="Times New Roman"/>
          <w:szCs w:val="22"/>
        </w:rPr>
        <w:fldChar w:fldCharType="end"/>
      </w:r>
      <w:r w:rsidR="001A33EB">
        <w:rPr>
          <w:rFonts w:asciiTheme="minorHAnsi" w:hAnsiTheme="minorHAnsi" w:cs="Times New Roman"/>
          <w:szCs w:val="22"/>
        </w:rPr>
        <w:t xml:space="preserve"> </w:t>
      </w:r>
      <w:r w:rsidRPr="00A3553A">
        <w:rPr>
          <w:rFonts w:asciiTheme="minorHAnsi" w:hAnsiTheme="minorHAnsi" w:cs="Times New Roman"/>
          <w:szCs w:val="22"/>
        </w:rPr>
        <w:t>deberán ser debidamente sustentados por el CONCESIONARIO. Los conceptos por reconocer y el monto resultante deberán contar con la opinión favorable de</w:t>
      </w:r>
      <w:r w:rsidR="00113DCD">
        <w:rPr>
          <w:rFonts w:asciiTheme="minorHAnsi" w:hAnsiTheme="minorHAnsi" w:cs="Times New Roman"/>
          <w:szCs w:val="22"/>
        </w:rPr>
        <w:t>l Supervisor Especializado o de</w:t>
      </w:r>
      <w:r w:rsidRPr="00A3553A">
        <w:rPr>
          <w:rFonts w:asciiTheme="minorHAnsi" w:hAnsiTheme="minorHAnsi" w:cs="Times New Roman"/>
          <w:szCs w:val="22"/>
        </w:rPr>
        <w:t xml:space="preserve"> la SUNASS</w:t>
      </w:r>
      <w:r w:rsidR="00113DCD">
        <w:rPr>
          <w:rFonts w:asciiTheme="minorHAnsi" w:hAnsiTheme="minorHAnsi" w:cs="Times New Roman"/>
          <w:szCs w:val="22"/>
        </w:rPr>
        <w:t>, según corresponda</w:t>
      </w:r>
      <w:r w:rsidRPr="00A3553A">
        <w:rPr>
          <w:rFonts w:asciiTheme="minorHAnsi" w:hAnsiTheme="minorHAnsi" w:cs="Times New Roman"/>
          <w:szCs w:val="22"/>
        </w:rPr>
        <w:t>.</w:t>
      </w:r>
    </w:p>
    <w:p w14:paraId="70427208" w14:textId="77777777" w:rsidR="00A9627D" w:rsidRPr="00A3553A" w:rsidRDefault="00A9627D" w:rsidP="00650952">
      <w:pPr>
        <w:rPr>
          <w:rFonts w:asciiTheme="minorHAnsi" w:hAnsiTheme="minorHAnsi"/>
        </w:rPr>
      </w:pPr>
      <w:bookmarkStart w:id="1932" w:name="_cp_blt_1_2738"/>
      <w:bookmarkStart w:id="1933" w:name="_cp_blt_2_2737"/>
      <w:bookmarkStart w:id="1934" w:name="_Ref496127897"/>
      <w:bookmarkEnd w:id="1932"/>
      <w:bookmarkEnd w:id="1933"/>
    </w:p>
    <w:p w14:paraId="401D8CB3" w14:textId="2663C951" w:rsidR="00A9627D" w:rsidRPr="00A3553A" w:rsidRDefault="00A9627D" w:rsidP="00C24D43">
      <w:pPr>
        <w:pStyle w:val="Numerar"/>
        <w:numPr>
          <w:ilvl w:val="2"/>
          <w:numId w:val="50"/>
        </w:numPr>
        <w:ind w:left="1701" w:hanging="992"/>
        <w:rPr>
          <w:rFonts w:asciiTheme="minorHAnsi" w:hAnsiTheme="minorHAnsi"/>
          <w:szCs w:val="22"/>
        </w:rPr>
      </w:pPr>
      <w:r w:rsidRPr="008B7119">
        <w:rPr>
          <w:rFonts w:asciiTheme="minorHAnsi" w:hAnsiTheme="minorHAnsi" w:cs="Times New Roman"/>
          <w:szCs w:val="22"/>
        </w:rPr>
        <w:t xml:space="preserve">Los montos a que se refiere la Cláusula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_Ref45023780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E6066D">
        <w:rPr>
          <w:rFonts w:asciiTheme="minorHAnsi" w:hAnsiTheme="minorHAnsi" w:cs="Times New Roman"/>
          <w:szCs w:val="22"/>
        </w:rPr>
        <w:t>17.15</w:t>
      </w:r>
      <w:r w:rsidR="00384EE0">
        <w:rPr>
          <w:rFonts w:asciiTheme="minorHAnsi" w:hAnsiTheme="minorHAnsi" w:cs="Times New Roman"/>
          <w:szCs w:val="22"/>
        </w:rPr>
        <w:fldChar w:fldCharType="end"/>
      </w:r>
      <w:r w:rsidRPr="00A3553A">
        <w:rPr>
          <w:rFonts w:asciiTheme="minorHAnsi" w:hAnsiTheme="minorHAnsi" w:cs="Times New Roman"/>
          <w:szCs w:val="22"/>
        </w:rPr>
        <w:t xml:space="preserve">, serán debidamente calendarizados por el CONCEDENTE en el presupuesto anual del siguiente ejercicio presupuestal, según corresponda a la fecha de la </w:t>
      </w:r>
      <w:r w:rsidR="0003672F" w:rsidRPr="00A3553A">
        <w:rPr>
          <w:rFonts w:asciiTheme="minorHAnsi" w:hAnsiTheme="minorHAnsi" w:cs="Times New Roman"/>
          <w:szCs w:val="22"/>
        </w:rPr>
        <w:t>T</w:t>
      </w:r>
      <w:r w:rsidRPr="00A3553A">
        <w:rPr>
          <w:rFonts w:asciiTheme="minorHAnsi" w:hAnsiTheme="minorHAnsi" w:cs="Times New Roman"/>
          <w:szCs w:val="22"/>
        </w:rPr>
        <w:t xml:space="preserve">erminación, sin que ello genere la obligación de pago de intereses por parte del CONCEDENTE, sin ningún otro costo ni gasto. </w:t>
      </w:r>
    </w:p>
    <w:p w14:paraId="48AB892A" w14:textId="77777777" w:rsidR="00A9627D" w:rsidRPr="00A3553A" w:rsidRDefault="00A9627D" w:rsidP="00A9627D">
      <w:pPr>
        <w:pStyle w:val="Listamulticolor-nfasis11"/>
        <w:adjustRightInd/>
        <w:contextualSpacing/>
        <w:outlineLvl w:val="9"/>
        <w:rPr>
          <w:rFonts w:asciiTheme="minorHAnsi" w:hAnsiTheme="minorHAnsi" w:cs="Times New Roman"/>
          <w:lang w:val="es-PE" w:eastAsia="en-US"/>
        </w:rPr>
      </w:pPr>
    </w:p>
    <w:p w14:paraId="77B9FDCD" w14:textId="2091151D" w:rsidR="00A9627D" w:rsidRPr="00A3553A" w:rsidRDefault="00A9627D" w:rsidP="00A9627D">
      <w:pPr>
        <w:pStyle w:val="Listamulticolor-nfasis11"/>
        <w:adjustRightInd/>
        <w:ind w:left="1701"/>
        <w:contextualSpacing/>
        <w:outlineLvl w:val="9"/>
        <w:rPr>
          <w:rFonts w:asciiTheme="minorHAnsi" w:hAnsiTheme="minorHAnsi" w:cs="Times New Roman"/>
          <w:lang w:eastAsia="en-US"/>
        </w:rPr>
      </w:pPr>
      <w:r w:rsidRPr="00A3553A">
        <w:rPr>
          <w:rFonts w:asciiTheme="minorHAnsi" w:hAnsiTheme="minorHAnsi" w:cs="Times New Roman"/>
          <w:lang w:eastAsia="en-US"/>
        </w:rPr>
        <w:t xml:space="preserve">El monto resultante deberá ser pagado </w:t>
      </w:r>
      <w:bookmarkStart w:id="1935" w:name="_cp_text_1_2740"/>
      <w:r w:rsidRPr="00A3553A">
        <w:rPr>
          <w:rFonts w:asciiTheme="minorHAnsi" w:hAnsiTheme="minorHAnsi" w:cs="Times New Roman"/>
          <w:lang w:eastAsia="en-US"/>
        </w:rPr>
        <w:t xml:space="preserve">a más tardar al finalizar el </w:t>
      </w:r>
      <w:bookmarkStart w:id="1936" w:name="_cp_text_1_2742"/>
      <w:bookmarkEnd w:id="1935"/>
      <w:r w:rsidRPr="00A3553A">
        <w:rPr>
          <w:rFonts w:asciiTheme="minorHAnsi" w:hAnsiTheme="minorHAnsi" w:cs="Times New Roman"/>
          <w:lang w:eastAsia="en-US"/>
        </w:rPr>
        <w:t xml:space="preserve">primer </w:t>
      </w:r>
      <w:bookmarkStart w:id="1937" w:name="_cp_text_1_2743"/>
      <w:bookmarkStart w:id="1938" w:name="_cp_text_1_2745"/>
      <w:bookmarkEnd w:id="1936"/>
      <w:bookmarkEnd w:id="1937"/>
      <w:r w:rsidR="00DE1372">
        <w:rPr>
          <w:rFonts w:asciiTheme="minorHAnsi" w:hAnsiTheme="minorHAnsi" w:cs="Times New Roman"/>
          <w:lang w:eastAsia="en-US"/>
        </w:rPr>
        <w:t>semestre</w:t>
      </w:r>
      <w:r w:rsidR="00DE1372" w:rsidRPr="00A3553A">
        <w:rPr>
          <w:rFonts w:asciiTheme="minorHAnsi" w:hAnsiTheme="minorHAnsi" w:cs="Times New Roman"/>
          <w:lang w:eastAsia="en-US"/>
        </w:rPr>
        <w:t xml:space="preserve"> </w:t>
      </w:r>
      <w:r w:rsidRPr="00A3553A">
        <w:rPr>
          <w:rFonts w:asciiTheme="minorHAnsi" w:hAnsiTheme="minorHAnsi" w:cs="Times New Roman"/>
          <w:lang w:eastAsia="en-US"/>
        </w:rPr>
        <w:t xml:space="preserve">del </w:t>
      </w:r>
      <w:bookmarkEnd w:id="1938"/>
      <w:r w:rsidRPr="00A3553A">
        <w:rPr>
          <w:rFonts w:asciiTheme="minorHAnsi" w:hAnsiTheme="minorHAnsi" w:cs="Times New Roman"/>
          <w:lang w:eastAsia="en-US"/>
        </w:rPr>
        <w:t>siguiente ejercicio presupuestal del CONCEDENTE, una vez aprobado dicho valor y se hayan aplicado las deducciones o penalidades que correspondan.</w:t>
      </w:r>
      <w:bookmarkEnd w:id="1934"/>
    </w:p>
    <w:p w14:paraId="354A90BE" w14:textId="77777777" w:rsidR="00A9627D" w:rsidRPr="00A3553A" w:rsidRDefault="00A9627D" w:rsidP="00A9627D">
      <w:pPr>
        <w:tabs>
          <w:tab w:val="left" w:pos="1560"/>
        </w:tabs>
        <w:adjustRightInd/>
        <w:ind w:left="1560" w:hanging="851"/>
        <w:rPr>
          <w:rFonts w:asciiTheme="minorHAnsi" w:hAnsiTheme="minorHAnsi" w:cs="Times New Roman"/>
        </w:rPr>
      </w:pPr>
    </w:p>
    <w:p w14:paraId="089F98D3" w14:textId="2483F682" w:rsidR="00A9627D" w:rsidRPr="00A3553A" w:rsidRDefault="00A9627D" w:rsidP="00C97110">
      <w:pPr>
        <w:adjustRightInd/>
        <w:ind w:left="1701"/>
        <w:rPr>
          <w:rFonts w:asciiTheme="minorHAnsi" w:hAnsiTheme="minorHAnsi" w:cs="Times New Roman"/>
        </w:rPr>
      </w:pPr>
      <w:r w:rsidRPr="00A3553A">
        <w:rPr>
          <w:rFonts w:asciiTheme="minorHAnsi" w:hAnsiTheme="minorHAnsi" w:cs="Times New Roman"/>
        </w:rPr>
        <w:t xml:space="preserve">Si transcurridos quince (15) Días desde la fecha de pago prevista, el CONCEDENTE no efectúa el correspondiente desembolso, se generará </w:t>
      </w:r>
      <w:r w:rsidR="00C97110" w:rsidRPr="003F0364">
        <w:rPr>
          <w:lang w:val="es-CO"/>
        </w:rPr>
        <w:t xml:space="preserve">una tasa </w:t>
      </w:r>
      <w:r w:rsidR="006B35A9">
        <w:rPr>
          <w:lang w:val="es-CO"/>
        </w:rPr>
        <w:t>equivalente diaria de la Tasa Referencial</w:t>
      </w:r>
      <w:r w:rsidR="00C97110" w:rsidRPr="003F0364">
        <w:rPr>
          <w:lang w:val="es-CO"/>
        </w:rPr>
        <w:t xml:space="preserve"> más </w:t>
      </w:r>
      <w:r w:rsidR="00384EED">
        <w:rPr>
          <w:lang w:val="es-CO"/>
        </w:rPr>
        <w:t>dos por ciento (</w:t>
      </w:r>
      <w:r w:rsidR="00C97110" w:rsidRPr="003F0364">
        <w:rPr>
          <w:lang w:val="es-CO"/>
        </w:rPr>
        <w:t>2%</w:t>
      </w:r>
      <w:r w:rsidR="00384EED">
        <w:rPr>
          <w:lang w:val="es-CO"/>
        </w:rPr>
        <w:t xml:space="preserve">) </w:t>
      </w:r>
      <w:r w:rsidR="000A7952" w:rsidRPr="00A3553A">
        <w:rPr>
          <w:rFonts w:asciiTheme="minorHAnsi" w:hAnsiTheme="minorHAnsi" w:cs="Times New Roman"/>
        </w:rPr>
        <w:t>por cada día</w:t>
      </w:r>
      <w:r w:rsidR="008C6226" w:rsidRPr="00A3553A">
        <w:rPr>
          <w:rFonts w:asciiTheme="minorHAnsi" w:hAnsiTheme="minorHAnsi" w:cs="Times New Roman"/>
        </w:rPr>
        <w:t xml:space="preserve"> </w:t>
      </w:r>
      <w:r w:rsidR="000A7952" w:rsidRPr="00A3553A">
        <w:rPr>
          <w:rFonts w:asciiTheme="minorHAnsi" w:hAnsiTheme="minorHAnsi" w:cs="Times New Roman"/>
        </w:rPr>
        <w:t xml:space="preserve">de atraso </w:t>
      </w:r>
      <w:r w:rsidRPr="00A3553A">
        <w:rPr>
          <w:rFonts w:asciiTheme="minorHAnsi" w:hAnsiTheme="minorHAnsi" w:cs="Times New Roman"/>
        </w:rPr>
        <w:t>hasta que el CONCEDENTE cancele el íntegro del monto adeudado al CONCESIONARIO.</w:t>
      </w:r>
    </w:p>
    <w:p w14:paraId="6DB69B49" w14:textId="77777777" w:rsidR="00A9627D" w:rsidRPr="00A3553A" w:rsidRDefault="00A9627D" w:rsidP="00A9627D">
      <w:pPr>
        <w:adjustRightInd/>
        <w:ind w:left="1701"/>
        <w:rPr>
          <w:rFonts w:asciiTheme="minorHAnsi" w:hAnsiTheme="minorHAnsi" w:cs="Times New Roman"/>
        </w:rPr>
      </w:pPr>
    </w:p>
    <w:p w14:paraId="1170280C" w14:textId="6A7D55AA" w:rsidR="00A9627D" w:rsidRPr="00A3553A" w:rsidRDefault="00A9627D" w:rsidP="00A9627D">
      <w:pPr>
        <w:adjustRightInd/>
        <w:ind w:left="1701"/>
        <w:rPr>
          <w:rFonts w:asciiTheme="minorHAnsi" w:hAnsiTheme="minorHAnsi" w:cs="Times New Roman"/>
        </w:rPr>
      </w:pPr>
      <w:r w:rsidRPr="00A3553A">
        <w:rPr>
          <w:rFonts w:asciiTheme="minorHAnsi" w:hAnsiTheme="minorHAnsi" w:cs="Times New Roman"/>
        </w:rPr>
        <w:t xml:space="preserve">Queda expresamente establecido que el CONCESIONARIO no tendrá derecho a exigir compensaciones económicas, montos indemnizatorios o cualquier otro concepto que implique un mayor reconocimiento al obtenido luego de aplicados los mecanismos de liquidación a que se refiere la Cláusula </w:t>
      </w:r>
      <w:r w:rsidR="00384EE0">
        <w:rPr>
          <w:rFonts w:asciiTheme="minorHAnsi" w:hAnsiTheme="minorHAnsi" w:cs="Times New Roman"/>
        </w:rPr>
        <w:fldChar w:fldCharType="begin"/>
      </w:r>
      <w:r w:rsidR="00384EE0">
        <w:rPr>
          <w:rFonts w:asciiTheme="minorHAnsi" w:hAnsiTheme="minorHAnsi" w:cs="Times New Roman"/>
        </w:rPr>
        <w:instrText xml:space="preserve"> REF _Ref45023780 \n \h </w:instrText>
      </w:r>
      <w:r w:rsidR="00384EE0">
        <w:rPr>
          <w:rFonts w:asciiTheme="minorHAnsi" w:hAnsiTheme="minorHAnsi" w:cs="Times New Roman"/>
        </w:rPr>
      </w:r>
      <w:r w:rsidR="00384EE0">
        <w:rPr>
          <w:rFonts w:asciiTheme="minorHAnsi" w:hAnsiTheme="minorHAnsi" w:cs="Times New Roman"/>
        </w:rPr>
        <w:fldChar w:fldCharType="separate"/>
      </w:r>
      <w:r w:rsidR="00E6066D">
        <w:rPr>
          <w:rFonts w:asciiTheme="minorHAnsi" w:hAnsiTheme="minorHAnsi" w:cs="Times New Roman"/>
        </w:rPr>
        <w:t>17.15</w:t>
      </w:r>
      <w:r w:rsidR="00384EE0">
        <w:rPr>
          <w:rFonts w:asciiTheme="minorHAnsi" w:hAnsiTheme="minorHAnsi" w:cs="Times New Roman"/>
        </w:rPr>
        <w:fldChar w:fldCharType="end"/>
      </w:r>
      <w:r w:rsidRPr="00A3553A">
        <w:rPr>
          <w:rFonts w:asciiTheme="minorHAnsi" w:hAnsiTheme="minorHAnsi" w:cs="Times New Roman"/>
        </w:rPr>
        <w:t>.</w:t>
      </w:r>
    </w:p>
    <w:p w14:paraId="16BD16D3" w14:textId="77777777" w:rsidR="00A9627D" w:rsidRPr="00A3553A" w:rsidRDefault="00A9627D" w:rsidP="00A9627D">
      <w:pPr>
        <w:tabs>
          <w:tab w:val="left" w:pos="1560"/>
        </w:tabs>
        <w:adjustRightInd/>
        <w:ind w:left="1560" w:hanging="851"/>
        <w:rPr>
          <w:rFonts w:asciiTheme="minorHAnsi" w:hAnsiTheme="minorHAnsi" w:cs="Times New Roman"/>
        </w:rPr>
      </w:pPr>
    </w:p>
    <w:p w14:paraId="6F21548C" w14:textId="77777777" w:rsidR="00A9627D" w:rsidRPr="00A3553A" w:rsidRDefault="00A9627D" w:rsidP="00C24D43">
      <w:pPr>
        <w:pStyle w:val="Numerar"/>
        <w:numPr>
          <w:ilvl w:val="1"/>
          <w:numId w:val="50"/>
        </w:numPr>
        <w:rPr>
          <w:rFonts w:asciiTheme="minorHAnsi" w:hAnsiTheme="minorHAnsi"/>
          <w:szCs w:val="22"/>
        </w:rPr>
      </w:pPr>
      <w:bookmarkStart w:id="1939" w:name="_Ref45025499"/>
      <w:r w:rsidRPr="00A3553A">
        <w:rPr>
          <w:rFonts w:asciiTheme="minorHAnsi" w:hAnsiTheme="minorHAnsi" w:cs="Times New Roman"/>
          <w:szCs w:val="22"/>
          <w:u w:val="single"/>
        </w:rPr>
        <w:t>Liquidación por fuerza mayor o caso fortuito</w:t>
      </w:r>
      <w:bookmarkEnd w:id="1939"/>
      <w:r w:rsidRPr="00A3553A">
        <w:rPr>
          <w:rFonts w:asciiTheme="minorHAnsi" w:hAnsiTheme="minorHAnsi" w:cs="Times New Roman"/>
          <w:szCs w:val="22"/>
          <w:u w:val="single"/>
        </w:rPr>
        <w:t xml:space="preserve"> </w:t>
      </w:r>
    </w:p>
    <w:p w14:paraId="6CB56C07" w14:textId="77777777" w:rsidR="00A9627D" w:rsidRPr="00A3553A" w:rsidRDefault="00A9627D" w:rsidP="00A9627D">
      <w:pPr>
        <w:pStyle w:val="Numerar"/>
        <w:numPr>
          <w:ilvl w:val="0"/>
          <w:numId w:val="0"/>
        </w:numPr>
        <w:ind w:left="435"/>
        <w:rPr>
          <w:rFonts w:asciiTheme="minorHAnsi" w:hAnsiTheme="minorHAnsi"/>
          <w:szCs w:val="22"/>
        </w:rPr>
      </w:pPr>
    </w:p>
    <w:p w14:paraId="06FE3B69" w14:textId="3ADA9D1A" w:rsidR="00A9627D" w:rsidRPr="00A3553A" w:rsidRDefault="00A9627D" w:rsidP="00C24D43">
      <w:pPr>
        <w:pStyle w:val="Numerar"/>
        <w:numPr>
          <w:ilvl w:val="2"/>
          <w:numId w:val="50"/>
        </w:numPr>
        <w:ind w:left="1560" w:hanging="851"/>
        <w:rPr>
          <w:rFonts w:asciiTheme="minorHAnsi" w:hAnsiTheme="minorHAnsi"/>
          <w:szCs w:val="22"/>
        </w:rPr>
      </w:pPr>
      <w:r w:rsidRPr="00A3553A">
        <w:rPr>
          <w:rFonts w:asciiTheme="minorHAnsi" w:hAnsiTheme="minorHAnsi"/>
          <w:szCs w:val="22"/>
        </w:rPr>
        <w:t xml:space="preserve">Si la </w:t>
      </w:r>
      <w:r w:rsidR="008B3C28" w:rsidRPr="00A3553A">
        <w:rPr>
          <w:rFonts w:asciiTheme="minorHAnsi" w:hAnsiTheme="minorHAnsi"/>
          <w:szCs w:val="22"/>
        </w:rPr>
        <w:t>Terminación</w:t>
      </w:r>
      <w:r w:rsidRPr="00A3553A">
        <w:rPr>
          <w:rFonts w:asciiTheme="minorHAnsi" w:hAnsiTheme="minorHAnsi"/>
          <w:szCs w:val="22"/>
        </w:rPr>
        <w:t xml:space="preserve"> se produce por fuerza mayor o caso fortuito, el procedimiento de liquidación se realizará considerando lo dispuesto en la Cláusula </w:t>
      </w:r>
      <w:r w:rsidR="00384EE0">
        <w:rPr>
          <w:rFonts w:asciiTheme="minorHAnsi" w:hAnsiTheme="minorHAnsi"/>
          <w:szCs w:val="22"/>
        </w:rPr>
        <w:fldChar w:fldCharType="begin"/>
      </w:r>
      <w:r w:rsidR="00384EE0">
        <w:rPr>
          <w:rFonts w:asciiTheme="minorHAnsi" w:hAnsiTheme="minorHAnsi"/>
          <w:szCs w:val="22"/>
        </w:rPr>
        <w:instrText xml:space="preserve"> REF _Ref45022908 \n \h </w:instrText>
      </w:r>
      <w:r w:rsidR="00384EE0">
        <w:rPr>
          <w:rFonts w:asciiTheme="minorHAnsi" w:hAnsiTheme="minorHAnsi"/>
          <w:szCs w:val="22"/>
        </w:rPr>
      </w:r>
      <w:r w:rsidR="00384EE0">
        <w:rPr>
          <w:rFonts w:asciiTheme="minorHAnsi" w:hAnsiTheme="minorHAnsi"/>
          <w:szCs w:val="22"/>
        </w:rPr>
        <w:fldChar w:fldCharType="separate"/>
      </w:r>
      <w:r w:rsidR="00E6066D">
        <w:rPr>
          <w:rFonts w:asciiTheme="minorHAnsi" w:hAnsiTheme="minorHAnsi"/>
          <w:szCs w:val="22"/>
        </w:rPr>
        <w:t>17.11</w:t>
      </w:r>
      <w:r w:rsidR="00384EE0">
        <w:rPr>
          <w:rFonts w:asciiTheme="minorHAnsi" w:hAnsiTheme="minorHAnsi"/>
          <w:szCs w:val="22"/>
        </w:rPr>
        <w:fldChar w:fldCharType="end"/>
      </w:r>
      <w:r w:rsidRPr="00A3553A">
        <w:rPr>
          <w:rFonts w:asciiTheme="minorHAnsi" w:hAnsiTheme="minorHAnsi"/>
          <w:szCs w:val="22"/>
        </w:rPr>
        <w:t>, según corresponda.</w:t>
      </w:r>
    </w:p>
    <w:p w14:paraId="6239F027" w14:textId="77777777" w:rsidR="00A9627D" w:rsidRPr="00A3553A" w:rsidRDefault="00A9627D" w:rsidP="00A9627D">
      <w:pPr>
        <w:pStyle w:val="Numerar"/>
        <w:numPr>
          <w:ilvl w:val="0"/>
          <w:numId w:val="0"/>
        </w:numPr>
        <w:ind w:left="1560"/>
        <w:rPr>
          <w:rFonts w:asciiTheme="minorHAnsi" w:hAnsiTheme="minorHAnsi"/>
          <w:szCs w:val="22"/>
        </w:rPr>
      </w:pPr>
    </w:p>
    <w:p w14:paraId="6C091C27" w14:textId="2CCD3668" w:rsidR="00A9627D" w:rsidRPr="00A3553A" w:rsidRDefault="00A9627D" w:rsidP="00C24D43">
      <w:pPr>
        <w:pStyle w:val="Numerar"/>
        <w:numPr>
          <w:ilvl w:val="2"/>
          <w:numId w:val="50"/>
        </w:numPr>
        <w:ind w:left="1560" w:hanging="851"/>
        <w:rPr>
          <w:rFonts w:asciiTheme="minorHAnsi" w:hAnsiTheme="minorHAnsi"/>
          <w:szCs w:val="22"/>
        </w:rPr>
      </w:pPr>
      <w:r w:rsidRPr="00A3553A">
        <w:rPr>
          <w:rFonts w:asciiTheme="minorHAnsi" w:hAnsiTheme="minorHAnsi" w:cs="Times New Roman"/>
          <w:szCs w:val="22"/>
        </w:rPr>
        <w:t xml:space="preserve">Los gastos detallados en la Cláusula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_Ref45022908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E6066D">
        <w:rPr>
          <w:rFonts w:asciiTheme="minorHAnsi" w:hAnsiTheme="minorHAnsi" w:cs="Times New Roman"/>
          <w:szCs w:val="22"/>
        </w:rPr>
        <w:t>17.11</w:t>
      </w:r>
      <w:r w:rsidR="00384EE0">
        <w:rPr>
          <w:rFonts w:asciiTheme="minorHAnsi" w:hAnsiTheme="minorHAnsi" w:cs="Times New Roman"/>
          <w:szCs w:val="22"/>
        </w:rPr>
        <w:fldChar w:fldCharType="end"/>
      </w:r>
      <w:r w:rsidR="000A5167">
        <w:rPr>
          <w:rFonts w:asciiTheme="minorHAnsi" w:hAnsiTheme="minorHAnsi" w:cs="Times New Roman"/>
          <w:szCs w:val="22"/>
        </w:rPr>
        <w:t xml:space="preserve"> </w:t>
      </w:r>
      <w:r w:rsidRPr="00A3553A">
        <w:rPr>
          <w:rFonts w:asciiTheme="minorHAnsi" w:hAnsiTheme="minorHAnsi"/>
          <w:szCs w:val="22"/>
        </w:rPr>
        <w:t>deberán ser debidamente sustentados por el CONCESIONARIO. Los conceptos por reconocer y el monto resultante deberán contar con la opinión favorable de</w:t>
      </w:r>
      <w:r w:rsidR="00384EED">
        <w:rPr>
          <w:rFonts w:asciiTheme="minorHAnsi" w:hAnsiTheme="minorHAnsi"/>
          <w:szCs w:val="22"/>
        </w:rPr>
        <w:t xml:space="preserve">l Supervisor Especializado </w:t>
      </w:r>
      <w:r w:rsidR="000A5167">
        <w:rPr>
          <w:rFonts w:asciiTheme="minorHAnsi" w:hAnsiTheme="minorHAnsi"/>
          <w:szCs w:val="22"/>
        </w:rPr>
        <w:t>o</w:t>
      </w:r>
      <w:r w:rsidR="00384EED">
        <w:rPr>
          <w:rFonts w:asciiTheme="minorHAnsi" w:hAnsiTheme="minorHAnsi"/>
          <w:szCs w:val="22"/>
        </w:rPr>
        <w:t xml:space="preserve"> de</w:t>
      </w:r>
      <w:r w:rsidRPr="00A3553A">
        <w:rPr>
          <w:rFonts w:asciiTheme="minorHAnsi" w:hAnsiTheme="minorHAnsi"/>
          <w:szCs w:val="22"/>
        </w:rPr>
        <w:t xml:space="preserve"> la SUNASS</w:t>
      </w:r>
      <w:r w:rsidR="00384EED">
        <w:rPr>
          <w:rFonts w:asciiTheme="minorHAnsi" w:hAnsiTheme="minorHAnsi"/>
          <w:szCs w:val="22"/>
        </w:rPr>
        <w:t>, según corresponda</w:t>
      </w:r>
      <w:r w:rsidRPr="00A3553A">
        <w:rPr>
          <w:rFonts w:asciiTheme="minorHAnsi" w:hAnsiTheme="minorHAnsi"/>
          <w:szCs w:val="22"/>
        </w:rPr>
        <w:t xml:space="preserve">. </w:t>
      </w:r>
    </w:p>
    <w:p w14:paraId="3489E3DA" w14:textId="77777777" w:rsidR="00A9627D" w:rsidRPr="00A3553A" w:rsidRDefault="00A9627D" w:rsidP="00A9627D">
      <w:pPr>
        <w:pStyle w:val="Numerar"/>
        <w:numPr>
          <w:ilvl w:val="0"/>
          <w:numId w:val="0"/>
        </w:numPr>
        <w:ind w:left="1560"/>
        <w:rPr>
          <w:rFonts w:asciiTheme="minorHAnsi" w:hAnsiTheme="minorHAnsi"/>
          <w:szCs w:val="22"/>
        </w:rPr>
      </w:pPr>
    </w:p>
    <w:p w14:paraId="28F6FA63" w14:textId="2260FBEC" w:rsidR="00A9627D" w:rsidRPr="00A3553A" w:rsidRDefault="00A9627D" w:rsidP="00C24D43">
      <w:pPr>
        <w:pStyle w:val="Numerar"/>
        <w:numPr>
          <w:ilvl w:val="2"/>
          <w:numId w:val="50"/>
        </w:numPr>
        <w:ind w:left="1560" w:hanging="851"/>
        <w:rPr>
          <w:rFonts w:asciiTheme="minorHAnsi" w:hAnsiTheme="minorHAnsi"/>
          <w:szCs w:val="22"/>
        </w:rPr>
      </w:pPr>
      <w:r w:rsidRPr="00A3553A">
        <w:rPr>
          <w:rFonts w:asciiTheme="minorHAnsi" w:hAnsiTheme="minorHAnsi" w:cs="Times New Roman"/>
          <w:szCs w:val="22"/>
        </w:rPr>
        <w:t xml:space="preserve">Los montos a que se refiere la Cláusula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_Ref45025499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E6066D">
        <w:rPr>
          <w:rFonts w:asciiTheme="minorHAnsi" w:hAnsiTheme="minorHAnsi" w:cs="Times New Roman"/>
          <w:szCs w:val="22"/>
        </w:rPr>
        <w:t>17.16</w:t>
      </w:r>
      <w:r w:rsidR="00384EE0">
        <w:rPr>
          <w:rFonts w:asciiTheme="minorHAnsi" w:hAnsiTheme="minorHAnsi" w:cs="Times New Roman"/>
          <w:szCs w:val="22"/>
        </w:rPr>
        <w:fldChar w:fldCharType="end"/>
      </w:r>
      <w:r w:rsidRPr="00A3553A">
        <w:rPr>
          <w:rFonts w:asciiTheme="minorHAnsi" w:hAnsiTheme="minorHAnsi" w:cs="Times New Roman"/>
          <w:szCs w:val="22"/>
        </w:rPr>
        <w:t xml:space="preserve">, serán debidamente calendarizados por el CONCEDENTE en el presupuesto anual del siguiente ejercicio </w:t>
      </w:r>
      <w:r w:rsidR="001608BA">
        <w:rPr>
          <w:rFonts w:asciiTheme="minorHAnsi" w:hAnsiTheme="minorHAnsi" w:cs="Times New Roman"/>
          <w:szCs w:val="22"/>
        </w:rPr>
        <w:t xml:space="preserve">de planificación </w:t>
      </w:r>
      <w:r w:rsidRPr="00A3553A">
        <w:rPr>
          <w:rFonts w:asciiTheme="minorHAnsi" w:hAnsiTheme="minorHAnsi" w:cs="Times New Roman"/>
          <w:szCs w:val="22"/>
        </w:rPr>
        <w:t xml:space="preserve">presupuestal, según corresponda a la fecha de la </w:t>
      </w:r>
      <w:r w:rsidR="008B3C28" w:rsidRPr="00A3553A">
        <w:rPr>
          <w:rFonts w:asciiTheme="minorHAnsi" w:hAnsiTheme="minorHAnsi" w:cs="Times New Roman"/>
          <w:szCs w:val="22"/>
        </w:rPr>
        <w:t>Terminación</w:t>
      </w:r>
      <w:r w:rsidRPr="00A3553A">
        <w:rPr>
          <w:rFonts w:asciiTheme="minorHAnsi" w:hAnsiTheme="minorHAnsi" w:cs="Times New Roman"/>
          <w:szCs w:val="22"/>
        </w:rPr>
        <w:t xml:space="preserve">, sin que ello genere la obligación de pago de intereses por parte del CONCEDENTE, sin ningún otro costo ni gasto. </w:t>
      </w:r>
    </w:p>
    <w:p w14:paraId="25F079CA" w14:textId="77777777" w:rsidR="00A9627D" w:rsidRPr="00A3553A" w:rsidRDefault="00A9627D" w:rsidP="00A9627D">
      <w:pPr>
        <w:pStyle w:val="Listamulticolor-nfasis11"/>
        <w:adjustRightInd/>
        <w:contextualSpacing/>
        <w:outlineLvl w:val="9"/>
        <w:rPr>
          <w:rFonts w:asciiTheme="minorHAnsi" w:hAnsiTheme="minorHAnsi" w:cs="Times New Roman"/>
          <w:lang w:val="es-PE"/>
        </w:rPr>
      </w:pPr>
    </w:p>
    <w:p w14:paraId="157CFB59" w14:textId="72FC03A7" w:rsidR="00A9627D" w:rsidRPr="00A3553A" w:rsidRDefault="00A9627D" w:rsidP="00A9627D">
      <w:pPr>
        <w:pStyle w:val="Listamulticolor-nfasis11"/>
        <w:tabs>
          <w:tab w:val="left" w:pos="1560"/>
        </w:tabs>
        <w:adjustRightInd/>
        <w:ind w:left="1560"/>
        <w:contextualSpacing/>
        <w:outlineLvl w:val="9"/>
        <w:rPr>
          <w:rFonts w:asciiTheme="minorHAnsi" w:hAnsiTheme="minorHAnsi" w:cs="Times New Roman"/>
        </w:rPr>
      </w:pPr>
      <w:r w:rsidRPr="00A3553A">
        <w:rPr>
          <w:rFonts w:asciiTheme="minorHAnsi" w:hAnsiTheme="minorHAnsi" w:cs="Times New Roman"/>
        </w:rPr>
        <w:t xml:space="preserve">El monto resultante deberá ser pagado </w:t>
      </w:r>
      <w:bookmarkStart w:id="1940" w:name="_cp_text_1_2751"/>
      <w:r w:rsidRPr="00A3553A">
        <w:rPr>
          <w:rFonts w:asciiTheme="minorHAnsi" w:hAnsiTheme="minorHAnsi" w:cs="Times New Roman"/>
        </w:rPr>
        <w:t xml:space="preserve">a más tardar durante el primer </w:t>
      </w:r>
      <w:bookmarkStart w:id="1941" w:name="_cp_text_1_2755"/>
      <w:bookmarkStart w:id="1942" w:name="_cp_text_1_2752"/>
      <w:bookmarkEnd w:id="1940"/>
      <w:r w:rsidR="001608BA">
        <w:rPr>
          <w:rFonts w:asciiTheme="minorHAnsi" w:hAnsiTheme="minorHAnsi" w:cs="Times New Roman"/>
        </w:rPr>
        <w:t>semestre</w:t>
      </w:r>
      <w:r w:rsidR="001608BA" w:rsidRPr="00A3553A">
        <w:rPr>
          <w:rFonts w:asciiTheme="minorHAnsi" w:hAnsiTheme="minorHAnsi" w:cs="Times New Roman"/>
        </w:rPr>
        <w:t xml:space="preserve"> </w:t>
      </w:r>
      <w:r w:rsidRPr="00A3553A">
        <w:rPr>
          <w:rFonts w:asciiTheme="minorHAnsi" w:hAnsiTheme="minorHAnsi" w:cs="Times New Roman"/>
        </w:rPr>
        <w:t xml:space="preserve">del </w:t>
      </w:r>
      <w:r w:rsidR="00DE1372">
        <w:rPr>
          <w:rFonts w:asciiTheme="minorHAnsi" w:hAnsiTheme="minorHAnsi" w:cs="Times New Roman"/>
        </w:rPr>
        <w:t>dicho</w:t>
      </w:r>
      <w:r w:rsidR="00DE1372" w:rsidRPr="00A3553A">
        <w:rPr>
          <w:rFonts w:asciiTheme="minorHAnsi" w:hAnsiTheme="minorHAnsi" w:cs="Times New Roman"/>
        </w:rPr>
        <w:t xml:space="preserve"> </w:t>
      </w:r>
      <w:r w:rsidRPr="00A3553A">
        <w:rPr>
          <w:rFonts w:asciiTheme="minorHAnsi" w:hAnsiTheme="minorHAnsi" w:cs="Times New Roman"/>
        </w:rPr>
        <w:t>ejercicio</w:t>
      </w:r>
      <w:r w:rsidR="00243134">
        <w:rPr>
          <w:rFonts w:asciiTheme="minorHAnsi" w:hAnsiTheme="minorHAnsi" w:cs="Times New Roman"/>
        </w:rPr>
        <w:t xml:space="preserve"> </w:t>
      </w:r>
      <w:r w:rsidRPr="00A3553A">
        <w:rPr>
          <w:rFonts w:asciiTheme="minorHAnsi" w:hAnsiTheme="minorHAnsi" w:cs="Times New Roman"/>
        </w:rPr>
        <w:t>presupuestal del CONCEDENTE, una vez aprobado dicho valor y se hayan aplicado las deducciones o penalidades que correspondan</w:t>
      </w:r>
      <w:bookmarkStart w:id="1943" w:name="_cp_text_1_2756"/>
      <w:bookmarkEnd w:id="1941"/>
      <w:r w:rsidRPr="00A3553A">
        <w:rPr>
          <w:rFonts w:asciiTheme="minorHAnsi" w:hAnsiTheme="minorHAnsi" w:cs="Times New Roman"/>
        </w:rPr>
        <w:t>.</w:t>
      </w:r>
      <w:bookmarkStart w:id="1944" w:name="_cp_text_1_2754"/>
      <w:bookmarkEnd w:id="1942"/>
      <w:bookmarkEnd w:id="1943"/>
      <w:bookmarkEnd w:id="1944"/>
    </w:p>
    <w:p w14:paraId="76C34B50" w14:textId="77777777" w:rsidR="00A9627D" w:rsidRPr="00A3553A" w:rsidRDefault="00A9627D" w:rsidP="00A9627D">
      <w:pPr>
        <w:tabs>
          <w:tab w:val="left" w:pos="1560"/>
        </w:tabs>
        <w:adjustRightInd/>
        <w:ind w:left="1560" w:hanging="851"/>
        <w:rPr>
          <w:rFonts w:asciiTheme="minorHAnsi" w:hAnsiTheme="minorHAnsi" w:cs="Times New Roman"/>
        </w:rPr>
      </w:pPr>
    </w:p>
    <w:p w14:paraId="3D2D2EEE" w14:textId="7594994A" w:rsidR="00A9627D" w:rsidRPr="00A3553A" w:rsidRDefault="00A9627D" w:rsidP="00A9627D">
      <w:pPr>
        <w:tabs>
          <w:tab w:val="left" w:pos="1560"/>
        </w:tabs>
        <w:adjustRightInd/>
        <w:ind w:left="1560" w:hanging="851"/>
        <w:rPr>
          <w:rFonts w:asciiTheme="minorHAnsi" w:hAnsiTheme="minorHAnsi" w:cs="Times New Roman"/>
        </w:rPr>
      </w:pPr>
      <w:bookmarkStart w:id="1945" w:name="_Hlk533093945"/>
      <w:r w:rsidRPr="00A3553A">
        <w:rPr>
          <w:rFonts w:asciiTheme="minorHAnsi" w:hAnsiTheme="minorHAnsi" w:cs="Times New Roman"/>
        </w:rPr>
        <w:tab/>
        <w:t xml:space="preserve">Si transcurridos quince (15) Días desde la fecha de pago prevista, el CONCEDENTE no efectúa el correspondiente desembolso, se generará </w:t>
      </w:r>
      <w:r w:rsidRPr="00A3553A">
        <w:rPr>
          <w:rFonts w:asciiTheme="minorHAnsi" w:hAnsiTheme="minorHAnsi" w:cs="Times New Roman"/>
          <w:lang w:val="es-PE"/>
        </w:rPr>
        <w:t xml:space="preserve">una </w:t>
      </w:r>
      <w:r w:rsidR="00C97110" w:rsidRPr="003F0364">
        <w:rPr>
          <w:lang w:val="es-CO"/>
        </w:rPr>
        <w:t xml:space="preserve">tasa </w:t>
      </w:r>
      <w:r w:rsidR="00A33004">
        <w:rPr>
          <w:lang w:val="es-CO"/>
        </w:rPr>
        <w:t>equivalente diaria de la Tasa Referencial</w:t>
      </w:r>
      <w:r w:rsidR="00A33004" w:rsidRPr="003F0364">
        <w:rPr>
          <w:lang w:val="es-CO"/>
        </w:rPr>
        <w:t xml:space="preserve"> </w:t>
      </w:r>
      <w:r w:rsidR="00C97110" w:rsidRPr="003F0364">
        <w:rPr>
          <w:lang w:val="es-CO"/>
        </w:rPr>
        <w:t xml:space="preserve">más </w:t>
      </w:r>
      <w:r w:rsidR="00F80B43">
        <w:rPr>
          <w:lang w:val="es-CO"/>
        </w:rPr>
        <w:t>dos por ciento (2</w:t>
      </w:r>
      <w:r w:rsidR="00C97110" w:rsidRPr="003F0364">
        <w:rPr>
          <w:lang w:val="es-CO"/>
        </w:rPr>
        <w:t>%</w:t>
      </w:r>
      <w:r w:rsidR="00F80B43">
        <w:rPr>
          <w:lang w:val="es-CO"/>
        </w:rPr>
        <w:t>)</w:t>
      </w:r>
      <w:r w:rsidR="00C97110" w:rsidRPr="003F0364">
        <w:rPr>
          <w:lang w:val="es-CO"/>
        </w:rPr>
        <w:t xml:space="preserve"> </w:t>
      </w:r>
      <w:r w:rsidR="00CB39B4" w:rsidRPr="00A3553A">
        <w:rPr>
          <w:rFonts w:asciiTheme="minorHAnsi" w:hAnsiTheme="minorHAnsi" w:cs="Times New Roman"/>
          <w:lang w:val="es-PE"/>
        </w:rPr>
        <w:t>por cada día de atraso</w:t>
      </w:r>
      <w:r w:rsidRPr="00A3553A">
        <w:rPr>
          <w:rFonts w:asciiTheme="minorHAnsi" w:hAnsiTheme="minorHAnsi" w:cs="Times New Roman"/>
        </w:rPr>
        <w:t xml:space="preserve"> hasta </w:t>
      </w:r>
      <w:r w:rsidRPr="00A3553A">
        <w:rPr>
          <w:rFonts w:asciiTheme="minorHAnsi" w:hAnsiTheme="minorHAnsi" w:cs="Times New Roman"/>
        </w:rPr>
        <w:lastRenderedPageBreak/>
        <w:t>que el CONCEDENTE cancele el íntegro del monto adeudado al CONCESIONARIO.</w:t>
      </w:r>
    </w:p>
    <w:bookmarkEnd w:id="1945"/>
    <w:p w14:paraId="096E2579" w14:textId="77777777" w:rsidR="00A9627D" w:rsidRPr="00A3553A" w:rsidRDefault="00A9627D" w:rsidP="00A9627D">
      <w:pPr>
        <w:tabs>
          <w:tab w:val="left" w:pos="1560"/>
        </w:tabs>
        <w:adjustRightInd/>
        <w:ind w:left="1560" w:hanging="851"/>
        <w:rPr>
          <w:rFonts w:asciiTheme="minorHAnsi" w:hAnsiTheme="minorHAnsi" w:cs="Times New Roman"/>
        </w:rPr>
      </w:pPr>
    </w:p>
    <w:p w14:paraId="61A05198" w14:textId="7D484979" w:rsidR="00A9627D" w:rsidRPr="00A3553A" w:rsidRDefault="00A9627D" w:rsidP="00A9627D">
      <w:pPr>
        <w:tabs>
          <w:tab w:val="left" w:pos="1560"/>
        </w:tabs>
        <w:adjustRightInd/>
        <w:ind w:left="1560" w:hanging="851"/>
        <w:rPr>
          <w:rFonts w:asciiTheme="minorHAnsi" w:hAnsiTheme="minorHAnsi" w:cs="Times New Roman"/>
        </w:rPr>
      </w:pPr>
      <w:r w:rsidRPr="00A3553A">
        <w:rPr>
          <w:rFonts w:asciiTheme="minorHAnsi" w:hAnsiTheme="minorHAnsi" w:cs="Times New Roman"/>
        </w:rPr>
        <w:tab/>
        <w:t xml:space="preserve">Queda expresamente establecido que el CONCESIONARIO no tendrá derecho a exigir compensaciones económicas, montos indemnizatorios o cualquier otro concepto que implique un mayor reconocimiento al obtenido luego de aplicados los mecanismos de liquidación a que se refiere la Cláusula </w:t>
      </w:r>
      <w:bookmarkStart w:id="1946" w:name="_cp_text_1_2758"/>
      <w:r w:rsidR="00384EE0">
        <w:rPr>
          <w:rFonts w:asciiTheme="minorHAnsi" w:hAnsiTheme="minorHAnsi" w:cs="Times New Roman"/>
        </w:rPr>
        <w:fldChar w:fldCharType="begin"/>
      </w:r>
      <w:r w:rsidR="00384EE0">
        <w:rPr>
          <w:rFonts w:asciiTheme="minorHAnsi" w:hAnsiTheme="minorHAnsi" w:cs="Times New Roman"/>
        </w:rPr>
        <w:instrText xml:space="preserve"> REF _Ref45025499 \n \h </w:instrText>
      </w:r>
      <w:r w:rsidR="00384EE0">
        <w:rPr>
          <w:rFonts w:asciiTheme="minorHAnsi" w:hAnsiTheme="minorHAnsi" w:cs="Times New Roman"/>
        </w:rPr>
      </w:r>
      <w:r w:rsidR="00384EE0">
        <w:rPr>
          <w:rFonts w:asciiTheme="minorHAnsi" w:hAnsiTheme="minorHAnsi" w:cs="Times New Roman"/>
        </w:rPr>
        <w:fldChar w:fldCharType="separate"/>
      </w:r>
      <w:r w:rsidR="00E6066D">
        <w:rPr>
          <w:rFonts w:asciiTheme="minorHAnsi" w:hAnsiTheme="minorHAnsi" w:cs="Times New Roman"/>
        </w:rPr>
        <w:t>17.16</w:t>
      </w:r>
      <w:r w:rsidR="00384EE0">
        <w:rPr>
          <w:rFonts w:asciiTheme="minorHAnsi" w:hAnsiTheme="minorHAnsi" w:cs="Times New Roman"/>
        </w:rPr>
        <w:fldChar w:fldCharType="end"/>
      </w:r>
      <w:bookmarkEnd w:id="1946"/>
      <w:r w:rsidRPr="00A3553A">
        <w:rPr>
          <w:rFonts w:asciiTheme="minorHAnsi" w:hAnsiTheme="minorHAnsi" w:cs="Times New Roman"/>
        </w:rPr>
        <w:t>.</w:t>
      </w:r>
    </w:p>
    <w:p w14:paraId="5E672EBA" w14:textId="77777777" w:rsidR="00A9627D" w:rsidRPr="00A3553A" w:rsidRDefault="00A9627D" w:rsidP="00650952">
      <w:pPr>
        <w:rPr>
          <w:rFonts w:asciiTheme="minorHAnsi" w:hAnsiTheme="minorHAnsi"/>
        </w:rPr>
      </w:pPr>
    </w:p>
    <w:p w14:paraId="37786EBC" w14:textId="5CF57B96" w:rsidR="00A9627D" w:rsidRPr="002128F5" w:rsidRDefault="00A9627D" w:rsidP="00A9627D">
      <w:pPr>
        <w:pStyle w:val="Ttulo2"/>
        <w:numPr>
          <w:ilvl w:val="0"/>
          <w:numId w:val="0"/>
        </w:numPr>
        <w:adjustRightInd/>
        <w:rPr>
          <w:rFonts w:asciiTheme="minorHAnsi" w:hAnsiTheme="minorHAnsi" w:cs="Times New Roman"/>
          <w:bCs w:val="0"/>
          <w:sz w:val="22"/>
          <w:szCs w:val="22"/>
        </w:rPr>
      </w:pPr>
      <w:bookmarkStart w:id="1947" w:name="_Toc30781471"/>
      <w:bookmarkStart w:id="1948" w:name="_Toc60739049"/>
      <w:bookmarkStart w:id="1949" w:name="_Toc77226717"/>
      <w:bookmarkStart w:id="1950" w:name="_Toc864813"/>
      <w:r w:rsidRPr="008B7119">
        <w:rPr>
          <w:rFonts w:asciiTheme="minorHAnsi" w:hAnsiTheme="minorHAnsi" w:cs="Times New Roman"/>
          <w:bCs w:val="0"/>
          <w:sz w:val="22"/>
          <w:szCs w:val="22"/>
        </w:rPr>
        <w:t>Devolución de la Garantía de Fiel Cumplimiento</w:t>
      </w:r>
      <w:bookmarkEnd w:id="1947"/>
      <w:bookmarkEnd w:id="1948"/>
      <w:bookmarkEnd w:id="1949"/>
      <w:r w:rsidRPr="008B7119">
        <w:rPr>
          <w:rFonts w:asciiTheme="minorHAnsi" w:hAnsiTheme="minorHAnsi" w:cs="Times New Roman"/>
          <w:bCs w:val="0"/>
          <w:sz w:val="22"/>
          <w:szCs w:val="22"/>
        </w:rPr>
        <w:t xml:space="preserve"> </w:t>
      </w:r>
      <w:bookmarkEnd w:id="1950"/>
    </w:p>
    <w:p w14:paraId="223D01FC" w14:textId="77777777" w:rsidR="00A9627D" w:rsidRPr="00A3553A" w:rsidRDefault="00A9627D" w:rsidP="00A9627D">
      <w:pPr>
        <w:adjustRightInd/>
        <w:rPr>
          <w:rFonts w:asciiTheme="minorHAnsi" w:hAnsiTheme="minorHAnsi" w:cs="Times New Roman"/>
        </w:rPr>
      </w:pPr>
    </w:p>
    <w:p w14:paraId="1981D24D" w14:textId="1D875B92" w:rsidR="00A9627D" w:rsidRPr="00A3553A" w:rsidRDefault="00A9627D" w:rsidP="00C24D43">
      <w:pPr>
        <w:pStyle w:val="Numerar"/>
        <w:numPr>
          <w:ilvl w:val="1"/>
          <w:numId w:val="50"/>
        </w:numPr>
        <w:ind w:left="709" w:hanging="709"/>
        <w:rPr>
          <w:rFonts w:asciiTheme="minorHAnsi" w:hAnsiTheme="minorHAnsi" w:cs="Times New Roman"/>
          <w:szCs w:val="22"/>
        </w:rPr>
      </w:pPr>
      <w:r w:rsidRPr="00A3553A">
        <w:rPr>
          <w:rFonts w:asciiTheme="minorHAnsi" w:hAnsiTheme="minorHAnsi" w:cs="Times New Roman"/>
          <w:szCs w:val="22"/>
        </w:rPr>
        <w:t xml:space="preserve">Si la </w:t>
      </w:r>
      <w:r w:rsidR="008B3C28" w:rsidRPr="00A3553A">
        <w:rPr>
          <w:rFonts w:asciiTheme="minorHAnsi" w:hAnsiTheme="minorHAnsi" w:cs="Times New Roman"/>
          <w:szCs w:val="22"/>
        </w:rPr>
        <w:t>Terminación</w:t>
      </w:r>
      <w:r w:rsidRPr="00A3553A">
        <w:rPr>
          <w:rFonts w:asciiTheme="minorHAnsi" w:hAnsiTheme="minorHAnsi" w:cs="Times New Roman"/>
          <w:szCs w:val="22"/>
        </w:rPr>
        <w:t xml:space="preserve"> se produce por incumplimiento del CONCEDENTE, por decisión unilateral del CONCEDENTE</w:t>
      </w:r>
      <w:r w:rsidR="00E23735" w:rsidRPr="00A3553A">
        <w:rPr>
          <w:rFonts w:asciiTheme="minorHAnsi" w:hAnsiTheme="minorHAnsi" w:cs="Times New Roman"/>
          <w:szCs w:val="22"/>
        </w:rPr>
        <w:t>, por mutuo acuerdo</w:t>
      </w:r>
      <w:r w:rsidRPr="00A3553A">
        <w:rPr>
          <w:rFonts w:asciiTheme="minorHAnsi" w:hAnsiTheme="minorHAnsi" w:cs="Times New Roman"/>
          <w:szCs w:val="22"/>
        </w:rPr>
        <w:t xml:space="preserve"> o por fuerza mayor o caso fortuito, el CONCEDENTE devolverá al CONCESIONARIO la Garantía de Fiel Cumplimiento</w:t>
      </w:r>
      <w:r w:rsidR="004F1B4A" w:rsidRPr="00A3553A">
        <w:rPr>
          <w:rFonts w:asciiTheme="minorHAnsi" w:hAnsiTheme="minorHAnsi" w:cs="Times New Roman"/>
          <w:szCs w:val="22"/>
        </w:rPr>
        <w:t xml:space="preserve"> correspondiente</w:t>
      </w:r>
      <w:r w:rsidRPr="00A3553A">
        <w:rPr>
          <w:rFonts w:asciiTheme="minorHAnsi" w:hAnsiTheme="minorHAnsi" w:cs="Times New Roman"/>
          <w:szCs w:val="22"/>
        </w:rPr>
        <w:t xml:space="preserve">, dentro de los seis (6) meses posteriores a la </w:t>
      </w:r>
      <w:r w:rsidR="008B3C28" w:rsidRPr="00A3553A">
        <w:rPr>
          <w:rFonts w:asciiTheme="minorHAnsi" w:hAnsiTheme="minorHAnsi" w:cs="Times New Roman"/>
          <w:szCs w:val="22"/>
        </w:rPr>
        <w:t>Terminación</w:t>
      </w:r>
      <w:r w:rsidR="00FF2D6E" w:rsidRPr="00A3553A">
        <w:rPr>
          <w:rFonts w:asciiTheme="minorHAnsi" w:hAnsiTheme="minorHAnsi" w:cs="Times New Roman"/>
          <w:szCs w:val="22"/>
        </w:rPr>
        <w:t>, siempre que se hayan aplicado las deducciones o penalidades que correspondan</w:t>
      </w:r>
      <w:r w:rsidRPr="00A3553A">
        <w:rPr>
          <w:rFonts w:asciiTheme="minorHAnsi" w:hAnsiTheme="minorHAnsi" w:cs="Times New Roman"/>
          <w:szCs w:val="22"/>
        </w:rPr>
        <w:t xml:space="preserve">. </w:t>
      </w:r>
    </w:p>
    <w:p w14:paraId="447125D8" w14:textId="77777777" w:rsidR="00806AEF" w:rsidRPr="00A3553A" w:rsidRDefault="00806AEF" w:rsidP="00806AEF">
      <w:pPr>
        <w:adjustRightInd/>
        <w:ind w:left="705"/>
        <w:rPr>
          <w:rFonts w:asciiTheme="minorHAnsi" w:hAnsiTheme="minorHAnsi" w:cs="Times New Roman"/>
        </w:rPr>
      </w:pPr>
      <w:bookmarkStart w:id="1951" w:name="_Hlk24125859"/>
    </w:p>
    <w:p w14:paraId="43C59E5E" w14:textId="77777777" w:rsidR="00806AEF" w:rsidRPr="00A3553A" w:rsidRDefault="00806AEF" w:rsidP="00806AEF">
      <w:pPr>
        <w:pStyle w:val="Ttulo2"/>
        <w:ind w:left="1843" w:hanging="1843"/>
        <w:rPr>
          <w:rFonts w:asciiTheme="minorHAnsi" w:hAnsiTheme="minorHAnsi" w:cs="Times New Roman"/>
          <w:sz w:val="22"/>
          <w:szCs w:val="22"/>
        </w:rPr>
      </w:pPr>
      <w:bookmarkStart w:id="1952" w:name="_Toc30781472"/>
      <w:bookmarkStart w:id="1953" w:name="_Ref44945392"/>
      <w:bookmarkStart w:id="1954" w:name="_Ref45028912"/>
      <w:bookmarkStart w:id="1955" w:name="_Ref45110455"/>
      <w:bookmarkStart w:id="1956" w:name="_Ref45110488"/>
      <w:bookmarkStart w:id="1957" w:name="_Ref45120538"/>
      <w:bookmarkStart w:id="1958" w:name="_Ref45121426"/>
      <w:bookmarkStart w:id="1959" w:name="_Toc60739050"/>
      <w:bookmarkStart w:id="1960" w:name="_Toc77226718"/>
      <w:r w:rsidRPr="00A3553A">
        <w:rPr>
          <w:rFonts w:asciiTheme="minorHAnsi" w:hAnsiTheme="minorHAnsi" w:cs="Times New Roman"/>
          <w:sz w:val="22"/>
          <w:szCs w:val="22"/>
        </w:rPr>
        <w:t>PENALIDADES Y SANCIONES</w:t>
      </w:r>
      <w:bookmarkEnd w:id="1952"/>
      <w:bookmarkEnd w:id="1953"/>
      <w:bookmarkEnd w:id="1954"/>
      <w:bookmarkEnd w:id="1955"/>
      <w:bookmarkEnd w:id="1956"/>
      <w:bookmarkEnd w:id="1957"/>
      <w:bookmarkEnd w:id="1958"/>
      <w:bookmarkEnd w:id="1959"/>
      <w:bookmarkEnd w:id="1960"/>
    </w:p>
    <w:p w14:paraId="0F596042" w14:textId="77777777" w:rsidR="00806AEF" w:rsidRPr="00A3553A" w:rsidRDefault="00806AEF" w:rsidP="00650952">
      <w:pPr>
        <w:rPr>
          <w:rFonts w:asciiTheme="minorHAnsi" w:hAnsiTheme="minorHAnsi"/>
          <w:lang w:val="es-PE"/>
        </w:rPr>
      </w:pPr>
    </w:p>
    <w:p w14:paraId="72CE6ADD"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1961" w:name="_Toc30781473"/>
      <w:bookmarkStart w:id="1962" w:name="_Toc60739051"/>
      <w:bookmarkStart w:id="1963" w:name="_Toc77226719"/>
      <w:r w:rsidRPr="008B7119">
        <w:rPr>
          <w:rFonts w:asciiTheme="minorHAnsi" w:hAnsiTheme="minorHAnsi" w:cs="Times New Roman"/>
          <w:bCs w:val="0"/>
          <w:sz w:val="22"/>
          <w:szCs w:val="22"/>
        </w:rPr>
        <w:t>Penali</w:t>
      </w:r>
      <w:r w:rsidRPr="002128F5">
        <w:rPr>
          <w:rFonts w:asciiTheme="minorHAnsi" w:hAnsiTheme="minorHAnsi" w:cs="Times New Roman"/>
          <w:bCs w:val="0"/>
          <w:sz w:val="22"/>
          <w:szCs w:val="22"/>
        </w:rPr>
        <w:t>dades</w:t>
      </w:r>
      <w:bookmarkEnd w:id="1961"/>
      <w:bookmarkEnd w:id="1962"/>
      <w:bookmarkEnd w:id="1963"/>
    </w:p>
    <w:p w14:paraId="73E68489" w14:textId="77777777" w:rsidR="00806AEF" w:rsidRPr="00A3553A" w:rsidRDefault="00806AEF" w:rsidP="00806AEF">
      <w:pPr>
        <w:adjustRightInd/>
        <w:rPr>
          <w:rFonts w:asciiTheme="minorHAnsi" w:hAnsiTheme="minorHAnsi" w:cs="Times New Roman"/>
          <w:b/>
          <w:lang w:val="es-PE"/>
        </w:rPr>
      </w:pPr>
    </w:p>
    <w:p w14:paraId="0DBCBC81" w14:textId="77777777" w:rsidR="001C2D40" w:rsidRPr="00A3553A" w:rsidRDefault="001C2D40" w:rsidP="00C24D43">
      <w:pPr>
        <w:pStyle w:val="Prrafodelista"/>
        <w:numPr>
          <w:ilvl w:val="0"/>
          <w:numId w:val="120"/>
        </w:numPr>
        <w:outlineLvl w:val="9"/>
        <w:rPr>
          <w:rFonts w:asciiTheme="minorHAnsi" w:hAnsiTheme="minorHAnsi"/>
          <w:vanish/>
          <w:lang w:val="es-PE" w:eastAsia="en-US"/>
        </w:rPr>
      </w:pPr>
      <w:bookmarkStart w:id="1964" w:name="_Ref430197332"/>
      <w:bookmarkEnd w:id="1951"/>
    </w:p>
    <w:p w14:paraId="1C63CE35" w14:textId="77777777" w:rsidR="001C2D40" w:rsidRPr="00A3553A" w:rsidRDefault="001C2D40" w:rsidP="00C24D43">
      <w:pPr>
        <w:pStyle w:val="Prrafodelista"/>
        <w:numPr>
          <w:ilvl w:val="0"/>
          <w:numId w:val="120"/>
        </w:numPr>
        <w:outlineLvl w:val="9"/>
        <w:rPr>
          <w:rFonts w:asciiTheme="minorHAnsi" w:hAnsiTheme="minorHAnsi"/>
          <w:vanish/>
          <w:lang w:val="es-PE" w:eastAsia="en-US"/>
        </w:rPr>
      </w:pPr>
    </w:p>
    <w:p w14:paraId="32193411" w14:textId="77777777" w:rsidR="001C2D40" w:rsidRPr="00A3553A" w:rsidRDefault="001C2D40" w:rsidP="00C24D43">
      <w:pPr>
        <w:pStyle w:val="Prrafodelista"/>
        <w:numPr>
          <w:ilvl w:val="0"/>
          <w:numId w:val="120"/>
        </w:numPr>
        <w:outlineLvl w:val="9"/>
        <w:rPr>
          <w:rFonts w:asciiTheme="minorHAnsi" w:hAnsiTheme="minorHAnsi"/>
          <w:vanish/>
          <w:lang w:val="es-PE" w:eastAsia="en-US"/>
        </w:rPr>
      </w:pPr>
    </w:p>
    <w:p w14:paraId="5FDE1187" w14:textId="3BEA99C0" w:rsidR="001C2D40" w:rsidRPr="00A3553A" w:rsidRDefault="001C2D40" w:rsidP="00C24D43">
      <w:pPr>
        <w:pStyle w:val="Numerar"/>
        <w:numPr>
          <w:ilvl w:val="1"/>
          <w:numId w:val="120"/>
        </w:numPr>
        <w:ind w:left="709" w:hanging="709"/>
        <w:rPr>
          <w:rFonts w:asciiTheme="minorHAnsi" w:hAnsiTheme="minorHAnsi"/>
          <w:szCs w:val="22"/>
        </w:rPr>
      </w:pPr>
      <w:r w:rsidRPr="00A3553A">
        <w:rPr>
          <w:rFonts w:asciiTheme="minorHAnsi" w:hAnsiTheme="minorHAnsi"/>
          <w:szCs w:val="22"/>
        </w:rPr>
        <w:t>El CONCEDENTE se encuentra facultado para aplicar las penalidades establecidas en el Contrato de Concesión. El CONCESIONARIO no estará exento de responsabilidad, aún en los casos en que los incumplimientos sean consecuencia de contratos que celebre con el Constructor, el Operador, proveedores u otros contratistas o subcontratistas.</w:t>
      </w:r>
      <w:bookmarkEnd w:id="1964"/>
    </w:p>
    <w:p w14:paraId="655348C6" w14:textId="77777777" w:rsidR="001C2D40" w:rsidRPr="00A3553A" w:rsidRDefault="001C2D40" w:rsidP="001C2D40">
      <w:pPr>
        <w:pStyle w:val="Numerar"/>
        <w:numPr>
          <w:ilvl w:val="0"/>
          <w:numId w:val="0"/>
        </w:numPr>
        <w:ind w:left="709"/>
        <w:rPr>
          <w:rFonts w:asciiTheme="minorHAnsi" w:hAnsiTheme="minorHAnsi"/>
          <w:szCs w:val="22"/>
        </w:rPr>
      </w:pPr>
    </w:p>
    <w:p w14:paraId="471BC0E0" w14:textId="749A624E" w:rsidR="001C2D40" w:rsidRPr="00A3553A" w:rsidRDefault="001C2D40" w:rsidP="00C24D43">
      <w:pPr>
        <w:pStyle w:val="Numerar"/>
        <w:numPr>
          <w:ilvl w:val="1"/>
          <w:numId w:val="120"/>
        </w:numPr>
        <w:ind w:left="720" w:hanging="720"/>
        <w:rPr>
          <w:rFonts w:asciiTheme="minorHAnsi" w:hAnsiTheme="minorHAnsi"/>
          <w:szCs w:val="22"/>
        </w:rPr>
      </w:pPr>
      <w:r w:rsidRPr="00A3553A">
        <w:rPr>
          <w:rFonts w:asciiTheme="minorHAnsi" w:hAnsiTheme="minorHAnsi"/>
          <w:szCs w:val="22"/>
        </w:rPr>
        <w:t xml:space="preserve">Los supuestos de incumplimiento generan la obligación de pagar la penalidad respectiva, sin que haga falta una intimación </w:t>
      </w:r>
      <w:r w:rsidR="006B7EEF" w:rsidRPr="00A3553A">
        <w:rPr>
          <w:rFonts w:asciiTheme="minorHAnsi" w:hAnsiTheme="minorHAnsi"/>
          <w:szCs w:val="22"/>
        </w:rPr>
        <w:t xml:space="preserve">en mora </w:t>
      </w:r>
      <w:r w:rsidRPr="00A3553A">
        <w:rPr>
          <w:rFonts w:asciiTheme="minorHAnsi" w:hAnsiTheme="minorHAnsi"/>
          <w:szCs w:val="22"/>
        </w:rPr>
        <w:t>previa, y su pago no implique la liberación del CONCESIONARIO de cumplir la obligación respectiva.</w:t>
      </w:r>
      <w:bookmarkStart w:id="1965" w:name="_Ref364960993"/>
    </w:p>
    <w:p w14:paraId="0EC32F43" w14:textId="77777777" w:rsidR="001C2D40" w:rsidRPr="00A3553A" w:rsidRDefault="001C2D40" w:rsidP="00650952">
      <w:pPr>
        <w:rPr>
          <w:rFonts w:asciiTheme="minorHAnsi" w:hAnsiTheme="minorHAnsi"/>
        </w:rPr>
      </w:pPr>
    </w:p>
    <w:p w14:paraId="4E4E0A4C" w14:textId="521E7C55" w:rsidR="007D38E0" w:rsidRDefault="001C2D40" w:rsidP="00C24D43">
      <w:pPr>
        <w:pStyle w:val="Numerar"/>
        <w:numPr>
          <w:ilvl w:val="1"/>
          <w:numId w:val="120"/>
        </w:numPr>
        <w:ind w:left="709" w:hanging="709"/>
        <w:rPr>
          <w:rFonts w:asciiTheme="minorHAnsi" w:hAnsiTheme="minorHAnsi"/>
          <w:szCs w:val="22"/>
        </w:rPr>
      </w:pPr>
      <w:bookmarkStart w:id="1966" w:name="_Ref45025954"/>
      <w:r w:rsidRPr="008B7119">
        <w:rPr>
          <w:rFonts w:asciiTheme="minorHAnsi" w:hAnsiTheme="minorHAnsi"/>
          <w:szCs w:val="22"/>
        </w:rPr>
        <w:t xml:space="preserve">En caso </w:t>
      </w:r>
      <w:r w:rsidR="00DB3CA6" w:rsidRPr="00DB3CA6">
        <w:rPr>
          <w:rFonts w:asciiTheme="minorHAnsi" w:hAnsiTheme="minorHAnsi"/>
          <w:szCs w:val="22"/>
        </w:rPr>
        <w:t xml:space="preserve">identificarse probables incumplimientos </w:t>
      </w:r>
      <w:r w:rsidRPr="008B7119">
        <w:rPr>
          <w:rFonts w:asciiTheme="minorHAnsi" w:hAnsiTheme="minorHAnsi"/>
          <w:szCs w:val="22"/>
        </w:rPr>
        <w:t xml:space="preserve">del </w:t>
      </w:r>
      <w:r w:rsidRPr="002128F5">
        <w:rPr>
          <w:rFonts w:asciiTheme="minorHAnsi" w:hAnsiTheme="minorHAnsi"/>
          <w:szCs w:val="22"/>
        </w:rPr>
        <w:t>CONCESIONARIO de cualquiera de las obligaciones indicadas en el Contrato de Concesión</w:t>
      </w:r>
      <w:bookmarkStart w:id="1967" w:name="_cp_text_2_2761"/>
      <w:r w:rsidRPr="002128F5">
        <w:rPr>
          <w:rFonts w:asciiTheme="minorHAnsi" w:hAnsiTheme="minorHAnsi"/>
          <w:szCs w:val="22"/>
        </w:rPr>
        <w:t>,</w:t>
      </w:r>
      <w:bookmarkEnd w:id="1967"/>
      <w:r w:rsidRPr="002128F5">
        <w:rPr>
          <w:rFonts w:asciiTheme="minorHAnsi" w:hAnsiTheme="minorHAnsi"/>
          <w:szCs w:val="22"/>
        </w:rPr>
        <w:t xml:space="preserve"> el Supervisor Especializ</w:t>
      </w:r>
      <w:r w:rsidRPr="00A3553A">
        <w:rPr>
          <w:rFonts w:asciiTheme="minorHAnsi" w:hAnsiTheme="minorHAnsi"/>
          <w:szCs w:val="22"/>
        </w:rPr>
        <w:t>ado o la SUNASS</w:t>
      </w:r>
      <w:r w:rsidR="007D38E0" w:rsidRPr="00A3553A">
        <w:rPr>
          <w:rFonts w:asciiTheme="minorHAnsi" w:hAnsiTheme="minorHAnsi"/>
          <w:szCs w:val="22"/>
        </w:rPr>
        <w:t>, según corresponda,</w:t>
      </w:r>
      <w:r w:rsidR="007D38E0">
        <w:rPr>
          <w:rFonts w:asciiTheme="minorHAnsi" w:hAnsiTheme="minorHAnsi"/>
          <w:szCs w:val="22"/>
        </w:rPr>
        <w:t xml:space="preserve"> </w:t>
      </w:r>
      <w:r w:rsidR="00DB3CA6" w:rsidRPr="00DB3CA6">
        <w:rPr>
          <w:rFonts w:asciiTheme="minorHAnsi" w:hAnsiTheme="minorHAnsi"/>
          <w:szCs w:val="22"/>
        </w:rPr>
        <w:t>elaborará</w:t>
      </w:r>
      <w:r w:rsidR="007D38E0">
        <w:rPr>
          <w:rFonts w:asciiTheme="minorHAnsi" w:hAnsiTheme="minorHAnsi"/>
          <w:szCs w:val="22"/>
        </w:rPr>
        <w:t xml:space="preserve"> un informe </w:t>
      </w:r>
      <w:r w:rsidR="00DB3CA6" w:rsidRPr="00DB3CA6">
        <w:rPr>
          <w:rFonts w:asciiTheme="minorHAnsi" w:hAnsiTheme="minorHAnsi"/>
          <w:szCs w:val="22"/>
        </w:rPr>
        <w:t>en el cual se pronunciará sobre la existencia o no del posible incumplimiento detectado,</w:t>
      </w:r>
      <w:r w:rsidR="007D38E0">
        <w:rPr>
          <w:rFonts w:asciiTheme="minorHAnsi" w:hAnsiTheme="minorHAnsi"/>
          <w:szCs w:val="22"/>
        </w:rPr>
        <w:t xml:space="preserve"> el cual deberá contener como mínimo</w:t>
      </w:r>
      <w:r w:rsidR="00DB3CA6" w:rsidRPr="00DB3CA6">
        <w:rPr>
          <w:rFonts w:asciiTheme="minorHAnsi" w:hAnsiTheme="minorHAnsi"/>
          <w:szCs w:val="22"/>
        </w:rPr>
        <w:t xml:space="preserve"> la</w:t>
      </w:r>
      <w:r w:rsidR="00A46742">
        <w:rPr>
          <w:rFonts w:asciiTheme="minorHAnsi" w:hAnsiTheme="minorHAnsi"/>
          <w:szCs w:val="22"/>
        </w:rPr>
        <w:t xml:space="preserve"> información que demuestre el incumplimiento, registro fotográfico, conclusiones, recomendaciones, entre otros</w:t>
      </w:r>
      <w:r w:rsidR="00DB3CA6" w:rsidRPr="00DB3CA6">
        <w:rPr>
          <w:rFonts w:asciiTheme="minorHAnsi" w:hAnsiTheme="minorHAnsi"/>
          <w:szCs w:val="22"/>
        </w:rPr>
        <w:t>.</w:t>
      </w:r>
      <w:r w:rsidR="007D38E0">
        <w:rPr>
          <w:rFonts w:asciiTheme="minorHAnsi" w:hAnsiTheme="minorHAnsi"/>
          <w:szCs w:val="22"/>
        </w:rPr>
        <w:t xml:space="preserve"> El </w:t>
      </w:r>
      <w:r w:rsidR="007D38E0" w:rsidRPr="007D38E0">
        <w:rPr>
          <w:rFonts w:asciiTheme="minorHAnsi" w:hAnsiTheme="minorHAnsi"/>
          <w:szCs w:val="22"/>
        </w:rPr>
        <w:t>Supervisor Especializado o la SUNASS</w:t>
      </w:r>
      <w:r w:rsidR="007D38E0">
        <w:rPr>
          <w:rFonts w:asciiTheme="minorHAnsi" w:hAnsiTheme="minorHAnsi"/>
          <w:szCs w:val="22"/>
        </w:rPr>
        <w:t xml:space="preserve"> contarán con un plazo </w:t>
      </w:r>
      <w:r w:rsidR="00DB3CA6" w:rsidRPr="00DB3CA6">
        <w:rPr>
          <w:rFonts w:asciiTheme="minorHAnsi" w:hAnsiTheme="minorHAnsi"/>
          <w:szCs w:val="22"/>
        </w:rPr>
        <w:t xml:space="preserve">máximo </w:t>
      </w:r>
      <w:r w:rsidR="007D38E0">
        <w:rPr>
          <w:rFonts w:asciiTheme="minorHAnsi" w:hAnsiTheme="minorHAnsi"/>
          <w:szCs w:val="22"/>
        </w:rPr>
        <w:t xml:space="preserve">de quince (15) </w:t>
      </w:r>
      <w:r w:rsidR="006C591D">
        <w:rPr>
          <w:rFonts w:asciiTheme="minorHAnsi" w:hAnsiTheme="minorHAnsi"/>
          <w:szCs w:val="22"/>
        </w:rPr>
        <w:t xml:space="preserve">Días </w:t>
      </w:r>
      <w:r w:rsidR="00DB3CA6" w:rsidRPr="00DB3CA6">
        <w:rPr>
          <w:rFonts w:asciiTheme="minorHAnsi" w:hAnsiTheme="minorHAnsi"/>
          <w:szCs w:val="22"/>
        </w:rPr>
        <w:t xml:space="preserve">desde identificado el probable incumplimiento </w:t>
      </w:r>
      <w:r w:rsidR="007D38E0">
        <w:rPr>
          <w:rFonts w:asciiTheme="minorHAnsi" w:hAnsiTheme="minorHAnsi"/>
          <w:szCs w:val="22"/>
        </w:rPr>
        <w:t xml:space="preserve">para remitir al CONCEDENTE el informe </w:t>
      </w:r>
      <w:r w:rsidR="00DB3CA6" w:rsidRPr="00DB3CA6">
        <w:rPr>
          <w:rFonts w:asciiTheme="minorHAnsi" w:hAnsiTheme="minorHAnsi"/>
          <w:szCs w:val="22"/>
        </w:rPr>
        <w:t>de supervisión.</w:t>
      </w:r>
    </w:p>
    <w:p w14:paraId="22EDDB08" w14:textId="77777777" w:rsidR="007D38E0" w:rsidRDefault="007D38E0" w:rsidP="007D38E0">
      <w:pPr>
        <w:pStyle w:val="Prrafodelista"/>
        <w:rPr>
          <w:rFonts w:asciiTheme="minorHAnsi" w:hAnsiTheme="minorHAnsi"/>
        </w:rPr>
      </w:pPr>
    </w:p>
    <w:p w14:paraId="70F8E7AB" w14:textId="7FEA1CDA" w:rsidR="001C2D40" w:rsidRPr="00A3553A" w:rsidRDefault="007D38E0" w:rsidP="007D38E0">
      <w:pPr>
        <w:pStyle w:val="Numerar"/>
        <w:numPr>
          <w:ilvl w:val="0"/>
          <w:numId w:val="0"/>
        </w:numPr>
        <w:ind w:left="709"/>
        <w:rPr>
          <w:rFonts w:asciiTheme="minorHAnsi" w:hAnsiTheme="minorHAnsi"/>
          <w:szCs w:val="22"/>
        </w:rPr>
      </w:pPr>
      <w:r>
        <w:rPr>
          <w:rFonts w:asciiTheme="minorHAnsi" w:hAnsiTheme="minorHAnsi"/>
          <w:szCs w:val="22"/>
        </w:rPr>
        <w:t xml:space="preserve">El CONCEDENTE, en base al informe previamente descrito, elaborará y </w:t>
      </w:r>
      <w:r w:rsidR="001C2D40" w:rsidRPr="00A3553A">
        <w:rPr>
          <w:rFonts w:asciiTheme="minorHAnsi" w:hAnsiTheme="minorHAnsi"/>
          <w:szCs w:val="22"/>
        </w:rPr>
        <w:t>notificará al CONCESIONARIO</w:t>
      </w:r>
      <w:r w:rsidR="00F20633">
        <w:rPr>
          <w:rFonts w:asciiTheme="minorHAnsi" w:hAnsiTheme="minorHAnsi"/>
          <w:szCs w:val="22"/>
        </w:rPr>
        <w:t>, en un plazo máximo de cinco (5) Días,</w:t>
      </w:r>
      <w:r w:rsidR="001C2D40" w:rsidRPr="00A3553A">
        <w:rPr>
          <w:rFonts w:asciiTheme="minorHAnsi" w:hAnsiTheme="minorHAnsi"/>
          <w:szCs w:val="22"/>
        </w:rPr>
        <w:t xml:space="preserve"> </w:t>
      </w:r>
      <w:r>
        <w:rPr>
          <w:rFonts w:asciiTheme="minorHAnsi" w:hAnsiTheme="minorHAnsi"/>
          <w:szCs w:val="22"/>
        </w:rPr>
        <w:t xml:space="preserve">una comunicación indicando la imposición de la penalidad correspondiente por </w:t>
      </w:r>
      <w:r w:rsidR="001C2D40" w:rsidRPr="00A3553A">
        <w:rPr>
          <w:rFonts w:asciiTheme="minorHAnsi" w:hAnsiTheme="minorHAnsi"/>
          <w:szCs w:val="22"/>
        </w:rPr>
        <w:t>el incumplimiento detectado, señalando:</w:t>
      </w:r>
      <w:bookmarkEnd w:id="1966"/>
    </w:p>
    <w:p w14:paraId="17DC6C28" w14:textId="77777777" w:rsidR="001C2D40" w:rsidRPr="00A3553A" w:rsidRDefault="001C2D40" w:rsidP="00650952">
      <w:pPr>
        <w:rPr>
          <w:rFonts w:asciiTheme="minorHAnsi" w:hAnsiTheme="minorHAnsi"/>
        </w:rPr>
      </w:pPr>
    </w:p>
    <w:p w14:paraId="7E2DF6B2" w14:textId="77777777" w:rsidR="001C2D40" w:rsidRPr="002128F5" w:rsidRDefault="001C2D40" w:rsidP="00C24D43">
      <w:pPr>
        <w:pStyle w:val="Literales"/>
        <w:numPr>
          <w:ilvl w:val="0"/>
          <w:numId w:val="56"/>
        </w:numPr>
        <w:spacing w:after="120"/>
        <w:ind w:left="1276" w:hanging="567"/>
        <w:rPr>
          <w:rFonts w:asciiTheme="minorHAnsi" w:hAnsiTheme="minorHAnsi"/>
          <w:szCs w:val="22"/>
        </w:rPr>
      </w:pPr>
      <w:r w:rsidRPr="008B7119">
        <w:rPr>
          <w:rFonts w:asciiTheme="minorHAnsi" w:hAnsiTheme="minorHAnsi"/>
          <w:szCs w:val="22"/>
        </w:rPr>
        <w:t>Las razones que motivan la imposición de la penalidad;</w:t>
      </w:r>
    </w:p>
    <w:p w14:paraId="445E0566" w14:textId="77777777" w:rsidR="001C2D40" w:rsidRPr="00A3553A" w:rsidRDefault="001C2D40" w:rsidP="00C24D43">
      <w:pPr>
        <w:pStyle w:val="Literales"/>
        <w:numPr>
          <w:ilvl w:val="0"/>
          <w:numId w:val="56"/>
        </w:numPr>
        <w:spacing w:after="120"/>
        <w:ind w:left="1276" w:hanging="567"/>
        <w:rPr>
          <w:rFonts w:asciiTheme="minorHAnsi" w:hAnsiTheme="minorHAnsi"/>
          <w:szCs w:val="22"/>
        </w:rPr>
      </w:pPr>
      <w:r w:rsidRPr="00A3553A">
        <w:rPr>
          <w:rFonts w:asciiTheme="minorHAnsi" w:hAnsiTheme="minorHAnsi"/>
          <w:szCs w:val="22"/>
        </w:rPr>
        <w:t>El mecanismo y plazo para la subsanación del incumplimiento;</w:t>
      </w:r>
    </w:p>
    <w:p w14:paraId="6601E1E9" w14:textId="4490BE9C" w:rsidR="001C2D40" w:rsidRPr="00A3553A" w:rsidRDefault="001C2D40" w:rsidP="00C24D43">
      <w:pPr>
        <w:pStyle w:val="Literales"/>
        <w:numPr>
          <w:ilvl w:val="0"/>
          <w:numId w:val="56"/>
        </w:numPr>
        <w:spacing w:after="120"/>
        <w:ind w:left="1276" w:hanging="567"/>
        <w:rPr>
          <w:rFonts w:asciiTheme="minorHAnsi" w:hAnsiTheme="minorHAnsi"/>
          <w:szCs w:val="22"/>
        </w:rPr>
      </w:pPr>
      <w:r w:rsidRPr="00A3553A">
        <w:rPr>
          <w:rFonts w:asciiTheme="minorHAnsi" w:hAnsiTheme="minorHAnsi"/>
          <w:szCs w:val="22"/>
        </w:rPr>
        <w:t xml:space="preserve">La determinación de la </w:t>
      </w:r>
      <w:bookmarkEnd w:id="1965"/>
      <w:r w:rsidRPr="00A3553A">
        <w:rPr>
          <w:rFonts w:asciiTheme="minorHAnsi" w:hAnsiTheme="minorHAnsi"/>
          <w:szCs w:val="22"/>
        </w:rPr>
        <w:t xml:space="preserve">penalidad que corresponda, conforme al cuadro de penalidades del </w:t>
      </w:r>
      <w:r w:rsidR="00384EE0">
        <w:rPr>
          <w:rFonts w:asciiTheme="minorHAnsi" w:hAnsiTheme="minorHAnsi"/>
          <w:szCs w:val="22"/>
        </w:rPr>
        <w:fldChar w:fldCharType="begin"/>
      </w:r>
      <w:r w:rsidR="00384EE0">
        <w:rPr>
          <w:rFonts w:asciiTheme="minorHAnsi" w:hAnsiTheme="minorHAnsi"/>
          <w:szCs w:val="22"/>
        </w:rPr>
        <w:instrText xml:space="preserve"> REF _Ref45025732 \n \h </w:instrText>
      </w:r>
      <w:r w:rsidR="00384EE0">
        <w:rPr>
          <w:rFonts w:asciiTheme="minorHAnsi" w:hAnsiTheme="minorHAnsi"/>
          <w:szCs w:val="22"/>
        </w:rPr>
      </w:r>
      <w:r w:rsidR="00384EE0">
        <w:rPr>
          <w:rFonts w:asciiTheme="minorHAnsi" w:hAnsiTheme="minorHAnsi"/>
          <w:szCs w:val="22"/>
        </w:rPr>
        <w:fldChar w:fldCharType="separate"/>
      </w:r>
      <w:r w:rsidR="00E6066D">
        <w:rPr>
          <w:rFonts w:asciiTheme="minorHAnsi" w:hAnsiTheme="minorHAnsi"/>
          <w:szCs w:val="22"/>
        </w:rPr>
        <w:t>Anexo 15</w:t>
      </w:r>
      <w:r w:rsidR="00384EE0">
        <w:rPr>
          <w:rFonts w:asciiTheme="minorHAnsi" w:hAnsiTheme="minorHAnsi"/>
          <w:szCs w:val="22"/>
        </w:rPr>
        <w:fldChar w:fldCharType="end"/>
      </w:r>
      <w:r w:rsidRPr="00A3553A">
        <w:rPr>
          <w:rFonts w:asciiTheme="minorHAnsi" w:hAnsiTheme="minorHAnsi"/>
          <w:szCs w:val="22"/>
        </w:rPr>
        <w:t>; y,</w:t>
      </w:r>
    </w:p>
    <w:p w14:paraId="714488E6" w14:textId="654672EC" w:rsidR="001C2D40" w:rsidRPr="00A3553A" w:rsidRDefault="001C2D40" w:rsidP="00C24D43">
      <w:pPr>
        <w:pStyle w:val="Literales"/>
        <w:numPr>
          <w:ilvl w:val="0"/>
          <w:numId w:val="56"/>
        </w:numPr>
        <w:ind w:left="1276" w:hanging="567"/>
        <w:rPr>
          <w:rFonts w:asciiTheme="minorHAnsi" w:hAnsiTheme="minorHAnsi"/>
          <w:szCs w:val="22"/>
        </w:rPr>
      </w:pPr>
      <w:r w:rsidRPr="00A3553A">
        <w:rPr>
          <w:rFonts w:asciiTheme="minorHAnsi" w:hAnsiTheme="minorHAnsi"/>
          <w:szCs w:val="22"/>
        </w:rPr>
        <w:t xml:space="preserve">El requerimiento de pago, indicándole la cuenta del Fideicomiso de Administración en la que deberá depositar el monto correspondiente, </w:t>
      </w:r>
      <w:r w:rsidR="006227E6">
        <w:rPr>
          <w:rFonts w:asciiTheme="minorHAnsi" w:hAnsiTheme="minorHAnsi"/>
          <w:szCs w:val="22"/>
        </w:rPr>
        <w:t xml:space="preserve">o la cuenta </w:t>
      </w:r>
      <w:r w:rsidR="00D90A8D">
        <w:rPr>
          <w:rFonts w:asciiTheme="minorHAnsi" w:hAnsiTheme="minorHAnsi"/>
          <w:szCs w:val="22"/>
        </w:rPr>
        <w:t xml:space="preserve">que indique </w:t>
      </w:r>
      <w:r w:rsidR="006227E6">
        <w:rPr>
          <w:rFonts w:asciiTheme="minorHAnsi" w:hAnsiTheme="minorHAnsi"/>
          <w:szCs w:val="22"/>
        </w:rPr>
        <w:t>el CONCEDENTE</w:t>
      </w:r>
      <w:r w:rsidR="00F51BD3">
        <w:rPr>
          <w:rFonts w:asciiTheme="minorHAnsi" w:hAnsiTheme="minorHAnsi"/>
          <w:szCs w:val="22"/>
        </w:rPr>
        <w:t xml:space="preserve"> en caso </w:t>
      </w:r>
      <w:r w:rsidR="00326B01">
        <w:rPr>
          <w:rFonts w:asciiTheme="minorHAnsi" w:hAnsiTheme="minorHAnsi"/>
          <w:szCs w:val="22"/>
        </w:rPr>
        <w:t xml:space="preserve">este </w:t>
      </w:r>
      <w:r w:rsidR="00F51BD3">
        <w:rPr>
          <w:rFonts w:asciiTheme="minorHAnsi" w:hAnsiTheme="minorHAnsi"/>
          <w:szCs w:val="22"/>
        </w:rPr>
        <w:t xml:space="preserve">no </w:t>
      </w:r>
      <w:r w:rsidR="00326B01">
        <w:rPr>
          <w:rFonts w:asciiTheme="minorHAnsi" w:hAnsiTheme="minorHAnsi"/>
          <w:szCs w:val="22"/>
        </w:rPr>
        <w:t>se encuentre constituido, indicando el valor de la UIT aplicable</w:t>
      </w:r>
      <w:r w:rsidR="003B04C9">
        <w:rPr>
          <w:rFonts w:asciiTheme="minorHAnsi" w:hAnsiTheme="minorHAnsi"/>
          <w:szCs w:val="22"/>
        </w:rPr>
        <w:t>;</w:t>
      </w:r>
      <w:r w:rsidRPr="00A3553A">
        <w:rPr>
          <w:rFonts w:asciiTheme="minorHAnsi" w:hAnsiTheme="minorHAnsi"/>
          <w:szCs w:val="22"/>
        </w:rPr>
        <w:t xml:space="preserve"> lo cual debe ocurrir dentro de los diez (10) Días siguientes de recibido el requerimiento.</w:t>
      </w:r>
    </w:p>
    <w:p w14:paraId="6D44D6EA" w14:textId="77777777" w:rsidR="001C2D40" w:rsidRPr="007A66D9" w:rsidRDefault="001C2D40" w:rsidP="007A66D9">
      <w:pPr>
        <w:pStyle w:val="Ttulo"/>
      </w:pPr>
    </w:p>
    <w:p w14:paraId="04F5B67D" w14:textId="77777777" w:rsidR="001C2D40" w:rsidRPr="00A3553A" w:rsidRDefault="001C2D40" w:rsidP="00C24D43">
      <w:pPr>
        <w:pStyle w:val="Numerar"/>
        <w:numPr>
          <w:ilvl w:val="1"/>
          <w:numId w:val="120"/>
        </w:numPr>
        <w:ind w:left="709" w:hanging="709"/>
        <w:rPr>
          <w:rFonts w:asciiTheme="minorHAnsi" w:hAnsiTheme="minorHAnsi"/>
          <w:szCs w:val="22"/>
        </w:rPr>
      </w:pPr>
      <w:bookmarkStart w:id="1968" w:name="_Ref45025964"/>
      <w:r w:rsidRPr="00A3553A">
        <w:rPr>
          <w:rFonts w:asciiTheme="minorHAnsi" w:hAnsiTheme="minorHAnsi" w:cs="Times New Roman"/>
          <w:szCs w:val="22"/>
        </w:rPr>
        <w:t>Dentro del referido plazo de diez (10) Días, el CONCESIONARIO podrá expresar por escrito su disconformidad al CONCEDENTE, con copia a la SUNASS o al Supervisor Especializado, según corresponda, respecto a la penalidad aplicada, para lo cual deberá adjuntar un informe legal, técnico y financiero que sustente su posición.</w:t>
      </w:r>
      <w:bookmarkEnd w:id="1968"/>
    </w:p>
    <w:p w14:paraId="6166870A" w14:textId="77777777" w:rsidR="001C2D40" w:rsidRPr="00A3553A" w:rsidRDefault="001C2D40" w:rsidP="001C2D40">
      <w:pPr>
        <w:pStyle w:val="Listamulticolor-nfasis11"/>
        <w:adjustRightInd/>
        <w:contextualSpacing/>
        <w:outlineLvl w:val="9"/>
        <w:rPr>
          <w:rFonts w:asciiTheme="minorHAnsi" w:hAnsiTheme="minorHAnsi" w:cs="Times New Roman"/>
        </w:rPr>
      </w:pPr>
    </w:p>
    <w:p w14:paraId="35577C3A" w14:textId="77777777" w:rsidR="001C2D40" w:rsidRPr="00A3553A" w:rsidRDefault="001C2D40" w:rsidP="001C2D40">
      <w:pPr>
        <w:pStyle w:val="Listamulticolor-nfasis11"/>
        <w:tabs>
          <w:tab w:val="left" w:pos="709"/>
        </w:tabs>
        <w:adjustRightInd/>
        <w:ind w:left="709"/>
        <w:contextualSpacing/>
        <w:outlineLvl w:val="9"/>
        <w:rPr>
          <w:rFonts w:asciiTheme="minorHAnsi" w:hAnsiTheme="minorHAnsi" w:cs="Times New Roman"/>
        </w:rPr>
      </w:pPr>
      <w:r w:rsidRPr="00A3553A">
        <w:rPr>
          <w:rFonts w:asciiTheme="minorHAnsi" w:hAnsiTheme="minorHAnsi" w:cs="Times New Roman"/>
        </w:rPr>
        <w:t xml:space="preserve">Para ello, la SUNASS o el Supervisor Especializado, según corresponda, tendrán un plazo máximo de diez (10) Días, contado desde la recepción del informe del CONCESIONARIO, para remitir su opinión no vinculante al CONCEDENTE, el cual tendrá un plazo máximo de diez (10) Días, contado desde la recepción </w:t>
      </w:r>
      <w:bookmarkStart w:id="1969" w:name="_cp_text_1_2763"/>
      <w:r w:rsidRPr="00A3553A">
        <w:rPr>
          <w:rFonts w:asciiTheme="minorHAnsi" w:hAnsiTheme="minorHAnsi" w:cs="Times New Roman"/>
        </w:rPr>
        <w:t xml:space="preserve">de la opinión no vinculante de la SUNASS o del Supervisor </w:t>
      </w:r>
      <w:bookmarkStart w:id="1970" w:name="_cp_text_1_2765"/>
      <w:bookmarkEnd w:id="1969"/>
      <w:r w:rsidRPr="00A3553A">
        <w:rPr>
          <w:rFonts w:asciiTheme="minorHAnsi" w:hAnsiTheme="minorHAnsi" w:cs="Times New Roman"/>
        </w:rPr>
        <w:t>Especializado</w:t>
      </w:r>
      <w:bookmarkStart w:id="1971" w:name="_cp_text_1_2764"/>
      <w:bookmarkEnd w:id="1970"/>
      <w:bookmarkEnd w:id="1971"/>
      <w:r w:rsidRPr="00A3553A">
        <w:rPr>
          <w:rFonts w:asciiTheme="minorHAnsi" w:hAnsiTheme="minorHAnsi" w:cs="Times New Roman"/>
        </w:rPr>
        <w:t>, según corresponda, o, de transcurrido el plazo sin que haya emitido opinión, para remitir su decisión, pudiendo ratificar la penalidad o dejarla sin efecto.</w:t>
      </w:r>
    </w:p>
    <w:p w14:paraId="78457EA1" w14:textId="77777777" w:rsidR="001C2D40" w:rsidRPr="00A3553A" w:rsidRDefault="001C2D40" w:rsidP="001C2D40">
      <w:pPr>
        <w:pStyle w:val="Listamulticolor-nfasis11"/>
        <w:tabs>
          <w:tab w:val="left" w:pos="709"/>
        </w:tabs>
        <w:adjustRightInd/>
        <w:ind w:left="709"/>
        <w:contextualSpacing/>
        <w:outlineLvl w:val="9"/>
        <w:rPr>
          <w:rFonts w:asciiTheme="minorHAnsi" w:hAnsiTheme="minorHAnsi" w:cs="Times New Roman"/>
        </w:rPr>
      </w:pPr>
    </w:p>
    <w:p w14:paraId="1D17E438" w14:textId="33ED8DEE" w:rsidR="001C2D40" w:rsidRPr="00A3553A" w:rsidRDefault="001C2D40" w:rsidP="001C2D40">
      <w:pPr>
        <w:pStyle w:val="Listamulticolor-nfasis11"/>
        <w:tabs>
          <w:tab w:val="left" w:pos="709"/>
        </w:tabs>
        <w:adjustRightInd/>
        <w:ind w:left="709"/>
        <w:contextualSpacing/>
        <w:outlineLvl w:val="9"/>
        <w:rPr>
          <w:rFonts w:asciiTheme="minorHAnsi" w:hAnsiTheme="minorHAnsi" w:cs="Times New Roman"/>
        </w:rPr>
      </w:pPr>
      <w:r w:rsidRPr="00A3553A">
        <w:rPr>
          <w:rFonts w:asciiTheme="minorHAnsi" w:hAnsiTheme="minorHAnsi" w:cs="Times New Roman"/>
        </w:rPr>
        <w:t xml:space="preserve">En el caso de que el CONCESIONARIO no manifieste su disconformidad a la penalidad o el CONCEDENTE ratifique la misma, el CONCESIONARIO debe abonar el monto de la penalidad, </w:t>
      </w:r>
      <w:r w:rsidRPr="00A3553A">
        <w:rPr>
          <w:rFonts w:asciiTheme="minorHAnsi" w:hAnsiTheme="minorHAnsi"/>
        </w:rPr>
        <w:t>lo cual debe ocurrir dentro de los diez (10) Días siguientes de recibido el requerimiento</w:t>
      </w:r>
      <w:r w:rsidR="00F94ECD">
        <w:rPr>
          <w:rFonts w:asciiTheme="minorHAnsi" w:hAnsiTheme="minorHAnsi"/>
        </w:rPr>
        <w:t xml:space="preserve"> o la ratificación por parte del CONCEDENTE</w:t>
      </w:r>
      <w:r w:rsidRPr="00A3553A">
        <w:rPr>
          <w:rFonts w:asciiTheme="minorHAnsi" w:hAnsiTheme="minorHAnsi" w:cs="Times New Roman"/>
        </w:rPr>
        <w:t>.</w:t>
      </w:r>
    </w:p>
    <w:p w14:paraId="389B0A64" w14:textId="77777777" w:rsidR="001C2D40" w:rsidRPr="00A3553A" w:rsidRDefault="001C2D40" w:rsidP="001C2D40">
      <w:pPr>
        <w:pStyle w:val="Listamulticolor-nfasis11"/>
        <w:adjustRightInd/>
        <w:contextualSpacing/>
        <w:outlineLvl w:val="9"/>
        <w:rPr>
          <w:rFonts w:asciiTheme="minorHAnsi" w:hAnsiTheme="minorHAnsi" w:cs="Times New Roman"/>
        </w:rPr>
      </w:pPr>
    </w:p>
    <w:p w14:paraId="2EEA7433" w14:textId="4D26C3DF" w:rsidR="001C2D40" w:rsidRPr="00A3553A" w:rsidRDefault="001C2D40" w:rsidP="00C24D43">
      <w:pPr>
        <w:pStyle w:val="Numerar"/>
        <w:numPr>
          <w:ilvl w:val="1"/>
          <w:numId w:val="120"/>
        </w:numPr>
        <w:ind w:left="709" w:hanging="709"/>
        <w:rPr>
          <w:rFonts w:asciiTheme="minorHAnsi" w:hAnsiTheme="minorHAnsi"/>
          <w:szCs w:val="22"/>
        </w:rPr>
      </w:pPr>
      <w:r w:rsidRPr="00A3553A">
        <w:rPr>
          <w:rFonts w:asciiTheme="minorHAnsi" w:hAnsiTheme="minorHAnsi" w:cs="Times New Roman"/>
          <w:szCs w:val="22"/>
        </w:rPr>
        <w:t xml:space="preserve">El CONCESIONARIO podrá contradecir la imposición de la penalidad, en cuyo caso se habrá producido una controversia que será solucionada conforme a lo dispuesto en el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_Ref45025869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E6066D">
        <w:rPr>
          <w:rFonts w:asciiTheme="minorHAnsi" w:hAnsiTheme="minorHAnsi" w:cs="Times New Roman"/>
          <w:szCs w:val="22"/>
        </w:rPr>
        <w:t>Capítulo XVI</w:t>
      </w:r>
      <w:r w:rsidR="00384EE0">
        <w:rPr>
          <w:rFonts w:asciiTheme="minorHAnsi" w:hAnsiTheme="minorHAnsi" w:cs="Times New Roman"/>
          <w:szCs w:val="22"/>
        </w:rPr>
        <w:fldChar w:fldCharType="end"/>
      </w:r>
      <w:r w:rsidRPr="00A3553A">
        <w:rPr>
          <w:rFonts w:asciiTheme="minorHAnsi" w:hAnsiTheme="minorHAnsi" w:cs="Times New Roman"/>
          <w:szCs w:val="22"/>
        </w:rPr>
        <w:t>.</w:t>
      </w:r>
      <w:bookmarkStart w:id="1972" w:name="_cp_text_1_2767"/>
    </w:p>
    <w:p w14:paraId="73788225" w14:textId="77777777" w:rsidR="001C2D40" w:rsidRPr="00A3553A" w:rsidRDefault="001C2D40" w:rsidP="00650952">
      <w:pPr>
        <w:rPr>
          <w:rFonts w:asciiTheme="minorHAnsi" w:hAnsiTheme="minorHAnsi"/>
          <w:lang w:val="es-PE"/>
        </w:rPr>
      </w:pPr>
    </w:p>
    <w:p w14:paraId="7125B96D" w14:textId="3FBEBE67" w:rsidR="001C2D40" w:rsidRPr="00A3553A" w:rsidRDefault="001C2D40" w:rsidP="001C2D40">
      <w:pPr>
        <w:adjustRightInd/>
        <w:ind w:left="709"/>
        <w:rPr>
          <w:rFonts w:asciiTheme="minorHAnsi" w:hAnsiTheme="minorHAnsi" w:cs="Times New Roman"/>
        </w:rPr>
      </w:pPr>
      <w:bookmarkStart w:id="1973" w:name="_cp_text_1_2766"/>
      <w:bookmarkEnd w:id="1972"/>
      <w:bookmarkEnd w:id="1973"/>
      <w:r w:rsidRPr="008B7119">
        <w:rPr>
          <w:rFonts w:asciiTheme="minorHAnsi" w:hAnsiTheme="minorHAnsi" w:cs="Times New Roman"/>
        </w:rPr>
        <w:t>En dicho supuesto, previo a la presentación de la contradicción de la procedencia de la aplicación de la penalidad por parte del CONCESIONARIO, este debe haber realizado el pago de la p</w:t>
      </w:r>
      <w:r w:rsidRPr="002128F5">
        <w:rPr>
          <w:rFonts w:asciiTheme="minorHAnsi" w:hAnsiTheme="minorHAnsi" w:cs="Times New Roman"/>
        </w:rPr>
        <w:t>enalidad,</w:t>
      </w:r>
      <w:r w:rsidRPr="00A3553A">
        <w:rPr>
          <w:rFonts w:asciiTheme="minorHAnsi" w:hAnsiTheme="minorHAnsi" w:cs="Times New Roman"/>
        </w:rPr>
        <w:t xml:space="preserve"> como requisito para la presentación de la solicitud de solución de controversias.</w:t>
      </w:r>
      <w:r w:rsidR="00714600">
        <w:rPr>
          <w:rFonts w:asciiTheme="minorHAnsi" w:hAnsiTheme="minorHAnsi" w:cs="Times New Roman"/>
        </w:rPr>
        <w:t xml:space="preserve"> </w:t>
      </w:r>
      <w:r w:rsidR="00714600" w:rsidRPr="00F233B0">
        <w:rPr>
          <w:rFonts w:asciiTheme="minorHAnsi" w:hAnsiTheme="minorHAnsi" w:cs="Times New Roman"/>
        </w:rPr>
        <w:t>El CONCESIONARIO podrá contradecir una penalidad en un plazo máximo de cinco (5) Días desde</w:t>
      </w:r>
      <w:r w:rsidR="00714600">
        <w:rPr>
          <w:rFonts w:asciiTheme="minorHAnsi" w:hAnsiTheme="minorHAnsi" w:cs="Times New Roman"/>
        </w:rPr>
        <w:t xml:space="preserve"> el Día siguiente de</w:t>
      </w:r>
      <w:r w:rsidR="00714600" w:rsidRPr="00F233B0">
        <w:rPr>
          <w:rFonts w:asciiTheme="minorHAnsi" w:hAnsiTheme="minorHAnsi" w:cs="Times New Roman"/>
        </w:rPr>
        <w:t xml:space="preserve"> realizado el pago de la penalidad motivo de controversia.</w:t>
      </w:r>
    </w:p>
    <w:p w14:paraId="4F4791B1" w14:textId="77777777" w:rsidR="001C2D40" w:rsidRPr="00A3553A" w:rsidRDefault="001C2D40" w:rsidP="001C2D40">
      <w:pPr>
        <w:adjustRightInd/>
        <w:ind w:left="709"/>
        <w:rPr>
          <w:rFonts w:asciiTheme="minorHAnsi" w:hAnsiTheme="minorHAnsi" w:cs="Times New Roman"/>
        </w:rPr>
      </w:pPr>
    </w:p>
    <w:p w14:paraId="07AD2053" w14:textId="08AAFE2A" w:rsidR="001C2D40" w:rsidRPr="00A3553A" w:rsidRDefault="001C2D40" w:rsidP="001C2D40">
      <w:pPr>
        <w:adjustRightInd/>
        <w:ind w:left="709"/>
        <w:rPr>
          <w:rFonts w:asciiTheme="minorHAnsi" w:hAnsiTheme="minorHAnsi" w:cs="Times New Roman"/>
        </w:rPr>
      </w:pPr>
      <w:r w:rsidRPr="00A3553A">
        <w:rPr>
          <w:rFonts w:asciiTheme="minorHAnsi" w:hAnsiTheme="minorHAnsi" w:cs="Times New Roman"/>
        </w:rPr>
        <w:t xml:space="preserve">En caso el CONCESIONARIO no se encuentre conforme con el resultado del trato directo, tiene un plazo máximo de treinta (30) Días de haber concluido el trato directo para dar inicio al procedimiento arbitral. Transcurrido dicho plazo sin que se haya iniciado el procedimiento arbitral a que se refiere el </w:t>
      </w:r>
      <w:r w:rsidR="00384EE0">
        <w:rPr>
          <w:rFonts w:asciiTheme="minorHAnsi" w:hAnsiTheme="minorHAnsi" w:cs="Times New Roman"/>
        </w:rPr>
        <w:fldChar w:fldCharType="begin"/>
      </w:r>
      <w:r w:rsidR="00384EE0">
        <w:rPr>
          <w:rFonts w:asciiTheme="minorHAnsi" w:hAnsiTheme="minorHAnsi" w:cs="Times New Roman"/>
        </w:rPr>
        <w:instrText xml:space="preserve"> REF _Ref45025896 \n \h </w:instrText>
      </w:r>
      <w:r w:rsidR="00384EE0">
        <w:rPr>
          <w:rFonts w:asciiTheme="minorHAnsi" w:hAnsiTheme="minorHAnsi" w:cs="Times New Roman"/>
        </w:rPr>
      </w:r>
      <w:r w:rsidR="00384EE0">
        <w:rPr>
          <w:rFonts w:asciiTheme="minorHAnsi" w:hAnsiTheme="minorHAnsi" w:cs="Times New Roman"/>
        </w:rPr>
        <w:fldChar w:fldCharType="separate"/>
      </w:r>
      <w:r w:rsidR="00E6066D">
        <w:rPr>
          <w:rFonts w:asciiTheme="minorHAnsi" w:hAnsiTheme="minorHAnsi" w:cs="Times New Roman"/>
        </w:rPr>
        <w:t>Capítulo XVI</w:t>
      </w:r>
      <w:r w:rsidR="00384EE0">
        <w:rPr>
          <w:rFonts w:asciiTheme="minorHAnsi" w:hAnsiTheme="minorHAnsi" w:cs="Times New Roman"/>
        </w:rPr>
        <w:fldChar w:fldCharType="end"/>
      </w:r>
      <w:r w:rsidRPr="00A3553A">
        <w:rPr>
          <w:rFonts w:asciiTheme="minorHAnsi" w:hAnsiTheme="minorHAnsi" w:cs="Times New Roman"/>
        </w:rPr>
        <w:t>, la penalidad queda consentida.</w:t>
      </w:r>
    </w:p>
    <w:p w14:paraId="17BDCEA5" w14:textId="77777777" w:rsidR="001C2D40" w:rsidRPr="00A3553A" w:rsidRDefault="001C2D40" w:rsidP="001C2D40">
      <w:pPr>
        <w:adjustRightInd/>
        <w:rPr>
          <w:rFonts w:asciiTheme="minorHAnsi" w:hAnsiTheme="minorHAnsi" w:cs="Times New Roman"/>
        </w:rPr>
      </w:pPr>
    </w:p>
    <w:p w14:paraId="67AD5626" w14:textId="77777777" w:rsidR="001C2D40" w:rsidRPr="00A3553A" w:rsidRDefault="001C2D40" w:rsidP="00C24D43">
      <w:pPr>
        <w:pStyle w:val="Numerar"/>
        <w:numPr>
          <w:ilvl w:val="1"/>
          <w:numId w:val="120"/>
        </w:numPr>
        <w:ind w:left="709" w:hanging="709"/>
        <w:rPr>
          <w:rFonts w:asciiTheme="minorHAnsi" w:hAnsiTheme="minorHAnsi"/>
          <w:szCs w:val="22"/>
        </w:rPr>
      </w:pPr>
      <w:r w:rsidRPr="00A3553A">
        <w:rPr>
          <w:rFonts w:asciiTheme="minorHAnsi" w:hAnsiTheme="minorHAnsi" w:cs="Times New Roman"/>
          <w:szCs w:val="22"/>
        </w:rPr>
        <w:t>En caso de trato directo, el CONCEDENTE contará con un plazo máximo de quince (15) Días para emitir su pronunciamiento debidamente fundamentado. Si vencido dicho plazo el CONCEDENTE no emite pronunciamiento alguno, se entenderá por denegado el cuestionamiento presentado.</w:t>
      </w:r>
    </w:p>
    <w:p w14:paraId="7FCED135" w14:textId="77777777" w:rsidR="001C2D40" w:rsidRPr="00A3553A" w:rsidRDefault="001C2D40" w:rsidP="001C2D40">
      <w:pPr>
        <w:pStyle w:val="Numerar"/>
        <w:numPr>
          <w:ilvl w:val="0"/>
          <w:numId w:val="0"/>
        </w:numPr>
        <w:ind w:left="709"/>
        <w:rPr>
          <w:rFonts w:asciiTheme="minorHAnsi" w:hAnsiTheme="minorHAnsi"/>
          <w:szCs w:val="22"/>
        </w:rPr>
      </w:pPr>
    </w:p>
    <w:p w14:paraId="3C3CE38D" w14:textId="7EA6D4B8" w:rsidR="001C2D40" w:rsidRPr="00A3553A" w:rsidRDefault="001C2D40" w:rsidP="00C24D43">
      <w:pPr>
        <w:pStyle w:val="Numerar"/>
        <w:numPr>
          <w:ilvl w:val="1"/>
          <w:numId w:val="120"/>
        </w:numPr>
        <w:ind w:left="709" w:hanging="709"/>
        <w:rPr>
          <w:rFonts w:asciiTheme="minorHAnsi" w:hAnsiTheme="minorHAnsi"/>
          <w:szCs w:val="22"/>
        </w:rPr>
      </w:pPr>
      <w:r w:rsidRPr="00A3553A">
        <w:rPr>
          <w:rFonts w:asciiTheme="minorHAnsi" w:hAnsiTheme="minorHAnsi" w:cs="Times New Roman"/>
          <w:szCs w:val="22"/>
        </w:rPr>
        <w:t>Resuelta la controversia de manera favorable al CONCEDENTE por laudo arbitral, el CONCESIONARIO deberá pagar, adicionalmente, el diez por ciento (10%) del monto de la penalidad confirmada, a los tres (3) Días de haberse notificado el laudo arbitral al CONCESIONARIO.</w:t>
      </w:r>
    </w:p>
    <w:p w14:paraId="613B959F" w14:textId="77777777" w:rsidR="00A777CC" w:rsidRPr="00A3553A" w:rsidRDefault="00A777CC" w:rsidP="00A777CC">
      <w:pPr>
        <w:pStyle w:val="Numerar"/>
        <w:numPr>
          <w:ilvl w:val="0"/>
          <w:numId w:val="0"/>
        </w:numPr>
        <w:ind w:left="709"/>
        <w:rPr>
          <w:rFonts w:asciiTheme="minorHAnsi" w:hAnsiTheme="minorHAnsi"/>
          <w:szCs w:val="22"/>
        </w:rPr>
      </w:pPr>
    </w:p>
    <w:p w14:paraId="06F27776" w14:textId="77777777" w:rsidR="001C2D40" w:rsidRPr="00A3553A" w:rsidRDefault="001C2D40" w:rsidP="001C2D40">
      <w:pPr>
        <w:pStyle w:val="Prrafodelista"/>
        <w:rPr>
          <w:rFonts w:asciiTheme="minorHAnsi" w:hAnsiTheme="minorHAnsi"/>
        </w:rPr>
      </w:pPr>
      <w:r w:rsidRPr="00A3553A">
        <w:rPr>
          <w:rFonts w:asciiTheme="minorHAnsi" w:hAnsiTheme="minorHAnsi"/>
        </w:rPr>
        <w:t>Si la controversia se resuelve de manera favorable al CONCESIONARIO, el CONCEDENTE procederá a la devolución del importe percibido producto de la penalidad impuesta, conforme se determine en el trato directo o en el laudo arbitral.</w:t>
      </w:r>
    </w:p>
    <w:p w14:paraId="1EDD982D" w14:textId="77777777" w:rsidR="001C2D40" w:rsidRPr="00A3553A" w:rsidRDefault="001C2D40" w:rsidP="001C2D40">
      <w:pPr>
        <w:adjustRightInd/>
        <w:ind w:left="705"/>
        <w:rPr>
          <w:rFonts w:asciiTheme="minorHAnsi" w:hAnsiTheme="minorHAnsi" w:cs="Times New Roman"/>
        </w:rPr>
      </w:pPr>
    </w:p>
    <w:p w14:paraId="3623B391" w14:textId="4C615636" w:rsidR="001C2D40" w:rsidRPr="00A3553A" w:rsidRDefault="001C2D40" w:rsidP="00C24D43">
      <w:pPr>
        <w:pStyle w:val="Numerar"/>
        <w:numPr>
          <w:ilvl w:val="1"/>
          <w:numId w:val="120"/>
        </w:numPr>
        <w:ind w:left="709" w:hanging="709"/>
        <w:rPr>
          <w:rFonts w:asciiTheme="minorHAnsi" w:hAnsiTheme="minorHAnsi"/>
          <w:szCs w:val="22"/>
        </w:rPr>
      </w:pPr>
      <w:r w:rsidRPr="00A3553A">
        <w:rPr>
          <w:rFonts w:asciiTheme="minorHAnsi" w:hAnsiTheme="minorHAnsi" w:cs="Times New Roman"/>
          <w:szCs w:val="22"/>
        </w:rPr>
        <w:t>En caso que</w:t>
      </w:r>
      <w:r w:rsidR="00BF45C0" w:rsidRPr="00A3553A">
        <w:rPr>
          <w:rFonts w:asciiTheme="minorHAnsi" w:hAnsiTheme="minorHAnsi" w:cs="Times New Roman"/>
          <w:szCs w:val="22"/>
        </w:rPr>
        <w:t>,</w:t>
      </w:r>
      <w:r w:rsidRPr="00A3553A">
        <w:rPr>
          <w:rFonts w:asciiTheme="minorHAnsi" w:hAnsiTheme="minorHAnsi" w:cs="Times New Roman"/>
          <w:szCs w:val="22"/>
        </w:rPr>
        <w:t xml:space="preserve"> el CONCESIONARIO incumpla con pagar las penalidades dentro del plazo establecido en las Cláusulas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_Ref45025954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E6066D">
        <w:rPr>
          <w:rFonts w:asciiTheme="minorHAnsi" w:hAnsiTheme="minorHAnsi" w:cs="Times New Roman"/>
          <w:szCs w:val="22"/>
        </w:rPr>
        <w:t>18.3</w:t>
      </w:r>
      <w:r w:rsidR="00384EE0">
        <w:rPr>
          <w:rFonts w:asciiTheme="minorHAnsi" w:hAnsiTheme="minorHAnsi" w:cs="Times New Roman"/>
          <w:szCs w:val="22"/>
        </w:rPr>
        <w:fldChar w:fldCharType="end"/>
      </w:r>
      <w:r w:rsidR="00B55D74">
        <w:rPr>
          <w:rFonts w:asciiTheme="minorHAnsi" w:hAnsiTheme="minorHAnsi" w:cs="Times New Roman"/>
          <w:szCs w:val="22"/>
        </w:rPr>
        <w:t xml:space="preserve"> </w:t>
      </w:r>
      <w:r w:rsidRPr="00A3553A">
        <w:rPr>
          <w:rFonts w:asciiTheme="minorHAnsi" w:hAnsiTheme="minorHAnsi" w:cs="Times New Roman"/>
          <w:szCs w:val="22"/>
        </w:rPr>
        <w:t xml:space="preserve">o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_Ref45025964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E6066D">
        <w:rPr>
          <w:rFonts w:asciiTheme="minorHAnsi" w:hAnsiTheme="minorHAnsi" w:cs="Times New Roman"/>
          <w:szCs w:val="22"/>
        </w:rPr>
        <w:t>18.4</w:t>
      </w:r>
      <w:r w:rsidR="00384EE0">
        <w:rPr>
          <w:rFonts w:asciiTheme="minorHAnsi" w:hAnsiTheme="minorHAnsi" w:cs="Times New Roman"/>
          <w:szCs w:val="22"/>
        </w:rPr>
        <w:fldChar w:fldCharType="end"/>
      </w:r>
      <w:r w:rsidRPr="00A3553A">
        <w:rPr>
          <w:rFonts w:asciiTheme="minorHAnsi" w:hAnsiTheme="minorHAnsi" w:cs="Times New Roman"/>
          <w:szCs w:val="22"/>
        </w:rPr>
        <w:t xml:space="preserve">, o incumpla con pagar el diez por ciento (10%) a que se refiere la cláusula precedente, el CONCEDENTE ejecutará la Garantía de Fiel </w:t>
      </w:r>
      <w:r w:rsidRPr="00A3553A">
        <w:rPr>
          <w:rFonts w:asciiTheme="minorHAnsi" w:hAnsiTheme="minorHAnsi" w:cs="Times New Roman"/>
          <w:szCs w:val="22"/>
        </w:rPr>
        <w:lastRenderedPageBreak/>
        <w:t xml:space="preserve">Cumplimiento </w:t>
      </w:r>
      <w:r w:rsidR="004F1B4A" w:rsidRPr="00A3553A">
        <w:rPr>
          <w:rFonts w:asciiTheme="minorHAnsi" w:hAnsiTheme="minorHAnsi" w:cs="Times New Roman"/>
          <w:szCs w:val="22"/>
        </w:rPr>
        <w:t>correspondiente,</w:t>
      </w:r>
      <w:r w:rsidR="00865447" w:rsidRPr="00A3553A">
        <w:rPr>
          <w:rFonts w:asciiTheme="minorHAnsi" w:hAnsiTheme="minorHAnsi" w:cs="Times New Roman"/>
          <w:szCs w:val="22"/>
        </w:rPr>
        <w:t xml:space="preserve"> </w:t>
      </w:r>
      <w:r w:rsidRPr="00A3553A">
        <w:rPr>
          <w:rFonts w:asciiTheme="minorHAnsi" w:hAnsiTheme="minorHAnsi" w:cs="Times New Roman"/>
          <w:szCs w:val="22"/>
        </w:rPr>
        <w:t xml:space="preserve">por un monto equivalente a la penalidad impuesta, más los intereses generados desde la notificación hasta la fecha efectiva de pago, debiendo el CONCESIONARIO restituir dicha garantía, de acuerdo con lo dispuesto en el </w:t>
      </w:r>
      <w:r w:rsidR="000A3F35">
        <w:rPr>
          <w:rFonts w:asciiTheme="minorHAnsi" w:hAnsiTheme="minorHAnsi" w:cs="Times New Roman"/>
          <w:szCs w:val="22"/>
        </w:rPr>
        <w:fldChar w:fldCharType="begin"/>
      </w:r>
      <w:r w:rsidR="000A3F35">
        <w:rPr>
          <w:rFonts w:asciiTheme="minorHAnsi" w:hAnsiTheme="minorHAnsi" w:cs="Times New Roman"/>
          <w:szCs w:val="22"/>
        </w:rPr>
        <w:instrText xml:space="preserve"> REF _Ref47388961 \r \h </w:instrText>
      </w:r>
      <w:r w:rsidR="000A3F35">
        <w:rPr>
          <w:rFonts w:asciiTheme="minorHAnsi" w:hAnsiTheme="minorHAnsi" w:cs="Times New Roman"/>
          <w:szCs w:val="22"/>
        </w:rPr>
      </w:r>
      <w:r w:rsidR="000A3F35">
        <w:rPr>
          <w:rFonts w:asciiTheme="minorHAnsi" w:hAnsiTheme="minorHAnsi" w:cs="Times New Roman"/>
          <w:szCs w:val="22"/>
        </w:rPr>
        <w:fldChar w:fldCharType="separate"/>
      </w:r>
      <w:r w:rsidR="00E6066D">
        <w:rPr>
          <w:rFonts w:asciiTheme="minorHAnsi" w:hAnsiTheme="minorHAnsi" w:cs="Times New Roman"/>
          <w:szCs w:val="22"/>
        </w:rPr>
        <w:t>Capítulo IX</w:t>
      </w:r>
      <w:r w:rsidR="000A3F35">
        <w:rPr>
          <w:rFonts w:asciiTheme="minorHAnsi" w:hAnsiTheme="minorHAnsi" w:cs="Times New Roman"/>
          <w:szCs w:val="22"/>
        </w:rPr>
        <w:fldChar w:fldCharType="end"/>
      </w:r>
      <w:r w:rsidRPr="00A3553A">
        <w:rPr>
          <w:rFonts w:asciiTheme="minorHAnsi" w:hAnsiTheme="minorHAnsi" w:cs="Times New Roman"/>
          <w:szCs w:val="22"/>
        </w:rPr>
        <w:t xml:space="preserve">. </w:t>
      </w:r>
      <w:r w:rsidR="00053D2E" w:rsidRPr="0043073D">
        <w:rPr>
          <w:lang w:val="es-CO"/>
        </w:rPr>
        <w:t xml:space="preserve">Por cualquier retraso se reconocerá </w:t>
      </w:r>
      <w:r w:rsidR="00053D2E" w:rsidRPr="003F0364">
        <w:rPr>
          <w:lang w:val="es-CO"/>
        </w:rPr>
        <w:t xml:space="preserve">una tasa </w:t>
      </w:r>
      <w:r w:rsidR="00A33004">
        <w:rPr>
          <w:lang w:val="es-CO"/>
        </w:rPr>
        <w:t>equivalente diaria de la Tasa Referencial</w:t>
      </w:r>
      <w:r w:rsidR="00A33004" w:rsidRPr="003F0364">
        <w:rPr>
          <w:lang w:val="es-CO"/>
        </w:rPr>
        <w:t xml:space="preserve"> </w:t>
      </w:r>
      <w:r w:rsidR="00053D2E" w:rsidRPr="003F0364">
        <w:rPr>
          <w:lang w:val="es-CO"/>
        </w:rPr>
        <w:t>más 2 %, por cada día de retraso sobre el saldo no pagado</w:t>
      </w:r>
      <w:r w:rsidR="00053D2E" w:rsidRPr="00C97110">
        <w:t xml:space="preserve"> </w:t>
      </w:r>
      <w:r w:rsidR="00053D2E" w:rsidRPr="00B1143B">
        <w:t>por cada día de retraso, luego del período máximo de abono pactado.</w:t>
      </w:r>
    </w:p>
    <w:p w14:paraId="12AC8484" w14:textId="2D1BCE06" w:rsidR="001C2D40" w:rsidRPr="00A3553A" w:rsidRDefault="00333FDF" w:rsidP="00BF23F0">
      <w:pPr>
        <w:pStyle w:val="Numerar"/>
        <w:numPr>
          <w:ilvl w:val="0"/>
          <w:numId w:val="0"/>
        </w:numPr>
        <w:tabs>
          <w:tab w:val="left" w:pos="3187"/>
        </w:tabs>
        <w:ind w:left="709"/>
        <w:rPr>
          <w:rFonts w:asciiTheme="minorHAnsi" w:hAnsiTheme="minorHAnsi"/>
          <w:szCs w:val="22"/>
        </w:rPr>
      </w:pPr>
      <w:r w:rsidRPr="00A3553A">
        <w:rPr>
          <w:rFonts w:asciiTheme="minorHAnsi" w:hAnsiTheme="minorHAnsi"/>
          <w:szCs w:val="22"/>
        </w:rPr>
        <w:tab/>
      </w:r>
    </w:p>
    <w:p w14:paraId="7F647053" w14:textId="77777777" w:rsidR="001C2D40" w:rsidRPr="00A3553A" w:rsidRDefault="001C2D40" w:rsidP="00C24D43">
      <w:pPr>
        <w:pStyle w:val="Numerar"/>
        <w:numPr>
          <w:ilvl w:val="1"/>
          <w:numId w:val="120"/>
        </w:numPr>
        <w:ind w:left="709" w:hanging="709"/>
        <w:rPr>
          <w:rFonts w:asciiTheme="minorHAnsi" w:hAnsiTheme="minorHAnsi"/>
          <w:szCs w:val="22"/>
        </w:rPr>
      </w:pPr>
      <w:r w:rsidRPr="00A3553A">
        <w:rPr>
          <w:rFonts w:asciiTheme="minorHAnsi" w:hAnsiTheme="minorHAnsi" w:cs="Times New Roman"/>
          <w:szCs w:val="22"/>
        </w:rPr>
        <w:t>El pago de las penalidades aplicables no podrá ser considerado como una causal para invocar la ruptura del equilibrio económico financiero.</w:t>
      </w:r>
    </w:p>
    <w:p w14:paraId="4B361F15" w14:textId="77777777" w:rsidR="001C2D40" w:rsidRPr="00A3553A" w:rsidRDefault="001C2D40" w:rsidP="00650952">
      <w:pPr>
        <w:rPr>
          <w:rFonts w:asciiTheme="minorHAnsi" w:hAnsiTheme="minorHAnsi"/>
        </w:rPr>
      </w:pPr>
    </w:p>
    <w:p w14:paraId="76533713" w14:textId="77777777" w:rsidR="001C2D40" w:rsidRPr="00A3553A" w:rsidRDefault="001C2D40" w:rsidP="00C24D43">
      <w:pPr>
        <w:pStyle w:val="Numerar"/>
        <w:numPr>
          <w:ilvl w:val="1"/>
          <w:numId w:val="120"/>
        </w:numPr>
        <w:ind w:left="709" w:hanging="709"/>
        <w:rPr>
          <w:rFonts w:asciiTheme="minorHAnsi" w:hAnsiTheme="minorHAnsi"/>
          <w:szCs w:val="22"/>
        </w:rPr>
      </w:pPr>
      <w:r w:rsidRPr="008B7119">
        <w:rPr>
          <w:rFonts w:asciiTheme="minorHAnsi" w:hAnsiTheme="minorHAnsi" w:cs="Times New Roman"/>
          <w:szCs w:val="22"/>
        </w:rPr>
        <w:t>L</w:t>
      </w:r>
      <w:r w:rsidRPr="002128F5">
        <w:rPr>
          <w:rFonts w:asciiTheme="minorHAnsi" w:hAnsiTheme="minorHAnsi" w:cs="Times New Roman"/>
          <w:szCs w:val="22"/>
        </w:rPr>
        <w:t>a subsanación del incumplimien</w:t>
      </w:r>
      <w:r w:rsidRPr="00A3553A">
        <w:rPr>
          <w:rFonts w:asciiTheme="minorHAnsi" w:hAnsiTheme="minorHAnsi" w:cs="Times New Roman"/>
          <w:szCs w:val="22"/>
        </w:rPr>
        <w:t>to notificado no anula la aplicación de las penalidades correspondientes derivadas del incumplimiento, salvo disposición expresa en sentido contrario establecida en el Contrato de Concesión.</w:t>
      </w:r>
      <w:bookmarkStart w:id="1974" w:name="_cp_blt_2_2772"/>
      <w:bookmarkStart w:id="1975" w:name="_cp_blt_1_2775"/>
      <w:bookmarkStart w:id="1976" w:name="_cp_blt_2_2774"/>
      <w:bookmarkEnd w:id="1974"/>
      <w:bookmarkEnd w:id="1975"/>
      <w:bookmarkEnd w:id="1976"/>
    </w:p>
    <w:p w14:paraId="7174DAEC" w14:textId="77777777" w:rsidR="001C2D40" w:rsidRPr="00A3553A" w:rsidRDefault="001C2D40" w:rsidP="00650952">
      <w:pPr>
        <w:rPr>
          <w:rFonts w:asciiTheme="minorHAnsi" w:hAnsiTheme="minorHAnsi"/>
        </w:rPr>
      </w:pPr>
    </w:p>
    <w:p w14:paraId="2AFF75DD" w14:textId="5142D717" w:rsidR="001C2D40" w:rsidRPr="00A3553A" w:rsidRDefault="001C2D40" w:rsidP="00C24D43">
      <w:pPr>
        <w:pStyle w:val="Numerar"/>
        <w:numPr>
          <w:ilvl w:val="1"/>
          <w:numId w:val="120"/>
        </w:numPr>
        <w:ind w:left="709" w:hanging="709"/>
        <w:rPr>
          <w:rFonts w:asciiTheme="minorHAnsi" w:hAnsiTheme="minorHAnsi"/>
          <w:szCs w:val="22"/>
        </w:rPr>
      </w:pPr>
      <w:r w:rsidRPr="008B7119">
        <w:rPr>
          <w:rFonts w:asciiTheme="minorHAnsi" w:hAnsiTheme="minorHAnsi" w:cs="Times New Roman"/>
          <w:szCs w:val="22"/>
        </w:rPr>
        <w:t>Si los incumplimientos del CONCESI</w:t>
      </w:r>
      <w:r w:rsidRPr="002128F5">
        <w:rPr>
          <w:rFonts w:asciiTheme="minorHAnsi" w:hAnsiTheme="minorHAnsi" w:cs="Times New Roman"/>
          <w:szCs w:val="22"/>
        </w:rPr>
        <w:t>ONARIO generan, en forma acumu</w:t>
      </w:r>
      <w:r w:rsidRPr="00A3553A">
        <w:rPr>
          <w:rFonts w:asciiTheme="minorHAnsi" w:hAnsiTheme="minorHAnsi" w:cs="Times New Roman"/>
          <w:szCs w:val="22"/>
        </w:rPr>
        <w:t xml:space="preserve">lada, la aplicación de penalidades por </w:t>
      </w:r>
      <w:r w:rsidR="00FE1C9B">
        <w:rPr>
          <w:rFonts w:asciiTheme="minorHAnsi" w:hAnsiTheme="minorHAnsi" w:cs="Times New Roman"/>
          <w:szCs w:val="22"/>
        </w:rPr>
        <w:t xml:space="preserve">cinco </w:t>
      </w:r>
      <w:r w:rsidR="00B3472C">
        <w:rPr>
          <w:rFonts w:asciiTheme="minorHAnsi" w:hAnsiTheme="minorHAnsi" w:cs="Times New Roman"/>
          <w:szCs w:val="22"/>
        </w:rPr>
        <w:t xml:space="preserve">mil </w:t>
      </w:r>
      <w:r w:rsidR="00FE1C9B">
        <w:rPr>
          <w:rFonts w:asciiTheme="minorHAnsi" w:hAnsiTheme="minorHAnsi" w:cs="Times New Roman"/>
          <w:szCs w:val="22"/>
        </w:rPr>
        <w:t>ocho</w:t>
      </w:r>
      <w:r w:rsidR="00B3472C">
        <w:rPr>
          <w:rFonts w:asciiTheme="minorHAnsi" w:hAnsiTheme="minorHAnsi" w:cs="Times New Roman"/>
          <w:szCs w:val="22"/>
        </w:rPr>
        <w:t>cient</w:t>
      </w:r>
      <w:r w:rsidR="00FE1C9B">
        <w:rPr>
          <w:rFonts w:asciiTheme="minorHAnsi" w:hAnsiTheme="minorHAnsi" w:cs="Times New Roman"/>
          <w:szCs w:val="22"/>
        </w:rPr>
        <w:t>a</w:t>
      </w:r>
      <w:r w:rsidR="00B3472C">
        <w:rPr>
          <w:rFonts w:asciiTheme="minorHAnsi" w:hAnsiTheme="minorHAnsi" w:cs="Times New Roman"/>
          <w:szCs w:val="22"/>
        </w:rPr>
        <w:t>s</w:t>
      </w:r>
      <w:r w:rsidR="003A574D" w:rsidRPr="00A3553A">
        <w:rPr>
          <w:rFonts w:asciiTheme="minorHAnsi" w:hAnsiTheme="minorHAnsi" w:cs="Times New Roman"/>
          <w:szCs w:val="22"/>
        </w:rPr>
        <w:t xml:space="preserve"> </w:t>
      </w:r>
      <w:r w:rsidR="003A574D">
        <w:rPr>
          <w:rFonts w:asciiTheme="minorHAnsi" w:hAnsiTheme="minorHAnsi" w:cs="Times New Roman"/>
          <w:szCs w:val="22"/>
        </w:rPr>
        <w:t>(</w:t>
      </w:r>
      <w:r w:rsidR="00FE1C9B">
        <w:rPr>
          <w:rFonts w:asciiTheme="minorHAnsi" w:hAnsiTheme="minorHAnsi" w:cs="Times New Roman"/>
          <w:szCs w:val="22"/>
        </w:rPr>
        <w:t>5800</w:t>
      </w:r>
      <w:r w:rsidR="00E406CA">
        <w:rPr>
          <w:rFonts w:asciiTheme="minorHAnsi" w:hAnsiTheme="minorHAnsi" w:cs="Times New Roman"/>
          <w:szCs w:val="22"/>
        </w:rPr>
        <w:t xml:space="preserve">) </w:t>
      </w:r>
      <w:r w:rsidRPr="00A3553A">
        <w:rPr>
          <w:rFonts w:asciiTheme="minorHAnsi" w:hAnsiTheme="minorHAnsi" w:cs="Times New Roman"/>
          <w:szCs w:val="22"/>
        </w:rPr>
        <w:t>UIT, el CONCEDENTE resolverá el Contrato de Concesión por incumplimiento grave del CONCESIONARIO.</w:t>
      </w:r>
    </w:p>
    <w:p w14:paraId="255968F1" w14:textId="77777777" w:rsidR="001C2D40" w:rsidRPr="00A3553A" w:rsidRDefault="001C2D40" w:rsidP="00650952">
      <w:pPr>
        <w:rPr>
          <w:rFonts w:asciiTheme="minorHAnsi" w:hAnsiTheme="minorHAnsi"/>
        </w:rPr>
      </w:pPr>
    </w:p>
    <w:p w14:paraId="721BAE3A" w14:textId="0EBD7269" w:rsidR="001C2D40" w:rsidRPr="00A3553A" w:rsidRDefault="001C2D40" w:rsidP="001C2D40">
      <w:pPr>
        <w:adjustRightInd/>
        <w:ind w:left="705"/>
        <w:rPr>
          <w:rFonts w:asciiTheme="minorHAnsi" w:hAnsiTheme="minorHAnsi" w:cs="Times New Roman"/>
        </w:rPr>
      </w:pPr>
      <w:r w:rsidRPr="008B7119">
        <w:rPr>
          <w:rFonts w:asciiTheme="minorHAnsi" w:hAnsiTheme="minorHAnsi" w:cs="Times New Roman"/>
        </w:rPr>
        <w:t>En dicho caso, el CONCESIO</w:t>
      </w:r>
      <w:r w:rsidRPr="002128F5">
        <w:rPr>
          <w:rFonts w:asciiTheme="minorHAnsi" w:hAnsiTheme="minorHAnsi" w:cs="Times New Roman"/>
        </w:rPr>
        <w:t>NARIO deberá abonar el monto c</w:t>
      </w:r>
      <w:r w:rsidRPr="00A3553A">
        <w:rPr>
          <w:rFonts w:asciiTheme="minorHAnsi" w:hAnsiTheme="minorHAnsi" w:cs="Times New Roman"/>
        </w:rPr>
        <w:t xml:space="preserve">orrespondiente a las penalidades que le resulten aplicables a la fecha, que se pudieran encontrar pendientes de pago por cualquier motivo, más los intereses devengados, sin perjuicio de lo cual el CONCEDENTE procederá a ejecutar la Garantía de Fiel Cumplimiento, de acuerdo con el procedimiento referido en el </w:t>
      </w:r>
      <w:r w:rsidR="00384EE0">
        <w:rPr>
          <w:rFonts w:asciiTheme="minorHAnsi" w:hAnsiTheme="minorHAnsi" w:cs="Times New Roman"/>
        </w:rPr>
        <w:fldChar w:fldCharType="begin"/>
      </w:r>
      <w:r w:rsidR="00384EE0">
        <w:rPr>
          <w:rFonts w:asciiTheme="minorHAnsi" w:hAnsiTheme="minorHAnsi" w:cs="Times New Roman"/>
        </w:rPr>
        <w:instrText xml:space="preserve"> REF _Ref45026062 \n \h </w:instrText>
      </w:r>
      <w:r w:rsidR="00384EE0">
        <w:rPr>
          <w:rFonts w:asciiTheme="minorHAnsi" w:hAnsiTheme="minorHAnsi" w:cs="Times New Roman"/>
        </w:rPr>
      </w:r>
      <w:r w:rsidR="00384EE0">
        <w:rPr>
          <w:rFonts w:asciiTheme="minorHAnsi" w:hAnsiTheme="minorHAnsi" w:cs="Times New Roman"/>
        </w:rPr>
        <w:fldChar w:fldCharType="separate"/>
      </w:r>
      <w:r w:rsidR="00E6066D">
        <w:rPr>
          <w:rFonts w:asciiTheme="minorHAnsi" w:hAnsiTheme="minorHAnsi" w:cs="Times New Roman"/>
        </w:rPr>
        <w:t>Capítulo IX</w:t>
      </w:r>
      <w:r w:rsidR="00384EE0">
        <w:rPr>
          <w:rFonts w:asciiTheme="minorHAnsi" w:hAnsiTheme="minorHAnsi" w:cs="Times New Roman"/>
        </w:rPr>
        <w:fldChar w:fldCharType="end"/>
      </w:r>
      <w:r w:rsidRPr="00A3553A">
        <w:rPr>
          <w:rFonts w:asciiTheme="minorHAnsi" w:hAnsiTheme="minorHAnsi" w:cs="Times New Roman"/>
        </w:rPr>
        <w:t>.</w:t>
      </w:r>
    </w:p>
    <w:p w14:paraId="2AF7EE9E" w14:textId="77777777" w:rsidR="001C2D40" w:rsidRPr="00A3553A" w:rsidRDefault="001C2D40" w:rsidP="001C2D40">
      <w:pPr>
        <w:adjustRightInd/>
        <w:rPr>
          <w:rFonts w:asciiTheme="minorHAnsi" w:hAnsiTheme="minorHAnsi" w:cs="Times New Roman"/>
        </w:rPr>
      </w:pPr>
    </w:p>
    <w:p w14:paraId="166ADD25" w14:textId="296E6ADC" w:rsidR="000827B1" w:rsidRPr="00483EF4" w:rsidRDefault="001C2D40" w:rsidP="00483EF4">
      <w:pPr>
        <w:pStyle w:val="Numerar"/>
        <w:numPr>
          <w:ilvl w:val="1"/>
          <w:numId w:val="120"/>
        </w:numPr>
        <w:ind w:left="709" w:hanging="709"/>
        <w:rPr>
          <w:rFonts w:asciiTheme="minorHAnsi" w:hAnsiTheme="minorHAnsi"/>
        </w:rPr>
      </w:pPr>
      <w:r w:rsidRPr="00A3553A">
        <w:rPr>
          <w:rFonts w:asciiTheme="minorHAnsi" w:hAnsiTheme="minorHAnsi" w:cs="Times New Roman"/>
          <w:szCs w:val="22"/>
        </w:rPr>
        <w:t xml:space="preserve">El CONCEDENTE tiene la obligación de llevar la </w:t>
      </w:r>
      <w:bookmarkStart w:id="1977" w:name="_cp_text_2_2781"/>
      <w:r w:rsidRPr="00A3553A">
        <w:rPr>
          <w:rFonts w:asciiTheme="minorHAnsi" w:hAnsiTheme="minorHAnsi" w:cs="Times New Roman"/>
          <w:szCs w:val="22"/>
        </w:rPr>
        <w:t xml:space="preserve">contabilidad </w:t>
      </w:r>
      <w:bookmarkEnd w:id="1977"/>
      <w:r w:rsidRPr="00A3553A">
        <w:rPr>
          <w:rFonts w:asciiTheme="minorHAnsi" w:hAnsiTheme="minorHAnsi" w:cs="Times New Roman"/>
          <w:szCs w:val="22"/>
        </w:rPr>
        <w:t xml:space="preserve">y el registro de las </w:t>
      </w:r>
      <w:bookmarkStart w:id="1978" w:name="_cp_text_1_2782"/>
      <w:r w:rsidRPr="00A3553A">
        <w:rPr>
          <w:rFonts w:asciiTheme="minorHAnsi" w:hAnsiTheme="minorHAnsi" w:cs="Times New Roman"/>
          <w:szCs w:val="22"/>
        </w:rPr>
        <w:t xml:space="preserve">penalidades y </w:t>
      </w:r>
      <w:bookmarkEnd w:id="1978"/>
      <w:r w:rsidRPr="00A3553A">
        <w:rPr>
          <w:rFonts w:asciiTheme="minorHAnsi" w:hAnsiTheme="minorHAnsi" w:cs="Times New Roman"/>
          <w:szCs w:val="22"/>
        </w:rPr>
        <w:t xml:space="preserve">UIT que hubiera impuesto, a efectos de determinar la aplicación del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_Ref45026086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E6066D">
        <w:rPr>
          <w:rFonts w:asciiTheme="minorHAnsi" w:hAnsiTheme="minorHAnsi" w:cs="Times New Roman"/>
          <w:szCs w:val="22"/>
        </w:rPr>
        <w:t>Capítulo XVII</w:t>
      </w:r>
      <w:r w:rsidR="00384EE0">
        <w:rPr>
          <w:rFonts w:asciiTheme="minorHAnsi" w:hAnsiTheme="minorHAnsi" w:cs="Times New Roman"/>
          <w:szCs w:val="22"/>
        </w:rPr>
        <w:fldChar w:fldCharType="end"/>
      </w:r>
      <w:r w:rsidR="00AD6ADB">
        <w:rPr>
          <w:rFonts w:asciiTheme="minorHAnsi" w:hAnsiTheme="minorHAnsi" w:cs="Times New Roman"/>
          <w:szCs w:val="22"/>
        </w:rPr>
        <w:t xml:space="preserve"> </w:t>
      </w:r>
      <w:r w:rsidRPr="00A3553A">
        <w:rPr>
          <w:rFonts w:asciiTheme="minorHAnsi" w:hAnsiTheme="minorHAnsi" w:cs="Times New Roman"/>
          <w:szCs w:val="22"/>
        </w:rPr>
        <w:t>y los demás supuestos previstos en el presente Contrato de Concesión</w:t>
      </w:r>
      <w:bookmarkStart w:id="1979" w:name="_cp_text_1_2783"/>
      <w:bookmarkStart w:id="1980" w:name="_cp_blt_2_2785"/>
      <w:bookmarkStart w:id="1981" w:name="_cp_blt_1_2786"/>
      <w:bookmarkEnd w:id="1979"/>
      <w:bookmarkEnd w:id="1980"/>
      <w:bookmarkEnd w:id="1981"/>
      <w:r w:rsidRPr="00A3553A">
        <w:rPr>
          <w:rFonts w:asciiTheme="minorHAnsi" w:hAnsiTheme="minorHAnsi" w:cs="Times New Roman"/>
          <w:szCs w:val="22"/>
        </w:rPr>
        <w:t>.</w:t>
      </w:r>
      <w:r w:rsidR="000827B1">
        <w:rPr>
          <w:rFonts w:asciiTheme="minorHAnsi" w:hAnsiTheme="minorHAnsi" w:cs="Times New Roman"/>
          <w:szCs w:val="22"/>
        </w:rPr>
        <w:t xml:space="preserve"> </w:t>
      </w:r>
      <w:r w:rsidR="000827B1" w:rsidRPr="00483EF4">
        <w:rPr>
          <w:rFonts w:asciiTheme="minorHAnsi" w:hAnsiTheme="minorHAnsi" w:cs="Times New Roman"/>
        </w:rPr>
        <w:t xml:space="preserve">Para fines del presente Contrato de Concesión, incluido el Contrato de Prestación de Servicios, se considerará el valor </w:t>
      </w:r>
      <w:r w:rsidR="000827B1">
        <w:rPr>
          <w:rFonts w:asciiTheme="minorHAnsi" w:hAnsiTheme="minorHAnsi" w:cs="Times New Roman"/>
        </w:rPr>
        <w:t xml:space="preserve">de la UIT </w:t>
      </w:r>
      <w:r w:rsidR="000827B1" w:rsidRPr="00483EF4">
        <w:rPr>
          <w:rFonts w:asciiTheme="minorHAnsi" w:hAnsiTheme="minorHAnsi" w:cs="Times New Roman"/>
        </w:rPr>
        <w:t>vigente al momento en que se aplique la penalidad o deducción correspondiente, según sea el caso.</w:t>
      </w:r>
    </w:p>
    <w:p w14:paraId="1B640B37" w14:textId="77777777" w:rsidR="001C2D40" w:rsidRPr="00A3553A" w:rsidRDefault="001C2D40" w:rsidP="00650952">
      <w:pPr>
        <w:rPr>
          <w:rFonts w:asciiTheme="minorHAnsi" w:hAnsiTheme="minorHAnsi"/>
        </w:rPr>
      </w:pPr>
    </w:p>
    <w:p w14:paraId="680EED28" w14:textId="77777777" w:rsidR="001C2D40" w:rsidRPr="002128F5" w:rsidRDefault="001C2D40" w:rsidP="001C2D40">
      <w:pPr>
        <w:pStyle w:val="Ttulo2"/>
        <w:numPr>
          <w:ilvl w:val="0"/>
          <w:numId w:val="0"/>
        </w:numPr>
        <w:adjustRightInd/>
        <w:rPr>
          <w:rFonts w:asciiTheme="minorHAnsi" w:hAnsiTheme="minorHAnsi" w:cs="Times New Roman"/>
          <w:bCs w:val="0"/>
          <w:sz w:val="22"/>
          <w:szCs w:val="22"/>
        </w:rPr>
      </w:pPr>
      <w:bookmarkStart w:id="1982" w:name="_Toc30781474"/>
      <w:bookmarkStart w:id="1983" w:name="_Toc60739052"/>
      <w:bookmarkStart w:id="1984" w:name="_Toc77226720"/>
      <w:r w:rsidRPr="008B7119">
        <w:rPr>
          <w:rFonts w:asciiTheme="minorHAnsi" w:hAnsiTheme="minorHAnsi" w:cs="Times New Roman"/>
          <w:bCs w:val="0"/>
          <w:sz w:val="22"/>
          <w:szCs w:val="22"/>
        </w:rPr>
        <w:t>Sanciones</w:t>
      </w:r>
      <w:bookmarkEnd w:id="1982"/>
      <w:bookmarkEnd w:id="1983"/>
      <w:bookmarkEnd w:id="1984"/>
    </w:p>
    <w:p w14:paraId="1FAD0FDE" w14:textId="77777777" w:rsidR="001C2D40" w:rsidRPr="00A3553A" w:rsidRDefault="001C2D40" w:rsidP="001C2D40">
      <w:pPr>
        <w:pStyle w:val="Listamulticolor-nfasis11"/>
        <w:adjustRightInd/>
        <w:contextualSpacing/>
        <w:outlineLvl w:val="9"/>
        <w:rPr>
          <w:rFonts w:asciiTheme="minorHAnsi" w:hAnsiTheme="minorHAnsi" w:cs="Times New Roman"/>
        </w:rPr>
      </w:pPr>
    </w:p>
    <w:p w14:paraId="4D46868C" w14:textId="6224CEB2" w:rsidR="001C2D40" w:rsidRPr="00A3553A" w:rsidRDefault="001C2D40" w:rsidP="00C24D43">
      <w:pPr>
        <w:pStyle w:val="Numerar"/>
        <w:numPr>
          <w:ilvl w:val="1"/>
          <w:numId w:val="120"/>
        </w:numPr>
        <w:ind w:left="709" w:hanging="709"/>
        <w:rPr>
          <w:rFonts w:asciiTheme="minorHAnsi" w:hAnsiTheme="minorHAnsi"/>
          <w:szCs w:val="22"/>
        </w:rPr>
      </w:pPr>
      <w:bookmarkStart w:id="1985" w:name="_cp_blt_1_2789"/>
      <w:bookmarkStart w:id="1986" w:name="_cp_blt_2_2788"/>
      <w:bookmarkStart w:id="1987" w:name="_Ref45026174"/>
      <w:bookmarkEnd w:id="1985"/>
      <w:bookmarkEnd w:id="1986"/>
      <w:r w:rsidRPr="00A3553A">
        <w:rPr>
          <w:rFonts w:asciiTheme="minorHAnsi" w:hAnsiTheme="minorHAnsi" w:cs="Times New Roman"/>
          <w:szCs w:val="22"/>
        </w:rPr>
        <w:t>Las sanciones administrativas impuestas por las Autoridades Gubernamentales Competentes, que</w:t>
      </w:r>
      <w:r w:rsidR="0037048C">
        <w:rPr>
          <w:rFonts w:asciiTheme="minorHAnsi" w:hAnsiTheme="minorHAnsi" w:cs="Times New Roman"/>
          <w:szCs w:val="22"/>
        </w:rPr>
        <w:t xml:space="preserve"> </w:t>
      </w:r>
      <w:r w:rsidR="00E9152D">
        <w:rPr>
          <w:rFonts w:asciiTheme="minorHAnsi" w:hAnsiTheme="minorHAnsi" w:cs="Times New Roman"/>
          <w:szCs w:val="22"/>
        </w:rPr>
        <w:t xml:space="preserve">se originen en base a una conducta que configure </w:t>
      </w:r>
      <w:r w:rsidR="0007560E">
        <w:rPr>
          <w:rFonts w:asciiTheme="minorHAnsi" w:hAnsiTheme="minorHAnsi" w:cs="Times New Roman"/>
          <w:szCs w:val="22"/>
        </w:rPr>
        <w:t xml:space="preserve">como </w:t>
      </w:r>
      <w:r w:rsidR="00E9152D">
        <w:rPr>
          <w:rFonts w:asciiTheme="minorHAnsi" w:hAnsiTheme="minorHAnsi" w:cs="Times New Roman"/>
          <w:szCs w:val="22"/>
        </w:rPr>
        <w:t>un incumplimiento</w:t>
      </w:r>
      <w:r w:rsidRPr="00A3553A">
        <w:rPr>
          <w:rFonts w:asciiTheme="minorHAnsi" w:hAnsiTheme="minorHAnsi" w:cs="Times New Roman"/>
          <w:szCs w:val="22"/>
        </w:rPr>
        <w:t xml:space="preserve"> del Contrato de Concesión</w:t>
      </w:r>
      <w:r w:rsidR="00E9152D">
        <w:rPr>
          <w:rFonts w:asciiTheme="minorHAnsi" w:hAnsiTheme="minorHAnsi" w:cs="Times New Roman"/>
          <w:szCs w:val="22"/>
        </w:rPr>
        <w:t xml:space="preserve"> pero a la vez califique como una infracción a las Leyes y Disposiciones Aplicables,</w:t>
      </w:r>
      <w:r w:rsidRPr="00A3553A">
        <w:rPr>
          <w:rFonts w:asciiTheme="minorHAnsi" w:hAnsiTheme="minorHAnsi" w:cs="Times New Roman"/>
          <w:szCs w:val="22"/>
        </w:rPr>
        <w:t xml:space="preserve"> se aplicarán al CONCESIONARIO </w:t>
      </w:r>
      <w:r w:rsidR="00E9152D">
        <w:rPr>
          <w:rFonts w:asciiTheme="minorHAnsi" w:hAnsiTheme="minorHAnsi" w:cs="Times New Roman"/>
          <w:szCs w:val="22"/>
        </w:rPr>
        <w:t>por sobre</w:t>
      </w:r>
      <w:r w:rsidRPr="00A3553A">
        <w:rPr>
          <w:rFonts w:asciiTheme="minorHAnsi" w:hAnsiTheme="minorHAnsi" w:cs="Times New Roman"/>
          <w:szCs w:val="22"/>
        </w:rPr>
        <w:t xml:space="preserve"> las penalidades contractuales establecidas </w:t>
      </w:r>
      <w:r w:rsidR="00E9152D">
        <w:rPr>
          <w:rFonts w:asciiTheme="minorHAnsi" w:hAnsiTheme="minorHAnsi" w:cs="Times New Roman"/>
          <w:szCs w:val="22"/>
        </w:rPr>
        <w:t>para el mismo supuesto de hecho.</w:t>
      </w:r>
      <w:r w:rsidRPr="00A3553A">
        <w:rPr>
          <w:rFonts w:asciiTheme="minorHAnsi" w:hAnsiTheme="minorHAnsi" w:cs="Times New Roman"/>
          <w:szCs w:val="22"/>
        </w:rPr>
        <w:t xml:space="preserve"> </w:t>
      </w:r>
      <w:r w:rsidR="00E9152D">
        <w:rPr>
          <w:rFonts w:asciiTheme="minorHAnsi" w:hAnsiTheme="minorHAnsi" w:cs="Times New Roman"/>
          <w:szCs w:val="22"/>
        </w:rPr>
        <w:t>El CONCESIONARIO deberá</w:t>
      </w:r>
      <w:r w:rsidRPr="00A3553A">
        <w:rPr>
          <w:rFonts w:asciiTheme="minorHAnsi" w:hAnsiTheme="minorHAnsi" w:cs="Times New Roman"/>
          <w:szCs w:val="22"/>
        </w:rPr>
        <w:t xml:space="preserve"> responder por los daños y perjuicios resultantes del incumplimiento</w:t>
      </w:r>
      <w:r w:rsidR="00D540E9">
        <w:rPr>
          <w:rFonts w:asciiTheme="minorHAnsi" w:hAnsiTheme="minorHAnsi" w:cs="Times New Roman"/>
          <w:szCs w:val="22"/>
        </w:rPr>
        <w:t xml:space="preserve"> contractual, aunque no sea penalizado por el incumplimiento en sí</w:t>
      </w:r>
      <w:r w:rsidRPr="00A3553A">
        <w:rPr>
          <w:rFonts w:asciiTheme="minorHAnsi" w:hAnsiTheme="minorHAnsi" w:cs="Times New Roman"/>
          <w:szCs w:val="22"/>
        </w:rPr>
        <w:t>.</w:t>
      </w:r>
      <w:bookmarkStart w:id="1988" w:name="_cp_blt_1_2791"/>
      <w:bookmarkStart w:id="1989" w:name="_cp_blt_2_2790"/>
      <w:bookmarkEnd w:id="1987"/>
      <w:bookmarkEnd w:id="1988"/>
      <w:bookmarkEnd w:id="1989"/>
    </w:p>
    <w:p w14:paraId="25A48CF7" w14:textId="77777777" w:rsidR="001C2D40" w:rsidRPr="00A3553A" w:rsidRDefault="001C2D40" w:rsidP="001C2D40">
      <w:pPr>
        <w:pStyle w:val="Numerar"/>
        <w:numPr>
          <w:ilvl w:val="0"/>
          <w:numId w:val="0"/>
        </w:numPr>
        <w:ind w:left="709"/>
        <w:rPr>
          <w:rFonts w:asciiTheme="minorHAnsi" w:hAnsiTheme="minorHAnsi"/>
          <w:szCs w:val="22"/>
        </w:rPr>
      </w:pPr>
    </w:p>
    <w:p w14:paraId="34C0ACFC" w14:textId="67A8E9F4" w:rsidR="001C2D40" w:rsidRPr="00A3553A" w:rsidRDefault="001C2D40" w:rsidP="00C24D43">
      <w:pPr>
        <w:pStyle w:val="Numerar"/>
        <w:numPr>
          <w:ilvl w:val="1"/>
          <w:numId w:val="120"/>
        </w:numPr>
        <w:ind w:left="709" w:hanging="709"/>
        <w:rPr>
          <w:rFonts w:asciiTheme="minorHAnsi" w:hAnsiTheme="minorHAnsi"/>
          <w:szCs w:val="22"/>
        </w:rPr>
      </w:pPr>
      <w:r w:rsidRPr="00A3553A">
        <w:rPr>
          <w:rFonts w:asciiTheme="minorHAnsi" w:hAnsiTheme="minorHAnsi" w:cs="Times New Roman"/>
          <w:szCs w:val="22"/>
        </w:rPr>
        <w:t xml:space="preserve">El incumplimiento de las disposiciones normativas a que se refiere la Cláusula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_Ref45026174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E6066D">
        <w:rPr>
          <w:rFonts w:asciiTheme="minorHAnsi" w:hAnsiTheme="minorHAnsi" w:cs="Times New Roman"/>
          <w:szCs w:val="22"/>
        </w:rPr>
        <w:t>18.13</w:t>
      </w:r>
      <w:r w:rsidR="00384EE0">
        <w:rPr>
          <w:rFonts w:asciiTheme="minorHAnsi" w:hAnsiTheme="minorHAnsi" w:cs="Times New Roman"/>
          <w:szCs w:val="22"/>
        </w:rPr>
        <w:fldChar w:fldCharType="end"/>
      </w:r>
      <w:r w:rsidR="0024186A">
        <w:rPr>
          <w:rFonts w:asciiTheme="minorHAnsi" w:hAnsiTheme="minorHAnsi" w:cs="Times New Roman"/>
          <w:szCs w:val="22"/>
        </w:rPr>
        <w:t xml:space="preserve"> </w:t>
      </w:r>
      <w:r w:rsidR="008F2462" w:rsidRPr="00A3553A">
        <w:rPr>
          <w:rFonts w:asciiTheme="minorHAnsi" w:hAnsiTheme="minorHAnsi" w:cs="Times New Roman"/>
          <w:szCs w:val="22"/>
        </w:rPr>
        <w:t>sancionadas</w:t>
      </w:r>
      <w:r w:rsidRPr="00A3553A">
        <w:rPr>
          <w:rFonts w:asciiTheme="minorHAnsi" w:hAnsiTheme="minorHAnsi" w:cs="Times New Roman"/>
          <w:szCs w:val="22"/>
        </w:rPr>
        <w:t xml:space="preserve"> </w:t>
      </w:r>
      <w:r w:rsidR="008F2462" w:rsidRPr="00A3553A">
        <w:rPr>
          <w:rFonts w:asciiTheme="minorHAnsi" w:hAnsiTheme="minorHAnsi" w:cs="Times New Roman"/>
          <w:szCs w:val="22"/>
        </w:rPr>
        <w:t>administrativamente</w:t>
      </w:r>
      <w:r w:rsidRPr="00A3553A">
        <w:rPr>
          <w:rFonts w:asciiTheme="minorHAnsi" w:hAnsiTheme="minorHAnsi" w:cs="Times New Roman"/>
          <w:szCs w:val="22"/>
        </w:rPr>
        <w:t xml:space="preserve">, de acuerdo con las Leyes y Disposiciones Aplicables, no excluye la aplicación de las deducciones </w:t>
      </w:r>
      <w:r w:rsidR="0024186A">
        <w:rPr>
          <w:rFonts w:asciiTheme="minorHAnsi" w:hAnsiTheme="minorHAnsi" w:cs="Times New Roman"/>
          <w:szCs w:val="22"/>
        </w:rPr>
        <w:t>por incumplimiento de Niveles de Servicio</w:t>
      </w:r>
      <w:r w:rsidRPr="00A3553A">
        <w:rPr>
          <w:rFonts w:asciiTheme="minorHAnsi" w:hAnsiTheme="minorHAnsi" w:cs="Times New Roman"/>
          <w:szCs w:val="22"/>
        </w:rPr>
        <w:t xml:space="preserve"> correspondientes, de ser el caso.</w:t>
      </w:r>
      <w:bookmarkStart w:id="1990" w:name="_cp_text_2_2792"/>
    </w:p>
    <w:p w14:paraId="5EB8FD70" w14:textId="77777777" w:rsidR="001C2D40" w:rsidRPr="00A3553A" w:rsidRDefault="001C2D40" w:rsidP="00650952">
      <w:pPr>
        <w:rPr>
          <w:rFonts w:asciiTheme="minorHAnsi" w:hAnsiTheme="minorHAnsi"/>
        </w:rPr>
      </w:pPr>
    </w:p>
    <w:p w14:paraId="79DF8CDF" w14:textId="04B6E4DA" w:rsidR="001C2D40" w:rsidRPr="00A3553A" w:rsidRDefault="001C2D40" w:rsidP="5C300D3F">
      <w:pPr>
        <w:pStyle w:val="Numerar"/>
        <w:numPr>
          <w:ilvl w:val="1"/>
          <w:numId w:val="120"/>
        </w:numPr>
        <w:ind w:left="709" w:hanging="709"/>
        <w:rPr>
          <w:rFonts w:asciiTheme="minorHAnsi" w:hAnsiTheme="minorHAnsi"/>
        </w:rPr>
      </w:pPr>
      <w:bookmarkStart w:id="1991" w:name="_Hlk53027166"/>
      <w:r w:rsidRPr="5C300D3F">
        <w:rPr>
          <w:rFonts w:asciiTheme="minorHAnsi" w:hAnsiTheme="minorHAnsi" w:cs="Times New Roman"/>
        </w:rPr>
        <w:t>En el supuesto que se verifique que un</w:t>
      </w:r>
      <w:r w:rsidR="00D540E9" w:rsidRPr="5C300D3F">
        <w:rPr>
          <w:rFonts w:asciiTheme="minorHAnsi" w:hAnsiTheme="minorHAnsi" w:cs="Times New Roman"/>
        </w:rPr>
        <w:t>a conducta del CONCESIONARIO configura</w:t>
      </w:r>
      <w:r w:rsidRPr="5C300D3F">
        <w:rPr>
          <w:rFonts w:asciiTheme="minorHAnsi" w:hAnsiTheme="minorHAnsi" w:cs="Times New Roman"/>
        </w:rPr>
        <w:t xml:space="preserve"> </w:t>
      </w:r>
      <w:r w:rsidR="00D540E9" w:rsidRPr="5C300D3F">
        <w:rPr>
          <w:rFonts w:asciiTheme="minorHAnsi" w:hAnsiTheme="minorHAnsi" w:cs="Times New Roman"/>
        </w:rPr>
        <w:t xml:space="preserve">tanto un </w:t>
      </w:r>
      <w:r w:rsidRPr="5C300D3F">
        <w:rPr>
          <w:rFonts w:asciiTheme="minorHAnsi" w:hAnsiTheme="minorHAnsi" w:cs="Times New Roman"/>
        </w:rPr>
        <w:t xml:space="preserve">incumplimiento contractual como </w:t>
      </w:r>
      <w:r w:rsidR="00D540E9" w:rsidRPr="5C300D3F">
        <w:rPr>
          <w:rFonts w:asciiTheme="minorHAnsi" w:hAnsiTheme="minorHAnsi" w:cs="Times New Roman"/>
        </w:rPr>
        <w:t xml:space="preserve">una </w:t>
      </w:r>
      <w:r w:rsidRPr="5C300D3F">
        <w:rPr>
          <w:rFonts w:asciiTheme="minorHAnsi" w:hAnsiTheme="minorHAnsi" w:cs="Times New Roman"/>
        </w:rPr>
        <w:t xml:space="preserve">infracción </w:t>
      </w:r>
      <w:r w:rsidR="00D540E9" w:rsidRPr="5C300D3F">
        <w:rPr>
          <w:rFonts w:asciiTheme="minorHAnsi" w:hAnsiTheme="minorHAnsi" w:cs="Times New Roman"/>
        </w:rPr>
        <w:t xml:space="preserve">administrativa </w:t>
      </w:r>
      <w:r w:rsidRPr="5C300D3F">
        <w:rPr>
          <w:rFonts w:asciiTheme="minorHAnsi" w:hAnsiTheme="minorHAnsi" w:cs="Times New Roman"/>
        </w:rPr>
        <w:t>sancionable</w:t>
      </w:r>
      <w:r w:rsidR="00FD18CA" w:rsidRPr="5C300D3F">
        <w:rPr>
          <w:rFonts w:asciiTheme="minorHAnsi" w:hAnsiTheme="minorHAnsi" w:cs="Times New Roman"/>
        </w:rPr>
        <w:t>,</w:t>
      </w:r>
      <w:r w:rsidRPr="5C300D3F">
        <w:rPr>
          <w:rFonts w:asciiTheme="minorHAnsi" w:hAnsiTheme="minorHAnsi" w:cs="Times New Roman"/>
        </w:rPr>
        <w:t xml:space="preserve"> únicamente se aplicará la sanción administrativa correspondiente, no siendo de aplicación al CONCESIONARIO una penalidad por el mismo concepto</w:t>
      </w:r>
      <w:bookmarkEnd w:id="1990"/>
      <w:r w:rsidRPr="5C300D3F">
        <w:rPr>
          <w:rFonts w:asciiTheme="minorHAnsi" w:hAnsiTheme="minorHAnsi" w:cs="Times New Roman"/>
        </w:rPr>
        <w:t xml:space="preserve">. El procedimiento sancionador se regulará por las Leyes y Disposiciones Aplicables. Esta condición no es aplicable a las </w:t>
      </w:r>
      <w:r w:rsidRPr="5C300D3F">
        <w:rPr>
          <w:rFonts w:asciiTheme="minorHAnsi" w:hAnsiTheme="minorHAnsi" w:cs="Times New Roman"/>
        </w:rPr>
        <w:lastRenderedPageBreak/>
        <w:t>deducciones por incumplimiento de los Niveles de Servicio.</w:t>
      </w:r>
      <w:bookmarkStart w:id="1992" w:name="_cp_text_1_2793"/>
      <w:bookmarkStart w:id="1993" w:name="_cp_blt_2_2794"/>
      <w:bookmarkStart w:id="1994" w:name="_cp_blt_1_2795"/>
      <w:bookmarkStart w:id="1995" w:name="_cp_blt_1_2798"/>
      <w:bookmarkStart w:id="1996" w:name="_cp_blt_2_2797"/>
      <w:bookmarkEnd w:id="1992"/>
      <w:bookmarkEnd w:id="1993"/>
      <w:bookmarkEnd w:id="1994"/>
      <w:bookmarkEnd w:id="1995"/>
      <w:bookmarkEnd w:id="1996"/>
      <w:r w:rsidR="00D540E9" w:rsidRPr="5C300D3F">
        <w:rPr>
          <w:rFonts w:asciiTheme="minorHAnsi" w:hAnsiTheme="minorHAnsi" w:cs="Times New Roman"/>
        </w:rPr>
        <w:t xml:space="preserve"> </w:t>
      </w:r>
      <w:r w:rsidR="007C260E" w:rsidRPr="5C300D3F">
        <w:rPr>
          <w:rFonts w:asciiTheme="minorHAnsi" w:hAnsiTheme="minorHAnsi" w:cs="Times New Roman"/>
        </w:rPr>
        <w:t xml:space="preserve">Cuando el </w:t>
      </w:r>
      <w:r w:rsidR="00C65B78" w:rsidRPr="5C300D3F">
        <w:rPr>
          <w:rFonts w:asciiTheme="minorHAnsi" w:hAnsiTheme="minorHAnsi" w:cs="Times New Roman"/>
        </w:rPr>
        <w:t xml:space="preserve">CONCEDENTE, a través del </w:t>
      </w:r>
      <w:r w:rsidR="007C260E" w:rsidRPr="5C300D3F">
        <w:rPr>
          <w:rFonts w:asciiTheme="minorHAnsi" w:hAnsiTheme="minorHAnsi" w:cs="Times New Roman"/>
        </w:rPr>
        <w:t>Supervisor Especializado</w:t>
      </w:r>
      <w:r w:rsidR="00163D8F" w:rsidRPr="5C300D3F">
        <w:rPr>
          <w:rFonts w:asciiTheme="minorHAnsi" w:hAnsiTheme="minorHAnsi" w:cs="Times New Roman"/>
        </w:rPr>
        <w:t>,</w:t>
      </w:r>
      <w:r w:rsidR="007C260E" w:rsidRPr="5C300D3F">
        <w:rPr>
          <w:rFonts w:asciiTheme="minorHAnsi" w:hAnsiTheme="minorHAnsi" w:cs="Times New Roman"/>
        </w:rPr>
        <w:t xml:space="preserve"> o la SUNASS, según corresponda, en el marco de sus acciones de supervisión, detecte un posible incumplimiento por parte del </w:t>
      </w:r>
      <w:r w:rsidR="25BD11BA" w:rsidRPr="5C300D3F">
        <w:rPr>
          <w:rFonts w:asciiTheme="minorHAnsi" w:hAnsiTheme="minorHAnsi" w:cs="Times New Roman"/>
        </w:rPr>
        <w:t>CONCESIONARIO</w:t>
      </w:r>
      <w:r w:rsidR="007C260E" w:rsidRPr="5C300D3F">
        <w:rPr>
          <w:rFonts w:asciiTheme="minorHAnsi" w:hAnsiTheme="minorHAnsi" w:cs="Times New Roman"/>
        </w:rPr>
        <w:t xml:space="preserve">, el cual se encuentra a cargo de otra Autoridad Gubernamental, deberá remitir </w:t>
      </w:r>
      <w:r w:rsidR="00CF01B7" w:rsidRPr="5C300D3F">
        <w:rPr>
          <w:rFonts w:asciiTheme="minorHAnsi" w:hAnsiTheme="minorHAnsi" w:cs="Times New Roman"/>
        </w:rPr>
        <w:t xml:space="preserve">el </w:t>
      </w:r>
      <w:r w:rsidR="007C260E" w:rsidRPr="5C300D3F">
        <w:rPr>
          <w:rFonts w:asciiTheme="minorHAnsi" w:hAnsiTheme="minorHAnsi" w:cs="Times New Roman"/>
        </w:rPr>
        <w:t>informe de supervisión a la autoridad correspondiente, para que esta actúe en el marco de sus funciones.</w:t>
      </w:r>
    </w:p>
    <w:bookmarkEnd w:id="1991"/>
    <w:p w14:paraId="102C4964" w14:textId="77777777" w:rsidR="001C2D40" w:rsidRPr="00A3553A" w:rsidRDefault="001C2D40" w:rsidP="00650952">
      <w:pPr>
        <w:rPr>
          <w:rFonts w:asciiTheme="minorHAnsi" w:hAnsiTheme="minorHAnsi"/>
        </w:rPr>
      </w:pPr>
    </w:p>
    <w:p w14:paraId="0E0836E8" w14:textId="62624495" w:rsidR="001C2D40" w:rsidRPr="00A3553A" w:rsidRDefault="001C2D40" w:rsidP="00C24D43">
      <w:pPr>
        <w:pStyle w:val="Numerar"/>
        <w:numPr>
          <w:ilvl w:val="1"/>
          <w:numId w:val="120"/>
        </w:numPr>
        <w:ind w:left="709" w:hanging="709"/>
        <w:rPr>
          <w:rFonts w:asciiTheme="minorHAnsi" w:hAnsiTheme="minorHAnsi"/>
          <w:szCs w:val="22"/>
        </w:rPr>
      </w:pPr>
      <w:r w:rsidRPr="008B7119">
        <w:rPr>
          <w:rFonts w:asciiTheme="minorHAnsi" w:hAnsiTheme="minorHAnsi" w:cs="Times New Roman"/>
          <w:szCs w:val="22"/>
        </w:rPr>
        <w:t>A efectos de dar cumplimiento a lo establecido en el presente capítulo, el CONCESIONARIO tiene la obligación de remitir al CONCEDENTE y a</w:t>
      </w:r>
      <w:r w:rsidR="002B78F4">
        <w:rPr>
          <w:rFonts w:asciiTheme="minorHAnsi" w:hAnsiTheme="minorHAnsi" w:cs="Times New Roman"/>
          <w:szCs w:val="22"/>
        </w:rPr>
        <w:t>l Supervisor Especializado o a</w:t>
      </w:r>
      <w:r w:rsidRPr="008B7119">
        <w:rPr>
          <w:rFonts w:asciiTheme="minorHAnsi" w:hAnsiTheme="minorHAnsi" w:cs="Times New Roman"/>
          <w:szCs w:val="22"/>
        </w:rPr>
        <w:t xml:space="preserve"> la SUNASS, </w:t>
      </w:r>
      <w:r w:rsidR="002B78F4">
        <w:rPr>
          <w:rFonts w:asciiTheme="minorHAnsi" w:hAnsiTheme="minorHAnsi" w:cs="Times New Roman"/>
          <w:szCs w:val="22"/>
        </w:rPr>
        <w:t xml:space="preserve">según corresponda, </w:t>
      </w:r>
      <w:r w:rsidRPr="008B7119">
        <w:rPr>
          <w:rFonts w:asciiTheme="minorHAnsi" w:hAnsiTheme="minorHAnsi" w:cs="Times New Roman"/>
          <w:szCs w:val="22"/>
        </w:rPr>
        <w:t>una cop</w:t>
      </w:r>
      <w:r w:rsidRPr="002128F5">
        <w:rPr>
          <w:rFonts w:asciiTheme="minorHAnsi" w:hAnsiTheme="minorHAnsi" w:cs="Times New Roman"/>
          <w:szCs w:val="22"/>
        </w:rPr>
        <w:t>ia de las sanciones administrativas qu</w:t>
      </w:r>
      <w:r w:rsidRPr="00A3553A">
        <w:rPr>
          <w:rFonts w:asciiTheme="minorHAnsi" w:hAnsiTheme="minorHAnsi" w:cs="Times New Roman"/>
          <w:szCs w:val="22"/>
        </w:rPr>
        <w:t>e le hubieran sido impuestas como consecuencia de la ejecución de las obligaciones a su cargo vinculadas al Contrato de Concesión.</w:t>
      </w:r>
    </w:p>
    <w:p w14:paraId="6C2F10E2" w14:textId="77777777" w:rsidR="001C2D40" w:rsidRPr="00A3553A" w:rsidRDefault="001C2D40" w:rsidP="00650952">
      <w:pPr>
        <w:rPr>
          <w:rFonts w:asciiTheme="minorHAnsi" w:hAnsiTheme="minorHAnsi"/>
        </w:rPr>
      </w:pPr>
    </w:p>
    <w:p w14:paraId="64A7AD8D" w14:textId="22C54F37" w:rsidR="001C2D40" w:rsidRPr="00A3553A" w:rsidRDefault="001C2D40" w:rsidP="001C2D40">
      <w:pPr>
        <w:pStyle w:val="Listamulticolor-nfasis11"/>
        <w:tabs>
          <w:tab w:val="left" w:pos="709"/>
        </w:tabs>
        <w:adjustRightInd/>
        <w:ind w:left="709"/>
        <w:contextualSpacing/>
        <w:outlineLvl w:val="9"/>
        <w:rPr>
          <w:rFonts w:asciiTheme="minorHAnsi" w:hAnsiTheme="minorHAnsi" w:cs="Times New Roman"/>
          <w:lang w:eastAsia="en-US"/>
        </w:rPr>
      </w:pPr>
      <w:r w:rsidRPr="008B7119">
        <w:rPr>
          <w:rFonts w:asciiTheme="minorHAnsi" w:hAnsiTheme="minorHAnsi" w:cs="Times New Roman"/>
          <w:lang w:eastAsia="en-US"/>
        </w:rPr>
        <w:t xml:space="preserve">En caso la auditoría a que se refiere el Literal </w:t>
      </w:r>
      <w:r w:rsidR="00384EE0">
        <w:rPr>
          <w:rFonts w:asciiTheme="minorHAnsi" w:hAnsiTheme="minorHAnsi" w:cs="Times New Roman"/>
          <w:lang w:eastAsia="en-US"/>
        </w:rPr>
        <w:fldChar w:fldCharType="begin"/>
      </w:r>
      <w:r w:rsidR="00384EE0">
        <w:rPr>
          <w:rFonts w:asciiTheme="minorHAnsi" w:hAnsiTheme="minorHAnsi" w:cs="Times New Roman"/>
          <w:lang w:eastAsia="en-US"/>
        </w:rPr>
        <w:instrText xml:space="preserve"> REF _Ref45011867 \w \h </w:instrText>
      </w:r>
      <w:r w:rsidR="00384EE0">
        <w:rPr>
          <w:rFonts w:asciiTheme="minorHAnsi" w:hAnsiTheme="minorHAnsi" w:cs="Times New Roman"/>
          <w:lang w:eastAsia="en-US"/>
        </w:rPr>
      </w:r>
      <w:r w:rsidR="00384EE0">
        <w:rPr>
          <w:rFonts w:asciiTheme="minorHAnsi" w:hAnsiTheme="minorHAnsi" w:cs="Times New Roman"/>
          <w:lang w:eastAsia="en-US"/>
        </w:rPr>
        <w:fldChar w:fldCharType="separate"/>
      </w:r>
      <w:r w:rsidR="00E6066D">
        <w:rPr>
          <w:rFonts w:asciiTheme="minorHAnsi" w:hAnsiTheme="minorHAnsi" w:cs="Times New Roman"/>
          <w:lang w:eastAsia="en-US"/>
        </w:rPr>
        <w:t>b)</w:t>
      </w:r>
      <w:r w:rsidR="00384EE0">
        <w:rPr>
          <w:rFonts w:asciiTheme="minorHAnsi" w:hAnsiTheme="minorHAnsi" w:cs="Times New Roman"/>
          <w:lang w:eastAsia="en-US"/>
        </w:rPr>
        <w:fldChar w:fldCharType="end"/>
      </w:r>
      <w:r w:rsidRPr="008B7119">
        <w:rPr>
          <w:rFonts w:asciiTheme="minorHAnsi" w:hAnsiTheme="minorHAnsi" w:cs="Times New Roman"/>
          <w:lang w:eastAsia="en-US"/>
        </w:rPr>
        <w:t xml:space="preserve"> de la Cláusula </w:t>
      </w:r>
      <w:r w:rsidR="00384EE0">
        <w:rPr>
          <w:rFonts w:asciiTheme="minorHAnsi" w:hAnsiTheme="minorHAnsi" w:cs="Times New Roman"/>
          <w:lang w:eastAsia="en-US"/>
        </w:rPr>
        <w:fldChar w:fldCharType="begin"/>
      </w:r>
      <w:r w:rsidR="00384EE0">
        <w:rPr>
          <w:rFonts w:asciiTheme="minorHAnsi" w:hAnsiTheme="minorHAnsi" w:cs="Times New Roman"/>
          <w:lang w:eastAsia="en-US"/>
        </w:rPr>
        <w:instrText xml:space="preserve"> REF _Ref45011838 \n \h </w:instrText>
      </w:r>
      <w:r w:rsidR="00384EE0">
        <w:rPr>
          <w:rFonts w:asciiTheme="minorHAnsi" w:hAnsiTheme="minorHAnsi" w:cs="Times New Roman"/>
          <w:lang w:eastAsia="en-US"/>
        </w:rPr>
      </w:r>
      <w:r w:rsidR="00384EE0">
        <w:rPr>
          <w:rFonts w:asciiTheme="minorHAnsi" w:hAnsiTheme="minorHAnsi" w:cs="Times New Roman"/>
          <w:lang w:eastAsia="en-US"/>
        </w:rPr>
        <w:fldChar w:fldCharType="separate"/>
      </w:r>
      <w:r w:rsidR="00E6066D">
        <w:rPr>
          <w:rFonts w:asciiTheme="minorHAnsi" w:hAnsiTheme="minorHAnsi" w:cs="Times New Roman"/>
          <w:lang w:eastAsia="en-US"/>
        </w:rPr>
        <w:t>13.9</w:t>
      </w:r>
      <w:r w:rsidR="00384EE0">
        <w:rPr>
          <w:rFonts w:asciiTheme="minorHAnsi" w:hAnsiTheme="minorHAnsi" w:cs="Times New Roman"/>
          <w:lang w:eastAsia="en-US"/>
        </w:rPr>
        <w:fldChar w:fldCharType="end"/>
      </w:r>
      <w:r w:rsidR="00AD6ADB">
        <w:rPr>
          <w:rFonts w:asciiTheme="minorHAnsi" w:hAnsiTheme="minorHAnsi" w:cs="Times New Roman"/>
          <w:lang w:eastAsia="en-US"/>
        </w:rPr>
        <w:t xml:space="preserve"> </w:t>
      </w:r>
      <w:r w:rsidRPr="00A3553A">
        <w:rPr>
          <w:rFonts w:asciiTheme="minorHAnsi" w:hAnsiTheme="minorHAnsi" w:cs="Times New Roman"/>
          <w:lang w:eastAsia="en-US"/>
        </w:rPr>
        <w:t xml:space="preserve">determine que la </w:t>
      </w:r>
      <w:bookmarkStart w:id="1997" w:name="_cp_text_1_2801"/>
      <w:r w:rsidRPr="00A3553A">
        <w:rPr>
          <w:rFonts w:asciiTheme="minorHAnsi" w:hAnsiTheme="minorHAnsi" w:cs="Times New Roman"/>
          <w:lang w:eastAsia="en-US"/>
        </w:rPr>
        <w:t xml:space="preserve">información </w:t>
      </w:r>
      <w:bookmarkStart w:id="1998" w:name="_cp_text_1_2800"/>
      <w:bookmarkEnd w:id="1997"/>
      <w:bookmarkEnd w:id="1998"/>
      <w:r w:rsidRPr="00A3553A">
        <w:rPr>
          <w:rFonts w:asciiTheme="minorHAnsi" w:hAnsiTheme="minorHAnsi" w:cs="Times New Roman"/>
          <w:lang w:eastAsia="en-US"/>
        </w:rPr>
        <w:t xml:space="preserve">de la imposición de sanciones no es consistente con la información proporcionada por el CONCESIONARIO, de acuerdo con lo detallado en el párrafo precedente, el CONCEDENTE procederá a </w:t>
      </w:r>
      <w:r w:rsidRPr="00A3553A">
        <w:rPr>
          <w:rFonts w:asciiTheme="minorHAnsi" w:hAnsiTheme="minorHAnsi" w:cs="Times New Roman"/>
        </w:rPr>
        <w:t xml:space="preserve">la aplicación de la penalidad </w:t>
      </w:r>
      <w:r w:rsidRPr="00A3553A">
        <w:rPr>
          <w:rFonts w:asciiTheme="minorHAnsi" w:hAnsiTheme="minorHAnsi" w:cs="Times New Roman"/>
          <w:lang w:eastAsia="en-US"/>
        </w:rPr>
        <w:t>correspondiente.</w:t>
      </w:r>
    </w:p>
    <w:p w14:paraId="0FB9F961" w14:textId="77777777" w:rsidR="001C2D40" w:rsidRPr="00A3553A" w:rsidRDefault="001C2D40" w:rsidP="001C2D40">
      <w:pPr>
        <w:pStyle w:val="Listamulticolor-nfasis11"/>
        <w:adjustRightInd/>
        <w:contextualSpacing/>
        <w:outlineLvl w:val="9"/>
        <w:rPr>
          <w:rFonts w:asciiTheme="minorHAnsi" w:hAnsiTheme="minorHAnsi" w:cs="Times New Roman"/>
          <w:lang w:eastAsia="en-US"/>
        </w:rPr>
      </w:pPr>
    </w:p>
    <w:p w14:paraId="6CA0BB14" w14:textId="7C3B8EEF" w:rsidR="001C2D40" w:rsidRPr="00A3553A" w:rsidRDefault="001C2D40" w:rsidP="00C24D43">
      <w:pPr>
        <w:pStyle w:val="Numerar"/>
        <w:numPr>
          <w:ilvl w:val="1"/>
          <w:numId w:val="120"/>
        </w:numPr>
        <w:ind w:left="709" w:hanging="709"/>
        <w:rPr>
          <w:rFonts w:asciiTheme="minorHAnsi" w:hAnsiTheme="minorHAnsi"/>
          <w:szCs w:val="22"/>
        </w:rPr>
      </w:pPr>
      <w:bookmarkStart w:id="1999" w:name="_cp_blt_1_2805"/>
      <w:bookmarkStart w:id="2000" w:name="_cp_blt_2_2804"/>
      <w:bookmarkEnd w:id="1999"/>
      <w:bookmarkEnd w:id="2000"/>
      <w:r w:rsidRPr="00A3553A">
        <w:rPr>
          <w:rFonts w:asciiTheme="minorHAnsi" w:hAnsiTheme="minorHAnsi" w:cs="Times New Roman"/>
          <w:szCs w:val="22"/>
        </w:rPr>
        <w:t xml:space="preserve">El CONCEDENTE tiene la obligación de llevar el registro de las </w:t>
      </w:r>
      <w:bookmarkStart w:id="2001" w:name="_cp_text_2_2802"/>
      <w:r w:rsidRPr="00A3553A">
        <w:rPr>
          <w:rFonts w:asciiTheme="minorHAnsi" w:hAnsiTheme="minorHAnsi" w:cs="Times New Roman"/>
          <w:szCs w:val="22"/>
        </w:rPr>
        <w:t>UIT</w:t>
      </w:r>
      <w:bookmarkStart w:id="2002" w:name="_cp_text_1_2803"/>
      <w:bookmarkEnd w:id="2001"/>
      <w:r w:rsidRPr="00A3553A">
        <w:rPr>
          <w:rFonts w:asciiTheme="minorHAnsi" w:hAnsiTheme="minorHAnsi" w:cs="Times New Roman"/>
          <w:szCs w:val="22"/>
        </w:rPr>
        <w:t xml:space="preserve"> </w:t>
      </w:r>
      <w:bookmarkEnd w:id="2002"/>
      <w:r w:rsidRPr="00A3553A">
        <w:rPr>
          <w:rFonts w:asciiTheme="minorHAnsi" w:hAnsiTheme="minorHAnsi" w:cs="Times New Roman"/>
          <w:szCs w:val="22"/>
        </w:rPr>
        <w:t xml:space="preserve">impuestas producto de las sanciones que sean aplicadas por las Autoridades Gubernamentales Competentes, a efectos de determinar la aplicación del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_Ref45026356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E6066D">
        <w:rPr>
          <w:rFonts w:asciiTheme="minorHAnsi" w:hAnsiTheme="minorHAnsi" w:cs="Times New Roman"/>
          <w:szCs w:val="22"/>
        </w:rPr>
        <w:t>Capítulo XVII</w:t>
      </w:r>
      <w:r w:rsidR="00384EE0">
        <w:rPr>
          <w:rFonts w:asciiTheme="minorHAnsi" w:hAnsiTheme="minorHAnsi" w:cs="Times New Roman"/>
          <w:szCs w:val="22"/>
        </w:rPr>
        <w:fldChar w:fldCharType="end"/>
      </w:r>
      <w:r w:rsidRPr="00A3553A">
        <w:rPr>
          <w:rFonts w:asciiTheme="minorHAnsi" w:hAnsiTheme="minorHAnsi" w:cs="Times New Roman"/>
          <w:szCs w:val="22"/>
        </w:rPr>
        <w:t>.</w:t>
      </w:r>
    </w:p>
    <w:p w14:paraId="10A71212" w14:textId="77777777" w:rsidR="00082BC3" w:rsidRPr="00A3553A" w:rsidRDefault="00082BC3" w:rsidP="00806AEF">
      <w:pPr>
        <w:rPr>
          <w:rFonts w:asciiTheme="minorHAnsi" w:hAnsiTheme="minorHAnsi"/>
          <w:lang w:val="es-PE"/>
        </w:rPr>
      </w:pPr>
    </w:p>
    <w:p w14:paraId="26F18217" w14:textId="77777777" w:rsidR="00806AEF" w:rsidRPr="00A3553A" w:rsidRDefault="00806AEF" w:rsidP="00806AEF">
      <w:pPr>
        <w:pStyle w:val="Listamulticolor-nfasis11"/>
        <w:tabs>
          <w:tab w:val="left" w:pos="705"/>
        </w:tabs>
        <w:adjustRightInd/>
        <w:ind w:left="0"/>
        <w:rPr>
          <w:rFonts w:asciiTheme="minorHAnsi" w:hAnsiTheme="minorHAnsi" w:cs="Times New Roman"/>
          <w:vanish/>
          <w:lang w:val="es-BO"/>
        </w:rPr>
      </w:pPr>
      <w:bookmarkStart w:id="2003" w:name="_Toc533102128"/>
      <w:bookmarkStart w:id="2004" w:name="_Toc533102837"/>
      <w:bookmarkStart w:id="2005" w:name="_Toc533103538"/>
      <w:bookmarkStart w:id="2006" w:name="_Toc533104239"/>
      <w:bookmarkStart w:id="2007" w:name="_Toc533104958"/>
      <w:bookmarkStart w:id="2008" w:name="_Toc533105659"/>
      <w:bookmarkStart w:id="2009" w:name="_Toc533106355"/>
      <w:bookmarkStart w:id="2010" w:name="_Toc533107044"/>
      <w:bookmarkStart w:id="2011" w:name="_Toc533107733"/>
      <w:bookmarkStart w:id="2012" w:name="_Toc533108421"/>
      <w:bookmarkStart w:id="2013" w:name="_Toc533109108"/>
      <w:bookmarkStart w:id="2014" w:name="_Toc533109797"/>
      <w:bookmarkStart w:id="2015" w:name="_Toc533110488"/>
      <w:bookmarkStart w:id="2016" w:name="_Toc533111179"/>
      <w:bookmarkStart w:id="2017" w:name="_Toc533111867"/>
      <w:bookmarkStart w:id="2018" w:name="_Toc533112556"/>
      <w:bookmarkStart w:id="2019" w:name="_Toc533113249"/>
      <w:bookmarkStart w:id="2020" w:name="_Toc533113942"/>
      <w:bookmarkStart w:id="2021" w:name="_Toc533114638"/>
      <w:bookmarkStart w:id="2022" w:name="_Toc533115334"/>
      <w:bookmarkStart w:id="2023" w:name="_Toc533116027"/>
      <w:bookmarkStart w:id="2024" w:name="_Toc533116720"/>
      <w:bookmarkStart w:id="2025" w:name="_Toc533117419"/>
      <w:bookmarkStart w:id="2026" w:name="_Toc533118115"/>
      <w:bookmarkStart w:id="2027" w:name="_Toc533118804"/>
      <w:bookmarkStart w:id="2028" w:name="_Toc533119493"/>
      <w:bookmarkStart w:id="2029" w:name="_Toc533120183"/>
      <w:bookmarkStart w:id="2030" w:name="_Toc533120873"/>
      <w:bookmarkStart w:id="2031" w:name="_Toc533121554"/>
      <w:bookmarkStart w:id="2032" w:name="_Toc533122226"/>
      <w:bookmarkStart w:id="2033" w:name="_Toc533122884"/>
      <w:bookmarkStart w:id="2034" w:name="_Toc533123528"/>
      <w:bookmarkStart w:id="2035" w:name="_Toc533124143"/>
      <w:bookmarkStart w:id="2036" w:name="_Toc533124758"/>
      <w:bookmarkStart w:id="2037" w:name="_Toc533125369"/>
      <w:bookmarkStart w:id="2038" w:name="_Toc533125979"/>
      <w:bookmarkStart w:id="2039" w:name="_Toc533126579"/>
      <w:bookmarkStart w:id="2040" w:name="_Toc533127169"/>
      <w:bookmarkStart w:id="2041" w:name="_Toc533127756"/>
      <w:bookmarkStart w:id="2042" w:name="_Toc533128336"/>
      <w:bookmarkStart w:id="2043" w:name="_Toc533128903"/>
      <w:bookmarkStart w:id="2044" w:name="_Toc533129472"/>
      <w:bookmarkStart w:id="2045" w:name="_Toc533130036"/>
      <w:bookmarkStart w:id="2046" w:name="_Toc533130598"/>
      <w:bookmarkStart w:id="2047" w:name="_Toc533131155"/>
      <w:bookmarkStart w:id="2048" w:name="_Toc533131712"/>
      <w:bookmarkStart w:id="2049" w:name="_Toc533132269"/>
      <w:bookmarkStart w:id="2050" w:name="_Toc533132817"/>
      <w:bookmarkStart w:id="2051" w:name="_Toc533133329"/>
      <w:bookmarkStart w:id="2052" w:name="_Toc533133828"/>
      <w:bookmarkStart w:id="2053" w:name="_Toc533134286"/>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p>
    <w:p w14:paraId="7DACCA04" w14:textId="08E49BEF" w:rsidR="00806AEF" w:rsidRPr="00A3553A" w:rsidRDefault="00806AEF" w:rsidP="003372D9">
      <w:pPr>
        <w:pStyle w:val="Ttulo2"/>
        <w:ind w:left="2127" w:hanging="2127"/>
        <w:rPr>
          <w:rFonts w:asciiTheme="minorHAnsi" w:hAnsiTheme="minorHAnsi" w:cs="Times New Roman"/>
          <w:sz w:val="22"/>
          <w:szCs w:val="22"/>
        </w:rPr>
      </w:pPr>
      <w:bookmarkStart w:id="2054" w:name="_Toc30781475"/>
      <w:bookmarkStart w:id="2055" w:name="_Toc60739053"/>
      <w:bookmarkStart w:id="2056" w:name="_Toc77226721"/>
      <w:r w:rsidRPr="00A3553A">
        <w:rPr>
          <w:rFonts w:asciiTheme="minorHAnsi" w:hAnsiTheme="minorHAnsi" w:cs="Times New Roman"/>
          <w:sz w:val="22"/>
          <w:szCs w:val="22"/>
        </w:rPr>
        <w:t>DOMICILIOS</w:t>
      </w:r>
      <w:bookmarkEnd w:id="2054"/>
      <w:bookmarkEnd w:id="2055"/>
      <w:bookmarkEnd w:id="2056"/>
    </w:p>
    <w:p w14:paraId="453ECF54" w14:textId="77777777" w:rsidR="003372D9" w:rsidRPr="00A3553A" w:rsidRDefault="003372D9" w:rsidP="003372D9">
      <w:pPr>
        <w:rPr>
          <w:rFonts w:asciiTheme="minorHAnsi" w:hAnsiTheme="minorHAnsi"/>
          <w:lang w:val="es-PE"/>
        </w:rPr>
      </w:pPr>
    </w:p>
    <w:p w14:paraId="68CEE7CC"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2057" w:name="_Toc30781476"/>
      <w:bookmarkStart w:id="2058" w:name="_Toc60739054"/>
      <w:bookmarkStart w:id="2059" w:name="_Toc77226722"/>
      <w:r w:rsidRPr="00A3553A">
        <w:rPr>
          <w:rFonts w:asciiTheme="minorHAnsi" w:hAnsiTheme="minorHAnsi" w:cs="Times New Roman"/>
          <w:bCs w:val="0"/>
          <w:sz w:val="22"/>
          <w:szCs w:val="22"/>
        </w:rPr>
        <w:t>Fijación</w:t>
      </w:r>
      <w:bookmarkEnd w:id="2057"/>
      <w:bookmarkEnd w:id="2058"/>
      <w:bookmarkEnd w:id="2059"/>
    </w:p>
    <w:p w14:paraId="649F701F" w14:textId="77777777" w:rsidR="00806AEF" w:rsidRPr="00A3553A" w:rsidRDefault="00806AEF" w:rsidP="00806AEF">
      <w:pPr>
        <w:rPr>
          <w:rFonts w:asciiTheme="minorHAnsi" w:hAnsiTheme="minorHAnsi"/>
          <w:lang w:val="es-PE"/>
        </w:rPr>
      </w:pPr>
    </w:p>
    <w:p w14:paraId="539D4E7F" w14:textId="77777777" w:rsidR="00806AEF" w:rsidRPr="00A3553A" w:rsidRDefault="00806AEF" w:rsidP="00806AEF">
      <w:pPr>
        <w:pStyle w:val="Listamulticolor-nfasis11"/>
        <w:adjustRightInd/>
        <w:ind w:left="375"/>
        <w:rPr>
          <w:rFonts w:asciiTheme="minorHAnsi" w:hAnsiTheme="minorHAnsi" w:cs="Times New Roman"/>
          <w:vanish/>
          <w:lang w:val="es-PE"/>
        </w:rPr>
      </w:pPr>
      <w:bookmarkStart w:id="2060" w:name="_Toc533102134"/>
      <w:bookmarkStart w:id="2061" w:name="_Toc533102843"/>
      <w:bookmarkStart w:id="2062" w:name="_Toc533103544"/>
      <w:bookmarkStart w:id="2063" w:name="_Toc533104245"/>
      <w:bookmarkStart w:id="2064" w:name="_Toc533104964"/>
      <w:bookmarkStart w:id="2065" w:name="_Toc533105665"/>
      <w:bookmarkStart w:id="2066" w:name="_Toc533106361"/>
      <w:bookmarkStart w:id="2067" w:name="_Toc533107050"/>
      <w:bookmarkStart w:id="2068" w:name="_Toc533107739"/>
      <w:bookmarkStart w:id="2069" w:name="_Toc533108427"/>
      <w:bookmarkStart w:id="2070" w:name="_Toc533109114"/>
      <w:bookmarkStart w:id="2071" w:name="_Toc533109803"/>
      <w:bookmarkStart w:id="2072" w:name="_Toc533110494"/>
      <w:bookmarkStart w:id="2073" w:name="_Toc533111185"/>
      <w:bookmarkStart w:id="2074" w:name="_Toc533111873"/>
      <w:bookmarkStart w:id="2075" w:name="_Toc533112562"/>
      <w:bookmarkStart w:id="2076" w:name="_Toc533113255"/>
      <w:bookmarkStart w:id="2077" w:name="_Toc533113948"/>
      <w:bookmarkStart w:id="2078" w:name="_Toc533114644"/>
      <w:bookmarkStart w:id="2079" w:name="_Toc533115340"/>
      <w:bookmarkStart w:id="2080" w:name="_Toc533116033"/>
      <w:bookmarkStart w:id="2081" w:name="_Toc533116726"/>
      <w:bookmarkStart w:id="2082" w:name="_Toc533117425"/>
      <w:bookmarkStart w:id="2083" w:name="_Toc533118121"/>
      <w:bookmarkStart w:id="2084" w:name="_Toc533118810"/>
      <w:bookmarkStart w:id="2085" w:name="_Toc533119499"/>
      <w:bookmarkStart w:id="2086" w:name="_Toc533120189"/>
      <w:bookmarkStart w:id="2087" w:name="_Toc533120879"/>
      <w:bookmarkStart w:id="2088" w:name="_Toc533121560"/>
      <w:bookmarkStart w:id="2089" w:name="_Toc533122232"/>
      <w:bookmarkStart w:id="2090" w:name="_Toc533122890"/>
      <w:bookmarkStart w:id="2091" w:name="_Toc533123534"/>
      <w:bookmarkStart w:id="2092" w:name="_Toc533124149"/>
      <w:bookmarkStart w:id="2093" w:name="_Toc533124764"/>
      <w:bookmarkStart w:id="2094" w:name="_Toc533125375"/>
      <w:bookmarkStart w:id="2095" w:name="_Toc533125985"/>
      <w:bookmarkStart w:id="2096" w:name="_Toc533126585"/>
      <w:bookmarkStart w:id="2097" w:name="_Toc533127175"/>
      <w:bookmarkStart w:id="2098" w:name="_Toc533127762"/>
      <w:bookmarkStart w:id="2099" w:name="_Toc533128342"/>
      <w:bookmarkStart w:id="2100" w:name="_Toc533128909"/>
      <w:bookmarkStart w:id="2101" w:name="_Toc533129478"/>
      <w:bookmarkStart w:id="2102" w:name="_Toc533130042"/>
      <w:bookmarkStart w:id="2103" w:name="_Toc533130604"/>
      <w:bookmarkStart w:id="2104" w:name="_Toc533131161"/>
      <w:bookmarkStart w:id="2105" w:name="_Toc533131718"/>
      <w:bookmarkStart w:id="2106" w:name="_Toc533132275"/>
      <w:bookmarkStart w:id="2107" w:name="_Toc533132823"/>
      <w:bookmarkStart w:id="2108" w:name="_Toc533133335"/>
      <w:bookmarkStart w:id="2109" w:name="_Toc533133834"/>
      <w:bookmarkStart w:id="2110" w:name="_Toc533134292"/>
      <w:bookmarkStart w:id="2111" w:name="_cp_blt_1_2813"/>
      <w:bookmarkStart w:id="2112" w:name="_cp_blt_2_2812"/>
      <w:bookmarkStart w:id="2113" w:name="_Toc533102135"/>
      <w:bookmarkStart w:id="2114" w:name="_Toc533102844"/>
      <w:bookmarkStart w:id="2115" w:name="_Toc533103545"/>
      <w:bookmarkStart w:id="2116" w:name="_Toc533104246"/>
      <w:bookmarkStart w:id="2117" w:name="_Toc533104965"/>
      <w:bookmarkStart w:id="2118" w:name="_Toc533105666"/>
      <w:bookmarkStart w:id="2119" w:name="_Toc533106362"/>
      <w:bookmarkStart w:id="2120" w:name="_Toc533107051"/>
      <w:bookmarkStart w:id="2121" w:name="_Toc533107740"/>
      <w:bookmarkStart w:id="2122" w:name="_Toc533108428"/>
      <w:bookmarkStart w:id="2123" w:name="_Toc533109115"/>
      <w:bookmarkStart w:id="2124" w:name="_Toc533109804"/>
      <w:bookmarkStart w:id="2125" w:name="_Toc533110495"/>
      <w:bookmarkStart w:id="2126" w:name="_Toc533111186"/>
      <w:bookmarkStart w:id="2127" w:name="_Toc533111874"/>
      <w:bookmarkStart w:id="2128" w:name="_Toc533112563"/>
      <w:bookmarkStart w:id="2129" w:name="_Toc533113256"/>
      <w:bookmarkStart w:id="2130" w:name="_Toc533113949"/>
      <w:bookmarkStart w:id="2131" w:name="_Toc533114645"/>
      <w:bookmarkStart w:id="2132" w:name="_Toc533115341"/>
      <w:bookmarkStart w:id="2133" w:name="_Toc533116034"/>
      <w:bookmarkStart w:id="2134" w:name="_Toc533116727"/>
      <w:bookmarkStart w:id="2135" w:name="_Toc533117426"/>
      <w:bookmarkStart w:id="2136" w:name="_Toc533118122"/>
      <w:bookmarkStart w:id="2137" w:name="_Toc533118811"/>
      <w:bookmarkStart w:id="2138" w:name="_Toc533119500"/>
      <w:bookmarkStart w:id="2139" w:name="_Toc533120190"/>
      <w:bookmarkStart w:id="2140" w:name="_Toc533120880"/>
      <w:bookmarkStart w:id="2141" w:name="_Toc533121561"/>
      <w:bookmarkStart w:id="2142" w:name="_Toc533122233"/>
      <w:bookmarkStart w:id="2143" w:name="_Toc533122891"/>
      <w:bookmarkStart w:id="2144" w:name="_Toc533123535"/>
      <w:bookmarkStart w:id="2145" w:name="_Toc533124150"/>
      <w:bookmarkStart w:id="2146" w:name="_Toc533124765"/>
      <w:bookmarkStart w:id="2147" w:name="_Toc533125376"/>
      <w:bookmarkStart w:id="2148" w:name="_Toc533125986"/>
      <w:bookmarkStart w:id="2149" w:name="_Toc533126586"/>
      <w:bookmarkStart w:id="2150" w:name="_Toc533127176"/>
      <w:bookmarkStart w:id="2151" w:name="_Toc533127763"/>
      <w:bookmarkStart w:id="2152" w:name="_Toc533128343"/>
      <w:bookmarkStart w:id="2153" w:name="_Toc533128910"/>
      <w:bookmarkStart w:id="2154" w:name="_Toc533129479"/>
      <w:bookmarkStart w:id="2155" w:name="_Toc533130043"/>
      <w:bookmarkStart w:id="2156" w:name="_Toc533130605"/>
      <w:bookmarkStart w:id="2157" w:name="_Toc533131162"/>
      <w:bookmarkStart w:id="2158" w:name="_Toc533131719"/>
      <w:bookmarkStart w:id="2159" w:name="_Toc533132276"/>
      <w:bookmarkStart w:id="2160" w:name="_Toc533132824"/>
      <w:bookmarkStart w:id="2161" w:name="_Toc533133336"/>
      <w:bookmarkStart w:id="2162" w:name="_Toc533133835"/>
      <w:bookmarkStart w:id="2163" w:name="_Toc533134293"/>
      <w:bookmarkStart w:id="2164" w:name="_Toc533102136"/>
      <w:bookmarkStart w:id="2165" w:name="_Toc533102845"/>
      <w:bookmarkStart w:id="2166" w:name="_Toc533103546"/>
      <w:bookmarkStart w:id="2167" w:name="_Toc533104247"/>
      <w:bookmarkStart w:id="2168" w:name="_Toc533104966"/>
      <w:bookmarkStart w:id="2169" w:name="_Toc533105667"/>
      <w:bookmarkStart w:id="2170" w:name="_Toc533106363"/>
      <w:bookmarkStart w:id="2171" w:name="_Toc533107052"/>
      <w:bookmarkStart w:id="2172" w:name="_Toc533107741"/>
      <w:bookmarkStart w:id="2173" w:name="_Toc533108429"/>
      <w:bookmarkStart w:id="2174" w:name="_Toc533109116"/>
      <w:bookmarkStart w:id="2175" w:name="_Toc533109805"/>
      <w:bookmarkStart w:id="2176" w:name="_Toc533110496"/>
      <w:bookmarkStart w:id="2177" w:name="_Toc533111187"/>
      <w:bookmarkStart w:id="2178" w:name="_Toc533111875"/>
      <w:bookmarkStart w:id="2179" w:name="_Toc533112564"/>
      <w:bookmarkStart w:id="2180" w:name="_Toc533113257"/>
      <w:bookmarkStart w:id="2181" w:name="_Toc533113950"/>
      <w:bookmarkStart w:id="2182" w:name="_Toc533114646"/>
      <w:bookmarkStart w:id="2183" w:name="_Toc533115342"/>
      <w:bookmarkStart w:id="2184" w:name="_Toc533116035"/>
      <w:bookmarkStart w:id="2185" w:name="_Toc533116728"/>
      <w:bookmarkStart w:id="2186" w:name="_Toc533117427"/>
      <w:bookmarkStart w:id="2187" w:name="_Toc533118123"/>
      <w:bookmarkStart w:id="2188" w:name="_Toc533118812"/>
      <w:bookmarkStart w:id="2189" w:name="_Toc533119501"/>
      <w:bookmarkStart w:id="2190" w:name="_Toc533120191"/>
      <w:bookmarkStart w:id="2191" w:name="_Toc533120881"/>
      <w:bookmarkStart w:id="2192" w:name="_Toc533121562"/>
      <w:bookmarkStart w:id="2193" w:name="_Toc533122234"/>
      <w:bookmarkStart w:id="2194" w:name="_Toc533122892"/>
      <w:bookmarkStart w:id="2195" w:name="_Toc533123536"/>
      <w:bookmarkStart w:id="2196" w:name="_Toc533124151"/>
      <w:bookmarkStart w:id="2197" w:name="_Toc533124766"/>
      <w:bookmarkStart w:id="2198" w:name="_Toc533125377"/>
      <w:bookmarkStart w:id="2199" w:name="_Toc533125987"/>
      <w:bookmarkStart w:id="2200" w:name="_Toc533126587"/>
      <w:bookmarkStart w:id="2201" w:name="_Toc533127177"/>
      <w:bookmarkStart w:id="2202" w:name="_Toc533127764"/>
      <w:bookmarkStart w:id="2203" w:name="_Toc533128344"/>
      <w:bookmarkStart w:id="2204" w:name="_Toc533128911"/>
      <w:bookmarkStart w:id="2205" w:name="_Toc533129480"/>
      <w:bookmarkStart w:id="2206" w:name="_Toc533130044"/>
      <w:bookmarkStart w:id="2207" w:name="_Toc533130606"/>
      <w:bookmarkStart w:id="2208" w:name="_Toc533131163"/>
      <w:bookmarkStart w:id="2209" w:name="_Toc533131720"/>
      <w:bookmarkStart w:id="2210" w:name="_Toc533132277"/>
      <w:bookmarkStart w:id="2211" w:name="_Toc533132825"/>
      <w:bookmarkStart w:id="2212" w:name="_Toc533133337"/>
      <w:bookmarkStart w:id="2213" w:name="_Toc533133836"/>
      <w:bookmarkStart w:id="2214" w:name="_Toc533134294"/>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p>
    <w:p w14:paraId="54D933EE" w14:textId="5E38F610" w:rsidR="00806AEF" w:rsidRPr="00A3553A" w:rsidRDefault="00806AEF" w:rsidP="001F0C66">
      <w:pPr>
        <w:numPr>
          <w:ilvl w:val="1"/>
          <w:numId w:val="28"/>
        </w:numPr>
        <w:tabs>
          <w:tab w:val="left" w:pos="709"/>
        </w:tabs>
        <w:adjustRightInd/>
        <w:ind w:left="709" w:hanging="709"/>
        <w:rPr>
          <w:rFonts w:asciiTheme="minorHAnsi" w:hAnsiTheme="minorHAnsi" w:cs="Times New Roman"/>
        </w:rPr>
      </w:pPr>
      <w:r w:rsidRPr="00A3553A">
        <w:rPr>
          <w:rFonts w:asciiTheme="minorHAnsi" w:hAnsiTheme="minorHAnsi" w:cs="Times New Roman"/>
        </w:rPr>
        <w:t>Salvo pacto expreso en sentido contrario que conste en el Contrato de Concesión todas las notificaciones, citaciones, peticiones, demandas y otras comunicaciones relacionadas con la Concesión, deberán ser por escrito y se considerarán válidamente notificadas cuando cuenten con el respectivo cargo</w:t>
      </w:r>
      <w:r w:rsidR="00A54CEB">
        <w:rPr>
          <w:rFonts w:asciiTheme="minorHAnsi" w:hAnsiTheme="minorHAnsi" w:cs="Times New Roman"/>
        </w:rPr>
        <w:t xml:space="preserve"> o confirmación</w:t>
      </w:r>
      <w:r w:rsidRPr="00A3553A">
        <w:rPr>
          <w:rFonts w:asciiTheme="minorHAnsi" w:hAnsiTheme="minorHAnsi" w:cs="Times New Roman"/>
        </w:rPr>
        <w:t xml:space="preserve"> de recepción del destinatario</w:t>
      </w:r>
      <w:r w:rsidR="00A54CEB">
        <w:rPr>
          <w:rFonts w:asciiTheme="minorHAnsi" w:hAnsiTheme="minorHAnsi" w:cs="Times New Roman"/>
        </w:rPr>
        <w:t xml:space="preserve"> en caso de notificación física o virtual, según corresponda</w:t>
      </w:r>
      <w:r w:rsidRPr="00A3553A">
        <w:rPr>
          <w:rFonts w:asciiTheme="minorHAnsi" w:hAnsiTheme="minorHAnsi" w:cs="Times New Roman"/>
        </w:rPr>
        <w:t>, a las siguientes direcciones:</w:t>
      </w:r>
    </w:p>
    <w:p w14:paraId="2BAA0A7A" w14:textId="77777777" w:rsidR="00806AEF" w:rsidRPr="00A3553A" w:rsidRDefault="00806AEF" w:rsidP="00806AEF">
      <w:pPr>
        <w:adjustRightInd/>
        <w:rPr>
          <w:rFonts w:asciiTheme="minorHAnsi" w:hAnsiTheme="minorHAnsi" w:cs="Times New Roman"/>
          <w:lang w:val="es-PE"/>
        </w:rPr>
      </w:pPr>
    </w:p>
    <w:p w14:paraId="3560BC11"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Si va dirigida al CONCEDENTE:</w:t>
      </w:r>
    </w:p>
    <w:p w14:paraId="5B1BB888"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 xml:space="preserve">Nombre: </w:t>
      </w:r>
      <w:r w:rsidRPr="00A3553A">
        <w:rPr>
          <w:rFonts w:asciiTheme="minorHAnsi" w:hAnsiTheme="minorHAnsi" w:cs="Times New Roman"/>
          <w:lang w:val="es-PE"/>
        </w:rPr>
        <w:tab/>
        <w:t>Ministerio de Vivienda Construcción y Saneamiento</w:t>
      </w:r>
    </w:p>
    <w:p w14:paraId="518329DF" w14:textId="4A44BF25" w:rsidR="00806AEF" w:rsidRDefault="00806AEF" w:rsidP="00806AEF">
      <w:pPr>
        <w:adjustRightInd/>
        <w:rPr>
          <w:rFonts w:asciiTheme="minorHAnsi" w:hAnsiTheme="minorHAnsi" w:cs="Times New Roman"/>
          <w:lang w:val="es-PE"/>
        </w:rPr>
      </w:pPr>
      <w:r w:rsidRPr="00A3553A">
        <w:rPr>
          <w:rFonts w:asciiTheme="minorHAnsi" w:hAnsiTheme="minorHAnsi" w:cs="Times New Roman"/>
          <w:lang w:val="es-PE"/>
        </w:rPr>
        <w:t xml:space="preserve">Dirección: </w:t>
      </w:r>
      <w:r w:rsidRPr="00A3553A">
        <w:rPr>
          <w:rFonts w:asciiTheme="minorHAnsi" w:hAnsiTheme="minorHAnsi" w:cs="Times New Roman"/>
          <w:lang w:val="es-PE"/>
        </w:rPr>
        <w:tab/>
        <w:t>Av. República de Panamá Nro. 3650, San Isidro – Lima 27. Lima – Perú</w:t>
      </w:r>
    </w:p>
    <w:p w14:paraId="4A65C788" w14:textId="5BA87D5A" w:rsidR="00A54CEB" w:rsidRPr="00A3553A" w:rsidRDefault="00A54CEB" w:rsidP="00806AEF">
      <w:pPr>
        <w:adjustRightInd/>
        <w:rPr>
          <w:rFonts w:asciiTheme="minorHAnsi" w:hAnsiTheme="minorHAnsi" w:cs="Times New Roman"/>
          <w:lang w:val="es-PE"/>
        </w:rPr>
      </w:pPr>
      <w:r w:rsidRPr="00A54CEB">
        <w:rPr>
          <w:rFonts w:asciiTheme="minorHAnsi" w:hAnsiTheme="minorHAnsi" w:cs="Times New Roman"/>
          <w:lang w:val="es-PE"/>
        </w:rPr>
        <w:t>Dirección electrónica: [*]</w:t>
      </w:r>
    </w:p>
    <w:p w14:paraId="2FEA4281"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 xml:space="preserve">Atención: </w:t>
      </w:r>
      <w:r w:rsidRPr="00A3553A">
        <w:rPr>
          <w:rFonts w:asciiTheme="minorHAnsi" w:hAnsiTheme="minorHAnsi" w:cs="Times New Roman"/>
          <w:lang w:val="es-PE"/>
        </w:rPr>
        <w:tab/>
        <w:t>Presidente del Comité de Inversiones en Construcción y Saneamiento</w:t>
      </w:r>
    </w:p>
    <w:p w14:paraId="49061752" w14:textId="77777777" w:rsidR="00806AEF" w:rsidRPr="00A3553A" w:rsidRDefault="00806AEF" w:rsidP="00806AEF">
      <w:pPr>
        <w:adjustRightInd/>
        <w:rPr>
          <w:rFonts w:asciiTheme="minorHAnsi" w:hAnsiTheme="minorHAnsi" w:cs="Times New Roman"/>
          <w:lang w:val="es-PE"/>
        </w:rPr>
      </w:pPr>
    </w:p>
    <w:p w14:paraId="09B97112"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Si va dirigida al CONCESIONARIO:</w:t>
      </w:r>
    </w:p>
    <w:p w14:paraId="2A336F92"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Nombre:</w:t>
      </w:r>
      <w:r w:rsidRPr="00A3553A">
        <w:rPr>
          <w:rFonts w:asciiTheme="minorHAnsi" w:hAnsiTheme="minorHAnsi" w:cs="Times New Roman"/>
          <w:lang w:val="es-PE"/>
        </w:rPr>
        <w:tab/>
      </w:r>
    </w:p>
    <w:p w14:paraId="7D8D9F78" w14:textId="77777777" w:rsidR="00A54CEB" w:rsidRDefault="00806AEF" w:rsidP="00806AEF">
      <w:pPr>
        <w:adjustRightInd/>
        <w:rPr>
          <w:rFonts w:asciiTheme="minorHAnsi" w:hAnsiTheme="minorHAnsi" w:cs="Times New Roman"/>
          <w:lang w:val="es-PE"/>
        </w:rPr>
      </w:pPr>
      <w:r w:rsidRPr="00A3553A">
        <w:rPr>
          <w:rFonts w:asciiTheme="minorHAnsi" w:hAnsiTheme="minorHAnsi" w:cs="Times New Roman"/>
          <w:lang w:val="es-PE"/>
        </w:rPr>
        <w:t>Dirección:</w:t>
      </w:r>
    </w:p>
    <w:p w14:paraId="124BF814" w14:textId="23B5B100" w:rsidR="00806AEF" w:rsidRPr="00A3553A" w:rsidRDefault="00A54CEB" w:rsidP="00806AEF">
      <w:pPr>
        <w:adjustRightInd/>
        <w:rPr>
          <w:rFonts w:asciiTheme="minorHAnsi" w:hAnsiTheme="minorHAnsi" w:cs="Times New Roman"/>
          <w:lang w:val="es-PE"/>
        </w:rPr>
      </w:pPr>
      <w:r w:rsidRPr="00A54CEB">
        <w:rPr>
          <w:rFonts w:asciiTheme="minorHAnsi" w:hAnsiTheme="minorHAnsi" w:cs="Times New Roman"/>
          <w:lang w:val="es-PE"/>
        </w:rPr>
        <w:t>Dirección electrónica: [*]</w:t>
      </w:r>
      <w:r w:rsidR="00806AEF" w:rsidRPr="00A3553A">
        <w:rPr>
          <w:rFonts w:asciiTheme="minorHAnsi" w:hAnsiTheme="minorHAnsi" w:cs="Times New Roman"/>
          <w:lang w:val="es-PE"/>
        </w:rPr>
        <w:tab/>
      </w:r>
    </w:p>
    <w:p w14:paraId="0778C80C"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 xml:space="preserve">Atención: </w:t>
      </w:r>
      <w:r w:rsidRPr="00A3553A">
        <w:rPr>
          <w:rFonts w:asciiTheme="minorHAnsi" w:hAnsiTheme="minorHAnsi" w:cs="Times New Roman"/>
          <w:lang w:val="es-PE"/>
        </w:rPr>
        <w:tab/>
      </w:r>
    </w:p>
    <w:p w14:paraId="3F9F315A" w14:textId="77777777" w:rsidR="00806AEF" w:rsidRPr="00A3553A" w:rsidRDefault="00806AEF" w:rsidP="00806AEF">
      <w:pPr>
        <w:adjustRightInd/>
        <w:rPr>
          <w:rFonts w:asciiTheme="minorHAnsi" w:hAnsiTheme="minorHAnsi" w:cs="Times New Roman"/>
          <w:lang w:val="es-PE"/>
        </w:rPr>
      </w:pPr>
    </w:p>
    <w:p w14:paraId="59351DFD"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Si va dirigida a la SUNASS:</w:t>
      </w:r>
    </w:p>
    <w:p w14:paraId="65CC5A02"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 xml:space="preserve">Nombre: </w:t>
      </w:r>
      <w:r w:rsidRPr="00A3553A">
        <w:rPr>
          <w:rFonts w:asciiTheme="minorHAnsi" w:hAnsiTheme="minorHAnsi" w:cs="Times New Roman"/>
          <w:lang w:val="es-PE"/>
        </w:rPr>
        <w:tab/>
        <w:t>Superintendencia Nacional de Servicios de Saneamiento</w:t>
      </w:r>
    </w:p>
    <w:p w14:paraId="6BA5FC87" w14:textId="4260CEC6" w:rsidR="00806AEF" w:rsidRPr="00E24C0F" w:rsidRDefault="00806AEF" w:rsidP="00806AEF">
      <w:pPr>
        <w:adjustRightInd/>
        <w:rPr>
          <w:rFonts w:asciiTheme="minorHAnsi" w:hAnsiTheme="minorHAnsi"/>
          <w:lang w:val="pt-BR"/>
        </w:rPr>
      </w:pPr>
      <w:r w:rsidRPr="00A3553A">
        <w:rPr>
          <w:rFonts w:asciiTheme="minorHAnsi" w:hAnsiTheme="minorHAnsi" w:cs="Times New Roman"/>
          <w:lang w:val="es-PE"/>
        </w:rPr>
        <w:t>Dirección:</w:t>
      </w:r>
      <w:r w:rsidRPr="00A3553A">
        <w:rPr>
          <w:rFonts w:asciiTheme="minorHAnsi" w:hAnsiTheme="minorHAnsi" w:cs="Times New Roman"/>
          <w:lang w:val="es-PE"/>
        </w:rPr>
        <w:tab/>
        <w:t xml:space="preserve">Av. </w:t>
      </w:r>
      <w:r w:rsidRPr="005A44F6">
        <w:rPr>
          <w:rFonts w:asciiTheme="minorHAnsi" w:hAnsiTheme="minorHAnsi"/>
          <w:lang w:val="pt-BR"/>
        </w:rPr>
        <w:t xml:space="preserve">Bernardo Monteagudo Nro. 210-216 – Lima 17. </w:t>
      </w:r>
      <w:r w:rsidRPr="00E24C0F">
        <w:rPr>
          <w:rFonts w:asciiTheme="minorHAnsi" w:hAnsiTheme="minorHAnsi"/>
          <w:lang w:val="pt-BR"/>
        </w:rPr>
        <w:t xml:space="preserve">Lima </w:t>
      </w:r>
      <w:r w:rsidR="00A54CEB" w:rsidRPr="00E24C0F">
        <w:rPr>
          <w:rFonts w:asciiTheme="minorHAnsi" w:hAnsiTheme="minorHAnsi"/>
          <w:lang w:val="pt-BR"/>
        </w:rPr>
        <w:t>–</w:t>
      </w:r>
      <w:r w:rsidRPr="00E24C0F">
        <w:rPr>
          <w:rFonts w:asciiTheme="minorHAnsi" w:hAnsiTheme="minorHAnsi"/>
          <w:lang w:val="pt-BR"/>
        </w:rPr>
        <w:t xml:space="preserve"> Perú</w:t>
      </w:r>
    </w:p>
    <w:p w14:paraId="1085D8C2" w14:textId="1D236D78" w:rsidR="00A54CEB" w:rsidRPr="00A3553A" w:rsidRDefault="00A54CEB" w:rsidP="00806AEF">
      <w:pPr>
        <w:adjustRightInd/>
        <w:rPr>
          <w:rFonts w:asciiTheme="minorHAnsi" w:hAnsiTheme="minorHAnsi" w:cs="Times New Roman"/>
          <w:lang w:val="es-PE"/>
        </w:rPr>
      </w:pPr>
      <w:r w:rsidRPr="00A54CEB">
        <w:rPr>
          <w:rFonts w:asciiTheme="minorHAnsi" w:hAnsiTheme="minorHAnsi" w:cs="Times New Roman"/>
          <w:lang w:val="es-PE"/>
        </w:rPr>
        <w:t>Dirección electrónica: [*]</w:t>
      </w:r>
    </w:p>
    <w:p w14:paraId="59D5C645"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Atención:</w:t>
      </w:r>
      <w:r w:rsidRPr="00A3553A">
        <w:rPr>
          <w:rFonts w:asciiTheme="minorHAnsi" w:hAnsiTheme="minorHAnsi" w:cs="Times New Roman"/>
          <w:lang w:val="es-PE"/>
        </w:rPr>
        <w:tab/>
        <w:t>Gerente General</w:t>
      </w:r>
    </w:p>
    <w:p w14:paraId="79242F63" w14:textId="77777777" w:rsidR="00806AEF" w:rsidRPr="00A3553A" w:rsidRDefault="00806AEF" w:rsidP="00806AEF">
      <w:pPr>
        <w:adjustRightInd/>
        <w:rPr>
          <w:rFonts w:asciiTheme="minorHAnsi" w:hAnsiTheme="minorHAnsi" w:cs="Times New Roman"/>
          <w:lang w:val="es-PE"/>
        </w:rPr>
      </w:pPr>
    </w:p>
    <w:p w14:paraId="7C3ADF80" w14:textId="1344EF4F"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Si va dirigida a</w:t>
      </w:r>
      <w:r w:rsidR="00B468C5" w:rsidRPr="00A3553A">
        <w:rPr>
          <w:rFonts w:asciiTheme="minorHAnsi" w:hAnsiTheme="minorHAnsi" w:cs="Times New Roman"/>
          <w:lang w:val="es-PE"/>
        </w:rPr>
        <w:t xml:space="preserve"> el </w:t>
      </w:r>
      <w:r w:rsidRPr="00A3553A">
        <w:rPr>
          <w:rFonts w:asciiTheme="minorHAnsi" w:hAnsiTheme="minorHAnsi" w:cs="Times New Roman"/>
          <w:lang w:val="es-PE"/>
        </w:rPr>
        <w:t>PSS:</w:t>
      </w:r>
    </w:p>
    <w:p w14:paraId="799D191F" w14:textId="77777777" w:rsidR="00806AEF" w:rsidRPr="00A3553A" w:rsidRDefault="00806AEF" w:rsidP="00806AEF">
      <w:pPr>
        <w:adjustRightInd/>
        <w:rPr>
          <w:rFonts w:asciiTheme="minorHAnsi" w:hAnsiTheme="minorHAnsi" w:cs="Times New Roman"/>
          <w:lang w:val="es-PE"/>
        </w:rPr>
      </w:pPr>
    </w:p>
    <w:p w14:paraId="2F09AB03" w14:textId="1AC929FF" w:rsidR="00806AEF" w:rsidRPr="00A3553A" w:rsidRDefault="00806AEF" w:rsidP="00151D20">
      <w:pPr>
        <w:rPr>
          <w:rFonts w:asciiTheme="minorHAnsi" w:hAnsiTheme="minorHAnsi"/>
          <w:lang w:val="es-PE"/>
        </w:rPr>
      </w:pPr>
      <w:r w:rsidRPr="00A3553A">
        <w:rPr>
          <w:rFonts w:asciiTheme="minorHAnsi" w:hAnsiTheme="minorHAnsi"/>
          <w:lang w:val="es-PE"/>
        </w:rPr>
        <w:t xml:space="preserve">Nombre: </w:t>
      </w:r>
      <w:r w:rsidRPr="00A3553A">
        <w:rPr>
          <w:rFonts w:asciiTheme="minorHAnsi" w:hAnsiTheme="minorHAnsi"/>
          <w:lang w:val="es-PE"/>
        </w:rPr>
        <w:tab/>
      </w:r>
    </w:p>
    <w:p w14:paraId="20F25B5F" w14:textId="732B4F43" w:rsidR="00806AEF" w:rsidRDefault="00806AEF" w:rsidP="00151D20">
      <w:pPr>
        <w:rPr>
          <w:rFonts w:asciiTheme="minorHAnsi" w:hAnsiTheme="minorHAnsi"/>
          <w:lang w:val="es-PE"/>
        </w:rPr>
      </w:pPr>
      <w:r w:rsidRPr="00A3553A">
        <w:rPr>
          <w:rFonts w:asciiTheme="minorHAnsi" w:hAnsiTheme="minorHAnsi"/>
          <w:lang w:val="es-PE"/>
        </w:rPr>
        <w:t>Dirección:</w:t>
      </w:r>
      <w:r w:rsidRPr="00A3553A">
        <w:rPr>
          <w:rFonts w:asciiTheme="minorHAnsi" w:hAnsiTheme="minorHAnsi"/>
          <w:lang w:val="es-PE"/>
        </w:rPr>
        <w:tab/>
      </w:r>
    </w:p>
    <w:p w14:paraId="5F8C9FCB" w14:textId="4F967923" w:rsidR="00A54CEB" w:rsidRPr="00A3553A" w:rsidRDefault="00A54CEB" w:rsidP="00151D20">
      <w:pPr>
        <w:rPr>
          <w:rFonts w:asciiTheme="minorHAnsi" w:hAnsiTheme="minorHAnsi"/>
          <w:lang w:val="es-PE"/>
        </w:rPr>
      </w:pPr>
      <w:r w:rsidRPr="00A54CEB">
        <w:rPr>
          <w:rFonts w:asciiTheme="minorHAnsi" w:hAnsiTheme="minorHAnsi"/>
          <w:lang w:val="es-PE"/>
        </w:rPr>
        <w:t>Dirección electrónica: [*]</w:t>
      </w:r>
    </w:p>
    <w:p w14:paraId="0CA817B8" w14:textId="77777777" w:rsidR="00806AEF" w:rsidRPr="00A3553A" w:rsidRDefault="00806AEF" w:rsidP="00151D20">
      <w:pPr>
        <w:rPr>
          <w:rFonts w:asciiTheme="minorHAnsi" w:hAnsiTheme="minorHAnsi"/>
          <w:lang w:val="es-PE"/>
        </w:rPr>
      </w:pPr>
      <w:r w:rsidRPr="00A3553A">
        <w:rPr>
          <w:rFonts w:asciiTheme="minorHAnsi" w:hAnsiTheme="minorHAnsi"/>
          <w:lang w:val="es-PE"/>
        </w:rPr>
        <w:t>Atención:</w:t>
      </w:r>
      <w:r w:rsidRPr="00A3553A">
        <w:rPr>
          <w:rFonts w:asciiTheme="minorHAnsi" w:hAnsiTheme="minorHAnsi"/>
          <w:lang w:val="es-PE"/>
        </w:rPr>
        <w:tab/>
        <w:t>Gerente General</w:t>
      </w:r>
    </w:p>
    <w:p w14:paraId="7C4CCD6C" w14:textId="77777777" w:rsidR="00806AEF" w:rsidRPr="00A3553A" w:rsidRDefault="00806AEF" w:rsidP="00806AEF">
      <w:pPr>
        <w:adjustRightInd/>
        <w:rPr>
          <w:rFonts w:asciiTheme="minorHAnsi" w:hAnsiTheme="minorHAnsi" w:cs="Times New Roman"/>
          <w:lang w:val="es-PE"/>
        </w:rPr>
      </w:pPr>
    </w:p>
    <w:p w14:paraId="2971A0DF"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2215" w:name="_Toc30781477"/>
      <w:bookmarkStart w:id="2216" w:name="_Toc60739055"/>
      <w:bookmarkStart w:id="2217" w:name="_Toc77226723"/>
      <w:r w:rsidRPr="00A3553A">
        <w:rPr>
          <w:rFonts w:asciiTheme="minorHAnsi" w:hAnsiTheme="minorHAnsi" w:cs="Times New Roman"/>
          <w:bCs w:val="0"/>
          <w:sz w:val="22"/>
          <w:szCs w:val="22"/>
        </w:rPr>
        <w:t>Cambios de domicilio</w:t>
      </w:r>
      <w:bookmarkEnd w:id="2215"/>
      <w:bookmarkEnd w:id="2216"/>
      <w:bookmarkEnd w:id="2217"/>
    </w:p>
    <w:p w14:paraId="07354F93" w14:textId="77777777" w:rsidR="00806AEF" w:rsidRPr="00A3553A" w:rsidRDefault="00806AEF" w:rsidP="00806AEF">
      <w:pPr>
        <w:adjustRightInd/>
        <w:rPr>
          <w:rFonts w:asciiTheme="minorHAnsi" w:hAnsiTheme="minorHAnsi" w:cs="Times New Roman"/>
        </w:rPr>
      </w:pPr>
    </w:p>
    <w:p w14:paraId="233A7599" w14:textId="16E96750" w:rsidR="00806AEF" w:rsidRPr="00A3553A" w:rsidRDefault="00806AEF" w:rsidP="001F0C66">
      <w:pPr>
        <w:numPr>
          <w:ilvl w:val="1"/>
          <w:numId w:val="28"/>
        </w:numPr>
        <w:tabs>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 xml:space="preserve">Todo cambio de domicilio deberá ser comunicado por escrito </w:t>
      </w:r>
      <w:r w:rsidR="00151D20" w:rsidRPr="00151D20">
        <w:rPr>
          <w:rFonts w:asciiTheme="minorHAnsi" w:hAnsiTheme="minorHAnsi" w:cs="Times New Roman"/>
          <w:lang w:val="es-PE"/>
        </w:rPr>
        <w:t>a la dirección física o electrónica de</w:t>
      </w:r>
      <w:r w:rsidRPr="00A3553A">
        <w:rPr>
          <w:rFonts w:asciiTheme="minorHAnsi" w:hAnsiTheme="minorHAnsi" w:cs="Times New Roman"/>
          <w:lang w:val="es-PE"/>
        </w:rPr>
        <w:t xml:space="preserve"> la otra Parte del Contrato de Concesión, a la SUNASS y </w:t>
      </w:r>
      <w:r w:rsidR="00FC674E" w:rsidRPr="00A3553A">
        <w:rPr>
          <w:rFonts w:asciiTheme="minorHAnsi" w:hAnsiTheme="minorHAnsi" w:cs="Times New Roman"/>
          <w:lang w:val="es-PE"/>
        </w:rPr>
        <w:t xml:space="preserve">al </w:t>
      </w:r>
      <w:r w:rsidRPr="00A3553A">
        <w:rPr>
          <w:rFonts w:asciiTheme="minorHAnsi" w:hAnsiTheme="minorHAnsi" w:cs="Times New Roman"/>
          <w:lang w:val="es-PE"/>
        </w:rPr>
        <w:t>PSS, con un plazo de anticipación de quince (15) Días Calendario. Cualquier nuevo domicilio deberá encontrarse dentro de Lima o Callao, y ser fijado cumpliendo los requisitos de la cláusula precedente.</w:t>
      </w:r>
    </w:p>
    <w:p w14:paraId="14BE3518" w14:textId="77777777" w:rsidR="00806AEF" w:rsidRPr="00A3553A" w:rsidRDefault="00806AEF" w:rsidP="00806AEF">
      <w:pPr>
        <w:adjustRightInd/>
        <w:rPr>
          <w:rFonts w:asciiTheme="minorHAnsi" w:hAnsiTheme="minorHAnsi" w:cs="Times New Roman"/>
          <w:lang w:val="es-PE"/>
        </w:rPr>
      </w:pPr>
    </w:p>
    <w:p w14:paraId="60078A45"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En fe de lo cual, el presente Contrato de Concesión es debidamente suscrito en dos (2) ejemplares de idéntico tenor, en la ciudad de Lima a los _____________días del mes de _________________de 20__.</w:t>
      </w:r>
    </w:p>
    <w:p w14:paraId="1C506DE2" w14:textId="77777777" w:rsidR="00806AEF" w:rsidRPr="00A3553A" w:rsidRDefault="00806AEF" w:rsidP="00806AEF">
      <w:pPr>
        <w:adjustRightInd/>
        <w:rPr>
          <w:rFonts w:asciiTheme="minorHAnsi" w:hAnsiTheme="minorHAnsi" w:cs="Times New Roman"/>
          <w:lang w:val="es-PE"/>
        </w:rPr>
      </w:pPr>
    </w:p>
    <w:p w14:paraId="54943165" w14:textId="77777777" w:rsidR="00806AEF" w:rsidRPr="00A3553A" w:rsidRDefault="00806AEF" w:rsidP="00806AEF">
      <w:pPr>
        <w:adjustRightInd/>
        <w:rPr>
          <w:rFonts w:asciiTheme="minorHAnsi" w:hAnsiTheme="minorHAnsi" w:cs="Times New Roman"/>
          <w:lang w:val="es-PE"/>
        </w:rPr>
      </w:pPr>
    </w:p>
    <w:p w14:paraId="5437D5AB" w14:textId="77777777" w:rsidR="00806AEF" w:rsidRPr="00A3553A" w:rsidRDefault="00806AEF" w:rsidP="00806AEF">
      <w:pPr>
        <w:adjustRightInd/>
        <w:rPr>
          <w:rFonts w:asciiTheme="minorHAnsi" w:hAnsiTheme="minorHAnsi" w:cs="Times New Roman"/>
          <w:lang w:val="es-PE"/>
        </w:rPr>
      </w:pPr>
    </w:p>
    <w:p w14:paraId="7D0CE320" w14:textId="77777777" w:rsidR="00806AEF" w:rsidRPr="00A3553A" w:rsidRDefault="00806AEF" w:rsidP="00806AEF">
      <w:pPr>
        <w:adjustRightInd/>
        <w:rPr>
          <w:rFonts w:asciiTheme="minorHAnsi" w:hAnsiTheme="minorHAnsi" w:cs="Times New Roman"/>
          <w:lang w:val="es-PE"/>
        </w:rPr>
      </w:pPr>
    </w:p>
    <w:tbl>
      <w:tblPr>
        <w:tblW w:w="9001" w:type="dxa"/>
        <w:tblLayout w:type="fixed"/>
        <w:tblCellMar>
          <w:left w:w="70" w:type="dxa"/>
          <w:right w:w="70" w:type="dxa"/>
        </w:tblCellMar>
        <w:tblLook w:val="01E0" w:firstRow="1" w:lastRow="1" w:firstColumn="1" w:lastColumn="1" w:noHBand="0" w:noVBand="0"/>
      </w:tblPr>
      <w:tblGrid>
        <w:gridCol w:w="4322"/>
        <w:gridCol w:w="4679"/>
      </w:tblGrid>
      <w:tr w:rsidR="00806AEF" w:rsidRPr="00A3553A" w14:paraId="3AC0B874" w14:textId="77777777" w:rsidTr="00D32FC9">
        <w:tc>
          <w:tcPr>
            <w:tcW w:w="4322" w:type="dxa"/>
            <w:tcMar>
              <w:top w:w="0" w:type="dxa"/>
              <w:left w:w="70" w:type="dxa"/>
              <w:bottom w:w="0" w:type="dxa"/>
              <w:right w:w="70" w:type="dxa"/>
            </w:tcMar>
          </w:tcPr>
          <w:p w14:paraId="727232F1" w14:textId="77777777" w:rsidR="00806AEF" w:rsidRPr="00A3553A" w:rsidRDefault="00806AEF" w:rsidP="0051097E">
            <w:pPr>
              <w:adjustRightInd/>
              <w:ind w:left="142"/>
              <w:jc w:val="center"/>
              <w:rPr>
                <w:rFonts w:asciiTheme="minorHAnsi" w:hAnsiTheme="minorHAnsi" w:cs="Times New Roman"/>
                <w:b/>
                <w:lang w:val="es-PE"/>
              </w:rPr>
            </w:pPr>
            <w:r w:rsidRPr="00A3553A">
              <w:rPr>
                <w:rFonts w:asciiTheme="minorHAnsi" w:hAnsiTheme="minorHAnsi" w:cs="Times New Roman"/>
                <w:b/>
                <w:lang w:val="es-PE"/>
              </w:rPr>
              <w:t>EL CONCEDENTE</w:t>
            </w:r>
          </w:p>
        </w:tc>
        <w:tc>
          <w:tcPr>
            <w:tcW w:w="4679" w:type="dxa"/>
            <w:tcMar>
              <w:top w:w="0" w:type="dxa"/>
              <w:left w:w="70" w:type="dxa"/>
              <w:bottom w:w="0" w:type="dxa"/>
              <w:right w:w="70" w:type="dxa"/>
            </w:tcMar>
          </w:tcPr>
          <w:p w14:paraId="22192C2E" w14:textId="77777777" w:rsidR="00806AEF" w:rsidRPr="00A3553A" w:rsidRDefault="00806AEF" w:rsidP="0051097E">
            <w:pPr>
              <w:adjustRightInd/>
              <w:ind w:left="142"/>
              <w:jc w:val="center"/>
              <w:rPr>
                <w:rFonts w:asciiTheme="minorHAnsi" w:hAnsiTheme="minorHAnsi" w:cs="Times New Roman"/>
                <w:b/>
                <w:lang w:val="es-PE"/>
              </w:rPr>
            </w:pPr>
            <w:r w:rsidRPr="00A3553A">
              <w:rPr>
                <w:rFonts w:asciiTheme="minorHAnsi" w:hAnsiTheme="minorHAnsi" w:cs="Times New Roman"/>
                <w:b/>
                <w:lang w:val="es-PE"/>
              </w:rPr>
              <w:t>EL CONCESIONARIO</w:t>
            </w:r>
          </w:p>
        </w:tc>
      </w:tr>
    </w:tbl>
    <w:p w14:paraId="0E710885" w14:textId="77777777" w:rsidR="00806AEF" w:rsidRPr="008B7119" w:rsidRDefault="00806AEF" w:rsidP="00806AEF">
      <w:pPr>
        <w:adjustRightInd/>
        <w:ind w:left="142"/>
        <w:rPr>
          <w:rFonts w:asciiTheme="minorHAnsi" w:hAnsiTheme="minorHAnsi" w:cs="Times New Roman"/>
          <w:lang w:val="es-PE"/>
        </w:rPr>
        <w:sectPr w:rsidR="00806AEF" w:rsidRPr="008B7119" w:rsidSect="00CC72D6">
          <w:headerReference w:type="even" r:id="rId14"/>
          <w:footerReference w:type="even" r:id="rId15"/>
          <w:footerReference w:type="default" r:id="rId16"/>
          <w:headerReference w:type="first" r:id="rId17"/>
          <w:footerReference w:type="first" r:id="rId18"/>
          <w:pgSz w:w="11908" w:h="16833" w:code="9"/>
          <w:pgMar w:top="1440" w:right="1440" w:bottom="1440" w:left="1701" w:header="720" w:footer="540" w:gutter="0"/>
          <w:cols w:space="720"/>
          <w:noEndnote/>
          <w:docGrid w:linePitch="299"/>
        </w:sectPr>
      </w:pPr>
    </w:p>
    <w:p w14:paraId="216089A5" w14:textId="1CEA4D9A" w:rsidR="00806AEF" w:rsidRPr="008B7119" w:rsidRDefault="00806AEF" w:rsidP="00C24D43">
      <w:pPr>
        <w:pStyle w:val="Ttulo10"/>
        <w:numPr>
          <w:ilvl w:val="0"/>
          <w:numId w:val="57"/>
        </w:numPr>
        <w:tabs>
          <w:tab w:val="clear" w:pos="2127"/>
        </w:tabs>
        <w:adjustRightInd/>
        <w:ind w:left="0" w:right="-589" w:firstLine="1"/>
        <w:rPr>
          <w:rFonts w:cstheme="minorHAnsi"/>
          <w:sz w:val="22"/>
          <w:szCs w:val="22"/>
          <w:lang w:val="es-PE"/>
        </w:rPr>
      </w:pPr>
      <w:bookmarkStart w:id="2218" w:name="_Toc30781478"/>
      <w:bookmarkStart w:id="2219" w:name="_Ref44602963"/>
      <w:bookmarkStart w:id="2220" w:name="_Ref44686215"/>
      <w:bookmarkStart w:id="2221" w:name="_Ref44686263"/>
      <w:bookmarkStart w:id="2222" w:name="_Ref45028082"/>
      <w:bookmarkStart w:id="2223" w:name="_Ref45028091"/>
      <w:bookmarkStart w:id="2224" w:name="_Toc60739056"/>
      <w:bookmarkStart w:id="2225" w:name="_Toc77226724"/>
      <w:r w:rsidRPr="00A3553A">
        <w:rPr>
          <w:rFonts w:cstheme="minorHAnsi"/>
          <w:sz w:val="22"/>
          <w:szCs w:val="22"/>
          <w:lang w:val="es-PE"/>
        </w:rPr>
        <w:lastRenderedPageBreak/>
        <w:t>DEFINICIONES</w:t>
      </w:r>
      <w:bookmarkEnd w:id="2218"/>
      <w:bookmarkEnd w:id="2219"/>
      <w:bookmarkEnd w:id="2220"/>
      <w:bookmarkEnd w:id="2221"/>
      <w:bookmarkEnd w:id="2222"/>
      <w:bookmarkEnd w:id="2223"/>
      <w:bookmarkEnd w:id="2224"/>
      <w:bookmarkEnd w:id="2225"/>
    </w:p>
    <w:p w14:paraId="0F8D42AE" w14:textId="77777777" w:rsidR="00806AEF" w:rsidRPr="002128F5" w:rsidRDefault="00806AEF" w:rsidP="00806AEF">
      <w:pPr>
        <w:adjustRightInd/>
        <w:jc w:val="center"/>
        <w:rPr>
          <w:rFonts w:asciiTheme="minorHAnsi" w:hAnsiTheme="minorHAnsi" w:cs="Times New Roman"/>
          <w:lang w:val="es-PE"/>
        </w:rPr>
      </w:pPr>
    </w:p>
    <w:p w14:paraId="3943C87B" w14:textId="07BB84C2"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En el Contrato de Concesión, los siguientes términos tendrán los significados que a continuación se indican:</w:t>
      </w:r>
    </w:p>
    <w:p w14:paraId="689159E0" w14:textId="77777777" w:rsidR="00E42C97" w:rsidRPr="0045016A" w:rsidRDefault="00E42C97" w:rsidP="00E42C97">
      <w:pPr>
        <w:pStyle w:val="Listamulticolor-nfasis11"/>
        <w:tabs>
          <w:tab w:val="left" w:pos="709"/>
        </w:tabs>
        <w:adjustRightInd/>
        <w:ind w:left="2505"/>
        <w:contextualSpacing/>
        <w:outlineLvl w:val="9"/>
        <w:rPr>
          <w:rFonts w:asciiTheme="minorHAnsi" w:hAnsiTheme="minorHAnsi" w:cstheme="minorHAnsi"/>
          <w:b/>
          <w:i/>
          <w:lang w:val="es-PE"/>
        </w:rPr>
      </w:pPr>
    </w:p>
    <w:p w14:paraId="2B31C888" w14:textId="77777777" w:rsidR="00E42C97" w:rsidRPr="0045016A" w:rsidRDefault="00E42C97" w:rsidP="00C151DA">
      <w:pPr>
        <w:pStyle w:val="Listamulticolor-nfasis11"/>
        <w:numPr>
          <w:ilvl w:val="3"/>
          <w:numId w:val="12"/>
        </w:numPr>
        <w:tabs>
          <w:tab w:val="clear" w:pos="3225"/>
          <w:tab w:val="left" w:pos="709"/>
        </w:tabs>
        <w:adjustRightInd/>
        <w:ind w:left="709" w:hanging="709"/>
        <w:contextualSpacing/>
        <w:outlineLvl w:val="9"/>
        <w:rPr>
          <w:rFonts w:asciiTheme="minorHAnsi" w:hAnsiTheme="minorHAnsi" w:cstheme="minorHAnsi"/>
          <w:b/>
          <w:i/>
          <w:lang w:val="es-PE"/>
        </w:rPr>
      </w:pPr>
      <w:r w:rsidRPr="008856D0">
        <w:rPr>
          <w:rFonts w:asciiTheme="minorHAnsi" w:hAnsiTheme="minorHAnsi" w:cstheme="minorHAnsi"/>
          <w:b/>
          <w:i/>
          <w:lang w:val="es-PE"/>
        </w:rPr>
        <w:t>Acreedor(es) Permitido(s)</w:t>
      </w:r>
    </w:p>
    <w:p w14:paraId="4189F969" w14:textId="2C4C0D31" w:rsidR="008856D0" w:rsidRPr="00C151DA" w:rsidRDefault="008856D0">
      <w:pPr>
        <w:shd w:val="clear" w:color="auto" w:fill="FFFFFF"/>
        <w:ind w:left="708"/>
        <w:rPr>
          <w:rFonts w:asciiTheme="minorHAnsi" w:hAnsiTheme="minorHAnsi" w:cstheme="minorHAnsi"/>
          <w:color w:val="000000" w:themeColor="text1"/>
        </w:rPr>
      </w:pPr>
      <w:r w:rsidRPr="00C151DA">
        <w:rPr>
          <w:rFonts w:asciiTheme="minorHAnsi" w:hAnsiTheme="minorHAnsi" w:cstheme="minorHAnsi"/>
          <w:color w:val="000000" w:themeColor="text1"/>
        </w:rPr>
        <w:t>El concepto de Acreedor(es) Permitido(s) es sólo aplicable para los supuestos de Endeudamiento Garantizado Permitido. Los Acreedores Permitidos deberán contar con la autorización de PROINVERSIÓN para acreditar tal condición cumpliendo con presentar previamente</w:t>
      </w:r>
      <w:r w:rsidRPr="00C151DA">
        <w:rPr>
          <w:rStyle w:val="DeltaViewInsertion"/>
          <w:rFonts w:asciiTheme="minorHAnsi" w:hAnsiTheme="minorHAnsi" w:cstheme="minorHAnsi"/>
          <w:color w:val="000000" w:themeColor="text1"/>
          <w:u w:val="none"/>
        </w:rPr>
        <w:t xml:space="preserve"> el </w:t>
      </w:r>
      <w:r w:rsidRPr="00C151DA">
        <w:rPr>
          <w:rStyle w:val="DeltaViewInsertion"/>
          <w:rFonts w:asciiTheme="minorHAnsi" w:hAnsiTheme="minorHAnsi" w:cstheme="minorHAnsi"/>
          <w:color w:val="000000" w:themeColor="text1"/>
          <w:u w:val="none"/>
        </w:rPr>
        <w:fldChar w:fldCharType="begin"/>
      </w:r>
      <w:r w:rsidRPr="00C151DA">
        <w:rPr>
          <w:rStyle w:val="DeltaViewInsertion"/>
          <w:rFonts w:asciiTheme="minorHAnsi" w:hAnsiTheme="minorHAnsi" w:cstheme="minorHAnsi"/>
          <w:color w:val="000000" w:themeColor="text1"/>
          <w:u w:val="none"/>
        </w:rPr>
        <w:instrText xml:space="preserve"> REF _Ref47277914 \r \h  \* MERGEFORMAT </w:instrText>
      </w:r>
      <w:r w:rsidRPr="00C151DA">
        <w:rPr>
          <w:rStyle w:val="DeltaViewInsertion"/>
          <w:rFonts w:asciiTheme="minorHAnsi" w:hAnsiTheme="minorHAnsi" w:cstheme="minorHAnsi"/>
          <w:color w:val="000000" w:themeColor="text1"/>
          <w:u w:val="none"/>
        </w:rPr>
      </w:r>
      <w:r w:rsidRPr="00C151DA">
        <w:rPr>
          <w:rStyle w:val="DeltaViewInsertion"/>
          <w:rFonts w:asciiTheme="minorHAnsi" w:hAnsiTheme="minorHAnsi" w:cstheme="minorHAnsi"/>
          <w:color w:val="000000" w:themeColor="text1"/>
          <w:u w:val="none"/>
        </w:rPr>
        <w:fldChar w:fldCharType="separate"/>
      </w:r>
      <w:r w:rsidR="00E6066D">
        <w:rPr>
          <w:rStyle w:val="DeltaViewInsertion"/>
          <w:rFonts w:asciiTheme="minorHAnsi" w:hAnsiTheme="minorHAnsi" w:cstheme="minorHAnsi"/>
          <w:color w:val="000000" w:themeColor="text1"/>
          <w:u w:val="none"/>
        </w:rPr>
        <w:t>Anexo 8</w:t>
      </w:r>
      <w:r w:rsidRPr="00C151DA">
        <w:rPr>
          <w:rStyle w:val="DeltaViewInsertion"/>
          <w:rFonts w:asciiTheme="minorHAnsi" w:hAnsiTheme="minorHAnsi" w:cstheme="minorHAnsi"/>
          <w:color w:val="000000" w:themeColor="text1"/>
          <w:u w:val="none"/>
        </w:rPr>
        <w:fldChar w:fldCharType="end"/>
      </w:r>
      <w:r w:rsidRPr="00C151DA">
        <w:rPr>
          <w:rStyle w:val="DeltaViewInsertion"/>
          <w:rFonts w:asciiTheme="minorHAnsi" w:hAnsiTheme="minorHAnsi" w:cstheme="minorHAnsi"/>
          <w:color w:val="000000" w:themeColor="text1"/>
          <w:u w:val="none"/>
        </w:rPr>
        <w:t xml:space="preserve"> del presente Contrato. </w:t>
      </w:r>
      <w:r w:rsidRPr="00C151DA">
        <w:rPr>
          <w:rFonts w:asciiTheme="minorHAnsi" w:hAnsiTheme="minorHAnsi" w:cstheme="minorHAnsi"/>
          <w:color w:val="000000" w:themeColor="text1"/>
        </w:rPr>
        <w:t>Para tales efectos, Acreedor Permitido podrá ser:</w:t>
      </w:r>
    </w:p>
    <w:p w14:paraId="65320D87" w14:textId="77777777" w:rsidR="008856D0" w:rsidRPr="00C151DA" w:rsidRDefault="008856D0">
      <w:pPr>
        <w:shd w:val="clear" w:color="auto" w:fill="FFFFFF"/>
        <w:ind w:left="1056"/>
        <w:rPr>
          <w:rFonts w:asciiTheme="minorHAnsi" w:hAnsiTheme="minorHAnsi" w:cstheme="minorHAnsi"/>
          <w:color w:val="000000" w:themeColor="text1"/>
        </w:rPr>
      </w:pPr>
    </w:p>
    <w:p w14:paraId="4C3DF2D2" w14:textId="77777777" w:rsidR="008856D0" w:rsidRPr="00C151DA" w:rsidRDefault="008856D0">
      <w:pPr>
        <w:widowControl/>
        <w:numPr>
          <w:ilvl w:val="0"/>
          <w:numId w:val="188"/>
        </w:numPr>
        <w:tabs>
          <w:tab w:val="left" w:pos="1428"/>
          <w:tab w:val="left" w:pos="1560"/>
        </w:tabs>
        <w:autoSpaceDE w:val="0"/>
        <w:autoSpaceDN w:val="0"/>
        <w:ind w:left="1068"/>
        <w:rPr>
          <w:rFonts w:asciiTheme="minorHAnsi" w:hAnsiTheme="minorHAnsi" w:cstheme="minorHAnsi"/>
          <w:color w:val="000000" w:themeColor="text1"/>
        </w:rPr>
      </w:pPr>
      <w:r w:rsidRPr="00C151DA">
        <w:rPr>
          <w:rFonts w:asciiTheme="minorHAnsi" w:hAnsiTheme="minorHAnsi" w:cstheme="minorHAnsi"/>
          <w:color w:val="000000" w:themeColor="text1"/>
        </w:rPr>
        <w:t>En caso que el Endeudamiento Garantizado Permitido se estructure a través de créditos, mutuos o préstamos de dinero de cualquier tipo, sindicados o no:</w:t>
      </w:r>
    </w:p>
    <w:p w14:paraId="7F994903" w14:textId="77777777" w:rsidR="008856D0" w:rsidRPr="00C151DA" w:rsidRDefault="008856D0">
      <w:pPr>
        <w:shd w:val="clear" w:color="auto" w:fill="FFFFFF"/>
        <w:ind w:left="1056"/>
        <w:rPr>
          <w:rFonts w:asciiTheme="minorHAnsi" w:hAnsiTheme="minorHAnsi" w:cstheme="minorHAnsi"/>
          <w:color w:val="000000" w:themeColor="text1"/>
        </w:rPr>
      </w:pPr>
    </w:p>
    <w:p w14:paraId="3692F96B" w14:textId="77777777" w:rsidR="008856D0" w:rsidRPr="00C151DA" w:rsidRDefault="008856D0">
      <w:pPr>
        <w:pStyle w:val="Prrafodelista"/>
        <w:widowControl/>
        <w:numPr>
          <w:ilvl w:val="0"/>
          <w:numId w:val="187"/>
        </w:numPr>
        <w:shd w:val="clear" w:color="auto" w:fill="FFFFFF"/>
        <w:adjustRightInd/>
        <w:ind w:left="1482"/>
        <w:outlineLvl w:val="9"/>
        <w:rPr>
          <w:rFonts w:asciiTheme="minorHAnsi" w:hAnsiTheme="minorHAnsi" w:cstheme="minorHAnsi"/>
          <w:color w:val="000000" w:themeColor="text1"/>
        </w:rPr>
      </w:pPr>
      <w:r w:rsidRPr="00C151DA">
        <w:rPr>
          <w:rFonts w:asciiTheme="minorHAnsi" w:hAnsiTheme="minorHAnsi" w:cstheme="minorHAnsi"/>
          <w:color w:val="000000" w:themeColor="text1"/>
        </w:rPr>
        <w:t xml:space="preserve">Cualquier institución multilateral de crédito de la cual el Estado de la República del Perú sea miembro </w:t>
      </w:r>
      <w:r w:rsidRPr="00C151DA">
        <w:rPr>
          <w:rFonts w:asciiTheme="minorHAnsi" w:hAnsiTheme="minorHAnsi" w:cstheme="minorHAnsi"/>
          <w:color w:val="000000" w:themeColor="text1"/>
          <w:lang w:val="es-MX"/>
        </w:rPr>
        <w:t>y cualquier fondo o patrimonio administrado por una agencia multilateral de crédito de la cual el Estado de la República del Perú sea miembro</w:t>
      </w:r>
      <w:r w:rsidRPr="00C151DA">
        <w:rPr>
          <w:rFonts w:asciiTheme="minorHAnsi" w:hAnsiTheme="minorHAnsi" w:cstheme="minorHAnsi"/>
          <w:color w:val="000000" w:themeColor="text1"/>
        </w:rPr>
        <w:t>;</w:t>
      </w:r>
    </w:p>
    <w:p w14:paraId="3F774521" w14:textId="477968E1" w:rsidR="008856D0" w:rsidRPr="00C151DA" w:rsidRDefault="008856D0">
      <w:pPr>
        <w:pStyle w:val="Prrafodelista"/>
        <w:widowControl/>
        <w:numPr>
          <w:ilvl w:val="0"/>
          <w:numId w:val="187"/>
        </w:numPr>
        <w:shd w:val="clear" w:color="auto" w:fill="FFFFFF"/>
        <w:adjustRightInd/>
        <w:ind w:left="1482"/>
        <w:outlineLvl w:val="9"/>
        <w:rPr>
          <w:rFonts w:asciiTheme="minorHAnsi" w:hAnsiTheme="minorHAnsi" w:cstheme="minorHAnsi"/>
          <w:color w:val="000000" w:themeColor="text1"/>
        </w:rPr>
      </w:pPr>
      <w:r w:rsidRPr="00C151DA">
        <w:rPr>
          <w:rFonts w:asciiTheme="minorHAnsi" w:hAnsiTheme="minorHAnsi" w:cstheme="minorHAnsi"/>
          <w:color w:val="000000" w:themeColor="text1"/>
        </w:rPr>
        <w:t xml:space="preserve">Cualquier agencia de crédito a la exportación (Export Credit Agency) o cualquier institución o agencia gubernamental de cualquier país con el cual el Estado de la República del Perú mantenga relaciones diplomáticas </w:t>
      </w:r>
      <w:r w:rsidRPr="00C151DA">
        <w:rPr>
          <w:rFonts w:asciiTheme="minorHAnsi" w:hAnsiTheme="minorHAnsi" w:cstheme="minorHAnsi"/>
          <w:color w:val="000000" w:themeColor="text1"/>
          <w:lang w:val="es-MX"/>
        </w:rPr>
        <w:t xml:space="preserve">y cualquier fondo o patrimonio administrado por una </w:t>
      </w:r>
      <w:r w:rsidRPr="00C151DA">
        <w:rPr>
          <w:rFonts w:asciiTheme="minorHAnsi" w:hAnsiTheme="minorHAnsi" w:cstheme="minorHAnsi"/>
          <w:color w:val="000000" w:themeColor="text1"/>
        </w:rPr>
        <w:t>agencia de crédito a la exportación (Export Credit Agency) o cualquier institución o agencia gubernamental de cualquier país con el cual el Estado de la República del Perú mantenga relaciones diplomáticas;</w:t>
      </w:r>
    </w:p>
    <w:p w14:paraId="5DA3D2DC" w14:textId="77777777" w:rsidR="008856D0" w:rsidRPr="00C151DA" w:rsidRDefault="008856D0">
      <w:pPr>
        <w:pStyle w:val="Prrafodelista"/>
        <w:widowControl/>
        <w:numPr>
          <w:ilvl w:val="0"/>
          <w:numId w:val="187"/>
        </w:numPr>
        <w:shd w:val="clear" w:color="auto" w:fill="FFFFFF"/>
        <w:adjustRightInd/>
        <w:ind w:left="1482"/>
        <w:outlineLvl w:val="9"/>
        <w:rPr>
          <w:rFonts w:asciiTheme="minorHAnsi" w:hAnsiTheme="minorHAnsi" w:cstheme="minorHAnsi"/>
          <w:color w:val="000000" w:themeColor="text1"/>
        </w:rPr>
      </w:pPr>
      <w:r w:rsidRPr="00C151DA">
        <w:rPr>
          <w:rFonts w:asciiTheme="minorHAnsi" w:hAnsiTheme="minorHAnsi" w:cstheme="minorHAnsi"/>
          <w:color w:val="000000" w:themeColor="text1"/>
        </w:rPr>
        <w:t>Cualquier institución financiera internacional designada como banco extranjero de primera categoría en la circular emitida por el Banco Central de Reserva del Perú vigente a la fecha de calificación del Acreedor Permitido. Cualquier cambio, modificación o sustitución de dicha circular no afecta la calificación previamente otorgada.;</w:t>
      </w:r>
    </w:p>
    <w:p w14:paraId="70DD33E3" w14:textId="77777777" w:rsidR="008856D0" w:rsidRPr="00C151DA" w:rsidRDefault="008856D0">
      <w:pPr>
        <w:pStyle w:val="Prrafodelista"/>
        <w:widowControl/>
        <w:numPr>
          <w:ilvl w:val="0"/>
          <w:numId w:val="187"/>
        </w:numPr>
        <w:shd w:val="clear" w:color="auto" w:fill="FFFFFF"/>
        <w:adjustRightInd/>
        <w:ind w:left="1482"/>
        <w:outlineLvl w:val="9"/>
        <w:rPr>
          <w:rFonts w:asciiTheme="minorHAnsi" w:hAnsiTheme="minorHAnsi" w:cstheme="minorHAnsi"/>
          <w:color w:val="000000" w:themeColor="text1"/>
        </w:rPr>
      </w:pPr>
      <w:r w:rsidRPr="00C151DA">
        <w:rPr>
          <w:rFonts w:asciiTheme="minorHAnsi" w:hAnsiTheme="minorHAnsi" w:cstheme="minorHAnsi"/>
          <w:color w:val="000000" w:themeColor="text1"/>
        </w:rPr>
        <w:t>Cualquier otra institución financiera internacional que tenga una clasificación de riesgo no menor a la clasificación de la deuda soberana peruana correspondiente a moneda extranjera y de largo plazo, asignada por una entidad clasificadora de riesgo internacional que clasifica a la República del Perú;</w:t>
      </w:r>
    </w:p>
    <w:p w14:paraId="711C6FDE" w14:textId="77777777" w:rsidR="008856D0" w:rsidRPr="00C151DA" w:rsidRDefault="008856D0">
      <w:pPr>
        <w:pStyle w:val="Prrafodelista"/>
        <w:widowControl/>
        <w:numPr>
          <w:ilvl w:val="0"/>
          <w:numId w:val="187"/>
        </w:numPr>
        <w:shd w:val="clear" w:color="auto" w:fill="FFFFFF"/>
        <w:adjustRightInd/>
        <w:ind w:left="1482"/>
        <w:outlineLvl w:val="9"/>
        <w:rPr>
          <w:rFonts w:asciiTheme="minorHAnsi" w:hAnsiTheme="minorHAnsi" w:cstheme="minorHAnsi"/>
          <w:color w:val="000000" w:themeColor="text1"/>
        </w:rPr>
      </w:pPr>
      <w:r w:rsidRPr="00C151DA">
        <w:rPr>
          <w:rFonts w:asciiTheme="minorHAnsi" w:hAnsiTheme="minorHAnsi" w:cstheme="minorHAnsi"/>
          <w:color w:val="000000" w:themeColor="text1"/>
        </w:rPr>
        <w:t xml:space="preserve">Cualquier institución financiera nacional con una clasificación de riesgo local no menor de “A”, asignada por una empresa clasificadora de riesgo nacional, debidamente autorizada por la Superintendencia del Mercado de Valores (SMV); </w:t>
      </w:r>
    </w:p>
    <w:p w14:paraId="4A6AFE15" w14:textId="77777777" w:rsidR="008856D0" w:rsidRPr="00C151DA" w:rsidRDefault="008856D0" w:rsidP="00C151DA">
      <w:pPr>
        <w:pStyle w:val="Textoindependiente2"/>
        <w:shd w:val="clear" w:color="auto" w:fill="FFFFFF"/>
        <w:ind w:left="1056"/>
        <w:outlineLvl w:val="9"/>
        <w:rPr>
          <w:rFonts w:asciiTheme="minorHAnsi" w:hAnsiTheme="minorHAnsi" w:cstheme="minorHAnsi"/>
          <w:b w:val="0"/>
          <w:bCs w:val="0"/>
          <w:color w:val="000000" w:themeColor="text1"/>
          <w:sz w:val="22"/>
          <w:szCs w:val="22"/>
        </w:rPr>
      </w:pPr>
    </w:p>
    <w:p w14:paraId="52BC422D" w14:textId="716853FD" w:rsidR="008856D0" w:rsidRPr="00C151DA" w:rsidRDefault="008856D0" w:rsidP="00C151DA">
      <w:pPr>
        <w:pStyle w:val="Textoindependiente2"/>
        <w:shd w:val="clear" w:color="auto" w:fill="FFFFFF"/>
        <w:ind w:left="1056"/>
        <w:outlineLvl w:val="9"/>
        <w:rPr>
          <w:rFonts w:asciiTheme="minorHAnsi" w:hAnsiTheme="minorHAnsi" w:cstheme="minorHAnsi"/>
          <w:b w:val="0"/>
          <w:bCs w:val="0"/>
          <w:color w:val="000000" w:themeColor="text1"/>
          <w:sz w:val="22"/>
          <w:szCs w:val="22"/>
        </w:rPr>
      </w:pPr>
      <w:r w:rsidRPr="00C151DA">
        <w:rPr>
          <w:rFonts w:asciiTheme="minorHAnsi" w:hAnsiTheme="minorHAnsi" w:cstheme="minorHAnsi"/>
          <w:b w:val="0"/>
          <w:bCs w:val="0"/>
          <w:color w:val="000000" w:themeColor="text1"/>
          <w:sz w:val="22"/>
          <w:szCs w:val="22"/>
        </w:rPr>
        <w:t xml:space="preserve">En estos casos, los Acreedores Permitidos podrán estar representados por un agente administrativo o agente de garantías. los cuales deberán ser cualquiera de los sujetos indicados en los numerales (i) a (v) del Literal a) precedente. Para tales efectos, se considera: </w:t>
      </w:r>
    </w:p>
    <w:p w14:paraId="1B438DFE" w14:textId="77777777" w:rsidR="008856D0" w:rsidRPr="00C151DA" w:rsidRDefault="008856D0" w:rsidP="00C151DA">
      <w:pPr>
        <w:pStyle w:val="Textoindependiente2"/>
        <w:shd w:val="clear" w:color="auto" w:fill="FFFFFF"/>
        <w:outlineLvl w:val="9"/>
        <w:rPr>
          <w:rFonts w:asciiTheme="minorHAnsi" w:hAnsiTheme="minorHAnsi" w:cstheme="minorHAnsi"/>
          <w:color w:val="000000" w:themeColor="text1"/>
          <w:sz w:val="22"/>
          <w:szCs w:val="22"/>
        </w:rPr>
      </w:pPr>
    </w:p>
    <w:p w14:paraId="09AB145B" w14:textId="05A23822" w:rsidR="008856D0" w:rsidRPr="00C151DA" w:rsidRDefault="008856D0" w:rsidP="00C151DA">
      <w:pPr>
        <w:pStyle w:val="Ttulo3"/>
        <w:keepNext/>
        <w:widowControl/>
        <w:numPr>
          <w:ilvl w:val="1"/>
          <w:numId w:val="189"/>
        </w:numPr>
        <w:tabs>
          <w:tab w:val="clear" w:pos="360"/>
          <w:tab w:val="clear" w:pos="1701"/>
          <w:tab w:val="clear" w:pos="2291"/>
          <w:tab w:val="left" w:pos="2552"/>
        </w:tabs>
        <w:autoSpaceDE w:val="0"/>
        <w:autoSpaceDN w:val="0"/>
        <w:spacing w:after="0"/>
        <w:ind w:left="1560" w:hanging="426"/>
        <w:rPr>
          <w:rFonts w:asciiTheme="minorHAnsi" w:hAnsiTheme="minorHAnsi" w:cstheme="minorHAnsi"/>
          <w:b w:val="0"/>
          <w:i w:val="0"/>
          <w:iCs w:val="0"/>
          <w:color w:val="000000" w:themeColor="text1"/>
          <w:sz w:val="22"/>
          <w:szCs w:val="22"/>
        </w:rPr>
      </w:pPr>
      <w:r w:rsidRPr="00C151DA">
        <w:rPr>
          <w:rFonts w:asciiTheme="minorHAnsi" w:hAnsiTheme="minorHAnsi" w:cstheme="minorHAnsi"/>
          <w:i w:val="0"/>
          <w:iCs w:val="0"/>
          <w:color w:val="000000" w:themeColor="text1"/>
          <w:sz w:val="22"/>
          <w:szCs w:val="22"/>
        </w:rPr>
        <w:t>Agente Administrativo</w:t>
      </w:r>
      <w:r w:rsidRPr="00C151DA">
        <w:rPr>
          <w:rFonts w:asciiTheme="minorHAnsi" w:hAnsiTheme="minorHAnsi" w:cstheme="minorHAnsi"/>
          <w:b w:val="0"/>
          <w:i w:val="0"/>
          <w:iCs w:val="0"/>
          <w:color w:val="000000" w:themeColor="text1"/>
          <w:sz w:val="22"/>
          <w:szCs w:val="22"/>
        </w:rPr>
        <w:t>, cuya función será la de administrar y hacer el seguimiento al cumplimiento de las obligaciones y compromisos establecidos en el contrato de Endeudamiento Garantizado Permitido, así como ejercer la representación de los Acreedores Permitidos.</w:t>
      </w:r>
    </w:p>
    <w:p w14:paraId="03389AB0" w14:textId="77777777" w:rsidR="008856D0" w:rsidRPr="00C151DA" w:rsidRDefault="008856D0" w:rsidP="00C151DA">
      <w:pPr>
        <w:ind w:left="1560" w:hanging="426"/>
        <w:rPr>
          <w:rFonts w:asciiTheme="minorHAnsi" w:hAnsiTheme="minorHAnsi" w:cstheme="minorHAnsi"/>
          <w:color w:val="000000" w:themeColor="text1"/>
        </w:rPr>
      </w:pPr>
      <w:bookmarkStart w:id="2226" w:name="_DV_C158"/>
    </w:p>
    <w:p w14:paraId="2D930B2F" w14:textId="0F190F8F" w:rsidR="008856D0" w:rsidRPr="00C151DA" w:rsidRDefault="008856D0" w:rsidP="00C151DA">
      <w:pPr>
        <w:pStyle w:val="Ttulo3"/>
        <w:keepNext/>
        <w:widowControl/>
        <w:numPr>
          <w:ilvl w:val="1"/>
          <w:numId w:val="189"/>
        </w:numPr>
        <w:tabs>
          <w:tab w:val="clear" w:pos="360"/>
          <w:tab w:val="clear" w:pos="1701"/>
          <w:tab w:val="clear" w:pos="2291"/>
          <w:tab w:val="left" w:pos="2552"/>
        </w:tabs>
        <w:autoSpaceDE w:val="0"/>
        <w:autoSpaceDN w:val="0"/>
        <w:spacing w:after="0"/>
        <w:ind w:left="1560" w:hanging="426"/>
        <w:rPr>
          <w:rFonts w:asciiTheme="minorHAnsi" w:hAnsiTheme="minorHAnsi" w:cstheme="minorHAnsi"/>
          <w:b w:val="0"/>
          <w:i w:val="0"/>
          <w:iCs w:val="0"/>
          <w:color w:val="000000" w:themeColor="text1"/>
          <w:sz w:val="22"/>
          <w:szCs w:val="22"/>
        </w:rPr>
      </w:pPr>
      <w:bookmarkStart w:id="2227" w:name="_DV_M86"/>
      <w:bookmarkEnd w:id="2226"/>
      <w:bookmarkEnd w:id="2227"/>
      <w:r w:rsidRPr="00C151DA">
        <w:rPr>
          <w:rFonts w:asciiTheme="minorHAnsi" w:hAnsiTheme="minorHAnsi" w:cstheme="minorHAnsi"/>
          <w:i w:val="0"/>
          <w:iCs w:val="0"/>
          <w:color w:val="000000" w:themeColor="text1"/>
          <w:sz w:val="22"/>
          <w:szCs w:val="22"/>
        </w:rPr>
        <w:t>Agente de Garantías</w:t>
      </w:r>
      <w:r w:rsidRPr="00C151DA">
        <w:rPr>
          <w:rFonts w:asciiTheme="minorHAnsi" w:hAnsiTheme="minorHAnsi" w:cstheme="minorHAnsi"/>
          <w:b w:val="0"/>
          <w:i w:val="0"/>
          <w:iCs w:val="0"/>
          <w:color w:val="000000" w:themeColor="text1"/>
          <w:sz w:val="22"/>
          <w:szCs w:val="22"/>
        </w:rPr>
        <w:t xml:space="preserve">, </w:t>
      </w:r>
      <w:bookmarkStart w:id="2228" w:name="_DV_C160"/>
      <w:r w:rsidRPr="00C151DA">
        <w:rPr>
          <w:rFonts w:asciiTheme="minorHAnsi" w:hAnsiTheme="minorHAnsi" w:cstheme="minorHAnsi"/>
          <w:b w:val="0"/>
          <w:i w:val="0"/>
          <w:iCs w:val="0"/>
          <w:color w:val="000000" w:themeColor="text1"/>
          <w:sz w:val="22"/>
          <w:szCs w:val="22"/>
        </w:rPr>
        <w:t>a</w:t>
      </w:r>
      <w:r w:rsidRPr="00C151DA">
        <w:rPr>
          <w:rStyle w:val="DeltaViewInsertion"/>
          <w:rFonts w:asciiTheme="minorHAnsi" w:hAnsiTheme="minorHAnsi" w:cstheme="minorHAnsi"/>
          <w:b w:val="0"/>
          <w:i w:val="0"/>
          <w:iCs w:val="0"/>
          <w:color w:val="000000" w:themeColor="text1"/>
          <w:sz w:val="22"/>
          <w:szCs w:val="22"/>
          <w:u w:val="none"/>
        </w:rPr>
        <w:t xml:space="preserve"> favor de quien se otorgan las garantías en beneficio de los Acreedores Permitidos y </w:t>
      </w:r>
      <w:bookmarkStart w:id="2229" w:name="_DV_M87"/>
      <w:bookmarkEnd w:id="2228"/>
      <w:bookmarkEnd w:id="2229"/>
      <w:r w:rsidRPr="00C151DA">
        <w:rPr>
          <w:rFonts w:asciiTheme="minorHAnsi" w:hAnsiTheme="minorHAnsi" w:cstheme="minorHAnsi"/>
          <w:b w:val="0"/>
          <w:i w:val="0"/>
          <w:iCs w:val="0"/>
          <w:color w:val="000000" w:themeColor="text1"/>
          <w:sz w:val="22"/>
          <w:szCs w:val="22"/>
        </w:rPr>
        <w:t xml:space="preserve">cuya función será la de administrar los contratos de garantías que el CONCESIONARIO haya otorgado en respaldo del Endeudamiento Garantizado Permitido, ejecutar las garantías por orden y cuenta de los </w:t>
      </w:r>
      <w:r w:rsidRPr="00C151DA">
        <w:rPr>
          <w:rFonts w:asciiTheme="minorHAnsi" w:hAnsiTheme="minorHAnsi" w:cstheme="minorHAnsi"/>
          <w:b w:val="0"/>
          <w:i w:val="0"/>
          <w:iCs w:val="0"/>
          <w:color w:val="000000" w:themeColor="text1"/>
          <w:sz w:val="22"/>
          <w:szCs w:val="22"/>
        </w:rPr>
        <w:lastRenderedPageBreak/>
        <w:t xml:space="preserve">Acreedores Permitidos y recuperar los montos de la ejecución para ser distribuidos entre los Acreedores Permitidos. </w:t>
      </w:r>
    </w:p>
    <w:p w14:paraId="7D20DB38" w14:textId="77777777" w:rsidR="008856D0" w:rsidRPr="00C151DA" w:rsidRDefault="008856D0" w:rsidP="00C151DA">
      <w:pPr>
        <w:pStyle w:val="Prrafodelista"/>
        <w:ind w:left="360"/>
        <w:outlineLvl w:val="9"/>
        <w:rPr>
          <w:rFonts w:asciiTheme="minorHAnsi" w:hAnsiTheme="minorHAnsi" w:cstheme="minorHAnsi"/>
          <w:color w:val="000000" w:themeColor="text1"/>
        </w:rPr>
      </w:pPr>
    </w:p>
    <w:p w14:paraId="7086FFAF" w14:textId="77777777" w:rsidR="008856D0" w:rsidRPr="00C151DA" w:rsidRDefault="008856D0">
      <w:pPr>
        <w:ind w:left="1058"/>
        <w:rPr>
          <w:rFonts w:asciiTheme="minorHAnsi" w:hAnsiTheme="minorHAnsi" w:cstheme="minorHAnsi"/>
          <w:color w:val="000000" w:themeColor="text1"/>
        </w:rPr>
      </w:pPr>
      <w:r w:rsidRPr="00C151DA">
        <w:rPr>
          <w:rFonts w:asciiTheme="minorHAnsi" w:hAnsiTheme="minorHAnsi" w:cstheme="minorHAnsi"/>
          <w:color w:val="000000" w:themeColor="text1"/>
        </w:rPr>
        <w:t>Cabe precisar que la calificación que recae sobre el Agente Administrativo o Agente de Garantías es de naturaleza administrativa para ejercer los derechos en representación de los Acreedores Permitidos.</w:t>
      </w:r>
    </w:p>
    <w:p w14:paraId="060BBEA9" w14:textId="77777777" w:rsidR="008856D0" w:rsidRPr="00C151DA" w:rsidRDefault="008856D0" w:rsidP="00C151DA">
      <w:pPr>
        <w:pStyle w:val="Prrafodelista"/>
        <w:ind w:left="1058"/>
        <w:outlineLvl w:val="9"/>
        <w:rPr>
          <w:rFonts w:asciiTheme="minorHAnsi" w:hAnsiTheme="minorHAnsi" w:cstheme="minorHAnsi"/>
          <w:color w:val="000000" w:themeColor="text1"/>
        </w:rPr>
      </w:pPr>
    </w:p>
    <w:p w14:paraId="0B9E0408" w14:textId="0BEEC25B" w:rsidR="008856D0" w:rsidRPr="00C151DA" w:rsidRDefault="008856D0" w:rsidP="008856D0">
      <w:pPr>
        <w:ind w:left="1058"/>
        <w:rPr>
          <w:rFonts w:asciiTheme="minorHAnsi" w:hAnsiTheme="minorHAnsi" w:cstheme="minorHAnsi"/>
          <w:color w:val="000000" w:themeColor="text1"/>
        </w:rPr>
      </w:pPr>
      <w:r w:rsidRPr="00C151DA">
        <w:rPr>
          <w:rFonts w:asciiTheme="minorHAnsi" w:hAnsiTheme="minorHAnsi" w:cstheme="minorHAnsi"/>
          <w:color w:val="000000" w:themeColor="text1"/>
        </w:rPr>
        <w:t xml:space="preserve">En caso que con posterioridad a la autorización de un Endeudamiento Garantizado Permitido de créditos sindicados o bilaterales, un Acreedor Permitido desee ceder su crédito a un tercero, ya sea de manera total o parcial en dicho Endeudamiento Garantizado Permitido, para que dicho tercero sea considerado un Acreedor Permitido, previamente el mismo deberá ser calificado como Acreedor Permitido por el </w:t>
      </w:r>
      <w:r w:rsidR="00AD491A" w:rsidRPr="00C151DA">
        <w:rPr>
          <w:rFonts w:asciiTheme="minorHAnsi" w:hAnsiTheme="minorHAnsi" w:cstheme="minorHAnsi"/>
          <w:color w:val="000000" w:themeColor="text1"/>
        </w:rPr>
        <w:t>C</w:t>
      </w:r>
      <w:r w:rsidR="00AD491A">
        <w:rPr>
          <w:rFonts w:asciiTheme="minorHAnsi" w:hAnsiTheme="minorHAnsi" w:cstheme="minorHAnsi"/>
          <w:color w:val="000000" w:themeColor="text1"/>
        </w:rPr>
        <w:t>ONCEDENTE</w:t>
      </w:r>
      <w:r w:rsidRPr="00C151DA">
        <w:rPr>
          <w:rFonts w:asciiTheme="minorHAnsi" w:hAnsiTheme="minorHAnsi" w:cstheme="minorHAnsi"/>
          <w:color w:val="000000" w:themeColor="text1"/>
        </w:rPr>
        <w:t xml:space="preserve">, debiendo para tal efecto presentar la declaración contenida en el </w:t>
      </w:r>
      <w:r w:rsidRPr="00BA0FDC">
        <w:rPr>
          <w:rStyle w:val="DeltaViewInsertion"/>
          <w:rFonts w:asciiTheme="minorHAnsi" w:hAnsiTheme="minorHAnsi" w:cstheme="minorHAnsi"/>
          <w:color w:val="000000" w:themeColor="text1"/>
          <w:u w:val="none"/>
        </w:rPr>
        <w:fldChar w:fldCharType="begin"/>
      </w:r>
      <w:r w:rsidRPr="00BA0FDC">
        <w:rPr>
          <w:rStyle w:val="DeltaViewInsertion"/>
          <w:rFonts w:asciiTheme="minorHAnsi" w:hAnsiTheme="minorHAnsi" w:cstheme="minorHAnsi"/>
          <w:color w:val="000000" w:themeColor="text1"/>
          <w:u w:val="none"/>
        </w:rPr>
        <w:instrText xml:space="preserve"> REF _Ref47277914 \r \h  \* MERGEFORMAT </w:instrText>
      </w:r>
      <w:r w:rsidRPr="00BA0FDC">
        <w:rPr>
          <w:rStyle w:val="DeltaViewInsertion"/>
          <w:rFonts w:asciiTheme="minorHAnsi" w:hAnsiTheme="minorHAnsi" w:cstheme="minorHAnsi"/>
          <w:color w:val="000000" w:themeColor="text1"/>
          <w:u w:val="none"/>
        </w:rPr>
      </w:r>
      <w:r w:rsidRPr="00BA0FDC">
        <w:rPr>
          <w:rStyle w:val="DeltaViewInsertion"/>
          <w:rFonts w:asciiTheme="minorHAnsi" w:hAnsiTheme="minorHAnsi" w:cstheme="minorHAnsi"/>
          <w:color w:val="000000" w:themeColor="text1"/>
          <w:u w:val="none"/>
        </w:rPr>
        <w:fldChar w:fldCharType="separate"/>
      </w:r>
      <w:r w:rsidR="00E6066D">
        <w:rPr>
          <w:rStyle w:val="DeltaViewInsertion"/>
          <w:rFonts w:asciiTheme="minorHAnsi" w:hAnsiTheme="minorHAnsi" w:cstheme="minorHAnsi"/>
          <w:color w:val="000000" w:themeColor="text1"/>
          <w:u w:val="none"/>
        </w:rPr>
        <w:t>Anexo 8</w:t>
      </w:r>
      <w:r w:rsidRPr="00BA0FDC">
        <w:rPr>
          <w:rStyle w:val="DeltaViewInsertion"/>
          <w:rFonts w:asciiTheme="minorHAnsi" w:hAnsiTheme="minorHAnsi" w:cstheme="minorHAnsi"/>
          <w:color w:val="000000" w:themeColor="text1"/>
          <w:u w:val="none"/>
        </w:rPr>
        <w:fldChar w:fldCharType="end"/>
      </w:r>
      <w:r w:rsidRPr="00BA0FDC">
        <w:rPr>
          <w:rStyle w:val="DeltaViewInsertion"/>
          <w:rFonts w:asciiTheme="minorHAnsi" w:hAnsiTheme="minorHAnsi" w:cstheme="minorHAnsi"/>
          <w:color w:val="000000" w:themeColor="text1"/>
          <w:u w:val="none"/>
        </w:rPr>
        <w:t xml:space="preserve"> </w:t>
      </w:r>
      <w:r w:rsidRPr="00C151DA">
        <w:rPr>
          <w:rFonts w:asciiTheme="minorHAnsi" w:hAnsiTheme="minorHAnsi" w:cstheme="minorHAnsi"/>
          <w:color w:val="000000" w:themeColor="text1"/>
        </w:rPr>
        <w:t xml:space="preserve"> del presente Contrato.</w:t>
      </w:r>
    </w:p>
    <w:p w14:paraId="3B954B32" w14:textId="77777777" w:rsidR="008856D0" w:rsidRPr="00C151DA" w:rsidRDefault="008856D0">
      <w:pPr>
        <w:ind w:left="1058"/>
        <w:rPr>
          <w:rFonts w:asciiTheme="minorHAnsi" w:hAnsiTheme="minorHAnsi" w:cstheme="minorHAnsi"/>
          <w:color w:val="000000" w:themeColor="text1"/>
          <w:lang w:val="es-ES"/>
        </w:rPr>
      </w:pPr>
    </w:p>
    <w:p w14:paraId="525CC32E" w14:textId="77777777" w:rsidR="008856D0" w:rsidRPr="00C151DA" w:rsidRDefault="008856D0" w:rsidP="008856D0">
      <w:pPr>
        <w:widowControl/>
        <w:numPr>
          <w:ilvl w:val="0"/>
          <w:numId w:val="188"/>
        </w:numPr>
        <w:tabs>
          <w:tab w:val="left" w:pos="1428"/>
          <w:tab w:val="left" w:pos="1560"/>
        </w:tabs>
        <w:autoSpaceDE w:val="0"/>
        <w:autoSpaceDN w:val="0"/>
        <w:ind w:left="1068"/>
        <w:rPr>
          <w:rFonts w:asciiTheme="minorHAnsi" w:hAnsiTheme="minorHAnsi" w:cstheme="minorHAnsi"/>
          <w:color w:val="000000" w:themeColor="text1"/>
        </w:rPr>
      </w:pPr>
      <w:r w:rsidRPr="00C151DA">
        <w:rPr>
          <w:rFonts w:asciiTheme="minorHAnsi" w:hAnsiTheme="minorHAnsi" w:cstheme="minorHAnsi"/>
          <w:color w:val="000000" w:themeColor="text1"/>
        </w:rPr>
        <w:t>En caso que el Endeudamiento Garantizado Permitido se estructure a través de emisiones en el mercado de valores o de capitales, tanto nacional como internacional:</w:t>
      </w:r>
    </w:p>
    <w:p w14:paraId="4BB8AE47" w14:textId="77777777" w:rsidR="008856D0" w:rsidRPr="00C151DA" w:rsidRDefault="008856D0" w:rsidP="008856D0">
      <w:pPr>
        <w:shd w:val="clear" w:color="auto" w:fill="FFFFFF"/>
        <w:rPr>
          <w:rFonts w:asciiTheme="minorHAnsi" w:hAnsiTheme="minorHAnsi" w:cstheme="minorHAnsi"/>
          <w:color w:val="000000" w:themeColor="text1"/>
        </w:rPr>
      </w:pPr>
    </w:p>
    <w:p w14:paraId="0702C039" w14:textId="0883A830" w:rsidR="008856D0" w:rsidRPr="00C151DA" w:rsidRDefault="008856D0" w:rsidP="008856D0">
      <w:pPr>
        <w:pStyle w:val="Prrafodelista"/>
        <w:widowControl/>
        <w:numPr>
          <w:ilvl w:val="0"/>
          <w:numId w:val="190"/>
        </w:numPr>
        <w:shd w:val="clear" w:color="auto" w:fill="FFFFFF"/>
        <w:adjustRightInd/>
        <w:ind w:left="1482"/>
        <w:outlineLvl w:val="9"/>
        <w:rPr>
          <w:rFonts w:asciiTheme="minorHAnsi" w:hAnsiTheme="minorHAnsi" w:cstheme="minorHAnsi"/>
          <w:color w:val="000000" w:themeColor="text1"/>
        </w:rPr>
      </w:pPr>
      <w:r w:rsidRPr="00C151DA">
        <w:rPr>
          <w:rFonts w:asciiTheme="minorHAnsi" w:hAnsiTheme="minorHAnsi" w:cstheme="minorHAnsi"/>
          <w:color w:val="000000" w:themeColor="text1"/>
        </w:rPr>
        <w:t xml:space="preserve">Todos los inversionistas institucionales así considerados por las normas legales vigentes (tales como las Administradoras de Fondos de Pensiones – AFP, </w:t>
      </w:r>
      <w:r w:rsidRPr="00C151DA">
        <w:rPr>
          <w:rFonts w:asciiTheme="minorHAnsi" w:hAnsiTheme="minorHAnsi" w:cstheme="minorHAnsi"/>
          <w:color w:val="000000" w:themeColor="text1"/>
          <w:lang w:val="es-MX"/>
        </w:rPr>
        <w:t>compañía de seguros, nacional o internacional</w:t>
      </w:r>
      <w:r w:rsidRPr="00C151DA">
        <w:rPr>
          <w:rFonts w:asciiTheme="minorHAnsi" w:hAnsiTheme="minorHAnsi" w:cstheme="minorHAnsi"/>
          <w:color w:val="000000" w:themeColor="text1"/>
        </w:rPr>
        <w:t xml:space="preserve">), que adquieran directa o indirectamente cualquier tipo de valor mobiliario emitido por el </w:t>
      </w:r>
      <w:r w:rsidR="008F56B3" w:rsidRPr="00C95C22">
        <w:rPr>
          <w:rFonts w:asciiTheme="minorHAnsi" w:hAnsiTheme="minorHAnsi" w:cstheme="minorHAnsi"/>
        </w:rPr>
        <w:t>CONCESIONARIO</w:t>
      </w:r>
      <w:r w:rsidRPr="00C151DA">
        <w:rPr>
          <w:rFonts w:asciiTheme="minorHAnsi" w:hAnsiTheme="minorHAnsi" w:cstheme="minorHAnsi"/>
          <w:color w:val="000000" w:themeColor="text1"/>
        </w:rPr>
        <w:t>, el fiduciario, sociedad titulizadora, sociedad de propósito especial, constituidos en el Perú o en el extranjero que adquieran derechos y/o activos derivados del Contrato de Concesión;</w:t>
      </w:r>
    </w:p>
    <w:p w14:paraId="0F9509CD" w14:textId="77777777" w:rsidR="008856D0" w:rsidRPr="00C151DA" w:rsidRDefault="008856D0" w:rsidP="008856D0">
      <w:pPr>
        <w:pStyle w:val="Prrafodelista"/>
        <w:shd w:val="clear" w:color="auto" w:fill="FFFFFF"/>
        <w:ind w:left="1482"/>
        <w:rPr>
          <w:rFonts w:asciiTheme="minorHAnsi" w:hAnsiTheme="minorHAnsi" w:cstheme="minorHAnsi"/>
          <w:color w:val="000000" w:themeColor="text1"/>
        </w:rPr>
      </w:pPr>
    </w:p>
    <w:p w14:paraId="63A5AEB3" w14:textId="77777777" w:rsidR="008856D0" w:rsidRPr="00C151DA" w:rsidRDefault="008856D0" w:rsidP="008856D0">
      <w:pPr>
        <w:pStyle w:val="Prrafodelista"/>
        <w:widowControl/>
        <w:numPr>
          <w:ilvl w:val="0"/>
          <w:numId w:val="190"/>
        </w:numPr>
        <w:shd w:val="clear" w:color="auto" w:fill="FFFFFF"/>
        <w:adjustRightInd/>
        <w:ind w:left="1482"/>
        <w:outlineLvl w:val="9"/>
        <w:rPr>
          <w:rFonts w:asciiTheme="minorHAnsi" w:hAnsiTheme="minorHAnsi" w:cstheme="minorHAnsi"/>
          <w:color w:val="000000" w:themeColor="text1"/>
        </w:rPr>
      </w:pPr>
      <w:r w:rsidRPr="00C151DA">
        <w:rPr>
          <w:rFonts w:asciiTheme="minorHAnsi" w:hAnsiTheme="minorHAnsi" w:cstheme="minorHAnsi"/>
          <w:color w:val="000000" w:themeColor="text1"/>
        </w:rPr>
        <w:t xml:space="preserve">Todo patrimonio fideicometido, fondos de inversión o sociedad titulizadora o sociedad de propósito especial constituida en el Perú o en el extranjero que represente o adquiera directa o indirectamente derechos y/o activos derivados del Contrato de Concesión; </w:t>
      </w:r>
    </w:p>
    <w:p w14:paraId="662BEFD4" w14:textId="77777777" w:rsidR="008856D0" w:rsidRPr="00C151DA" w:rsidRDefault="008856D0" w:rsidP="008856D0">
      <w:pPr>
        <w:pStyle w:val="Textoindependiente2"/>
        <w:shd w:val="clear" w:color="auto" w:fill="FFFFFF"/>
        <w:rPr>
          <w:rFonts w:asciiTheme="minorHAnsi" w:hAnsiTheme="minorHAnsi" w:cstheme="minorHAnsi"/>
          <w:b w:val="0"/>
          <w:bCs w:val="0"/>
          <w:color w:val="000000" w:themeColor="text1"/>
          <w:sz w:val="22"/>
          <w:szCs w:val="22"/>
        </w:rPr>
      </w:pPr>
    </w:p>
    <w:p w14:paraId="3E9C79F3" w14:textId="77777777" w:rsidR="008856D0" w:rsidRPr="00C151DA" w:rsidRDefault="008856D0" w:rsidP="008856D0">
      <w:pPr>
        <w:widowControl/>
        <w:numPr>
          <w:ilvl w:val="0"/>
          <w:numId w:val="188"/>
        </w:numPr>
        <w:tabs>
          <w:tab w:val="left" w:pos="1428"/>
          <w:tab w:val="left" w:pos="1560"/>
        </w:tabs>
        <w:autoSpaceDE w:val="0"/>
        <w:autoSpaceDN w:val="0"/>
        <w:ind w:left="1068"/>
        <w:rPr>
          <w:rFonts w:asciiTheme="minorHAnsi" w:hAnsiTheme="minorHAnsi" w:cstheme="minorHAnsi"/>
          <w:color w:val="000000" w:themeColor="text1"/>
        </w:rPr>
      </w:pPr>
      <w:r w:rsidRPr="00C151DA">
        <w:rPr>
          <w:rFonts w:asciiTheme="minorHAnsi" w:hAnsiTheme="minorHAnsi" w:cstheme="minorHAnsi"/>
          <w:color w:val="000000" w:themeColor="text1"/>
        </w:rPr>
        <w:t>Régimen de inelegibilidad:</w:t>
      </w:r>
    </w:p>
    <w:p w14:paraId="13FF2244" w14:textId="77777777" w:rsidR="008856D0" w:rsidRPr="00C151DA" w:rsidRDefault="008856D0" w:rsidP="00C151DA">
      <w:pPr>
        <w:pStyle w:val="Textoindependiente2"/>
        <w:shd w:val="clear" w:color="auto" w:fill="FFFFFF"/>
        <w:outlineLvl w:val="9"/>
        <w:rPr>
          <w:rFonts w:asciiTheme="minorHAnsi" w:hAnsiTheme="minorHAnsi" w:cstheme="minorHAnsi"/>
          <w:b w:val="0"/>
          <w:bCs w:val="0"/>
          <w:color w:val="000000" w:themeColor="text1"/>
          <w:sz w:val="22"/>
          <w:szCs w:val="22"/>
        </w:rPr>
      </w:pPr>
    </w:p>
    <w:p w14:paraId="3DD24D04" w14:textId="21FE83C8" w:rsidR="008856D0" w:rsidRPr="00C151DA" w:rsidRDefault="008856D0" w:rsidP="00C151DA">
      <w:pPr>
        <w:pStyle w:val="Textoindependiente2"/>
        <w:shd w:val="clear" w:color="auto" w:fill="FFFFFF"/>
        <w:ind w:left="1056"/>
        <w:outlineLvl w:val="9"/>
        <w:rPr>
          <w:rFonts w:asciiTheme="minorHAnsi" w:hAnsiTheme="minorHAnsi" w:cstheme="minorHAnsi"/>
          <w:b w:val="0"/>
          <w:bCs w:val="0"/>
          <w:color w:val="000000" w:themeColor="text1"/>
          <w:sz w:val="22"/>
          <w:szCs w:val="22"/>
        </w:rPr>
      </w:pPr>
      <w:r w:rsidRPr="00C151DA">
        <w:rPr>
          <w:rFonts w:asciiTheme="minorHAnsi" w:hAnsiTheme="minorHAnsi" w:cstheme="minorHAnsi"/>
          <w:b w:val="0"/>
          <w:bCs w:val="0"/>
          <w:color w:val="000000" w:themeColor="text1"/>
          <w:sz w:val="22"/>
          <w:szCs w:val="22"/>
        </w:rPr>
        <w:t xml:space="preserve">El (los) Acreedor(es) Permitido(s) no deberá(n) ser en ningún caso: (i) cualquier entidad, fondo o, individuo, con vinculación económica con el </w:t>
      </w:r>
      <w:r w:rsidR="008F56B3" w:rsidRPr="00F56D64">
        <w:rPr>
          <w:rFonts w:asciiTheme="minorHAnsi" w:hAnsiTheme="minorHAnsi" w:cstheme="minorHAnsi"/>
          <w:b w:val="0"/>
          <w:bCs w:val="0"/>
        </w:rPr>
        <w:t>CONCESIONARIO</w:t>
      </w:r>
      <w:r w:rsidRPr="00C151DA">
        <w:rPr>
          <w:rFonts w:asciiTheme="minorHAnsi" w:hAnsiTheme="minorHAnsi" w:cstheme="minorHAnsi"/>
          <w:b w:val="0"/>
          <w:bCs w:val="0"/>
          <w:color w:val="000000" w:themeColor="text1"/>
          <w:sz w:val="22"/>
          <w:szCs w:val="22"/>
        </w:rPr>
        <w:t>, de conformidad con lo indicado en la Resolución SMV N</w:t>
      </w:r>
      <w:r>
        <w:rPr>
          <w:rFonts w:asciiTheme="minorHAnsi" w:hAnsiTheme="minorHAnsi" w:cstheme="minorHAnsi"/>
          <w:b w:val="0"/>
          <w:bCs w:val="0"/>
          <w:color w:val="000000" w:themeColor="text1"/>
          <w:sz w:val="22"/>
          <w:szCs w:val="22"/>
        </w:rPr>
        <w:t>ro.</w:t>
      </w:r>
      <w:r w:rsidRPr="00C151DA">
        <w:rPr>
          <w:rFonts w:asciiTheme="minorHAnsi" w:hAnsiTheme="minorHAnsi" w:cstheme="minorHAnsi"/>
          <w:b w:val="0"/>
          <w:bCs w:val="0"/>
          <w:color w:val="000000" w:themeColor="text1"/>
          <w:sz w:val="22"/>
          <w:szCs w:val="22"/>
        </w:rPr>
        <w:t xml:space="preserve"> 019-2015-SMV/01, o norma que la sustituya; (ii) cualquier entidad, fondo o, individuo, declarado(s) inelegible(s) por el Banco Interamericano de Desarrollo o en la lista de partes sancionadas por el Banco Mundial u otro organismo multilateral con el que el Estado haya celebra contratos de crédito; (iii) cualquier individuo condenado por la autoridad competente mediante una sentencia final e inapelable, o entidad que haya sido sancionado con responsabilidad penal o administrativa, por la comisión de delitos de corrupción (vinculados a licitaciones, obras públicas, Asociaciones Público Privadas y Proyectos en Activos), lavado de activos o terrorismo en agravio del Estado peruano, cometidos en el Perú o en el extranjero; y, (iv) cualquier entidad, o fondo a través de sus apoderados, representantes legales, directores, funcionarios y/o empleados, o individuo, que hubiesen reconocido ante autoridad competente la comisión de delitos de corrupción (vinculados a licitaciones, obras públicas, Asociaciones Público Privadas y Proyectos en Activos), lavado de activos o terrorismo en agravio del Estado peruano, cometidos en el Perú o en el extranjero, siempre que dicho reconocimiento hubiese sido informado oficialmente por una autoridad competente al Estado o al </w:t>
      </w:r>
      <w:r w:rsidR="00AD491A" w:rsidRPr="00C151DA">
        <w:rPr>
          <w:rFonts w:asciiTheme="minorHAnsi" w:hAnsiTheme="minorHAnsi" w:cstheme="minorHAnsi"/>
          <w:b w:val="0"/>
          <w:bCs w:val="0"/>
          <w:color w:val="000000" w:themeColor="text1"/>
          <w:sz w:val="22"/>
          <w:szCs w:val="22"/>
        </w:rPr>
        <w:t>C</w:t>
      </w:r>
      <w:r w:rsidR="00AD491A">
        <w:rPr>
          <w:rFonts w:asciiTheme="minorHAnsi" w:hAnsiTheme="minorHAnsi" w:cstheme="minorHAnsi"/>
          <w:b w:val="0"/>
          <w:bCs w:val="0"/>
          <w:color w:val="000000" w:themeColor="text1"/>
          <w:sz w:val="22"/>
          <w:szCs w:val="22"/>
        </w:rPr>
        <w:t>ONCEDENTE</w:t>
      </w:r>
      <w:r w:rsidRPr="00C151DA">
        <w:rPr>
          <w:rFonts w:asciiTheme="minorHAnsi" w:hAnsiTheme="minorHAnsi" w:cstheme="minorHAnsi"/>
          <w:b w:val="0"/>
          <w:bCs w:val="0"/>
          <w:color w:val="000000" w:themeColor="text1"/>
          <w:sz w:val="22"/>
          <w:szCs w:val="22"/>
        </w:rPr>
        <w:t xml:space="preserve">. </w:t>
      </w:r>
    </w:p>
    <w:p w14:paraId="47E162C7" w14:textId="77777777" w:rsidR="008856D0" w:rsidRPr="00C151DA" w:rsidRDefault="008856D0" w:rsidP="00C151DA">
      <w:pPr>
        <w:pStyle w:val="Textoindependiente2"/>
        <w:shd w:val="clear" w:color="auto" w:fill="FFFFFF"/>
        <w:outlineLvl w:val="9"/>
        <w:rPr>
          <w:rFonts w:asciiTheme="minorHAnsi" w:hAnsiTheme="minorHAnsi" w:cstheme="minorHAnsi"/>
          <w:b w:val="0"/>
          <w:bCs w:val="0"/>
          <w:color w:val="000000" w:themeColor="text1"/>
          <w:sz w:val="22"/>
          <w:szCs w:val="22"/>
        </w:rPr>
      </w:pPr>
    </w:p>
    <w:p w14:paraId="2C973B58" w14:textId="0CC5D483" w:rsidR="008856D0" w:rsidRPr="00C151DA" w:rsidRDefault="008856D0" w:rsidP="00C151DA">
      <w:pPr>
        <w:pStyle w:val="Textoindependiente2"/>
        <w:shd w:val="clear" w:color="auto" w:fill="FFFFFF"/>
        <w:ind w:left="1056"/>
        <w:outlineLvl w:val="9"/>
        <w:rPr>
          <w:rFonts w:asciiTheme="minorHAnsi" w:hAnsiTheme="minorHAnsi" w:cstheme="minorHAnsi"/>
          <w:b w:val="0"/>
          <w:bCs w:val="0"/>
          <w:color w:val="000000" w:themeColor="text1"/>
          <w:sz w:val="22"/>
          <w:szCs w:val="22"/>
        </w:rPr>
      </w:pPr>
      <w:r w:rsidRPr="00C151DA">
        <w:rPr>
          <w:rFonts w:asciiTheme="minorHAnsi" w:hAnsiTheme="minorHAnsi" w:cstheme="minorHAnsi"/>
          <w:b w:val="0"/>
          <w:bCs w:val="0"/>
          <w:color w:val="000000" w:themeColor="text1"/>
          <w:sz w:val="22"/>
          <w:szCs w:val="22"/>
        </w:rPr>
        <w:t xml:space="preserve">En el caso de las operaciones de financiamiento indicadas en los literales a) y b) precedente, corresponde a </w:t>
      </w:r>
      <w:r w:rsidRPr="008856D0">
        <w:rPr>
          <w:rFonts w:asciiTheme="minorHAnsi" w:hAnsiTheme="minorHAnsi" w:cstheme="minorHAnsi"/>
          <w:b w:val="0"/>
          <w:bCs w:val="0"/>
          <w:color w:val="000000" w:themeColor="text1"/>
          <w:sz w:val="22"/>
          <w:szCs w:val="22"/>
        </w:rPr>
        <w:t xml:space="preserve">PROINVERSIÓN </w:t>
      </w:r>
      <w:r w:rsidRPr="00C151DA">
        <w:rPr>
          <w:rFonts w:asciiTheme="minorHAnsi" w:hAnsiTheme="minorHAnsi" w:cstheme="minorHAnsi"/>
          <w:b w:val="0"/>
          <w:bCs w:val="0"/>
          <w:color w:val="000000" w:themeColor="text1"/>
          <w:sz w:val="22"/>
          <w:szCs w:val="22"/>
        </w:rPr>
        <w:t xml:space="preserve">verificar que el Acreedor Permitido no se encuentre incurso en el primer párrafo del literal c) cuando se evalúa a la calificación de Acreedor Permitido como parte del Endeudamiento Garantizado Permitido. </w:t>
      </w:r>
    </w:p>
    <w:p w14:paraId="40CC6AA6" w14:textId="77777777" w:rsidR="008856D0" w:rsidRPr="00C151DA" w:rsidRDefault="008856D0" w:rsidP="00C151DA">
      <w:pPr>
        <w:pStyle w:val="Textoindependiente2"/>
        <w:shd w:val="clear" w:color="auto" w:fill="FFFFFF"/>
        <w:outlineLvl w:val="9"/>
        <w:rPr>
          <w:rFonts w:asciiTheme="minorHAnsi" w:hAnsiTheme="minorHAnsi" w:cstheme="minorHAnsi"/>
          <w:b w:val="0"/>
          <w:bCs w:val="0"/>
          <w:color w:val="000000" w:themeColor="text1"/>
          <w:sz w:val="22"/>
          <w:szCs w:val="22"/>
        </w:rPr>
      </w:pPr>
    </w:p>
    <w:p w14:paraId="7D24274F" w14:textId="509E070B" w:rsidR="008856D0" w:rsidRPr="00C151DA" w:rsidRDefault="008856D0" w:rsidP="00C151DA">
      <w:pPr>
        <w:pStyle w:val="Textoindependiente2"/>
        <w:shd w:val="clear" w:color="auto" w:fill="FFFFFF"/>
        <w:ind w:left="1056"/>
        <w:outlineLvl w:val="9"/>
        <w:rPr>
          <w:rFonts w:asciiTheme="minorHAnsi" w:hAnsiTheme="minorHAnsi" w:cstheme="minorHAnsi"/>
          <w:b w:val="0"/>
          <w:bCs w:val="0"/>
          <w:color w:val="000000" w:themeColor="text1"/>
          <w:sz w:val="22"/>
          <w:szCs w:val="22"/>
        </w:rPr>
      </w:pPr>
      <w:r w:rsidRPr="00C151DA">
        <w:rPr>
          <w:rFonts w:asciiTheme="minorHAnsi" w:hAnsiTheme="minorHAnsi" w:cstheme="minorHAnsi"/>
          <w:b w:val="0"/>
          <w:bCs w:val="0"/>
          <w:color w:val="000000" w:themeColor="text1"/>
          <w:sz w:val="22"/>
          <w:szCs w:val="22"/>
        </w:rPr>
        <w:t xml:space="preserve">En caso de las operaciones de financiamiento indicadas en el literal a) precedente, si uno o más Acreedores Permitidos por información que sea de conocimiento notorio y/o público, se vea comprendido en cualquiera de los supuestos del primer párrafo del presente literal, y esto afectara la disponibilidad de recursos financieros asociado a dicho Acreedor Permitido de tal manera que exista riesgo de que el CONCESIONARIO no pueda cumplir con la ejecución del proyecto, el CONCESIONARIO deberá, dentro de los ciento veinte  (120) Días posteriores de haber sido comunicado por el CONCEDENTE sobre dicha situación: (aa) entregar constancia al CONCEDENTE de la sustitución del Acreedor Permitido por otro que cumpla con los requisitos establecidos conforme con lo dispuesto en el Contrato de Concesión; (bb) acreditar al CONCEDENTE que cuenta con los recursos necesarios para la culminación de la ejecución del proyecto, en cuyo caso el CONCESIONARIO podrá presentar un acuerdo de su Junta General de Accionistas comprometiéndose a realizar los aumentos de capital que correspondan para sustituir el cronograma vigente de desembolsos del acreedor que ha perdido la condición de Acreedor Permitido; (cc) presentar al CONCEDENTE un nuevo contrato de préstamo suscrito con un nuevo Acreedor Permitido, un tercero o una entidad vinculada al CONCESIONARIO; (dd) presentar al CONCEDENTE documentos que evidencien la ampliación de alguno de los contratos de financiamiento vigente que permita la culminación de la ejecución del proyecto, de ser el caso; o en todo caso, (ee) acreditar al CONCEDENTE que cuenta con los recursos necesarios mediante la combinación de dos (2) o más de las acreditaciones o métodos señalados anteriormente; caso contrario, transcurridos los </w:t>
      </w:r>
      <w:r w:rsidR="00C237EE">
        <w:rPr>
          <w:rFonts w:asciiTheme="minorHAnsi" w:hAnsiTheme="minorHAnsi" w:cstheme="minorHAnsi"/>
          <w:b w:val="0"/>
          <w:bCs w:val="0"/>
          <w:color w:val="000000" w:themeColor="text1"/>
          <w:sz w:val="22"/>
          <w:szCs w:val="22"/>
        </w:rPr>
        <w:t>ciento veinte (</w:t>
      </w:r>
      <w:r w:rsidRPr="00C151DA">
        <w:rPr>
          <w:rFonts w:asciiTheme="minorHAnsi" w:hAnsiTheme="minorHAnsi" w:cstheme="minorHAnsi"/>
          <w:b w:val="0"/>
          <w:bCs w:val="0"/>
          <w:color w:val="000000" w:themeColor="text1"/>
          <w:sz w:val="22"/>
          <w:szCs w:val="22"/>
        </w:rPr>
        <w:t>120</w:t>
      </w:r>
      <w:r w:rsidR="00C237EE">
        <w:rPr>
          <w:rFonts w:asciiTheme="minorHAnsi" w:hAnsiTheme="minorHAnsi" w:cstheme="minorHAnsi"/>
          <w:b w:val="0"/>
          <w:bCs w:val="0"/>
          <w:color w:val="000000" w:themeColor="text1"/>
          <w:sz w:val="22"/>
          <w:szCs w:val="22"/>
        </w:rPr>
        <w:t>)</w:t>
      </w:r>
      <w:r w:rsidRPr="00C151DA">
        <w:rPr>
          <w:rFonts w:asciiTheme="minorHAnsi" w:hAnsiTheme="minorHAnsi" w:cstheme="minorHAnsi"/>
          <w:b w:val="0"/>
          <w:bCs w:val="0"/>
          <w:color w:val="000000" w:themeColor="text1"/>
          <w:sz w:val="22"/>
          <w:szCs w:val="22"/>
        </w:rPr>
        <w:t xml:space="preserve"> Días antes indicados, será de aplicación una penalidad ascendente a US$ 5,000.00 por cada día de atraso.</w:t>
      </w:r>
    </w:p>
    <w:p w14:paraId="5477C46C" w14:textId="77777777" w:rsidR="00A57265" w:rsidRPr="0045016A" w:rsidRDefault="00A57265" w:rsidP="00997E3F">
      <w:pPr>
        <w:pStyle w:val="Listamulticolor-nfasis11"/>
        <w:tabs>
          <w:tab w:val="left" w:pos="709"/>
          <w:tab w:val="left" w:pos="1065"/>
        </w:tabs>
        <w:adjustRightInd/>
        <w:ind w:left="709"/>
        <w:contextualSpacing/>
        <w:outlineLvl w:val="9"/>
        <w:rPr>
          <w:rFonts w:asciiTheme="minorHAnsi" w:hAnsiTheme="minorHAnsi" w:cstheme="minorHAnsi"/>
          <w:b/>
          <w:i/>
          <w:lang w:val="es-PE"/>
        </w:rPr>
      </w:pPr>
    </w:p>
    <w:p w14:paraId="0459140A" w14:textId="4DF53ED1" w:rsidR="00E42C97" w:rsidRPr="00A460E9"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heme="minorHAnsi"/>
          <w:b/>
          <w:i/>
          <w:lang w:val="es-PE"/>
        </w:rPr>
      </w:pPr>
      <w:r w:rsidRPr="00E61A37">
        <w:rPr>
          <w:rFonts w:asciiTheme="minorHAnsi" w:hAnsiTheme="minorHAnsi" w:cstheme="minorHAnsi"/>
          <w:b/>
          <w:i/>
          <w:lang w:val="es-PE"/>
        </w:rPr>
        <w:t xml:space="preserve">Acta de Entrega de </w:t>
      </w:r>
      <w:bookmarkStart w:id="2230" w:name="_cp_text_1_2816"/>
      <w:r w:rsidRPr="00E61A37">
        <w:rPr>
          <w:rFonts w:asciiTheme="minorHAnsi" w:hAnsiTheme="minorHAnsi" w:cstheme="minorHAnsi"/>
          <w:b/>
          <w:i/>
          <w:lang w:val="es-PE"/>
        </w:rPr>
        <w:t xml:space="preserve">los </w:t>
      </w:r>
      <w:bookmarkEnd w:id="2230"/>
      <w:r w:rsidRPr="00E61A37">
        <w:rPr>
          <w:rFonts w:asciiTheme="minorHAnsi" w:hAnsiTheme="minorHAnsi" w:cstheme="minorHAnsi"/>
          <w:b/>
          <w:i/>
          <w:lang w:val="es-PE"/>
        </w:rPr>
        <w:t>Bienes de la Concesión</w:t>
      </w:r>
    </w:p>
    <w:p w14:paraId="68626FEA" w14:textId="7B7F850B" w:rsidR="00E42C97" w:rsidRPr="00A3553A" w:rsidRDefault="00E42C97" w:rsidP="00E42C97">
      <w:pPr>
        <w:adjustRightInd/>
        <w:ind w:left="709"/>
        <w:rPr>
          <w:rFonts w:asciiTheme="minorHAnsi" w:hAnsiTheme="minorHAnsi" w:cs="Times New Roman"/>
          <w:lang w:val="es-PE"/>
        </w:rPr>
      </w:pPr>
      <w:r w:rsidRPr="0080180B">
        <w:rPr>
          <w:rFonts w:asciiTheme="minorHAnsi" w:hAnsiTheme="minorHAnsi" w:cstheme="minorHAnsi"/>
          <w:lang w:val="es-PE"/>
        </w:rPr>
        <w:t xml:space="preserve">Es el documento suscrito por las Partes del Contrato de Concesión, mediante el cual se deja constancia que el CONCESIONARIO ha recibido los Bienes de la Concesión, conforme a lo dispuesto en el Contrato de </w:t>
      </w:r>
      <w:bookmarkStart w:id="2231" w:name="_cp_text_1_2818"/>
      <w:r w:rsidRPr="0080180B">
        <w:rPr>
          <w:rFonts w:asciiTheme="minorHAnsi" w:hAnsiTheme="minorHAnsi" w:cstheme="minorHAnsi"/>
          <w:lang w:val="es-PE"/>
        </w:rPr>
        <w:t>Concesión</w:t>
      </w:r>
      <w:r w:rsidRPr="00A3553A">
        <w:rPr>
          <w:rFonts w:asciiTheme="minorHAnsi" w:hAnsiTheme="minorHAnsi" w:cs="Times New Roman"/>
          <w:lang w:val="es-PE"/>
        </w:rPr>
        <w:t>, debiendo suscribirse tantas actas como resulten necesarias</w:t>
      </w:r>
      <w:bookmarkEnd w:id="2231"/>
      <w:r w:rsidRPr="00A3553A">
        <w:rPr>
          <w:rFonts w:asciiTheme="minorHAnsi" w:hAnsiTheme="minorHAnsi" w:cs="Times New Roman"/>
          <w:lang w:val="es-PE"/>
        </w:rPr>
        <w:t>. Para tales efectos se configurarán las siguientes actas:</w:t>
      </w:r>
    </w:p>
    <w:p w14:paraId="236C4B43" w14:textId="77777777" w:rsidR="00E42C97" w:rsidRPr="00A3553A" w:rsidRDefault="00E42C97" w:rsidP="00E42C97">
      <w:pPr>
        <w:pStyle w:val="Listamulticolor-nfasis11"/>
        <w:adjustRightInd/>
        <w:ind w:left="1069"/>
        <w:contextualSpacing/>
        <w:outlineLvl w:val="9"/>
        <w:rPr>
          <w:rFonts w:asciiTheme="minorHAnsi" w:hAnsiTheme="minorHAnsi" w:cs="Times New Roman"/>
          <w:lang w:val="es-PE"/>
        </w:rPr>
      </w:pPr>
    </w:p>
    <w:p w14:paraId="0C90085C" w14:textId="77777777" w:rsidR="00E42C97" w:rsidRPr="00A3553A" w:rsidRDefault="00E42C97" w:rsidP="00E42C97">
      <w:pPr>
        <w:numPr>
          <w:ilvl w:val="0"/>
          <w:numId w:val="20"/>
        </w:numPr>
        <w:adjustRightInd/>
        <w:ind w:left="1134" w:hanging="425"/>
        <w:rPr>
          <w:rFonts w:asciiTheme="minorHAnsi" w:hAnsiTheme="minorHAnsi" w:cs="Times New Roman"/>
          <w:b/>
          <w:i/>
          <w:lang w:val="es-PE"/>
        </w:rPr>
      </w:pPr>
      <w:r w:rsidRPr="00A3553A">
        <w:rPr>
          <w:rFonts w:asciiTheme="minorHAnsi" w:hAnsiTheme="minorHAnsi" w:cs="Times New Roman"/>
          <w:b/>
          <w:i/>
          <w:lang w:val="es-PE"/>
        </w:rPr>
        <w:t xml:space="preserve">Acta de Entrega Inicial de </w:t>
      </w:r>
      <w:bookmarkStart w:id="2232" w:name="_cp_text_1_2819"/>
      <w:r w:rsidRPr="00A3553A">
        <w:rPr>
          <w:rFonts w:asciiTheme="minorHAnsi" w:hAnsiTheme="minorHAnsi" w:cs="Times New Roman"/>
          <w:b/>
          <w:i/>
          <w:lang w:val="es-PE"/>
        </w:rPr>
        <w:t xml:space="preserve">los </w:t>
      </w:r>
      <w:bookmarkEnd w:id="2232"/>
      <w:r w:rsidRPr="00A3553A">
        <w:rPr>
          <w:rFonts w:asciiTheme="minorHAnsi" w:hAnsiTheme="minorHAnsi" w:cs="Times New Roman"/>
          <w:b/>
          <w:i/>
          <w:lang w:val="es-PE"/>
        </w:rPr>
        <w:t>Bienes de la Concesión</w:t>
      </w:r>
    </w:p>
    <w:p w14:paraId="534E8B4A" w14:textId="4A6B5EFE" w:rsidR="00CF7CCD" w:rsidRDefault="00E42C97" w:rsidP="00E42C97">
      <w:pPr>
        <w:adjustRightInd/>
        <w:ind w:left="1134"/>
        <w:rPr>
          <w:rFonts w:asciiTheme="minorHAnsi" w:hAnsiTheme="minorHAnsi" w:cs="Times New Roman"/>
          <w:lang w:val="es-PE"/>
        </w:rPr>
      </w:pPr>
      <w:r w:rsidRPr="00A3553A">
        <w:rPr>
          <w:rFonts w:asciiTheme="minorHAnsi" w:hAnsiTheme="minorHAnsi" w:cs="Times New Roman"/>
          <w:lang w:val="es-PE"/>
        </w:rPr>
        <w:t xml:space="preserve">Es el documento suscrito </w:t>
      </w:r>
      <w:bookmarkStart w:id="2233" w:name="_cp_text_1_2820"/>
      <w:r w:rsidRPr="00A3553A">
        <w:rPr>
          <w:rFonts w:asciiTheme="minorHAnsi" w:hAnsiTheme="minorHAnsi" w:cs="Times New Roman"/>
          <w:lang w:val="es-PE"/>
        </w:rPr>
        <w:t>a</w:t>
      </w:r>
      <w:r w:rsidR="00CF46F0" w:rsidRPr="00A3553A">
        <w:rPr>
          <w:rFonts w:asciiTheme="minorHAnsi" w:hAnsiTheme="minorHAnsi" w:cs="Times New Roman"/>
          <w:lang w:val="es-PE"/>
        </w:rPr>
        <w:t>ntes de</w:t>
      </w:r>
      <w:r w:rsidRPr="00A3553A">
        <w:rPr>
          <w:rFonts w:asciiTheme="minorHAnsi" w:hAnsiTheme="minorHAnsi" w:cs="Times New Roman"/>
          <w:lang w:val="es-PE"/>
        </w:rPr>
        <w:t xml:space="preserve"> la Fecha de Cierre </w:t>
      </w:r>
      <w:bookmarkEnd w:id="2233"/>
      <w:r w:rsidRPr="00A3553A">
        <w:rPr>
          <w:rFonts w:asciiTheme="minorHAnsi" w:hAnsiTheme="minorHAnsi" w:cs="Times New Roman"/>
          <w:lang w:val="es-PE"/>
        </w:rPr>
        <w:t xml:space="preserve">por las Partes del Contrato de Concesión, </w:t>
      </w:r>
      <w:r w:rsidR="00CF46F0" w:rsidRPr="00A3553A">
        <w:rPr>
          <w:rFonts w:asciiTheme="minorHAnsi" w:hAnsiTheme="minorHAnsi" w:cs="Times New Roman"/>
          <w:lang w:val="es-PE"/>
        </w:rPr>
        <w:t>pero cuyos efectos están condicionados a la realización de la Fecha de Cierre</w:t>
      </w:r>
      <w:r w:rsidR="00CF7CCD">
        <w:rPr>
          <w:rFonts w:asciiTheme="minorHAnsi" w:hAnsiTheme="minorHAnsi" w:cs="Times New Roman"/>
          <w:lang w:val="es-PE"/>
        </w:rPr>
        <w:t>.</w:t>
      </w:r>
    </w:p>
    <w:p w14:paraId="196BED67" w14:textId="77777777" w:rsidR="00CF7CCD" w:rsidRDefault="00CF7CCD" w:rsidP="00E42C97">
      <w:pPr>
        <w:adjustRightInd/>
        <w:ind w:left="1134"/>
        <w:rPr>
          <w:rFonts w:asciiTheme="minorHAnsi" w:hAnsiTheme="minorHAnsi" w:cs="Times New Roman"/>
          <w:lang w:val="es-PE"/>
        </w:rPr>
      </w:pPr>
    </w:p>
    <w:p w14:paraId="7593F6FD" w14:textId="46344A4A" w:rsidR="00CF7CCD" w:rsidRDefault="00CF7CCD" w:rsidP="00E42C97">
      <w:pPr>
        <w:adjustRightInd/>
        <w:ind w:left="1134"/>
        <w:rPr>
          <w:rFonts w:asciiTheme="minorHAnsi" w:hAnsiTheme="minorHAnsi" w:cs="Times New Roman"/>
          <w:lang w:val="es-PE"/>
        </w:rPr>
      </w:pPr>
      <w:r>
        <w:rPr>
          <w:rFonts w:asciiTheme="minorHAnsi" w:hAnsiTheme="minorHAnsi" w:cs="Times New Roman"/>
          <w:lang w:val="es-PE"/>
        </w:rPr>
        <w:t>A</w:t>
      </w:r>
      <w:r w:rsidR="00E42C97" w:rsidRPr="00A3553A">
        <w:rPr>
          <w:rFonts w:asciiTheme="minorHAnsi" w:hAnsiTheme="minorHAnsi" w:cs="Times New Roman"/>
          <w:lang w:val="es-PE"/>
        </w:rPr>
        <w:t xml:space="preserve"> través de</w:t>
      </w:r>
      <w:r>
        <w:rPr>
          <w:rFonts w:asciiTheme="minorHAnsi" w:hAnsiTheme="minorHAnsi" w:cs="Times New Roman"/>
          <w:lang w:val="es-PE"/>
        </w:rPr>
        <w:t xml:space="preserve"> esta acta </w:t>
      </w:r>
      <w:r w:rsidR="00E42C97" w:rsidRPr="00A3553A">
        <w:rPr>
          <w:rFonts w:asciiTheme="minorHAnsi" w:hAnsiTheme="minorHAnsi" w:cs="Times New Roman"/>
          <w:lang w:val="es-PE"/>
        </w:rPr>
        <w:t>el CONCEDENTE entrega al CONCESIONARIO</w:t>
      </w:r>
      <w:r>
        <w:rPr>
          <w:rFonts w:asciiTheme="minorHAnsi" w:hAnsiTheme="minorHAnsi" w:cs="Times New Roman"/>
          <w:lang w:val="es-PE"/>
        </w:rPr>
        <w:t>: (i)</w:t>
      </w:r>
      <w:r w:rsidR="00E42C97" w:rsidRPr="00A3553A">
        <w:rPr>
          <w:rFonts w:asciiTheme="minorHAnsi" w:hAnsiTheme="minorHAnsi" w:cs="Times New Roman"/>
          <w:lang w:val="es-PE"/>
        </w:rPr>
        <w:t xml:space="preserve"> </w:t>
      </w:r>
      <w:r w:rsidR="00F13A24" w:rsidRPr="00A3553A">
        <w:rPr>
          <w:rFonts w:asciiTheme="minorHAnsi" w:hAnsiTheme="minorHAnsi" w:cs="Times New Roman"/>
          <w:lang w:val="es-PE"/>
        </w:rPr>
        <w:t xml:space="preserve">los bienes </w:t>
      </w:r>
      <w:r>
        <w:rPr>
          <w:rFonts w:asciiTheme="minorHAnsi" w:hAnsiTheme="minorHAnsi" w:cs="Times New Roman"/>
          <w:lang w:val="es-PE"/>
        </w:rPr>
        <w:t xml:space="preserve">inmuebles </w:t>
      </w:r>
      <w:r w:rsidR="00F13A24" w:rsidRPr="00A3553A">
        <w:rPr>
          <w:rFonts w:asciiTheme="minorHAnsi" w:hAnsiTheme="minorHAnsi" w:cs="Times New Roman"/>
          <w:lang w:val="es-PE"/>
        </w:rPr>
        <w:t xml:space="preserve">que ostentan condición de </w:t>
      </w:r>
      <w:r w:rsidR="00A61D0F" w:rsidRPr="00A3553A">
        <w:rPr>
          <w:rFonts w:asciiTheme="minorHAnsi" w:hAnsiTheme="minorHAnsi" w:cs="Times New Roman"/>
          <w:lang w:val="es-PE"/>
        </w:rPr>
        <w:t>Disponibilidad</w:t>
      </w:r>
      <w:r w:rsidR="006F2F90">
        <w:rPr>
          <w:rFonts w:asciiTheme="minorHAnsi" w:hAnsiTheme="minorHAnsi" w:cs="Times New Roman"/>
          <w:lang w:val="es-PE"/>
        </w:rPr>
        <w:t>;</w:t>
      </w:r>
      <w:r w:rsidR="006F2F90" w:rsidRPr="007A66D9">
        <w:rPr>
          <w:rFonts w:asciiTheme="minorHAnsi" w:hAnsiTheme="minorHAnsi"/>
          <w:lang w:val="es-MX"/>
        </w:rPr>
        <w:t xml:space="preserve"> </w:t>
      </w:r>
      <w:r w:rsidR="0029132F" w:rsidRPr="00A3553A">
        <w:rPr>
          <w:rFonts w:asciiTheme="minorHAnsi" w:hAnsiTheme="minorHAnsi"/>
          <w:lang w:val="es-MX"/>
        </w:rPr>
        <w:t xml:space="preserve">así como la posesión de </w:t>
      </w:r>
      <w:r w:rsidR="00892FCF">
        <w:rPr>
          <w:rFonts w:asciiTheme="minorHAnsi" w:hAnsiTheme="minorHAnsi"/>
          <w:lang w:val="es-MX"/>
        </w:rPr>
        <w:t>aquellos</w:t>
      </w:r>
      <w:r w:rsidR="0029132F" w:rsidRPr="00A3553A">
        <w:rPr>
          <w:rFonts w:asciiTheme="minorHAnsi" w:hAnsiTheme="minorHAnsi"/>
          <w:lang w:val="es-MX"/>
        </w:rPr>
        <w:t xml:space="preserve"> que no estén siendo operados por el PSS, sobre los cuales el CONCESIONARIO deberá ejerce</w:t>
      </w:r>
      <w:r w:rsidR="00CC0346">
        <w:rPr>
          <w:rFonts w:asciiTheme="minorHAnsi" w:hAnsiTheme="minorHAnsi"/>
          <w:lang w:val="es-MX"/>
        </w:rPr>
        <w:t>r</w:t>
      </w:r>
      <w:r w:rsidR="0029132F" w:rsidRPr="00A3553A">
        <w:rPr>
          <w:rFonts w:asciiTheme="minorHAnsi" w:hAnsiTheme="minorHAnsi"/>
          <w:lang w:val="es-MX"/>
        </w:rPr>
        <w:t xml:space="preserve"> el deber de Custodia</w:t>
      </w:r>
      <w:r w:rsidR="006F2F90">
        <w:rPr>
          <w:rFonts w:asciiTheme="minorHAnsi" w:hAnsiTheme="minorHAnsi" w:cs="Times New Roman"/>
          <w:lang w:val="es-PE"/>
        </w:rPr>
        <w:t xml:space="preserve">; </w:t>
      </w:r>
      <w:r w:rsidR="00D71FD6">
        <w:rPr>
          <w:rFonts w:asciiTheme="minorHAnsi" w:hAnsiTheme="minorHAnsi" w:cs="Times New Roman"/>
          <w:lang w:val="es-PE"/>
        </w:rPr>
        <w:t xml:space="preserve">y, </w:t>
      </w:r>
      <w:r w:rsidR="006F2F90">
        <w:rPr>
          <w:rFonts w:asciiTheme="minorHAnsi" w:hAnsiTheme="minorHAnsi" w:cs="Times New Roman"/>
          <w:lang w:val="es-PE"/>
        </w:rPr>
        <w:t xml:space="preserve">(ii) los bienes muebles </w:t>
      </w:r>
      <w:r w:rsidR="007C11A9">
        <w:rPr>
          <w:rFonts w:asciiTheme="minorHAnsi" w:hAnsiTheme="minorHAnsi" w:cs="Times New Roman"/>
          <w:lang w:val="es-PE"/>
        </w:rPr>
        <w:t>indicados en el acta de junta general de accionistas de la PSS mediante la cual se autoriza la suscripción del Contrato de Concesión</w:t>
      </w:r>
      <w:r w:rsidR="00E42C97" w:rsidRPr="00A3553A">
        <w:rPr>
          <w:rFonts w:asciiTheme="minorHAnsi" w:hAnsiTheme="minorHAnsi" w:cs="Times New Roman"/>
          <w:lang w:val="es-PE"/>
        </w:rPr>
        <w:t xml:space="preserve">. </w:t>
      </w:r>
    </w:p>
    <w:p w14:paraId="23A04C14" w14:textId="77777777" w:rsidR="00CF7CCD" w:rsidRDefault="00CF7CCD" w:rsidP="00E42C97">
      <w:pPr>
        <w:adjustRightInd/>
        <w:ind w:left="1134"/>
        <w:rPr>
          <w:rFonts w:asciiTheme="minorHAnsi" w:hAnsiTheme="minorHAnsi" w:cs="Times New Roman"/>
          <w:lang w:val="es-PE"/>
        </w:rPr>
      </w:pPr>
    </w:p>
    <w:p w14:paraId="0C9D5BAF" w14:textId="48774BB5" w:rsidR="00E42C97" w:rsidRPr="00A3553A" w:rsidRDefault="00E42C97" w:rsidP="00E42C97">
      <w:pPr>
        <w:adjustRightInd/>
        <w:ind w:left="1134"/>
        <w:rPr>
          <w:rFonts w:asciiTheme="minorHAnsi" w:hAnsiTheme="minorHAnsi" w:cs="Times New Roman"/>
          <w:lang w:val="es-PE"/>
        </w:rPr>
      </w:pPr>
      <w:r w:rsidRPr="00A3553A">
        <w:rPr>
          <w:rFonts w:asciiTheme="minorHAnsi" w:hAnsiTheme="minorHAnsi" w:cs="Times New Roman"/>
          <w:lang w:val="es-PE"/>
        </w:rPr>
        <w:t>Esta acta incluye el Inventario Inicial</w:t>
      </w:r>
      <w:r w:rsidR="008C3BB2" w:rsidRPr="00A3553A">
        <w:rPr>
          <w:rFonts w:asciiTheme="minorHAnsi" w:hAnsiTheme="minorHAnsi" w:cs="Times New Roman"/>
          <w:lang w:val="es-PE"/>
        </w:rPr>
        <w:t xml:space="preserve"> de cada Componente</w:t>
      </w:r>
      <w:r w:rsidRPr="00A3553A">
        <w:rPr>
          <w:rFonts w:asciiTheme="minorHAnsi" w:hAnsiTheme="minorHAnsi" w:cs="Times New Roman"/>
          <w:lang w:val="es-PE"/>
        </w:rPr>
        <w:t>.</w:t>
      </w:r>
    </w:p>
    <w:p w14:paraId="0BD30D23" w14:textId="77777777" w:rsidR="00E42C97" w:rsidRPr="00A3553A" w:rsidRDefault="00E42C97" w:rsidP="00E42C97">
      <w:pPr>
        <w:adjustRightInd/>
        <w:ind w:left="1134"/>
        <w:rPr>
          <w:rFonts w:asciiTheme="minorHAnsi" w:hAnsiTheme="minorHAnsi" w:cs="Times New Roman"/>
          <w:lang w:val="es-PE"/>
        </w:rPr>
      </w:pPr>
    </w:p>
    <w:p w14:paraId="3AABB2E9" w14:textId="77777777" w:rsidR="00E42C97" w:rsidRPr="00A3553A" w:rsidRDefault="00E42C97" w:rsidP="00E42C97">
      <w:pPr>
        <w:adjustRightInd/>
        <w:ind w:left="1134"/>
        <w:rPr>
          <w:rFonts w:asciiTheme="minorHAnsi" w:hAnsiTheme="minorHAnsi" w:cs="Times New Roman"/>
          <w:lang w:val="es-PE"/>
        </w:rPr>
      </w:pPr>
      <w:bookmarkStart w:id="2234" w:name="_cp_text_1_2825"/>
      <w:r w:rsidRPr="00A3553A">
        <w:rPr>
          <w:rFonts w:asciiTheme="minorHAnsi" w:hAnsiTheme="minorHAnsi" w:cs="Times New Roman"/>
          <w:lang w:val="es-PE"/>
        </w:rPr>
        <w:lastRenderedPageBreak/>
        <w:t>Adicionalmente, en esta acta se detalla el correo electrónico y el número de celular al que el CONCESIONARIO comunicará cualquier emergencia respecto a los Bienes de la Concesión. El correo electrónico y el número del celular podrán ser modificados previa notificación electrónica del CONCEDENTE al CONCESIONARIO.</w:t>
      </w:r>
    </w:p>
    <w:p w14:paraId="67FB5B26" w14:textId="77777777" w:rsidR="00E42C97" w:rsidRPr="00A3553A" w:rsidRDefault="00E42C97" w:rsidP="00E42C97">
      <w:pPr>
        <w:pStyle w:val="Listamulticolor-nfasis11"/>
        <w:adjustRightInd/>
        <w:contextualSpacing/>
        <w:outlineLvl w:val="9"/>
        <w:rPr>
          <w:rFonts w:asciiTheme="minorHAnsi" w:hAnsiTheme="minorHAnsi" w:cs="Times New Roman"/>
          <w:lang w:val="es-PE"/>
        </w:rPr>
      </w:pPr>
      <w:bookmarkStart w:id="2235" w:name="_cp_blt_2_2826"/>
      <w:bookmarkEnd w:id="2234"/>
      <w:bookmarkEnd w:id="2235"/>
    </w:p>
    <w:p w14:paraId="30E4BE16" w14:textId="77777777" w:rsidR="00E42C97" w:rsidRPr="00A3553A" w:rsidRDefault="00E42C97" w:rsidP="00E42C97">
      <w:pPr>
        <w:numPr>
          <w:ilvl w:val="0"/>
          <w:numId w:val="20"/>
        </w:numPr>
        <w:adjustRightInd/>
        <w:ind w:left="1134" w:hanging="425"/>
        <w:rPr>
          <w:rFonts w:asciiTheme="minorHAnsi" w:hAnsiTheme="minorHAnsi" w:cs="Times New Roman"/>
          <w:b/>
          <w:i/>
          <w:lang w:val="es-PE"/>
        </w:rPr>
      </w:pPr>
      <w:r w:rsidRPr="00A3553A">
        <w:rPr>
          <w:rFonts w:asciiTheme="minorHAnsi" w:hAnsiTheme="minorHAnsi" w:cs="Times New Roman"/>
          <w:b/>
          <w:i/>
          <w:lang w:val="es-PE"/>
        </w:rPr>
        <w:t xml:space="preserve">Acta de Entrega Definitiva de </w:t>
      </w:r>
      <w:bookmarkStart w:id="2236" w:name="_cp_text_1_2829"/>
      <w:r w:rsidRPr="00A3553A">
        <w:rPr>
          <w:rFonts w:asciiTheme="minorHAnsi" w:hAnsiTheme="minorHAnsi" w:cs="Times New Roman"/>
          <w:b/>
          <w:i/>
          <w:lang w:val="es-PE"/>
        </w:rPr>
        <w:t xml:space="preserve">los </w:t>
      </w:r>
      <w:bookmarkEnd w:id="2236"/>
      <w:r w:rsidRPr="00A3553A">
        <w:rPr>
          <w:rFonts w:asciiTheme="minorHAnsi" w:hAnsiTheme="minorHAnsi" w:cs="Times New Roman"/>
          <w:b/>
          <w:i/>
          <w:lang w:val="es-PE"/>
        </w:rPr>
        <w:t>Bienes de la Concesión</w:t>
      </w:r>
    </w:p>
    <w:p w14:paraId="525D2071" w14:textId="65088FFD" w:rsidR="00E42C97" w:rsidRPr="00A3553A" w:rsidRDefault="00E42C97" w:rsidP="00E42C97">
      <w:pPr>
        <w:adjustRightInd/>
        <w:ind w:left="1134"/>
        <w:rPr>
          <w:rFonts w:asciiTheme="minorHAnsi" w:hAnsiTheme="minorHAnsi" w:cs="Times New Roman"/>
          <w:lang w:val="es-PE"/>
        </w:rPr>
      </w:pPr>
      <w:r w:rsidRPr="00A3553A">
        <w:rPr>
          <w:rFonts w:asciiTheme="minorHAnsi" w:hAnsiTheme="minorHAnsi" w:cs="Times New Roman"/>
          <w:lang w:val="es-PE"/>
        </w:rPr>
        <w:t xml:space="preserve">Es el documento suscrito por las Partes del Contrato de Concesión, a través del cual el CONCEDENTE entrega al CONCESIONARIO </w:t>
      </w:r>
      <w:r w:rsidR="00421752" w:rsidRPr="00A3553A">
        <w:rPr>
          <w:rFonts w:asciiTheme="minorHAnsi" w:hAnsiTheme="minorHAnsi" w:cs="Times New Roman"/>
          <w:lang w:val="es-PE"/>
        </w:rPr>
        <w:t xml:space="preserve">la posesión de </w:t>
      </w:r>
      <w:r w:rsidRPr="00A3553A">
        <w:rPr>
          <w:rFonts w:asciiTheme="minorHAnsi" w:hAnsiTheme="minorHAnsi" w:cs="Times New Roman"/>
          <w:lang w:val="es-PE"/>
        </w:rPr>
        <w:t>los Bienes de la Concesión</w:t>
      </w:r>
      <w:bookmarkStart w:id="2237" w:name="_cp_text_1_2831"/>
      <w:r w:rsidRPr="00A3553A">
        <w:rPr>
          <w:rFonts w:asciiTheme="minorHAnsi" w:hAnsiTheme="minorHAnsi" w:cs="Times New Roman"/>
          <w:lang w:val="es-PE"/>
        </w:rPr>
        <w:t xml:space="preserve">: </w:t>
      </w:r>
    </w:p>
    <w:p w14:paraId="59B26FB5" w14:textId="77777777" w:rsidR="00E42C97" w:rsidRPr="00A3553A" w:rsidRDefault="00E42C97" w:rsidP="00E42C97">
      <w:pPr>
        <w:tabs>
          <w:tab w:val="left" w:pos="1560"/>
        </w:tabs>
        <w:adjustRightInd/>
        <w:ind w:left="1560" w:hanging="426"/>
        <w:rPr>
          <w:rFonts w:asciiTheme="minorHAnsi" w:hAnsiTheme="minorHAnsi" w:cs="Times New Roman"/>
        </w:rPr>
      </w:pPr>
      <w:bookmarkStart w:id="2238" w:name="_cp_text_2_2832"/>
      <w:bookmarkEnd w:id="2237"/>
    </w:p>
    <w:p w14:paraId="2D7458BC" w14:textId="64ABA331" w:rsidR="00E42C97" w:rsidRPr="00A3553A" w:rsidRDefault="00E42C97" w:rsidP="00E42C97">
      <w:pPr>
        <w:tabs>
          <w:tab w:val="left" w:pos="1560"/>
        </w:tabs>
        <w:adjustRightInd/>
        <w:ind w:left="1560" w:hanging="426"/>
        <w:rPr>
          <w:rFonts w:asciiTheme="minorHAnsi" w:hAnsiTheme="minorHAnsi" w:cs="Times New Roman"/>
          <w:lang w:val="es-PE"/>
        </w:rPr>
      </w:pPr>
      <w:bookmarkStart w:id="2239" w:name="_cp_text_1_2833"/>
      <w:bookmarkEnd w:id="2238"/>
      <w:r w:rsidRPr="00A3553A">
        <w:rPr>
          <w:rFonts w:asciiTheme="minorHAnsi" w:hAnsiTheme="minorHAnsi" w:cs="Times New Roman"/>
          <w:lang w:val="es-PE"/>
        </w:rPr>
        <w:t>(i)</w:t>
      </w:r>
      <w:r w:rsidRPr="00A3553A">
        <w:rPr>
          <w:rFonts w:asciiTheme="minorHAnsi" w:hAnsiTheme="minorHAnsi" w:cs="Times New Roman"/>
          <w:lang w:val="es-PE"/>
        </w:rPr>
        <w:tab/>
        <w:t xml:space="preserve">respecto a los terrenos se entregan </w:t>
      </w:r>
      <w:r w:rsidR="00421752" w:rsidRPr="00A3553A">
        <w:rPr>
          <w:rFonts w:asciiTheme="minorHAnsi" w:hAnsiTheme="minorHAnsi" w:cs="Times New Roman"/>
          <w:lang w:val="es-PE"/>
        </w:rPr>
        <w:t xml:space="preserve">en posesión </w:t>
      </w:r>
      <w:r w:rsidRPr="00A3553A">
        <w:rPr>
          <w:rFonts w:asciiTheme="minorHAnsi" w:hAnsiTheme="minorHAnsi" w:cs="Times New Roman"/>
          <w:lang w:val="es-PE"/>
        </w:rPr>
        <w:t xml:space="preserve">los que cuentan con el Saneamiento Físico Legal, trasladándose el deber de Custodia y del ejercicio de las defensas posesorias que resulten aplicables; y, </w:t>
      </w:r>
    </w:p>
    <w:p w14:paraId="637CDFF0" w14:textId="77777777" w:rsidR="00E42C97" w:rsidRPr="00A3553A" w:rsidRDefault="00E42C97" w:rsidP="00E42C97">
      <w:pPr>
        <w:tabs>
          <w:tab w:val="left" w:pos="1560"/>
        </w:tabs>
        <w:adjustRightInd/>
        <w:ind w:left="1560" w:hanging="426"/>
        <w:rPr>
          <w:rFonts w:asciiTheme="minorHAnsi" w:hAnsiTheme="minorHAnsi" w:cs="Times New Roman"/>
          <w:lang w:val="es-PE"/>
        </w:rPr>
      </w:pPr>
      <w:bookmarkStart w:id="2240" w:name="_cp_text_1_2834"/>
      <w:bookmarkEnd w:id="2239"/>
    </w:p>
    <w:p w14:paraId="48A7EA81" w14:textId="77777777" w:rsidR="00E42C97" w:rsidRPr="00A3553A" w:rsidRDefault="00E42C97" w:rsidP="00E42C97">
      <w:pPr>
        <w:tabs>
          <w:tab w:val="left" w:pos="1560"/>
        </w:tabs>
        <w:adjustRightInd/>
        <w:ind w:left="1560" w:hanging="426"/>
        <w:rPr>
          <w:rFonts w:asciiTheme="minorHAnsi" w:hAnsiTheme="minorHAnsi" w:cs="Times New Roman"/>
          <w:lang w:val="es-PE"/>
        </w:rPr>
      </w:pPr>
      <w:r w:rsidRPr="00A3553A">
        <w:rPr>
          <w:rFonts w:asciiTheme="minorHAnsi" w:hAnsiTheme="minorHAnsi" w:cs="Times New Roman"/>
          <w:lang w:val="es-PE"/>
        </w:rPr>
        <w:t xml:space="preserve">(ii) </w:t>
      </w:r>
      <w:r w:rsidRPr="00A3553A">
        <w:rPr>
          <w:rFonts w:asciiTheme="minorHAnsi" w:hAnsiTheme="minorHAnsi" w:cs="Times New Roman"/>
          <w:lang w:val="es-PE"/>
        </w:rPr>
        <w:tab/>
        <w:t xml:space="preserve">respecto a los demás Bienes de la Concesión, se entrega la posesión de estos, en el estado en que se encuentren. </w:t>
      </w:r>
    </w:p>
    <w:bookmarkEnd w:id="2240"/>
    <w:p w14:paraId="6CDC3B6A" w14:textId="77777777" w:rsidR="00E42C97" w:rsidRPr="00A3553A" w:rsidRDefault="00E42C97" w:rsidP="00E42C97">
      <w:pPr>
        <w:adjustRightInd/>
        <w:ind w:left="1134"/>
        <w:rPr>
          <w:rFonts w:asciiTheme="minorHAnsi" w:hAnsiTheme="minorHAnsi" w:cs="Times New Roman"/>
          <w:lang w:val="es-PE"/>
        </w:rPr>
      </w:pPr>
    </w:p>
    <w:p w14:paraId="57E04891" w14:textId="027EED6E" w:rsidR="00E42C97" w:rsidRPr="00A3553A" w:rsidRDefault="00E42C97" w:rsidP="00E42C97">
      <w:pPr>
        <w:adjustRightInd/>
        <w:ind w:left="1134"/>
        <w:rPr>
          <w:rFonts w:asciiTheme="minorHAnsi" w:hAnsiTheme="minorHAnsi" w:cs="Times New Roman"/>
          <w:lang w:val="es-PE"/>
        </w:rPr>
      </w:pPr>
      <w:r w:rsidRPr="00A3553A">
        <w:rPr>
          <w:rFonts w:asciiTheme="minorHAnsi" w:hAnsiTheme="minorHAnsi" w:cs="Times New Roman"/>
          <w:lang w:val="es-PE"/>
        </w:rPr>
        <w:t>Dicha entrega se</w:t>
      </w:r>
      <w:r w:rsidR="00221334" w:rsidRPr="00A3553A">
        <w:rPr>
          <w:rFonts w:asciiTheme="minorHAnsi" w:hAnsiTheme="minorHAnsi" w:cs="Times New Roman"/>
          <w:lang w:val="es-PE"/>
        </w:rPr>
        <w:t xml:space="preserve">rá suscrita </w:t>
      </w:r>
      <w:r w:rsidR="008C3BB2" w:rsidRPr="00A3553A">
        <w:rPr>
          <w:rFonts w:asciiTheme="minorHAnsi" w:hAnsiTheme="minorHAnsi" w:cs="Times New Roman"/>
          <w:lang w:val="es-PE"/>
        </w:rPr>
        <w:t>en la fecha establecida de</w:t>
      </w:r>
      <w:r w:rsidRPr="00A3553A">
        <w:rPr>
          <w:rFonts w:asciiTheme="minorHAnsi" w:hAnsiTheme="minorHAnsi" w:cs="Times New Roman"/>
          <w:lang w:val="es-PE"/>
        </w:rPr>
        <w:t xml:space="preserve"> acuerdo con el Programa de Entrega de Bienes que se apruebe </w:t>
      </w:r>
      <w:r w:rsidR="00484914" w:rsidRPr="00A3553A">
        <w:rPr>
          <w:rFonts w:asciiTheme="minorHAnsi" w:hAnsiTheme="minorHAnsi" w:cs="Times New Roman"/>
          <w:lang w:val="es-PE"/>
        </w:rPr>
        <w:t xml:space="preserve">en el </w:t>
      </w:r>
      <w:r w:rsidR="00221334" w:rsidRPr="00A3553A">
        <w:rPr>
          <w:rFonts w:asciiTheme="minorHAnsi" w:hAnsiTheme="minorHAnsi" w:cs="Times New Roman"/>
          <w:lang w:val="es-PE"/>
        </w:rPr>
        <w:t xml:space="preserve">respectivo </w:t>
      </w:r>
      <w:r w:rsidR="00484914" w:rsidRPr="00A3553A">
        <w:rPr>
          <w:rFonts w:asciiTheme="minorHAnsi" w:hAnsiTheme="minorHAnsi" w:cs="Times New Roman"/>
          <w:lang w:val="es-PE"/>
        </w:rPr>
        <w:t>Expediente Técnico</w:t>
      </w:r>
      <w:r w:rsidR="008C3BB2" w:rsidRPr="00A3553A">
        <w:rPr>
          <w:rFonts w:asciiTheme="minorHAnsi" w:hAnsiTheme="minorHAnsi" w:cs="Times New Roman"/>
          <w:lang w:val="es-PE"/>
        </w:rPr>
        <w:t xml:space="preserve"> y/o en la Fecha de Cierre, según corresponda</w:t>
      </w:r>
      <w:r w:rsidRPr="00A3553A">
        <w:rPr>
          <w:rFonts w:asciiTheme="minorHAnsi" w:hAnsiTheme="minorHAnsi" w:cs="Times New Roman"/>
          <w:lang w:val="es-PE"/>
        </w:rPr>
        <w:t>. Esta acta incluye el respectivo Inventario Intermedio</w:t>
      </w:r>
      <w:r w:rsidR="008C3BB2" w:rsidRPr="00A3553A">
        <w:rPr>
          <w:rFonts w:asciiTheme="minorHAnsi" w:hAnsiTheme="minorHAnsi" w:cs="Times New Roman"/>
          <w:lang w:val="es-PE"/>
        </w:rPr>
        <w:t xml:space="preserve"> de cada Componente</w:t>
      </w:r>
      <w:r w:rsidRPr="00A3553A">
        <w:rPr>
          <w:rFonts w:asciiTheme="minorHAnsi" w:hAnsiTheme="minorHAnsi" w:cs="Times New Roman"/>
          <w:lang w:val="es-PE"/>
        </w:rPr>
        <w:t>.</w:t>
      </w:r>
      <w:r w:rsidR="00B75136">
        <w:rPr>
          <w:rFonts w:asciiTheme="minorHAnsi" w:hAnsiTheme="minorHAnsi" w:cs="Times New Roman"/>
          <w:lang w:val="es-PE"/>
        </w:rPr>
        <w:t xml:space="preserve"> El CONCEDENTE deberá remitir una copia de</w:t>
      </w:r>
      <w:r w:rsidR="00C14797">
        <w:rPr>
          <w:rFonts w:asciiTheme="minorHAnsi" w:hAnsiTheme="minorHAnsi" w:cs="Times New Roman"/>
          <w:lang w:val="es-PE"/>
        </w:rPr>
        <w:t xml:space="preserve"> cada</w:t>
      </w:r>
      <w:r w:rsidR="00B75136">
        <w:rPr>
          <w:rFonts w:asciiTheme="minorHAnsi" w:hAnsiTheme="minorHAnsi" w:cs="Times New Roman"/>
          <w:lang w:val="es-PE"/>
        </w:rPr>
        <w:t xml:space="preserve"> Acta de Entrega Definitiva de los Bienes de la Concesión a SUNASS luego de su suscripción.</w:t>
      </w:r>
    </w:p>
    <w:p w14:paraId="0A4F3550" w14:textId="77777777" w:rsidR="00E42C97" w:rsidRPr="00A3553A" w:rsidRDefault="00E42C97" w:rsidP="00E42C97">
      <w:pPr>
        <w:adjustRightInd/>
        <w:rPr>
          <w:rFonts w:asciiTheme="minorHAnsi" w:hAnsiTheme="minorHAnsi" w:cs="Times New Roman"/>
          <w:lang w:val="es-PE"/>
        </w:rPr>
      </w:pPr>
    </w:p>
    <w:p w14:paraId="1BBCEB79"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Acta de Inicio de la Construcción</w:t>
      </w:r>
    </w:p>
    <w:p w14:paraId="39A23748" w14:textId="175CCFAD" w:rsidR="00E42C97" w:rsidRPr="00A3553A" w:rsidRDefault="00E42C97" w:rsidP="00E42C97">
      <w:pPr>
        <w:tabs>
          <w:tab w:val="left" w:pos="709"/>
        </w:tabs>
        <w:adjustRightInd/>
        <w:ind w:left="708"/>
        <w:rPr>
          <w:rFonts w:asciiTheme="minorHAnsi" w:hAnsiTheme="minorHAnsi" w:cs="Times New Roman"/>
          <w:lang w:val="es-PE"/>
        </w:rPr>
      </w:pPr>
      <w:r w:rsidRPr="00A3553A">
        <w:rPr>
          <w:rFonts w:asciiTheme="minorHAnsi" w:hAnsiTheme="minorHAnsi" w:cs="Times New Roman"/>
          <w:lang w:val="es-PE"/>
        </w:rPr>
        <w:t>Es el documento suscrito por las Partes del Contrato de Concesión, mediante el cual se deja constancia que se da inicio a</w:t>
      </w:r>
      <w:r w:rsidR="00961D6A" w:rsidRPr="00A3553A">
        <w:rPr>
          <w:rFonts w:asciiTheme="minorHAnsi" w:hAnsiTheme="minorHAnsi" w:cs="Times New Roman"/>
          <w:lang w:val="es-PE"/>
        </w:rPr>
        <w:t xml:space="preserve"> </w:t>
      </w:r>
      <w:r w:rsidRPr="00A3553A">
        <w:rPr>
          <w:rFonts w:asciiTheme="minorHAnsi" w:hAnsiTheme="minorHAnsi" w:cs="Times New Roman"/>
          <w:lang w:val="es-PE"/>
        </w:rPr>
        <w:t>l</w:t>
      </w:r>
      <w:r w:rsidR="00961D6A" w:rsidRPr="00A3553A">
        <w:rPr>
          <w:rFonts w:asciiTheme="minorHAnsi" w:hAnsiTheme="minorHAnsi" w:cs="Times New Roman"/>
          <w:lang w:val="es-PE"/>
        </w:rPr>
        <w:t>a ejecución de las Obras</w:t>
      </w:r>
      <w:r w:rsidRPr="00A3553A">
        <w:rPr>
          <w:rFonts w:asciiTheme="minorHAnsi" w:hAnsiTheme="minorHAnsi" w:cs="Times New Roman"/>
          <w:lang w:val="es-PE"/>
        </w:rPr>
        <w:t xml:space="preserve">, siendo que se suscribirá un acta para el inicio de la construcción de </w:t>
      </w:r>
      <w:r w:rsidR="00713780" w:rsidRPr="00A3553A">
        <w:rPr>
          <w:rFonts w:asciiTheme="minorHAnsi" w:hAnsiTheme="minorHAnsi" w:cs="Times New Roman"/>
          <w:lang w:val="es-PE"/>
        </w:rPr>
        <w:t xml:space="preserve">las Obras de </w:t>
      </w:r>
      <w:r w:rsidRPr="00A3553A">
        <w:rPr>
          <w:rFonts w:asciiTheme="minorHAnsi" w:hAnsiTheme="minorHAnsi" w:cs="Times New Roman"/>
          <w:lang w:val="es-PE"/>
        </w:rPr>
        <w:t xml:space="preserve">cada </w:t>
      </w:r>
      <w:r w:rsidR="00713780" w:rsidRPr="00A3553A">
        <w:rPr>
          <w:rFonts w:asciiTheme="minorHAnsi" w:hAnsiTheme="minorHAnsi" w:cs="Times New Roman"/>
          <w:lang w:val="es-PE"/>
        </w:rPr>
        <w:t>Expediente Técnico</w:t>
      </w:r>
      <w:r w:rsidRPr="00A3553A">
        <w:rPr>
          <w:rFonts w:asciiTheme="minorHAnsi" w:hAnsiTheme="minorHAnsi" w:cs="Times New Roman"/>
          <w:lang w:val="es-PE"/>
        </w:rPr>
        <w:t xml:space="preserve">. </w:t>
      </w:r>
    </w:p>
    <w:p w14:paraId="1F2F9316" w14:textId="77777777" w:rsidR="00E42C97" w:rsidRPr="00A3553A" w:rsidRDefault="00E42C97" w:rsidP="00E42C97">
      <w:pPr>
        <w:tabs>
          <w:tab w:val="left" w:pos="709"/>
        </w:tabs>
        <w:adjustRightInd/>
        <w:rPr>
          <w:rFonts w:asciiTheme="minorHAnsi" w:hAnsiTheme="minorHAnsi" w:cs="Times New Roman"/>
        </w:rPr>
      </w:pPr>
    </w:p>
    <w:p w14:paraId="7F2A62DE"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Acta de Inicio de la Puesta en Marcha</w:t>
      </w:r>
    </w:p>
    <w:p w14:paraId="3AA0DFE8" w14:textId="22E95E33" w:rsidR="00E42C97" w:rsidRDefault="00E42C97" w:rsidP="00997E3F">
      <w:pPr>
        <w:adjustRightInd/>
        <w:ind w:left="708"/>
        <w:rPr>
          <w:rFonts w:asciiTheme="minorHAnsi" w:hAnsiTheme="minorHAnsi" w:cs="Times New Roman"/>
          <w:lang w:val="es-PE"/>
        </w:rPr>
      </w:pPr>
      <w:r w:rsidRPr="00A3553A">
        <w:rPr>
          <w:rFonts w:asciiTheme="minorHAnsi" w:hAnsiTheme="minorHAnsi" w:cs="Times New Roman"/>
          <w:lang w:val="es-PE"/>
        </w:rPr>
        <w:t>Es el documento suscrito por las Partes del Contrato de Concesión, deja constancia que el CONCESIONARIO ha culminado la ejecución de las Obras</w:t>
      </w:r>
      <w:bookmarkStart w:id="2241" w:name="_cp_text_1_2842"/>
      <w:r w:rsidRPr="00A3553A">
        <w:rPr>
          <w:rFonts w:asciiTheme="minorHAnsi" w:hAnsiTheme="minorHAnsi" w:cs="Times New Roman"/>
          <w:lang w:val="es-PE"/>
        </w:rPr>
        <w:t xml:space="preserve"> del Componente 2</w:t>
      </w:r>
      <w:bookmarkEnd w:id="2241"/>
      <w:r w:rsidRPr="00A3553A">
        <w:rPr>
          <w:rFonts w:asciiTheme="minorHAnsi" w:hAnsiTheme="minorHAnsi" w:cs="Times New Roman"/>
          <w:lang w:val="es-PE"/>
        </w:rPr>
        <w:t>, y se encuentra habilitado para proceder a la Puesta en Marcha.</w:t>
      </w:r>
      <w:r w:rsidR="009E7054" w:rsidRPr="00A3553A">
        <w:rPr>
          <w:rFonts w:asciiTheme="minorHAnsi" w:hAnsiTheme="minorHAnsi" w:cs="Times New Roman"/>
          <w:lang w:val="es-PE"/>
        </w:rPr>
        <w:t xml:space="preserve"> La suscripción de esta acta se deberá dar de manera simultánea a la suscripción del Acta de Culminación de Obras. </w:t>
      </w:r>
    </w:p>
    <w:p w14:paraId="6DCF8BF0" w14:textId="77777777" w:rsidR="00997E3F" w:rsidRPr="00A3553A" w:rsidRDefault="00997E3F" w:rsidP="00997E3F">
      <w:pPr>
        <w:adjustRightInd/>
        <w:ind w:left="708"/>
        <w:rPr>
          <w:rFonts w:asciiTheme="minorHAnsi" w:hAnsiTheme="minorHAnsi" w:cs="Times New Roman"/>
          <w:b/>
          <w:i/>
          <w:lang w:val="es-PE"/>
        </w:rPr>
      </w:pPr>
    </w:p>
    <w:p w14:paraId="4D6B646A"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 xml:space="preserve">Acta de Inicio de la Operación </w:t>
      </w:r>
    </w:p>
    <w:p w14:paraId="2BF826FA"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documento suscrito por las Partes del Contrato de Concesión, mediante el cual se deja constancia que el CONCESIONARIO inicia la Operación del Componente 2. </w:t>
      </w:r>
    </w:p>
    <w:p w14:paraId="69FC10F2" w14:textId="77777777" w:rsidR="00E42C97" w:rsidRPr="00A3553A" w:rsidRDefault="00E42C97" w:rsidP="00E42C97">
      <w:pPr>
        <w:adjustRightInd/>
        <w:ind w:left="709"/>
        <w:rPr>
          <w:rFonts w:asciiTheme="minorHAnsi" w:hAnsiTheme="minorHAnsi" w:cs="Times New Roman"/>
          <w:lang w:val="es-PE"/>
        </w:rPr>
      </w:pPr>
    </w:p>
    <w:p w14:paraId="062302BD" w14:textId="2EBBFFAF" w:rsidR="00E42C97" w:rsidRPr="00A3553A" w:rsidRDefault="004132D9" w:rsidP="00E42C97">
      <w:pPr>
        <w:adjustRightInd/>
        <w:ind w:left="709"/>
        <w:rPr>
          <w:rFonts w:asciiTheme="minorHAnsi" w:hAnsiTheme="minorHAnsi" w:cs="Times New Roman"/>
          <w:lang w:val="es-PE"/>
        </w:rPr>
      </w:pPr>
      <w:r w:rsidRPr="00A3553A">
        <w:rPr>
          <w:rFonts w:asciiTheme="minorHAnsi" w:hAnsiTheme="minorHAnsi" w:cs="Times New Roman"/>
          <w:lang w:val="es-PE"/>
        </w:rPr>
        <w:t>La s</w:t>
      </w:r>
      <w:r w:rsidR="00E42C97" w:rsidRPr="00A3553A">
        <w:rPr>
          <w:rFonts w:asciiTheme="minorHAnsi" w:hAnsiTheme="minorHAnsi" w:cs="Times New Roman"/>
          <w:lang w:val="es-PE"/>
        </w:rPr>
        <w:t>uscripción de esta acta</w:t>
      </w:r>
      <w:r w:rsidRPr="00A3553A">
        <w:rPr>
          <w:rFonts w:asciiTheme="minorHAnsi" w:hAnsiTheme="minorHAnsi" w:cs="Times New Roman"/>
          <w:lang w:val="es-PE"/>
        </w:rPr>
        <w:t xml:space="preserve"> se </w:t>
      </w:r>
      <w:r w:rsidR="00986A5E" w:rsidRPr="00A3553A">
        <w:rPr>
          <w:rFonts w:asciiTheme="minorHAnsi" w:hAnsiTheme="minorHAnsi" w:cs="Times New Roman"/>
          <w:lang w:val="es-PE"/>
        </w:rPr>
        <w:t>deberá dar</w:t>
      </w:r>
      <w:r w:rsidRPr="00A3553A">
        <w:rPr>
          <w:rFonts w:asciiTheme="minorHAnsi" w:hAnsiTheme="minorHAnsi" w:cs="Times New Roman"/>
          <w:lang w:val="es-PE"/>
        </w:rPr>
        <w:t xml:space="preserve"> de manera simultánea a</w:t>
      </w:r>
      <w:r w:rsidR="00E42C97" w:rsidRPr="00A3553A">
        <w:rPr>
          <w:rFonts w:asciiTheme="minorHAnsi" w:hAnsiTheme="minorHAnsi" w:cs="Times New Roman"/>
          <w:lang w:val="es-PE"/>
        </w:rPr>
        <w:t xml:space="preserve"> la emisión del Certificado de Puesta en Marcha. </w:t>
      </w:r>
    </w:p>
    <w:p w14:paraId="082CB294" w14:textId="77777777" w:rsidR="00E42C97" w:rsidRPr="00A3553A" w:rsidRDefault="00E42C97" w:rsidP="00E42C97">
      <w:pPr>
        <w:adjustRightInd/>
        <w:ind w:left="709"/>
        <w:rPr>
          <w:rFonts w:asciiTheme="minorHAnsi" w:hAnsiTheme="minorHAnsi" w:cs="Times New Roman"/>
          <w:lang w:val="es-PE"/>
        </w:rPr>
      </w:pPr>
    </w:p>
    <w:p w14:paraId="35CB87CC"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Acta de Reversión de los Bienes de la Concesión</w:t>
      </w:r>
    </w:p>
    <w:p w14:paraId="5C256125" w14:textId="67D36FB7"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lang w:val="es-PE"/>
        </w:rPr>
        <w:t xml:space="preserve">Es el documento suscrito por las Partes del Contrato de Concesión, </w:t>
      </w:r>
      <w:r w:rsidR="00AB50B2" w:rsidRPr="00A3553A">
        <w:rPr>
          <w:rFonts w:asciiTheme="minorHAnsi" w:hAnsiTheme="minorHAnsi" w:cs="Times New Roman"/>
          <w:lang w:val="es-PE"/>
        </w:rPr>
        <w:t xml:space="preserve">con intervención del PSS cuando corresponda, </w:t>
      </w:r>
      <w:r w:rsidRPr="00A3553A">
        <w:rPr>
          <w:rFonts w:asciiTheme="minorHAnsi" w:hAnsiTheme="minorHAnsi" w:cs="Times New Roman"/>
          <w:lang w:val="es-PE"/>
        </w:rPr>
        <w:t xml:space="preserve">mediante el cual se deja constancia que el CONCESIONARIO entrega al CONCEDENTE o al PSS los Bienes de la Concesión, </w:t>
      </w:r>
      <w:bookmarkStart w:id="2242" w:name="_cp_text_1_2846"/>
      <w:r w:rsidRPr="00A3553A">
        <w:rPr>
          <w:rFonts w:asciiTheme="minorHAnsi" w:hAnsiTheme="minorHAnsi" w:cs="Times New Roman"/>
          <w:lang w:val="es-PE"/>
        </w:rPr>
        <w:t xml:space="preserve">conforme a lo previsto </w:t>
      </w:r>
      <w:bookmarkEnd w:id="2242"/>
      <w:r w:rsidRPr="00A3553A">
        <w:rPr>
          <w:rFonts w:asciiTheme="minorHAnsi" w:hAnsiTheme="minorHAnsi" w:cs="Times New Roman"/>
          <w:lang w:val="es-PE"/>
        </w:rPr>
        <w:t xml:space="preserve">en el Contrato de Concesión. Existirá un Acta de Reversión de los Bienes de la Concesión por cada Hito Funcional para el Componente 1 y un acta única </w:t>
      </w:r>
      <w:r w:rsidR="00AB50B2" w:rsidRPr="00A3553A">
        <w:rPr>
          <w:rFonts w:asciiTheme="minorHAnsi" w:hAnsiTheme="minorHAnsi" w:cs="Times New Roman"/>
          <w:lang w:val="es-PE"/>
        </w:rPr>
        <w:t xml:space="preserve">en caso de </w:t>
      </w:r>
      <w:r w:rsidR="00896F10" w:rsidRPr="00A3553A">
        <w:rPr>
          <w:rFonts w:asciiTheme="minorHAnsi" w:hAnsiTheme="minorHAnsi" w:cs="Times New Roman"/>
          <w:lang w:val="es-PE"/>
        </w:rPr>
        <w:t>T</w:t>
      </w:r>
      <w:r w:rsidR="00AB50B2" w:rsidRPr="00A3553A">
        <w:rPr>
          <w:rFonts w:asciiTheme="minorHAnsi" w:hAnsiTheme="minorHAnsi" w:cs="Times New Roman"/>
          <w:lang w:val="es-PE"/>
        </w:rPr>
        <w:t>erminación</w:t>
      </w:r>
      <w:r w:rsidRPr="00A3553A">
        <w:rPr>
          <w:rFonts w:asciiTheme="minorHAnsi" w:hAnsiTheme="minorHAnsi" w:cs="Times New Roman"/>
          <w:lang w:val="es-PE"/>
        </w:rPr>
        <w:t>.</w:t>
      </w:r>
      <w:r w:rsidR="003657D6">
        <w:rPr>
          <w:rFonts w:asciiTheme="minorHAnsi" w:hAnsiTheme="minorHAnsi" w:cs="Times New Roman"/>
          <w:lang w:val="es-PE"/>
        </w:rPr>
        <w:t xml:space="preserve"> </w:t>
      </w:r>
      <w:r w:rsidR="003657D6" w:rsidRPr="003657D6">
        <w:rPr>
          <w:rFonts w:asciiTheme="minorHAnsi" w:hAnsiTheme="minorHAnsi" w:cs="Times New Roman"/>
          <w:lang w:val="es-PE"/>
        </w:rPr>
        <w:t>El Acta de Reversión se suscribe el mismo día de la emisión del Certificado de Pruebas de Funcionalidad.</w:t>
      </w:r>
    </w:p>
    <w:p w14:paraId="210C9F96" w14:textId="77777777" w:rsidR="00E42C97" w:rsidRPr="00A3553A" w:rsidRDefault="00E42C97" w:rsidP="00E42C97">
      <w:pPr>
        <w:adjustRightInd/>
        <w:rPr>
          <w:rFonts w:asciiTheme="minorHAnsi" w:hAnsiTheme="minorHAnsi" w:cs="Times New Roman"/>
          <w:lang w:val="es-PE"/>
        </w:rPr>
      </w:pPr>
    </w:p>
    <w:p w14:paraId="7C52FA7B" w14:textId="14949940" w:rsidR="00E42C97" w:rsidRPr="00A3553A" w:rsidRDefault="0003672F"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Acta de Culminación de Obras</w:t>
      </w:r>
    </w:p>
    <w:p w14:paraId="16603B58" w14:textId="23C7FB8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documento suscrito por las Partes del Contrato de Concesión para cada uno de los </w:t>
      </w:r>
      <w:r w:rsidRPr="00A3553A">
        <w:rPr>
          <w:rFonts w:asciiTheme="minorHAnsi" w:hAnsiTheme="minorHAnsi" w:cs="Times New Roman"/>
          <w:lang w:val="es-PE"/>
        </w:rPr>
        <w:lastRenderedPageBreak/>
        <w:t xml:space="preserve">Componentes, mediante el cual se deja constancia que el CONCESIONARIO ha culminado la ejecución de las Obras de conformidad con </w:t>
      </w:r>
      <w:r w:rsidR="00522E90" w:rsidRPr="00A3553A">
        <w:rPr>
          <w:rFonts w:asciiTheme="minorHAnsi" w:hAnsiTheme="minorHAnsi" w:cs="Times New Roman"/>
          <w:lang w:val="es-PE"/>
        </w:rPr>
        <w:t>cada Expediente Técnico</w:t>
      </w:r>
      <w:r w:rsidRPr="00A3553A">
        <w:rPr>
          <w:rFonts w:asciiTheme="minorHAnsi" w:hAnsiTheme="minorHAnsi" w:cs="Times New Roman"/>
          <w:lang w:val="es-PE"/>
        </w:rPr>
        <w:t xml:space="preserve">. </w:t>
      </w:r>
      <w:r w:rsidR="00EE6B72" w:rsidRPr="00A3553A">
        <w:rPr>
          <w:rFonts w:asciiTheme="minorHAnsi" w:hAnsiTheme="minorHAnsi" w:cs="Times New Roman"/>
          <w:lang w:val="es-PE"/>
        </w:rPr>
        <w:t xml:space="preserve">Se suscribirá </w:t>
      </w:r>
      <w:r w:rsidR="00E6098A" w:rsidRPr="00A3553A">
        <w:rPr>
          <w:rFonts w:asciiTheme="minorHAnsi" w:hAnsiTheme="minorHAnsi" w:cs="Times New Roman"/>
          <w:lang w:val="es-PE"/>
        </w:rPr>
        <w:t>un</w:t>
      </w:r>
      <w:r w:rsidR="00EE6B72" w:rsidRPr="00A3553A">
        <w:rPr>
          <w:rFonts w:asciiTheme="minorHAnsi" w:hAnsiTheme="minorHAnsi" w:cs="Times New Roman"/>
          <w:lang w:val="es-PE"/>
        </w:rPr>
        <w:t xml:space="preserve"> acta por cada Hito Funcional del Componente 1.</w:t>
      </w:r>
    </w:p>
    <w:p w14:paraId="04D15FC9" w14:textId="77777777" w:rsidR="00E42C97" w:rsidRPr="00A3553A" w:rsidRDefault="00E42C97" w:rsidP="00E42C97">
      <w:pPr>
        <w:adjustRightInd/>
        <w:ind w:left="709"/>
        <w:rPr>
          <w:rFonts w:asciiTheme="minorHAnsi" w:hAnsiTheme="minorHAnsi" w:cs="Times New Roman"/>
        </w:rPr>
      </w:pPr>
    </w:p>
    <w:p w14:paraId="6F545A10"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Adjudicatario</w:t>
      </w:r>
    </w:p>
    <w:p w14:paraId="121012EC"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Postor Calificado, a quien se ha otorgado la Adjudicación de la Buena Pro del Concurso.</w:t>
      </w:r>
    </w:p>
    <w:p w14:paraId="0DB2ABFF" w14:textId="77777777" w:rsidR="00E42C97" w:rsidRPr="00A3553A" w:rsidRDefault="00E42C97" w:rsidP="00E42C97">
      <w:pPr>
        <w:adjustRightInd/>
        <w:rPr>
          <w:rFonts w:asciiTheme="minorHAnsi" w:hAnsiTheme="minorHAnsi" w:cs="Times New Roman"/>
          <w:lang w:val="es-PE"/>
        </w:rPr>
      </w:pPr>
    </w:p>
    <w:p w14:paraId="1A7D1B53"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Agencia de Promoción de la Inversión Privada – PROINVERSIÓN</w:t>
      </w:r>
    </w:p>
    <w:p w14:paraId="4C8DEFC8"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organismo </w:t>
      </w:r>
      <w:bookmarkStart w:id="2243" w:name="_cp_text_1_2849"/>
      <w:r w:rsidRPr="00A3553A">
        <w:rPr>
          <w:rFonts w:asciiTheme="minorHAnsi" w:hAnsiTheme="minorHAnsi" w:cs="Times New Roman"/>
          <w:lang w:val="es-PE"/>
        </w:rPr>
        <w:t>técnico especializado adscrito al Ministerio de Economía y Finanzas, con personería jurídica, autonomía técnica, funcional, administrativa, económica y financiera, encargado de diseñar, conducir y concluir el proceso de promoción de la inversión privada de los proyectos desarrollados mediante las modalidades de Asociación Público Privada y de Proyectos en Activos, bajo el ámbito de su competencia, unificando la toma de decisiones dentro del proceso, conforme a lo dispuesto en las Leyes y Disposiciones Aplicables.</w:t>
      </w:r>
      <w:bookmarkEnd w:id="2243"/>
    </w:p>
    <w:p w14:paraId="7C34A112" w14:textId="77777777" w:rsidR="00E42C97" w:rsidRPr="00A3553A" w:rsidRDefault="00E42C97" w:rsidP="00E42C97">
      <w:pPr>
        <w:tabs>
          <w:tab w:val="left" w:pos="1701"/>
        </w:tabs>
        <w:adjustRightInd/>
        <w:rPr>
          <w:rFonts w:asciiTheme="minorHAnsi" w:hAnsiTheme="minorHAnsi" w:cs="Times New Roman"/>
          <w:b/>
          <w:i/>
          <w:lang w:val="es-PE"/>
        </w:rPr>
      </w:pPr>
    </w:p>
    <w:p w14:paraId="0A143271"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Año Calendario</w:t>
      </w:r>
    </w:p>
    <w:p w14:paraId="43DFD91D"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w:t>
      </w:r>
      <w:bookmarkStart w:id="2244" w:name="_cp_text_1_2851"/>
      <w:r w:rsidRPr="00A3553A">
        <w:rPr>
          <w:rFonts w:asciiTheme="minorHAnsi" w:hAnsiTheme="minorHAnsi" w:cs="Times New Roman"/>
          <w:lang w:val="es-PE"/>
        </w:rPr>
        <w:t xml:space="preserve">período </w:t>
      </w:r>
      <w:bookmarkEnd w:id="2244"/>
      <w:r w:rsidRPr="00A3553A">
        <w:rPr>
          <w:rFonts w:asciiTheme="minorHAnsi" w:hAnsiTheme="minorHAnsi" w:cs="Times New Roman"/>
          <w:lang w:val="es-PE"/>
        </w:rPr>
        <w:t>de doce (12) meses comprendidos entre el 1 de enero y el 31 de diciembre de cada año, ambas fechas inclusive.</w:t>
      </w:r>
    </w:p>
    <w:p w14:paraId="7D9912FC" w14:textId="77777777" w:rsidR="00E42C97" w:rsidRPr="00A3553A" w:rsidRDefault="00E42C97" w:rsidP="00E42C97">
      <w:pPr>
        <w:adjustRightInd/>
        <w:rPr>
          <w:rFonts w:asciiTheme="minorHAnsi" w:hAnsiTheme="minorHAnsi" w:cs="Times New Roman"/>
          <w:lang w:val="es-PE"/>
        </w:rPr>
      </w:pPr>
    </w:p>
    <w:p w14:paraId="747A4B80"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Año de la Concesión</w:t>
      </w:r>
    </w:p>
    <w:p w14:paraId="12AF5461"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cada </w:t>
      </w:r>
      <w:bookmarkStart w:id="2245" w:name="_cp_text_1_2853"/>
      <w:r w:rsidRPr="00A3553A">
        <w:rPr>
          <w:rFonts w:asciiTheme="minorHAnsi" w:hAnsiTheme="minorHAnsi" w:cs="Times New Roman"/>
          <w:lang w:val="es-PE"/>
        </w:rPr>
        <w:t xml:space="preserve">período </w:t>
      </w:r>
      <w:bookmarkEnd w:id="2245"/>
      <w:r w:rsidRPr="00A3553A">
        <w:rPr>
          <w:rFonts w:asciiTheme="minorHAnsi" w:hAnsiTheme="minorHAnsi" w:cs="Times New Roman"/>
          <w:lang w:val="es-PE"/>
        </w:rPr>
        <w:t>de doce (12) meses computado desde la Fecha de Cierre, inclusive, hasta el término de la vigencia de la Concesión.</w:t>
      </w:r>
    </w:p>
    <w:p w14:paraId="6B44CFD9" w14:textId="77777777" w:rsidR="00E42C97" w:rsidRPr="00A3553A" w:rsidRDefault="00E42C97" w:rsidP="00E42C97">
      <w:pPr>
        <w:adjustRightInd/>
        <w:rPr>
          <w:rFonts w:asciiTheme="minorHAnsi" w:hAnsiTheme="minorHAnsi" w:cs="Times New Roman"/>
          <w:lang w:val="es-PE"/>
        </w:rPr>
      </w:pPr>
    </w:p>
    <w:p w14:paraId="49E6A407"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Área de la Concesión</w:t>
      </w:r>
    </w:p>
    <w:p w14:paraId="302F8579" w14:textId="5632146C"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Son las áreas que serán entregadas al CONCESIONARIO para efectos de la Concesión</w:t>
      </w:r>
      <w:r w:rsidR="00CB0ACD" w:rsidRPr="00CB0ACD">
        <w:rPr>
          <w:rFonts w:asciiTheme="minorHAnsi" w:hAnsiTheme="minorHAnsi" w:cs="Times New Roman"/>
          <w:lang w:val="es-PE"/>
        </w:rPr>
        <w:t>, a fin de ejecutar Obras y dotar del Servicio a la ciudad de Puerto Maldonado conformada por el distrito Tambopata y el centro poblado El Triunfo en el distrito de Las Piedras, pertenecientes a la Provincia de Tambopata</w:t>
      </w:r>
      <w:r w:rsidRPr="00A3553A">
        <w:rPr>
          <w:rFonts w:asciiTheme="minorHAnsi" w:hAnsiTheme="minorHAnsi" w:cs="Times New Roman"/>
          <w:lang w:val="es-PE"/>
        </w:rPr>
        <w:t>.</w:t>
      </w:r>
    </w:p>
    <w:p w14:paraId="2A204023" w14:textId="77777777" w:rsidR="00E42C97" w:rsidRPr="00A3553A" w:rsidRDefault="00E42C97" w:rsidP="00E42C97">
      <w:pPr>
        <w:adjustRightInd/>
        <w:rPr>
          <w:rFonts w:asciiTheme="minorHAnsi" w:hAnsiTheme="minorHAnsi" w:cs="Times New Roman"/>
          <w:lang w:val="es-PE"/>
        </w:rPr>
      </w:pPr>
    </w:p>
    <w:p w14:paraId="324935A3"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Área de Influencia de la Concesión</w:t>
      </w:r>
    </w:p>
    <w:p w14:paraId="3D9B8D86" w14:textId="3664F533"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Son las áreas donde incidirán los impactos ambientales, directos e indirectos, resultantes de las actividades desarrolladas en el marco del Proyecto. Sus límites estarán definidos en </w:t>
      </w:r>
      <w:r w:rsidR="00A122C5" w:rsidRPr="00A3553A">
        <w:rPr>
          <w:rFonts w:asciiTheme="minorHAnsi" w:hAnsiTheme="minorHAnsi" w:cs="Times New Roman"/>
          <w:lang w:val="es-PE"/>
        </w:rPr>
        <w:t>el</w:t>
      </w:r>
      <w:r w:rsidR="00921566">
        <w:rPr>
          <w:rFonts w:asciiTheme="minorHAnsi" w:hAnsiTheme="minorHAnsi" w:cs="Times New Roman"/>
          <w:lang w:val="es-PE"/>
        </w:rPr>
        <w:t xml:space="preserve"> </w:t>
      </w:r>
      <w:r w:rsidR="00A122C5">
        <w:rPr>
          <w:rFonts w:asciiTheme="minorHAnsi" w:hAnsiTheme="minorHAnsi" w:cs="Times New Roman"/>
          <w:lang w:val="es-PE"/>
        </w:rPr>
        <w:t>(los)</w:t>
      </w:r>
      <w:r w:rsidR="00A122C5" w:rsidRPr="00A3553A">
        <w:rPr>
          <w:rFonts w:asciiTheme="minorHAnsi" w:hAnsiTheme="minorHAnsi" w:cs="Times New Roman"/>
          <w:lang w:val="es-PE"/>
        </w:rPr>
        <w:t xml:space="preserve"> Instrumento</w:t>
      </w:r>
      <w:r w:rsidR="00A122C5">
        <w:rPr>
          <w:rFonts w:asciiTheme="minorHAnsi" w:hAnsiTheme="minorHAnsi" w:cs="Times New Roman"/>
          <w:lang w:val="es-PE"/>
        </w:rPr>
        <w:t>(s)</w:t>
      </w:r>
      <w:r w:rsidR="00A122C5" w:rsidRPr="00A3553A">
        <w:rPr>
          <w:rFonts w:asciiTheme="minorHAnsi" w:hAnsiTheme="minorHAnsi" w:cs="Times New Roman"/>
          <w:lang w:val="es-PE"/>
        </w:rPr>
        <w:t xml:space="preserve"> </w:t>
      </w:r>
      <w:r w:rsidRPr="00A3553A">
        <w:rPr>
          <w:rFonts w:asciiTheme="minorHAnsi" w:hAnsiTheme="minorHAnsi" w:cs="Times New Roman"/>
          <w:lang w:val="es-PE"/>
        </w:rPr>
        <w:t xml:space="preserve">de </w:t>
      </w:r>
      <w:r w:rsidR="000114B0" w:rsidRPr="00A3553A">
        <w:rPr>
          <w:rFonts w:asciiTheme="minorHAnsi" w:hAnsiTheme="minorHAnsi" w:cs="Times New Roman"/>
          <w:lang w:val="es-PE"/>
        </w:rPr>
        <w:t xml:space="preserve">Gestión Ambiental </w:t>
      </w:r>
      <w:r w:rsidRPr="00A3553A">
        <w:rPr>
          <w:rFonts w:asciiTheme="minorHAnsi" w:hAnsiTheme="minorHAnsi" w:cs="Times New Roman"/>
          <w:lang w:val="es-PE"/>
        </w:rPr>
        <w:t>(IGA).</w:t>
      </w:r>
    </w:p>
    <w:p w14:paraId="13912952" w14:textId="77777777" w:rsidR="00E42C97" w:rsidRPr="00A3553A" w:rsidRDefault="00E42C97" w:rsidP="00E42C97">
      <w:pPr>
        <w:adjustRightInd/>
        <w:rPr>
          <w:rFonts w:asciiTheme="minorHAnsi" w:hAnsiTheme="minorHAnsi" w:cs="Times New Roman"/>
        </w:rPr>
      </w:pPr>
      <w:r w:rsidRPr="00A3553A">
        <w:rPr>
          <w:rFonts w:asciiTheme="minorHAnsi" w:hAnsiTheme="minorHAnsi" w:cs="Times New Roman"/>
          <w:lang w:val="es-PE"/>
        </w:rPr>
        <w:t xml:space="preserve"> </w:t>
      </w:r>
    </w:p>
    <w:p w14:paraId="53B13F5A" w14:textId="525BCF98" w:rsidR="00892BAE" w:rsidRPr="00A3553A" w:rsidRDefault="00892BAE"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Auditores Externos</w:t>
      </w:r>
    </w:p>
    <w:p w14:paraId="2737E465" w14:textId="5813EBD1" w:rsidR="00892BAE" w:rsidRPr="008B7119" w:rsidRDefault="00892BAE" w:rsidP="00892BAE">
      <w:pPr>
        <w:pStyle w:val="Listamulticolor-nfasis11"/>
        <w:tabs>
          <w:tab w:val="left" w:pos="709"/>
          <w:tab w:val="left" w:pos="1065"/>
        </w:tabs>
        <w:adjustRightInd/>
        <w:ind w:left="709"/>
        <w:contextualSpacing/>
        <w:rPr>
          <w:rFonts w:asciiTheme="minorHAnsi" w:hAnsiTheme="minorHAnsi" w:cs="Times New Roman"/>
          <w:b/>
          <w:i/>
          <w:lang w:val="es-PE"/>
        </w:rPr>
      </w:pPr>
      <w:r w:rsidRPr="00A3553A">
        <w:rPr>
          <w:rFonts w:asciiTheme="minorHAnsi" w:hAnsiTheme="minorHAnsi"/>
        </w:rPr>
        <w:t xml:space="preserve">Significa cualquier empresa </w:t>
      </w:r>
      <w:r w:rsidR="001B0E8F" w:rsidRPr="00A3553A">
        <w:rPr>
          <w:rFonts w:asciiTheme="minorHAnsi" w:hAnsiTheme="minorHAnsi"/>
        </w:rPr>
        <w:t>reconocida</w:t>
      </w:r>
      <w:r w:rsidRPr="00A3553A">
        <w:rPr>
          <w:rFonts w:asciiTheme="minorHAnsi" w:hAnsiTheme="minorHAnsi"/>
        </w:rPr>
        <w:t xml:space="preserve"> por la </w:t>
      </w:r>
      <w:r w:rsidR="00F807F2" w:rsidRPr="00A3553A">
        <w:rPr>
          <w:rFonts w:asciiTheme="minorHAnsi" w:hAnsiTheme="minorHAnsi"/>
        </w:rPr>
        <w:t>Superintendencia de Mercado de Valores</w:t>
      </w:r>
      <w:r w:rsidRPr="00A3553A">
        <w:rPr>
          <w:rFonts w:asciiTheme="minorHAnsi" w:hAnsiTheme="minorHAnsi"/>
        </w:rPr>
        <w:t>.</w:t>
      </w:r>
    </w:p>
    <w:p w14:paraId="42604BD1" w14:textId="77777777" w:rsidR="00892BAE" w:rsidRPr="002128F5" w:rsidRDefault="00892BAE" w:rsidP="00D32FC9">
      <w:pPr>
        <w:pStyle w:val="Listamulticolor-nfasis11"/>
        <w:tabs>
          <w:tab w:val="left" w:pos="709"/>
          <w:tab w:val="left" w:pos="1065"/>
        </w:tabs>
        <w:adjustRightInd/>
        <w:ind w:left="709"/>
        <w:contextualSpacing/>
        <w:rPr>
          <w:rFonts w:asciiTheme="minorHAnsi" w:hAnsiTheme="minorHAnsi" w:cs="Times New Roman"/>
          <w:b/>
          <w:i/>
          <w:lang w:val="es-PE"/>
        </w:rPr>
      </w:pPr>
    </w:p>
    <w:p w14:paraId="42EAE7E2" w14:textId="5EC2011B"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Autoridad Gubernamental Competente</w:t>
      </w:r>
    </w:p>
    <w:p w14:paraId="48CEB2AD"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órgano o institución nacional, regional, departamental, provincial o distrital, o cualquiera de sus dependencias o agencias, regulatorias o administrativas, o cualquier entidad u organismo del Perú que conforme a ley ejerza poderes ejecutivos, legislativos o judiciales, o que pertenezca a cualquiera de los gobiernos, autoridades o instituciones citadas, con competencia sobre las personas o materias en cuestión.</w:t>
      </w:r>
    </w:p>
    <w:p w14:paraId="3CA96E11" w14:textId="77777777" w:rsidR="00E42C97" w:rsidRPr="00A3553A" w:rsidRDefault="00E42C97" w:rsidP="00E42C97">
      <w:pPr>
        <w:adjustRightInd/>
        <w:rPr>
          <w:rFonts w:asciiTheme="minorHAnsi" w:hAnsiTheme="minorHAnsi" w:cs="Times New Roman"/>
          <w:lang w:val="es-PE"/>
        </w:rPr>
      </w:pPr>
    </w:p>
    <w:p w14:paraId="4AF04623"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Bases</w:t>
      </w:r>
    </w:p>
    <w:p w14:paraId="7EBF7CE2"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documento, incluidos sus formularios, anexos, apéndices y las circulares emitidas por PROINVERSIÓN, fijando los términos bajo los cuales se desarrolló el Concurso. </w:t>
      </w:r>
    </w:p>
    <w:p w14:paraId="1326F7F2" w14:textId="77777777" w:rsidR="00E42C97" w:rsidRPr="00A3553A" w:rsidRDefault="00E42C97" w:rsidP="00E42C97">
      <w:pPr>
        <w:adjustRightInd/>
        <w:rPr>
          <w:rFonts w:asciiTheme="minorHAnsi" w:hAnsiTheme="minorHAnsi" w:cs="Times New Roman"/>
          <w:lang w:val="es-PE"/>
        </w:rPr>
      </w:pPr>
    </w:p>
    <w:p w14:paraId="5902AC8B"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Bienes de la Concesión</w:t>
      </w:r>
    </w:p>
    <w:p w14:paraId="56A24216"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Son los Bienes del CONCEDENTE y los Bienes del CONCESIONARIO afectados a la Concesión, </w:t>
      </w:r>
      <w:r w:rsidRPr="00A3553A">
        <w:rPr>
          <w:rFonts w:asciiTheme="minorHAnsi" w:hAnsiTheme="minorHAnsi" w:cs="Times New Roman"/>
          <w:lang w:val="es-PE"/>
        </w:rPr>
        <w:lastRenderedPageBreak/>
        <w:t>destinados a la ejecución de la Concesión, constituyendo bienes inseparables del objeto de esta.</w:t>
      </w:r>
    </w:p>
    <w:p w14:paraId="29CE2DEB" w14:textId="77777777" w:rsidR="00E42C97" w:rsidRPr="00A3553A" w:rsidRDefault="00E42C97" w:rsidP="00E42C97">
      <w:pPr>
        <w:adjustRightInd/>
        <w:ind w:left="709"/>
        <w:rPr>
          <w:rFonts w:asciiTheme="minorHAnsi" w:hAnsiTheme="minorHAnsi" w:cs="Times New Roman"/>
          <w:lang w:val="es-PE"/>
        </w:rPr>
      </w:pPr>
    </w:p>
    <w:p w14:paraId="65C467BC"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Formarán parte de los bienes muebles de la Concesión, aquellos derechos que bajo cualquier título faculten o autoricen el uso o explotación de otros bienes o tecnologías. Se consideran incluidos dentro de los Bienes de la Concesión todos los derechos sobre los sistemas operativos, software, know-how y sus respectivas licencias y permisos utilizados por el CONCESIONARIO en la explotación de los Bienes de la Concesión.</w:t>
      </w:r>
    </w:p>
    <w:p w14:paraId="3ACC8F8F" w14:textId="77777777" w:rsidR="00E42C97" w:rsidRPr="00A3553A" w:rsidRDefault="00E42C97" w:rsidP="00E42C97">
      <w:pPr>
        <w:adjustRightInd/>
        <w:rPr>
          <w:rFonts w:asciiTheme="minorHAnsi" w:hAnsiTheme="minorHAnsi" w:cs="Times New Roman"/>
          <w:lang w:val="es-PE"/>
        </w:rPr>
      </w:pPr>
    </w:p>
    <w:p w14:paraId="54AC28E1"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Son: </w:t>
      </w:r>
    </w:p>
    <w:p w14:paraId="6BA927F6" w14:textId="77777777" w:rsidR="00E42C97" w:rsidRPr="00A3553A" w:rsidRDefault="00E42C97" w:rsidP="00E42C97">
      <w:pPr>
        <w:adjustRightInd/>
        <w:ind w:left="709"/>
        <w:rPr>
          <w:rFonts w:asciiTheme="minorHAnsi" w:hAnsiTheme="minorHAnsi" w:cs="Times New Roman"/>
          <w:lang w:val="es-PE"/>
        </w:rPr>
      </w:pPr>
    </w:p>
    <w:p w14:paraId="536EFB9B" w14:textId="77777777" w:rsidR="00E42C97" w:rsidRPr="00A3553A" w:rsidRDefault="00E42C97" w:rsidP="00BF23F0">
      <w:pPr>
        <w:pStyle w:val="Prrafodelista"/>
        <w:tabs>
          <w:tab w:val="left" w:pos="360"/>
          <w:tab w:val="left" w:pos="1276"/>
        </w:tabs>
        <w:adjustRightInd/>
        <w:ind w:left="1276" w:hanging="567"/>
        <w:rPr>
          <w:rFonts w:asciiTheme="minorHAnsi" w:hAnsiTheme="minorHAnsi" w:cs="Times New Roman"/>
          <w:lang w:val="es-PE"/>
        </w:rPr>
      </w:pPr>
      <w:r w:rsidRPr="00A3553A">
        <w:rPr>
          <w:rFonts w:asciiTheme="minorHAnsi" w:hAnsiTheme="minorHAnsi" w:cs="Times New Roman"/>
          <w:lang w:val="es-PE"/>
        </w:rPr>
        <w:t xml:space="preserve">i) </w:t>
      </w:r>
      <w:r w:rsidRPr="00A3553A">
        <w:rPr>
          <w:rFonts w:asciiTheme="minorHAnsi" w:hAnsiTheme="minorHAnsi" w:cs="Times New Roman"/>
          <w:lang w:val="es-PE"/>
        </w:rPr>
        <w:tab/>
        <w:t xml:space="preserve">El Área de la Concesión; </w:t>
      </w:r>
    </w:p>
    <w:p w14:paraId="63B7513B" w14:textId="77777777" w:rsidR="00E42C97" w:rsidRPr="00A3553A" w:rsidRDefault="00E42C97" w:rsidP="00650952">
      <w:pPr>
        <w:rPr>
          <w:rFonts w:asciiTheme="minorHAnsi" w:hAnsiTheme="minorHAnsi"/>
          <w:lang w:val="es-PE"/>
        </w:rPr>
      </w:pPr>
    </w:p>
    <w:p w14:paraId="0AB4422B" w14:textId="77777777" w:rsidR="00E42C97" w:rsidRPr="002128F5" w:rsidRDefault="00E42C97" w:rsidP="00E42C97">
      <w:pPr>
        <w:pStyle w:val="Prrafodelista"/>
        <w:tabs>
          <w:tab w:val="left" w:pos="360"/>
          <w:tab w:val="left" w:pos="1276"/>
        </w:tabs>
        <w:adjustRightInd/>
        <w:ind w:left="1276" w:hanging="567"/>
        <w:rPr>
          <w:rFonts w:asciiTheme="minorHAnsi" w:hAnsiTheme="minorHAnsi" w:cs="Times New Roman"/>
          <w:lang w:val="es-PE"/>
        </w:rPr>
      </w:pPr>
      <w:r w:rsidRPr="008B7119">
        <w:rPr>
          <w:rFonts w:asciiTheme="minorHAnsi" w:hAnsiTheme="minorHAnsi" w:cs="Times New Roman"/>
          <w:lang w:val="es-PE"/>
        </w:rPr>
        <w:t xml:space="preserve">ii) </w:t>
      </w:r>
      <w:r w:rsidRPr="008B7119">
        <w:rPr>
          <w:rFonts w:asciiTheme="minorHAnsi" w:hAnsiTheme="minorHAnsi" w:cs="Times New Roman"/>
          <w:lang w:val="es-PE"/>
        </w:rPr>
        <w:tab/>
        <w:t xml:space="preserve">Las Obras; y, </w:t>
      </w:r>
    </w:p>
    <w:p w14:paraId="405B1728" w14:textId="77777777" w:rsidR="00E42C97" w:rsidRPr="00A3553A" w:rsidRDefault="00E42C97" w:rsidP="00BF23F0">
      <w:pPr>
        <w:rPr>
          <w:rFonts w:asciiTheme="minorHAnsi" w:hAnsiTheme="minorHAnsi"/>
          <w:lang w:val="es-PE"/>
        </w:rPr>
      </w:pPr>
    </w:p>
    <w:p w14:paraId="01942177" w14:textId="012328C9" w:rsidR="00E42C97" w:rsidRPr="00A3553A" w:rsidRDefault="00E42C97" w:rsidP="00BF23F0">
      <w:pPr>
        <w:pStyle w:val="Prrafodelista"/>
        <w:tabs>
          <w:tab w:val="left" w:pos="360"/>
          <w:tab w:val="left" w:pos="1276"/>
        </w:tabs>
        <w:adjustRightInd/>
        <w:ind w:left="1276" w:hanging="567"/>
        <w:rPr>
          <w:rFonts w:asciiTheme="minorHAnsi" w:hAnsiTheme="minorHAnsi" w:cs="Times New Roman"/>
          <w:lang w:val="es-PE"/>
        </w:rPr>
      </w:pPr>
      <w:r w:rsidRPr="008B7119">
        <w:rPr>
          <w:rFonts w:asciiTheme="minorHAnsi" w:hAnsiTheme="minorHAnsi" w:cs="Times New Roman"/>
          <w:lang w:val="es-PE"/>
        </w:rPr>
        <w:t xml:space="preserve">iii) </w:t>
      </w:r>
      <w:r w:rsidRPr="008B7119">
        <w:rPr>
          <w:rFonts w:asciiTheme="minorHAnsi" w:hAnsiTheme="minorHAnsi" w:cs="Times New Roman"/>
          <w:lang w:val="es-PE"/>
        </w:rPr>
        <w:tab/>
        <w:t>Cualquier o</w:t>
      </w:r>
      <w:r w:rsidRPr="002128F5">
        <w:rPr>
          <w:rFonts w:asciiTheme="minorHAnsi" w:hAnsiTheme="minorHAnsi" w:cs="Times New Roman"/>
          <w:lang w:val="es-PE"/>
        </w:rPr>
        <w:t>tro bien</w:t>
      </w:r>
      <w:r w:rsidR="002D5D44">
        <w:rPr>
          <w:rFonts w:asciiTheme="minorHAnsi" w:hAnsiTheme="minorHAnsi" w:cs="Times New Roman"/>
          <w:lang w:val="es-PE"/>
        </w:rPr>
        <w:t>, incluido en el Inventario Final,</w:t>
      </w:r>
      <w:r w:rsidRPr="002128F5">
        <w:rPr>
          <w:rFonts w:asciiTheme="minorHAnsi" w:hAnsiTheme="minorHAnsi" w:cs="Times New Roman"/>
          <w:lang w:val="es-PE"/>
        </w:rPr>
        <w:t xml:space="preserve"> que haya sido integrado a la Concesión por el CONCESIONARIO, </w:t>
      </w:r>
      <w:r w:rsidRPr="003229F4">
        <w:rPr>
          <w:rFonts w:asciiTheme="minorHAnsi" w:hAnsiTheme="minorHAnsi" w:cs="Times New Roman"/>
          <w:lang w:val="es-PE"/>
        </w:rPr>
        <w:t xml:space="preserve">y que no pueda ser removido, o </w:t>
      </w:r>
      <w:r w:rsidRPr="00A3553A">
        <w:rPr>
          <w:rFonts w:asciiTheme="minorHAnsi" w:hAnsiTheme="minorHAnsi" w:cs="Times New Roman"/>
          <w:lang w:val="es-PE"/>
        </w:rPr>
        <w:t>cuya remoción pudiera causar una afectación al objeto de la Concesión o a los bienes de esta.</w:t>
      </w:r>
    </w:p>
    <w:p w14:paraId="2AD49418" w14:textId="77777777" w:rsidR="00E42C97" w:rsidRPr="00A3553A" w:rsidRDefault="00E42C97" w:rsidP="00650952">
      <w:pPr>
        <w:rPr>
          <w:rFonts w:asciiTheme="minorHAnsi" w:hAnsiTheme="minorHAnsi"/>
          <w:lang w:val="es-PE"/>
        </w:rPr>
      </w:pPr>
    </w:p>
    <w:p w14:paraId="38422999" w14:textId="77777777" w:rsidR="00E42C97" w:rsidRPr="002128F5"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8B7119">
        <w:rPr>
          <w:rFonts w:asciiTheme="minorHAnsi" w:hAnsiTheme="minorHAnsi" w:cs="Times New Roman"/>
          <w:b/>
          <w:i/>
          <w:lang w:val="es-PE"/>
        </w:rPr>
        <w:t>Bienes del CONCEDENTE</w:t>
      </w:r>
    </w:p>
    <w:p w14:paraId="5D429F7F" w14:textId="77777777" w:rsidR="00E42C97" w:rsidRPr="00A3553A" w:rsidRDefault="00E42C97" w:rsidP="00650952">
      <w:pPr>
        <w:rPr>
          <w:rFonts w:asciiTheme="minorHAnsi" w:hAnsiTheme="minorHAnsi"/>
          <w:lang w:val="es-PE"/>
        </w:rPr>
      </w:pPr>
    </w:p>
    <w:p w14:paraId="5FEDA340" w14:textId="77777777" w:rsidR="00E42C97" w:rsidRPr="002128F5" w:rsidRDefault="00E42C97" w:rsidP="00E42C97">
      <w:pPr>
        <w:pStyle w:val="Listamulticolor-nfasis11"/>
        <w:adjustRightInd/>
        <w:contextualSpacing/>
        <w:outlineLvl w:val="9"/>
        <w:rPr>
          <w:rFonts w:asciiTheme="minorHAnsi" w:hAnsiTheme="minorHAnsi" w:cs="Times New Roman"/>
          <w:lang w:val="es-PE"/>
        </w:rPr>
      </w:pPr>
      <w:r w:rsidRPr="008B7119">
        <w:rPr>
          <w:rFonts w:asciiTheme="minorHAnsi" w:hAnsiTheme="minorHAnsi" w:cs="Times New Roman"/>
          <w:lang w:val="es-PE"/>
        </w:rPr>
        <w:t xml:space="preserve">Son: </w:t>
      </w:r>
    </w:p>
    <w:p w14:paraId="3A9CBF78" w14:textId="77777777" w:rsidR="00E42C97" w:rsidRPr="00A3553A" w:rsidRDefault="00E42C97" w:rsidP="00E42C97">
      <w:pPr>
        <w:pStyle w:val="Listamulticolor-nfasis11"/>
        <w:tabs>
          <w:tab w:val="left" w:pos="360"/>
          <w:tab w:val="left" w:pos="1276"/>
        </w:tabs>
        <w:adjustRightInd/>
        <w:ind w:left="0"/>
        <w:contextualSpacing/>
        <w:outlineLvl w:val="9"/>
        <w:rPr>
          <w:rFonts w:asciiTheme="minorHAnsi" w:hAnsiTheme="minorHAnsi" w:cs="Times New Roman"/>
          <w:lang w:val="es-PE"/>
        </w:rPr>
      </w:pPr>
    </w:p>
    <w:p w14:paraId="2A6A23AE" w14:textId="585B5D4C" w:rsidR="00E42C97" w:rsidRPr="00A3553A" w:rsidRDefault="00E42C97" w:rsidP="00E42C97">
      <w:pPr>
        <w:pStyle w:val="Listamulticolor-nfasis11"/>
        <w:tabs>
          <w:tab w:val="left" w:pos="360"/>
          <w:tab w:val="left" w:pos="1276"/>
        </w:tabs>
        <w:adjustRightInd/>
        <w:ind w:left="1276" w:hanging="567"/>
        <w:contextualSpacing/>
        <w:outlineLvl w:val="9"/>
        <w:rPr>
          <w:rFonts w:asciiTheme="minorHAnsi" w:hAnsiTheme="minorHAnsi" w:cs="Times New Roman"/>
          <w:lang w:val="es-PE"/>
        </w:rPr>
      </w:pPr>
      <w:r w:rsidRPr="00A3553A">
        <w:rPr>
          <w:rFonts w:asciiTheme="minorHAnsi" w:hAnsiTheme="minorHAnsi" w:cs="Times New Roman"/>
          <w:lang w:val="es-PE"/>
        </w:rPr>
        <w:t xml:space="preserve">i) </w:t>
      </w:r>
      <w:r w:rsidRPr="00A3553A">
        <w:rPr>
          <w:rFonts w:asciiTheme="minorHAnsi" w:hAnsiTheme="minorHAnsi" w:cs="Times New Roman"/>
          <w:lang w:val="es-PE"/>
        </w:rPr>
        <w:tab/>
        <w:t>Los inmuebles, servidumbres</w:t>
      </w:r>
      <w:r w:rsidR="0077551D" w:rsidRPr="00A3553A">
        <w:rPr>
          <w:rFonts w:asciiTheme="minorHAnsi" w:hAnsiTheme="minorHAnsi" w:cs="Times New Roman"/>
          <w:lang w:val="es-PE"/>
        </w:rPr>
        <w:t xml:space="preserve">, </w:t>
      </w:r>
      <w:r w:rsidRPr="00A3553A">
        <w:rPr>
          <w:rFonts w:asciiTheme="minorHAnsi" w:hAnsiTheme="minorHAnsi" w:cs="Times New Roman"/>
          <w:lang w:val="es-PE"/>
        </w:rPr>
        <w:t>obras de infraestructura</w:t>
      </w:r>
      <w:r w:rsidR="0077551D" w:rsidRPr="00A3553A">
        <w:rPr>
          <w:rFonts w:asciiTheme="minorHAnsi" w:hAnsiTheme="minorHAnsi" w:cs="Times New Roman"/>
          <w:lang w:val="es-PE"/>
        </w:rPr>
        <w:t xml:space="preserve"> y equipos</w:t>
      </w:r>
      <w:r w:rsidRPr="00A3553A">
        <w:rPr>
          <w:rFonts w:asciiTheme="minorHAnsi" w:hAnsiTheme="minorHAnsi" w:cs="Times New Roman"/>
          <w:lang w:val="es-PE"/>
        </w:rPr>
        <w:t xml:space="preserve"> entregados por el CONCEDENTE, incluyendo el Área de la Concesión; </w:t>
      </w:r>
    </w:p>
    <w:p w14:paraId="44E78FD2" w14:textId="77777777" w:rsidR="00E42C97" w:rsidRPr="00A3553A" w:rsidRDefault="00E42C97" w:rsidP="00E42C97">
      <w:pPr>
        <w:pStyle w:val="Listamulticolor-nfasis11"/>
        <w:tabs>
          <w:tab w:val="left" w:pos="1276"/>
        </w:tabs>
        <w:adjustRightInd/>
        <w:ind w:left="1276" w:hanging="567"/>
        <w:contextualSpacing/>
        <w:outlineLvl w:val="9"/>
        <w:rPr>
          <w:rFonts w:asciiTheme="minorHAnsi" w:hAnsiTheme="minorHAnsi" w:cs="Times New Roman"/>
          <w:lang w:val="es-PE"/>
        </w:rPr>
      </w:pPr>
    </w:p>
    <w:p w14:paraId="02853B51" w14:textId="43AFEDBC" w:rsidR="00E42C97" w:rsidRPr="00A3553A" w:rsidRDefault="00E42C97" w:rsidP="00E42C97">
      <w:pPr>
        <w:pStyle w:val="Listamulticolor-nfasis11"/>
        <w:tabs>
          <w:tab w:val="left" w:pos="1276"/>
        </w:tabs>
        <w:adjustRightInd/>
        <w:ind w:left="1276" w:hanging="567"/>
        <w:contextualSpacing/>
        <w:outlineLvl w:val="9"/>
        <w:rPr>
          <w:rFonts w:asciiTheme="minorHAnsi" w:hAnsiTheme="minorHAnsi" w:cs="Times New Roman"/>
          <w:lang w:val="es-PE"/>
        </w:rPr>
      </w:pPr>
      <w:r w:rsidRPr="00A3553A">
        <w:rPr>
          <w:rFonts w:asciiTheme="minorHAnsi" w:hAnsiTheme="minorHAnsi" w:cs="Times New Roman"/>
          <w:lang w:val="es-PE"/>
        </w:rPr>
        <w:t xml:space="preserve">ii) </w:t>
      </w:r>
      <w:r w:rsidRPr="00A3553A">
        <w:rPr>
          <w:rFonts w:asciiTheme="minorHAnsi" w:hAnsiTheme="minorHAnsi" w:cs="Times New Roman"/>
          <w:lang w:val="es-PE"/>
        </w:rPr>
        <w:tab/>
        <w:t xml:space="preserve">Los bienes </w:t>
      </w:r>
      <w:r w:rsidR="00D15BA7">
        <w:rPr>
          <w:rFonts w:asciiTheme="minorHAnsi" w:hAnsiTheme="minorHAnsi" w:cs="Times New Roman"/>
          <w:lang w:val="es-PE"/>
        </w:rPr>
        <w:t xml:space="preserve">que </w:t>
      </w:r>
      <w:r w:rsidR="00D15BA7" w:rsidRPr="00A3553A">
        <w:rPr>
          <w:rFonts w:asciiTheme="minorHAnsi" w:hAnsiTheme="minorHAnsi" w:cs="Times New Roman"/>
          <w:lang w:val="es-PE"/>
        </w:rPr>
        <w:t>result</w:t>
      </w:r>
      <w:r w:rsidR="00D15BA7">
        <w:rPr>
          <w:rFonts w:asciiTheme="minorHAnsi" w:hAnsiTheme="minorHAnsi" w:cs="Times New Roman"/>
          <w:lang w:val="es-PE"/>
        </w:rPr>
        <w:t>en</w:t>
      </w:r>
      <w:r w:rsidR="00D15BA7" w:rsidRPr="00A3553A">
        <w:rPr>
          <w:rFonts w:asciiTheme="minorHAnsi" w:hAnsiTheme="minorHAnsi" w:cs="Times New Roman"/>
          <w:lang w:val="es-PE"/>
        </w:rPr>
        <w:t xml:space="preserve"> </w:t>
      </w:r>
      <w:r w:rsidRPr="00A3553A">
        <w:rPr>
          <w:rFonts w:asciiTheme="minorHAnsi" w:hAnsiTheme="minorHAnsi" w:cs="Times New Roman"/>
          <w:lang w:val="es-PE"/>
        </w:rPr>
        <w:t>de las Obras</w:t>
      </w:r>
      <w:r w:rsidR="001E1DF6" w:rsidRPr="00A3553A">
        <w:rPr>
          <w:rFonts w:asciiTheme="minorHAnsi" w:hAnsiTheme="minorHAnsi" w:cs="Times New Roman"/>
          <w:lang w:val="es-PE"/>
        </w:rPr>
        <w:t>,</w:t>
      </w:r>
      <w:r w:rsidRPr="00A3553A">
        <w:rPr>
          <w:rFonts w:asciiTheme="minorHAnsi" w:hAnsiTheme="minorHAnsi" w:cs="Times New Roman"/>
          <w:lang w:val="es-PE"/>
        </w:rPr>
        <w:t xml:space="preserve"> edificaciones</w:t>
      </w:r>
      <w:r w:rsidR="001E1DF6" w:rsidRPr="00A3553A">
        <w:rPr>
          <w:rFonts w:asciiTheme="minorHAnsi" w:hAnsiTheme="minorHAnsi" w:cs="Times New Roman"/>
          <w:lang w:val="es-PE"/>
        </w:rPr>
        <w:t xml:space="preserve"> y equipos instalados </w:t>
      </w:r>
      <w:r w:rsidRPr="00A3553A">
        <w:rPr>
          <w:rFonts w:asciiTheme="minorHAnsi" w:hAnsiTheme="minorHAnsi" w:cs="Times New Roman"/>
          <w:lang w:val="es-PE"/>
        </w:rPr>
        <w:t xml:space="preserve">dentro del Área de la Concesión que hubieren sido construidos </w:t>
      </w:r>
      <w:r w:rsidR="001C1E5D" w:rsidRPr="00A3553A">
        <w:rPr>
          <w:rFonts w:asciiTheme="minorHAnsi" w:hAnsiTheme="minorHAnsi" w:cs="Times New Roman"/>
          <w:lang w:val="es-PE"/>
        </w:rPr>
        <w:t xml:space="preserve">o suministrados </w:t>
      </w:r>
      <w:r w:rsidRPr="00A3553A">
        <w:rPr>
          <w:rFonts w:asciiTheme="minorHAnsi" w:hAnsiTheme="minorHAnsi" w:cs="Times New Roman"/>
          <w:lang w:val="es-PE"/>
        </w:rPr>
        <w:t xml:space="preserve">por el CONCESIONARIO durante la vigencia de la Concesión; y, </w:t>
      </w:r>
    </w:p>
    <w:p w14:paraId="4C41459A" w14:textId="77777777" w:rsidR="00E42C97" w:rsidRPr="00A3553A" w:rsidRDefault="00E42C97" w:rsidP="00E42C97">
      <w:pPr>
        <w:pStyle w:val="Listamulticolor-nfasis11"/>
        <w:tabs>
          <w:tab w:val="left" w:pos="1276"/>
        </w:tabs>
        <w:adjustRightInd/>
        <w:ind w:left="1276" w:hanging="567"/>
        <w:contextualSpacing/>
        <w:outlineLvl w:val="9"/>
        <w:rPr>
          <w:rFonts w:asciiTheme="minorHAnsi" w:hAnsiTheme="minorHAnsi" w:cs="Times New Roman"/>
          <w:lang w:val="es-PE"/>
        </w:rPr>
      </w:pPr>
    </w:p>
    <w:p w14:paraId="7F18011B" w14:textId="317C1D4F" w:rsidR="00E42C97" w:rsidRPr="00A3553A" w:rsidRDefault="00E42C97" w:rsidP="00E42C97">
      <w:pPr>
        <w:pStyle w:val="Listamulticolor-nfasis11"/>
        <w:tabs>
          <w:tab w:val="left" w:pos="1276"/>
        </w:tabs>
        <w:adjustRightInd/>
        <w:ind w:left="1276" w:hanging="567"/>
        <w:contextualSpacing/>
        <w:outlineLvl w:val="9"/>
        <w:rPr>
          <w:rFonts w:asciiTheme="minorHAnsi" w:hAnsiTheme="minorHAnsi" w:cs="Times New Roman"/>
          <w:lang w:val="es-PE"/>
        </w:rPr>
      </w:pPr>
      <w:r w:rsidRPr="00A3553A">
        <w:rPr>
          <w:rFonts w:asciiTheme="minorHAnsi" w:hAnsiTheme="minorHAnsi" w:cs="Times New Roman"/>
          <w:lang w:val="es-PE"/>
        </w:rPr>
        <w:t xml:space="preserve">iii) </w:t>
      </w:r>
      <w:r w:rsidRPr="00A3553A">
        <w:rPr>
          <w:rFonts w:asciiTheme="minorHAnsi" w:hAnsiTheme="minorHAnsi" w:cs="Times New Roman"/>
          <w:lang w:val="es-PE"/>
        </w:rPr>
        <w:tab/>
        <w:t>Cualquier otro bien que haya sido integrado a la Concesión por el CONCESIONARIO, y que no pueda ser removido, o cuya remoción pudiera causar una afectación al objeto de la Concesión o a los bienes de esta</w:t>
      </w:r>
      <w:r w:rsidR="00387076">
        <w:rPr>
          <w:rFonts w:asciiTheme="minorHAnsi" w:hAnsiTheme="minorHAnsi" w:cs="Times New Roman"/>
          <w:lang w:val="es-PE"/>
        </w:rPr>
        <w:t>, incluidos en el Inventario Final</w:t>
      </w:r>
      <w:r w:rsidRPr="00A3553A">
        <w:rPr>
          <w:rFonts w:asciiTheme="minorHAnsi" w:hAnsiTheme="minorHAnsi" w:cs="Times New Roman"/>
          <w:lang w:val="es-PE"/>
        </w:rPr>
        <w:t>. Dichos bienes serán revertidos al CONCEDENTE de acuerdo con lo regulado en el Contrato de Concesión, debidamente saneados, y libres de cargas, gravámenes o afectaciones.</w:t>
      </w:r>
    </w:p>
    <w:p w14:paraId="56EF69AF" w14:textId="77777777" w:rsidR="00E42C97" w:rsidRPr="00A3553A" w:rsidRDefault="00E42C97" w:rsidP="00E42C97">
      <w:pPr>
        <w:adjustRightInd/>
        <w:rPr>
          <w:rFonts w:asciiTheme="minorHAnsi" w:hAnsiTheme="minorHAnsi" w:cs="Times New Roman"/>
          <w:lang w:val="es-PE"/>
        </w:rPr>
      </w:pPr>
    </w:p>
    <w:p w14:paraId="39B64899" w14:textId="74038634"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Dichos bienes serán devueltos</w:t>
      </w:r>
      <w:r w:rsidR="00EF73F3" w:rsidRPr="00A3553A">
        <w:rPr>
          <w:rFonts w:asciiTheme="minorHAnsi" w:hAnsiTheme="minorHAnsi" w:cs="Times New Roman"/>
          <w:lang w:val="es-PE"/>
        </w:rPr>
        <w:t>,</w:t>
      </w:r>
      <w:r w:rsidRPr="00A3553A">
        <w:rPr>
          <w:rFonts w:asciiTheme="minorHAnsi" w:hAnsiTheme="minorHAnsi" w:cs="Times New Roman"/>
          <w:lang w:val="es-PE"/>
        </w:rPr>
        <w:t xml:space="preserve"> entregados</w:t>
      </w:r>
      <w:r w:rsidR="00EF73F3" w:rsidRPr="00A3553A">
        <w:rPr>
          <w:rFonts w:asciiTheme="minorHAnsi" w:hAnsiTheme="minorHAnsi" w:cs="Times New Roman"/>
          <w:lang w:val="es-PE"/>
        </w:rPr>
        <w:t xml:space="preserve"> o transferidos</w:t>
      </w:r>
      <w:r w:rsidRPr="00A3553A">
        <w:rPr>
          <w:rFonts w:asciiTheme="minorHAnsi" w:hAnsiTheme="minorHAnsi" w:cs="Times New Roman"/>
          <w:lang w:val="es-PE"/>
        </w:rPr>
        <w:t xml:space="preserve"> por el CONCESIONARIO, de acuerdo con lo señalado en el presente Contrato de Concesión y sin derecho a reembolso alguno.</w:t>
      </w:r>
    </w:p>
    <w:p w14:paraId="210BF03F" w14:textId="77777777" w:rsidR="00E42C97" w:rsidRPr="00A3553A" w:rsidRDefault="00E42C97" w:rsidP="00E42C97">
      <w:pPr>
        <w:adjustRightInd/>
        <w:rPr>
          <w:rFonts w:asciiTheme="minorHAnsi" w:hAnsiTheme="minorHAnsi" w:cs="Times New Roman"/>
          <w:lang w:val="es-PE"/>
        </w:rPr>
      </w:pPr>
    </w:p>
    <w:p w14:paraId="620C727B"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Bienes del CONCESIONARIO</w:t>
      </w:r>
    </w:p>
    <w:p w14:paraId="1290D179"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Son todos los bienes destinados a la ejecución del Contrato, distintos a los Bienes del CONCEDENTE, divididos en las siguientes categorías:</w:t>
      </w:r>
    </w:p>
    <w:p w14:paraId="58C0BAF0" w14:textId="77777777" w:rsidR="00E42C97" w:rsidRPr="00A3553A" w:rsidRDefault="00E42C97" w:rsidP="00E42C97">
      <w:pPr>
        <w:adjustRightInd/>
        <w:rPr>
          <w:rFonts w:asciiTheme="minorHAnsi" w:hAnsiTheme="minorHAnsi" w:cs="Times New Roman"/>
          <w:lang w:val="es-PE"/>
        </w:rPr>
      </w:pPr>
    </w:p>
    <w:p w14:paraId="74D07AED" w14:textId="77777777" w:rsidR="00E42C97" w:rsidRPr="00A3553A" w:rsidRDefault="00E42C97" w:rsidP="00E42C97">
      <w:pPr>
        <w:adjustRightInd/>
        <w:ind w:left="709"/>
        <w:rPr>
          <w:rFonts w:asciiTheme="minorHAnsi" w:hAnsiTheme="minorHAnsi" w:cs="Times New Roman"/>
          <w:b/>
          <w:i/>
          <w:lang w:val="es-PE"/>
        </w:rPr>
      </w:pPr>
      <w:r w:rsidRPr="00A3553A">
        <w:rPr>
          <w:rFonts w:asciiTheme="minorHAnsi" w:hAnsiTheme="minorHAnsi" w:cs="Times New Roman"/>
          <w:b/>
          <w:i/>
          <w:lang w:val="es-PE"/>
        </w:rPr>
        <w:t xml:space="preserve">Bienes del CONCESIONARIO afectados a la Concesión: </w:t>
      </w:r>
    </w:p>
    <w:p w14:paraId="7D08CBF5"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Son aquellos bienes muebles o inmuebles que se encuentran integrados a la Concesión y están afectados al Servicio, constituyendo bienes inseparables del objeto de esta. Dichos bienes son esenciales para la prestación del Servicio y serán revertidos al CONCEDENTE por el CONCESIONARIO al término de la Concesión, sin derecho a reembolso alguno.</w:t>
      </w:r>
    </w:p>
    <w:p w14:paraId="55856B91" w14:textId="77777777" w:rsidR="00E42C97" w:rsidRPr="00A3553A" w:rsidRDefault="00E42C97" w:rsidP="00E42C97">
      <w:pPr>
        <w:adjustRightInd/>
        <w:rPr>
          <w:rFonts w:asciiTheme="minorHAnsi" w:hAnsiTheme="minorHAnsi" w:cs="Times New Roman"/>
          <w:lang w:val="es-PE"/>
        </w:rPr>
      </w:pPr>
    </w:p>
    <w:p w14:paraId="7A7C735D" w14:textId="77777777" w:rsidR="00E42C97" w:rsidRPr="00A3553A" w:rsidRDefault="00E42C97" w:rsidP="00E42C97">
      <w:pPr>
        <w:adjustRightInd/>
        <w:ind w:left="709"/>
        <w:rPr>
          <w:rFonts w:asciiTheme="minorHAnsi" w:hAnsiTheme="minorHAnsi" w:cs="Times New Roman"/>
          <w:b/>
          <w:i/>
          <w:lang w:val="es-PE"/>
        </w:rPr>
      </w:pPr>
      <w:r w:rsidRPr="00A3553A">
        <w:rPr>
          <w:rFonts w:asciiTheme="minorHAnsi" w:hAnsiTheme="minorHAnsi" w:cs="Times New Roman"/>
          <w:b/>
          <w:i/>
          <w:lang w:val="es-PE"/>
        </w:rPr>
        <w:t xml:space="preserve">Bienes del CONCESIONARIO no afectados a la Concesión: </w:t>
      </w:r>
    </w:p>
    <w:p w14:paraId="1362A0E3"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lastRenderedPageBreak/>
        <w:t>Son aquellos que no califican dentro de los Bienes del CONCESIONARIO afectados a la Concesión y que permanecerán bajo el dominio del CONCESIONARIO al término de la Concesión.</w:t>
      </w:r>
    </w:p>
    <w:p w14:paraId="49C2DFBC" w14:textId="77777777" w:rsidR="00E42C97" w:rsidRPr="00A3553A" w:rsidRDefault="00E42C97" w:rsidP="00E42C97">
      <w:pPr>
        <w:adjustRightInd/>
        <w:ind w:left="708"/>
        <w:rPr>
          <w:rFonts w:asciiTheme="minorHAnsi" w:hAnsiTheme="minorHAnsi" w:cs="Times New Roman"/>
          <w:lang w:val="es-PE"/>
        </w:rPr>
      </w:pPr>
    </w:p>
    <w:p w14:paraId="540DFCC6"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46" w:name="_cp_blt_1_2873"/>
      <w:bookmarkStart w:id="2247" w:name="_cp_blt_2_2872"/>
      <w:bookmarkEnd w:id="2246"/>
      <w:bookmarkEnd w:id="2247"/>
      <w:r w:rsidRPr="00A3553A">
        <w:rPr>
          <w:rFonts w:asciiTheme="minorHAnsi" w:hAnsiTheme="minorHAnsi" w:cs="Times New Roman"/>
          <w:b/>
          <w:i/>
          <w:lang w:val="es-PE"/>
        </w:rPr>
        <w:t>Certificado de Puesta en Marcha</w:t>
      </w:r>
    </w:p>
    <w:p w14:paraId="37A70ABA" w14:textId="493D2429"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documento expedido por el CONCEDENTE que acredita que el CONCESIONARIO ha realizado satisfactoriamente la Puesta en Marcha del Componente 2, de conformidad con el </w:t>
      </w:r>
      <w:r w:rsidR="0050010C" w:rsidRPr="00A3553A">
        <w:rPr>
          <w:rFonts w:asciiTheme="minorHAnsi" w:hAnsiTheme="minorHAnsi" w:cs="Times New Roman"/>
          <w:lang w:val="es-PE"/>
        </w:rPr>
        <w:t>Expediente Técnico</w:t>
      </w:r>
      <w:r w:rsidR="00E6098A" w:rsidRPr="00A3553A">
        <w:rPr>
          <w:rFonts w:asciiTheme="minorHAnsi" w:hAnsiTheme="minorHAnsi" w:cs="Times New Roman"/>
          <w:lang w:val="es-PE"/>
        </w:rPr>
        <w:t xml:space="preserve"> 2</w:t>
      </w:r>
      <w:r w:rsidRPr="00A3553A">
        <w:rPr>
          <w:rFonts w:asciiTheme="minorHAnsi" w:hAnsiTheme="minorHAnsi" w:cs="Times New Roman"/>
          <w:lang w:val="es-PE"/>
        </w:rPr>
        <w:t xml:space="preserve">. </w:t>
      </w:r>
    </w:p>
    <w:p w14:paraId="1E535066" w14:textId="77777777" w:rsidR="00E42C97" w:rsidRPr="00A3553A" w:rsidRDefault="00E42C97" w:rsidP="00E42C97">
      <w:pPr>
        <w:adjustRightInd/>
        <w:rPr>
          <w:rFonts w:asciiTheme="minorHAnsi" w:hAnsiTheme="minorHAnsi" w:cs="Times New Roman"/>
          <w:lang w:val="es-PE"/>
        </w:rPr>
      </w:pPr>
    </w:p>
    <w:p w14:paraId="7D400FD3" w14:textId="6B6A22B4"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Con la emisión de este certificado se entiende realizada la aceptación de la Puesta en Marcha y, por tanto, </w:t>
      </w:r>
      <w:r w:rsidR="00547CAD">
        <w:rPr>
          <w:rFonts w:asciiTheme="minorHAnsi" w:hAnsiTheme="minorHAnsi" w:cs="Times New Roman"/>
          <w:lang w:val="es-PE"/>
        </w:rPr>
        <w:t xml:space="preserve">de manera simultánea </w:t>
      </w:r>
      <w:r w:rsidRPr="00A3553A">
        <w:rPr>
          <w:rFonts w:asciiTheme="minorHAnsi" w:hAnsiTheme="minorHAnsi" w:cs="Times New Roman"/>
          <w:lang w:val="es-PE"/>
        </w:rPr>
        <w:t>se procede a la suscripción del Acta de Inicio de la Operación</w:t>
      </w:r>
      <w:r w:rsidR="00E6098A" w:rsidRPr="00A3553A">
        <w:rPr>
          <w:rFonts w:asciiTheme="minorHAnsi" w:hAnsiTheme="minorHAnsi" w:cs="Times New Roman"/>
          <w:lang w:val="es-PE"/>
        </w:rPr>
        <w:t>, siempre y cuando no existan Hitos Funcionales pendientes de ser transferidos al PSS</w:t>
      </w:r>
      <w:r w:rsidRPr="00A3553A">
        <w:rPr>
          <w:rFonts w:asciiTheme="minorHAnsi" w:hAnsiTheme="minorHAnsi" w:cs="Times New Roman"/>
          <w:lang w:val="es-PE"/>
        </w:rPr>
        <w:t>.</w:t>
      </w:r>
    </w:p>
    <w:p w14:paraId="1DAC0964" w14:textId="77777777" w:rsidR="00E42C97" w:rsidRPr="00A3553A" w:rsidRDefault="00E42C97" w:rsidP="00E42C97">
      <w:pPr>
        <w:adjustRightInd/>
        <w:ind w:left="709"/>
        <w:rPr>
          <w:rFonts w:asciiTheme="minorHAnsi" w:hAnsiTheme="minorHAnsi" w:cs="Times New Roman"/>
          <w:lang w:val="es-PE"/>
        </w:rPr>
      </w:pPr>
    </w:p>
    <w:p w14:paraId="6BF0FEFE" w14:textId="77777777"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lang w:val="es-PE"/>
        </w:rPr>
        <w:t xml:space="preserve">El CONCEDENTE deberá </w:t>
      </w:r>
      <w:r w:rsidRPr="00A3553A">
        <w:rPr>
          <w:rFonts w:asciiTheme="minorHAnsi" w:hAnsiTheme="minorHAnsi" w:cs="Times New Roman"/>
        </w:rPr>
        <w:t>entregar este certificado al CONCESIONARIO el mismo día de su emisión, con copia a la SUNASS y al PSS.</w:t>
      </w:r>
    </w:p>
    <w:p w14:paraId="177342EC" w14:textId="77777777" w:rsidR="00E42C97" w:rsidRPr="00A3553A" w:rsidRDefault="00E42C97" w:rsidP="00E42C97">
      <w:pPr>
        <w:adjustRightInd/>
        <w:ind w:left="709"/>
        <w:rPr>
          <w:rFonts w:asciiTheme="minorHAnsi" w:hAnsiTheme="minorHAnsi" w:cs="Times New Roman"/>
        </w:rPr>
      </w:pPr>
    </w:p>
    <w:p w14:paraId="654A4AD7"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Certificado de Pruebas de Funcionalidad</w:t>
      </w:r>
    </w:p>
    <w:p w14:paraId="6E260B65" w14:textId="57C930FD"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documento expedido por el CONCEDENTE que acredita que el CONCESIONARIO ha realizado satisfactoriamente las Pruebas de funcionalidad de un Hito, de conformidad con el </w:t>
      </w:r>
      <w:r w:rsidR="003D6AFE" w:rsidRPr="00A3553A">
        <w:rPr>
          <w:rFonts w:asciiTheme="minorHAnsi" w:hAnsiTheme="minorHAnsi" w:cs="Times New Roman"/>
          <w:lang w:val="es-PE"/>
        </w:rPr>
        <w:t>Expediente Técnico</w:t>
      </w:r>
      <w:r w:rsidRPr="00A3553A">
        <w:rPr>
          <w:rFonts w:asciiTheme="minorHAnsi" w:hAnsiTheme="minorHAnsi" w:cs="Times New Roman"/>
          <w:lang w:val="es-PE"/>
        </w:rPr>
        <w:t xml:space="preserve">. </w:t>
      </w:r>
    </w:p>
    <w:p w14:paraId="4490141B" w14:textId="77777777" w:rsidR="00E42C97" w:rsidRPr="00A3553A" w:rsidRDefault="00E42C97" w:rsidP="00E42C97">
      <w:pPr>
        <w:adjustRightInd/>
        <w:ind w:left="709"/>
        <w:rPr>
          <w:rFonts w:asciiTheme="minorHAnsi" w:hAnsiTheme="minorHAnsi" w:cs="Times New Roman"/>
          <w:lang w:val="es-PE"/>
        </w:rPr>
      </w:pPr>
    </w:p>
    <w:p w14:paraId="666037BB" w14:textId="1D9456E0"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Con la emisión de este certificado se </w:t>
      </w:r>
      <w:r w:rsidR="004B5F7F" w:rsidRPr="00A3553A">
        <w:rPr>
          <w:rFonts w:asciiTheme="minorHAnsi" w:hAnsiTheme="minorHAnsi" w:cs="Times New Roman"/>
          <w:lang w:val="es-PE"/>
        </w:rPr>
        <w:t>procede</w:t>
      </w:r>
      <w:r w:rsidRPr="00A3553A">
        <w:rPr>
          <w:rFonts w:asciiTheme="minorHAnsi" w:hAnsiTheme="minorHAnsi" w:cs="Times New Roman"/>
          <w:lang w:val="es-PE"/>
        </w:rPr>
        <w:t xml:space="preserve"> a la </w:t>
      </w:r>
      <w:r w:rsidR="00E6098A" w:rsidRPr="00A3553A">
        <w:rPr>
          <w:rFonts w:asciiTheme="minorHAnsi" w:hAnsiTheme="minorHAnsi" w:cs="Times New Roman"/>
          <w:lang w:val="es-PE"/>
        </w:rPr>
        <w:t>transferencia</w:t>
      </w:r>
      <w:r w:rsidRPr="00A3553A">
        <w:rPr>
          <w:rFonts w:asciiTheme="minorHAnsi" w:hAnsiTheme="minorHAnsi" w:cs="Times New Roman"/>
          <w:lang w:val="es-PE"/>
        </w:rPr>
        <w:t xml:space="preserve"> del Hito Funcional a la PSS para su operación y mantenimiento.</w:t>
      </w:r>
    </w:p>
    <w:p w14:paraId="1446FEAB" w14:textId="77777777" w:rsidR="00E42C97" w:rsidRPr="00A3553A" w:rsidRDefault="00E42C97" w:rsidP="00E42C97">
      <w:pPr>
        <w:adjustRightInd/>
        <w:ind w:left="709"/>
        <w:rPr>
          <w:rFonts w:asciiTheme="minorHAnsi" w:hAnsiTheme="minorHAnsi" w:cs="Times New Roman"/>
          <w:lang w:val="es-PE"/>
        </w:rPr>
      </w:pPr>
    </w:p>
    <w:p w14:paraId="02A491A9" w14:textId="77777777"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lang w:val="es-PE"/>
        </w:rPr>
        <w:t xml:space="preserve">El CONCEDENTE deberá </w:t>
      </w:r>
      <w:r w:rsidRPr="00A3553A">
        <w:rPr>
          <w:rFonts w:asciiTheme="minorHAnsi" w:hAnsiTheme="minorHAnsi" w:cs="Times New Roman"/>
        </w:rPr>
        <w:t>entregar este certificado al CONCESIONARIO el mismo día de su emisión, con copia a la SUNASS y al PSS.</w:t>
      </w:r>
    </w:p>
    <w:p w14:paraId="7E74A1F5" w14:textId="77777777" w:rsidR="00E42C97" w:rsidRPr="00A3553A" w:rsidRDefault="00E42C97" w:rsidP="00E42C97">
      <w:pPr>
        <w:adjustRightInd/>
        <w:ind w:left="709"/>
        <w:rPr>
          <w:rFonts w:asciiTheme="minorHAnsi" w:hAnsiTheme="minorHAnsi" w:cs="Times New Roman"/>
        </w:rPr>
      </w:pPr>
    </w:p>
    <w:p w14:paraId="1EFB8ECB"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Cierre de la Infraestructura</w:t>
      </w:r>
    </w:p>
    <w:p w14:paraId="33A1CC00"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Son las actividades que tienen como fin rehabilitar el área utilizada o perturbada por el Proyecto, a las condiciones originales, cuando sea técnicamente posible, o a niveles tolerables, y que permitan alcanzar características de ecosistema compatible con un ambiente saludable y adecuado para el desarrollo de la vida y la preservación paisajista, las mismas que deberán efectuarse de conformidad con las Leyes y Disposiciones Aplicables.</w:t>
      </w:r>
    </w:p>
    <w:p w14:paraId="611BF610" w14:textId="77777777" w:rsidR="00E42C97" w:rsidRPr="00A3553A" w:rsidRDefault="00E42C97" w:rsidP="00E42C97">
      <w:pPr>
        <w:adjustRightInd/>
        <w:rPr>
          <w:rFonts w:asciiTheme="minorHAnsi" w:hAnsiTheme="minorHAnsi" w:cs="Times New Roman"/>
        </w:rPr>
      </w:pPr>
    </w:p>
    <w:p w14:paraId="51E2F16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48" w:name="_cp_blt_1_2878"/>
      <w:bookmarkStart w:id="2249" w:name="_cp_blt_2_2877"/>
      <w:bookmarkEnd w:id="2248"/>
      <w:bookmarkEnd w:id="2249"/>
      <w:r w:rsidRPr="00A3553A">
        <w:rPr>
          <w:rFonts w:asciiTheme="minorHAnsi" w:hAnsiTheme="minorHAnsi" w:cs="Times New Roman"/>
          <w:b/>
          <w:i/>
          <w:lang w:val="es-PE"/>
        </w:rPr>
        <w:t>Cierre Financiero</w:t>
      </w:r>
    </w:p>
    <w:p w14:paraId="0A540A56" w14:textId="4D244DDE"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la acreditación fehaciente y documentada que realiza el CONCESIONARIO, que debe demostrar que cuenta con los recursos financieros necesarios para la ejecución del Proyecto.</w:t>
      </w:r>
    </w:p>
    <w:p w14:paraId="04CC11DF" w14:textId="23D651C9" w:rsidR="00841A54" w:rsidRPr="00A3553A" w:rsidRDefault="00841A54" w:rsidP="00E42C97">
      <w:pPr>
        <w:adjustRightInd/>
        <w:ind w:left="709"/>
        <w:rPr>
          <w:rFonts w:asciiTheme="minorHAnsi" w:hAnsiTheme="minorHAnsi" w:cs="Times New Roman"/>
          <w:lang w:val="es-PE"/>
        </w:rPr>
      </w:pPr>
    </w:p>
    <w:p w14:paraId="1D67AE27" w14:textId="09174C6A" w:rsidR="00841A54" w:rsidRPr="00A3553A" w:rsidRDefault="00841A54"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Cofinanciamiento</w:t>
      </w:r>
    </w:p>
    <w:p w14:paraId="4F26E722" w14:textId="64BB68D1" w:rsidR="00841A54" w:rsidRPr="00B43A24" w:rsidRDefault="00841A54" w:rsidP="00B43A24">
      <w:pPr>
        <w:pStyle w:val="Listamulticolor-nfasis11"/>
        <w:tabs>
          <w:tab w:val="left" w:pos="709"/>
          <w:tab w:val="left" w:pos="1065"/>
        </w:tabs>
        <w:adjustRightInd/>
        <w:ind w:left="709"/>
        <w:contextualSpacing/>
        <w:rPr>
          <w:rFonts w:asciiTheme="minorHAnsi" w:hAnsiTheme="minorHAnsi" w:cs="Times New Roman"/>
          <w:bCs/>
          <w:iCs/>
          <w:lang w:val="es-PE"/>
        </w:rPr>
      </w:pPr>
      <w:r w:rsidRPr="00A3553A">
        <w:rPr>
          <w:rFonts w:asciiTheme="minorHAnsi" w:hAnsiTheme="minorHAnsi" w:cs="Times New Roman"/>
          <w:bCs/>
          <w:iCs/>
          <w:lang w:val="es-PE"/>
        </w:rPr>
        <w:t xml:space="preserve">Son los recursos del CONCEDENTE </w:t>
      </w:r>
      <w:r w:rsidR="000E7188">
        <w:rPr>
          <w:rFonts w:asciiTheme="minorHAnsi" w:hAnsiTheme="minorHAnsi" w:cs="Times New Roman"/>
          <w:bCs/>
          <w:iCs/>
          <w:lang w:val="es-PE"/>
        </w:rPr>
        <w:t>destinados a</w:t>
      </w:r>
      <w:r w:rsidRPr="00A3553A">
        <w:rPr>
          <w:rFonts w:asciiTheme="minorHAnsi" w:hAnsiTheme="minorHAnsi" w:cs="Times New Roman"/>
          <w:bCs/>
          <w:iCs/>
          <w:lang w:val="es-PE"/>
        </w:rPr>
        <w:t>l pago de</w:t>
      </w:r>
      <w:r w:rsidR="000E7188">
        <w:rPr>
          <w:rFonts w:asciiTheme="minorHAnsi" w:hAnsiTheme="minorHAnsi" w:cs="Times New Roman"/>
          <w:bCs/>
          <w:iCs/>
          <w:lang w:val="es-PE"/>
        </w:rPr>
        <w:t xml:space="preserve"> la porción del </w:t>
      </w:r>
      <w:r w:rsidRPr="00A3553A">
        <w:rPr>
          <w:rFonts w:asciiTheme="minorHAnsi" w:hAnsiTheme="minorHAnsi" w:cs="Times New Roman"/>
          <w:bCs/>
          <w:iCs/>
          <w:lang w:val="es-PE"/>
        </w:rPr>
        <w:t xml:space="preserve">PPD </w:t>
      </w:r>
      <w:r w:rsidR="000E7188">
        <w:rPr>
          <w:rFonts w:asciiTheme="minorHAnsi" w:hAnsiTheme="minorHAnsi" w:cs="Times New Roman"/>
          <w:bCs/>
          <w:iCs/>
          <w:lang w:val="es-PE"/>
        </w:rPr>
        <w:t>asociada al componente de</w:t>
      </w:r>
      <w:r w:rsidRPr="00A3553A">
        <w:rPr>
          <w:rFonts w:asciiTheme="minorHAnsi" w:hAnsiTheme="minorHAnsi" w:cs="Times New Roman"/>
          <w:bCs/>
          <w:iCs/>
          <w:lang w:val="es-PE"/>
        </w:rPr>
        <w:t xml:space="preserve"> Inversión</w:t>
      </w:r>
      <w:r w:rsidR="00337A7D" w:rsidRPr="00A3553A">
        <w:rPr>
          <w:rFonts w:asciiTheme="minorHAnsi" w:hAnsiTheme="minorHAnsi" w:cs="Times New Roman"/>
          <w:bCs/>
          <w:iCs/>
          <w:lang w:val="es-PE"/>
        </w:rPr>
        <w:t>, según lo establecido en</w:t>
      </w:r>
      <w:r w:rsidR="00BE5F49">
        <w:rPr>
          <w:rFonts w:asciiTheme="minorHAnsi" w:hAnsiTheme="minorHAnsi" w:cs="Times New Roman"/>
          <w:bCs/>
          <w:iCs/>
          <w:lang w:val="es-PE"/>
        </w:rPr>
        <w:t xml:space="preserve"> las cláusulas 8.7 y 8.8 del Contrato de Concesión</w:t>
      </w:r>
      <w:r w:rsidRPr="00A3553A">
        <w:rPr>
          <w:rFonts w:asciiTheme="minorHAnsi" w:hAnsiTheme="minorHAnsi" w:cs="Times New Roman"/>
          <w:bCs/>
          <w:iCs/>
          <w:lang w:val="es-PE"/>
        </w:rPr>
        <w:t xml:space="preserve">. </w:t>
      </w:r>
    </w:p>
    <w:p w14:paraId="551D39C4" w14:textId="0B5ABFE5" w:rsidR="00E42C97" w:rsidRPr="008B7119" w:rsidRDefault="00E42C97" w:rsidP="00E42C97">
      <w:pPr>
        <w:adjustRightInd/>
        <w:rPr>
          <w:rFonts w:asciiTheme="minorHAnsi" w:hAnsiTheme="minorHAnsi" w:cs="Times New Roman"/>
          <w:b/>
          <w:i/>
          <w:lang w:val="es-PE"/>
        </w:rPr>
      </w:pPr>
    </w:p>
    <w:p w14:paraId="5D3DFAB4" w14:textId="77777777" w:rsidR="00E42C97" w:rsidRPr="003229F4"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50" w:name="_cp_text_1_2880"/>
      <w:bookmarkStart w:id="2251" w:name="_cp_blt_2_2881"/>
      <w:bookmarkStart w:id="2252" w:name="_cp_blt_1_2882"/>
      <w:bookmarkStart w:id="2253" w:name="_cp_blt_1_2884"/>
      <w:bookmarkStart w:id="2254" w:name="_cp_blt_2_2883"/>
      <w:bookmarkEnd w:id="2250"/>
      <w:bookmarkEnd w:id="2251"/>
      <w:bookmarkEnd w:id="2252"/>
      <w:bookmarkEnd w:id="2253"/>
      <w:bookmarkEnd w:id="2254"/>
      <w:r w:rsidRPr="002128F5">
        <w:rPr>
          <w:rFonts w:asciiTheme="minorHAnsi" w:hAnsiTheme="minorHAnsi" w:cs="Times New Roman"/>
          <w:b/>
          <w:i/>
          <w:lang w:val="es-PE"/>
        </w:rPr>
        <w:t>Componente</w:t>
      </w:r>
    </w:p>
    <w:p w14:paraId="2DC7B7D0" w14:textId="769E56C4"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Corresponde a una parte del Proyecto, cuya construcción, Operación o Mantenimiento, está a cargo del CONCESIONARIO, de acuerdo con el siguiente detalle: </w:t>
      </w:r>
    </w:p>
    <w:p w14:paraId="61E37A08" w14:textId="77777777" w:rsidR="00E42C97" w:rsidRPr="00A3553A" w:rsidRDefault="00E42C97" w:rsidP="00E42C97">
      <w:pPr>
        <w:adjustRightInd/>
        <w:rPr>
          <w:rFonts w:asciiTheme="minorHAnsi" w:hAnsiTheme="minorHAnsi" w:cs="Times New Roman"/>
          <w:lang w:val="es-PE"/>
        </w:rPr>
      </w:pPr>
    </w:p>
    <w:p w14:paraId="6ECD6C14" w14:textId="77777777" w:rsidR="00E42C97" w:rsidRPr="00A3553A" w:rsidRDefault="00E42C97" w:rsidP="00E42C97">
      <w:pPr>
        <w:pStyle w:val="Listamulticolor-nfasis11"/>
        <w:tabs>
          <w:tab w:val="left" w:pos="709"/>
        </w:tabs>
        <w:adjustRightInd/>
        <w:ind w:left="709"/>
        <w:contextualSpacing/>
        <w:outlineLvl w:val="9"/>
        <w:rPr>
          <w:rFonts w:asciiTheme="minorHAnsi" w:hAnsiTheme="minorHAnsi" w:cs="Times New Roman"/>
          <w:b/>
          <w:i/>
          <w:lang w:val="es-PE"/>
        </w:rPr>
      </w:pPr>
      <w:r w:rsidRPr="00A3553A">
        <w:rPr>
          <w:rFonts w:asciiTheme="minorHAnsi" w:hAnsiTheme="minorHAnsi" w:cs="Times New Roman"/>
          <w:b/>
          <w:i/>
          <w:lang w:val="es-PE"/>
        </w:rPr>
        <w:t xml:space="preserve">Componente 1 </w:t>
      </w:r>
    </w:p>
    <w:p w14:paraId="1F6EE480" w14:textId="3527159D" w:rsidR="00A0594A" w:rsidRPr="00A3553A" w:rsidRDefault="001A33EB" w:rsidP="00A0594A">
      <w:pPr>
        <w:pStyle w:val="Listamulticolor-nfasis11"/>
        <w:tabs>
          <w:tab w:val="left" w:pos="709"/>
        </w:tabs>
        <w:adjustRightInd/>
        <w:ind w:left="709"/>
        <w:contextualSpacing/>
        <w:rPr>
          <w:rFonts w:asciiTheme="minorHAnsi" w:hAnsiTheme="minorHAnsi" w:cs="Times New Roman"/>
          <w:bCs/>
          <w:iCs/>
          <w:lang w:val="es-PE"/>
        </w:rPr>
      </w:pPr>
      <w:r>
        <w:rPr>
          <w:rFonts w:asciiTheme="minorHAnsi" w:hAnsiTheme="minorHAnsi" w:cs="Times New Roman"/>
          <w:bCs/>
          <w:iCs/>
          <w:lang w:val="es-PE"/>
        </w:rPr>
        <w:t xml:space="preserve">Es el conjunto de </w:t>
      </w:r>
      <w:r w:rsidR="00A0594A" w:rsidRPr="00A3553A">
        <w:rPr>
          <w:rFonts w:asciiTheme="minorHAnsi" w:hAnsiTheme="minorHAnsi" w:cs="Times New Roman"/>
          <w:bCs/>
          <w:iCs/>
          <w:lang w:val="es-PE"/>
        </w:rPr>
        <w:t xml:space="preserve">Obras </w:t>
      </w:r>
      <w:r w:rsidR="00A67FCC" w:rsidRPr="00A3553A">
        <w:rPr>
          <w:rFonts w:asciiTheme="minorHAnsi" w:hAnsiTheme="minorHAnsi" w:cs="Times New Roman"/>
          <w:bCs/>
          <w:iCs/>
          <w:lang w:val="es-PE"/>
        </w:rPr>
        <w:t>Secundarias</w:t>
      </w:r>
      <w:r>
        <w:rPr>
          <w:rFonts w:asciiTheme="minorHAnsi" w:hAnsiTheme="minorHAnsi" w:cs="Times New Roman"/>
          <w:bCs/>
          <w:iCs/>
          <w:lang w:val="es-PE"/>
        </w:rPr>
        <w:t xml:space="preserve"> </w:t>
      </w:r>
      <w:r w:rsidRPr="001A33EB">
        <w:rPr>
          <w:rFonts w:asciiTheme="minorHAnsi" w:hAnsiTheme="minorHAnsi" w:cs="Times New Roman"/>
          <w:bCs/>
          <w:iCs/>
          <w:lang w:val="es-PE"/>
        </w:rPr>
        <w:t>comprendidas en los Expedientes Técnicos 1 y 2</w:t>
      </w:r>
      <w:r w:rsidR="00A0594A" w:rsidRPr="00A3553A">
        <w:rPr>
          <w:rFonts w:asciiTheme="minorHAnsi" w:hAnsiTheme="minorHAnsi" w:cs="Times New Roman"/>
          <w:bCs/>
          <w:iCs/>
          <w:lang w:val="es-PE"/>
        </w:rPr>
        <w:t xml:space="preserve"> que </w:t>
      </w:r>
      <w:r w:rsidR="00A0594A" w:rsidRPr="00A3553A">
        <w:rPr>
          <w:rFonts w:asciiTheme="minorHAnsi" w:hAnsiTheme="minorHAnsi" w:cs="Times New Roman"/>
          <w:bCs/>
          <w:iCs/>
          <w:lang w:val="es-PE"/>
        </w:rPr>
        <w:lastRenderedPageBreak/>
        <w:t>serán ejecutad</w:t>
      </w:r>
      <w:r w:rsidR="00A67FCC" w:rsidRPr="00A3553A">
        <w:rPr>
          <w:rFonts w:asciiTheme="minorHAnsi" w:hAnsiTheme="minorHAnsi" w:cs="Times New Roman"/>
          <w:bCs/>
          <w:iCs/>
          <w:lang w:val="es-PE"/>
        </w:rPr>
        <w:t>a</w:t>
      </w:r>
      <w:r w:rsidR="00A0594A" w:rsidRPr="00A3553A">
        <w:rPr>
          <w:rFonts w:asciiTheme="minorHAnsi" w:hAnsiTheme="minorHAnsi" w:cs="Times New Roman"/>
          <w:bCs/>
          <w:iCs/>
          <w:lang w:val="es-PE"/>
        </w:rPr>
        <w:t xml:space="preserve">s por el CONCESIONARIO de acuerdo con su Propuesta Técnica, los Requerimientos Mínimos del Proyecto y </w:t>
      </w:r>
      <w:r>
        <w:rPr>
          <w:rFonts w:asciiTheme="minorHAnsi" w:hAnsiTheme="minorHAnsi" w:cs="Times New Roman"/>
          <w:bCs/>
          <w:iCs/>
          <w:lang w:val="es-PE"/>
        </w:rPr>
        <w:t>cada</w:t>
      </w:r>
      <w:r w:rsidR="00A0594A" w:rsidRPr="00A3553A">
        <w:rPr>
          <w:rFonts w:asciiTheme="minorHAnsi" w:hAnsiTheme="minorHAnsi" w:cs="Times New Roman"/>
          <w:bCs/>
          <w:iCs/>
          <w:lang w:val="es-PE"/>
        </w:rPr>
        <w:t xml:space="preserve"> Expediente Técnico.  Incluye el Cierre de la Infraestructura existente, en caso esta quede fuera de servicio.</w:t>
      </w:r>
    </w:p>
    <w:p w14:paraId="7C40D61E" w14:textId="77777777" w:rsidR="00A0594A" w:rsidRPr="00A3553A" w:rsidRDefault="00A0594A" w:rsidP="00A0594A">
      <w:pPr>
        <w:pStyle w:val="Listamulticolor-nfasis11"/>
        <w:tabs>
          <w:tab w:val="left" w:pos="709"/>
        </w:tabs>
        <w:adjustRightInd/>
        <w:ind w:left="709"/>
        <w:contextualSpacing/>
        <w:rPr>
          <w:rFonts w:asciiTheme="minorHAnsi" w:hAnsiTheme="minorHAnsi" w:cs="Times New Roman"/>
          <w:bCs/>
          <w:iCs/>
          <w:lang w:val="es-PE"/>
        </w:rPr>
      </w:pPr>
    </w:p>
    <w:p w14:paraId="5C851464" w14:textId="7852BAAD" w:rsidR="00E42C97" w:rsidRPr="00A3553A" w:rsidRDefault="00A0594A" w:rsidP="00E42C97">
      <w:pPr>
        <w:pStyle w:val="Listamulticolor-nfasis11"/>
        <w:tabs>
          <w:tab w:val="left" w:pos="709"/>
        </w:tabs>
        <w:adjustRightInd/>
        <w:contextualSpacing/>
        <w:outlineLvl w:val="9"/>
        <w:rPr>
          <w:rFonts w:asciiTheme="minorHAnsi" w:hAnsiTheme="minorHAnsi" w:cs="Times New Roman"/>
          <w:bCs/>
          <w:iCs/>
          <w:lang w:val="es-PE"/>
        </w:rPr>
      </w:pPr>
      <w:r w:rsidRPr="00A3553A">
        <w:rPr>
          <w:rFonts w:asciiTheme="minorHAnsi" w:hAnsiTheme="minorHAnsi" w:cs="Times New Roman"/>
          <w:bCs/>
          <w:iCs/>
          <w:lang w:val="es-PE"/>
        </w:rPr>
        <w:t>Estas Obras, una vez culminadas por el CONCESIONARIO, serán trasferidas al PSS mediante Hitos Funcionales, conforme a los términos del Contrato de Concesión.</w:t>
      </w:r>
    </w:p>
    <w:p w14:paraId="436AEFF1" w14:textId="77777777" w:rsidR="00DD7C50" w:rsidRPr="00A3553A" w:rsidRDefault="00DD7C50" w:rsidP="00E42C97">
      <w:pPr>
        <w:pStyle w:val="Listamulticolor-nfasis11"/>
        <w:tabs>
          <w:tab w:val="left" w:pos="709"/>
        </w:tabs>
        <w:adjustRightInd/>
        <w:ind w:left="709"/>
        <w:contextualSpacing/>
        <w:outlineLvl w:val="9"/>
        <w:rPr>
          <w:rFonts w:asciiTheme="minorHAnsi" w:hAnsiTheme="minorHAnsi" w:cs="Times New Roman"/>
          <w:b/>
          <w:i/>
          <w:lang w:val="es-PE"/>
        </w:rPr>
      </w:pPr>
    </w:p>
    <w:p w14:paraId="786C2075" w14:textId="5ED59967" w:rsidR="00E42C97" w:rsidRPr="00A3553A" w:rsidRDefault="00E42C97" w:rsidP="00E42C97">
      <w:pPr>
        <w:pStyle w:val="Listamulticolor-nfasis11"/>
        <w:tabs>
          <w:tab w:val="left" w:pos="709"/>
        </w:tabs>
        <w:adjustRightInd/>
        <w:ind w:left="709"/>
        <w:contextualSpacing/>
        <w:outlineLvl w:val="9"/>
        <w:rPr>
          <w:rFonts w:asciiTheme="minorHAnsi" w:hAnsiTheme="minorHAnsi" w:cs="Times New Roman"/>
          <w:b/>
          <w:i/>
          <w:lang w:val="es-PE"/>
        </w:rPr>
      </w:pPr>
      <w:r w:rsidRPr="00A3553A">
        <w:rPr>
          <w:rFonts w:asciiTheme="minorHAnsi" w:hAnsiTheme="minorHAnsi" w:cs="Times New Roman"/>
          <w:b/>
          <w:i/>
          <w:lang w:val="es-PE"/>
        </w:rPr>
        <w:t>Componente 2</w:t>
      </w:r>
    </w:p>
    <w:p w14:paraId="731FEAC5" w14:textId="1FA4B6BD" w:rsidR="00A0594A" w:rsidRPr="00A3553A" w:rsidRDefault="001A33EB" w:rsidP="00A0594A">
      <w:pPr>
        <w:pStyle w:val="Listamulticolor-nfasis11"/>
        <w:tabs>
          <w:tab w:val="left" w:pos="709"/>
        </w:tabs>
        <w:adjustRightInd/>
        <w:ind w:left="709"/>
        <w:contextualSpacing/>
        <w:rPr>
          <w:rFonts w:asciiTheme="minorHAnsi" w:hAnsiTheme="minorHAnsi" w:cs="Times New Roman"/>
          <w:bCs/>
          <w:iCs/>
          <w:lang w:val="es-PE"/>
        </w:rPr>
      </w:pPr>
      <w:r>
        <w:rPr>
          <w:rFonts w:asciiTheme="minorHAnsi" w:hAnsiTheme="minorHAnsi" w:cs="Times New Roman"/>
          <w:bCs/>
          <w:iCs/>
          <w:lang w:val="es-PE"/>
        </w:rPr>
        <w:t xml:space="preserve">Es el conjunto de </w:t>
      </w:r>
      <w:r w:rsidR="00A0594A" w:rsidRPr="00A3553A">
        <w:rPr>
          <w:rFonts w:asciiTheme="minorHAnsi" w:hAnsiTheme="minorHAnsi" w:cs="Times New Roman"/>
          <w:bCs/>
          <w:iCs/>
          <w:lang w:val="es-PE"/>
        </w:rPr>
        <w:t xml:space="preserve">Obras </w:t>
      </w:r>
      <w:r w:rsidR="00A67FCC" w:rsidRPr="00A3553A">
        <w:rPr>
          <w:rFonts w:asciiTheme="minorHAnsi" w:hAnsiTheme="minorHAnsi" w:cs="Times New Roman"/>
          <w:bCs/>
          <w:iCs/>
          <w:lang w:val="es-PE"/>
        </w:rPr>
        <w:t>Primarias</w:t>
      </w:r>
      <w:r>
        <w:rPr>
          <w:rFonts w:asciiTheme="minorHAnsi" w:hAnsiTheme="minorHAnsi" w:cs="Times New Roman"/>
          <w:bCs/>
          <w:iCs/>
          <w:lang w:val="es-PE"/>
        </w:rPr>
        <w:t xml:space="preserve"> </w:t>
      </w:r>
      <w:r w:rsidRPr="001A33EB">
        <w:rPr>
          <w:rFonts w:asciiTheme="minorHAnsi" w:hAnsiTheme="minorHAnsi" w:cs="Times New Roman"/>
          <w:bCs/>
          <w:iCs/>
          <w:lang w:val="es-PE"/>
        </w:rPr>
        <w:t>comprendidas en los Expedientes Técnicos 1 y 2</w:t>
      </w:r>
      <w:r w:rsidR="00A0594A" w:rsidRPr="00A3553A">
        <w:rPr>
          <w:rFonts w:asciiTheme="minorHAnsi" w:hAnsiTheme="minorHAnsi" w:cs="Times New Roman"/>
          <w:bCs/>
          <w:iCs/>
          <w:lang w:val="es-PE"/>
        </w:rPr>
        <w:t xml:space="preserve"> que serán ejecutadas por el CONCESIONARIO de acuerdo con su Propuesta Técnica, los Requerimientos Mínimos del Proyecto y </w:t>
      </w:r>
      <w:r>
        <w:rPr>
          <w:rFonts w:asciiTheme="minorHAnsi" w:hAnsiTheme="minorHAnsi" w:cs="Times New Roman"/>
          <w:bCs/>
          <w:iCs/>
          <w:lang w:val="es-PE"/>
        </w:rPr>
        <w:t xml:space="preserve">cada </w:t>
      </w:r>
      <w:r w:rsidR="00A0594A" w:rsidRPr="00A3553A">
        <w:rPr>
          <w:rFonts w:asciiTheme="minorHAnsi" w:hAnsiTheme="minorHAnsi" w:cs="Times New Roman"/>
          <w:bCs/>
          <w:iCs/>
          <w:lang w:val="es-PE"/>
        </w:rPr>
        <w:t>Expediente Técnico.  Incluye las obras de habilitación urbana que correspondan en los Bienes de la Concesión, así como el Cierre de la Infraestructura existente, en caso esta quede fuera de servicio, conforme a los términos del Contrato de Concesión.</w:t>
      </w:r>
    </w:p>
    <w:p w14:paraId="2A7E7424" w14:textId="77777777" w:rsidR="00A0594A" w:rsidRPr="00A3553A" w:rsidRDefault="00A0594A" w:rsidP="00A0594A">
      <w:pPr>
        <w:pStyle w:val="Listamulticolor-nfasis11"/>
        <w:tabs>
          <w:tab w:val="left" w:pos="709"/>
        </w:tabs>
        <w:adjustRightInd/>
        <w:ind w:left="709"/>
        <w:contextualSpacing/>
        <w:rPr>
          <w:rFonts w:asciiTheme="minorHAnsi" w:hAnsiTheme="minorHAnsi" w:cs="Times New Roman"/>
          <w:bCs/>
          <w:iCs/>
          <w:lang w:val="es-PE"/>
        </w:rPr>
      </w:pPr>
    </w:p>
    <w:p w14:paraId="31EBD796" w14:textId="0D58A65C" w:rsidR="00E42C97" w:rsidRPr="00A3553A" w:rsidRDefault="00A0594A" w:rsidP="00BF23F0">
      <w:pPr>
        <w:pStyle w:val="Listamulticolor-nfasis11"/>
        <w:tabs>
          <w:tab w:val="left" w:pos="709"/>
        </w:tabs>
        <w:adjustRightInd/>
        <w:contextualSpacing/>
        <w:outlineLvl w:val="9"/>
        <w:rPr>
          <w:rFonts w:asciiTheme="minorHAnsi" w:hAnsiTheme="minorHAnsi" w:cs="Times New Roman"/>
          <w:bCs/>
          <w:iCs/>
          <w:lang w:val="es-PE"/>
        </w:rPr>
      </w:pPr>
      <w:r w:rsidRPr="00A3553A">
        <w:rPr>
          <w:rFonts w:asciiTheme="minorHAnsi" w:hAnsiTheme="minorHAnsi" w:cs="Times New Roman"/>
          <w:bCs/>
          <w:iCs/>
          <w:lang w:val="es-PE"/>
        </w:rPr>
        <w:t xml:space="preserve">Estas Obras, una vez </w:t>
      </w:r>
      <w:r w:rsidR="00996DB1" w:rsidRPr="00A3553A">
        <w:rPr>
          <w:rFonts w:asciiTheme="minorHAnsi" w:hAnsiTheme="minorHAnsi" w:cs="Times New Roman"/>
          <w:bCs/>
          <w:iCs/>
          <w:lang w:val="es-PE"/>
        </w:rPr>
        <w:t>emitido el Certificado de Puesta en Marcha</w:t>
      </w:r>
      <w:r w:rsidR="00214C56">
        <w:rPr>
          <w:rFonts w:asciiTheme="minorHAnsi" w:hAnsiTheme="minorHAnsi" w:cs="Times New Roman"/>
          <w:bCs/>
          <w:iCs/>
          <w:lang w:val="es-PE"/>
        </w:rPr>
        <w:t xml:space="preserve"> y suscrita el Acta de Inicio de Operación que se dan de manera simultánea</w:t>
      </w:r>
      <w:r w:rsidRPr="00A3553A">
        <w:rPr>
          <w:rFonts w:asciiTheme="minorHAnsi" w:hAnsiTheme="minorHAnsi" w:cs="Times New Roman"/>
          <w:bCs/>
          <w:iCs/>
          <w:lang w:val="es-PE"/>
        </w:rPr>
        <w:t xml:space="preserve">, serán </w:t>
      </w:r>
      <w:r w:rsidR="00996DB1" w:rsidRPr="00A3553A">
        <w:rPr>
          <w:rFonts w:asciiTheme="minorHAnsi" w:hAnsiTheme="minorHAnsi" w:cs="Times New Roman"/>
          <w:bCs/>
          <w:iCs/>
          <w:lang w:val="es-PE"/>
        </w:rPr>
        <w:t>o</w:t>
      </w:r>
      <w:r w:rsidRPr="00A3553A">
        <w:rPr>
          <w:rFonts w:asciiTheme="minorHAnsi" w:hAnsiTheme="minorHAnsi" w:cs="Times New Roman"/>
          <w:bCs/>
          <w:iCs/>
          <w:lang w:val="es-PE"/>
        </w:rPr>
        <w:t xml:space="preserve">peradas y </w:t>
      </w:r>
      <w:r w:rsidR="00996DB1" w:rsidRPr="00A3553A">
        <w:rPr>
          <w:rFonts w:asciiTheme="minorHAnsi" w:hAnsiTheme="minorHAnsi" w:cs="Times New Roman"/>
          <w:bCs/>
          <w:iCs/>
          <w:lang w:val="es-PE"/>
        </w:rPr>
        <w:t>m</w:t>
      </w:r>
      <w:r w:rsidRPr="00A3553A">
        <w:rPr>
          <w:rFonts w:asciiTheme="minorHAnsi" w:hAnsiTheme="minorHAnsi" w:cs="Times New Roman"/>
          <w:bCs/>
          <w:iCs/>
          <w:lang w:val="es-PE"/>
        </w:rPr>
        <w:t>antenidas por el CONCESIONARIO hasta el vencimiento del plazo de la Concesión, conforme los términos del Contrato de Concesión.</w:t>
      </w:r>
    </w:p>
    <w:p w14:paraId="19BC1C2B" w14:textId="77777777" w:rsidR="00E42C97" w:rsidRPr="00A3553A" w:rsidRDefault="00E42C97" w:rsidP="00E42C97">
      <w:pPr>
        <w:pStyle w:val="Listamulticolor-nfasis11"/>
        <w:tabs>
          <w:tab w:val="left" w:pos="709"/>
        </w:tabs>
        <w:adjustRightInd/>
        <w:contextualSpacing/>
        <w:outlineLvl w:val="9"/>
        <w:rPr>
          <w:rFonts w:asciiTheme="minorHAnsi" w:hAnsiTheme="minorHAnsi" w:cs="Times New Roman"/>
          <w:bCs/>
          <w:iCs/>
          <w:lang w:val="es-PE"/>
        </w:rPr>
      </w:pPr>
      <w:bookmarkStart w:id="2255" w:name="_cp_blt_1_2888"/>
      <w:bookmarkStart w:id="2256" w:name="_cp_blt_2_2887"/>
      <w:bookmarkEnd w:id="2255"/>
      <w:bookmarkEnd w:id="2256"/>
    </w:p>
    <w:p w14:paraId="3FBA642B"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CONCEDENTE</w:t>
      </w:r>
    </w:p>
    <w:p w14:paraId="6CA194D1" w14:textId="3E9FA403"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w:t>
      </w:r>
      <w:r w:rsidR="001865DF">
        <w:rPr>
          <w:rFonts w:asciiTheme="minorHAnsi" w:hAnsiTheme="minorHAnsi" w:cs="Times New Roman"/>
          <w:lang w:val="es-PE"/>
        </w:rPr>
        <w:t xml:space="preserve">el Estado de </w:t>
      </w:r>
      <w:r w:rsidRPr="00A3553A">
        <w:rPr>
          <w:rFonts w:asciiTheme="minorHAnsi" w:hAnsiTheme="minorHAnsi" w:cs="Times New Roman"/>
          <w:lang w:val="es-PE"/>
        </w:rPr>
        <w:t xml:space="preserve">la República del Perú representada por el Ministerio de Vivienda, Construcción y Saneamiento, </w:t>
      </w:r>
      <w:r w:rsidRPr="00A3553A">
        <w:rPr>
          <w:rFonts w:asciiTheme="minorHAnsi" w:hAnsiTheme="minorHAnsi" w:cs="Times New Roman"/>
        </w:rPr>
        <w:t xml:space="preserve">de </w:t>
      </w:r>
      <w:r w:rsidRPr="00A3553A">
        <w:rPr>
          <w:rFonts w:asciiTheme="minorHAnsi" w:hAnsiTheme="minorHAnsi" w:cs="Times New Roman"/>
          <w:lang w:val="es-PE"/>
        </w:rPr>
        <w:t>acuerdo</w:t>
      </w:r>
      <w:r w:rsidRPr="00A3553A">
        <w:rPr>
          <w:rFonts w:asciiTheme="minorHAnsi" w:hAnsiTheme="minorHAnsi" w:cs="Times New Roman"/>
        </w:rPr>
        <w:t xml:space="preserve"> con las competencias delegadas por la municipalidad provincial</w:t>
      </w:r>
      <w:r w:rsidR="006A23FC" w:rsidRPr="00A3553A">
        <w:rPr>
          <w:rFonts w:asciiTheme="minorHAnsi" w:hAnsiTheme="minorHAnsi" w:cs="Times New Roman"/>
        </w:rPr>
        <w:t xml:space="preserve"> de Tambopata</w:t>
      </w:r>
      <w:r w:rsidRPr="00A3553A">
        <w:rPr>
          <w:rFonts w:asciiTheme="minorHAnsi" w:hAnsiTheme="minorHAnsi" w:cs="Times New Roman"/>
        </w:rPr>
        <w:t xml:space="preserve">, conforme a los documentos consignados en el </w:t>
      </w:r>
      <w:r w:rsidR="00FA577A">
        <w:rPr>
          <w:rFonts w:asciiTheme="minorHAnsi" w:hAnsiTheme="minorHAnsi" w:cs="Times New Roman"/>
        </w:rPr>
        <w:fldChar w:fldCharType="begin"/>
      </w:r>
      <w:r w:rsidR="00FA577A">
        <w:rPr>
          <w:rFonts w:asciiTheme="minorHAnsi" w:hAnsiTheme="minorHAnsi" w:cs="Times New Roman"/>
        </w:rPr>
        <w:instrText xml:space="preserve"> REF _Ref45026876 \n \h </w:instrText>
      </w:r>
      <w:r w:rsidR="00FA577A">
        <w:rPr>
          <w:rFonts w:asciiTheme="minorHAnsi" w:hAnsiTheme="minorHAnsi" w:cs="Times New Roman"/>
        </w:rPr>
      </w:r>
      <w:r w:rsidR="00FA577A">
        <w:rPr>
          <w:rFonts w:asciiTheme="minorHAnsi" w:hAnsiTheme="minorHAnsi" w:cs="Times New Roman"/>
        </w:rPr>
        <w:fldChar w:fldCharType="separate"/>
      </w:r>
      <w:r w:rsidR="00E6066D">
        <w:rPr>
          <w:rFonts w:asciiTheme="minorHAnsi" w:hAnsiTheme="minorHAnsi" w:cs="Times New Roman"/>
        </w:rPr>
        <w:t>Anexo 2</w:t>
      </w:r>
      <w:r w:rsidR="00FA577A">
        <w:rPr>
          <w:rFonts w:asciiTheme="minorHAnsi" w:hAnsiTheme="minorHAnsi" w:cs="Times New Roman"/>
        </w:rPr>
        <w:fldChar w:fldCharType="end"/>
      </w:r>
      <w:r w:rsidRPr="00A3553A">
        <w:rPr>
          <w:rFonts w:asciiTheme="minorHAnsi" w:hAnsiTheme="minorHAnsi" w:cs="Times New Roman"/>
          <w:lang w:val="es-PE"/>
        </w:rPr>
        <w:t>.</w:t>
      </w:r>
    </w:p>
    <w:p w14:paraId="0DD715E8" w14:textId="77777777" w:rsidR="00E42C97" w:rsidRPr="00A3553A" w:rsidRDefault="00E42C97" w:rsidP="00E42C97">
      <w:pPr>
        <w:adjustRightInd/>
        <w:rPr>
          <w:rFonts w:asciiTheme="minorHAnsi" w:hAnsiTheme="minorHAnsi" w:cs="Times New Roman"/>
          <w:lang w:val="es-PE"/>
        </w:rPr>
      </w:pPr>
    </w:p>
    <w:p w14:paraId="0F70220D"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57" w:name="_cp_blt_1_2890"/>
      <w:bookmarkStart w:id="2258" w:name="_cp_blt_2_2889"/>
      <w:bookmarkEnd w:id="2257"/>
      <w:bookmarkEnd w:id="2258"/>
      <w:r w:rsidRPr="00A3553A">
        <w:rPr>
          <w:rFonts w:asciiTheme="minorHAnsi" w:hAnsiTheme="minorHAnsi" w:cs="Times New Roman"/>
          <w:b/>
          <w:i/>
          <w:lang w:val="es-PE"/>
        </w:rPr>
        <w:t>Concesión</w:t>
      </w:r>
    </w:p>
    <w:p w14:paraId="5BD70C1C"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la relación jurídica de derecho público que se establece entre el CONCEDENTE y el CONCESIONARIO a partir de la Fecha de Cierre, mediante la cual el CONCEDENTE otorga al CONCESIONARIO el derecho a diseñar, financiar, construir las Obras que forman parte del Proyecto, así como el derecho a la explotación económica mediante la Operación y Mantenimiento de la Infraestructura a Cargo del CONCESIONARIO.</w:t>
      </w:r>
    </w:p>
    <w:p w14:paraId="63F881A2" w14:textId="77777777" w:rsidR="00E42C97" w:rsidRPr="00A3553A" w:rsidRDefault="00E42C97" w:rsidP="00E42C97">
      <w:pPr>
        <w:adjustRightInd/>
        <w:rPr>
          <w:rFonts w:asciiTheme="minorHAnsi" w:hAnsiTheme="minorHAnsi" w:cs="Times New Roman"/>
          <w:lang w:val="es-PE"/>
        </w:rPr>
      </w:pPr>
    </w:p>
    <w:p w14:paraId="4F92208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59" w:name="_cp_blt_1_2892"/>
      <w:bookmarkStart w:id="2260" w:name="_cp_blt_2_2891"/>
      <w:bookmarkEnd w:id="2259"/>
      <w:bookmarkEnd w:id="2260"/>
      <w:r w:rsidRPr="00A3553A">
        <w:rPr>
          <w:rFonts w:asciiTheme="minorHAnsi" w:hAnsiTheme="minorHAnsi" w:cs="Times New Roman"/>
          <w:b/>
          <w:i/>
          <w:lang w:val="es-PE"/>
        </w:rPr>
        <w:t>CONCESIONARIO</w:t>
      </w:r>
    </w:p>
    <w:p w14:paraId="030F345D" w14:textId="77777777" w:rsidR="007316C5" w:rsidRDefault="007316C5" w:rsidP="00E42C97">
      <w:pPr>
        <w:adjustRightInd/>
        <w:rPr>
          <w:rFonts w:asciiTheme="minorHAnsi" w:hAnsiTheme="minorHAnsi" w:cs="Times New Roman"/>
          <w:lang w:val="es-PE"/>
        </w:rPr>
      </w:pPr>
    </w:p>
    <w:p w14:paraId="21B5C102" w14:textId="79587C9E" w:rsidR="00E42C97" w:rsidRDefault="00E42C97" w:rsidP="007316C5">
      <w:pPr>
        <w:adjustRightInd/>
        <w:ind w:left="708"/>
        <w:rPr>
          <w:rFonts w:asciiTheme="minorHAnsi" w:hAnsiTheme="minorHAnsi" w:cs="Times New Roman"/>
          <w:lang w:val="es-PE"/>
        </w:rPr>
      </w:pPr>
      <w:r w:rsidRPr="00A3553A">
        <w:rPr>
          <w:rFonts w:asciiTheme="minorHAnsi" w:hAnsiTheme="minorHAnsi" w:cs="Times New Roman"/>
          <w:lang w:val="es-PE"/>
        </w:rPr>
        <w:t xml:space="preserve">Es la </w:t>
      </w:r>
      <w:r w:rsidR="00F81250" w:rsidRPr="00F81250">
        <w:rPr>
          <w:rFonts w:asciiTheme="minorHAnsi" w:hAnsiTheme="minorHAnsi" w:cs="Times New Roman"/>
          <w:lang w:val="es-PE"/>
        </w:rPr>
        <w:t>sociedad</w:t>
      </w:r>
      <w:r w:rsidRPr="00A3553A">
        <w:rPr>
          <w:rFonts w:asciiTheme="minorHAnsi" w:hAnsiTheme="minorHAnsi" w:cs="Times New Roman"/>
          <w:lang w:val="es-PE"/>
        </w:rPr>
        <w:t xml:space="preserve"> de </w:t>
      </w:r>
      <w:r w:rsidR="00F81250" w:rsidRPr="00F81250">
        <w:rPr>
          <w:rFonts w:asciiTheme="minorHAnsi" w:hAnsiTheme="minorHAnsi" w:cs="Times New Roman"/>
          <w:lang w:val="es-PE"/>
        </w:rPr>
        <w:t>propósito específico</w:t>
      </w:r>
      <w:r w:rsidRPr="00A3553A">
        <w:rPr>
          <w:rFonts w:asciiTheme="minorHAnsi" w:hAnsiTheme="minorHAnsi" w:cs="Times New Roman"/>
          <w:lang w:val="es-PE"/>
        </w:rPr>
        <w:t xml:space="preserve">, constituida </w:t>
      </w:r>
      <w:r w:rsidR="00F81250" w:rsidRPr="00F81250">
        <w:rPr>
          <w:rFonts w:asciiTheme="minorHAnsi" w:hAnsiTheme="minorHAnsi" w:cs="Times New Roman"/>
          <w:lang w:val="es-PE"/>
        </w:rPr>
        <w:t xml:space="preserve">por el Adjudicatario, </w:t>
      </w:r>
      <w:r w:rsidRPr="00A3553A">
        <w:rPr>
          <w:rFonts w:asciiTheme="minorHAnsi" w:hAnsiTheme="minorHAnsi" w:cs="Times New Roman"/>
          <w:lang w:val="es-PE"/>
        </w:rPr>
        <w:t>como persona jurídica en el Perú</w:t>
      </w:r>
      <w:r w:rsidR="00F81250" w:rsidRPr="00F81250">
        <w:rPr>
          <w:rFonts w:asciiTheme="minorHAnsi" w:hAnsiTheme="minorHAnsi" w:cs="Times New Roman"/>
          <w:lang w:val="es-PE"/>
        </w:rPr>
        <w:t xml:space="preserve"> e inscrita como tal en la Oficina Registral</w:t>
      </w:r>
      <w:r w:rsidRPr="00A3553A">
        <w:rPr>
          <w:rFonts w:asciiTheme="minorHAnsi" w:hAnsiTheme="minorHAnsi" w:cs="Times New Roman"/>
          <w:lang w:val="es-PE"/>
        </w:rPr>
        <w:t xml:space="preserve"> de </w:t>
      </w:r>
      <w:r w:rsidR="00F81250" w:rsidRPr="00F81250">
        <w:rPr>
          <w:rFonts w:asciiTheme="minorHAnsi" w:hAnsiTheme="minorHAnsi" w:cs="Times New Roman"/>
          <w:lang w:val="es-PE"/>
        </w:rPr>
        <w:t>Madre de Dios, con domicilio fiscal en el departamento de Madre de Dios, cuyo objeto social único consiste en desarrollar el Proyecto.</w:t>
      </w:r>
    </w:p>
    <w:p w14:paraId="52B1B961" w14:textId="77777777" w:rsidR="007316C5" w:rsidRPr="00A3553A" w:rsidRDefault="007316C5" w:rsidP="005A44F6">
      <w:pPr>
        <w:adjustRightInd/>
        <w:ind w:left="708"/>
        <w:rPr>
          <w:rFonts w:asciiTheme="minorHAnsi" w:hAnsiTheme="minorHAnsi" w:cs="Times New Roman"/>
          <w:lang w:val="es-PE"/>
        </w:rPr>
      </w:pPr>
    </w:p>
    <w:p w14:paraId="54BA265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rPr>
      </w:pPr>
      <w:r w:rsidRPr="00A3553A">
        <w:rPr>
          <w:rFonts w:asciiTheme="minorHAnsi" w:hAnsiTheme="minorHAnsi" w:cs="Times New Roman"/>
          <w:b/>
          <w:i/>
          <w:lang w:val="es-PE"/>
        </w:rPr>
        <w:t>Concurso</w:t>
      </w:r>
    </w:p>
    <w:p w14:paraId="045DD5CA" w14:textId="77777777" w:rsidR="00E42C97" w:rsidRPr="00A3553A" w:rsidRDefault="00E42C97" w:rsidP="00E42C97">
      <w:pPr>
        <w:pStyle w:val="Listamulticolor-nfasis11"/>
        <w:tabs>
          <w:tab w:val="left" w:pos="709"/>
          <w:tab w:val="left" w:pos="1065"/>
        </w:tabs>
        <w:adjustRightInd/>
        <w:ind w:left="709"/>
        <w:contextualSpacing/>
        <w:rPr>
          <w:rFonts w:asciiTheme="minorHAnsi" w:hAnsiTheme="minorHAnsi" w:cs="Times New Roman"/>
        </w:rPr>
      </w:pPr>
      <w:r w:rsidRPr="00A3553A">
        <w:rPr>
          <w:rFonts w:asciiTheme="minorHAnsi" w:hAnsiTheme="minorHAnsi" w:cs="Times New Roman"/>
        </w:rPr>
        <w:t>Es el mecanismo del proceso de selección regulado por estas Bases para la entrega en concesión del Proyecto al sector privado, mediante concurso de proyectos integrales.</w:t>
      </w:r>
    </w:p>
    <w:p w14:paraId="1EDF555D" w14:textId="77777777" w:rsidR="00E42C97" w:rsidRPr="00A3553A" w:rsidRDefault="00E42C97" w:rsidP="00650952">
      <w:pPr>
        <w:rPr>
          <w:rFonts w:asciiTheme="minorHAnsi" w:hAnsiTheme="minorHAnsi"/>
        </w:rPr>
      </w:pPr>
    </w:p>
    <w:p w14:paraId="78DAA65A" w14:textId="77777777" w:rsidR="00E42C97" w:rsidRPr="002128F5"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8B7119">
        <w:rPr>
          <w:rFonts w:asciiTheme="minorHAnsi" w:hAnsiTheme="minorHAnsi" w:cs="Times New Roman"/>
          <w:b/>
          <w:i/>
          <w:lang w:val="es-PE"/>
        </w:rPr>
        <w:t>Constructor</w:t>
      </w:r>
    </w:p>
    <w:p w14:paraId="772CB52A" w14:textId="77777777" w:rsidR="00E42C97" w:rsidRPr="00A3553A" w:rsidRDefault="00E42C97" w:rsidP="00E42C97">
      <w:pPr>
        <w:tabs>
          <w:tab w:val="left" w:pos="851"/>
        </w:tabs>
        <w:adjustRightInd/>
        <w:ind w:left="709"/>
        <w:rPr>
          <w:rFonts w:asciiTheme="minorHAnsi" w:hAnsiTheme="minorHAnsi" w:cs="Times New Roman"/>
          <w:b/>
          <w:i/>
          <w:lang w:val="es-PE"/>
        </w:rPr>
      </w:pPr>
      <w:r w:rsidRPr="00A3553A">
        <w:rPr>
          <w:rFonts w:asciiTheme="minorHAnsi" w:hAnsiTheme="minorHAnsi" w:cs="Times New Roman"/>
          <w:lang w:val="es-PE"/>
        </w:rPr>
        <w:t>Es el CONCESIONARIO o las empresas constructoras contratadas por el CONCESIONARIO, a su cuenta, costo y riesgo, que acreditaron los requisitos técnicos en construcción, de acuerdo con lo establecido en las Bases, y que ejecutarán las Obras que forman parte de la Concesión.</w:t>
      </w:r>
      <w:r w:rsidRPr="00A3553A">
        <w:rPr>
          <w:rFonts w:asciiTheme="minorHAnsi" w:hAnsiTheme="minorHAnsi" w:cs="Times New Roman"/>
          <w:b/>
          <w:i/>
          <w:lang w:val="es-PE"/>
        </w:rPr>
        <w:t xml:space="preserve"> </w:t>
      </w:r>
    </w:p>
    <w:p w14:paraId="092F10CF" w14:textId="09D9F81B" w:rsidR="00E42C97" w:rsidRDefault="00E42C97" w:rsidP="00E42C97">
      <w:pPr>
        <w:pStyle w:val="Listamulticolor-nfasis11"/>
        <w:tabs>
          <w:tab w:val="left" w:pos="709"/>
        </w:tabs>
        <w:adjustRightInd/>
        <w:ind w:left="709"/>
        <w:contextualSpacing/>
        <w:outlineLvl w:val="9"/>
        <w:rPr>
          <w:rFonts w:asciiTheme="minorHAnsi" w:hAnsiTheme="minorHAnsi" w:cs="Times New Roman"/>
          <w:b/>
          <w:i/>
          <w:lang w:val="es-PE"/>
        </w:rPr>
      </w:pPr>
      <w:bookmarkStart w:id="2261" w:name="_cp_blt_1_2897"/>
      <w:bookmarkStart w:id="2262" w:name="_cp_blt_2_2896"/>
      <w:bookmarkEnd w:id="2261"/>
      <w:bookmarkEnd w:id="2262"/>
    </w:p>
    <w:p w14:paraId="0A0FE7FF" w14:textId="77777777" w:rsidR="00196929" w:rsidRPr="00A3553A" w:rsidRDefault="00196929" w:rsidP="00E42C97">
      <w:pPr>
        <w:pStyle w:val="Listamulticolor-nfasis11"/>
        <w:tabs>
          <w:tab w:val="left" w:pos="709"/>
        </w:tabs>
        <w:adjustRightInd/>
        <w:ind w:left="709"/>
        <w:contextualSpacing/>
        <w:outlineLvl w:val="9"/>
        <w:rPr>
          <w:rFonts w:asciiTheme="minorHAnsi" w:hAnsiTheme="minorHAnsi" w:cs="Times New Roman"/>
          <w:b/>
          <w:i/>
          <w:lang w:val="es-PE"/>
        </w:rPr>
      </w:pPr>
    </w:p>
    <w:p w14:paraId="6DA4951C"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63" w:name="_cp_blt_1_2899"/>
      <w:bookmarkStart w:id="2264" w:name="_cp_blt_2_2898"/>
      <w:bookmarkEnd w:id="2263"/>
      <w:bookmarkEnd w:id="2264"/>
      <w:r w:rsidRPr="00A3553A">
        <w:rPr>
          <w:rFonts w:asciiTheme="minorHAnsi" w:hAnsiTheme="minorHAnsi" w:cs="Times New Roman"/>
          <w:b/>
          <w:i/>
          <w:lang w:val="es-PE"/>
        </w:rPr>
        <w:lastRenderedPageBreak/>
        <w:t xml:space="preserve">Contrato de Concesión </w:t>
      </w:r>
    </w:p>
    <w:p w14:paraId="5DF9510D" w14:textId="33644BAF"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presente documento, incluyendo sus Anexos y Apéndices, celebrado entre el CONCEDENTE y el CONCESIONARIO, que rige las relaciones entre los mismos durante su plazo de vigencia, incluido </w:t>
      </w:r>
      <w:r w:rsidR="006A23FC" w:rsidRPr="00A3553A">
        <w:rPr>
          <w:rFonts w:asciiTheme="minorHAnsi" w:hAnsiTheme="minorHAnsi" w:cs="Times New Roman"/>
          <w:lang w:val="es-PE"/>
        </w:rPr>
        <w:t xml:space="preserve">el </w:t>
      </w:r>
      <w:r w:rsidRPr="00A3553A">
        <w:rPr>
          <w:rFonts w:asciiTheme="minorHAnsi" w:hAnsiTheme="minorHAnsi" w:cs="Times New Roman"/>
          <w:lang w:val="es-PE"/>
        </w:rPr>
        <w:t>Contrato de Prestación de Servicios celebrados con el PSS, que forman parte integrante del mismo.</w:t>
      </w:r>
    </w:p>
    <w:p w14:paraId="40A73F8E" w14:textId="77777777" w:rsidR="00E42C97" w:rsidRPr="00A3553A" w:rsidRDefault="00E42C97" w:rsidP="00E42C97">
      <w:pPr>
        <w:adjustRightInd/>
        <w:rPr>
          <w:rFonts w:asciiTheme="minorHAnsi" w:hAnsiTheme="minorHAnsi" w:cs="Times New Roman"/>
          <w:lang w:val="es-PE"/>
        </w:rPr>
      </w:pPr>
    </w:p>
    <w:p w14:paraId="6B3E10A3"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65" w:name="_cp_blt_1_2901"/>
      <w:bookmarkStart w:id="2266" w:name="_cp_blt_2_2900"/>
      <w:bookmarkEnd w:id="2265"/>
      <w:bookmarkEnd w:id="2266"/>
      <w:r w:rsidRPr="00A3553A">
        <w:rPr>
          <w:rFonts w:asciiTheme="minorHAnsi" w:hAnsiTheme="minorHAnsi" w:cs="Times New Roman"/>
          <w:b/>
          <w:i/>
          <w:lang w:val="es-PE"/>
        </w:rPr>
        <w:t xml:space="preserve">Contrato de Prestación de Servicios </w:t>
      </w:r>
    </w:p>
    <w:p w14:paraId="47112630" w14:textId="104A9C59"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documento celebrado entre el PSS</w:t>
      </w:r>
      <w:r w:rsidR="008D29A3">
        <w:rPr>
          <w:rFonts w:asciiTheme="minorHAnsi" w:hAnsiTheme="minorHAnsi" w:cs="Times New Roman"/>
          <w:lang w:val="es-PE"/>
        </w:rPr>
        <w:t>,</w:t>
      </w:r>
      <w:r w:rsidRPr="00A3553A">
        <w:rPr>
          <w:rFonts w:asciiTheme="minorHAnsi" w:hAnsiTheme="minorHAnsi" w:cs="Times New Roman"/>
          <w:lang w:val="es-PE"/>
        </w:rPr>
        <w:t xml:space="preserve"> cuyo ámbito de prestación de servicios está relacionado al objeto del Contrato de Concesión, y el CONCESIONARIO, con la intervención del CONCEDENTE, de acuerdo con los términos definidos en el mismo, que tiene </w:t>
      </w:r>
      <w:r w:rsidRPr="00A3553A">
        <w:rPr>
          <w:rFonts w:asciiTheme="minorHAnsi" w:hAnsiTheme="minorHAnsi" w:cs="Times New Roman"/>
        </w:rPr>
        <w:t>naturaleza accesoria al Contrato de Concesión</w:t>
      </w:r>
      <w:r w:rsidRPr="00A3553A">
        <w:rPr>
          <w:rFonts w:asciiTheme="minorHAnsi" w:hAnsiTheme="minorHAnsi" w:cs="Times New Roman"/>
          <w:lang w:val="es-PE"/>
        </w:rPr>
        <w:t xml:space="preserve"> y que regula los aspectos referidos a los derechos y obligaciones para la prestación del Servicio.</w:t>
      </w:r>
    </w:p>
    <w:p w14:paraId="77F2EBB5" w14:textId="77777777" w:rsidR="00E42C97" w:rsidRPr="00A3553A" w:rsidRDefault="00E42C97" w:rsidP="00E42C97">
      <w:pPr>
        <w:adjustRightInd/>
        <w:rPr>
          <w:rFonts w:asciiTheme="minorHAnsi" w:hAnsiTheme="minorHAnsi" w:cs="Times New Roman"/>
          <w:lang w:val="es-PE"/>
        </w:rPr>
      </w:pPr>
    </w:p>
    <w:p w14:paraId="3D496AA7"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67" w:name="_cp_blt_1_2904"/>
      <w:bookmarkStart w:id="2268" w:name="_cp_blt_2_2903"/>
      <w:bookmarkEnd w:id="2267"/>
      <w:bookmarkEnd w:id="2268"/>
      <w:r w:rsidRPr="00A3553A">
        <w:rPr>
          <w:rFonts w:asciiTheme="minorHAnsi" w:hAnsiTheme="minorHAnsi" w:cs="Times New Roman"/>
          <w:b/>
          <w:i/>
          <w:lang w:val="es-PE"/>
        </w:rPr>
        <w:t xml:space="preserve">Control </w:t>
      </w:r>
    </w:p>
    <w:p w14:paraId="448D51B9" w14:textId="77777777"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 xml:space="preserve">Una persona natural o jurídica ostenta Control de una persona jurídica o está sometida a control común con </w:t>
      </w:r>
      <w:r w:rsidRPr="00A3553A">
        <w:rPr>
          <w:rFonts w:asciiTheme="minorHAnsi" w:hAnsiTheme="minorHAnsi" w:cs="Times New Roman"/>
          <w:lang w:val="es-PE"/>
        </w:rPr>
        <w:t>esta</w:t>
      </w:r>
      <w:r w:rsidRPr="00A3553A">
        <w:rPr>
          <w:rFonts w:asciiTheme="minorHAnsi" w:hAnsiTheme="minorHAnsi" w:cs="Times New Roman"/>
        </w:rPr>
        <w:t xml:space="preserve">, cuando: </w:t>
      </w:r>
    </w:p>
    <w:p w14:paraId="7C8503DD" w14:textId="77777777" w:rsidR="00E42C97" w:rsidRPr="00A3553A" w:rsidRDefault="00E42C97" w:rsidP="00E42C97">
      <w:pPr>
        <w:pStyle w:val="Listamulticolor-nfasis11"/>
        <w:adjustRightInd/>
        <w:ind w:left="1069"/>
        <w:contextualSpacing/>
        <w:outlineLvl w:val="9"/>
        <w:rPr>
          <w:rFonts w:asciiTheme="minorHAnsi" w:hAnsiTheme="minorHAnsi" w:cs="Times New Roman"/>
        </w:rPr>
      </w:pPr>
    </w:p>
    <w:p w14:paraId="15F23770" w14:textId="77777777" w:rsidR="00E42C97" w:rsidRPr="00A3553A" w:rsidRDefault="00E42C97" w:rsidP="00E42C97">
      <w:pPr>
        <w:pStyle w:val="Listamulticolor-nfasis11"/>
        <w:numPr>
          <w:ilvl w:val="0"/>
          <w:numId w:val="21"/>
        </w:numPr>
        <w:tabs>
          <w:tab w:val="left" w:pos="1134"/>
        </w:tabs>
        <w:adjustRightInd/>
        <w:ind w:left="1134" w:hanging="425"/>
        <w:contextualSpacing/>
        <w:rPr>
          <w:rFonts w:asciiTheme="minorHAnsi" w:hAnsiTheme="minorHAnsi" w:cs="Times New Roman"/>
        </w:rPr>
      </w:pPr>
      <w:r w:rsidRPr="00A3553A">
        <w:rPr>
          <w:rFonts w:asciiTheme="minorHAnsi" w:hAnsiTheme="minorHAnsi" w:cs="Times New Roman"/>
        </w:rPr>
        <w:t>Cuenta con más del cincuenta por ciento (50%) del poder de voto en la junta general de accionistas o de socios, a través de la propiedad directa de los títulos representativos del capital social o, indirectamente, mediante contrato de usufructo, prenda, fideicomiso, sindicación y similares, o cualquier otro acto jurídico; o,</w:t>
      </w:r>
    </w:p>
    <w:p w14:paraId="08458ACC" w14:textId="77777777" w:rsidR="00E42C97" w:rsidRPr="00A3553A" w:rsidRDefault="00E42C97" w:rsidP="00E42C97">
      <w:pPr>
        <w:pStyle w:val="Listamulticolor-nfasis11"/>
        <w:tabs>
          <w:tab w:val="left" w:pos="1134"/>
        </w:tabs>
        <w:adjustRightInd/>
        <w:ind w:left="1134"/>
        <w:contextualSpacing/>
        <w:outlineLvl w:val="9"/>
        <w:rPr>
          <w:rFonts w:asciiTheme="minorHAnsi" w:hAnsiTheme="minorHAnsi" w:cs="Times New Roman"/>
        </w:rPr>
      </w:pPr>
    </w:p>
    <w:p w14:paraId="6EEA760B" w14:textId="77777777" w:rsidR="00E42C97" w:rsidRPr="00A3553A" w:rsidRDefault="00E42C97" w:rsidP="00E42C97">
      <w:pPr>
        <w:pStyle w:val="Listamulticolor-nfasis11"/>
        <w:numPr>
          <w:ilvl w:val="0"/>
          <w:numId w:val="21"/>
        </w:numPr>
        <w:tabs>
          <w:tab w:val="left" w:pos="1134"/>
        </w:tabs>
        <w:adjustRightInd/>
        <w:ind w:left="1134" w:hanging="425"/>
        <w:contextualSpacing/>
        <w:rPr>
          <w:rFonts w:asciiTheme="minorHAnsi" w:hAnsiTheme="minorHAnsi" w:cs="Times New Roman"/>
        </w:rPr>
      </w:pPr>
      <w:r w:rsidRPr="00A3553A">
        <w:rPr>
          <w:rFonts w:asciiTheme="minorHAnsi" w:hAnsiTheme="minorHAnsi" w:cs="Times New Roman"/>
        </w:rPr>
        <w:t>De manera directa o indirecta tiene la facultad para designar o remover a la mayoría de los miembros del directorio u órgano equivalente, que le permita controlar o ejercer la mayoría de los votos en las sesiones de directorio u órgano equivalente, o para gobernar las políticas operativas o financieras bajo un reglamento o contrato cualquiera fuera su modalidad; o,</w:t>
      </w:r>
    </w:p>
    <w:p w14:paraId="33BF7E35" w14:textId="77777777" w:rsidR="00E42C97" w:rsidRPr="00A3553A" w:rsidRDefault="00E42C97" w:rsidP="00E42C97">
      <w:pPr>
        <w:pStyle w:val="Listamulticolor-nfasis11"/>
        <w:tabs>
          <w:tab w:val="left" w:pos="1134"/>
        </w:tabs>
        <w:adjustRightInd/>
        <w:ind w:left="1134"/>
        <w:contextualSpacing/>
        <w:outlineLvl w:val="9"/>
        <w:rPr>
          <w:rFonts w:asciiTheme="minorHAnsi" w:hAnsiTheme="minorHAnsi" w:cs="Times New Roman"/>
        </w:rPr>
      </w:pPr>
    </w:p>
    <w:p w14:paraId="5459749F" w14:textId="77777777" w:rsidR="00E42C97" w:rsidRPr="00A3553A" w:rsidRDefault="00E42C97" w:rsidP="00E42C97">
      <w:pPr>
        <w:pStyle w:val="Listamulticolor-nfasis11"/>
        <w:numPr>
          <w:ilvl w:val="0"/>
          <w:numId w:val="21"/>
        </w:numPr>
        <w:tabs>
          <w:tab w:val="left" w:pos="1134"/>
        </w:tabs>
        <w:adjustRightInd/>
        <w:ind w:left="1134" w:hanging="425"/>
        <w:contextualSpacing/>
        <w:rPr>
          <w:rFonts w:asciiTheme="minorHAnsi" w:hAnsiTheme="minorHAnsi" w:cs="Times New Roman"/>
        </w:rPr>
      </w:pPr>
      <w:r w:rsidRPr="00A3553A">
        <w:rPr>
          <w:rFonts w:asciiTheme="minorHAnsi" w:hAnsiTheme="minorHAnsi" w:cs="Times New Roman"/>
        </w:rPr>
        <w:t>Por cualquier otro mecanismo o circunstancia (contractual o no), controla el poder de decisión en la otra empresa de manera efectiva.</w:t>
      </w:r>
    </w:p>
    <w:p w14:paraId="06DBC88A" w14:textId="77777777" w:rsidR="00E42C97" w:rsidRPr="00A3553A" w:rsidRDefault="00E42C97" w:rsidP="00E42C97">
      <w:pPr>
        <w:pStyle w:val="Listamulticolor-nfasis11"/>
        <w:tabs>
          <w:tab w:val="left" w:pos="1134"/>
        </w:tabs>
        <w:adjustRightInd/>
        <w:ind w:left="1134"/>
        <w:contextualSpacing/>
        <w:outlineLvl w:val="9"/>
        <w:rPr>
          <w:rFonts w:asciiTheme="minorHAnsi" w:hAnsiTheme="minorHAnsi" w:cs="Times New Roman"/>
        </w:rPr>
      </w:pPr>
    </w:p>
    <w:p w14:paraId="38A90244" w14:textId="77777777" w:rsidR="00E42C97" w:rsidRPr="00A3553A" w:rsidRDefault="00E42C97" w:rsidP="00C24D43">
      <w:pPr>
        <w:numPr>
          <w:ilvl w:val="0"/>
          <w:numId w:val="33"/>
        </w:numPr>
        <w:rPr>
          <w:rFonts w:asciiTheme="minorHAnsi" w:hAnsiTheme="minorHAnsi" w:cs="Times New Roman"/>
          <w:u w:val="double" w:color="0000FF"/>
        </w:rPr>
      </w:pPr>
      <w:bookmarkStart w:id="2269" w:name="_cp_text_1_2907"/>
      <w:r w:rsidRPr="00A3553A">
        <w:rPr>
          <w:rFonts w:asciiTheme="minorHAnsi" w:hAnsiTheme="minorHAnsi" w:cs="Times New Roman"/>
        </w:rPr>
        <w:t xml:space="preserve">Adicionalmente, </w:t>
      </w:r>
      <w:bookmarkEnd w:id="2269"/>
      <w:r w:rsidRPr="00A3553A">
        <w:rPr>
          <w:rFonts w:asciiTheme="minorHAnsi" w:hAnsiTheme="minorHAnsi" w:cs="Times New Roman"/>
        </w:rPr>
        <w:t xml:space="preserve">y siempre que resulte aplicable, se tomará en cuenta lo dispuesto en la Resolución </w:t>
      </w:r>
      <w:bookmarkStart w:id="2270" w:name="_cp_text_1_2910"/>
      <w:r w:rsidRPr="00A3553A">
        <w:rPr>
          <w:rFonts w:asciiTheme="minorHAnsi" w:hAnsiTheme="minorHAnsi" w:cs="Times New Roman"/>
        </w:rPr>
        <w:t xml:space="preserve">de la SMV </w:t>
      </w:r>
      <w:bookmarkEnd w:id="2270"/>
      <w:r w:rsidRPr="00A3553A">
        <w:rPr>
          <w:rFonts w:asciiTheme="minorHAnsi" w:hAnsiTheme="minorHAnsi" w:cs="Times New Roman"/>
        </w:rPr>
        <w:t xml:space="preserve">Nro. </w:t>
      </w:r>
      <w:bookmarkStart w:id="2271" w:name="_cp_text_1_2912"/>
      <w:r w:rsidRPr="00A3553A">
        <w:rPr>
          <w:rFonts w:asciiTheme="minorHAnsi" w:hAnsiTheme="minorHAnsi" w:cs="Times New Roman"/>
        </w:rPr>
        <w:t xml:space="preserve">019-2015-SMV/01, </w:t>
      </w:r>
      <w:bookmarkEnd w:id="2271"/>
      <w:r w:rsidRPr="00A3553A">
        <w:rPr>
          <w:rFonts w:asciiTheme="minorHAnsi" w:hAnsiTheme="minorHAnsi" w:cs="Times New Roman"/>
        </w:rPr>
        <w:t>o norma que la modifique</w:t>
      </w:r>
      <w:bookmarkStart w:id="2272" w:name="_cp_text_1_2914"/>
      <w:r w:rsidRPr="00A3553A">
        <w:rPr>
          <w:rFonts w:asciiTheme="minorHAnsi" w:hAnsiTheme="minorHAnsi" w:cs="Times New Roman"/>
        </w:rPr>
        <w:t xml:space="preserve"> o sustituya</w:t>
      </w:r>
      <w:bookmarkEnd w:id="2272"/>
      <w:r w:rsidRPr="00A3553A">
        <w:rPr>
          <w:rFonts w:asciiTheme="minorHAnsi" w:hAnsiTheme="minorHAnsi" w:cs="Times New Roman"/>
        </w:rPr>
        <w:t>.</w:t>
      </w:r>
    </w:p>
    <w:p w14:paraId="46C8C404" w14:textId="77777777" w:rsidR="00E42C97" w:rsidRPr="00A3553A" w:rsidRDefault="00E42C97" w:rsidP="00E42C97">
      <w:pPr>
        <w:tabs>
          <w:tab w:val="left" w:pos="360"/>
        </w:tabs>
        <w:ind w:left="1069"/>
        <w:rPr>
          <w:rFonts w:asciiTheme="minorHAnsi" w:hAnsiTheme="minorHAnsi" w:cs="Times New Roman"/>
          <w:u w:val="double" w:color="0000FF"/>
        </w:rPr>
      </w:pPr>
    </w:p>
    <w:p w14:paraId="1F14BB13"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73" w:name="_cp_blt_1_2917"/>
      <w:bookmarkStart w:id="2274" w:name="_cp_blt_2_2916"/>
      <w:bookmarkEnd w:id="2273"/>
      <w:bookmarkEnd w:id="2274"/>
      <w:r w:rsidRPr="00A3553A">
        <w:rPr>
          <w:rFonts w:asciiTheme="minorHAnsi" w:hAnsiTheme="minorHAnsi" w:cs="Times New Roman"/>
          <w:b/>
          <w:i/>
          <w:lang w:val="es-PE"/>
        </w:rPr>
        <w:t>Controversia Técnica</w:t>
      </w:r>
    </w:p>
    <w:p w14:paraId="795997C6" w14:textId="412F60C3"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la controversia que versa sobre un hecho o acto concreto, cuya resolución depende de la exclusiva aplicación de normas, reglas, criterios, conceptos o parámetros de carácter estrictamente técnicos, planes </w:t>
      </w:r>
      <w:r w:rsidR="00F47ACC" w:rsidRPr="00A3553A">
        <w:rPr>
          <w:rFonts w:asciiTheme="minorHAnsi" w:hAnsiTheme="minorHAnsi" w:cs="Times New Roman"/>
          <w:lang w:val="es-PE"/>
        </w:rPr>
        <w:t>de</w:t>
      </w:r>
      <w:r w:rsidR="00921566">
        <w:rPr>
          <w:rFonts w:asciiTheme="minorHAnsi" w:hAnsiTheme="minorHAnsi" w:cs="Times New Roman"/>
          <w:lang w:val="es-PE"/>
        </w:rPr>
        <w:t>l</w:t>
      </w:r>
      <w:r w:rsidR="00DA3235">
        <w:rPr>
          <w:rFonts w:asciiTheme="minorHAnsi" w:hAnsiTheme="minorHAnsi" w:cs="Times New Roman"/>
          <w:lang w:val="es-PE"/>
        </w:rPr>
        <w:t xml:space="preserve"> </w:t>
      </w:r>
      <w:r w:rsidR="00F47ACC">
        <w:rPr>
          <w:rFonts w:asciiTheme="minorHAnsi" w:hAnsiTheme="minorHAnsi" w:cs="Times New Roman"/>
          <w:lang w:val="es-PE"/>
        </w:rPr>
        <w:t xml:space="preserve">(de </w:t>
      </w:r>
      <w:r w:rsidR="00F47ACC" w:rsidRPr="00A3553A">
        <w:rPr>
          <w:rFonts w:asciiTheme="minorHAnsi" w:hAnsiTheme="minorHAnsi" w:cs="Times New Roman"/>
          <w:lang w:val="es-PE"/>
        </w:rPr>
        <w:t>l</w:t>
      </w:r>
      <w:r w:rsidR="00F47ACC">
        <w:rPr>
          <w:rFonts w:asciiTheme="minorHAnsi" w:hAnsiTheme="minorHAnsi" w:cs="Times New Roman"/>
          <w:lang w:val="es-PE"/>
        </w:rPr>
        <w:t>os)</w:t>
      </w:r>
      <w:r w:rsidR="00F47ACC" w:rsidRPr="00A3553A">
        <w:rPr>
          <w:rFonts w:asciiTheme="minorHAnsi" w:hAnsiTheme="minorHAnsi" w:cs="Times New Roman"/>
          <w:lang w:val="es-PE"/>
        </w:rPr>
        <w:t xml:space="preserve"> Instrumento</w:t>
      </w:r>
      <w:r w:rsidR="00F47ACC">
        <w:rPr>
          <w:rFonts w:asciiTheme="minorHAnsi" w:hAnsiTheme="minorHAnsi" w:cs="Times New Roman"/>
          <w:lang w:val="es-PE"/>
        </w:rPr>
        <w:t>(</w:t>
      </w:r>
      <w:r w:rsidR="00F47ACC" w:rsidRPr="00A3553A">
        <w:rPr>
          <w:rFonts w:asciiTheme="minorHAnsi" w:hAnsiTheme="minorHAnsi" w:cs="Times New Roman"/>
          <w:lang w:val="es-PE"/>
        </w:rPr>
        <w:t>s</w:t>
      </w:r>
      <w:r w:rsidR="00F47ACC">
        <w:rPr>
          <w:rFonts w:asciiTheme="minorHAnsi" w:hAnsiTheme="minorHAnsi" w:cs="Times New Roman"/>
          <w:lang w:val="es-PE"/>
        </w:rPr>
        <w:t xml:space="preserve">) </w:t>
      </w:r>
      <w:r w:rsidRPr="00A3553A">
        <w:rPr>
          <w:rFonts w:asciiTheme="minorHAnsi" w:hAnsiTheme="minorHAnsi" w:cs="Times New Roman"/>
          <w:lang w:val="es-PE"/>
        </w:rPr>
        <w:t xml:space="preserve">de </w:t>
      </w:r>
      <w:r w:rsidR="000114B0" w:rsidRPr="00A3553A">
        <w:rPr>
          <w:rFonts w:asciiTheme="minorHAnsi" w:hAnsiTheme="minorHAnsi" w:cs="Times New Roman"/>
          <w:lang w:val="es-PE"/>
        </w:rPr>
        <w:t>G</w:t>
      </w:r>
      <w:r w:rsidRPr="00A3553A">
        <w:rPr>
          <w:rFonts w:asciiTheme="minorHAnsi" w:hAnsiTheme="minorHAnsi" w:cs="Times New Roman"/>
          <w:lang w:val="es-PE"/>
        </w:rPr>
        <w:t xml:space="preserve">estión </w:t>
      </w:r>
      <w:r w:rsidR="000114B0" w:rsidRPr="00A3553A">
        <w:rPr>
          <w:rFonts w:asciiTheme="minorHAnsi" w:hAnsiTheme="minorHAnsi" w:cs="Times New Roman"/>
          <w:lang w:val="es-PE"/>
        </w:rPr>
        <w:t>A</w:t>
      </w:r>
      <w:r w:rsidRPr="00A3553A">
        <w:rPr>
          <w:rFonts w:asciiTheme="minorHAnsi" w:hAnsiTheme="minorHAnsi" w:cs="Times New Roman"/>
          <w:lang w:val="es-PE"/>
        </w:rPr>
        <w:t>mbiental o de seguridad y salud ocupacional.</w:t>
      </w:r>
    </w:p>
    <w:p w14:paraId="7D2078E4" w14:textId="77777777" w:rsidR="00E42C97" w:rsidRPr="00A3553A" w:rsidRDefault="00E42C97" w:rsidP="00E42C97">
      <w:pPr>
        <w:adjustRightInd/>
        <w:rPr>
          <w:rFonts w:asciiTheme="minorHAnsi" w:hAnsiTheme="minorHAnsi" w:cs="Times New Roman"/>
          <w:lang w:val="es-PE"/>
        </w:rPr>
      </w:pPr>
    </w:p>
    <w:p w14:paraId="61CACDAB"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75" w:name="_cp_blt_1_2919"/>
      <w:bookmarkStart w:id="2276" w:name="_cp_blt_2_2918"/>
      <w:bookmarkEnd w:id="2275"/>
      <w:bookmarkEnd w:id="2276"/>
      <w:r w:rsidRPr="00A3553A">
        <w:rPr>
          <w:rFonts w:asciiTheme="minorHAnsi" w:hAnsiTheme="minorHAnsi" w:cs="Times New Roman"/>
          <w:b/>
          <w:i/>
          <w:lang w:val="es-PE"/>
        </w:rPr>
        <w:t>Controversia no Técnica</w:t>
      </w:r>
    </w:p>
    <w:p w14:paraId="3C41094A"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cualquier controversia que no sea considerada Controversia Técnica.</w:t>
      </w:r>
    </w:p>
    <w:p w14:paraId="260E3280" w14:textId="77777777" w:rsidR="00E42C97" w:rsidRPr="00A3553A" w:rsidRDefault="00E42C97" w:rsidP="00E42C97">
      <w:pPr>
        <w:adjustRightInd/>
        <w:rPr>
          <w:rFonts w:asciiTheme="minorHAnsi" w:hAnsiTheme="minorHAnsi" w:cs="Times New Roman"/>
          <w:lang w:val="es-PE"/>
        </w:rPr>
      </w:pPr>
    </w:p>
    <w:p w14:paraId="09B43172"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77" w:name="_cp_blt_1_2921"/>
      <w:bookmarkStart w:id="2278" w:name="_cp_blt_2_2920"/>
      <w:bookmarkEnd w:id="2277"/>
      <w:bookmarkEnd w:id="2278"/>
      <w:r w:rsidRPr="00A3553A">
        <w:rPr>
          <w:rFonts w:asciiTheme="minorHAnsi" w:hAnsiTheme="minorHAnsi" w:cs="Times New Roman"/>
          <w:b/>
          <w:i/>
          <w:lang w:val="es-PE"/>
        </w:rPr>
        <w:t>Cronograma de Ejecución de Obras</w:t>
      </w:r>
    </w:p>
    <w:p w14:paraId="60D986D4" w14:textId="60796D04"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documento en el que consta la programación de la ejecución de las </w:t>
      </w:r>
      <w:bookmarkStart w:id="2279" w:name="_cp_text_1_2923"/>
      <w:r w:rsidRPr="00A3553A">
        <w:rPr>
          <w:rFonts w:asciiTheme="minorHAnsi" w:hAnsiTheme="minorHAnsi" w:cs="Times New Roman"/>
          <w:lang w:val="es-PE"/>
        </w:rPr>
        <w:t xml:space="preserve">Obras </w:t>
      </w:r>
      <w:bookmarkEnd w:id="2279"/>
      <w:r w:rsidRPr="00A3553A">
        <w:rPr>
          <w:rFonts w:asciiTheme="minorHAnsi" w:hAnsiTheme="minorHAnsi" w:cs="Times New Roman"/>
          <w:lang w:val="es-PE"/>
        </w:rPr>
        <w:t>de cada Componente, conforme a los plazos previstos en la Propuesta Técnica, el cual formará parte integrante de</w:t>
      </w:r>
      <w:r w:rsidR="00522E90" w:rsidRPr="00A3553A">
        <w:rPr>
          <w:rFonts w:asciiTheme="minorHAnsi" w:hAnsiTheme="minorHAnsi" w:cs="Times New Roman"/>
          <w:lang w:val="es-PE"/>
        </w:rPr>
        <w:t xml:space="preserve"> cada Expediente Técnico</w:t>
      </w:r>
      <w:r w:rsidRPr="00A3553A">
        <w:rPr>
          <w:rFonts w:asciiTheme="minorHAnsi" w:hAnsiTheme="minorHAnsi" w:cs="Times New Roman"/>
          <w:lang w:val="es-PE"/>
        </w:rPr>
        <w:t xml:space="preserve"> y deberá presentarse conforme a lo señalado en el Contrato de Concesión.</w:t>
      </w:r>
      <w:bookmarkStart w:id="2280" w:name="_cp_text_1_2925"/>
      <w:r w:rsidRPr="00A3553A">
        <w:rPr>
          <w:rFonts w:asciiTheme="minorHAnsi" w:hAnsiTheme="minorHAnsi" w:cs="Times New Roman"/>
          <w:lang w:val="es-PE"/>
        </w:rPr>
        <w:t xml:space="preserve"> Este cronograma deberá identificar la Ruta Crítica y podrá ser actualizado, previa aprobación del CONCEDENTE, con la opinión favorable del Supervisor Especializado. </w:t>
      </w:r>
      <w:bookmarkEnd w:id="2280"/>
    </w:p>
    <w:p w14:paraId="1416577F" w14:textId="77777777" w:rsidR="00E42C97" w:rsidRPr="00A3553A" w:rsidRDefault="00E42C97" w:rsidP="00E42C97">
      <w:pPr>
        <w:adjustRightInd/>
        <w:ind w:left="709"/>
        <w:rPr>
          <w:rFonts w:asciiTheme="minorHAnsi" w:hAnsiTheme="minorHAnsi" w:cs="Times New Roman"/>
          <w:lang w:val="es-PE"/>
        </w:rPr>
      </w:pPr>
    </w:p>
    <w:p w14:paraId="38276CDE"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lastRenderedPageBreak/>
        <w:t>Cronograma de Reemplazo</w:t>
      </w:r>
    </w:p>
    <w:p w14:paraId="5B88504C" w14:textId="4EFF1E63" w:rsidR="00E42C97" w:rsidRPr="00A3553A" w:rsidRDefault="00E42C97" w:rsidP="00E42C97">
      <w:pPr>
        <w:pStyle w:val="Listamulticolor-nfasis11"/>
        <w:tabs>
          <w:tab w:val="left" w:pos="709"/>
        </w:tabs>
        <w:adjustRightInd/>
        <w:ind w:left="709"/>
        <w:contextualSpacing/>
        <w:outlineLvl w:val="9"/>
        <w:rPr>
          <w:rFonts w:asciiTheme="minorHAnsi" w:hAnsiTheme="minorHAnsi" w:cs="Times New Roman"/>
          <w:b/>
          <w:i/>
          <w:lang w:val="es-PE"/>
        </w:rPr>
      </w:pPr>
      <w:r w:rsidRPr="00A3553A">
        <w:rPr>
          <w:rFonts w:asciiTheme="minorHAnsi" w:hAnsiTheme="minorHAnsi" w:cs="Times New Roman"/>
          <w:lang w:val="es-PE"/>
        </w:rPr>
        <w:t>Es el documento en el que consta la lista de los Bienes de la Concesión que el CONCES</w:t>
      </w:r>
      <w:r w:rsidR="00522E90" w:rsidRPr="00A3553A">
        <w:rPr>
          <w:rFonts w:asciiTheme="minorHAnsi" w:hAnsiTheme="minorHAnsi" w:cs="Times New Roman"/>
          <w:lang w:val="es-PE"/>
        </w:rPr>
        <w:t>ION</w:t>
      </w:r>
      <w:r w:rsidRPr="00A3553A">
        <w:rPr>
          <w:rFonts w:asciiTheme="minorHAnsi" w:hAnsiTheme="minorHAnsi" w:cs="Times New Roman"/>
          <w:lang w:val="es-PE"/>
        </w:rPr>
        <w:t xml:space="preserve">ARIO desea reemplazar y que deberá presentar al CONCEDENTE </w:t>
      </w:r>
      <w:r w:rsidRPr="00A3553A">
        <w:rPr>
          <w:rFonts w:asciiTheme="minorHAnsi" w:hAnsiTheme="minorHAnsi" w:cs="Times New Roman"/>
        </w:rPr>
        <w:t xml:space="preserve">durante el primer trimestre de cada Año Calendario. </w:t>
      </w:r>
    </w:p>
    <w:p w14:paraId="177D50AC" w14:textId="77777777" w:rsidR="00E42C97" w:rsidRPr="00A3553A" w:rsidRDefault="00E42C97" w:rsidP="00E42C97">
      <w:pPr>
        <w:pStyle w:val="Listamulticolor-nfasis11"/>
        <w:tabs>
          <w:tab w:val="left" w:pos="709"/>
        </w:tabs>
        <w:adjustRightInd/>
        <w:ind w:left="709"/>
        <w:contextualSpacing/>
        <w:outlineLvl w:val="9"/>
        <w:rPr>
          <w:rFonts w:asciiTheme="minorHAnsi" w:hAnsiTheme="minorHAnsi" w:cs="Times New Roman"/>
          <w:b/>
          <w:i/>
          <w:lang w:val="es-PE"/>
        </w:rPr>
      </w:pPr>
    </w:p>
    <w:p w14:paraId="3D8CA0E3"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81" w:name="_cp_blt_1_2927"/>
      <w:bookmarkStart w:id="2282" w:name="_cp_blt_2_2926"/>
      <w:bookmarkEnd w:id="2281"/>
      <w:bookmarkEnd w:id="2282"/>
      <w:r w:rsidRPr="00A3553A">
        <w:rPr>
          <w:rFonts w:asciiTheme="minorHAnsi" w:hAnsiTheme="minorHAnsi" w:cs="Times New Roman"/>
          <w:b/>
          <w:i/>
          <w:lang w:val="es-PE"/>
        </w:rPr>
        <w:t>Cuaderno de Diseño y Obra</w:t>
      </w:r>
    </w:p>
    <w:p w14:paraId="57050C77" w14:textId="522A2BB0"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documento en el cual se anotarán los hechos durante el desarrollo de</w:t>
      </w:r>
      <w:r w:rsidR="00522E90" w:rsidRPr="00A3553A">
        <w:rPr>
          <w:rFonts w:asciiTheme="minorHAnsi" w:hAnsiTheme="minorHAnsi" w:cs="Times New Roman"/>
          <w:lang w:val="es-PE"/>
        </w:rPr>
        <w:t xml:space="preserve"> cada Expediente Técnico</w:t>
      </w:r>
      <w:r w:rsidRPr="00A3553A">
        <w:rPr>
          <w:rFonts w:asciiTheme="minorHAnsi" w:hAnsiTheme="minorHAnsi" w:cs="Times New Roman"/>
          <w:lang w:val="es-PE"/>
        </w:rPr>
        <w:t xml:space="preserve">, la </w:t>
      </w:r>
      <w:r w:rsidR="00522E90" w:rsidRPr="00A3553A">
        <w:rPr>
          <w:rFonts w:asciiTheme="minorHAnsi" w:hAnsiTheme="minorHAnsi" w:cs="Times New Roman"/>
          <w:lang w:val="es-PE"/>
        </w:rPr>
        <w:t>ejecución de las Obras, las Pruebas de Funcionalidad</w:t>
      </w:r>
      <w:r w:rsidRPr="00A3553A">
        <w:rPr>
          <w:rFonts w:asciiTheme="minorHAnsi" w:hAnsiTheme="minorHAnsi" w:cs="Times New Roman"/>
          <w:lang w:val="es-PE"/>
        </w:rPr>
        <w:t xml:space="preserve"> y </w:t>
      </w:r>
      <w:r w:rsidR="00522E90" w:rsidRPr="00A3553A">
        <w:rPr>
          <w:rFonts w:asciiTheme="minorHAnsi" w:hAnsiTheme="minorHAnsi" w:cs="Times New Roman"/>
          <w:lang w:val="es-PE"/>
        </w:rPr>
        <w:t xml:space="preserve">la </w:t>
      </w:r>
      <w:r w:rsidRPr="00A3553A">
        <w:rPr>
          <w:rFonts w:asciiTheme="minorHAnsi" w:hAnsiTheme="minorHAnsi" w:cs="Times New Roman"/>
          <w:lang w:val="es-PE"/>
        </w:rPr>
        <w:t>Puesta en Marcha.</w:t>
      </w:r>
    </w:p>
    <w:p w14:paraId="77BC0F90" w14:textId="77777777" w:rsidR="00E42C97" w:rsidRPr="00A3553A" w:rsidRDefault="00E42C97" w:rsidP="00E42C97">
      <w:pPr>
        <w:adjustRightInd/>
        <w:rPr>
          <w:rFonts w:asciiTheme="minorHAnsi" w:hAnsiTheme="minorHAnsi" w:cs="Times New Roman"/>
          <w:lang w:val="es-PE"/>
        </w:rPr>
      </w:pPr>
    </w:p>
    <w:p w14:paraId="04ADFB75"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Custodia</w:t>
      </w:r>
      <w:bookmarkStart w:id="2283" w:name="_cp_text_1_2928"/>
      <w:bookmarkStart w:id="2284" w:name="_cp_blt_1_2930"/>
      <w:bookmarkStart w:id="2285" w:name="_cp_text_1_2929"/>
      <w:bookmarkStart w:id="2286" w:name="_cp_text_1_2931"/>
      <w:bookmarkEnd w:id="2283"/>
      <w:bookmarkEnd w:id="2284"/>
      <w:bookmarkEnd w:id="2285"/>
    </w:p>
    <w:p w14:paraId="21945999" w14:textId="36DADEB2" w:rsidR="00E42C97" w:rsidRPr="00A3553A" w:rsidRDefault="00E42C97" w:rsidP="00E42C97">
      <w:pPr>
        <w:pStyle w:val="Listamulticolor-nfasis11"/>
        <w:tabs>
          <w:tab w:val="left" w:pos="709"/>
          <w:tab w:val="left" w:pos="1065"/>
        </w:tabs>
        <w:adjustRightInd/>
        <w:ind w:left="709"/>
        <w:contextualSpacing/>
        <w:outlineLvl w:val="9"/>
        <w:rPr>
          <w:rFonts w:asciiTheme="minorHAnsi" w:hAnsiTheme="minorHAnsi" w:cs="Times New Roman"/>
          <w:lang w:val="es-PE"/>
        </w:rPr>
      </w:pPr>
      <w:bookmarkStart w:id="2287" w:name="_cp_text_1_2932"/>
      <w:bookmarkEnd w:id="2286"/>
      <w:r w:rsidRPr="00A3553A">
        <w:rPr>
          <w:rFonts w:asciiTheme="minorHAnsi" w:hAnsiTheme="minorHAnsi" w:cs="Times New Roman"/>
          <w:lang w:val="es-PE"/>
        </w:rPr>
        <w:t xml:space="preserve">Comprende las acciones de una correcta diligencia de protección, custodia y conservación que tiene que desarrollar el CONCESIONARIO para garantizar la integridad de los Bienes de la Concesión que le sean entregados desde la firma del Acta de Entrega Inicial de los Bienes de la Concesión, o del Acta de Entrega Definitiva de los Bienes de la Concesión, según corresponda. </w:t>
      </w:r>
    </w:p>
    <w:p w14:paraId="533E0EDC" w14:textId="77777777" w:rsidR="00E42C97" w:rsidRPr="00A3553A" w:rsidRDefault="00E42C97" w:rsidP="00E42C97">
      <w:pPr>
        <w:pStyle w:val="Listamulticolor-nfasis11"/>
        <w:tabs>
          <w:tab w:val="left" w:pos="709"/>
          <w:tab w:val="left" w:pos="1065"/>
        </w:tabs>
        <w:adjustRightInd/>
        <w:ind w:left="709"/>
        <w:contextualSpacing/>
        <w:outlineLvl w:val="9"/>
        <w:rPr>
          <w:rFonts w:asciiTheme="minorHAnsi" w:hAnsiTheme="minorHAnsi" w:cs="Times New Roman"/>
          <w:lang w:val="es-PE"/>
        </w:rPr>
      </w:pPr>
    </w:p>
    <w:p w14:paraId="0ECCE451"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88" w:name="_cp_blt_1_2934"/>
      <w:bookmarkStart w:id="2289" w:name="_cp_blt_2_2933"/>
      <w:bookmarkEnd w:id="2287"/>
      <w:bookmarkEnd w:id="2288"/>
      <w:bookmarkEnd w:id="2289"/>
      <w:r w:rsidRPr="00A3553A">
        <w:rPr>
          <w:rFonts w:asciiTheme="minorHAnsi" w:hAnsiTheme="minorHAnsi" w:cs="Times New Roman"/>
          <w:b/>
          <w:i/>
          <w:lang w:val="es-PE"/>
        </w:rPr>
        <w:t>Días</w:t>
      </w:r>
    </w:p>
    <w:p w14:paraId="655FBB75" w14:textId="3C125BDC"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Son los días hábiles, es decir, aquellos que no sean sábado, domingo o feriado no laborable en la provincia de Lima o en Puerto Maldonado. También se entienden como feriados los días que no sean laborables para el sector público. Los plazos establecidos en el presente Contrato de Concesión se contabilizarán desde el </w:t>
      </w:r>
      <w:r w:rsidR="007316C5">
        <w:rPr>
          <w:rFonts w:asciiTheme="minorHAnsi" w:hAnsiTheme="minorHAnsi" w:cs="Times New Roman"/>
          <w:lang w:val="es-PE"/>
        </w:rPr>
        <w:t>D</w:t>
      </w:r>
      <w:r w:rsidRPr="00A3553A">
        <w:rPr>
          <w:rFonts w:asciiTheme="minorHAnsi" w:hAnsiTheme="minorHAnsi" w:cs="Times New Roman"/>
          <w:lang w:val="es-PE"/>
        </w:rPr>
        <w:t>ía siguiente de recibida la notificación.</w:t>
      </w:r>
    </w:p>
    <w:p w14:paraId="24A77503" w14:textId="77777777" w:rsidR="00E42C97" w:rsidRPr="00A3553A" w:rsidRDefault="00E42C97" w:rsidP="00E42C97">
      <w:pPr>
        <w:adjustRightInd/>
        <w:rPr>
          <w:rFonts w:asciiTheme="minorHAnsi" w:hAnsiTheme="minorHAnsi" w:cs="Times New Roman"/>
          <w:lang w:val="es-PE"/>
        </w:rPr>
      </w:pPr>
    </w:p>
    <w:p w14:paraId="4740B115"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90" w:name="_cp_blt_1_2937"/>
      <w:bookmarkStart w:id="2291" w:name="_cp_blt_2_2936"/>
      <w:bookmarkEnd w:id="2290"/>
      <w:bookmarkEnd w:id="2291"/>
      <w:r w:rsidRPr="00A3553A">
        <w:rPr>
          <w:rFonts w:asciiTheme="minorHAnsi" w:hAnsiTheme="minorHAnsi" w:cs="Times New Roman"/>
          <w:b/>
          <w:i/>
          <w:lang w:val="es-PE"/>
        </w:rPr>
        <w:t>Días Calendario</w:t>
      </w:r>
    </w:p>
    <w:p w14:paraId="17D646ED" w14:textId="275AD659"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Son los días hábiles, no hábiles y feriados. Los plazos establecidos en el presente Contrato de Concesión se contabilizarán desde el </w:t>
      </w:r>
      <w:r w:rsidR="007316C5">
        <w:rPr>
          <w:rFonts w:asciiTheme="minorHAnsi" w:hAnsiTheme="minorHAnsi" w:cs="Times New Roman"/>
          <w:lang w:val="es-PE"/>
        </w:rPr>
        <w:t>D</w:t>
      </w:r>
      <w:r w:rsidRPr="00A3553A">
        <w:rPr>
          <w:rFonts w:asciiTheme="minorHAnsi" w:hAnsiTheme="minorHAnsi" w:cs="Times New Roman"/>
          <w:lang w:val="es-PE"/>
        </w:rPr>
        <w:t>ía siguiente de recibida la notificación.</w:t>
      </w:r>
    </w:p>
    <w:p w14:paraId="126BB2D7" w14:textId="70A7DAC4" w:rsidR="00E42C97" w:rsidRPr="00A3553A" w:rsidRDefault="00E42C97" w:rsidP="00E42C97">
      <w:pPr>
        <w:adjustRightInd/>
        <w:rPr>
          <w:rFonts w:asciiTheme="minorHAnsi" w:hAnsiTheme="minorHAnsi" w:cs="Times New Roman"/>
          <w:lang w:val="es-PE"/>
        </w:rPr>
      </w:pPr>
    </w:p>
    <w:p w14:paraId="58CEDAF7" w14:textId="08975611" w:rsidR="005353E2" w:rsidRPr="00A3553A" w:rsidRDefault="005353E2"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Diseño</w:t>
      </w:r>
    </w:p>
    <w:p w14:paraId="12B3151E" w14:textId="48B67ECB" w:rsidR="005353E2" w:rsidRPr="00A3553A" w:rsidRDefault="005353E2" w:rsidP="005353E2">
      <w:pPr>
        <w:adjustRightInd/>
        <w:ind w:left="709"/>
        <w:rPr>
          <w:rFonts w:asciiTheme="minorHAnsi" w:hAnsiTheme="minorHAnsi" w:cs="Times New Roman"/>
          <w:lang w:val="es-PE"/>
        </w:rPr>
      </w:pPr>
      <w:r w:rsidRPr="00A3553A">
        <w:rPr>
          <w:rFonts w:asciiTheme="minorHAnsi" w:hAnsiTheme="minorHAnsi" w:cs="Times New Roman"/>
          <w:lang w:val="es-PE"/>
        </w:rPr>
        <w:t xml:space="preserve">Comprende la elaboración del </w:t>
      </w:r>
      <w:r w:rsidR="0050010C" w:rsidRPr="00A3553A">
        <w:rPr>
          <w:rFonts w:asciiTheme="minorHAnsi" w:hAnsiTheme="minorHAnsi" w:cs="Times New Roman"/>
          <w:lang w:val="es-PE"/>
        </w:rPr>
        <w:t>Expediente Técnico</w:t>
      </w:r>
      <w:r w:rsidRPr="00A3553A">
        <w:rPr>
          <w:rFonts w:asciiTheme="minorHAnsi" w:hAnsiTheme="minorHAnsi" w:cs="Times New Roman"/>
          <w:lang w:val="es-PE"/>
        </w:rPr>
        <w:t xml:space="preserve"> a cuenta, costo y riesgo del CONCESIONARIO, conforme al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_Ref45026993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E6066D">
        <w:rPr>
          <w:rFonts w:asciiTheme="minorHAnsi" w:hAnsiTheme="minorHAnsi" w:cs="Times New Roman"/>
          <w:lang w:val="es-PE"/>
        </w:rPr>
        <w:t>Anexo 5</w:t>
      </w:r>
      <w:r w:rsidR="00FA577A">
        <w:rPr>
          <w:rFonts w:asciiTheme="minorHAnsi" w:hAnsiTheme="minorHAnsi" w:cs="Times New Roman"/>
          <w:lang w:val="es-PE"/>
        </w:rPr>
        <w:fldChar w:fldCharType="end"/>
      </w:r>
      <w:r w:rsidRPr="00A3553A">
        <w:rPr>
          <w:rFonts w:asciiTheme="minorHAnsi" w:hAnsiTheme="minorHAnsi" w:cs="Times New Roman"/>
          <w:lang w:val="es-PE"/>
        </w:rPr>
        <w:t xml:space="preserve"> “Requerimientos Mínimos del Proyecto”.</w:t>
      </w:r>
    </w:p>
    <w:p w14:paraId="1DC2792E" w14:textId="77777777" w:rsidR="005353E2" w:rsidRPr="00A3553A" w:rsidRDefault="005353E2" w:rsidP="00E42C97">
      <w:pPr>
        <w:adjustRightInd/>
        <w:rPr>
          <w:rFonts w:asciiTheme="minorHAnsi" w:hAnsiTheme="minorHAnsi" w:cs="Times New Roman"/>
          <w:lang w:val="es-PE"/>
        </w:rPr>
      </w:pPr>
    </w:p>
    <w:p w14:paraId="48B8932F"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bookmarkStart w:id="2292" w:name="_cp_blt_1_2939"/>
      <w:bookmarkStart w:id="2293" w:name="_cp_text_1_2940"/>
      <w:r w:rsidRPr="00A3553A">
        <w:rPr>
          <w:rFonts w:asciiTheme="minorHAnsi" w:hAnsiTheme="minorHAnsi" w:cs="Times New Roman"/>
          <w:b/>
          <w:i/>
          <w:lang w:val="es-PE"/>
        </w:rPr>
        <w:t>D</w:t>
      </w:r>
      <w:bookmarkEnd w:id="2292"/>
      <w:r w:rsidRPr="00A3553A">
        <w:rPr>
          <w:rFonts w:asciiTheme="minorHAnsi" w:hAnsiTheme="minorHAnsi" w:cs="Times New Roman"/>
          <w:b/>
          <w:i/>
          <w:lang w:val="es-PE"/>
        </w:rPr>
        <w:t>isponibilidad</w:t>
      </w:r>
    </w:p>
    <w:p w14:paraId="6BF34AF0" w14:textId="392099E8" w:rsidR="00E42C97" w:rsidRPr="00A3553A" w:rsidRDefault="00E42C97" w:rsidP="00E42C97">
      <w:pPr>
        <w:adjustRightInd/>
        <w:ind w:left="709"/>
        <w:rPr>
          <w:rFonts w:asciiTheme="minorHAnsi" w:hAnsiTheme="minorHAnsi" w:cs="Times New Roman"/>
          <w:lang w:val="es-PE"/>
        </w:rPr>
      </w:pPr>
      <w:bookmarkStart w:id="2294" w:name="_cp_text_1_2941"/>
      <w:bookmarkEnd w:id="2293"/>
      <w:r w:rsidRPr="00A3553A">
        <w:rPr>
          <w:rFonts w:asciiTheme="minorHAnsi" w:hAnsiTheme="minorHAnsi" w:cs="Times New Roman"/>
          <w:lang w:val="es-PE"/>
        </w:rPr>
        <w:t xml:space="preserve">Es aquella condición de </w:t>
      </w:r>
      <w:r w:rsidR="00743C01" w:rsidRPr="00A3553A">
        <w:rPr>
          <w:rFonts w:asciiTheme="minorHAnsi" w:hAnsiTheme="minorHAnsi" w:cs="Times New Roman"/>
          <w:lang w:val="es-PE"/>
        </w:rPr>
        <w:t xml:space="preserve">disponible de </w:t>
      </w:r>
      <w:r w:rsidRPr="00A3553A">
        <w:rPr>
          <w:rFonts w:asciiTheme="minorHAnsi" w:hAnsiTheme="minorHAnsi" w:cs="Times New Roman"/>
          <w:lang w:val="es-PE"/>
        </w:rPr>
        <w:t xml:space="preserve">los terrenos, predios o inmuebles que forman parte de los Bienes de la Concesión, conforme al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_Ref45027003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E6066D">
        <w:rPr>
          <w:rFonts w:asciiTheme="minorHAnsi" w:hAnsiTheme="minorHAnsi" w:cs="Times New Roman"/>
          <w:lang w:val="es-PE"/>
        </w:rPr>
        <w:t>Anexo 4</w:t>
      </w:r>
      <w:r w:rsidR="00FA577A">
        <w:rPr>
          <w:rFonts w:asciiTheme="minorHAnsi" w:hAnsiTheme="minorHAnsi" w:cs="Times New Roman"/>
          <w:lang w:val="es-PE"/>
        </w:rPr>
        <w:fldChar w:fldCharType="end"/>
      </w:r>
      <w:r w:rsidRPr="00A3553A">
        <w:rPr>
          <w:rFonts w:asciiTheme="minorHAnsi" w:hAnsiTheme="minorHAnsi" w:cs="Times New Roman"/>
          <w:lang w:val="es-PE"/>
        </w:rPr>
        <w:t xml:space="preserve">, </w:t>
      </w:r>
      <w:r w:rsidR="00743C01" w:rsidRPr="00A3553A">
        <w:rPr>
          <w:rFonts w:asciiTheme="minorHAnsi" w:hAnsiTheme="minorHAnsi" w:cs="Times New Roman"/>
          <w:lang w:val="es-PE"/>
        </w:rPr>
        <w:t>para que el CONCESIONARO pueda ejecutar el Proyecto</w:t>
      </w:r>
      <w:r w:rsidRPr="00A3553A">
        <w:rPr>
          <w:rFonts w:asciiTheme="minorHAnsi" w:hAnsiTheme="minorHAnsi" w:cs="Times New Roman"/>
          <w:lang w:val="es-PE"/>
        </w:rPr>
        <w:t>.</w:t>
      </w:r>
    </w:p>
    <w:p w14:paraId="6F8EC35C" w14:textId="77777777" w:rsidR="00E42C97" w:rsidRPr="00A3553A" w:rsidRDefault="00E42C97" w:rsidP="00E42C97">
      <w:pPr>
        <w:pStyle w:val="listamulticolor-nfasis110"/>
        <w:adjustRightInd/>
        <w:rPr>
          <w:rFonts w:asciiTheme="minorHAnsi" w:hAnsiTheme="minorHAnsi" w:cs="Times New Roman"/>
          <w:lang w:val="es-PE" w:eastAsia="es-ES"/>
        </w:rPr>
      </w:pPr>
      <w:bookmarkStart w:id="2295" w:name="_cp_text_1_2942"/>
      <w:bookmarkEnd w:id="2294"/>
      <w:r w:rsidRPr="00A3553A">
        <w:rPr>
          <w:rFonts w:asciiTheme="minorHAnsi" w:hAnsiTheme="minorHAnsi" w:cs="Times New Roman"/>
          <w:lang w:val="es-PE" w:eastAsia="es-ES"/>
        </w:rPr>
        <w:t xml:space="preserve"> </w:t>
      </w:r>
    </w:p>
    <w:p w14:paraId="1956D5C1" w14:textId="77777777" w:rsidR="00E42C97" w:rsidRPr="006E5C14"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96" w:name="_cp_blt_1_2951"/>
      <w:bookmarkStart w:id="2297" w:name="_cp_blt_2_2950"/>
      <w:bookmarkEnd w:id="2295"/>
      <w:bookmarkEnd w:id="2296"/>
      <w:bookmarkEnd w:id="2297"/>
      <w:r w:rsidRPr="006E5C14">
        <w:rPr>
          <w:rFonts w:asciiTheme="minorHAnsi" w:hAnsiTheme="minorHAnsi" w:cs="Times New Roman"/>
          <w:b/>
          <w:i/>
          <w:lang w:val="es-PE"/>
        </w:rPr>
        <w:t>Disposición Final</w:t>
      </w:r>
    </w:p>
    <w:p w14:paraId="33531D4A" w14:textId="0E0A2F03" w:rsidR="00E42C97" w:rsidRPr="00A3553A" w:rsidRDefault="00E42C97" w:rsidP="00E42C97">
      <w:pPr>
        <w:adjustRightInd/>
        <w:ind w:left="709"/>
        <w:rPr>
          <w:rFonts w:asciiTheme="minorHAnsi" w:hAnsiTheme="minorHAnsi" w:cs="Calibri"/>
          <w:color w:val="000000"/>
        </w:rPr>
      </w:pPr>
      <w:r w:rsidRPr="00A3553A">
        <w:rPr>
          <w:rFonts w:asciiTheme="minorHAnsi" w:hAnsiTheme="minorHAnsi" w:cs="Calibri"/>
          <w:color w:val="000000"/>
        </w:rPr>
        <w:t xml:space="preserve">Es el proceso u operación para tratar y disponer en un lugar los residuos </w:t>
      </w:r>
      <w:r w:rsidR="00C2410D">
        <w:rPr>
          <w:rFonts w:asciiTheme="minorHAnsi" w:hAnsiTheme="minorHAnsi" w:cs="Calibri"/>
          <w:color w:val="000000"/>
        </w:rPr>
        <w:t xml:space="preserve">y lodos </w:t>
      </w:r>
      <w:r w:rsidRPr="00A3553A">
        <w:rPr>
          <w:rFonts w:asciiTheme="minorHAnsi" w:hAnsiTheme="minorHAnsi" w:cs="Calibri"/>
          <w:color w:val="000000"/>
        </w:rPr>
        <w:t xml:space="preserve">como último proceso de su manejo en forma permanente, sanitaria y ambientalmente segura. Para el caso específico de los lodos, es el </w:t>
      </w:r>
      <w:r w:rsidRPr="00A3553A">
        <w:rPr>
          <w:rFonts w:asciiTheme="minorHAnsi" w:hAnsiTheme="minorHAnsi" w:cs="Times New Roman"/>
          <w:lang w:val="es-PE"/>
        </w:rPr>
        <w:t>proceso</w:t>
      </w:r>
      <w:r w:rsidRPr="00A3553A">
        <w:rPr>
          <w:rFonts w:asciiTheme="minorHAnsi" w:hAnsiTheme="minorHAnsi" w:cs="Calibri"/>
          <w:color w:val="000000"/>
        </w:rPr>
        <w:t xml:space="preserve"> u operación para confinar los mismos como último proceso de su manejo en forma permanente, sanitaria y ambientalmente segura. </w:t>
      </w:r>
    </w:p>
    <w:p w14:paraId="16976100" w14:textId="77777777" w:rsidR="00E42C97" w:rsidRPr="00A3553A" w:rsidRDefault="00E42C97" w:rsidP="00E42C97">
      <w:pPr>
        <w:adjustRightInd/>
        <w:rPr>
          <w:rFonts w:asciiTheme="minorHAnsi" w:hAnsiTheme="minorHAnsi" w:cs="Calibri"/>
          <w:color w:val="000000"/>
        </w:rPr>
      </w:pPr>
    </w:p>
    <w:p w14:paraId="4870EA8E"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Calibri"/>
          <w:color w:val="000000"/>
        </w:rPr>
        <w:t xml:space="preserve">El CONCESIONARIO será responsable de que la disposición final se realice de forma </w:t>
      </w:r>
      <w:r w:rsidRPr="00A3553A">
        <w:rPr>
          <w:rFonts w:asciiTheme="minorHAnsi" w:hAnsiTheme="minorHAnsi" w:cs="Times New Roman"/>
          <w:lang w:val="es-PE"/>
        </w:rPr>
        <w:t>ambientalmente</w:t>
      </w:r>
      <w:r w:rsidRPr="00A3553A">
        <w:rPr>
          <w:rFonts w:asciiTheme="minorHAnsi" w:hAnsiTheme="minorHAnsi" w:cs="Calibri"/>
          <w:color w:val="000000"/>
        </w:rPr>
        <w:t xml:space="preserve"> adecuada, pudiendo contratar una EO-RS para el transporte y disposición final, o construir, operar y mantener una infraestructura de disposición final, cumpliendo con las Leyes y Disposiciones Aplicables.</w:t>
      </w:r>
    </w:p>
    <w:p w14:paraId="2EE33436" w14:textId="77777777" w:rsidR="00E42C97" w:rsidRPr="00A3553A" w:rsidRDefault="00E42C97" w:rsidP="00E42C97">
      <w:pPr>
        <w:pStyle w:val="Listamulticolor-nfasis11"/>
        <w:adjustRightInd/>
        <w:ind w:left="425"/>
        <w:contextualSpacing/>
        <w:outlineLvl w:val="9"/>
        <w:rPr>
          <w:rFonts w:asciiTheme="minorHAnsi" w:hAnsiTheme="minorHAnsi" w:cs="Times New Roman"/>
          <w:lang w:val="es-PE"/>
        </w:rPr>
      </w:pPr>
    </w:p>
    <w:p w14:paraId="5D56C14D"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98" w:name="_cp_blt_1_2953"/>
      <w:bookmarkStart w:id="2299" w:name="_cp_blt_2_2952"/>
      <w:bookmarkEnd w:id="2298"/>
      <w:bookmarkEnd w:id="2299"/>
      <w:r w:rsidRPr="00A3553A">
        <w:rPr>
          <w:rFonts w:asciiTheme="minorHAnsi" w:hAnsiTheme="minorHAnsi" w:cs="Times New Roman"/>
          <w:b/>
          <w:i/>
          <w:lang w:val="es-PE"/>
        </w:rPr>
        <w:t>Empresa Afiliada</w:t>
      </w:r>
    </w:p>
    <w:p w14:paraId="64427DF6"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Una empresa será considerada afiliada a otra empresa cuando el Control de dichas empresas se encuentre en poder de una misma Empresa Matriz.</w:t>
      </w:r>
    </w:p>
    <w:p w14:paraId="65E74226" w14:textId="77777777" w:rsidR="00E42C97" w:rsidRPr="00A3553A" w:rsidRDefault="00E42C97" w:rsidP="00E42C97">
      <w:pPr>
        <w:adjustRightInd/>
        <w:rPr>
          <w:rFonts w:asciiTheme="minorHAnsi" w:hAnsiTheme="minorHAnsi" w:cs="Times New Roman"/>
          <w:lang w:val="es-PE"/>
        </w:rPr>
      </w:pPr>
    </w:p>
    <w:p w14:paraId="73E18857"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00" w:name="_cp_blt_1_2956"/>
      <w:bookmarkStart w:id="2301" w:name="_cp_blt_2_2955"/>
      <w:bookmarkEnd w:id="2300"/>
      <w:bookmarkEnd w:id="2301"/>
      <w:r w:rsidRPr="00A3553A">
        <w:rPr>
          <w:rFonts w:asciiTheme="minorHAnsi" w:hAnsiTheme="minorHAnsi" w:cs="Times New Roman"/>
          <w:b/>
          <w:i/>
          <w:lang w:val="es-PE"/>
        </w:rPr>
        <w:lastRenderedPageBreak/>
        <w:t>Empresa Matriz</w:t>
      </w:r>
    </w:p>
    <w:p w14:paraId="2E3857F5"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aquella empresa que posee el Control de una o varias empresas. También está considerada en esta definición aquella empresa que posee el Control de una Empresa Matriz, tal como esta ha sido definida, y así sucesivamente.</w:t>
      </w:r>
    </w:p>
    <w:p w14:paraId="429330A3" w14:textId="77777777" w:rsidR="00E42C97" w:rsidRPr="00A3553A" w:rsidRDefault="00E42C97" w:rsidP="00E42C97">
      <w:pPr>
        <w:adjustRightInd/>
        <w:rPr>
          <w:rFonts w:asciiTheme="minorHAnsi" w:hAnsiTheme="minorHAnsi" w:cs="Times New Roman"/>
          <w:lang w:val="es-PE"/>
        </w:rPr>
      </w:pPr>
    </w:p>
    <w:p w14:paraId="23BDC6DE"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02" w:name="_cp_blt_1_2960"/>
      <w:bookmarkStart w:id="2303" w:name="_cp_blt_2_2959"/>
      <w:bookmarkEnd w:id="2302"/>
      <w:bookmarkEnd w:id="2303"/>
      <w:r w:rsidRPr="00A3553A">
        <w:rPr>
          <w:rFonts w:asciiTheme="minorHAnsi" w:hAnsiTheme="minorHAnsi" w:cs="Times New Roman"/>
          <w:b/>
          <w:i/>
          <w:lang w:val="es-PE"/>
        </w:rPr>
        <w:t>Empresa Subsidiaria</w:t>
      </w:r>
    </w:p>
    <w:p w14:paraId="4282EA78"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aquella empresa que no tiene el Control.</w:t>
      </w:r>
    </w:p>
    <w:p w14:paraId="3369E3CC" w14:textId="77777777" w:rsidR="00E42C97" w:rsidRPr="00A3553A" w:rsidRDefault="00E42C97" w:rsidP="00E42C97">
      <w:pPr>
        <w:adjustRightInd/>
        <w:rPr>
          <w:rFonts w:asciiTheme="minorHAnsi" w:hAnsiTheme="minorHAnsi" w:cs="Times New Roman"/>
          <w:lang w:val="es-PE"/>
        </w:rPr>
      </w:pPr>
    </w:p>
    <w:p w14:paraId="0054D9A9"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04" w:name="_cp_blt_1_2963"/>
      <w:bookmarkStart w:id="2305" w:name="_cp_blt_2_2962"/>
      <w:bookmarkEnd w:id="2304"/>
      <w:bookmarkEnd w:id="2305"/>
      <w:r w:rsidRPr="00A3553A">
        <w:rPr>
          <w:rFonts w:asciiTheme="minorHAnsi" w:hAnsiTheme="minorHAnsi" w:cs="Times New Roman"/>
          <w:b/>
          <w:i/>
          <w:lang w:val="es-PE"/>
        </w:rPr>
        <w:t>Empresas Vinculadas</w:t>
      </w:r>
    </w:p>
    <w:p w14:paraId="522EE5FC" w14:textId="77777777"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Son la Empresa Afiliada, Empresa Matriz o Empresa Subsidiaria. Salvo prueba en contrario, se presume la existencia de vinculación, en los siguientes casos:</w:t>
      </w:r>
    </w:p>
    <w:p w14:paraId="6C39DA39" w14:textId="77777777" w:rsidR="00E42C97" w:rsidRPr="00A3553A" w:rsidRDefault="00E42C97" w:rsidP="00E42C97">
      <w:pPr>
        <w:adjustRightInd/>
        <w:rPr>
          <w:rFonts w:asciiTheme="minorHAnsi" w:hAnsiTheme="minorHAnsi" w:cs="Times New Roman"/>
        </w:rPr>
      </w:pPr>
    </w:p>
    <w:p w14:paraId="0275B798" w14:textId="77777777" w:rsidR="00E42C97" w:rsidRPr="00A3553A" w:rsidRDefault="00E42C97" w:rsidP="00E42C97">
      <w:pPr>
        <w:pStyle w:val="Listamulticolor-nfasis11"/>
        <w:numPr>
          <w:ilvl w:val="0"/>
          <w:numId w:val="22"/>
        </w:numPr>
        <w:adjustRightInd/>
        <w:ind w:left="1134" w:hanging="425"/>
        <w:contextualSpacing/>
        <w:rPr>
          <w:rFonts w:asciiTheme="minorHAnsi" w:hAnsiTheme="minorHAnsi" w:cs="Times New Roman"/>
        </w:rPr>
      </w:pPr>
      <w:r w:rsidRPr="00A3553A">
        <w:rPr>
          <w:rFonts w:asciiTheme="minorHAnsi" w:hAnsiTheme="minorHAnsi" w:cs="Times New Roman"/>
        </w:rPr>
        <w:t>Cuando forman parte del mismo grupo económico.</w:t>
      </w:r>
    </w:p>
    <w:p w14:paraId="7910F17F" w14:textId="77777777" w:rsidR="00E42C97" w:rsidRPr="00A3553A" w:rsidRDefault="00E42C97" w:rsidP="00E42C97">
      <w:pPr>
        <w:pStyle w:val="Listamulticolor-nfasis11"/>
        <w:adjustRightInd/>
        <w:ind w:left="1134"/>
        <w:contextualSpacing/>
        <w:outlineLvl w:val="9"/>
        <w:rPr>
          <w:rFonts w:asciiTheme="minorHAnsi" w:hAnsiTheme="minorHAnsi" w:cs="Times New Roman"/>
        </w:rPr>
      </w:pPr>
    </w:p>
    <w:p w14:paraId="1A0D8695" w14:textId="77777777" w:rsidR="00E42C97" w:rsidRPr="00A3553A" w:rsidRDefault="00E42C97" w:rsidP="00E42C97">
      <w:pPr>
        <w:pStyle w:val="Listamulticolor-nfasis11"/>
        <w:numPr>
          <w:ilvl w:val="0"/>
          <w:numId w:val="22"/>
        </w:numPr>
        <w:adjustRightInd/>
        <w:ind w:left="1134" w:hanging="425"/>
        <w:contextualSpacing/>
        <w:rPr>
          <w:rFonts w:asciiTheme="minorHAnsi" w:hAnsiTheme="minorHAnsi" w:cs="Times New Roman"/>
        </w:rPr>
      </w:pPr>
      <w:r w:rsidRPr="00A3553A">
        <w:rPr>
          <w:rFonts w:asciiTheme="minorHAnsi" w:hAnsiTheme="minorHAnsi" w:cs="Times New Roman"/>
        </w:rPr>
        <w:t>Cuando una misma garantía respalda las obligaciones de ambas; o, cuando más del cincuenta por ciento (50%) de las obligaciones de una de ellas es garantizado por la otra, y esta otra no es empresa del sistema financiero.</w:t>
      </w:r>
    </w:p>
    <w:p w14:paraId="13F0CCD6" w14:textId="77777777" w:rsidR="00E42C97" w:rsidRPr="00A3553A" w:rsidRDefault="00E42C97" w:rsidP="00E42C97">
      <w:pPr>
        <w:pStyle w:val="Listamulticolor-nfasis11"/>
        <w:adjustRightInd/>
        <w:contextualSpacing/>
        <w:outlineLvl w:val="9"/>
        <w:rPr>
          <w:rFonts w:asciiTheme="minorHAnsi" w:hAnsiTheme="minorHAnsi" w:cs="Times New Roman"/>
        </w:rPr>
      </w:pPr>
    </w:p>
    <w:p w14:paraId="17EEE4E4" w14:textId="77777777" w:rsidR="00E42C97" w:rsidRPr="00A3553A" w:rsidRDefault="00E42C97" w:rsidP="00E42C97">
      <w:pPr>
        <w:pStyle w:val="Listamulticolor-nfasis11"/>
        <w:numPr>
          <w:ilvl w:val="0"/>
          <w:numId w:val="22"/>
        </w:numPr>
        <w:adjustRightInd/>
        <w:ind w:left="1134" w:hanging="425"/>
        <w:contextualSpacing/>
        <w:rPr>
          <w:rFonts w:asciiTheme="minorHAnsi" w:hAnsiTheme="minorHAnsi" w:cs="Times New Roman"/>
        </w:rPr>
      </w:pPr>
      <w:r w:rsidRPr="00A3553A">
        <w:rPr>
          <w:rFonts w:asciiTheme="minorHAnsi" w:hAnsiTheme="minorHAnsi" w:cs="Times New Roman"/>
        </w:rPr>
        <w:t>Cuando más del cincuenta por ciento (50%) de las obligaciones de una persona jurídica son acreencias de la otra, y esta otra no es empresa del sistema financiero.</w:t>
      </w:r>
    </w:p>
    <w:p w14:paraId="42CFCCAE" w14:textId="77777777" w:rsidR="00E42C97" w:rsidRPr="00A3553A" w:rsidRDefault="00E42C97" w:rsidP="00E42C97">
      <w:pPr>
        <w:pStyle w:val="Listamulticolor-nfasis11"/>
        <w:adjustRightInd/>
        <w:contextualSpacing/>
        <w:outlineLvl w:val="9"/>
        <w:rPr>
          <w:rFonts w:asciiTheme="minorHAnsi" w:hAnsiTheme="minorHAnsi" w:cs="Times New Roman"/>
        </w:rPr>
      </w:pPr>
    </w:p>
    <w:p w14:paraId="38EBFE7C" w14:textId="77777777" w:rsidR="00E42C97" w:rsidRPr="00A3553A" w:rsidRDefault="00E42C97" w:rsidP="00E42C97">
      <w:pPr>
        <w:pStyle w:val="Listamulticolor-nfasis11"/>
        <w:numPr>
          <w:ilvl w:val="0"/>
          <w:numId w:val="22"/>
        </w:numPr>
        <w:adjustRightInd/>
        <w:ind w:left="1134" w:hanging="425"/>
        <w:contextualSpacing/>
        <w:rPr>
          <w:rFonts w:asciiTheme="minorHAnsi" w:hAnsiTheme="minorHAnsi" w:cs="Times New Roman"/>
        </w:rPr>
      </w:pPr>
      <w:r w:rsidRPr="00A3553A">
        <w:rPr>
          <w:rFonts w:asciiTheme="minorHAnsi" w:hAnsiTheme="minorHAnsi" w:cs="Times New Roman"/>
        </w:rPr>
        <w:t>Cuando una persona jurídica tiene, directa o indirectamente, una participación en el capital social de otra que le permite tener presencia en su directorio.</w:t>
      </w:r>
    </w:p>
    <w:p w14:paraId="508EBBA1" w14:textId="77777777" w:rsidR="00E42C97" w:rsidRPr="00A3553A" w:rsidRDefault="00E42C97" w:rsidP="00E42C97">
      <w:pPr>
        <w:pStyle w:val="Listamulticolor-nfasis11"/>
        <w:adjustRightInd/>
        <w:contextualSpacing/>
        <w:outlineLvl w:val="9"/>
        <w:rPr>
          <w:rFonts w:asciiTheme="minorHAnsi" w:hAnsiTheme="minorHAnsi" w:cs="Times New Roman"/>
        </w:rPr>
      </w:pPr>
    </w:p>
    <w:p w14:paraId="0EC0EE80" w14:textId="77777777" w:rsidR="00E42C97" w:rsidRPr="00A3553A" w:rsidRDefault="00E42C97" w:rsidP="00E42C97">
      <w:pPr>
        <w:pStyle w:val="Listamulticolor-nfasis11"/>
        <w:numPr>
          <w:ilvl w:val="0"/>
          <w:numId w:val="22"/>
        </w:numPr>
        <w:adjustRightInd/>
        <w:ind w:left="1134" w:hanging="425"/>
        <w:contextualSpacing/>
        <w:rPr>
          <w:rFonts w:asciiTheme="minorHAnsi" w:hAnsiTheme="minorHAnsi" w:cs="Times New Roman"/>
        </w:rPr>
      </w:pPr>
      <w:r w:rsidRPr="00A3553A">
        <w:rPr>
          <w:rFonts w:asciiTheme="minorHAnsi" w:hAnsiTheme="minorHAnsi" w:cs="Times New Roman"/>
        </w:rPr>
        <w:t>Cuando un tercio o más de los miembros del directorio o de los gerentes de una de ellas son directores, gerentes o trabajadores de la otra.</w:t>
      </w:r>
    </w:p>
    <w:p w14:paraId="1A8A6444" w14:textId="77777777" w:rsidR="00E42C97" w:rsidRPr="00A3553A" w:rsidRDefault="00E42C97" w:rsidP="00E42C97">
      <w:pPr>
        <w:adjustRightInd/>
        <w:rPr>
          <w:rFonts w:asciiTheme="minorHAnsi" w:hAnsiTheme="minorHAnsi" w:cs="Times New Roman"/>
          <w:lang w:val="es-PE"/>
        </w:rPr>
      </w:pPr>
    </w:p>
    <w:p w14:paraId="4A354E4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06" w:name="_cp_blt_1_2965"/>
      <w:bookmarkStart w:id="2307" w:name="_cp_blt_2_2964"/>
      <w:bookmarkStart w:id="2308" w:name="_Hlk24126421"/>
      <w:bookmarkEnd w:id="2306"/>
      <w:bookmarkEnd w:id="2307"/>
      <w:r w:rsidRPr="00A3553A">
        <w:rPr>
          <w:rFonts w:asciiTheme="minorHAnsi" w:hAnsiTheme="minorHAnsi" w:cstheme="minorHAnsi"/>
          <w:b/>
          <w:i/>
          <w:lang w:val="es-PE"/>
        </w:rPr>
        <w:t>Endeudamiento Garantizado Permitido</w:t>
      </w:r>
    </w:p>
    <w:p w14:paraId="7A09083A" w14:textId="20B7EE6B" w:rsidR="00E42C97" w:rsidRPr="00A3553A" w:rsidRDefault="00E42C97" w:rsidP="00E42C97">
      <w:pPr>
        <w:pStyle w:val="Prrafodelista"/>
        <w:widowControl/>
        <w:adjustRightInd/>
        <w:spacing w:after="160" w:line="259" w:lineRule="auto"/>
        <w:ind w:left="708"/>
        <w:outlineLvl w:val="9"/>
        <w:rPr>
          <w:rFonts w:asciiTheme="minorHAnsi" w:hAnsiTheme="minorHAnsi" w:cstheme="minorHAnsi"/>
          <w:lang w:val="es-PE"/>
        </w:rPr>
      </w:pPr>
      <w:r w:rsidRPr="00A3553A">
        <w:rPr>
          <w:rFonts w:asciiTheme="minorHAnsi" w:hAnsiTheme="minorHAnsi" w:cstheme="minorHAnsi"/>
          <w:lang w:val="es-PE"/>
        </w:rPr>
        <w:t xml:space="preserve">Consiste en el endeudamiento por concepto de operaciones de financiamiento o crédito, emisión de valores mobiliarios y/o préstamos de dinero, todos ellos, otorgados por cualquier Acreedor Permitido bajo cualquier modalidad, cuyos fondos serán destinados al cumplimiento de </w:t>
      </w:r>
      <w:r w:rsidR="0001069F" w:rsidRPr="00A3553A">
        <w:rPr>
          <w:rFonts w:asciiTheme="minorHAnsi" w:hAnsiTheme="minorHAnsi" w:cstheme="minorHAnsi"/>
          <w:lang w:val="es-PE"/>
        </w:rPr>
        <w:t>las obligaciones del presente contrato</w:t>
      </w:r>
      <w:r w:rsidRPr="00A3553A">
        <w:rPr>
          <w:rFonts w:asciiTheme="minorHAnsi" w:hAnsiTheme="minorHAnsi" w:cstheme="minorHAnsi"/>
          <w:lang w:val="es-PE"/>
        </w:rPr>
        <w:t xml:space="preserve">, incluyendo cualquier renovación, reprogramación o refinanciamiento de tal endeudamiento que se encuentre garantizado por un(os) Acreedor(es) Permitido(s); cuyos términos financieros principales, comprendiendo los montos del principal, tasa o tasas de interés, disposiciones sobre amortización u otros términos similares, cuenten con la conformidad de PROINVERSIÓN,   conforme a lo dispuesto en el </w:t>
      </w:r>
      <w:r w:rsidR="00FA577A">
        <w:rPr>
          <w:rFonts w:asciiTheme="minorHAnsi" w:hAnsiTheme="minorHAnsi" w:cstheme="minorHAnsi"/>
          <w:lang w:val="es-PE"/>
        </w:rPr>
        <w:fldChar w:fldCharType="begin"/>
      </w:r>
      <w:r w:rsidR="00FA577A">
        <w:rPr>
          <w:rFonts w:asciiTheme="minorHAnsi" w:hAnsiTheme="minorHAnsi" w:cstheme="minorHAnsi"/>
          <w:lang w:val="es-PE"/>
        </w:rPr>
        <w:instrText xml:space="preserve"> REF _Ref45027070 \n \h </w:instrText>
      </w:r>
      <w:r w:rsidR="00FA577A">
        <w:rPr>
          <w:rFonts w:asciiTheme="minorHAnsi" w:hAnsiTheme="minorHAnsi" w:cstheme="minorHAnsi"/>
          <w:lang w:val="es-PE"/>
        </w:rPr>
      </w:r>
      <w:r w:rsidR="00FA577A">
        <w:rPr>
          <w:rFonts w:asciiTheme="minorHAnsi" w:hAnsiTheme="minorHAnsi" w:cstheme="minorHAnsi"/>
          <w:lang w:val="es-PE"/>
        </w:rPr>
        <w:fldChar w:fldCharType="separate"/>
      </w:r>
      <w:r w:rsidR="00E6066D">
        <w:rPr>
          <w:rFonts w:asciiTheme="minorHAnsi" w:hAnsiTheme="minorHAnsi" w:cstheme="minorHAnsi"/>
          <w:lang w:val="es-PE"/>
        </w:rPr>
        <w:t>Capítulo VII</w:t>
      </w:r>
      <w:r w:rsidR="00FA577A">
        <w:rPr>
          <w:rFonts w:asciiTheme="minorHAnsi" w:hAnsiTheme="minorHAnsi" w:cstheme="minorHAnsi"/>
          <w:lang w:val="es-PE"/>
        </w:rPr>
        <w:fldChar w:fldCharType="end"/>
      </w:r>
      <w:r w:rsidR="00AD6ADB">
        <w:rPr>
          <w:rFonts w:asciiTheme="minorHAnsi" w:hAnsiTheme="minorHAnsi" w:cstheme="minorHAnsi"/>
          <w:lang w:val="es-PE"/>
        </w:rPr>
        <w:t xml:space="preserve"> </w:t>
      </w:r>
      <w:r w:rsidRPr="00A3553A">
        <w:rPr>
          <w:rFonts w:asciiTheme="minorHAnsi" w:hAnsiTheme="minorHAnsi" w:cstheme="minorHAnsi"/>
          <w:lang w:val="es-PE"/>
        </w:rPr>
        <w:t>del presente Contrato.</w:t>
      </w:r>
    </w:p>
    <w:p w14:paraId="478DA4BD" w14:textId="77777777" w:rsidR="00E42C97" w:rsidRPr="00A3553A" w:rsidRDefault="00E42C97" w:rsidP="00E42C97">
      <w:pPr>
        <w:pStyle w:val="Prrafodelista"/>
        <w:widowControl/>
        <w:adjustRightInd/>
        <w:spacing w:after="160" w:line="259" w:lineRule="auto"/>
        <w:ind w:left="708"/>
        <w:outlineLvl w:val="9"/>
        <w:rPr>
          <w:rFonts w:asciiTheme="minorHAnsi" w:hAnsiTheme="minorHAnsi" w:cs="Times New Roman"/>
          <w:b/>
          <w:i/>
          <w:u w:val="double"/>
          <w:lang w:val="es-PE"/>
        </w:rPr>
      </w:pPr>
      <w:r w:rsidRPr="00A3553A">
        <w:rPr>
          <w:rFonts w:asciiTheme="minorHAnsi" w:hAnsiTheme="minorHAnsi" w:cstheme="minorHAnsi"/>
          <w:lang w:val="es-PE"/>
        </w:rPr>
        <w:t>No serán considerados Endeudamientos Garantizados Permitidos aquellos conceptos de operaciones de financiamiento o crédito, emisión de valores mobiliarios o instrumentos de deuda y/o préstamo de dinero, cuyos fondos se destinen para financiar Bienes del CONCESIONARIO.</w:t>
      </w:r>
    </w:p>
    <w:p w14:paraId="1FF5B051"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Entidades Financieras</w:t>
      </w:r>
    </w:p>
    <w:p w14:paraId="2F79DC1C"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Son:</w:t>
      </w:r>
    </w:p>
    <w:p w14:paraId="70FDD8FD" w14:textId="77777777" w:rsidR="00E42C97" w:rsidRPr="00A3553A" w:rsidRDefault="00E42C97" w:rsidP="00E42C97">
      <w:pPr>
        <w:tabs>
          <w:tab w:val="left" w:pos="1134"/>
        </w:tabs>
        <w:adjustRightInd/>
        <w:ind w:left="1134" w:hanging="425"/>
        <w:rPr>
          <w:rFonts w:asciiTheme="minorHAnsi" w:hAnsiTheme="minorHAnsi" w:cs="Times New Roman"/>
          <w:lang w:val="es-PE"/>
        </w:rPr>
      </w:pPr>
    </w:p>
    <w:p w14:paraId="557A524D" w14:textId="77777777" w:rsidR="00E42C97" w:rsidRPr="00A3553A" w:rsidRDefault="00E42C97" w:rsidP="00E42C97">
      <w:p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a)</w:t>
      </w:r>
      <w:r w:rsidRPr="00A3553A">
        <w:rPr>
          <w:rFonts w:asciiTheme="minorHAnsi" w:hAnsiTheme="minorHAnsi" w:cs="Times New Roman"/>
          <w:lang w:val="es-PE"/>
        </w:rPr>
        <w:tab/>
        <w:t>Las empresas bancarias y de seguros definidas conforme a la Ley Nro. 26702, Ley General del Sistema Financiero y del Sistema de Seguros y Orgánica de la Superintendencia de Banca y Seguros, o norma que la modifique o sustituya;</w:t>
      </w:r>
    </w:p>
    <w:p w14:paraId="50B43F7E" w14:textId="77777777" w:rsidR="00E42C97" w:rsidRPr="00A3553A" w:rsidRDefault="00E42C97" w:rsidP="00E42C97">
      <w:pPr>
        <w:tabs>
          <w:tab w:val="left" w:pos="1134"/>
        </w:tabs>
        <w:adjustRightInd/>
        <w:ind w:left="1134" w:hanging="425"/>
        <w:rPr>
          <w:rFonts w:asciiTheme="minorHAnsi" w:hAnsiTheme="minorHAnsi" w:cs="Times New Roman"/>
          <w:lang w:val="es-PE"/>
        </w:rPr>
      </w:pPr>
    </w:p>
    <w:p w14:paraId="2DF4B7B7" w14:textId="77777777" w:rsidR="00E42C97" w:rsidRPr="00A3553A" w:rsidRDefault="00E42C97" w:rsidP="00E42C97">
      <w:p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b)</w:t>
      </w:r>
      <w:r w:rsidRPr="00A3553A">
        <w:rPr>
          <w:rFonts w:asciiTheme="minorHAnsi" w:hAnsiTheme="minorHAnsi" w:cs="Times New Roman"/>
          <w:lang w:val="es-PE"/>
        </w:rPr>
        <w:tab/>
        <w:t>Los bancos extranjeros de primera categoría; y,</w:t>
      </w:r>
    </w:p>
    <w:p w14:paraId="2038B363" w14:textId="77777777" w:rsidR="00E42C97" w:rsidRPr="00A3553A" w:rsidRDefault="00E42C97" w:rsidP="00E42C97">
      <w:pPr>
        <w:tabs>
          <w:tab w:val="left" w:pos="1134"/>
        </w:tabs>
        <w:adjustRightInd/>
        <w:ind w:left="1134" w:hanging="425"/>
        <w:rPr>
          <w:rFonts w:asciiTheme="minorHAnsi" w:hAnsiTheme="minorHAnsi" w:cs="Times New Roman"/>
          <w:lang w:val="es-PE"/>
        </w:rPr>
      </w:pPr>
    </w:p>
    <w:p w14:paraId="3A469084" w14:textId="46220B8A" w:rsidR="00E42C97" w:rsidRPr="00A3553A" w:rsidRDefault="00E42C97" w:rsidP="00E42C97">
      <w:p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c)</w:t>
      </w:r>
      <w:r w:rsidRPr="00A3553A">
        <w:rPr>
          <w:rFonts w:asciiTheme="minorHAnsi" w:hAnsiTheme="minorHAnsi" w:cs="Times New Roman"/>
          <w:lang w:val="es-PE"/>
        </w:rPr>
        <w:tab/>
        <w:t xml:space="preserve">Las entidades financieras internacionales, a las que se refiere el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_Ref45027086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E6066D">
        <w:rPr>
          <w:rFonts w:asciiTheme="minorHAnsi" w:hAnsiTheme="minorHAnsi" w:cs="Times New Roman"/>
          <w:lang w:val="es-PE"/>
        </w:rPr>
        <w:t>Anexo 12</w:t>
      </w:r>
      <w:r w:rsidR="00FA577A">
        <w:rPr>
          <w:rFonts w:asciiTheme="minorHAnsi" w:hAnsiTheme="minorHAnsi" w:cs="Times New Roman"/>
          <w:lang w:val="es-PE"/>
        </w:rPr>
        <w:fldChar w:fldCharType="end"/>
      </w:r>
      <w:r w:rsidRPr="00A3553A">
        <w:rPr>
          <w:rFonts w:asciiTheme="minorHAnsi" w:hAnsiTheme="minorHAnsi" w:cs="Times New Roman"/>
          <w:lang w:val="es-PE"/>
        </w:rPr>
        <w:t>.</w:t>
      </w:r>
    </w:p>
    <w:bookmarkEnd w:id="2308"/>
    <w:p w14:paraId="4022F098" w14:textId="77777777" w:rsidR="00E42C97" w:rsidRPr="00A3553A" w:rsidRDefault="00E42C97" w:rsidP="00E42C97">
      <w:pPr>
        <w:tabs>
          <w:tab w:val="left" w:pos="1701"/>
        </w:tabs>
        <w:adjustRightInd/>
        <w:ind w:left="1069"/>
        <w:rPr>
          <w:rFonts w:asciiTheme="minorHAnsi" w:hAnsiTheme="minorHAnsi" w:cs="Times New Roman"/>
          <w:b/>
          <w:i/>
          <w:lang w:val="es-PE"/>
        </w:rPr>
      </w:pPr>
    </w:p>
    <w:p w14:paraId="3782C7B8" w14:textId="019CA468" w:rsidR="00463E5D" w:rsidRPr="00A3553A" w:rsidRDefault="00463E5D" w:rsidP="00C24D43">
      <w:pPr>
        <w:pStyle w:val="Listamulticolor-nfasis11"/>
        <w:numPr>
          <w:ilvl w:val="3"/>
          <w:numId w:val="32"/>
        </w:numPr>
        <w:tabs>
          <w:tab w:val="clear" w:pos="3225"/>
          <w:tab w:val="left" w:pos="709"/>
        </w:tabs>
        <w:adjustRightInd/>
        <w:ind w:left="709" w:hanging="709"/>
        <w:contextualSpacing/>
        <w:rPr>
          <w:rFonts w:asciiTheme="minorHAnsi" w:hAnsiTheme="minorHAnsi"/>
          <w:b/>
          <w:i/>
          <w:lang w:val="es-PE"/>
        </w:rPr>
      </w:pPr>
      <w:bookmarkStart w:id="2309" w:name="_cp_blt_1_2967"/>
      <w:bookmarkStart w:id="2310" w:name="_cp_blt_2_2966"/>
      <w:bookmarkStart w:id="2311" w:name="_cp_blt_1_2971"/>
      <w:bookmarkStart w:id="2312" w:name="_cp_blt_2_2970"/>
      <w:bookmarkEnd w:id="2309"/>
      <w:bookmarkEnd w:id="2310"/>
      <w:bookmarkEnd w:id="2311"/>
      <w:bookmarkEnd w:id="2312"/>
      <w:r w:rsidRPr="00A3553A">
        <w:rPr>
          <w:rFonts w:asciiTheme="minorHAnsi" w:hAnsiTheme="minorHAnsi"/>
          <w:b/>
          <w:i/>
          <w:lang w:val="es-PE"/>
        </w:rPr>
        <w:t>Expediente Técnico</w:t>
      </w:r>
    </w:p>
    <w:p w14:paraId="715BDB28" w14:textId="5610697A" w:rsidR="00463E5D" w:rsidRPr="00A3553A" w:rsidRDefault="00463E5D" w:rsidP="003D035E">
      <w:pPr>
        <w:pStyle w:val="Listamulticolor-nfasis11"/>
        <w:tabs>
          <w:tab w:val="left" w:pos="709"/>
          <w:tab w:val="left" w:pos="1065"/>
        </w:tabs>
        <w:adjustRightInd/>
        <w:ind w:left="709"/>
        <w:contextualSpacing/>
        <w:outlineLvl w:val="9"/>
        <w:rPr>
          <w:rFonts w:asciiTheme="minorHAnsi" w:hAnsiTheme="minorHAnsi"/>
          <w:lang w:val="es-PE"/>
        </w:rPr>
      </w:pPr>
      <w:r w:rsidRPr="00A3553A">
        <w:rPr>
          <w:rFonts w:asciiTheme="minorHAnsi" w:hAnsiTheme="minorHAnsi"/>
          <w:lang w:val="es-PE"/>
        </w:rPr>
        <w:t xml:space="preserve">Es el documento que contiene la información necesaria y suficiente para permitir la ejecución y supervisión de las Obras.  Es elaborado por el CONCESIONARIO </w:t>
      </w:r>
      <w:r w:rsidR="00996DB1" w:rsidRPr="00A3553A">
        <w:rPr>
          <w:rFonts w:asciiTheme="minorHAnsi" w:hAnsiTheme="minorHAnsi"/>
          <w:lang w:val="es-PE"/>
        </w:rPr>
        <w:t>para la conformidad d</w:t>
      </w:r>
      <w:r w:rsidRPr="00A3553A">
        <w:rPr>
          <w:rFonts w:asciiTheme="minorHAnsi" w:hAnsiTheme="minorHAnsi"/>
          <w:lang w:val="es-PE"/>
        </w:rPr>
        <w:t>el CONCEDENTE, previa opinión favorable del Supervisor Especializado</w:t>
      </w:r>
      <w:r w:rsidR="00996DB1" w:rsidRPr="00A3553A">
        <w:rPr>
          <w:rFonts w:asciiTheme="minorHAnsi" w:hAnsiTheme="minorHAnsi"/>
          <w:lang w:val="es-PE"/>
        </w:rPr>
        <w:t>.</w:t>
      </w:r>
      <w:r w:rsidRPr="00A3553A">
        <w:rPr>
          <w:rFonts w:asciiTheme="minorHAnsi" w:hAnsiTheme="minorHAnsi"/>
          <w:lang w:val="es-PE"/>
        </w:rPr>
        <w:t xml:space="preserve"> </w:t>
      </w:r>
      <w:r w:rsidR="00996DB1" w:rsidRPr="00A3553A">
        <w:rPr>
          <w:rFonts w:asciiTheme="minorHAnsi" w:hAnsiTheme="minorHAnsi"/>
          <w:lang w:val="es-PE"/>
        </w:rPr>
        <w:t>D</w:t>
      </w:r>
      <w:r w:rsidRPr="00A3553A">
        <w:rPr>
          <w:rFonts w:asciiTheme="minorHAnsi" w:hAnsiTheme="minorHAnsi"/>
          <w:lang w:val="es-PE"/>
        </w:rPr>
        <w:t xml:space="preserve">eberá contener el desarrollo del Proyecto a nivel definitivo, de conformidad con el </w:t>
      </w:r>
      <w:r w:rsidR="00FA577A">
        <w:rPr>
          <w:rFonts w:asciiTheme="minorHAnsi" w:hAnsiTheme="minorHAnsi"/>
          <w:lang w:val="es-PE"/>
        </w:rPr>
        <w:fldChar w:fldCharType="begin"/>
      </w:r>
      <w:r w:rsidR="00FA577A">
        <w:rPr>
          <w:rFonts w:asciiTheme="minorHAnsi" w:hAnsiTheme="minorHAnsi"/>
          <w:lang w:val="es-PE"/>
        </w:rPr>
        <w:instrText xml:space="preserve"> REF _Ref45027113 \n \h </w:instrText>
      </w:r>
      <w:r w:rsidR="00FA577A">
        <w:rPr>
          <w:rFonts w:asciiTheme="minorHAnsi" w:hAnsiTheme="minorHAnsi"/>
          <w:lang w:val="es-PE"/>
        </w:rPr>
      </w:r>
      <w:r w:rsidR="00FA577A">
        <w:rPr>
          <w:rFonts w:asciiTheme="minorHAnsi" w:hAnsiTheme="minorHAnsi"/>
          <w:lang w:val="es-PE"/>
        </w:rPr>
        <w:fldChar w:fldCharType="separate"/>
      </w:r>
      <w:r w:rsidR="00E6066D">
        <w:rPr>
          <w:rFonts w:asciiTheme="minorHAnsi" w:hAnsiTheme="minorHAnsi"/>
          <w:lang w:val="es-PE"/>
        </w:rPr>
        <w:t>Anexo 5</w:t>
      </w:r>
      <w:r w:rsidR="00FA577A">
        <w:rPr>
          <w:rFonts w:asciiTheme="minorHAnsi" w:hAnsiTheme="minorHAnsi"/>
          <w:lang w:val="es-PE"/>
        </w:rPr>
        <w:fldChar w:fldCharType="end"/>
      </w:r>
      <w:r w:rsidRPr="00A3553A">
        <w:rPr>
          <w:rFonts w:asciiTheme="minorHAnsi" w:hAnsiTheme="minorHAnsi"/>
          <w:lang w:val="es-PE"/>
        </w:rPr>
        <w:t>.</w:t>
      </w:r>
    </w:p>
    <w:p w14:paraId="76D5A602" w14:textId="7AE96D51" w:rsidR="00E42C97" w:rsidRPr="00A3553A" w:rsidRDefault="00E42C97" w:rsidP="00E42C97">
      <w:pPr>
        <w:adjustRightInd/>
        <w:ind w:left="709"/>
        <w:rPr>
          <w:rFonts w:asciiTheme="minorHAnsi" w:hAnsiTheme="minorHAnsi" w:cs="Times New Roman"/>
          <w:lang w:val="es-PE"/>
        </w:rPr>
      </w:pPr>
    </w:p>
    <w:p w14:paraId="7D4E8951" w14:textId="6618B795" w:rsidR="00E42C97" w:rsidRPr="00A3553A" w:rsidRDefault="008329B8" w:rsidP="00C24D43">
      <w:pPr>
        <w:pStyle w:val="Prrafodelista"/>
        <w:numPr>
          <w:ilvl w:val="0"/>
          <w:numId w:val="142"/>
        </w:numPr>
        <w:adjustRightInd/>
        <w:rPr>
          <w:rFonts w:asciiTheme="minorHAnsi" w:hAnsiTheme="minorHAnsi"/>
          <w:b/>
          <w:bCs/>
          <w:lang w:val="es-PE"/>
        </w:rPr>
      </w:pPr>
      <w:r w:rsidRPr="00A3553A">
        <w:rPr>
          <w:rFonts w:asciiTheme="minorHAnsi" w:hAnsiTheme="minorHAnsi"/>
          <w:b/>
          <w:bCs/>
          <w:lang w:val="es-PE"/>
        </w:rPr>
        <w:t>Expediente Técnico 1</w:t>
      </w:r>
    </w:p>
    <w:p w14:paraId="6F41B677" w14:textId="45237354" w:rsidR="008329B8" w:rsidRPr="002128F5" w:rsidRDefault="003D035E" w:rsidP="008329B8">
      <w:pPr>
        <w:adjustRightInd/>
        <w:ind w:left="708"/>
        <w:rPr>
          <w:rFonts w:asciiTheme="minorHAnsi" w:hAnsiTheme="minorHAnsi" w:cs="Times New Roman"/>
          <w:lang w:val="es-PE"/>
        </w:rPr>
      </w:pPr>
      <w:r w:rsidRPr="003D035E">
        <w:rPr>
          <w:rFonts w:asciiTheme="minorHAnsi" w:hAnsiTheme="minorHAnsi" w:cs="Times New Roman"/>
          <w:lang w:val="es-PE"/>
        </w:rPr>
        <w:t xml:space="preserve">Es el Expediente Técnico que comprende todas las Obras necesarias para dotar de </w:t>
      </w:r>
      <w:r>
        <w:rPr>
          <w:rFonts w:asciiTheme="minorHAnsi" w:hAnsiTheme="minorHAnsi" w:cs="Times New Roman"/>
          <w:lang w:val="es-PE"/>
        </w:rPr>
        <w:t>alcantarillado</w:t>
      </w:r>
      <w:r w:rsidRPr="003D035E">
        <w:rPr>
          <w:rFonts w:asciiTheme="minorHAnsi" w:hAnsiTheme="minorHAnsi" w:cs="Times New Roman"/>
          <w:lang w:val="es-PE"/>
        </w:rPr>
        <w:t xml:space="preserve"> sanitario el sector norte </w:t>
      </w:r>
      <w:r w:rsidR="00F71F6D">
        <w:rPr>
          <w:rFonts w:asciiTheme="minorHAnsi" w:hAnsiTheme="minorHAnsi" w:cs="Times New Roman"/>
          <w:lang w:val="es-PE"/>
        </w:rPr>
        <w:t xml:space="preserve">y centro </w:t>
      </w:r>
      <w:r w:rsidRPr="003D035E">
        <w:rPr>
          <w:rFonts w:asciiTheme="minorHAnsi" w:hAnsiTheme="minorHAnsi" w:cs="Times New Roman"/>
          <w:lang w:val="es-PE"/>
        </w:rPr>
        <w:t xml:space="preserve">de la ciudad, en particular las áreas de drenaje </w:t>
      </w:r>
      <w:r w:rsidR="00F71F6D">
        <w:rPr>
          <w:rFonts w:asciiTheme="minorHAnsi" w:hAnsiTheme="minorHAnsi" w:cs="Times New Roman"/>
          <w:lang w:val="es-PE"/>
        </w:rPr>
        <w:t xml:space="preserve">AD-04, </w:t>
      </w:r>
      <w:r w:rsidRPr="003D035E">
        <w:rPr>
          <w:rFonts w:asciiTheme="minorHAnsi" w:hAnsiTheme="minorHAnsi" w:cs="Times New Roman"/>
          <w:lang w:val="es-PE"/>
        </w:rPr>
        <w:t>AD-06, AD-07 y AD-ZN</w:t>
      </w:r>
      <w:r w:rsidR="00F71F6D">
        <w:rPr>
          <w:rFonts w:asciiTheme="minorHAnsi" w:hAnsiTheme="minorHAnsi" w:cs="Times New Roman"/>
          <w:lang w:val="es-PE"/>
        </w:rPr>
        <w:t xml:space="preserve"> de Tambopata</w:t>
      </w:r>
      <w:r w:rsidRPr="003D035E">
        <w:rPr>
          <w:rFonts w:asciiTheme="minorHAnsi" w:hAnsiTheme="minorHAnsi" w:cs="Times New Roman"/>
          <w:lang w:val="es-PE"/>
        </w:rPr>
        <w:t xml:space="preserve">. Comprende </w:t>
      </w:r>
      <w:r>
        <w:rPr>
          <w:rFonts w:asciiTheme="minorHAnsi" w:hAnsiTheme="minorHAnsi" w:cs="Times New Roman"/>
          <w:lang w:val="es-PE"/>
        </w:rPr>
        <w:t>las Obras del Componente 1 y del Componente 2 que sean necesaria para lograr dicho objetivo</w:t>
      </w:r>
      <w:r w:rsidRPr="003D035E">
        <w:rPr>
          <w:rFonts w:asciiTheme="minorHAnsi" w:hAnsiTheme="minorHAnsi" w:cs="Times New Roman"/>
          <w:lang w:val="es-PE"/>
        </w:rPr>
        <w:t xml:space="preserve">. </w:t>
      </w:r>
      <w:r w:rsidR="008329B8" w:rsidRPr="008B7119">
        <w:rPr>
          <w:rFonts w:asciiTheme="minorHAnsi" w:hAnsiTheme="minorHAnsi" w:cs="Times New Roman"/>
          <w:lang w:val="es-PE"/>
        </w:rPr>
        <w:t xml:space="preserve"> </w:t>
      </w:r>
    </w:p>
    <w:p w14:paraId="1751B766" w14:textId="77777777" w:rsidR="008329B8" w:rsidRPr="00A3553A" w:rsidRDefault="008329B8" w:rsidP="0050010C">
      <w:pPr>
        <w:adjustRightInd/>
        <w:rPr>
          <w:rFonts w:asciiTheme="minorHAnsi" w:hAnsiTheme="minorHAnsi" w:cs="Times New Roman"/>
          <w:lang w:val="es-PE"/>
        </w:rPr>
      </w:pPr>
    </w:p>
    <w:p w14:paraId="5D47AA64" w14:textId="2DDF3A68" w:rsidR="008329B8" w:rsidRPr="00A3553A" w:rsidRDefault="008329B8" w:rsidP="00C24D43">
      <w:pPr>
        <w:pStyle w:val="Prrafodelista"/>
        <w:numPr>
          <w:ilvl w:val="0"/>
          <w:numId w:val="142"/>
        </w:numPr>
        <w:adjustRightInd/>
        <w:rPr>
          <w:rFonts w:asciiTheme="minorHAnsi" w:hAnsiTheme="minorHAnsi"/>
          <w:b/>
          <w:bCs/>
          <w:lang w:val="es-PE"/>
        </w:rPr>
      </w:pPr>
      <w:r w:rsidRPr="00A3553A">
        <w:rPr>
          <w:rFonts w:asciiTheme="minorHAnsi" w:hAnsiTheme="minorHAnsi"/>
          <w:b/>
          <w:bCs/>
          <w:lang w:val="es-PE"/>
        </w:rPr>
        <w:t>Expediente Técnico 2</w:t>
      </w:r>
    </w:p>
    <w:p w14:paraId="4282BF88" w14:textId="23D63F43" w:rsidR="008329B8" w:rsidRPr="00A3553A" w:rsidRDefault="008329B8" w:rsidP="008329B8">
      <w:pPr>
        <w:adjustRightInd/>
        <w:ind w:left="708"/>
        <w:rPr>
          <w:rFonts w:asciiTheme="minorHAnsi" w:hAnsiTheme="minorHAnsi" w:cs="Times New Roman"/>
          <w:lang w:val="es-PE"/>
        </w:rPr>
      </w:pPr>
      <w:r w:rsidRPr="00A3553A">
        <w:rPr>
          <w:rFonts w:asciiTheme="minorHAnsi" w:hAnsiTheme="minorHAnsi" w:cs="Times New Roman"/>
          <w:lang w:val="es-PE"/>
        </w:rPr>
        <w:t xml:space="preserve">Es el Expediente Técnico para la </w:t>
      </w:r>
      <w:r w:rsidR="00F10AB1" w:rsidRPr="00A3553A">
        <w:rPr>
          <w:rFonts w:asciiTheme="minorHAnsi" w:hAnsiTheme="minorHAnsi" w:cs="Times New Roman"/>
          <w:lang w:val="es-PE"/>
        </w:rPr>
        <w:t>ejecución</w:t>
      </w:r>
      <w:r w:rsidRPr="00A3553A">
        <w:rPr>
          <w:rFonts w:asciiTheme="minorHAnsi" w:hAnsiTheme="minorHAnsi" w:cs="Times New Roman"/>
          <w:lang w:val="es-PE"/>
        </w:rPr>
        <w:t xml:space="preserve"> de </w:t>
      </w:r>
      <w:r w:rsidR="002C1DF6" w:rsidRPr="00A3553A">
        <w:rPr>
          <w:rFonts w:asciiTheme="minorHAnsi" w:hAnsiTheme="minorHAnsi" w:cs="Times New Roman"/>
          <w:lang w:val="es-PE"/>
        </w:rPr>
        <w:t>las Obras</w:t>
      </w:r>
      <w:r w:rsidRPr="00A3553A">
        <w:rPr>
          <w:rFonts w:asciiTheme="minorHAnsi" w:hAnsiTheme="minorHAnsi" w:cs="Times New Roman"/>
          <w:lang w:val="es-PE"/>
        </w:rPr>
        <w:t xml:space="preserve"> no comprendidas en el Expediente Técnico 1, necesarias para dar cumplimiento al objeto de la </w:t>
      </w:r>
      <w:r w:rsidR="0074557B" w:rsidRPr="00A3553A">
        <w:rPr>
          <w:rFonts w:asciiTheme="minorHAnsi" w:hAnsiTheme="minorHAnsi" w:cs="Times New Roman"/>
          <w:lang w:val="es-PE"/>
        </w:rPr>
        <w:t>C</w:t>
      </w:r>
      <w:r w:rsidRPr="00A3553A">
        <w:rPr>
          <w:rFonts w:asciiTheme="minorHAnsi" w:hAnsiTheme="minorHAnsi" w:cs="Times New Roman"/>
          <w:lang w:val="es-PE"/>
        </w:rPr>
        <w:t>oncesión, de conformidad con los Requerimientos Mínimos del Proyecto</w:t>
      </w:r>
      <w:r w:rsidR="003D035E">
        <w:rPr>
          <w:rFonts w:asciiTheme="minorHAnsi" w:hAnsiTheme="minorHAnsi" w:cs="Times New Roman"/>
          <w:lang w:val="es-PE"/>
        </w:rPr>
        <w:t xml:space="preserve">. </w:t>
      </w:r>
      <w:r w:rsidR="003D035E" w:rsidRPr="003D035E">
        <w:rPr>
          <w:rFonts w:asciiTheme="minorHAnsi" w:hAnsiTheme="minorHAnsi" w:cs="Times New Roman"/>
          <w:lang w:val="es-PE"/>
        </w:rPr>
        <w:t xml:space="preserve">Comprende </w:t>
      </w:r>
      <w:r w:rsidR="003D035E">
        <w:rPr>
          <w:rFonts w:asciiTheme="minorHAnsi" w:hAnsiTheme="minorHAnsi" w:cs="Times New Roman"/>
          <w:lang w:val="es-PE"/>
        </w:rPr>
        <w:t>las Obras del Componente 1 y del Componente 2 que sean necesaria para lograr dicho objetivo</w:t>
      </w:r>
      <w:r w:rsidR="003D035E" w:rsidRPr="003D035E">
        <w:rPr>
          <w:rFonts w:asciiTheme="minorHAnsi" w:hAnsiTheme="minorHAnsi" w:cs="Times New Roman"/>
          <w:lang w:val="es-PE"/>
        </w:rPr>
        <w:t xml:space="preserve">. </w:t>
      </w:r>
      <w:r w:rsidR="003D035E" w:rsidRPr="008B7119">
        <w:rPr>
          <w:rFonts w:asciiTheme="minorHAnsi" w:hAnsiTheme="minorHAnsi" w:cs="Times New Roman"/>
          <w:lang w:val="es-PE"/>
        </w:rPr>
        <w:t xml:space="preserve"> </w:t>
      </w:r>
      <w:r w:rsidRPr="00A3553A">
        <w:rPr>
          <w:rFonts w:asciiTheme="minorHAnsi" w:hAnsiTheme="minorHAnsi" w:cs="Times New Roman"/>
          <w:lang w:val="es-PE"/>
        </w:rPr>
        <w:t xml:space="preserve">  </w:t>
      </w:r>
    </w:p>
    <w:p w14:paraId="08FD7FE7" w14:textId="77777777" w:rsidR="008329B8" w:rsidRPr="00A3553A" w:rsidRDefault="008329B8" w:rsidP="00E42C97">
      <w:pPr>
        <w:adjustRightInd/>
        <w:rPr>
          <w:rFonts w:asciiTheme="minorHAnsi" w:hAnsiTheme="minorHAnsi" w:cs="Times New Roman"/>
          <w:lang w:val="es-PE"/>
        </w:rPr>
      </w:pPr>
    </w:p>
    <w:p w14:paraId="0B37432F"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13" w:name="_cp_blt_1_2975"/>
      <w:bookmarkStart w:id="2314" w:name="_cp_blt_2_2974"/>
      <w:bookmarkEnd w:id="2313"/>
      <w:bookmarkEnd w:id="2314"/>
      <w:r w:rsidRPr="00A3553A">
        <w:rPr>
          <w:rFonts w:asciiTheme="minorHAnsi" w:hAnsiTheme="minorHAnsi" w:cs="Times New Roman"/>
          <w:b/>
          <w:i/>
          <w:lang w:val="es-PE"/>
        </w:rPr>
        <w:t>Fecha de Cierre</w:t>
      </w:r>
    </w:p>
    <w:p w14:paraId="62191087"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Día en que se suscribe el Contrato de Concesión, entre el CONCEDENTE y el CONCESIONARIO, en la hora y lugar previstos para ello.</w:t>
      </w:r>
    </w:p>
    <w:p w14:paraId="769BFC8E" w14:textId="77777777" w:rsidR="00E42C97" w:rsidRPr="00A3553A" w:rsidRDefault="00E42C97" w:rsidP="00E42C97">
      <w:pPr>
        <w:adjustRightInd/>
        <w:rPr>
          <w:rFonts w:asciiTheme="minorHAnsi" w:hAnsiTheme="minorHAnsi" w:cs="Times New Roman"/>
          <w:b/>
          <w:i/>
          <w:lang w:val="es-PE"/>
        </w:rPr>
      </w:pPr>
    </w:p>
    <w:p w14:paraId="5934DAE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15" w:name="_cp_blt_1_2979"/>
      <w:bookmarkStart w:id="2316" w:name="_cp_blt_2_2978"/>
      <w:bookmarkEnd w:id="2315"/>
      <w:bookmarkEnd w:id="2316"/>
      <w:r w:rsidRPr="00A3553A">
        <w:rPr>
          <w:rFonts w:asciiTheme="minorHAnsi" w:hAnsiTheme="minorHAnsi" w:cs="Times New Roman"/>
          <w:b/>
          <w:i/>
          <w:lang w:val="es-PE"/>
        </w:rPr>
        <w:t>Fideicomiso de Administración</w:t>
      </w:r>
    </w:p>
    <w:p w14:paraId="5BBED1EB"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patrimonio fideicometido, constituido por el CONCESIONARIO, que estará conformado, entre otros recursos, por aquellos provenientes del Cofinanciamiento, que tendrá como objeto la administración de estos para garantizar el adecuado y oportuno cumplimiento de las obligaciones derivadas del presente Contrato de Concesión.</w:t>
      </w:r>
    </w:p>
    <w:p w14:paraId="428803D4" w14:textId="77777777" w:rsidR="00E42C97" w:rsidRPr="00A3553A" w:rsidRDefault="00E42C97" w:rsidP="00E42C97">
      <w:pPr>
        <w:tabs>
          <w:tab w:val="left" w:pos="1701"/>
        </w:tabs>
        <w:adjustRightInd/>
        <w:rPr>
          <w:rFonts w:asciiTheme="minorHAnsi" w:hAnsiTheme="minorHAnsi" w:cs="Times New Roman"/>
          <w:lang w:val="es-PE"/>
        </w:rPr>
      </w:pPr>
    </w:p>
    <w:p w14:paraId="7707C596"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Todos los costos asociados al Fideicomiso de Administración, como las comisiones, gastos e impuestos, incluido el Impuesto a las Transacciones Financieras (ITF), son asumidos a cuenta, costo y riesgo del CONCESIONARIO.</w:t>
      </w:r>
    </w:p>
    <w:p w14:paraId="00340914" w14:textId="77777777" w:rsidR="00E42C97" w:rsidRPr="00A3553A" w:rsidRDefault="00E42C97" w:rsidP="00E42C97">
      <w:pPr>
        <w:tabs>
          <w:tab w:val="left" w:pos="1701"/>
        </w:tabs>
        <w:adjustRightInd/>
        <w:rPr>
          <w:rFonts w:asciiTheme="minorHAnsi" w:hAnsiTheme="minorHAnsi" w:cs="Times New Roman"/>
          <w:lang w:val="es-PE"/>
        </w:rPr>
      </w:pPr>
    </w:p>
    <w:p w14:paraId="674CE1DC" w14:textId="0A778BDE"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El contrato de fideicomiso será celebrado entre las Partes del Contrato de Concesión y una empresa autorizada para desempeñarse como fiduciaria, conforme a lo establecido en el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_Ref45027147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E6066D">
        <w:rPr>
          <w:rFonts w:asciiTheme="minorHAnsi" w:hAnsiTheme="minorHAnsi" w:cs="Times New Roman"/>
          <w:lang w:val="es-PE"/>
        </w:rPr>
        <w:t>Capítulo VIII</w:t>
      </w:r>
      <w:r w:rsidR="00FA577A">
        <w:rPr>
          <w:rFonts w:asciiTheme="minorHAnsi" w:hAnsiTheme="minorHAnsi" w:cs="Times New Roman"/>
          <w:lang w:val="es-PE"/>
        </w:rPr>
        <w:fldChar w:fldCharType="end"/>
      </w:r>
      <w:r w:rsidRPr="00A3553A">
        <w:rPr>
          <w:rFonts w:asciiTheme="minorHAnsi" w:hAnsiTheme="minorHAnsi" w:cs="Times New Roman"/>
          <w:lang w:val="es-PE"/>
        </w:rPr>
        <w:t xml:space="preserve">, el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_Ref45027165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E6066D">
        <w:rPr>
          <w:rFonts w:asciiTheme="minorHAnsi" w:hAnsiTheme="minorHAnsi" w:cs="Times New Roman"/>
          <w:lang w:val="es-PE"/>
        </w:rPr>
        <w:t>Anexo 13</w:t>
      </w:r>
      <w:r w:rsidR="00FA577A">
        <w:rPr>
          <w:rFonts w:asciiTheme="minorHAnsi" w:hAnsiTheme="minorHAnsi" w:cs="Times New Roman"/>
          <w:lang w:val="es-PE"/>
        </w:rPr>
        <w:fldChar w:fldCharType="end"/>
      </w:r>
      <w:r w:rsidR="00AD6ADB">
        <w:rPr>
          <w:rFonts w:asciiTheme="minorHAnsi" w:hAnsiTheme="minorHAnsi" w:cs="Times New Roman"/>
          <w:lang w:val="es-PE"/>
        </w:rPr>
        <w:t xml:space="preserve"> </w:t>
      </w:r>
      <w:r w:rsidRPr="00A3553A">
        <w:rPr>
          <w:rFonts w:asciiTheme="minorHAnsi" w:hAnsiTheme="minorHAnsi" w:cs="Times New Roman"/>
          <w:lang w:val="es-PE"/>
        </w:rPr>
        <w:t>y las Leyes y Disposiciones Aplicables.</w:t>
      </w:r>
    </w:p>
    <w:p w14:paraId="0B81AB77" w14:textId="77777777" w:rsidR="00E42C97" w:rsidRPr="00A3553A" w:rsidRDefault="00E42C97" w:rsidP="00E42C97">
      <w:pPr>
        <w:adjustRightInd/>
        <w:rPr>
          <w:rFonts w:asciiTheme="minorHAnsi" w:hAnsiTheme="minorHAnsi" w:cs="Times New Roman"/>
          <w:lang w:val="es-PE"/>
        </w:rPr>
      </w:pPr>
    </w:p>
    <w:p w14:paraId="089B9D5F"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17" w:name="_cp_blt_1_2981"/>
      <w:bookmarkStart w:id="2318" w:name="_cp_blt_2_2980"/>
      <w:bookmarkEnd w:id="2317"/>
      <w:bookmarkEnd w:id="2318"/>
      <w:r w:rsidRPr="00A3553A">
        <w:rPr>
          <w:rFonts w:asciiTheme="minorHAnsi" w:hAnsiTheme="minorHAnsi" w:cs="Times New Roman"/>
          <w:b/>
          <w:i/>
          <w:lang w:val="es-PE"/>
        </w:rPr>
        <w:t>Fiduciario</w:t>
      </w:r>
    </w:p>
    <w:p w14:paraId="54F0EE46"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la entidad encargada de administrar el Fideicomiso de Administración.</w:t>
      </w:r>
    </w:p>
    <w:p w14:paraId="39F1C614" w14:textId="77777777" w:rsidR="00E42C97" w:rsidRPr="00A3553A" w:rsidRDefault="00E42C97" w:rsidP="00E42C97">
      <w:pPr>
        <w:adjustRightInd/>
        <w:rPr>
          <w:rFonts w:asciiTheme="minorHAnsi" w:hAnsiTheme="minorHAnsi" w:cs="Times New Roman"/>
          <w:lang w:val="es-PE"/>
        </w:rPr>
      </w:pPr>
    </w:p>
    <w:p w14:paraId="0B48AE2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19" w:name="_cp_blt_1_2983"/>
      <w:bookmarkStart w:id="2320" w:name="_cp_blt_2_2982"/>
      <w:bookmarkEnd w:id="2319"/>
      <w:bookmarkEnd w:id="2320"/>
      <w:r w:rsidRPr="00A3553A">
        <w:rPr>
          <w:rFonts w:asciiTheme="minorHAnsi" w:hAnsiTheme="minorHAnsi" w:cs="Times New Roman"/>
          <w:b/>
          <w:i/>
          <w:lang w:val="es-PE"/>
        </w:rPr>
        <w:t>Funcionalidad</w:t>
      </w:r>
    </w:p>
    <w:p w14:paraId="3BB834A1" w14:textId="17B8792F" w:rsidR="000F4C43" w:rsidRPr="00A3553A" w:rsidRDefault="00E42C97" w:rsidP="00F76B17">
      <w:pPr>
        <w:adjustRightInd/>
        <w:ind w:left="709"/>
        <w:rPr>
          <w:rFonts w:asciiTheme="minorHAnsi" w:hAnsiTheme="minorHAnsi" w:cs="Times New Roman"/>
          <w:lang w:val="es-PE"/>
        </w:rPr>
      </w:pPr>
      <w:r w:rsidRPr="00A3553A">
        <w:rPr>
          <w:rFonts w:asciiTheme="minorHAnsi" w:hAnsiTheme="minorHAnsi" w:cs="Times New Roman"/>
          <w:lang w:val="es-PE"/>
        </w:rPr>
        <w:t xml:space="preserve">Comprende el conjunto de actividades que debe realizar el CONCESIONARIO para garantizar la continuidad en la prestación del servicio de </w:t>
      </w:r>
      <w:bookmarkStart w:id="2321" w:name="_cp_text_1_2985"/>
      <w:r w:rsidRPr="00A3553A">
        <w:rPr>
          <w:rFonts w:asciiTheme="minorHAnsi" w:hAnsiTheme="minorHAnsi" w:cs="Times New Roman"/>
          <w:lang w:val="es-PE"/>
        </w:rPr>
        <w:t>saneamiento,</w:t>
      </w:r>
      <w:r w:rsidR="00F81250">
        <w:rPr>
          <w:rFonts w:asciiTheme="minorHAnsi" w:hAnsiTheme="minorHAnsi" w:cs="Times New Roman"/>
          <w:lang w:val="es-PE"/>
        </w:rPr>
        <w:t xml:space="preserve"> incluyendo la programación y ejecución de actividades de mantenimiento preventivo</w:t>
      </w:r>
      <w:r w:rsidRPr="00A3553A">
        <w:rPr>
          <w:rFonts w:asciiTheme="minorHAnsi" w:hAnsiTheme="minorHAnsi" w:cs="Times New Roman"/>
          <w:lang w:val="es-PE"/>
        </w:rPr>
        <w:t xml:space="preserve">, </w:t>
      </w:r>
      <w:r w:rsidR="006B7FD7" w:rsidRPr="00A3553A">
        <w:rPr>
          <w:rFonts w:asciiTheme="minorHAnsi" w:hAnsiTheme="minorHAnsi" w:cs="Times New Roman"/>
          <w:lang w:val="es-PE"/>
        </w:rPr>
        <w:t>desde la suscripción de</w:t>
      </w:r>
      <w:r w:rsidR="00672A52" w:rsidRPr="00A3553A">
        <w:rPr>
          <w:rFonts w:asciiTheme="minorHAnsi" w:hAnsiTheme="minorHAnsi" w:cs="Times New Roman"/>
          <w:lang w:val="es-PE"/>
        </w:rPr>
        <w:t xml:space="preserve"> </w:t>
      </w:r>
      <w:r w:rsidR="006B7FD7" w:rsidRPr="00A3553A">
        <w:rPr>
          <w:rFonts w:asciiTheme="minorHAnsi" w:hAnsiTheme="minorHAnsi" w:cs="Times New Roman"/>
          <w:lang w:val="es-PE"/>
        </w:rPr>
        <w:t>l</w:t>
      </w:r>
      <w:r w:rsidR="00672A52" w:rsidRPr="00A3553A">
        <w:rPr>
          <w:rFonts w:asciiTheme="minorHAnsi" w:hAnsiTheme="minorHAnsi" w:cs="Times New Roman"/>
          <w:lang w:val="es-PE"/>
        </w:rPr>
        <w:t>a respectiva</w:t>
      </w:r>
      <w:r w:rsidR="006B7FD7" w:rsidRPr="00A3553A">
        <w:rPr>
          <w:rFonts w:asciiTheme="minorHAnsi" w:hAnsiTheme="minorHAnsi" w:cs="Times New Roman"/>
          <w:lang w:val="es-PE"/>
        </w:rPr>
        <w:t xml:space="preserve"> Acta de Entrega Definitiva de los Bienes de la Concesión </w:t>
      </w:r>
      <w:r w:rsidRPr="00A3553A">
        <w:rPr>
          <w:rFonts w:asciiTheme="minorHAnsi" w:hAnsiTheme="minorHAnsi" w:cs="Times New Roman"/>
          <w:lang w:val="es-PE"/>
        </w:rPr>
        <w:t xml:space="preserve">hasta </w:t>
      </w:r>
      <w:r w:rsidR="00F76B17" w:rsidRPr="00A3553A">
        <w:rPr>
          <w:rFonts w:asciiTheme="minorHAnsi" w:hAnsiTheme="minorHAnsi" w:cs="Times New Roman"/>
          <w:lang w:val="es-PE"/>
        </w:rPr>
        <w:t xml:space="preserve">la suscripción del Acta de Reversión de los Bienes de la Concesión de cada Hito Funcional del Componente 1 o hasta </w:t>
      </w:r>
      <w:r w:rsidRPr="00A3553A">
        <w:rPr>
          <w:rFonts w:asciiTheme="minorHAnsi" w:hAnsiTheme="minorHAnsi" w:cs="Times New Roman"/>
          <w:lang w:val="es-PE"/>
        </w:rPr>
        <w:t>la suscripción del Acta de Inicio de la Operación</w:t>
      </w:r>
      <w:bookmarkEnd w:id="2321"/>
      <w:r w:rsidR="000F4C43" w:rsidRPr="00A3553A">
        <w:rPr>
          <w:rFonts w:asciiTheme="minorHAnsi" w:hAnsiTheme="minorHAnsi" w:cs="Times New Roman"/>
          <w:lang w:val="es-PE"/>
        </w:rPr>
        <w:t xml:space="preserve"> del Componente 2, según corresponda</w:t>
      </w:r>
      <w:r w:rsidR="00F76B17" w:rsidRPr="00A3553A">
        <w:rPr>
          <w:rFonts w:asciiTheme="minorHAnsi" w:hAnsiTheme="minorHAnsi" w:cs="Times New Roman"/>
          <w:lang w:val="es-PE"/>
        </w:rPr>
        <w:t>.</w:t>
      </w:r>
    </w:p>
    <w:p w14:paraId="0F85127C" w14:textId="77777777" w:rsidR="00E42C97" w:rsidRPr="00A3553A" w:rsidRDefault="00E42C97" w:rsidP="00E42C97">
      <w:pPr>
        <w:adjustRightInd/>
        <w:ind w:left="709"/>
        <w:rPr>
          <w:rFonts w:asciiTheme="minorHAnsi" w:hAnsiTheme="minorHAnsi" w:cs="Times New Roman"/>
          <w:lang w:val="es-PE"/>
        </w:rPr>
      </w:pPr>
    </w:p>
    <w:p w14:paraId="4449154E" w14:textId="636D2164"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 xml:space="preserve">Garantía de Fiel Cumplimiento </w:t>
      </w:r>
    </w:p>
    <w:p w14:paraId="42C33644" w14:textId="4864278F"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lang w:val="es-PE"/>
        </w:rPr>
        <w:t xml:space="preserve">Es la carta fianza o carta de crédito </w:t>
      </w:r>
      <w:r w:rsidRPr="00A3553A">
        <w:rPr>
          <w:rFonts w:asciiTheme="minorHAnsi" w:hAnsiTheme="minorHAnsi" w:cs="Times New Roman"/>
          <w:i/>
          <w:lang w:val="es-PE"/>
        </w:rPr>
        <w:t>stand-by</w:t>
      </w:r>
      <w:r w:rsidRPr="00A3553A">
        <w:rPr>
          <w:rFonts w:asciiTheme="minorHAnsi" w:hAnsiTheme="minorHAnsi" w:cs="Times New Roman"/>
          <w:lang w:val="es-PE"/>
        </w:rPr>
        <w:t xml:space="preserve"> confirmada por una Entidad Financiera, conforme al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_Ref45027187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E6066D">
        <w:rPr>
          <w:rFonts w:asciiTheme="minorHAnsi" w:hAnsiTheme="minorHAnsi" w:cs="Times New Roman"/>
          <w:lang w:val="es-PE"/>
        </w:rPr>
        <w:t>Anexo 12</w:t>
      </w:r>
      <w:r w:rsidR="00FA577A">
        <w:rPr>
          <w:rFonts w:asciiTheme="minorHAnsi" w:hAnsiTheme="minorHAnsi" w:cs="Times New Roman"/>
          <w:lang w:val="es-PE"/>
        </w:rPr>
        <w:fldChar w:fldCharType="end"/>
      </w:r>
      <w:r w:rsidRPr="00A3553A">
        <w:rPr>
          <w:rFonts w:asciiTheme="minorHAnsi" w:hAnsiTheme="minorHAnsi" w:cs="Times New Roman"/>
          <w:lang w:val="es-PE"/>
        </w:rPr>
        <w:t>, que presentará el CONCESIONARIO a favor del CONCEDENTE</w:t>
      </w:r>
      <w:r w:rsidR="000317A8" w:rsidRPr="00A3553A">
        <w:rPr>
          <w:rFonts w:asciiTheme="minorHAnsi" w:hAnsiTheme="minorHAnsi" w:cs="Times New Roman"/>
          <w:lang w:val="es-PE"/>
        </w:rPr>
        <w:t>,</w:t>
      </w:r>
      <w:r w:rsidR="00BD0634" w:rsidRPr="00A3553A">
        <w:rPr>
          <w:rFonts w:asciiTheme="minorHAnsi" w:hAnsiTheme="minorHAnsi" w:cs="Times New Roman"/>
          <w:lang w:val="es-PE"/>
        </w:rPr>
        <w:t xml:space="preserve"> la cual garantiza las estipulaciones previstas en la Cláusula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_Ref44689310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E6066D">
        <w:rPr>
          <w:rFonts w:asciiTheme="minorHAnsi" w:hAnsiTheme="minorHAnsi" w:cs="Times New Roman"/>
          <w:lang w:val="es-PE"/>
        </w:rPr>
        <w:t>9.2</w:t>
      </w:r>
      <w:r w:rsidR="00FA577A">
        <w:rPr>
          <w:rFonts w:asciiTheme="minorHAnsi" w:hAnsiTheme="minorHAnsi" w:cs="Times New Roman"/>
          <w:lang w:val="es-PE"/>
        </w:rPr>
        <w:fldChar w:fldCharType="end"/>
      </w:r>
      <w:r w:rsidR="00AD6ADB">
        <w:rPr>
          <w:rFonts w:asciiTheme="minorHAnsi" w:hAnsiTheme="minorHAnsi" w:cs="Times New Roman"/>
          <w:lang w:val="es-PE"/>
        </w:rPr>
        <w:t xml:space="preserve"> </w:t>
      </w:r>
      <w:r w:rsidR="00BD0634" w:rsidRPr="00A3553A">
        <w:rPr>
          <w:rFonts w:asciiTheme="minorHAnsi" w:hAnsiTheme="minorHAnsi" w:cs="Times New Roman"/>
          <w:lang w:val="es-PE"/>
        </w:rPr>
        <w:t xml:space="preserve">del presente Contrato de Concesión. </w:t>
      </w:r>
    </w:p>
    <w:p w14:paraId="21C34E4B" w14:textId="77777777" w:rsidR="00E42C97" w:rsidRPr="00A3553A" w:rsidRDefault="00E42C97" w:rsidP="00E42C97">
      <w:pPr>
        <w:pStyle w:val="Listamulticolor-nfasis11"/>
        <w:adjustRightInd/>
        <w:contextualSpacing/>
        <w:outlineLvl w:val="9"/>
        <w:rPr>
          <w:rFonts w:asciiTheme="minorHAnsi" w:hAnsiTheme="minorHAnsi" w:cs="Times New Roman"/>
          <w:lang w:val="es-PE"/>
        </w:rPr>
      </w:pPr>
    </w:p>
    <w:p w14:paraId="5C9F5063" w14:textId="77777777"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 xml:space="preserve">Podrá estar </w:t>
      </w:r>
      <w:r w:rsidRPr="00A3553A">
        <w:rPr>
          <w:rFonts w:asciiTheme="minorHAnsi" w:hAnsiTheme="minorHAnsi" w:cs="Times New Roman"/>
          <w:lang w:val="es-PE"/>
        </w:rPr>
        <w:t>constituida</w:t>
      </w:r>
      <w:r w:rsidRPr="00A3553A">
        <w:rPr>
          <w:rFonts w:asciiTheme="minorHAnsi" w:hAnsiTheme="minorHAnsi" w:cs="Times New Roman"/>
        </w:rPr>
        <w:t xml:space="preserve"> por más de una carta fianza o, alternativamente, carta de crédito </w:t>
      </w:r>
      <w:r w:rsidRPr="00A3553A">
        <w:rPr>
          <w:rFonts w:asciiTheme="minorHAnsi" w:hAnsiTheme="minorHAnsi" w:cs="Times New Roman"/>
          <w:i/>
        </w:rPr>
        <w:t>stand-by</w:t>
      </w:r>
      <w:r w:rsidRPr="00A3553A">
        <w:rPr>
          <w:rFonts w:asciiTheme="minorHAnsi" w:hAnsiTheme="minorHAnsi" w:cs="Times New Roman"/>
        </w:rPr>
        <w:t xml:space="preserve"> confirmada por una Entidad Financiera, a condición de que sumen el total de monto exigido para la correspondiente garantía.</w:t>
      </w:r>
    </w:p>
    <w:p w14:paraId="66DBC832" w14:textId="77777777" w:rsidR="00E42C97" w:rsidRPr="00A3553A" w:rsidRDefault="00E42C97" w:rsidP="00E42C97">
      <w:pPr>
        <w:pStyle w:val="Listamulticolor-nfasis11"/>
        <w:adjustRightInd/>
        <w:contextualSpacing/>
        <w:outlineLvl w:val="9"/>
        <w:rPr>
          <w:rFonts w:asciiTheme="minorHAnsi" w:hAnsiTheme="minorHAnsi" w:cs="Times New Roman"/>
        </w:rPr>
      </w:pPr>
    </w:p>
    <w:p w14:paraId="189C0507" w14:textId="6810B7CF"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 xml:space="preserve">Dichas </w:t>
      </w:r>
      <w:r w:rsidRPr="00A3553A">
        <w:rPr>
          <w:rFonts w:asciiTheme="minorHAnsi" w:hAnsiTheme="minorHAnsi" w:cs="Times New Roman"/>
          <w:lang w:val="es-PE"/>
        </w:rPr>
        <w:t>garantías</w:t>
      </w:r>
      <w:r w:rsidRPr="00A3553A">
        <w:rPr>
          <w:rFonts w:asciiTheme="minorHAnsi" w:hAnsiTheme="minorHAnsi" w:cs="Times New Roman"/>
        </w:rPr>
        <w:t xml:space="preserve"> deberán tener las características de ser solidarias, incondicionales, irrevocables, con renuncia expresa al beneficio de excusión y división, y de ejecución automática.</w:t>
      </w:r>
    </w:p>
    <w:p w14:paraId="34798F5F" w14:textId="35024CCF" w:rsidR="00E42C97" w:rsidRPr="00A3553A" w:rsidRDefault="00E42C97" w:rsidP="00E42C97">
      <w:pPr>
        <w:adjustRightInd/>
        <w:ind w:left="709"/>
        <w:rPr>
          <w:rFonts w:asciiTheme="minorHAnsi" w:hAnsiTheme="minorHAnsi" w:cs="Times New Roman"/>
        </w:rPr>
      </w:pPr>
    </w:p>
    <w:p w14:paraId="60F5F532" w14:textId="6C79EDDB" w:rsidR="00BD2600" w:rsidRPr="00803A34" w:rsidRDefault="00582F02" w:rsidP="001A3F87">
      <w:pPr>
        <w:pStyle w:val="Prrafodelista"/>
        <w:numPr>
          <w:ilvl w:val="0"/>
          <w:numId w:val="142"/>
        </w:numPr>
        <w:adjustRightInd/>
      </w:pPr>
      <w:r w:rsidRPr="00A3553A">
        <w:rPr>
          <w:rFonts w:asciiTheme="minorHAnsi" w:hAnsiTheme="minorHAnsi" w:cs="Times New Roman"/>
        </w:rPr>
        <w:t xml:space="preserve">Garantía de Fiel Cumplimiento </w:t>
      </w:r>
      <w:r w:rsidR="008528D8" w:rsidRPr="00A3553A">
        <w:rPr>
          <w:rFonts w:asciiTheme="minorHAnsi" w:hAnsiTheme="minorHAnsi" w:cs="Times New Roman"/>
        </w:rPr>
        <w:t xml:space="preserve">del Periodo </w:t>
      </w:r>
      <w:r w:rsidR="000317A8" w:rsidRPr="00A3553A">
        <w:rPr>
          <w:rFonts w:asciiTheme="minorHAnsi" w:hAnsiTheme="minorHAnsi" w:cs="Times New Roman"/>
        </w:rPr>
        <w:t>de</w:t>
      </w:r>
      <w:r w:rsidR="0055739F" w:rsidRPr="00A3553A">
        <w:rPr>
          <w:rFonts w:asciiTheme="minorHAnsi" w:hAnsiTheme="minorHAnsi" w:cs="Times New Roman"/>
        </w:rPr>
        <w:t xml:space="preserve"> </w:t>
      </w:r>
      <w:r w:rsidR="000317A8" w:rsidRPr="00A3553A">
        <w:rPr>
          <w:rFonts w:asciiTheme="minorHAnsi" w:hAnsiTheme="minorHAnsi" w:cs="Times New Roman"/>
        </w:rPr>
        <w:t xml:space="preserve">Diseño y Construcción: </w:t>
      </w:r>
      <w:r w:rsidR="000317A8" w:rsidRPr="00A3553A">
        <w:rPr>
          <w:rFonts w:asciiTheme="minorHAnsi" w:hAnsiTheme="minorHAnsi" w:cs="Times New Roman"/>
          <w:lang w:val="es-PE"/>
        </w:rPr>
        <w:t xml:space="preserve">Es la carta fianza o carta de crédito </w:t>
      </w:r>
      <w:r w:rsidR="000317A8" w:rsidRPr="00A3553A">
        <w:rPr>
          <w:rFonts w:asciiTheme="minorHAnsi" w:hAnsiTheme="minorHAnsi" w:cs="Times New Roman"/>
          <w:i/>
          <w:lang w:val="es-PE"/>
        </w:rPr>
        <w:t>stand-by</w:t>
      </w:r>
      <w:r w:rsidR="000317A8" w:rsidRPr="00A3553A">
        <w:rPr>
          <w:rFonts w:asciiTheme="minorHAnsi" w:hAnsiTheme="minorHAnsi" w:cs="Times New Roman"/>
          <w:lang w:val="es-PE"/>
        </w:rPr>
        <w:t xml:space="preserve"> confirmada por una Entidad Financiera, conforme al </w:t>
      </w:r>
      <w:r w:rsidR="00C01D85">
        <w:rPr>
          <w:rFonts w:asciiTheme="minorHAnsi" w:hAnsiTheme="minorHAnsi" w:cs="Times New Roman"/>
          <w:lang w:val="es-PE"/>
        </w:rPr>
        <w:fldChar w:fldCharType="begin"/>
      </w:r>
      <w:r w:rsidR="00C01D85">
        <w:rPr>
          <w:rFonts w:asciiTheme="minorHAnsi" w:hAnsiTheme="minorHAnsi" w:cs="Times New Roman"/>
          <w:lang w:val="es-PE"/>
        </w:rPr>
        <w:instrText xml:space="preserve"> REF _Ref45122391 \n \h </w:instrText>
      </w:r>
      <w:r w:rsidR="00C01D85">
        <w:rPr>
          <w:rFonts w:asciiTheme="minorHAnsi" w:hAnsiTheme="minorHAnsi" w:cs="Times New Roman"/>
          <w:lang w:val="es-PE"/>
        </w:rPr>
      </w:r>
      <w:r w:rsidR="00C01D85">
        <w:rPr>
          <w:rFonts w:asciiTheme="minorHAnsi" w:hAnsiTheme="minorHAnsi" w:cs="Times New Roman"/>
          <w:lang w:val="es-PE"/>
        </w:rPr>
        <w:fldChar w:fldCharType="separate"/>
      </w:r>
      <w:r w:rsidR="00E6066D">
        <w:rPr>
          <w:rFonts w:asciiTheme="minorHAnsi" w:hAnsiTheme="minorHAnsi" w:cs="Times New Roman"/>
          <w:lang w:val="es-PE"/>
        </w:rPr>
        <w:t>Anexo 10</w:t>
      </w:r>
      <w:r w:rsidR="00C01D85">
        <w:rPr>
          <w:rFonts w:asciiTheme="minorHAnsi" w:hAnsiTheme="minorHAnsi" w:cs="Times New Roman"/>
          <w:lang w:val="es-PE"/>
        </w:rPr>
        <w:fldChar w:fldCharType="end"/>
      </w:r>
      <w:r w:rsidR="000317A8" w:rsidRPr="00A3553A">
        <w:rPr>
          <w:rFonts w:asciiTheme="minorHAnsi" w:hAnsiTheme="minorHAnsi" w:cs="Times New Roman"/>
          <w:lang w:val="es-PE"/>
        </w:rPr>
        <w:t xml:space="preserve">, que presentará el CONCESIONARIO a favor del CONCEDENTE, a fin de garantizar el correcto y oportuno cumplimiento de todas y cada una de las obligaciones a cargo del CONCESIONARIO </w:t>
      </w:r>
      <w:r w:rsidR="000E7188">
        <w:rPr>
          <w:rFonts w:asciiTheme="minorHAnsi" w:hAnsiTheme="minorHAnsi" w:cs="Times New Roman"/>
          <w:lang w:val="es-PE"/>
        </w:rPr>
        <w:t>derivadas</w:t>
      </w:r>
      <w:r w:rsidR="000E7188" w:rsidRPr="00A3553A">
        <w:rPr>
          <w:rFonts w:asciiTheme="minorHAnsi" w:hAnsiTheme="minorHAnsi" w:cs="Times New Roman"/>
          <w:lang w:val="es-PE"/>
        </w:rPr>
        <w:t xml:space="preserve"> </w:t>
      </w:r>
      <w:r w:rsidR="000E7188">
        <w:rPr>
          <w:rFonts w:asciiTheme="minorHAnsi" w:hAnsiTheme="minorHAnsi" w:cs="Times New Roman"/>
          <w:lang w:val="es-PE"/>
        </w:rPr>
        <w:t>d</w:t>
      </w:r>
      <w:r w:rsidR="00EB457A" w:rsidRPr="00A3553A">
        <w:rPr>
          <w:rFonts w:asciiTheme="minorHAnsi" w:hAnsiTheme="minorHAnsi" w:cs="Times New Roman"/>
          <w:lang w:val="es-PE"/>
        </w:rPr>
        <w:t>el Periodo de Diseño y Construcción, y hasta dos (2) años posteriores a la suscripción del Acta de Inicio de Operación</w:t>
      </w:r>
      <w:r w:rsidR="000317A8" w:rsidRPr="00A3553A">
        <w:rPr>
          <w:rFonts w:asciiTheme="minorHAnsi" w:hAnsiTheme="minorHAnsi" w:cs="Times New Roman"/>
          <w:lang w:val="es-PE"/>
        </w:rPr>
        <w:t xml:space="preserve">. </w:t>
      </w:r>
    </w:p>
    <w:p w14:paraId="66357F6F" w14:textId="77777777" w:rsidR="000317A8" w:rsidRPr="00A3553A" w:rsidRDefault="000317A8" w:rsidP="0050010C">
      <w:pPr>
        <w:pStyle w:val="Prrafodelista"/>
        <w:adjustRightInd/>
        <w:ind w:left="1069"/>
        <w:rPr>
          <w:rFonts w:asciiTheme="minorHAnsi" w:hAnsiTheme="minorHAnsi" w:cs="Times New Roman"/>
        </w:rPr>
      </w:pPr>
    </w:p>
    <w:p w14:paraId="60FE03D7" w14:textId="485E459F" w:rsidR="000317A8" w:rsidRPr="00A3553A" w:rsidRDefault="000317A8" w:rsidP="00C24D43">
      <w:pPr>
        <w:pStyle w:val="Prrafodelista"/>
        <w:numPr>
          <w:ilvl w:val="0"/>
          <w:numId w:val="142"/>
        </w:numPr>
        <w:adjustRightInd/>
        <w:rPr>
          <w:rFonts w:asciiTheme="minorHAnsi" w:hAnsiTheme="minorHAnsi" w:cs="Times New Roman"/>
        </w:rPr>
      </w:pPr>
      <w:r w:rsidRPr="00A3553A">
        <w:rPr>
          <w:rFonts w:asciiTheme="minorHAnsi" w:hAnsiTheme="minorHAnsi" w:cs="Times New Roman"/>
        </w:rPr>
        <w:t>Garantía de Fiel Cumplimiento de</w:t>
      </w:r>
      <w:r w:rsidR="005B2602" w:rsidRPr="00A3553A">
        <w:rPr>
          <w:rFonts w:asciiTheme="minorHAnsi" w:hAnsiTheme="minorHAnsi" w:cs="Times New Roman"/>
        </w:rPr>
        <w:t>l Periodo</w:t>
      </w:r>
      <w:r w:rsidRPr="00A3553A">
        <w:rPr>
          <w:rFonts w:asciiTheme="minorHAnsi" w:hAnsiTheme="minorHAnsi" w:cs="Times New Roman"/>
        </w:rPr>
        <w:t xml:space="preserve"> </w:t>
      </w:r>
      <w:r w:rsidR="005B2602" w:rsidRPr="00A3553A">
        <w:rPr>
          <w:rFonts w:asciiTheme="minorHAnsi" w:hAnsiTheme="minorHAnsi" w:cs="Times New Roman"/>
        </w:rPr>
        <w:t>de</w:t>
      </w:r>
      <w:r w:rsidRPr="00A3553A">
        <w:rPr>
          <w:rFonts w:asciiTheme="minorHAnsi" w:hAnsiTheme="minorHAnsi" w:cs="Times New Roman"/>
        </w:rPr>
        <w:t xml:space="preserve"> Operación:</w:t>
      </w:r>
      <w:r w:rsidRPr="00A3553A">
        <w:rPr>
          <w:rFonts w:asciiTheme="minorHAnsi" w:hAnsiTheme="minorHAnsi" w:cs="Times New Roman"/>
          <w:lang w:val="es-PE"/>
        </w:rPr>
        <w:t xml:space="preserve"> Es la carta fianza o carta de crédito </w:t>
      </w:r>
      <w:r w:rsidRPr="00A3553A">
        <w:rPr>
          <w:rFonts w:asciiTheme="minorHAnsi" w:hAnsiTheme="minorHAnsi" w:cs="Times New Roman"/>
          <w:i/>
          <w:lang w:val="es-PE"/>
        </w:rPr>
        <w:t>stand-by</w:t>
      </w:r>
      <w:r w:rsidRPr="00A3553A">
        <w:rPr>
          <w:rFonts w:asciiTheme="minorHAnsi" w:hAnsiTheme="minorHAnsi" w:cs="Times New Roman"/>
          <w:lang w:val="es-PE"/>
        </w:rPr>
        <w:t xml:space="preserve"> confirmada por una Entidad Financiera, conforme al </w:t>
      </w:r>
      <w:r w:rsidR="00AD6ADB">
        <w:rPr>
          <w:rFonts w:asciiTheme="minorHAnsi" w:hAnsiTheme="minorHAnsi" w:cs="Times New Roman"/>
          <w:lang w:val="es-PE"/>
        </w:rPr>
        <w:fldChar w:fldCharType="begin"/>
      </w:r>
      <w:r w:rsidR="00AD6ADB">
        <w:rPr>
          <w:rFonts w:asciiTheme="minorHAnsi" w:hAnsiTheme="minorHAnsi" w:cs="Times New Roman"/>
          <w:lang w:val="es-PE"/>
        </w:rPr>
        <w:instrText xml:space="preserve"> REF _Ref47389145 \r \h </w:instrText>
      </w:r>
      <w:r w:rsidR="00AD6ADB">
        <w:rPr>
          <w:rFonts w:asciiTheme="minorHAnsi" w:hAnsiTheme="minorHAnsi" w:cs="Times New Roman"/>
          <w:lang w:val="es-PE"/>
        </w:rPr>
      </w:r>
      <w:r w:rsidR="00AD6ADB">
        <w:rPr>
          <w:rFonts w:asciiTheme="minorHAnsi" w:hAnsiTheme="minorHAnsi" w:cs="Times New Roman"/>
          <w:lang w:val="es-PE"/>
        </w:rPr>
        <w:fldChar w:fldCharType="separate"/>
      </w:r>
      <w:r w:rsidR="00E6066D">
        <w:rPr>
          <w:rFonts w:asciiTheme="minorHAnsi" w:hAnsiTheme="minorHAnsi" w:cs="Times New Roman"/>
          <w:lang w:val="es-PE"/>
        </w:rPr>
        <w:t>Anexo 11</w:t>
      </w:r>
      <w:r w:rsidR="00AD6ADB">
        <w:rPr>
          <w:rFonts w:asciiTheme="minorHAnsi" w:hAnsiTheme="minorHAnsi" w:cs="Times New Roman"/>
          <w:lang w:val="es-PE"/>
        </w:rPr>
        <w:fldChar w:fldCharType="end"/>
      </w:r>
      <w:r w:rsidRPr="00A3553A">
        <w:rPr>
          <w:rFonts w:asciiTheme="minorHAnsi" w:hAnsiTheme="minorHAnsi" w:cs="Times New Roman"/>
          <w:lang w:val="es-PE"/>
        </w:rPr>
        <w:t xml:space="preserve">, que presentará el CONCESIONARIO a favor del CONCEDENTE, a fin de garantizar el correcto y oportuno cumplimiento de todas y cada una de las obligaciones a cargo del CONCESIONARIO </w:t>
      </w:r>
      <w:r w:rsidR="00EB457A" w:rsidRPr="00A3553A">
        <w:rPr>
          <w:rFonts w:asciiTheme="minorHAnsi" w:hAnsiTheme="minorHAnsi" w:cs="Times New Roman"/>
          <w:lang w:val="es-PE"/>
        </w:rPr>
        <w:t xml:space="preserve">durante el Periodo de Operación, y hasta dos (2) años posteriores a la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w:t>
      </w:r>
    </w:p>
    <w:p w14:paraId="6EABC891" w14:textId="77777777" w:rsidR="00582F02" w:rsidRPr="00A3553A" w:rsidRDefault="00582F02" w:rsidP="00E42C97">
      <w:pPr>
        <w:adjustRightInd/>
        <w:ind w:left="709"/>
        <w:rPr>
          <w:rFonts w:asciiTheme="minorHAnsi" w:hAnsiTheme="minorHAnsi" w:cs="Times New Roman"/>
        </w:rPr>
      </w:pPr>
    </w:p>
    <w:p w14:paraId="5069143C"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22" w:name="_cp_blt_1_2989"/>
      <w:bookmarkStart w:id="2323" w:name="_cp_blt_2_2988"/>
      <w:bookmarkEnd w:id="2322"/>
      <w:bookmarkEnd w:id="2323"/>
      <w:r w:rsidRPr="00A3553A">
        <w:rPr>
          <w:rFonts w:asciiTheme="minorHAnsi" w:hAnsiTheme="minorHAnsi" w:cs="Times New Roman"/>
          <w:b/>
          <w:i/>
          <w:lang w:val="es-PE"/>
        </w:rPr>
        <w:t>Grupo Económico</w:t>
      </w:r>
    </w:p>
    <w:p w14:paraId="6A3A34A9"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conjunto de personas jurídicas, cualquiera sea su actividad u objeto social, que están sujetas al control de una misma persona natural o de un mismo conjunto de personas naturales, conforme a las definiciones contenidas en la </w:t>
      </w:r>
      <w:r w:rsidRPr="00A3553A">
        <w:rPr>
          <w:rFonts w:asciiTheme="minorHAnsi" w:hAnsiTheme="minorHAnsi" w:cs="Times New Roman"/>
        </w:rPr>
        <w:t>Resolución SMV Nro. 00019-2015-SMV/01</w:t>
      </w:r>
      <w:r w:rsidRPr="00A3553A">
        <w:rPr>
          <w:rFonts w:asciiTheme="minorHAnsi" w:hAnsiTheme="minorHAnsi" w:cs="Times New Roman"/>
          <w:lang w:val="es-PE"/>
        </w:rPr>
        <w:t>, o norma que la modifique o sustituya.</w:t>
      </w:r>
    </w:p>
    <w:p w14:paraId="560322B1" w14:textId="77777777" w:rsidR="00E42C97" w:rsidRPr="00A3553A" w:rsidRDefault="00E42C97" w:rsidP="00E42C97">
      <w:pPr>
        <w:adjustRightInd/>
        <w:rPr>
          <w:rFonts w:asciiTheme="minorHAnsi" w:hAnsiTheme="minorHAnsi" w:cs="Times New Roman"/>
          <w:lang w:val="es-PE"/>
        </w:rPr>
      </w:pPr>
    </w:p>
    <w:p w14:paraId="5156BE56"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24" w:name="_cp_blt_1_2991"/>
      <w:bookmarkStart w:id="2325" w:name="_cp_blt_2_2990"/>
      <w:bookmarkEnd w:id="2324"/>
      <w:bookmarkEnd w:id="2325"/>
      <w:r w:rsidRPr="00A3553A">
        <w:rPr>
          <w:rFonts w:asciiTheme="minorHAnsi" w:hAnsiTheme="minorHAnsi" w:cs="Times New Roman"/>
          <w:b/>
          <w:i/>
          <w:lang w:val="es-PE"/>
        </w:rPr>
        <w:t xml:space="preserve">Hito </w:t>
      </w:r>
    </w:p>
    <w:p w14:paraId="07D0C183" w14:textId="7E9D5342"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 xml:space="preserve">Son </w:t>
      </w:r>
      <w:r w:rsidR="00C50895" w:rsidRPr="00A3553A">
        <w:rPr>
          <w:rFonts w:asciiTheme="minorHAnsi" w:hAnsiTheme="minorHAnsi" w:cs="Times New Roman"/>
        </w:rPr>
        <w:t>las</w:t>
      </w:r>
      <w:r w:rsidR="00814DBF" w:rsidRPr="00A3553A">
        <w:rPr>
          <w:rFonts w:asciiTheme="minorHAnsi" w:hAnsiTheme="minorHAnsi" w:cs="Times New Roman"/>
        </w:rPr>
        <w:t xml:space="preserve"> </w:t>
      </w:r>
      <w:r w:rsidR="00C50895" w:rsidRPr="00A3553A">
        <w:rPr>
          <w:rFonts w:asciiTheme="minorHAnsi" w:hAnsiTheme="minorHAnsi" w:cs="Times New Roman"/>
        </w:rPr>
        <w:t xml:space="preserve">Obras </w:t>
      </w:r>
      <w:r w:rsidR="00814DBF" w:rsidRPr="00A3553A">
        <w:rPr>
          <w:rFonts w:asciiTheme="minorHAnsi" w:hAnsiTheme="minorHAnsi" w:cs="Times New Roman"/>
        </w:rPr>
        <w:t>del Componente 1 ubicadas dentro de una misma área de drenaje dentro del Área de la Concesión</w:t>
      </w:r>
      <w:r w:rsidRPr="00A3553A">
        <w:rPr>
          <w:rFonts w:asciiTheme="minorHAnsi" w:hAnsiTheme="minorHAnsi" w:cs="Times New Roman"/>
        </w:rPr>
        <w:t xml:space="preserve">, </w:t>
      </w:r>
      <w:r w:rsidR="003A7CBE" w:rsidRPr="00A3553A">
        <w:rPr>
          <w:rFonts w:asciiTheme="minorHAnsi" w:hAnsiTheme="minorHAnsi" w:cs="Times New Roman"/>
        </w:rPr>
        <w:t>que en su conjunto conforman el Componente 1.</w:t>
      </w:r>
    </w:p>
    <w:p w14:paraId="2A092B14" w14:textId="77777777" w:rsidR="004B5F7F" w:rsidRPr="00A3553A" w:rsidRDefault="004B5F7F" w:rsidP="00E42C97">
      <w:pPr>
        <w:adjustRightInd/>
        <w:ind w:left="709"/>
        <w:rPr>
          <w:rFonts w:asciiTheme="minorHAnsi" w:hAnsiTheme="minorHAnsi" w:cs="Times New Roman"/>
        </w:rPr>
      </w:pPr>
    </w:p>
    <w:p w14:paraId="02A889AA" w14:textId="77777777" w:rsidR="00E42C97" w:rsidRPr="008B7119"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 xml:space="preserve">Hito Funcional </w:t>
      </w:r>
    </w:p>
    <w:p w14:paraId="16B5DEC1" w14:textId="0AC2F258" w:rsidR="00E42C97" w:rsidRPr="00A3553A" w:rsidRDefault="00E42C97" w:rsidP="00E42C97">
      <w:pPr>
        <w:adjustRightInd/>
        <w:ind w:left="709"/>
        <w:rPr>
          <w:rFonts w:asciiTheme="minorHAnsi" w:hAnsiTheme="minorHAnsi" w:cs="Times New Roman"/>
        </w:rPr>
      </w:pPr>
      <w:r w:rsidRPr="002128F5">
        <w:rPr>
          <w:rFonts w:asciiTheme="minorHAnsi" w:hAnsiTheme="minorHAnsi" w:cs="Times New Roman"/>
        </w:rPr>
        <w:t xml:space="preserve">Son los </w:t>
      </w:r>
      <w:r w:rsidR="00C50895" w:rsidRPr="003229F4">
        <w:rPr>
          <w:rFonts w:asciiTheme="minorHAnsi" w:hAnsiTheme="minorHAnsi" w:cs="Times New Roman"/>
        </w:rPr>
        <w:t xml:space="preserve">Hitos </w:t>
      </w:r>
      <w:r w:rsidRPr="00A3553A">
        <w:rPr>
          <w:rFonts w:asciiTheme="minorHAnsi" w:hAnsiTheme="minorHAnsi" w:cs="Times New Roman"/>
        </w:rPr>
        <w:t xml:space="preserve">que </w:t>
      </w:r>
      <w:r w:rsidR="00C50895" w:rsidRPr="00A3553A">
        <w:rPr>
          <w:rFonts w:asciiTheme="minorHAnsi" w:hAnsiTheme="minorHAnsi" w:cs="Times New Roman"/>
        </w:rPr>
        <w:t xml:space="preserve">superaron satisfactoriamente las Pruebas de Funcionalidad bajo la supervisión del Supervisor Especializado y </w:t>
      </w:r>
      <w:r w:rsidR="0074557B" w:rsidRPr="00A3553A">
        <w:rPr>
          <w:rFonts w:asciiTheme="minorHAnsi" w:hAnsiTheme="minorHAnsi"/>
        </w:rPr>
        <w:t xml:space="preserve">la conformidad </w:t>
      </w:r>
      <w:r w:rsidR="00C50895" w:rsidRPr="00A3553A">
        <w:rPr>
          <w:rFonts w:asciiTheme="minorHAnsi" w:hAnsiTheme="minorHAnsi"/>
        </w:rPr>
        <w:t>del PSS</w:t>
      </w:r>
      <w:r w:rsidR="00C50895" w:rsidRPr="00A3553A">
        <w:rPr>
          <w:rFonts w:asciiTheme="minorHAnsi" w:hAnsiTheme="minorHAnsi" w:cs="Times New Roman"/>
        </w:rPr>
        <w:t xml:space="preserve">, </w:t>
      </w:r>
      <w:r w:rsidR="003D035E">
        <w:rPr>
          <w:rFonts w:asciiTheme="minorHAnsi" w:hAnsiTheme="minorHAnsi" w:cs="Times New Roman"/>
        </w:rPr>
        <w:t xml:space="preserve">obtuvieron el Certificado de Funcionalidad </w:t>
      </w:r>
      <w:r w:rsidR="00C50895" w:rsidRPr="00A3553A">
        <w:rPr>
          <w:rFonts w:asciiTheme="minorHAnsi" w:hAnsiTheme="minorHAnsi" w:cs="Times New Roman"/>
        </w:rPr>
        <w:t>y se encuentran aptos para ser transferidos al PSS para su operación y mantenimiento</w:t>
      </w:r>
      <w:r w:rsidRPr="00A3553A">
        <w:rPr>
          <w:rFonts w:asciiTheme="minorHAnsi" w:hAnsiTheme="minorHAnsi" w:cs="Times New Roman"/>
        </w:rPr>
        <w:t>.</w:t>
      </w:r>
      <w:r w:rsidR="00C95CEA">
        <w:rPr>
          <w:rFonts w:asciiTheme="minorHAnsi" w:hAnsiTheme="minorHAnsi" w:cs="Times New Roman"/>
        </w:rPr>
        <w:t xml:space="preserve"> </w:t>
      </w:r>
    </w:p>
    <w:p w14:paraId="212EE132" w14:textId="1E81FA08" w:rsidR="004B5F7F" w:rsidRPr="00A3553A" w:rsidRDefault="004B5F7F" w:rsidP="00E42C97">
      <w:pPr>
        <w:adjustRightInd/>
        <w:ind w:left="709"/>
        <w:rPr>
          <w:rFonts w:asciiTheme="minorHAnsi" w:hAnsiTheme="minorHAnsi" w:cs="Times New Roman"/>
          <w:lang w:val="es-PE"/>
        </w:rPr>
      </w:pPr>
    </w:p>
    <w:p w14:paraId="67EB762D"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26" w:name="_cp_blt_1_2995"/>
      <w:bookmarkStart w:id="2327" w:name="_cp_blt_2_2994"/>
      <w:bookmarkEnd w:id="2326"/>
      <w:bookmarkEnd w:id="2327"/>
      <w:r w:rsidRPr="00A3553A">
        <w:rPr>
          <w:rFonts w:asciiTheme="minorHAnsi" w:hAnsiTheme="minorHAnsi" w:cs="Times New Roman"/>
          <w:b/>
          <w:i/>
          <w:lang w:val="es-PE"/>
        </w:rPr>
        <w:t>IGV</w:t>
      </w:r>
    </w:p>
    <w:p w14:paraId="4F218120" w14:textId="5E9701C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Impuesto General a las Ventas, a que se refiere el Texto Único Ordenado de la Ley de Impuesto General a las Ventas e Impuesto Selectivo al Consumo, aprobado mediante Decreto Supremo Nro. 055-99-EF, o normas que lo modifiquen o sustituyan,</w:t>
      </w:r>
      <w:r w:rsidRPr="007A66D9">
        <w:rPr>
          <w:rFonts w:asciiTheme="minorHAnsi" w:hAnsiTheme="minorHAnsi"/>
        </w:rPr>
        <w:t xml:space="preserve"> </w:t>
      </w:r>
      <w:r w:rsidRPr="00A3553A">
        <w:rPr>
          <w:rFonts w:asciiTheme="minorHAnsi" w:hAnsiTheme="minorHAnsi" w:cs="Times New Roman"/>
          <w:lang w:val="es-PE"/>
        </w:rPr>
        <w:t xml:space="preserve">el Impuesto de Promoción Municipal a que se refiere el Texto Único Ordenado de la Ley de Tributación Municipal, aprobado mediante el Decreto Supremo Nro. 156-2004-EF, o normas que lo </w:t>
      </w:r>
      <w:r w:rsidRPr="00A3553A">
        <w:rPr>
          <w:rFonts w:asciiTheme="minorHAnsi" w:hAnsiTheme="minorHAnsi" w:cs="Times New Roman"/>
          <w:lang w:val="es-PE"/>
        </w:rPr>
        <w:lastRenderedPageBreak/>
        <w:t>modifiquen o sustituyan</w:t>
      </w:r>
      <w:r w:rsidR="00F81250" w:rsidRPr="00F81250">
        <w:rPr>
          <w:rFonts w:asciiTheme="minorHAnsi" w:hAnsiTheme="minorHAnsi" w:cs="Times New Roman"/>
          <w:lang w:val="es-PE"/>
        </w:rPr>
        <w:t>, así como la Ley de Promoción de la Inversión en la Amazonía, aprobada por Ley Nro. 27037, o normas que la modifiquen o sustituyan</w:t>
      </w:r>
      <w:r w:rsidRPr="00A3553A">
        <w:rPr>
          <w:rFonts w:asciiTheme="minorHAnsi" w:hAnsiTheme="minorHAnsi" w:cs="Times New Roman"/>
          <w:lang w:val="es-PE"/>
        </w:rPr>
        <w:t>.</w:t>
      </w:r>
    </w:p>
    <w:p w14:paraId="53638E3A" w14:textId="77777777" w:rsidR="00E42C97" w:rsidRPr="00A3553A" w:rsidRDefault="00E42C97" w:rsidP="00E42C97">
      <w:pPr>
        <w:adjustRightInd/>
        <w:rPr>
          <w:rFonts w:asciiTheme="minorHAnsi" w:hAnsiTheme="minorHAnsi" w:cs="Times New Roman"/>
          <w:lang w:val="es-PE"/>
        </w:rPr>
      </w:pPr>
    </w:p>
    <w:p w14:paraId="2D542C9A"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28" w:name="_cp_blt_1_2997"/>
      <w:bookmarkStart w:id="2329" w:name="_cp_blt_2_2996"/>
      <w:bookmarkEnd w:id="2328"/>
      <w:bookmarkEnd w:id="2329"/>
      <w:r w:rsidRPr="00A3553A">
        <w:rPr>
          <w:rFonts w:asciiTheme="minorHAnsi" w:hAnsiTheme="minorHAnsi" w:cs="Times New Roman"/>
          <w:b/>
          <w:i/>
          <w:lang w:val="es-PE"/>
        </w:rPr>
        <w:t>Infraestructura a Cargo del CONCESIONARIO</w:t>
      </w:r>
    </w:p>
    <w:p w14:paraId="113FC825" w14:textId="77777777" w:rsidR="00E42C97" w:rsidRPr="00A3553A" w:rsidRDefault="00E42C97" w:rsidP="00E42C97">
      <w:pPr>
        <w:adjustRightInd/>
        <w:ind w:left="709"/>
        <w:rPr>
          <w:rFonts w:asciiTheme="minorHAnsi" w:hAnsiTheme="minorHAnsi" w:cs="Times New Roman"/>
          <w:i/>
          <w:lang w:val="es-PE"/>
        </w:rPr>
      </w:pPr>
      <w:r w:rsidRPr="00A3553A">
        <w:rPr>
          <w:rFonts w:asciiTheme="minorHAnsi" w:hAnsiTheme="minorHAnsi" w:cs="Times New Roman"/>
          <w:lang w:val="es-PE"/>
        </w:rPr>
        <w:t>Son los Bienes de la Concesión cuyo diseño, financiamiento, construcción, ampliación, rehabilitación, Operación y Mantenimiento está a cargo del CONCESIONARIO, referidos al Componente 2.</w:t>
      </w:r>
    </w:p>
    <w:p w14:paraId="56EDEFC2" w14:textId="77777777" w:rsidR="00E42C97" w:rsidRPr="00A3553A" w:rsidRDefault="00E42C97" w:rsidP="00E42C97">
      <w:pPr>
        <w:adjustRightInd/>
        <w:rPr>
          <w:rFonts w:asciiTheme="minorHAnsi" w:hAnsiTheme="minorHAnsi" w:cs="Times New Roman"/>
          <w:lang w:val="es-PE"/>
        </w:rPr>
      </w:pPr>
    </w:p>
    <w:p w14:paraId="0113C7C9" w14:textId="79E1608B"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bookmarkStart w:id="2330" w:name="_cp_blt_1_2999"/>
      <w:bookmarkStart w:id="2331" w:name="_cp_blt_2_2998"/>
      <w:bookmarkEnd w:id="2330"/>
      <w:bookmarkEnd w:id="2331"/>
      <w:r w:rsidRPr="00A3553A">
        <w:rPr>
          <w:rFonts w:asciiTheme="minorHAnsi" w:hAnsiTheme="minorHAnsi" w:cs="Times New Roman"/>
          <w:b/>
          <w:i/>
          <w:lang w:val="es-PE"/>
        </w:rPr>
        <w:t>Instrumento</w:t>
      </w:r>
      <w:r w:rsidR="005D3B20">
        <w:rPr>
          <w:rFonts w:asciiTheme="minorHAnsi" w:hAnsiTheme="minorHAnsi" w:cs="Times New Roman"/>
          <w:b/>
          <w:i/>
          <w:lang w:val="es-PE"/>
        </w:rPr>
        <w:t>(s)</w:t>
      </w:r>
      <w:r w:rsidRPr="00A3553A">
        <w:rPr>
          <w:rFonts w:asciiTheme="minorHAnsi" w:hAnsiTheme="minorHAnsi" w:cs="Times New Roman"/>
          <w:b/>
          <w:i/>
          <w:lang w:val="es-PE"/>
        </w:rPr>
        <w:t xml:space="preserve"> de Gestión Ambiental (IGA)</w:t>
      </w:r>
    </w:p>
    <w:p w14:paraId="7D5032E8" w14:textId="0281A2CA" w:rsidR="0078076D" w:rsidRPr="00A3553A" w:rsidRDefault="0078076D" w:rsidP="0078076D">
      <w:pPr>
        <w:pStyle w:val="Prrafodelista"/>
        <w:rPr>
          <w:rFonts w:asciiTheme="minorHAnsi" w:hAnsiTheme="minorHAnsi" w:cs="Times New Roman"/>
          <w:lang w:val="es-PE"/>
        </w:rPr>
      </w:pPr>
      <w:r w:rsidRPr="00A3553A">
        <w:rPr>
          <w:rFonts w:asciiTheme="minorHAnsi" w:hAnsiTheme="minorHAnsi" w:cs="Times New Roman"/>
          <w:lang w:val="es-PE"/>
        </w:rPr>
        <w:t xml:space="preserve">Son </w:t>
      </w:r>
      <w:r w:rsidR="00DE06D5">
        <w:rPr>
          <w:rFonts w:asciiTheme="minorHAnsi" w:hAnsiTheme="minorHAnsi" w:cs="Times New Roman"/>
          <w:lang w:val="es-PE"/>
        </w:rPr>
        <w:t xml:space="preserve">el </w:t>
      </w:r>
      <w:r w:rsidR="005D3B20">
        <w:rPr>
          <w:rFonts w:asciiTheme="minorHAnsi" w:hAnsiTheme="minorHAnsi" w:cs="Times New Roman"/>
          <w:lang w:val="es-PE"/>
        </w:rPr>
        <w:t>(</w:t>
      </w:r>
      <w:r w:rsidR="00DE06D5">
        <w:rPr>
          <w:rFonts w:asciiTheme="minorHAnsi" w:hAnsiTheme="minorHAnsi" w:cs="Times New Roman"/>
          <w:lang w:val="es-PE"/>
        </w:rPr>
        <w:t>los</w:t>
      </w:r>
      <w:r w:rsidR="005D3B20">
        <w:rPr>
          <w:rFonts w:asciiTheme="minorHAnsi" w:hAnsiTheme="minorHAnsi" w:cs="Times New Roman"/>
          <w:lang w:val="es-PE"/>
        </w:rPr>
        <w:t>)</w:t>
      </w:r>
      <w:r w:rsidR="00DE06D5">
        <w:rPr>
          <w:rFonts w:asciiTheme="minorHAnsi" w:hAnsiTheme="minorHAnsi" w:cs="Times New Roman"/>
          <w:lang w:val="es-PE"/>
        </w:rPr>
        <w:t xml:space="preserve"> </w:t>
      </w:r>
      <w:r w:rsidRPr="00A3553A">
        <w:rPr>
          <w:rFonts w:asciiTheme="minorHAnsi" w:hAnsiTheme="minorHAnsi" w:cs="Times New Roman"/>
          <w:lang w:val="es-PE"/>
        </w:rPr>
        <w:t>instrumento</w:t>
      </w:r>
      <w:r w:rsidR="005D3B20">
        <w:rPr>
          <w:rFonts w:asciiTheme="minorHAnsi" w:hAnsiTheme="minorHAnsi" w:cs="Times New Roman"/>
          <w:lang w:val="es-PE"/>
        </w:rPr>
        <w:t>(</w:t>
      </w:r>
      <w:r w:rsidRPr="00A3553A">
        <w:rPr>
          <w:rFonts w:asciiTheme="minorHAnsi" w:hAnsiTheme="minorHAnsi" w:cs="Times New Roman"/>
          <w:lang w:val="es-PE"/>
        </w:rPr>
        <w:t>s</w:t>
      </w:r>
      <w:r w:rsidR="005D3B20">
        <w:rPr>
          <w:rFonts w:asciiTheme="minorHAnsi" w:hAnsiTheme="minorHAnsi" w:cs="Times New Roman"/>
          <w:lang w:val="es-PE"/>
        </w:rPr>
        <w:t>)</w:t>
      </w:r>
      <w:r w:rsidRPr="00A3553A">
        <w:rPr>
          <w:rFonts w:asciiTheme="minorHAnsi" w:hAnsiTheme="minorHAnsi" w:cs="Times New Roman"/>
          <w:lang w:val="es-PE"/>
        </w:rPr>
        <w:t xml:space="preserve"> que tienen por objeto prevenir, controlar y mitigar los impactos ambientales negativos significativos que los proyectos de inversión o las actividades puedan ocasionar en el ambiente, asegurando la protección y uso sostenible de los recursos naturales. Comprende, entre otros, a los estudios ambientales, así como a los instrumentos complementarios al Sistema Nacional de Evaluación de Impacto Ambiental.</w:t>
      </w:r>
    </w:p>
    <w:p w14:paraId="42184E1E" w14:textId="77777777" w:rsidR="00E42C97" w:rsidRPr="00A3553A" w:rsidRDefault="00E42C97" w:rsidP="0078076D">
      <w:pPr>
        <w:pStyle w:val="Prrafodelista"/>
        <w:rPr>
          <w:rFonts w:asciiTheme="minorHAnsi" w:hAnsiTheme="minorHAnsi"/>
          <w:lang w:val="es-PE"/>
        </w:rPr>
      </w:pPr>
    </w:p>
    <w:p w14:paraId="5FEF8963" w14:textId="77653B37" w:rsidR="00BD7739" w:rsidRPr="002128F5" w:rsidRDefault="00BD7739"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r w:rsidRPr="008B7119">
        <w:rPr>
          <w:rFonts w:asciiTheme="minorHAnsi" w:hAnsiTheme="minorHAnsi" w:cs="Times New Roman"/>
          <w:b/>
          <w:i/>
          <w:lang w:val="es-PE"/>
        </w:rPr>
        <w:t>Ingresos Comerciales</w:t>
      </w:r>
    </w:p>
    <w:p w14:paraId="03769600" w14:textId="6358667A" w:rsidR="00BD7739" w:rsidRPr="00A3553A" w:rsidRDefault="00BD7739" w:rsidP="00845B3B">
      <w:pPr>
        <w:pStyle w:val="Listamulticolor-nfasis11"/>
        <w:tabs>
          <w:tab w:val="left" w:pos="709"/>
          <w:tab w:val="left" w:pos="1065"/>
        </w:tabs>
        <w:adjustRightInd/>
        <w:ind w:left="709"/>
        <w:contextualSpacing/>
        <w:rPr>
          <w:rFonts w:asciiTheme="minorHAnsi" w:hAnsiTheme="minorHAnsi" w:cs="Times New Roman"/>
          <w:lang w:val="es-PE"/>
        </w:rPr>
      </w:pPr>
      <w:r w:rsidRPr="00A3553A">
        <w:rPr>
          <w:rFonts w:asciiTheme="minorHAnsi" w:hAnsiTheme="minorHAnsi" w:cs="Times New Roman"/>
          <w:lang w:val="es-PE"/>
        </w:rPr>
        <w:t>S</w:t>
      </w:r>
      <w:r w:rsidR="000E7188">
        <w:rPr>
          <w:rFonts w:asciiTheme="minorHAnsi" w:hAnsiTheme="minorHAnsi" w:cs="Times New Roman"/>
          <w:lang w:val="es-PE"/>
        </w:rPr>
        <w:t>on</w:t>
      </w:r>
      <w:r w:rsidRPr="00A3553A">
        <w:rPr>
          <w:rFonts w:asciiTheme="minorHAnsi" w:hAnsiTheme="minorHAnsi" w:cs="Times New Roman"/>
          <w:lang w:val="es-PE"/>
        </w:rPr>
        <w:t xml:space="preserve"> </w:t>
      </w:r>
      <w:r w:rsidR="000E7188">
        <w:rPr>
          <w:rFonts w:asciiTheme="minorHAnsi" w:hAnsiTheme="minorHAnsi" w:cs="Times New Roman"/>
          <w:lang w:val="es-PE"/>
        </w:rPr>
        <w:t>los recursos</w:t>
      </w:r>
      <w:r w:rsidRPr="00A3553A">
        <w:rPr>
          <w:rFonts w:asciiTheme="minorHAnsi" w:hAnsiTheme="minorHAnsi" w:cs="Times New Roman"/>
          <w:lang w:val="es-PE"/>
        </w:rPr>
        <w:t xml:space="preserve"> del PSS provenientes del cobro de tarifas a usuarios y </w:t>
      </w:r>
      <w:r w:rsidR="00F54E4A" w:rsidRPr="00A3553A">
        <w:rPr>
          <w:rFonts w:asciiTheme="minorHAnsi" w:hAnsiTheme="minorHAnsi" w:cs="Times New Roman"/>
          <w:lang w:val="es-PE"/>
        </w:rPr>
        <w:t xml:space="preserve">otros ingresos originados por la comercialización de los subproductos generados por la ejecución del Proyecto, </w:t>
      </w:r>
      <w:r w:rsidR="000E7188">
        <w:rPr>
          <w:rFonts w:asciiTheme="minorHAnsi" w:hAnsiTheme="minorHAnsi" w:cs="Times New Roman"/>
          <w:lang w:val="es-PE"/>
        </w:rPr>
        <w:t xml:space="preserve">destinados al pago de la porción del PPD asociada al componente de Operación y Mantenimiento, </w:t>
      </w:r>
      <w:r w:rsidR="00391ECC">
        <w:rPr>
          <w:rFonts w:asciiTheme="minorHAnsi" w:hAnsiTheme="minorHAnsi" w:cs="Times New Roman"/>
          <w:lang w:val="es-PE"/>
        </w:rPr>
        <w:t>y cualquier otra obligación</w:t>
      </w:r>
      <w:r w:rsidR="00F3327A">
        <w:rPr>
          <w:rFonts w:asciiTheme="minorHAnsi" w:hAnsiTheme="minorHAnsi" w:cs="Times New Roman"/>
          <w:lang w:val="es-PE"/>
        </w:rPr>
        <w:t>,</w:t>
      </w:r>
      <w:r w:rsidR="00391ECC">
        <w:rPr>
          <w:rFonts w:asciiTheme="minorHAnsi" w:hAnsiTheme="minorHAnsi" w:cs="Times New Roman"/>
          <w:lang w:val="es-PE"/>
        </w:rPr>
        <w:t xml:space="preserve"> </w:t>
      </w:r>
      <w:r w:rsidR="00F54E4A" w:rsidRPr="00A3553A">
        <w:rPr>
          <w:rFonts w:asciiTheme="minorHAnsi" w:hAnsiTheme="minorHAnsi" w:cs="Times New Roman"/>
          <w:lang w:val="es-PE"/>
        </w:rPr>
        <w:t xml:space="preserve">conforme a lo establecido </w:t>
      </w:r>
      <w:r w:rsidR="003333A8">
        <w:rPr>
          <w:rFonts w:asciiTheme="minorHAnsi" w:hAnsiTheme="minorHAnsi" w:cs="Times New Roman"/>
          <w:lang w:val="es-PE"/>
        </w:rPr>
        <w:t>en la Cláusula 8.9 d</w:t>
      </w:r>
      <w:r w:rsidR="00E211E4">
        <w:rPr>
          <w:rFonts w:asciiTheme="minorHAnsi" w:hAnsiTheme="minorHAnsi" w:cs="Times New Roman"/>
          <w:lang w:val="es-PE"/>
        </w:rPr>
        <w:t>e</w:t>
      </w:r>
      <w:r w:rsidR="00F54E4A" w:rsidRPr="00A3553A">
        <w:rPr>
          <w:rFonts w:asciiTheme="minorHAnsi" w:hAnsiTheme="minorHAnsi" w:cs="Times New Roman"/>
          <w:lang w:val="es-PE"/>
        </w:rPr>
        <w:t>l Contrato de Concesión.</w:t>
      </w:r>
    </w:p>
    <w:p w14:paraId="3C708AA1" w14:textId="77777777" w:rsidR="00BD7739" w:rsidRPr="00A3553A" w:rsidRDefault="00BD7739" w:rsidP="00845B3B">
      <w:pPr>
        <w:pStyle w:val="Listamulticolor-nfasis11"/>
        <w:tabs>
          <w:tab w:val="left" w:pos="709"/>
          <w:tab w:val="left" w:pos="1065"/>
        </w:tabs>
        <w:adjustRightInd/>
        <w:ind w:left="709"/>
        <w:contextualSpacing/>
        <w:rPr>
          <w:rFonts w:asciiTheme="minorHAnsi" w:hAnsiTheme="minorHAnsi" w:cs="Times New Roman"/>
          <w:u w:val="double"/>
          <w:lang w:val="es-PE"/>
        </w:rPr>
      </w:pPr>
    </w:p>
    <w:p w14:paraId="5B02B481" w14:textId="1009262E" w:rsidR="00480D88" w:rsidRPr="00A3553A" w:rsidRDefault="00480D88"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Interventor Temporal</w:t>
      </w:r>
    </w:p>
    <w:p w14:paraId="11D3A5D0" w14:textId="79F5E6D8" w:rsidR="00480D88" w:rsidRPr="00A3553A" w:rsidRDefault="00480D88" w:rsidP="00480D88">
      <w:pPr>
        <w:adjustRightInd/>
        <w:ind w:left="709"/>
        <w:rPr>
          <w:rFonts w:asciiTheme="minorHAnsi" w:hAnsiTheme="minorHAnsi" w:cs="Times New Roman"/>
          <w:lang w:val="es-PE"/>
        </w:rPr>
      </w:pPr>
      <w:r w:rsidRPr="00A3553A">
        <w:rPr>
          <w:rFonts w:asciiTheme="minorHAnsi" w:hAnsiTheme="minorHAnsi" w:cs="Times New Roman"/>
          <w:lang w:val="es-PE"/>
        </w:rPr>
        <w:t>Es la persona jurídica de derecho privado</w:t>
      </w:r>
      <w:r w:rsidR="00A860FA">
        <w:rPr>
          <w:rFonts w:asciiTheme="minorHAnsi" w:hAnsiTheme="minorHAnsi" w:cs="Times New Roman"/>
          <w:lang w:val="es-PE"/>
        </w:rPr>
        <w:t xml:space="preserve"> o público</w:t>
      </w:r>
      <w:r w:rsidRPr="00A3553A">
        <w:rPr>
          <w:rFonts w:asciiTheme="minorHAnsi" w:hAnsiTheme="minorHAnsi" w:cs="Times New Roman"/>
          <w:lang w:val="es-PE"/>
        </w:rPr>
        <w:t>, contratada por los Acreedores Permitidos</w:t>
      </w:r>
      <w:r w:rsidR="002C57F7">
        <w:rPr>
          <w:rFonts w:asciiTheme="minorHAnsi" w:hAnsiTheme="minorHAnsi" w:cs="Times New Roman"/>
          <w:lang w:val="es-PE"/>
        </w:rPr>
        <w:t xml:space="preserve"> a su cuenta, costo y riesgo</w:t>
      </w:r>
      <w:r w:rsidRPr="00A3553A">
        <w:rPr>
          <w:rFonts w:asciiTheme="minorHAnsi" w:hAnsiTheme="minorHAnsi" w:cs="Times New Roman"/>
          <w:lang w:val="es-PE"/>
        </w:rPr>
        <w:t>, previa aprobación del CONCEDENTE, que de manera temporal y extraordinaria tendrá a su cargo las actividades inherentes a la construcción de las Obras</w:t>
      </w:r>
      <w:r w:rsidR="002C57F7">
        <w:rPr>
          <w:rFonts w:asciiTheme="minorHAnsi" w:hAnsiTheme="minorHAnsi" w:cs="Times New Roman"/>
          <w:lang w:val="es-PE"/>
        </w:rPr>
        <w:t>, Pruebas de Funcionalidad, Funcionalidad, Puesta en Marcha</w:t>
      </w:r>
      <w:r w:rsidRPr="00A3553A">
        <w:rPr>
          <w:rFonts w:asciiTheme="minorHAnsi" w:hAnsiTheme="minorHAnsi" w:cs="Times New Roman"/>
          <w:lang w:val="es-PE"/>
        </w:rPr>
        <w:t xml:space="preserve"> u Operación y Mantenimiento de la Infraestructura a Cargo del CONCESIONARIO, que sirve de soporte físico a la prestación del Servicio, desde la </w:t>
      </w:r>
      <w:r w:rsidR="003E7380" w:rsidRPr="00A3553A">
        <w:rPr>
          <w:rFonts w:asciiTheme="minorHAnsi" w:hAnsiTheme="minorHAnsi" w:cs="Times New Roman"/>
          <w:lang w:val="es-PE"/>
        </w:rPr>
        <w:t xml:space="preserve">comunicación por parte de los Acreedores Permitidos de </w:t>
      </w:r>
      <w:r w:rsidR="00AD3262" w:rsidRPr="00A3553A">
        <w:rPr>
          <w:rFonts w:asciiTheme="minorHAnsi" w:hAnsiTheme="minorHAnsi" w:cs="Times New Roman"/>
          <w:lang w:val="es-PE"/>
        </w:rPr>
        <w:t>su decisión de ejecutar las garantías que fueron otorgadas a su favor</w:t>
      </w:r>
      <w:r w:rsidRPr="00A3553A">
        <w:rPr>
          <w:rFonts w:asciiTheme="minorHAnsi" w:hAnsiTheme="minorHAnsi" w:cs="Times New Roman"/>
          <w:lang w:val="es-PE"/>
        </w:rPr>
        <w:t xml:space="preserve"> hasta la selección del nuevo concesionario.</w:t>
      </w:r>
    </w:p>
    <w:p w14:paraId="42B0CA95" w14:textId="77777777" w:rsidR="00E42C97" w:rsidRPr="00A3553A" w:rsidRDefault="00E42C97" w:rsidP="00E42C97">
      <w:pPr>
        <w:adjustRightInd/>
        <w:rPr>
          <w:rFonts w:asciiTheme="minorHAnsi" w:hAnsiTheme="minorHAnsi" w:cs="Times New Roman"/>
          <w:lang w:val="es-PE"/>
        </w:rPr>
      </w:pPr>
    </w:p>
    <w:p w14:paraId="135897D7"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32" w:name="_cp_blt_1_3001"/>
      <w:bookmarkStart w:id="2333" w:name="_cp_blt_2_3000"/>
      <w:bookmarkEnd w:id="2332"/>
      <w:bookmarkEnd w:id="2333"/>
      <w:r w:rsidRPr="00A3553A">
        <w:rPr>
          <w:rFonts w:asciiTheme="minorHAnsi" w:hAnsiTheme="minorHAnsi" w:cs="Times New Roman"/>
          <w:b/>
          <w:i/>
          <w:lang w:val="es-PE"/>
        </w:rPr>
        <w:t>Inventarios</w:t>
      </w:r>
    </w:p>
    <w:p w14:paraId="48C5C130"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Son los Inventarios elaborados para cada Componente y presentados conforme a los siguientes términos:</w:t>
      </w:r>
    </w:p>
    <w:p w14:paraId="65911D1C" w14:textId="77777777" w:rsidR="00E42C97" w:rsidRPr="00A3553A" w:rsidRDefault="00E42C97" w:rsidP="00E42C97">
      <w:pPr>
        <w:adjustRightInd/>
        <w:rPr>
          <w:rFonts w:asciiTheme="minorHAnsi" w:hAnsiTheme="minorHAnsi" w:cs="Times New Roman"/>
          <w:lang w:val="es-PE"/>
        </w:rPr>
      </w:pPr>
    </w:p>
    <w:p w14:paraId="0B16B0BD" w14:textId="77777777" w:rsidR="00E42C97" w:rsidRPr="00A3553A" w:rsidRDefault="00E42C97" w:rsidP="00E42C97">
      <w:pPr>
        <w:numPr>
          <w:ilvl w:val="3"/>
          <w:numId w:val="21"/>
        </w:numPr>
        <w:adjustRightInd/>
        <w:ind w:left="1134" w:hanging="425"/>
        <w:rPr>
          <w:rFonts w:asciiTheme="minorHAnsi" w:hAnsiTheme="minorHAnsi" w:cs="Times New Roman"/>
          <w:i/>
          <w:lang w:val="es-PE"/>
        </w:rPr>
      </w:pPr>
      <w:r w:rsidRPr="00A3553A">
        <w:rPr>
          <w:rFonts w:asciiTheme="minorHAnsi" w:hAnsiTheme="minorHAnsi" w:cs="Times New Roman"/>
          <w:b/>
          <w:i/>
          <w:lang w:val="es-PE"/>
        </w:rPr>
        <w:t>Inventario Inicial</w:t>
      </w:r>
    </w:p>
    <w:p w14:paraId="0086F5EA" w14:textId="74E37F4E" w:rsidR="00E42C97" w:rsidRPr="00A3553A" w:rsidRDefault="00E42C97" w:rsidP="00E42C97">
      <w:pPr>
        <w:adjustRightInd/>
        <w:ind w:left="1134"/>
        <w:rPr>
          <w:rFonts w:asciiTheme="minorHAnsi" w:hAnsiTheme="minorHAnsi" w:cs="Times New Roman"/>
        </w:rPr>
      </w:pPr>
      <w:r w:rsidRPr="00A3553A">
        <w:rPr>
          <w:rFonts w:asciiTheme="minorHAnsi" w:hAnsiTheme="minorHAnsi" w:cs="Times New Roman"/>
        </w:rPr>
        <w:t>Es el listado de los Bienes de la Concesión, que entregará el CONCEDENTE al CONCESIONARIO, con copia a</w:t>
      </w:r>
      <w:r w:rsidR="003657D6">
        <w:rPr>
          <w:rFonts w:asciiTheme="minorHAnsi" w:hAnsiTheme="minorHAnsi" w:cs="Times New Roman"/>
        </w:rPr>
        <w:t>l Supervisor Especializado o a</w:t>
      </w:r>
      <w:r w:rsidRPr="00A3553A">
        <w:rPr>
          <w:rFonts w:asciiTheme="minorHAnsi" w:hAnsiTheme="minorHAnsi" w:cs="Times New Roman"/>
        </w:rPr>
        <w:t xml:space="preserve"> la SUNASS, </w:t>
      </w:r>
      <w:r w:rsidR="003657D6">
        <w:rPr>
          <w:rFonts w:asciiTheme="minorHAnsi" w:hAnsiTheme="minorHAnsi" w:cs="Times New Roman"/>
        </w:rPr>
        <w:t xml:space="preserve">según corresponda, </w:t>
      </w:r>
      <w:r w:rsidRPr="00A3553A">
        <w:rPr>
          <w:rFonts w:asciiTheme="minorHAnsi" w:hAnsiTheme="minorHAnsi" w:cs="Times New Roman"/>
        </w:rPr>
        <w:t xml:space="preserve">a la Fecha de Cierre, y que formará parte del Acta de Entrega Inicial de los Bienes de la Concesión. </w:t>
      </w:r>
      <w:bookmarkStart w:id="2334" w:name="_cp_text_1_3003"/>
      <w:r w:rsidRPr="00A3553A">
        <w:rPr>
          <w:rFonts w:asciiTheme="minorHAnsi" w:hAnsiTheme="minorHAnsi" w:cs="Times New Roman"/>
          <w:lang w:val="es-PE"/>
        </w:rPr>
        <w:t>Se deberá elaborar un Inventario Inicial por cada Componente</w:t>
      </w:r>
      <w:r w:rsidR="00B157AC" w:rsidRPr="00A3553A">
        <w:rPr>
          <w:rFonts w:asciiTheme="minorHAnsi" w:hAnsiTheme="minorHAnsi" w:cs="Times New Roman"/>
          <w:lang w:val="es-PE"/>
        </w:rPr>
        <w:t>.</w:t>
      </w:r>
    </w:p>
    <w:p w14:paraId="5494CEC6" w14:textId="77777777" w:rsidR="00E42C97" w:rsidRPr="00A3553A" w:rsidRDefault="00E42C97" w:rsidP="00E42C97">
      <w:pPr>
        <w:adjustRightInd/>
        <w:ind w:left="1134"/>
        <w:rPr>
          <w:rFonts w:asciiTheme="minorHAnsi" w:hAnsiTheme="minorHAnsi" w:cs="Times New Roman"/>
        </w:rPr>
      </w:pPr>
      <w:bookmarkStart w:id="2335" w:name="_cp_text_1_3004"/>
      <w:bookmarkEnd w:id="2334"/>
    </w:p>
    <w:p w14:paraId="6BCD67AE" w14:textId="4F95860E" w:rsidR="00E42C97" w:rsidRPr="00A3553A" w:rsidRDefault="00E42C97" w:rsidP="00E42C97">
      <w:pPr>
        <w:adjustRightInd/>
        <w:ind w:left="1134"/>
        <w:rPr>
          <w:rFonts w:asciiTheme="minorHAnsi" w:hAnsiTheme="minorHAnsi" w:cs="Times New Roman"/>
        </w:rPr>
      </w:pPr>
      <w:r w:rsidRPr="00A3553A">
        <w:rPr>
          <w:rFonts w:asciiTheme="minorHAnsi" w:hAnsiTheme="minorHAnsi" w:cs="Times New Roman"/>
        </w:rPr>
        <w:t xml:space="preserve">Este </w:t>
      </w:r>
      <w:bookmarkEnd w:id="2335"/>
      <w:r w:rsidRPr="00A3553A">
        <w:rPr>
          <w:rFonts w:asciiTheme="minorHAnsi" w:hAnsiTheme="minorHAnsi" w:cs="Times New Roman"/>
        </w:rPr>
        <w:t xml:space="preserve">listado se </w:t>
      </w:r>
      <w:bookmarkStart w:id="2336" w:name="_cp_text_1_3007"/>
      <w:r w:rsidRPr="00A3553A">
        <w:rPr>
          <w:rFonts w:asciiTheme="minorHAnsi" w:hAnsiTheme="minorHAnsi" w:cs="Times New Roman"/>
        </w:rPr>
        <w:t xml:space="preserve">elaborará sobre la base de la relación de los Bienes de la Concesión </w:t>
      </w:r>
      <w:r w:rsidR="00AD676B" w:rsidRPr="00A3553A">
        <w:rPr>
          <w:rFonts w:asciiTheme="minorHAnsi" w:hAnsiTheme="minorHAnsi" w:cs="Times New Roman"/>
        </w:rPr>
        <w:t xml:space="preserve">del </w:t>
      </w:r>
      <w:r w:rsidR="00FA577A">
        <w:rPr>
          <w:rFonts w:asciiTheme="minorHAnsi" w:hAnsiTheme="minorHAnsi" w:cs="Times New Roman"/>
        </w:rPr>
        <w:fldChar w:fldCharType="begin"/>
      </w:r>
      <w:r w:rsidR="00FA577A">
        <w:rPr>
          <w:rFonts w:asciiTheme="minorHAnsi" w:hAnsiTheme="minorHAnsi" w:cs="Times New Roman"/>
        </w:rPr>
        <w:instrText xml:space="preserve"> REF _Ref45027329 \n \h </w:instrText>
      </w:r>
      <w:r w:rsidR="00FA577A">
        <w:rPr>
          <w:rFonts w:asciiTheme="minorHAnsi" w:hAnsiTheme="minorHAnsi" w:cs="Times New Roman"/>
        </w:rPr>
      </w:r>
      <w:r w:rsidR="00FA577A">
        <w:rPr>
          <w:rFonts w:asciiTheme="minorHAnsi" w:hAnsiTheme="minorHAnsi" w:cs="Times New Roman"/>
        </w:rPr>
        <w:fldChar w:fldCharType="separate"/>
      </w:r>
      <w:r w:rsidR="00E6066D">
        <w:rPr>
          <w:rFonts w:asciiTheme="minorHAnsi" w:hAnsiTheme="minorHAnsi" w:cs="Times New Roman"/>
        </w:rPr>
        <w:t>Anexo 4</w:t>
      </w:r>
      <w:r w:rsidR="00FA577A">
        <w:rPr>
          <w:rFonts w:asciiTheme="minorHAnsi" w:hAnsiTheme="minorHAnsi" w:cs="Times New Roman"/>
        </w:rPr>
        <w:fldChar w:fldCharType="end"/>
      </w:r>
      <w:r w:rsidRPr="00A3553A">
        <w:rPr>
          <w:rFonts w:asciiTheme="minorHAnsi" w:hAnsiTheme="minorHAnsi" w:cs="Times New Roman"/>
        </w:rPr>
        <w:t xml:space="preserve">, e incluirá </w:t>
      </w:r>
      <w:bookmarkEnd w:id="2336"/>
      <w:r w:rsidRPr="00A3553A">
        <w:rPr>
          <w:rFonts w:asciiTheme="minorHAnsi" w:hAnsiTheme="minorHAnsi" w:cs="Times New Roman"/>
        </w:rPr>
        <w:t>los bienes muebles o inmuebles que tengan que ser dados de baja o demolidos, para la correcta ejecución de las Obras. Este inventario será elaborado por el CONCEDENTE</w:t>
      </w:r>
      <w:bookmarkStart w:id="2337" w:name="_cp_text_1_3008"/>
      <w:r w:rsidRPr="00A3553A">
        <w:rPr>
          <w:rFonts w:asciiTheme="minorHAnsi" w:hAnsiTheme="minorHAnsi" w:cs="Times New Roman"/>
        </w:rPr>
        <w:t xml:space="preserve"> de forma previa a la suscripción del Acta de Entrega Inicial de los Bienes de la Concesión</w:t>
      </w:r>
      <w:bookmarkEnd w:id="2337"/>
      <w:r w:rsidRPr="00A3553A">
        <w:rPr>
          <w:rFonts w:asciiTheme="minorHAnsi" w:hAnsiTheme="minorHAnsi" w:cs="Times New Roman"/>
        </w:rPr>
        <w:t>.</w:t>
      </w:r>
    </w:p>
    <w:p w14:paraId="420F7D24" w14:textId="77777777" w:rsidR="00E42C97" w:rsidRPr="00A3553A" w:rsidRDefault="00E42C97" w:rsidP="00E42C97">
      <w:pPr>
        <w:adjustRightInd/>
        <w:rPr>
          <w:rFonts w:asciiTheme="minorHAnsi" w:hAnsiTheme="minorHAnsi" w:cs="Times New Roman"/>
          <w:lang w:val="es-PE"/>
        </w:rPr>
      </w:pPr>
    </w:p>
    <w:p w14:paraId="67409C87" w14:textId="77777777" w:rsidR="00E42C97" w:rsidRPr="00A3553A" w:rsidRDefault="00E42C97" w:rsidP="00E42C97">
      <w:pPr>
        <w:numPr>
          <w:ilvl w:val="3"/>
          <w:numId w:val="21"/>
        </w:numPr>
        <w:adjustRightInd/>
        <w:ind w:left="1134" w:hanging="425"/>
        <w:rPr>
          <w:rFonts w:asciiTheme="minorHAnsi" w:hAnsiTheme="minorHAnsi" w:cs="Times New Roman"/>
          <w:b/>
          <w:i/>
          <w:lang w:val="es-PE"/>
        </w:rPr>
      </w:pPr>
      <w:r w:rsidRPr="00A3553A">
        <w:rPr>
          <w:rFonts w:asciiTheme="minorHAnsi" w:hAnsiTheme="minorHAnsi" w:cs="Times New Roman"/>
          <w:b/>
          <w:i/>
          <w:lang w:val="es-PE"/>
        </w:rPr>
        <w:t>Inventario Intermedio</w:t>
      </w:r>
    </w:p>
    <w:p w14:paraId="34C1C7B4" w14:textId="3950EC51" w:rsidR="00E42C97" w:rsidRPr="00A3553A" w:rsidRDefault="00E42C97" w:rsidP="00E42C97">
      <w:pPr>
        <w:adjustRightInd/>
        <w:ind w:left="1134"/>
        <w:rPr>
          <w:rFonts w:asciiTheme="minorHAnsi" w:hAnsiTheme="minorHAnsi" w:cs="Times New Roman"/>
        </w:rPr>
      </w:pPr>
      <w:r w:rsidRPr="00A3553A">
        <w:rPr>
          <w:rFonts w:asciiTheme="minorHAnsi" w:hAnsiTheme="minorHAnsi" w:cs="Times New Roman"/>
        </w:rPr>
        <w:t xml:space="preserve">Es el listado de los Bienes de la Concesión, que entregará el CONCEDENTE al </w:t>
      </w:r>
      <w:r w:rsidRPr="00A3553A">
        <w:rPr>
          <w:rFonts w:asciiTheme="minorHAnsi" w:hAnsiTheme="minorHAnsi" w:cs="Times New Roman"/>
        </w:rPr>
        <w:lastRenderedPageBreak/>
        <w:t xml:space="preserve">CONCESIONARIO, con copia </w:t>
      </w:r>
      <w:r w:rsidR="003657D6" w:rsidRPr="00A3553A">
        <w:rPr>
          <w:rFonts w:asciiTheme="minorHAnsi" w:hAnsiTheme="minorHAnsi" w:cs="Times New Roman"/>
        </w:rPr>
        <w:t>a</w:t>
      </w:r>
      <w:r w:rsidR="003657D6">
        <w:rPr>
          <w:rFonts w:asciiTheme="minorHAnsi" w:hAnsiTheme="minorHAnsi" w:cs="Times New Roman"/>
        </w:rPr>
        <w:t>l Supervisor Especializado o a</w:t>
      </w:r>
      <w:r w:rsidR="003657D6" w:rsidRPr="00A3553A">
        <w:rPr>
          <w:rFonts w:asciiTheme="minorHAnsi" w:hAnsiTheme="minorHAnsi" w:cs="Times New Roman"/>
        </w:rPr>
        <w:t xml:space="preserve"> </w:t>
      </w:r>
      <w:r w:rsidRPr="00A3553A">
        <w:rPr>
          <w:rFonts w:asciiTheme="minorHAnsi" w:hAnsiTheme="minorHAnsi" w:cs="Times New Roman"/>
        </w:rPr>
        <w:t xml:space="preserve">la SUNASS, </w:t>
      </w:r>
      <w:r w:rsidR="003657D6">
        <w:rPr>
          <w:rFonts w:asciiTheme="minorHAnsi" w:hAnsiTheme="minorHAnsi" w:cs="Times New Roman"/>
        </w:rPr>
        <w:t xml:space="preserve">según corresponda, </w:t>
      </w:r>
      <w:r w:rsidRPr="00A3553A">
        <w:rPr>
          <w:rFonts w:asciiTheme="minorHAnsi" w:hAnsiTheme="minorHAnsi" w:cs="Times New Roman"/>
        </w:rPr>
        <w:t xml:space="preserve">y que formará parte de las Actas de Entrega Definitiva de los Bienes de la Concesión que se suscriban durante la Concesión. </w:t>
      </w:r>
      <w:r w:rsidRPr="00A3553A">
        <w:rPr>
          <w:rFonts w:asciiTheme="minorHAnsi" w:hAnsiTheme="minorHAnsi" w:cs="Times New Roman"/>
          <w:lang w:val="es-PE"/>
        </w:rPr>
        <w:t>Se deberá elaborar un Inventario Intermedio por cada Componente</w:t>
      </w:r>
    </w:p>
    <w:p w14:paraId="09170402" w14:textId="77777777" w:rsidR="00E42C97" w:rsidRPr="00A3553A" w:rsidRDefault="00E42C97" w:rsidP="00E42C97">
      <w:pPr>
        <w:adjustRightInd/>
        <w:ind w:left="1134"/>
        <w:rPr>
          <w:rFonts w:asciiTheme="minorHAnsi" w:hAnsiTheme="minorHAnsi" w:cs="Times New Roman"/>
        </w:rPr>
      </w:pPr>
    </w:p>
    <w:p w14:paraId="53017C5E" w14:textId="77777777" w:rsidR="00E42C97" w:rsidRPr="00A3553A" w:rsidRDefault="00E42C97" w:rsidP="00E42C97">
      <w:pPr>
        <w:adjustRightInd/>
        <w:ind w:left="1134"/>
        <w:rPr>
          <w:rFonts w:asciiTheme="minorHAnsi" w:hAnsiTheme="minorHAnsi" w:cs="Times New Roman"/>
        </w:rPr>
      </w:pPr>
      <w:r w:rsidRPr="00A3553A">
        <w:rPr>
          <w:rFonts w:asciiTheme="minorHAnsi" w:hAnsiTheme="minorHAnsi" w:cs="Times New Roman"/>
        </w:rPr>
        <w:t>En este listado también se precisarán los bienes muebles o inmuebles que tengan que ser dados de baja, demolidos o cuyo cierre se encuentre previsto en las obligaciones del Contrato de Concesión para la correcta ejecución de las Obras. Este inventario será elaborado por el CONCEDENTE.</w:t>
      </w:r>
    </w:p>
    <w:p w14:paraId="7B0D1276" w14:textId="77777777" w:rsidR="00E42C97" w:rsidRPr="00A3553A" w:rsidRDefault="00E42C97" w:rsidP="00E42C97">
      <w:pPr>
        <w:adjustRightInd/>
        <w:rPr>
          <w:rFonts w:asciiTheme="minorHAnsi" w:hAnsiTheme="minorHAnsi" w:cs="Times New Roman"/>
          <w:lang w:val="es-PE"/>
        </w:rPr>
      </w:pPr>
    </w:p>
    <w:p w14:paraId="3F8A43C9" w14:textId="77777777" w:rsidR="00E42C97" w:rsidRPr="00A3553A" w:rsidRDefault="00E42C97" w:rsidP="00E42C97">
      <w:pPr>
        <w:numPr>
          <w:ilvl w:val="3"/>
          <w:numId w:val="21"/>
        </w:numPr>
        <w:adjustRightInd/>
        <w:ind w:left="1134" w:hanging="425"/>
        <w:rPr>
          <w:rFonts w:asciiTheme="minorHAnsi" w:hAnsiTheme="minorHAnsi" w:cs="Times New Roman"/>
          <w:b/>
          <w:i/>
          <w:lang w:val="es-PE"/>
        </w:rPr>
      </w:pPr>
      <w:r w:rsidRPr="00A3553A">
        <w:rPr>
          <w:rFonts w:asciiTheme="minorHAnsi" w:hAnsiTheme="minorHAnsi" w:cs="Times New Roman"/>
          <w:b/>
          <w:i/>
          <w:lang w:val="es-PE"/>
        </w:rPr>
        <w:t xml:space="preserve">Inventario Anual </w:t>
      </w:r>
    </w:p>
    <w:p w14:paraId="365746DE" w14:textId="7975EEC8" w:rsidR="00E42C97" w:rsidRPr="00A3553A" w:rsidRDefault="00E42C97" w:rsidP="00E42C97">
      <w:pPr>
        <w:adjustRightInd/>
        <w:ind w:left="1134"/>
        <w:rPr>
          <w:rFonts w:asciiTheme="minorHAnsi" w:hAnsiTheme="minorHAnsi" w:cs="Times New Roman"/>
          <w:lang w:val="es-PE"/>
        </w:rPr>
      </w:pPr>
      <w:r w:rsidRPr="00A3553A">
        <w:rPr>
          <w:rFonts w:asciiTheme="minorHAnsi" w:hAnsiTheme="minorHAnsi" w:cs="Times New Roman"/>
          <w:lang w:val="es-PE"/>
        </w:rPr>
        <w:t xml:space="preserve">Es el listado de los Bienes de la Concesión que el CONCESIONARIO deberá presentar al CONCEDENTE, con copia </w:t>
      </w:r>
      <w:r w:rsidR="003657D6" w:rsidRPr="00A3553A">
        <w:rPr>
          <w:rFonts w:asciiTheme="minorHAnsi" w:hAnsiTheme="minorHAnsi" w:cs="Times New Roman"/>
        </w:rPr>
        <w:t>a</w:t>
      </w:r>
      <w:r w:rsidR="003657D6">
        <w:rPr>
          <w:rFonts w:asciiTheme="minorHAnsi" w:hAnsiTheme="minorHAnsi" w:cs="Times New Roman"/>
        </w:rPr>
        <w:t>l Supervisor Especializado o a</w:t>
      </w:r>
      <w:r w:rsidR="003657D6" w:rsidRPr="00A3553A">
        <w:rPr>
          <w:rFonts w:asciiTheme="minorHAnsi" w:hAnsiTheme="minorHAnsi" w:cs="Times New Roman"/>
        </w:rPr>
        <w:t xml:space="preserve"> </w:t>
      </w:r>
      <w:r w:rsidRPr="00A3553A">
        <w:rPr>
          <w:rFonts w:asciiTheme="minorHAnsi" w:hAnsiTheme="minorHAnsi" w:cs="Times New Roman"/>
          <w:lang w:val="es-PE"/>
        </w:rPr>
        <w:t xml:space="preserve">la SUNASS, según corresponda, dentro de los primeros quince (15) Días Calendario del mes de abril de cada Año Calendario hasta la </w:t>
      </w:r>
      <w:r w:rsidR="008B3C28" w:rsidRPr="00A3553A">
        <w:rPr>
          <w:rFonts w:asciiTheme="minorHAnsi" w:hAnsiTheme="minorHAnsi" w:cs="Times New Roman"/>
          <w:lang w:val="es-PE"/>
        </w:rPr>
        <w:t>Terminación</w:t>
      </w:r>
      <w:r w:rsidRPr="00A3553A">
        <w:rPr>
          <w:rFonts w:asciiTheme="minorHAnsi" w:hAnsiTheme="minorHAnsi" w:cs="Times New Roman"/>
          <w:lang w:val="es-PE"/>
        </w:rPr>
        <w:t>. Este listado incluirá los Bienes de la Concesión con los que cuenta a la fecha en que se suscribe dicho inventario. Se deberá elaborar un Inventario Anual por cada Componente</w:t>
      </w:r>
    </w:p>
    <w:p w14:paraId="4D468C1D" w14:textId="77777777" w:rsidR="00E42C97" w:rsidRPr="00A3553A" w:rsidRDefault="00E42C97" w:rsidP="00E42C97">
      <w:pPr>
        <w:adjustRightInd/>
        <w:rPr>
          <w:rFonts w:asciiTheme="minorHAnsi" w:hAnsiTheme="minorHAnsi" w:cs="Times New Roman"/>
          <w:b/>
          <w:i/>
          <w:lang w:val="es-PE"/>
        </w:rPr>
      </w:pPr>
    </w:p>
    <w:p w14:paraId="267A09BB" w14:textId="77777777" w:rsidR="00E42C97" w:rsidRPr="00A3553A" w:rsidRDefault="00E42C97" w:rsidP="00E42C97">
      <w:pPr>
        <w:numPr>
          <w:ilvl w:val="3"/>
          <w:numId w:val="21"/>
        </w:numPr>
        <w:adjustRightInd/>
        <w:ind w:left="1134" w:hanging="425"/>
        <w:rPr>
          <w:rFonts w:asciiTheme="minorHAnsi" w:hAnsiTheme="minorHAnsi" w:cs="Times New Roman"/>
          <w:i/>
          <w:lang w:val="es-PE"/>
        </w:rPr>
      </w:pPr>
      <w:r w:rsidRPr="00A3553A">
        <w:rPr>
          <w:rFonts w:asciiTheme="minorHAnsi" w:hAnsiTheme="minorHAnsi" w:cs="Times New Roman"/>
          <w:b/>
          <w:i/>
          <w:lang w:val="es-PE"/>
        </w:rPr>
        <w:t>Inventario de Obras</w:t>
      </w:r>
      <w:r w:rsidRPr="00A3553A">
        <w:rPr>
          <w:rFonts w:asciiTheme="minorHAnsi" w:hAnsiTheme="minorHAnsi" w:cs="Times New Roman"/>
          <w:i/>
          <w:lang w:val="es-PE"/>
        </w:rPr>
        <w:t xml:space="preserve"> </w:t>
      </w:r>
    </w:p>
    <w:p w14:paraId="32D41291" w14:textId="03FDBD55" w:rsidR="00E42C97" w:rsidRPr="00A3553A" w:rsidRDefault="00E42C97" w:rsidP="00E42C97">
      <w:pPr>
        <w:adjustRightInd/>
        <w:ind w:left="1134"/>
        <w:rPr>
          <w:rFonts w:asciiTheme="minorHAnsi" w:hAnsiTheme="minorHAnsi" w:cs="Times New Roman"/>
          <w:lang w:val="es-PE"/>
        </w:rPr>
      </w:pPr>
      <w:r w:rsidRPr="00A3553A">
        <w:rPr>
          <w:rFonts w:asciiTheme="minorHAnsi" w:hAnsiTheme="minorHAnsi" w:cs="Times New Roman"/>
          <w:lang w:val="es-PE"/>
        </w:rPr>
        <w:t xml:space="preserve">Es el listado de los bienes correspondientes a las Obras que se ejecuten durante la Concesión, </w:t>
      </w:r>
      <w:r w:rsidRPr="00A3553A">
        <w:rPr>
          <w:rFonts w:asciiTheme="minorHAnsi" w:hAnsiTheme="minorHAnsi" w:cs="Times New Roman"/>
        </w:rPr>
        <w:t xml:space="preserve">que deberá presentar el CONCESIONARIO al CONCEDENTE, con copia </w:t>
      </w:r>
      <w:r w:rsidR="003657D6" w:rsidRPr="00A3553A">
        <w:rPr>
          <w:rFonts w:asciiTheme="minorHAnsi" w:hAnsiTheme="minorHAnsi" w:cs="Times New Roman"/>
        </w:rPr>
        <w:t>a</w:t>
      </w:r>
      <w:r w:rsidR="003657D6">
        <w:rPr>
          <w:rFonts w:asciiTheme="minorHAnsi" w:hAnsiTheme="minorHAnsi" w:cs="Times New Roman"/>
        </w:rPr>
        <w:t>l Supervisor Especializado o a</w:t>
      </w:r>
      <w:r w:rsidR="003657D6" w:rsidRPr="00A3553A">
        <w:rPr>
          <w:rFonts w:asciiTheme="minorHAnsi" w:hAnsiTheme="minorHAnsi" w:cs="Times New Roman"/>
        </w:rPr>
        <w:t xml:space="preserve"> </w:t>
      </w:r>
      <w:r w:rsidRPr="00A3553A">
        <w:rPr>
          <w:rFonts w:asciiTheme="minorHAnsi" w:hAnsiTheme="minorHAnsi" w:cs="Times New Roman"/>
        </w:rPr>
        <w:t xml:space="preserve">la SUNASS, </w:t>
      </w:r>
      <w:r w:rsidR="003657D6">
        <w:rPr>
          <w:rFonts w:asciiTheme="minorHAnsi" w:hAnsiTheme="minorHAnsi" w:cs="Times New Roman"/>
        </w:rPr>
        <w:t xml:space="preserve">según corresponda, </w:t>
      </w:r>
      <w:r w:rsidRPr="00A3553A">
        <w:rPr>
          <w:rFonts w:asciiTheme="minorHAnsi" w:hAnsiTheme="minorHAnsi" w:cs="Times New Roman"/>
          <w:lang w:val="es-PE"/>
        </w:rPr>
        <w:t xml:space="preserve">en la oportunidad de su culminación, con la solicitud de aprobación de Obra a que se refiere la Cláusula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_Ref45027460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E6066D">
        <w:rPr>
          <w:rFonts w:asciiTheme="minorHAnsi" w:hAnsiTheme="minorHAnsi" w:cs="Times New Roman"/>
          <w:lang w:val="es-PE"/>
        </w:rPr>
        <w:t>6.39</w:t>
      </w:r>
      <w:r w:rsidR="00FA577A">
        <w:rPr>
          <w:rFonts w:asciiTheme="minorHAnsi" w:hAnsiTheme="minorHAnsi" w:cs="Times New Roman"/>
          <w:lang w:val="es-PE"/>
        </w:rPr>
        <w:fldChar w:fldCharType="end"/>
      </w:r>
      <w:r w:rsidRPr="00A3553A">
        <w:rPr>
          <w:rFonts w:asciiTheme="minorHAnsi" w:hAnsiTheme="minorHAnsi" w:cs="Times New Roman"/>
          <w:lang w:val="es-PE"/>
        </w:rPr>
        <w:t>y siguientes. Se deberá elaborar un Inventario de Obras por cada Componente</w:t>
      </w:r>
    </w:p>
    <w:p w14:paraId="0CD91108" w14:textId="77777777" w:rsidR="00E42C97" w:rsidRPr="00A3553A" w:rsidRDefault="00E42C97" w:rsidP="00E42C97">
      <w:pPr>
        <w:adjustRightInd/>
        <w:rPr>
          <w:rFonts w:asciiTheme="minorHAnsi" w:hAnsiTheme="minorHAnsi" w:cs="Times New Roman"/>
          <w:lang w:val="es-PE"/>
        </w:rPr>
      </w:pPr>
    </w:p>
    <w:p w14:paraId="7E6F16E6" w14:textId="77777777" w:rsidR="00E42C97" w:rsidRPr="00A3553A" w:rsidRDefault="00E42C97" w:rsidP="00E42C97">
      <w:pPr>
        <w:numPr>
          <w:ilvl w:val="3"/>
          <w:numId w:val="21"/>
        </w:numPr>
        <w:adjustRightInd/>
        <w:ind w:left="1134" w:hanging="425"/>
        <w:rPr>
          <w:rFonts w:asciiTheme="minorHAnsi" w:hAnsiTheme="minorHAnsi" w:cs="Times New Roman"/>
          <w:i/>
          <w:lang w:val="es-PE"/>
        </w:rPr>
      </w:pPr>
      <w:r w:rsidRPr="00A3553A">
        <w:rPr>
          <w:rFonts w:asciiTheme="minorHAnsi" w:hAnsiTheme="minorHAnsi" w:cs="Times New Roman"/>
          <w:b/>
          <w:i/>
          <w:lang w:val="es-PE"/>
        </w:rPr>
        <w:t>Inventario Final</w:t>
      </w:r>
      <w:r w:rsidRPr="00A3553A">
        <w:rPr>
          <w:rFonts w:asciiTheme="minorHAnsi" w:hAnsiTheme="minorHAnsi" w:cs="Times New Roman"/>
          <w:i/>
          <w:lang w:val="es-PE"/>
        </w:rPr>
        <w:t xml:space="preserve"> </w:t>
      </w:r>
    </w:p>
    <w:p w14:paraId="06CE8233" w14:textId="67A7EB95" w:rsidR="00E42C97" w:rsidRPr="00A3553A" w:rsidRDefault="00E42C97" w:rsidP="00E42C97">
      <w:pPr>
        <w:adjustRightInd/>
        <w:ind w:left="1134"/>
        <w:rPr>
          <w:rFonts w:asciiTheme="minorHAnsi" w:hAnsiTheme="minorHAnsi" w:cs="Times New Roman"/>
          <w:lang w:val="es-PE"/>
        </w:rPr>
      </w:pPr>
      <w:r w:rsidRPr="00A3553A">
        <w:rPr>
          <w:rFonts w:asciiTheme="minorHAnsi" w:hAnsiTheme="minorHAnsi" w:cs="Times New Roman"/>
          <w:lang w:val="es-PE"/>
        </w:rPr>
        <w:t xml:space="preserve">Es el listado de los Bienes de la Concesión que será presentado por el CONCESIONARIO al CONCEDENTE, con copia </w:t>
      </w:r>
      <w:r w:rsidR="003657D6" w:rsidRPr="00A3553A">
        <w:rPr>
          <w:rFonts w:asciiTheme="minorHAnsi" w:hAnsiTheme="minorHAnsi" w:cs="Times New Roman"/>
        </w:rPr>
        <w:t>a</w:t>
      </w:r>
      <w:r w:rsidR="003657D6">
        <w:rPr>
          <w:rFonts w:asciiTheme="minorHAnsi" w:hAnsiTheme="minorHAnsi" w:cs="Times New Roman"/>
        </w:rPr>
        <w:t>l Supervisor Especializado o a</w:t>
      </w:r>
      <w:r w:rsidRPr="00A3553A">
        <w:rPr>
          <w:rFonts w:asciiTheme="minorHAnsi" w:hAnsiTheme="minorHAnsi" w:cs="Times New Roman"/>
          <w:lang w:val="es-PE"/>
        </w:rPr>
        <w:t xml:space="preserve"> la SUNASS, </w:t>
      </w:r>
      <w:r w:rsidR="003657D6">
        <w:rPr>
          <w:rFonts w:asciiTheme="minorHAnsi" w:hAnsiTheme="minorHAnsi" w:cs="Times New Roman"/>
          <w:lang w:val="es-PE"/>
        </w:rPr>
        <w:t xml:space="preserve">según corresponda, </w:t>
      </w:r>
      <w:r w:rsidRPr="00A3553A">
        <w:rPr>
          <w:rFonts w:asciiTheme="minorHAnsi" w:hAnsiTheme="minorHAnsi" w:cs="Times New Roman"/>
          <w:lang w:val="es-PE"/>
        </w:rPr>
        <w:t>cuando por cualquier causa se produzca la Reversión de Bienes de la Concesión. Se deberá elaborar un Inventario Final por cada Componente.</w:t>
      </w:r>
      <w:r w:rsidR="006213B4">
        <w:rPr>
          <w:rFonts w:asciiTheme="minorHAnsi" w:hAnsiTheme="minorHAnsi" w:cs="Times New Roman"/>
          <w:lang w:val="es-PE"/>
        </w:rPr>
        <w:t xml:space="preserve"> En </w:t>
      </w:r>
      <w:r w:rsidR="00423F90">
        <w:rPr>
          <w:rFonts w:asciiTheme="minorHAnsi" w:hAnsiTheme="minorHAnsi" w:cs="Times New Roman"/>
          <w:lang w:val="es-PE"/>
        </w:rPr>
        <w:t>este</w:t>
      </w:r>
      <w:r w:rsidR="006213B4">
        <w:rPr>
          <w:rFonts w:asciiTheme="minorHAnsi" w:hAnsiTheme="minorHAnsi" w:cs="Times New Roman"/>
          <w:lang w:val="es-PE"/>
        </w:rPr>
        <w:t xml:space="preserve"> inventario se deberá </w:t>
      </w:r>
      <w:r w:rsidR="006213B4" w:rsidRPr="006213B4">
        <w:rPr>
          <w:rFonts w:asciiTheme="minorHAnsi" w:hAnsiTheme="minorHAnsi" w:cs="Times New Roman"/>
          <w:lang w:val="es-PE"/>
        </w:rPr>
        <w:t>determinar e identificar de manera expresa los Bienes de la Concesión que por su naturaleza son necesarios e indispensables para el objeto de la Concesión y la prestación del Servicio, según corresponda.</w:t>
      </w:r>
    </w:p>
    <w:p w14:paraId="4AFAC821" w14:textId="77777777" w:rsidR="00EF73F3" w:rsidRPr="00A3553A" w:rsidRDefault="00EF73F3" w:rsidP="00BF23F0">
      <w:pPr>
        <w:tabs>
          <w:tab w:val="left" w:pos="1134"/>
        </w:tabs>
        <w:adjustRightInd/>
        <w:ind w:left="1134"/>
        <w:rPr>
          <w:rFonts w:asciiTheme="minorHAnsi" w:hAnsiTheme="minorHAnsi"/>
        </w:rPr>
      </w:pPr>
    </w:p>
    <w:p w14:paraId="591B7789"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38" w:name="_cp_blt_1_3011"/>
      <w:bookmarkStart w:id="2339" w:name="_cp_blt_2_3010"/>
      <w:bookmarkEnd w:id="2338"/>
      <w:bookmarkEnd w:id="2339"/>
      <w:r w:rsidRPr="00A3553A">
        <w:rPr>
          <w:rFonts w:asciiTheme="minorHAnsi" w:hAnsiTheme="minorHAnsi" w:cs="Times New Roman"/>
          <w:b/>
          <w:i/>
          <w:lang w:val="es-PE"/>
        </w:rPr>
        <w:t>Inversión</w:t>
      </w:r>
    </w:p>
    <w:p w14:paraId="0DC5AB99" w14:textId="0FAFEF20"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Comprende los recursos necesarios para el diseño, </w:t>
      </w:r>
      <w:r w:rsidR="003747B8">
        <w:rPr>
          <w:rFonts w:asciiTheme="minorHAnsi" w:hAnsiTheme="minorHAnsi" w:cs="Times New Roman"/>
          <w:lang w:val="es-PE"/>
        </w:rPr>
        <w:t>costos financieros durante el Periodo de Diseño y Construcción</w:t>
      </w:r>
      <w:r w:rsidRPr="00A3553A">
        <w:rPr>
          <w:rFonts w:asciiTheme="minorHAnsi" w:hAnsiTheme="minorHAnsi" w:cs="Times New Roman"/>
          <w:lang w:val="es-PE"/>
        </w:rPr>
        <w:t xml:space="preserve"> del Proyecto, incluyendo, de manera enunciativa pero no limitativa: </w:t>
      </w:r>
    </w:p>
    <w:p w14:paraId="7354C47A" w14:textId="77777777" w:rsidR="00E42C97" w:rsidRPr="00A3553A" w:rsidRDefault="00E42C97" w:rsidP="00E42C97">
      <w:pPr>
        <w:adjustRightInd/>
        <w:rPr>
          <w:rFonts w:asciiTheme="minorHAnsi" w:hAnsiTheme="minorHAnsi" w:cs="Times New Roman"/>
          <w:lang w:val="es-PE"/>
        </w:rPr>
      </w:pPr>
    </w:p>
    <w:p w14:paraId="1602697E" w14:textId="5FBE3B31" w:rsidR="00E42C97" w:rsidRPr="00A3553A" w:rsidRDefault="00E42C97" w:rsidP="00C24D43">
      <w:pPr>
        <w:pStyle w:val="Prrafodelista"/>
        <w:numPr>
          <w:ilvl w:val="0"/>
          <w:numId w:val="35"/>
        </w:numPr>
        <w:tabs>
          <w:tab w:val="left" w:pos="1134"/>
        </w:tabs>
        <w:adjustRightInd/>
        <w:ind w:left="1134" w:hanging="425"/>
        <w:outlineLvl w:val="9"/>
        <w:rPr>
          <w:rFonts w:asciiTheme="minorHAnsi" w:hAnsiTheme="minorHAnsi" w:cs="Times New Roman"/>
          <w:lang w:val="es-PE"/>
        </w:rPr>
      </w:pPr>
      <w:r w:rsidRPr="00A3553A">
        <w:rPr>
          <w:rFonts w:asciiTheme="minorHAnsi" w:hAnsiTheme="minorHAnsi" w:cs="Times New Roman"/>
          <w:lang w:val="es-PE"/>
        </w:rPr>
        <w:t>La elaboración de</w:t>
      </w:r>
      <w:r w:rsidR="00864CCC" w:rsidRPr="00A3553A">
        <w:rPr>
          <w:rFonts w:asciiTheme="minorHAnsi" w:hAnsiTheme="minorHAnsi" w:cs="Times New Roman"/>
          <w:lang w:val="es-PE"/>
        </w:rPr>
        <w:t xml:space="preserve"> </w:t>
      </w:r>
      <w:r w:rsidRPr="00A3553A">
        <w:rPr>
          <w:rFonts w:asciiTheme="minorHAnsi" w:hAnsiTheme="minorHAnsi" w:cs="Times New Roman"/>
          <w:lang w:val="es-PE"/>
        </w:rPr>
        <w:t>l</w:t>
      </w:r>
      <w:r w:rsidR="00864CCC" w:rsidRPr="00A3553A">
        <w:rPr>
          <w:rFonts w:asciiTheme="minorHAnsi" w:hAnsiTheme="minorHAnsi" w:cs="Times New Roman"/>
          <w:lang w:val="es-PE"/>
        </w:rPr>
        <w:t>os</w:t>
      </w:r>
      <w:r w:rsidRPr="00A3553A">
        <w:rPr>
          <w:rFonts w:asciiTheme="minorHAnsi" w:hAnsiTheme="minorHAnsi" w:cs="Times New Roman"/>
          <w:lang w:val="es-PE"/>
        </w:rPr>
        <w:t xml:space="preserve"> E</w:t>
      </w:r>
      <w:r w:rsidR="00864CCC" w:rsidRPr="00A3553A">
        <w:rPr>
          <w:rFonts w:asciiTheme="minorHAnsi" w:hAnsiTheme="minorHAnsi" w:cs="Times New Roman"/>
          <w:lang w:val="es-PE"/>
        </w:rPr>
        <w:t>xpedientes Técnicos</w:t>
      </w:r>
      <w:r w:rsidRPr="00A3553A">
        <w:rPr>
          <w:rFonts w:asciiTheme="minorHAnsi" w:hAnsiTheme="minorHAnsi" w:cs="Times New Roman"/>
          <w:lang w:val="es-PE"/>
        </w:rPr>
        <w:t xml:space="preserve">; </w:t>
      </w:r>
    </w:p>
    <w:p w14:paraId="7595D346" w14:textId="77777777" w:rsidR="00E42C97" w:rsidRPr="00A3553A" w:rsidRDefault="00E42C97" w:rsidP="00E42C97">
      <w:pPr>
        <w:tabs>
          <w:tab w:val="left" w:pos="1134"/>
        </w:tabs>
        <w:adjustRightInd/>
        <w:rPr>
          <w:rFonts w:asciiTheme="minorHAnsi" w:hAnsiTheme="minorHAnsi" w:cs="Times New Roman"/>
          <w:lang w:val="es-PE"/>
        </w:rPr>
      </w:pPr>
    </w:p>
    <w:p w14:paraId="3DBC7394" w14:textId="7AE8C095" w:rsidR="0078076D" w:rsidRPr="00A3553A" w:rsidRDefault="0078076D" w:rsidP="00C24D43">
      <w:pPr>
        <w:pStyle w:val="Prrafodelista"/>
        <w:numPr>
          <w:ilvl w:val="0"/>
          <w:numId w:val="35"/>
        </w:numPr>
        <w:adjustRightInd/>
        <w:ind w:left="1134" w:hanging="425"/>
        <w:outlineLvl w:val="9"/>
        <w:rPr>
          <w:rFonts w:asciiTheme="minorHAnsi" w:hAnsiTheme="minorHAnsi" w:cs="Times New Roman"/>
          <w:lang w:val="es-PE"/>
        </w:rPr>
      </w:pPr>
      <w:r w:rsidRPr="00A3553A">
        <w:rPr>
          <w:rFonts w:asciiTheme="minorHAnsi" w:hAnsiTheme="minorHAnsi" w:cs="Times New Roman"/>
          <w:lang w:val="es-PE"/>
        </w:rPr>
        <w:t xml:space="preserve">La elaboración, aprobación e implementación del </w:t>
      </w:r>
      <w:r w:rsidR="001E3DDD">
        <w:rPr>
          <w:rFonts w:asciiTheme="minorHAnsi" w:hAnsiTheme="minorHAnsi" w:cs="Times New Roman"/>
          <w:lang w:val="es-PE"/>
        </w:rPr>
        <w:t>(</w:t>
      </w:r>
      <w:r w:rsidRPr="00A3553A">
        <w:rPr>
          <w:rFonts w:asciiTheme="minorHAnsi" w:hAnsiTheme="minorHAnsi" w:cs="Times New Roman"/>
          <w:lang w:val="es-PE"/>
        </w:rPr>
        <w:t>de los</w:t>
      </w:r>
      <w:r w:rsidR="001E3DDD">
        <w:rPr>
          <w:rFonts w:asciiTheme="minorHAnsi" w:hAnsiTheme="minorHAnsi" w:cs="Times New Roman"/>
          <w:lang w:val="es-PE"/>
        </w:rPr>
        <w:t>)</w:t>
      </w:r>
      <w:r w:rsidRPr="00A3553A">
        <w:rPr>
          <w:rFonts w:asciiTheme="minorHAnsi" w:hAnsiTheme="minorHAnsi" w:cs="Times New Roman"/>
          <w:lang w:val="es-PE"/>
        </w:rPr>
        <w:t xml:space="preserve"> </w:t>
      </w:r>
      <w:r w:rsidR="00BC3C83" w:rsidRPr="00A3553A">
        <w:rPr>
          <w:rFonts w:asciiTheme="minorHAnsi" w:hAnsiTheme="minorHAnsi" w:cs="Times New Roman"/>
          <w:lang w:val="es-PE"/>
        </w:rPr>
        <w:t>Instrumento</w:t>
      </w:r>
      <w:r w:rsidR="001E3DDD">
        <w:rPr>
          <w:rFonts w:asciiTheme="minorHAnsi" w:hAnsiTheme="minorHAnsi" w:cs="Times New Roman"/>
          <w:lang w:val="es-PE"/>
        </w:rPr>
        <w:t>(</w:t>
      </w:r>
      <w:r w:rsidRPr="00A3553A">
        <w:rPr>
          <w:rFonts w:asciiTheme="minorHAnsi" w:hAnsiTheme="minorHAnsi" w:cs="Times New Roman"/>
          <w:lang w:val="es-PE"/>
        </w:rPr>
        <w:t>s</w:t>
      </w:r>
      <w:r w:rsidR="001E3DDD">
        <w:rPr>
          <w:rFonts w:asciiTheme="minorHAnsi" w:hAnsiTheme="minorHAnsi" w:cs="Times New Roman"/>
          <w:lang w:val="es-PE"/>
        </w:rPr>
        <w:t>)</w:t>
      </w:r>
      <w:r w:rsidRPr="00A3553A">
        <w:rPr>
          <w:rFonts w:asciiTheme="minorHAnsi" w:hAnsiTheme="minorHAnsi" w:cs="Times New Roman"/>
          <w:lang w:val="es-PE"/>
        </w:rPr>
        <w:t xml:space="preserve"> de </w:t>
      </w:r>
      <w:r w:rsidR="00BC3C83" w:rsidRPr="00A3553A">
        <w:rPr>
          <w:rFonts w:asciiTheme="minorHAnsi" w:hAnsiTheme="minorHAnsi" w:cs="Times New Roman"/>
          <w:lang w:val="es-PE"/>
        </w:rPr>
        <w:t>Gestión Ambiental</w:t>
      </w:r>
      <w:r w:rsidRPr="00A3553A">
        <w:rPr>
          <w:rFonts w:asciiTheme="minorHAnsi" w:hAnsiTheme="minorHAnsi" w:cs="Times New Roman"/>
          <w:lang w:val="es-PE"/>
        </w:rPr>
        <w:t>, la obtención del CIRA y otras autorizaciones, certificaciones, servidumbres, permisos, habilitaciones urbanas y licencias que sean necesarios según Leyes y Disposiciones Aplicables para la ejecución del proyecto;</w:t>
      </w:r>
    </w:p>
    <w:p w14:paraId="01AAC3D2" w14:textId="77777777" w:rsidR="0078076D" w:rsidRPr="00A3553A" w:rsidRDefault="0078076D" w:rsidP="002B7615">
      <w:pPr>
        <w:pStyle w:val="Prrafodelista"/>
        <w:rPr>
          <w:rFonts w:asciiTheme="minorHAnsi" w:hAnsiTheme="minorHAnsi" w:cs="Times New Roman"/>
          <w:lang w:val="es-PE"/>
        </w:rPr>
      </w:pPr>
    </w:p>
    <w:p w14:paraId="6BEC8292" w14:textId="47187287" w:rsidR="00E42C97" w:rsidRPr="00A3553A" w:rsidRDefault="00E42C97" w:rsidP="00C24D43">
      <w:pPr>
        <w:pStyle w:val="Prrafodelista"/>
        <w:numPr>
          <w:ilvl w:val="0"/>
          <w:numId w:val="35"/>
        </w:numPr>
        <w:tabs>
          <w:tab w:val="left" w:pos="1134"/>
        </w:tabs>
        <w:adjustRightInd/>
        <w:ind w:left="1134" w:hanging="425"/>
        <w:outlineLvl w:val="9"/>
        <w:rPr>
          <w:rFonts w:asciiTheme="minorHAnsi" w:hAnsiTheme="minorHAnsi" w:cs="Times New Roman"/>
          <w:lang w:val="es-PE"/>
        </w:rPr>
      </w:pPr>
      <w:r w:rsidRPr="00A3553A">
        <w:rPr>
          <w:rFonts w:asciiTheme="minorHAnsi" w:hAnsiTheme="minorHAnsi" w:cs="Times New Roman"/>
          <w:lang w:val="es-PE"/>
        </w:rPr>
        <w:t xml:space="preserve">La ejecución de las Obras </w:t>
      </w:r>
      <w:r w:rsidR="00A17F8C" w:rsidRPr="00A3553A">
        <w:rPr>
          <w:rFonts w:asciiTheme="minorHAnsi" w:hAnsiTheme="minorHAnsi" w:cs="Times New Roman"/>
          <w:lang w:val="es-PE"/>
        </w:rPr>
        <w:t>incluyendo el</w:t>
      </w:r>
      <w:r w:rsidRPr="00A3553A">
        <w:rPr>
          <w:rFonts w:asciiTheme="minorHAnsi" w:hAnsiTheme="minorHAnsi" w:cs="Times New Roman"/>
          <w:lang w:val="es-PE"/>
        </w:rPr>
        <w:t xml:space="preserve"> Cierre de la Infraestructura existente; </w:t>
      </w:r>
    </w:p>
    <w:p w14:paraId="6B5A1A31" w14:textId="77777777" w:rsidR="00E42C97" w:rsidRPr="00A3553A" w:rsidRDefault="00E42C97" w:rsidP="00E42C97">
      <w:pPr>
        <w:rPr>
          <w:rFonts w:asciiTheme="minorHAnsi" w:hAnsiTheme="minorHAnsi" w:cs="Times New Roman"/>
          <w:lang w:val="es-PE"/>
        </w:rPr>
      </w:pPr>
    </w:p>
    <w:p w14:paraId="71E51F56" w14:textId="70DB1CE5" w:rsidR="00A17F8C" w:rsidRPr="00A3553A" w:rsidRDefault="00A17F8C" w:rsidP="00C24D43">
      <w:pPr>
        <w:pStyle w:val="Prrafodelista"/>
        <w:numPr>
          <w:ilvl w:val="0"/>
          <w:numId w:val="35"/>
        </w:numPr>
        <w:tabs>
          <w:tab w:val="left" w:pos="1134"/>
        </w:tabs>
        <w:adjustRightInd/>
        <w:ind w:left="1134" w:hanging="425"/>
        <w:outlineLvl w:val="9"/>
        <w:rPr>
          <w:rFonts w:asciiTheme="minorHAnsi" w:hAnsiTheme="minorHAnsi" w:cs="Times New Roman"/>
          <w:lang w:val="es-PE"/>
        </w:rPr>
      </w:pPr>
      <w:r w:rsidRPr="00A3553A">
        <w:rPr>
          <w:rFonts w:asciiTheme="minorHAnsi" w:hAnsiTheme="minorHAnsi" w:cs="Times New Roman"/>
          <w:lang w:val="es-PE"/>
        </w:rPr>
        <w:t>La Funcionalidad de las Obras del Componente 1 hasta la trasferencia del Hito Funcional y del Componente 2 hasta el inicio de la Puesta en Marcha;</w:t>
      </w:r>
    </w:p>
    <w:p w14:paraId="7DF01C7A" w14:textId="77777777" w:rsidR="00A17F8C" w:rsidRPr="00A3553A" w:rsidRDefault="00A17F8C" w:rsidP="0050010C">
      <w:pPr>
        <w:pStyle w:val="Prrafodelista"/>
        <w:rPr>
          <w:rFonts w:asciiTheme="minorHAnsi" w:hAnsiTheme="minorHAnsi" w:cs="Times New Roman"/>
          <w:lang w:val="es-PE"/>
        </w:rPr>
      </w:pPr>
    </w:p>
    <w:p w14:paraId="1F7C1BEB" w14:textId="5C34CED1" w:rsidR="00A17F8C" w:rsidRPr="00A3553A" w:rsidRDefault="00A17F8C" w:rsidP="00C24D43">
      <w:pPr>
        <w:pStyle w:val="Prrafodelista"/>
        <w:numPr>
          <w:ilvl w:val="0"/>
          <w:numId w:val="35"/>
        </w:numPr>
        <w:tabs>
          <w:tab w:val="left" w:pos="1134"/>
        </w:tabs>
        <w:adjustRightInd/>
        <w:ind w:left="1134" w:hanging="425"/>
        <w:outlineLvl w:val="9"/>
        <w:rPr>
          <w:rFonts w:asciiTheme="minorHAnsi" w:hAnsiTheme="minorHAnsi" w:cs="Times New Roman"/>
          <w:lang w:val="es-PE"/>
        </w:rPr>
      </w:pPr>
      <w:r w:rsidRPr="00A3553A">
        <w:rPr>
          <w:rFonts w:asciiTheme="minorHAnsi" w:hAnsiTheme="minorHAnsi" w:cs="Times New Roman"/>
          <w:lang w:val="es-PE"/>
        </w:rPr>
        <w:lastRenderedPageBreak/>
        <w:t>La Puesta en Marcha del Componente 2;</w:t>
      </w:r>
    </w:p>
    <w:p w14:paraId="7747C7C8" w14:textId="77777777" w:rsidR="00A17F8C" w:rsidRPr="00A3553A" w:rsidRDefault="00A17F8C" w:rsidP="0050010C">
      <w:pPr>
        <w:pStyle w:val="Prrafodelista"/>
        <w:rPr>
          <w:rFonts w:asciiTheme="minorHAnsi" w:hAnsiTheme="minorHAnsi" w:cs="Times New Roman"/>
          <w:lang w:val="es-PE"/>
        </w:rPr>
      </w:pPr>
    </w:p>
    <w:p w14:paraId="329FD44E" w14:textId="7821424B" w:rsidR="00A17F8C" w:rsidRPr="00A3553A" w:rsidRDefault="00A17F8C" w:rsidP="00C24D43">
      <w:pPr>
        <w:pStyle w:val="Prrafodelista"/>
        <w:numPr>
          <w:ilvl w:val="0"/>
          <w:numId w:val="35"/>
        </w:numPr>
        <w:tabs>
          <w:tab w:val="left" w:pos="1134"/>
        </w:tabs>
        <w:adjustRightInd/>
        <w:ind w:left="1134" w:hanging="425"/>
        <w:outlineLvl w:val="9"/>
        <w:rPr>
          <w:rFonts w:asciiTheme="minorHAnsi" w:hAnsiTheme="minorHAnsi" w:cs="Times New Roman"/>
          <w:lang w:val="es-PE"/>
        </w:rPr>
      </w:pPr>
      <w:r w:rsidRPr="00A3553A">
        <w:rPr>
          <w:rFonts w:asciiTheme="minorHAnsi" w:hAnsiTheme="minorHAnsi" w:cs="Times New Roman"/>
          <w:lang w:val="es-PE"/>
        </w:rPr>
        <w:t>Los gastos generales y la utilidad;</w:t>
      </w:r>
    </w:p>
    <w:p w14:paraId="38A076F3" w14:textId="77777777" w:rsidR="00A17F8C" w:rsidRPr="00A3553A" w:rsidRDefault="00A17F8C" w:rsidP="0050010C">
      <w:pPr>
        <w:pStyle w:val="Prrafodelista"/>
        <w:rPr>
          <w:rFonts w:asciiTheme="minorHAnsi" w:hAnsiTheme="minorHAnsi" w:cs="Times New Roman"/>
          <w:lang w:val="es-PE"/>
        </w:rPr>
      </w:pPr>
    </w:p>
    <w:p w14:paraId="7AABAD14" w14:textId="77777777" w:rsidR="00E42C97" w:rsidRPr="003229F4" w:rsidRDefault="00E42C97" w:rsidP="00C24D43">
      <w:pPr>
        <w:pStyle w:val="Prrafodelista"/>
        <w:numPr>
          <w:ilvl w:val="0"/>
          <w:numId w:val="35"/>
        </w:numPr>
        <w:tabs>
          <w:tab w:val="left" w:pos="1134"/>
        </w:tabs>
        <w:adjustRightInd/>
        <w:ind w:left="1134" w:hanging="425"/>
        <w:outlineLvl w:val="9"/>
        <w:rPr>
          <w:rFonts w:asciiTheme="minorHAnsi" w:hAnsiTheme="minorHAnsi" w:cs="Times New Roman"/>
          <w:lang w:val="es-PE"/>
        </w:rPr>
      </w:pPr>
      <w:r w:rsidRPr="00A3553A">
        <w:rPr>
          <w:rFonts w:asciiTheme="minorHAnsi" w:hAnsiTheme="minorHAnsi" w:cs="Times New Roman"/>
          <w:lang w:val="es-PE"/>
        </w:rPr>
        <w:t xml:space="preserve">La supervisión del diseño y obra; </w:t>
      </w:r>
    </w:p>
    <w:p w14:paraId="271BCC08" w14:textId="77777777" w:rsidR="00E42C97" w:rsidRPr="00A3553A" w:rsidRDefault="00E42C97" w:rsidP="00E42C97">
      <w:pPr>
        <w:rPr>
          <w:rFonts w:asciiTheme="minorHAnsi" w:hAnsiTheme="minorHAnsi" w:cs="Times New Roman"/>
          <w:lang w:val="es-PE"/>
        </w:rPr>
      </w:pPr>
    </w:p>
    <w:p w14:paraId="706F1ACE" w14:textId="4E310F76" w:rsidR="00E42C97" w:rsidRPr="00A3553A" w:rsidRDefault="003747B8" w:rsidP="00C24D43">
      <w:pPr>
        <w:pStyle w:val="Prrafodelista"/>
        <w:numPr>
          <w:ilvl w:val="0"/>
          <w:numId w:val="35"/>
        </w:numPr>
        <w:tabs>
          <w:tab w:val="left" w:pos="1134"/>
        </w:tabs>
        <w:adjustRightInd/>
        <w:ind w:left="1134" w:hanging="425"/>
        <w:outlineLvl w:val="9"/>
        <w:rPr>
          <w:rFonts w:asciiTheme="minorHAnsi" w:hAnsiTheme="minorHAnsi" w:cs="Times New Roman"/>
          <w:lang w:val="es-PE"/>
        </w:rPr>
      </w:pPr>
      <w:r>
        <w:rPr>
          <w:rFonts w:asciiTheme="minorHAnsi" w:hAnsiTheme="minorHAnsi" w:cs="Times New Roman"/>
          <w:lang w:val="es-PE"/>
        </w:rPr>
        <w:t>Costos de</w:t>
      </w:r>
      <w:r w:rsidR="00E42C97" w:rsidRPr="00A3553A">
        <w:rPr>
          <w:rFonts w:asciiTheme="minorHAnsi" w:hAnsiTheme="minorHAnsi" w:cs="Times New Roman"/>
          <w:lang w:val="es-PE"/>
        </w:rPr>
        <w:t xml:space="preserve"> financiamiento</w:t>
      </w:r>
      <w:r>
        <w:rPr>
          <w:rFonts w:asciiTheme="minorHAnsi" w:hAnsiTheme="minorHAnsi" w:cs="Times New Roman"/>
          <w:lang w:val="es-PE"/>
        </w:rPr>
        <w:t xml:space="preserve"> en el Periodo de Diseño y Construcción (comisiones, intereses durante construcción)</w:t>
      </w:r>
      <w:r w:rsidR="00E42C97" w:rsidRPr="00A3553A">
        <w:rPr>
          <w:rFonts w:asciiTheme="minorHAnsi" w:hAnsiTheme="minorHAnsi" w:cs="Times New Roman"/>
          <w:lang w:val="es-PE"/>
        </w:rPr>
        <w:t xml:space="preserve">; </w:t>
      </w:r>
    </w:p>
    <w:p w14:paraId="7164511C" w14:textId="77777777" w:rsidR="00E42C97" w:rsidRPr="00A3553A" w:rsidRDefault="00E42C97" w:rsidP="00E42C97">
      <w:pPr>
        <w:rPr>
          <w:rFonts w:asciiTheme="minorHAnsi" w:hAnsiTheme="minorHAnsi" w:cs="Times New Roman"/>
          <w:lang w:val="es-PE"/>
        </w:rPr>
      </w:pPr>
    </w:p>
    <w:p w14:paraId="30889E2D" w14:textId="77777777" w:rsidR="00E42C97" w:rsidRPr="00A3553A" w:rsidRDefault="00E42C97" w:rsidP="00C24D43">
      <w:pPr>
        <w:pStyle w:val="Prrafodelista"/>
        <w:numPr>
          <w:ilvl w:val="0"/>
          <w:numId w:val="35"/>
        </w:numPr>
        <w:tabs>
          <w:tab w:val="left" w:pos="1134"/>
        </w:tabs>
        <w:adjustRightInd/>
        <w:ind w:left="1134" w:hanging="425"/>
        <w:outlineLvl w:val="9"/>
        <w:rPr>
          <w:rFonts w:asciiTheme="minorHAnsi" w:hAnsiTheme="minorHAnsi" w:cs="Times New Roman"/>
          <w:lang w:val="es-PE"/>
        </w:rPr>
      </w:pPr>
      <w:r w:rsidRPr="00A3553A">
        <w:rPr>
          <w:rFonts w:asciiTheme="minorHAnsi" w:hAnsiTheme="minorHAnsi" w:cs="Times New Roman"/>
          <w:lang w:val="es-PE"/>
        </w:rPr>
        <w:t xml:space="preserve">La liberación de las interferencias; y, </w:t>
      </w:r>
    </w:p>
    <w:p w14:paraId="0428F9B2" w14:textId="77777777" w:rsidR="00E42C97" w:rsidRPr="00A3553A" w:rsidRDefault="00E42C97" w:rsidP="00E42C97">
      <w:pPr>
        <w:rPr>
          <w:rFonts w:asciiTheme="minorHAnsi" w:hAnsiTheme="minorHAnsi" w:cs="Times New Roman"/>
          <w:lang w:val="es-PE"/>
        </w:rPr>
      </w:pPr>
    </w:p>
    <w:p w14:paraId="32FFD0DF" w14:textId="0FEE7B83" w:rsidR="00E42C97" w:rsidRPr="00A3553A" w:rsidRDefault="00E42C97" w:rsidP="00C24D43">
      <w:pPr>
        <w:pStyle w:val="Prrafodelista"/>
        <w:numPr>
          <w:ilvl w:val="0"/>
          <w:numId w:val="35"/>
        </w:numPr>
        <w:tabs>
          <w:tab w:val="left" w:pos="1134"/>
        </w:tabs>
        <w:adjustRightInd/>
        <w:ind w:left="1134" w:hanging="425"/>
        <w:outlineLvl w:val="9"/>
        <w:rPr>
          <w:rFonts w:asciiTheme="minorHAnsi" w:hAnsiTheme="minorHAnsi" w:cs="Times New Roman"/>
          <w:lang w:val="es-PE"/>
        </w:rPr>
      </w:pPr>
      <w:r w:rsidRPr="00A3553A">
        <w:rPr>
          <w:rFonts w:asciiTheme="minorHAnsi" w:hAnsiTheme="minorHAnsi" w:cs="Times New Roman"/>
          <w:lang w:val="es-PE"/>
        </w:rPr>
        <w:t>El reembolso de gastos del proceso.</w:t>
      </w:r>
    </w:p>
    <w:p w14:paraId="1AFCBF20" w14:textId="77777777" w:rsidR="00E42C97" w:rsidRPr="00A3553A" w:rsidRDefault="00E42C97" w:rsidP="00E42C97">
      <w:pPr>
        <w:adjustRightInd/>
        <w:rPr>
          <w:rFonts w:asciiTheme="minorHAnsi" w:hAnsiTheme="minorHAnsi" w:cs="Times New Roman"/>
          <w:lang w:val="es-PE"/>
        </w:rPr>
      </w:pPr>
    </w:p>
    <w:p w14:paraId="4EA2D921"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40" w:name="_cp_blt_1_3017"/>
      <w:bookmarkStart w:id="2341" w:name="_cp_blt_2_3016"/>
      <w:bookmarkEnd w:id="2340"/>
      <w:bookmarkEnd w:id="2341"/>
      <w:r w:rsidRPr="00A3553A">
        <w:rPr>
          <w:rFonts w:asciiTheme="minorHAnsi" w:hAnsiTheme="minorHAnsi" w:cs="Times New Roman"/>
          <w:b/>
          <w:i/>
          <w:lang w:val="es-PE"/>
        </w:rPr>
        <w:t>Inversión en Obras</w:t>
      </w:r>
    </w:p>
    <w:p w14:paraId="5870B189"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Comprende los recursos necesarios para: </w:t>
      </w:r>
    </w:p>
    <w:p w14:paraId="7657B9D8" w14:textId="77777777" w:rsidR="00E42C97" w:rsidRPr="00A3553A" w:rsidRDefault="00E42C97" w:rsidP="00E42C97">
      <w:pPr>
        <w:adjustRightInd/>
        <w:rPr>
          <w:rFonts w:asciiTheme="minorHAnsi" w:hAnsiTheme="minorHAnsi" w:cs="Times New Roman"/>
          <w:lang w:val="es-PE"/>
        </w:rPr>
      </w:pPr>
    </w:p>
    <w:p w14:paraId="1E8194F2" w14:textId="1E00693E" w:rsidR="00E42C97" w:rsidRPr="00A3553A" w:rsidRDefault="00E42C97" w:rsidP="00C24D43">
      <w:pPr>
        <w:pStyle w:val="Prrafodelista"/>
        <w:numPr>
          <w:ilvl w:val="0"/>
          <w:numId w:val="128"/>
        </w:numPr>
        <w:adjustRightInd/>
        <w:outlineLvl w:val="9"/>
        <w:rPr>
          <w:rFonts w:asciiTheme="minorHAnsi" w:hAnsiTheme="minorHAnsi" w:cs="Times New Roman"/>
          <w:lang w:val="es-PE"/>
        </w:rPr>
      </w:pPr>
      <w:r w:rsidRPr="00A3553A">
        <w:rPr>
          <w:rFonts w:asciiTheme="minorHAnsi" w:hAnsiTheme="minorHAnsi" w:cs="Times New Roman"/>
          <w:lang w:val="es-PE"/>
        </w:rPr>
        <w:t>La elaboración de</w:t>
      </w:r>
      <w:r w:rsidR="00A17F8C" w:rsidRPr="00A3553A">
        <w:rPr>
          <w:rFonts w:asciiTheme="minorHAnsi" w:hAnsiTheme="minorHAnsi" w:cs="Times New Roman"/>
          <w:lang w:val="es-PE"/>
        </w:rPr>
        <w:t xml:space="preserve"> </w:t>
      </w:r>
      <w:r w:rsidRPr="00A3553A">
        <w:rPr>
          <w:rFonts w:asciiTheme="minorHAnsi" w:hAnsiTheme="minorHAnsi" w:cs="Times New Roman"/>
          <w:lang w:val="es-PE"/>
        </w:rPr>
        <w:t>l</w:t>
      </w:r>
      <w:r w:rsidR="00A17F8C" w:rsidRPr="00A3553A">
        <w:rPr>
          <w:rFonts w:asciiTheme="minorHAnsi" w:hAnsiTheme="minorHAnsi" w:cs="Times New Roman"/>
          <w:lang w:val="es-PE"/>
        </w:rPr>
        <w:t>os</w:t>
      </w:r>
      <w:r w:rsidRPr="00A3553A">
        <w:rPr>
          <w:rFonts w:asciiTheme="minorHAnsi" w:hAnsiTheme="minorHAnsi" w:cs="Times New Roman"/>
          <w:lang w:val="es-PE"/>
        </w:rPr>
        <w:t xml:space="preserve"> </w:t>
      </w:r>
      <w:r w:rsidR="00A17F8C" w:rsidRPr="00A3553A">
        <w:rPr>
          <w:rFonts w:asciiTheme="minorHAnsi" w:hAnsiTheme="minorHAnsi" w:cs="Times New Roman"/>
          <w:lang w:val="es-PE"/>
        </w:rPr>
        <w:t>Expedientes Técnicos</w:t>
      </w:r>
      <w:r w:rsidRPr="00A3553A">
        <w:rPr>
          <w:rFonts w:asciiTheme="minorHAnsi" w:hAnsiTheme="minorHAnsi" w:cs="Times New Roman"/>
          <w:lang w:val="es-PE"/>
        </w:rPr>
        <w:t xml:space="preserve">; </w:t>
      </w:r>
    </w:p>
    <w:p w14:paraId="6C3BDCF5" w14:textId="77777777" w:rsidR="00E42C97" w:rsidRPr="00A3553A" w:rsidRDefault="00E42C97" w:rsidP="00E42C97">
      <w:pPr>
        <w:tabs>
          <w:tab w:val="left" w:pos="1134"/>
        </w:tabs>
        <w:adjustRightInd/>
        <w:rPr>
          <w:rFonts w:asciiTheme="minorHAnsi" w:hAnsiTheme="minorHAnsi" w:cs="Times New Roman"/>
          <w:lang w:val="es-PE"/>
        </w:rPr>
      </w:pPr>
    </w:p>
    <w:p w14:paraId="4F988310" w14:textId="4B2AFB1B" w:rsidR="00E42C97" w:rsidRPr="00A3553A" w:rsidRDefault="00E42C97" w:rsidP="00C24D43">
      <w:pPr>
        <w:pStyle w:val="Prrafodelista"/>
        <w:numPr>
          <w:ilvl w:val="0"/>
          <w:numId w:val="128"/>
        </w:numPr>
        <w:adjustRightInd/>
        <w:outlineLvl w:val="9"/>
        <w:rPr>
          <w:rFonts w:asciiTheme="minorHAnsi" w:hAnsiTheme="minorHAnsi" w:cs="Times New Roman"/>
          <w:lang w:val="es-PE"/>
        </w:rPr>
      </w:pPr>
      <w:r w:rsidRPr="00A3553A">
        <w:rPr>
          <w:rFonts w:asciiTheme="minorHAnsi" w:hAnsiTheme="minorHAnsi" w:cs="Times New Roman"/>
          <w:lang w:val="es-PE"/>
        </w:rPr>
        <w:t xml:space="preserve">La elaboración, aprobación e implementación </w:t>
      </w:r>
      <w:r w:rsidR="00F47ACC">
        <w:rPr>
          <w:rFonts w:asciiTheme="minorHAnsi" w:hAnsiTheme="minorHAnsi" w:cs="Times New Roman"/>
          <w:lang w:val="es-PE"/>
        </w:rPr>
        <w:t>de</w:t>
      </w:r>
      <w:r w:rsidR="0008008A">
        <w:rPr>
          <w:rFonts w:asciiTheme="minorHAnsi" w:hAnsiTheme="minorHAnsi" w:cs="Times New Roman"/>
          <w:lang w:val="es-PE"/>
        </w:rPr>
        <w:t>l</w:t>
      </w:r>
      <w:r w:rsidR="00F47ACC">
        <w:rPr>
          <w:rFonts w:asciiTheme="minorHAnsi" w:hAnsiTheme="minorHAnsi" w:cs="Times New Roman"/>
          <w:lang w:val="es-PE"/>
        </w:rPr>
        <w:t xml:space="preserve"> (</w:t>
      </w:r>
      <w:r w:rsidR="00F47ACC" w:rsidRPr="00A3553A">
        <w:rPr>
          <w:rFonts w:asciiTheme="minorHAnsi" w:hAnsiTheme="minorHAnsi" w:cs="Times New Roman"/>
          <w:lang w:val="es-PE"/>
        </w:rPr>
        <w:t>de los</w:t>
      </w:r>
      <w:r w:rsidR="00F47ACC">
        <w:rPr>
          <w:rFonts w:asciiTheme="minorHAnsi" w:hAnsiTheme="minorHAnsi" w:cs="Times New Roman"/>
          <w:lang w:val="es-PE"/>
        </w:rPr>
        <w:t>)</w:t>
      </w:r>
      <w:r w:rsidR="00F47ACC" w:rsidRPr="00A3553A">
        <w:rPr>
          <w:rFonts w:asciiTheme="minorHAnsi" w:hAnsiTheme="minorHAnsi" w:cs="Times New Roman"/>
          <w:lang w:val="es-PE"/>
        </w:rPr>
        <w:t xml:space="preserve"> Instrumento</w:t>
      </w:r>
      <w:r w:rsidR="00F47ACC">
        <w:rPr>
          <w:rFonts w:asciiTheme="minorHAnsi" w:hAnsiTheme="minorHAnsi" w:cs="Times New Roman"/>
          <w:lang w:val="es-PE"/>
        </w:rPr>
        <w:t>(</w:t>
      </w:r>
      <w:r w:rsidR="00F47ACC" w:rsidRPr="00A3553A">
        <w:rPr>
          <w:rFonts w:asciiTheme="minorHAnsi" w:hAnsiTheme="minorHAnsi" w:cs="Times New Roman"/>
          <w:lang w:val="es-PE"/>
        </w:rPr>
        <w:t>s</w:t>
      </w:r>
      <w:r w:rsidR="00F47ACC">
        <w:rPr>
          <w:rFonts w:asciiTheme="minorHAnsi" w:hAnsiTheme="minorHAnsi" w:cs="Times New Roman"/>
          <w:lang w:val="es-PE"/>
        </w:rPr>
        <w:t>)</w:t>
      </w:r>
      <w:r w:rsidR="00F47ACC" w:rsidRPr="00A3553A">
        <w:rPr>
          <w:rFonts w:asciiTheme="minorHAnsi" w:hAnsiTheme="minorHAnsi" w:cs="Times New Roman"/>
          <w:lang w:val="es-PE"/>
        </w:rPr>
        <w:t xml:space="preserve"> </w:t>
      </w:r>
      <w:r w:rsidRPr="00A3553A">
        <w:rPr>
          <w:rFonts w:asciiTheme="minorHAnsi" w:hAnsiTheme="minorHAnsi" w:cs="Times New Roman"/>
          <w:lang w:val="es-PE"/>
        </w:rPr>
        <w:t xml:space="preserve">de </w:t>
      </w:r>
      <w:r w:rsidR="000114B0" w:rsidRPr="00A3553A">
        <w:rPr>
          <w:rFonts w:asciiTheme="minorHAnsi" w:hAnsiTheme="minorHAnsi" w:cs="Times New Roman"/>
          <w:lang w:val="es-PE"/>
        </w:rPr>
        <w:t>Gestión Ambiental</w:t>
      </w:r>
      <w:r w:rsidRPr="00A3553A">
        <w:rPr>
          <w:rFonts w:asciiTheme="minorHAnsi" w:hAnsiTheme="minorHAnsi" w:cs="Times New Roman"/>
          <w:lang w:val="es-PE"/>
        </w:rPr>
        <w:t xml:space="preserve">, la obtención del CIRA y otras autorizaciones, certificaciones, servidumbres, permisos, habilitaciones urbanas y licencias; </w:t>
      </w:r>
    </w:p>
    <w:p w14:paraId="28E8D18F" w14:textId="77777777" w:rsidR="00E42C97" w:rsidRPr="00A3553A" w:rsidRDefault="00E42C97" w:rsidP="00E42C97">
      <w:pPr>
        <w:rPr>
          <w:rFonts w:asciiTheme="minorHAnsi" w:hAnsiTheme="minorHAnsi" w:cs="Times New Roman"/>
          <w:lang w:val="es-PE"/>
        </w:rPr>
      </w:pPr>
    </w:p>
    <w:p w14:paraId="7FB73A55" w14:textId="77777777" w:rsidR="00A17F8C" w:rsidRPr="00A3553A" w:rsidRDefault="00A17F8C" w:rsidP="00C24D43">
      <w:pPr>
        <w:pStyle w:val="Prrafodelista"/>
        <w:numPr>
          <w:ilvl w:val="0"/>
          <w:numId w:val="128"/>
        </w:numPr>
        <w:adjustRightInd/>
        <w:outlineLvl w:val="9"/>
        <w:rPr>
          <w:rFonts w:asciiTheme="minorHAnsi" w:hAnsiTheme="minorHAnsi" w:cs="Times New Roman"/>
          <w:lang w:val="es-PE"/>
        </w:rPr>
      </w:pPr>
      <w:r w:rsidRPr="00A3553A">
        <w:rPr>
          <w:rFonts w:asciiTheme="minorHAnsi" w:hAnsiTheme="minorHAnsi" w:cs="Times New Roman"/>
          <w:lang w:val="es-PE"/>
        </w:rPr>
        <w:t xml:space="preserve">La ejecución de las Obras incluyendo el Cierre de la Infraestructura existente; </w:t>
      </w:r>
    </w:p>
    <w:p w14:paraId="3345CF75" w14:textId="77777777" w:rsidR="00A17F8C" w:rsidRPr="00A3553A" w:rsidRDefault="00A17F8C" w:rsidP="00A17F8C">
      <w:pPr>
        <w:rPr>
          <w:rFonts w:asciiTheme="minorHAnsi" w:hAnsiTheme="minorHAnsi" w:cs="Times New Roman"/>
          <w:lang w:val="es-PE"/>
        </w:rPr>
      </w:pPr>
    </w:p>
    <w:p w14:paraId="183489A8" w14:textId="10D22CE5" w:rsidR="00A17F8C" w:rsidRPr="00A3553A" w:rsidRDefault="00A17F8C" w:rsidP="00C24D43">
      <w:pPr>
        <w:pStyle w:val="Prrafodelista"/>
        <w:numPr>
          <w:ilvl w:val="0"/>
          <w:numId w:val="128"/>
        </w:numPr>
        <w:adjustRightInd/>
        <w:outlineLvl w:val="9"/>
        <w:rPr>
          <w:rFonts w:asciiTheme="minorHAnsi" w:hAnsiTheme="minorHAnsi" w:cs="Times New Roman"/>
          <w:lang w:val="es-PE"/>
        </w:rPr>
      </w:pPr>
      <w:r w:rsidRPr="00A3553A">
        <w:rPr>
          <w:rFonts w:asciiTheme="minorHAnsi" w:hAnsiTheme="minorHAnsi" w:cs="Times New Roman"/>
          <w:lang w:val="es-PE"/>
        </w:rPr>
        <w:t>La Funcionalidad de las Obras;</w:t>
      </w:r>
    </w:p>
    <w:p w14:paraId="3291B6D1" w14:textId="77777777" w:rsidR="00A17F8C" w:rsidRPr="00A3553A" w:rsidRDefault="00A17F8C" w:rsidP="00A17F8C">
      <w:pPr>
        <w:pStyle w:val="Prrafodelista"/>
        <w:rPr>
          <w:rFonts w:asciiTheme="minorHAnsi" w:hAnsiTheme="minorHAnsi" w:cs="Times New Roman"/>
          <w:lang w:val="es-PE"/>
        </w:rPr>
      </w:pPr>
    </w:p>
    <w:p w14:paraId="1B1F4007" w14:textId="6A10F799" w:rsidR="00A17F8C" w:rsidRPr="00A3553A" w:rsidRDefault="00A17F8C" w:rsidP="00C24D43">
      <w:pPr>
        <w:pStyle w:val="Prrafodelista"/>
        <w:numPr>
          <w:ilvl w:val="0"/>
          <w:numId w:val="128"/>
        </w:numPr>
        <w:adjustRightInd/>
        <w:outlineLvl w:val="9"/>
        <w:rPr>
          <w:rFonts w:asciiTheme="minorHAnsi" w:hAnsiTheme="minorHAnsi" w:cs="Times New Roman"/>
          <w:lang w:val="es-PE"/>
        </w:rPr>
      </w:pPr>
      <w:r w:rsidRPr="00A3553A">
        <w:rPr>
          <w:rFonts w:asciiTheme="minorHAnsi" w:hAnsiTheme="minorHAnsi" w:cs="Times New Roman"/>
          <w:lang w:val="es-PE"/>
        </w:rPr>
        <w:t>La Puesta en Marcha;</w:t>
      </w:r>
    </w:p>
    <w:p w14:paraId="18E806B1" w14:textId="77777777" w:rsidR="00A17F8C" w:rsidRPr="00A3553A" w:rsidRDefault="00A17F8C" w:rsidP="00A17F8C">
      <w:pPr>
        <w:pStyle w:val="Prrafodelista"/>
        <w:rPr>
          <w:rFonts w:asciiTheme="minorHAnsi" w:hAnsiTheme="minorHAnsi" w:cs="Times New Roman"/>
          <w:lang w:val="es-PE"/>
        </w:rPr>
      </w:pPr>
    </w:p>
    <w:p w14:paraId="185565FB" w14:textId="77777777" w:rsidR="00A17F8C" w:rsidRPr="00A3553A" w:rsidRDefault="00A17F8C" w:rsidP="00C24D43">
      <w:pPr>
        <w:pStyle w:val="Prrafodelista"/>
        <w:numPr>
          <w:ilvl w:val="0"/>
          <w:numId w:val="128"/>
        </w:numPr>
        <w:adjustRightInd/>
        <w:outlineLvl w:val="9"/>
        <w:rPr>
          <w:rFonts w:asciiTheme="minorHAnsi" w:hAnsiTheme="minorHAnsi" w:cs="Times New Roman"/>
          <w:lang w:val="es-PE"/>
        </w:rPr>
      </w:pPr>
      <w:r w:rsidRPr="00A3553A">
        <w:rPr>
          <w:rFonts w:asciiTheme="minorHAnsi" w:hAnsiTheme="minorHAnsi" w:cs="Times New Roman"/>
          <w:lang w:val="es-PE"/>
        </w:rPr>
        <w:t>Los gastos generales y la utilidad;</w:t>
      </w:r>
    </w:p>
    <w:p w14:paraId="7A03406D" w14:textId="77777777" w:rsidR="00E42C97" w:rsidRPr="00A3553A" w:rsidRDefault="00E42C97" w:rsidP="00E42C97">
      <w:pPr>
        <w:rPr>
          <w:rFonts w:asciiTheme="minorHAnsi" w:hAnsiTheme="minorHAnsi" w:cs="Times New Roman"/>
          <w:lang w:val="es-PE"/>
        </w:rPr>
      </w:pPr>
    </w:p>
    <w:p w14:paraId="69CB9712" w14:textId="77777777" w:rsidR="00E42C97" w:rsidRPr="00A3553A" w:rsidRDefault="00E42C97" w:rsidP="00C24D43">
      <w:pPr>
        <w:pStyle w:val="Prrafodelista"/>
        <w:numPr>
          <w:ilvl w:val="0"/>
          <w:numId w:val="128"/>
        </w:numPr>
        <w:adjustRightInd/>
        <w:outlineLvl w:val="9"/>
        <w:rPr>
          <w:rFonts w:asciiTheme="minorHAnsi" w:hAnsiTheme="minorHAnsi" w:cs="Times New Roman"/>
          <w:lang w:val="es-PE"/>
        </w:rPr>
      </w:pPr>
      <w:r w:rsidRPr="00A3553A">
        <w:rPr>
          <w:rFonts w:asciiTheme="minorHAnsi" w:hAnsiTheme="minorHAnsi" w:cs="Times New Roman"/>
          <w:lang w:val="es-PE"/>
        </w:rPr>
        <w:t>La liberación de las interferencias.</w:t>
      </w:r>
    </w:p>
    <w:p w14:paraId="426F88F2" w14:textId="77777777" w:rsidR="00E42C97" w:rsidRPr="00A3553A" w:rsidRDefault="00E42C97" w:rsidP="00E42C97">
      <w:pPr>
        <w:adjustRightInd/>
        <w:rPr>
          <w:rFonts w:asciiTheme="minorHAnsi" w:hAnsiTheme="minorHAnsi" w:cs="Times New Roman"/>
          <w:lang w:val="es-PE"/>
        </w:rPr>
      </w:pPr>
    </w:p>
    <w:p w14:paraId="4BE58BF9" w14:textId="38868AA6"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La Inversión en Obras deberá estar consignada en </w:t>
      </w:r>
      <w:r w:rsidR="009865C3" w:rsidRPr="00A3553A">
        <w:rPr>
          <w:rFonts w:asciiTheme="minorHAnsi" w:hAnsiTheme="minorHAnsi" w:cs="Times New Roman"/>
          <w:lang w:val="es-PE"/>
        </w:rPr>
        <w:t>los Expedientes Técnicos</w:t>
      </w:r>
      <w:r w:rsidRPr="00A3553A">
        <w:rPr>
          <w:rFonts w:asciiTheme="minorHAnsi" w:hAnsiTheme="minorHAnsi" w:cs="Times New Roman"/>
          <w:lang w:val="es-PE"/>
        </w:rPr>
        <w:t>.</w:t>
      </w:r>
    </w:p>
    <w:p w14:paraId="4037A40D" w14:textId="25C164B0" w:rsidR="00E42C97" w:rsidRPr="00A3553A" w:rsidRDefault="00E42C97" w:rsidP="00E42C97">
      <w:pPr>
        <w:adjustRightInd/>
        <w:rPr>
          <w:rFonts w:asciiTheme="minorHAnsi" w:hAnsiTheme="minorHAnsi" w:cs="Times New Roman"/>
          <w:lang w:val="es-PE"/>
        </w:rPr>
      </w:pPr>
    </w:p>
    <w:p w14:paraId="319D6356"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42" w:name="_cp_blt_1_3023"/>
      <w:bookmarkStart w:id="2343" w:name="_cp_blt_2_3022"/>
      <w:bookmarkEnd w:id="2342"/>
      <w:bookmarkEnd w:id="2343"/>
      <w:r w:rsidRPr="00A3553A">
        <w:rPr>
          <w:rFonts w:asciiTheme="minorHAnsi" w:hAnsiTheme="minorHAnsi" w:cs="Times New Roman"/>
          <w:b/>
          <w:i/>
          <w:lang w:val="es-PE"/>
        </w:rPr>
        <w:t>Leyes y Disposiciones Aplicables</w:t>
      </w:r>
    </w:p>
    <w:p w14:paraId="7DF8A132"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conjunto de disposiciones normativas vigentes, tales como la Constitución Política del Perú, las normas con rango de ley, los decretos supremos, los reglamentos, normas regulatorias, directivas, resoluciones, así como cualquier otra que, conforme al ordenamiento jurídico de la República del Perú, resulte aplicable, que serán de observancia obligatoria para las Partes, el PSS y la SUNASS, o las que sean dictadas en el curso de la Concesión por cualquier Autoridad Gubernamental Competente.</w:t>
      </w:r>
    </w:p>
    <w:p w14:paraId="464CFBE4" w14:textId="77777777" w:rsidR="00E42C97" w:rsidRPr="00A3553A" w:rsidRDefault="00E42C97" w:rsidP="00E42C97">
      <w:pPr>
        <w:adjustRightInd/>
        <w:rPr>
          <w:rFonts w:asciiTheme="minorHAnsi" w:hAnsiTheme="minorHAnsi" w:cs="Times New Roman"/>
          <w:lang w:val="es-PE"/>
        </w:rPr>
      </w:pPr>
    </w:p>
    <w:p w14:paraId="642C99A3" w14:textId="77777777" w:rsidR="00E42C97" w:rsidRPr="00A3553A" w:rsidRDefault="00E42C97" w:rsidP="000B7095">
      <w:pPr>
        <w:rPr>
          <w:rFonts w:asciiTheme="minorHAnsi" w:hAnsiTheme="minorHAnsi"/>
          <w:lang w:val="es-PE"/>
        </w:rPr>
      </w:pPr>
      <w:bookmarkStart w:id="2344" w:name="_cp_blt_1_3025"/>
      <w:bookmarkStart w:id="2345" w:name="_cp_blt_2_3024"/>
      <w:bookmarkStart w:id="2346" w:name="_cp_blt_1_3027"/>
      <w:bookmarkStart w:id="2347" w:name="_cp_blt_2_3026"/>
      <w:bookmarkEnd w:id="2344"/>
      <w:bookmarkEnd w:id="2345"/>
      <w:bookmarkEnd w:id="2346"/>
      <w:bookmarkEnd w:id="2347"/>
    </w:p>
    <w:p w14:paraId="1E0EDC6E" w14:textId="77777777" w:rsidR="00E42C97" w:rsidRPr="003229F4"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8B7119">
        <w:rPr>
          <w:rFonts w:asciiTheme="minorHAnsi" w:hAnsiTheme="minorHAnsi" w:cs="Times New Roman"/>
          <w:b/>
          <w:i/>
          <w:lang w:val="es-PE"/>
        </w:rPr>
        <w:t>Mantenimie</w:t>
      </w:r>
      <w:r w:rsidRPr="002128F5">
        <w:rPr>
          <w:rFonts w:asciiTheme="minorHAnsi" w:hAnsiTheme="minorHAnsi" w:cs="Times New Roman"/>
          <w:b/>
          <w:i/>
          <w:lang w:val="es-PE"/>
        </w:rPr>
        <w:t>nt</w:t>
      </w:r>
      <w:r w:rsidRPr="003229F4">
        <w:rPr>
          <w:rFonts w:asciiTheme="minorHAnsi" w:hAnsiTheme="minorHAnsi" w:cs="Times New Roman"/>
          <w:b/>
          <w:i/>
          <w:lang w:val="es-PE"/>
        </w:rPr>
        <w:t>o</w:t>
      </w:r>
    </w:p>
    <w:p w14:paraId="3B2B361D" w14:textId="77777777"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lang w:val="es-PE"/>
        </w:rPr>
        <w:t>Es el conjunto de actividades efectuadas con el objeto de preservar (mantenimiento preventivo o programado) o recuperar (mantenimiento correctivo o de emergencia) las condiciones estructurales y operativas con las que fue diseñada o construida la Infraestructura a Cargo del CONCESIONARIO.</w:t>
      </w:r>
    </w:p>
    <w:p w14:paraId="03C7BB53" w14:textId="77777777" w:rsidR="00E42C97" w:rsidRPr="00A3553A" w:rsidRDefault="00E42C97" w:rsidP="00E42C97">
      <w:pPr>
        <w:adjustRightInd/>
        <w:rPr>
          <w:rFonts w:asciiTheme="minorHAnsi" w:hAnsiTheme="minorHAnsi" w:cs="Times New Roman"/>
          <w:lang w:val="es-PE"/>
        </w:rPr>
      </w:pPr>
    </w:p>
    <w:p w14:paraId="206A08E4" w14:textId="1BECEF30"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Incluye las actividades que el CONCESIONARIO pueda realizar con el propósito de mejorar la Infraestructura a Cargo del CONCESIONARIO, para el cumplimiento de las obligaciones </w:t>
      </w:r>
      <w:r w:rsidRPr="00A3553A">
        <w:rPr>
          <w:rFonts w:asciiTheme="minorHAnsi" w:hAnsiTheme="minorHAnsi" w:cs="Times New Roman"/>
          <w:lang w:val="es-PE"/>
        </w:rPr>
        <w:lastRenderedPageBreak/>
        <w:t>del Contrato de Concesión.</w:t>
      </w:r>
    </w:p>
    <w:p w14:paraId="1EE3CCFA" w14:textId="77777777" w:rsidR="00E42C97" w:rsidRPr="00A3553A" w:rsidRDefault="00E42C97" w:rsidP="00E42C97">
      <w:pPr>
        <w:adjustRightInd/>
        <w:rPr>
          <w:rFonts w:asciiTheme="minorHAnsi" w:hAnsiTheme="minorHAnsi" w:cs="Times New Roman"/>
          <w:lang w:val="es-PE"/>
        </w:rPr>
      </w:pPr>
    </w:p>
    <w:p w14:paraId="243B4480"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48" w:name="_cp_blt_1_3030"/>
      <w:bookmarkStart w:id="2349" w:name="_cp_blt_2_3029"/>
      <w:bookmarkEnd w:id="2348"/>
      <w:bookmarkEnd w:id="2349"/>
      <w:r w:rsidRPr="00A3553A">
        <w:rPr>
          <w:rFonts w:asciiTheme="minorHAnsi" w:hAnsiTheme="minorHAnsi" w:cs="Times New Roman"/>
          <w:b/>
          <w:i/>
          <w:lang w:val="es-PE"/>
        </w:rPr>
        <w:t>Manual de Operación y Mantenimiento</w:t>
      </w:r>
    </w:p>
    <w:p w14:paraId="10BFA663" w14:textId="31EBBE8E"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documento elaborado por el CONCESIONARIO, que contiene las instrucciones para operar y mantener las Obras, según las condiciones establecidas en el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_Ref45027518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E6066D">
        <w:rPr>
          <w:rFonts w:asciiTheme="minorHAnsi" w:hAnsiTheme="minorHAnsi" w:cs="Times New Roman"/>
          <w:lang w:val="es-PE"/>
        </w:rPr>
        <w:t>Anexo 6</w:t>
      </w:r>
      <w:r w:rsidR="00FA577A">
        <w:rPr>
          <w:rFonts w:asciiTheme="minorHAnsi" w:hAnsiTheme="minorHAnsi" w:cs="Times New Roman"/>
          <w:lang w:val="es-PE"/>
        </w:rPr>
        <w:fldChar w:fldCharType="end"/>
      </w:r>
      <w:r w:rsidRPr="00A3553A">
        <w:rPr>
          <w:rFonts w:asciiTheme="minorHAnsi" w:hAnsiTheme="minorHAnsi" w:cs="Times New Roman"/>
          <w:lang w:val="es-PE"/>
        </w:rPr>
        <w:t>.</w:t>
      </w:r>
    </w:p>
    <w:p w14:paraId="235EED2C" w14:textId="77777777" w:rsidR="00E42C97" w:rsidRPr="00A3553A" w:rsidRDefault="00E42C97" w:rsidP="00E42C97">
      <w:pPr>
        <w:adjustRightInd/>
        <w:rPr>
          <w:rFonts w:asciiTheme="minorHAnsi" w:hAnsiTheme="minorHAnsi" w:cs="Times New Roman"/>
          <w:lang w:val="es-PE"/>
        </w:rPr>
      </w:pPr>
    </w:p>
    <w:p w14:paraId="75763F6C" w14:textId="3ACC79C3" w:rsidR="00E42C97" w:rsidRPr="003229F4"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50" w:name="_cp_blt_1_3032"/>
      <w:bookmarkStart w:id="2351" w:name="_cp_blt_2_3031"/>
      <w:bookmarkStart w:id="2352" w:name="_cp_blt_1_3036"/>
      <w:bookmarkStart w:id="2353" w:name="_cp_blt_2_3035"/>
      <w:bookmarkEnd w:id="2350"/>
      <w:bookmarkEnd w:id="2351"/>
      <w:bookmarkEnd w:id="2352"/>
      <w:bookmarkEnd w:id="2353"/>
      <w:r w:rsidRPr="002128F5">
        <w:rPr>
          <w:rFonts w:asciiTheme="minorHAnsi" w:hAnsiTheme="minorHAnsi" w:cs="Times New Roman"/>
          <w:b/>
          <w:i/>
          <w:lang w:val="es-PE"/>
        </w:rPr>
        <w:t>Niveles de Servicio</w:t>
      </w:r>
    </w:p>
    <w:p w14:paraId="546C015A" w14:textId="514D2E51"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Son aquellos indicadores mínimos de calidad del Servicio que el CONCESIONARIO debe lograr y mantener durante la </w:t>
      </w:r>
      <w:r w:rsidR="0090502F">
        <w:rPr>
          <w:rFonts w:asciiTheme="minorHAnsi" w:hAnsiTheme="minorHAnsi" w:cs="Times New Roman"/>
          <w:lang w:val="es-PE"/>
        </w:rPr>
        <w:t xml:space="preserve">Puesta en Marcha y la </w:t>
      </w:r>
      <w:r w:rsidRPr="00A3553A">
        <w:rPr>
          <w:rFonts w:asciiTheme="minorHAnsi" w:hAnsiTheme="minorHAnsi" w:cs="Times New Roman"/>
          <w:lang w:val="es-PE"/>
        </w:rPr>
        <w:t>Operación, de acuerdo con lo establecido en</w:t>
      </w:r>
      <w:r w:rsidR="00540609">
        <w:rPr>
          <w:rFonts w:asciiTheme="minorHAnsi" w:hAnsiTheme="minorHAnsi" w:cs="Times New Roman"/>
          <w:lang w:val="es-PE"/>
        </w:rPr>
        <w:t xml:space="preserve"> el</w:t>
      </w:r>
      <w:bookmarkStart w:id="2354" w:name="_cp_text_1_3037"/>
      <w:r w:rsidRPr="00A3553A">
        <w:rPr>
          <w:rFonts w:asciiTheme="minorHAnsi" w:hAnsiTheme="minorHAnsi" w:cs="Times New Roman"/>
          <w:lang w:val="es-PE"/>
        </w:rPr>
        <w:t xml:space="preserve">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_Ref45027555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E6066D">
        <w:rPr>
          <w:rFonts w:asciiTheme="minorHAnsi" w:hAnsiTheme="minorHAnsi" w:cs="Times New Roman"/>
          <w:lang w:val="es-PE"/>
        </w:rPr>
        <w:t>Apéndice 2</w:t>
      </w:r>
      <w:r w:rsidR="00FA577A">
        <w:rPr>
          <w:rFonts w:asciiTheme="minorHAnsi" w:hAnsiTheme="minorHAnsi" w:cs="Times New Roman"/>
          <w:lang w:val="es-PE"/>
        </w:rPr>
        <w:fldChar w:fldCharType="end"/>
      </w:r>
      <w:r w:rsidRPr="00A3553A">
        <w:rPr>
          <w:rFonts w:asciiTheme="minorHAnsi" w:hAnsiTheme="minorHAnsi" w:cs="Times New Roman"/>
          <w:lang w:val="es-PE"/>
        </w:rPr>
        <w:t xml:space="preserve"> de</w:t>
      </w:r>
      <w:bookmarkEnd w:id="2354"/>
      <w:r w:rsidRPr="00A3553A">
        <w:rPr>
          <w:rFonts w:asciiTheme="minorHAnsi" w:hAnsiTheme="minorHAnsi" w:cs="Times New Roman"/>
          <w:lang w:val="es-PE"/>
        </w:rPr>
        <w:t xml:space="preserve">l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_Ref45027542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E6066D">
        <w:rPr>
          <w:rFonts w:asciiTheme="minorHAnsi" w:hAnsiTheme="minorHAnsi" w:cs="Times New Roman"/>
          <w:lang w:val="es-PE"/>
        </w:rPr>
        <w:t>Anexo 3</w:t>
      </w:r>
      <w:r w:rsidR="00FA577A">
        <w:rPr>
          <w:rFonts w:asciiTheme="minorHAnsi" w:hAnsiTheme="minorHAnsi" w:cs="Times New Roman"/>
          <w:lang w:val="es-PE"/>
        </w:rPr>
        <w:fldChar w:fldCharType="end"/>
      </w:r>
      <w:r w:rsidRPr="00A3553A">
        <w:rPr>
          <w:rFonts w:asciiTheme="minorHAnsi" w:hAnsiTheme="minorHAnsi" w:cs="Times New Roman"/>
          <w:lang w:val="es-PE"/>
        </w:rPr>
        <w:t>.</w:t>
      </w:r>
    </w:p>
    <w:p w14:paraId="4E7CC1EC" w14:textId="77777777" w:rsidR="00E42C97" w:rsidRPr="00A3553A" w:rsidRDefault="00E42C97" w:rsidP="00E42C97">
      <w:pPr>
        <w:adjustRightInd/>
        <w:rPr>
          <w:rFonts w:asciiTheme="minorHAnsi" w:hAnsiTheme="minorHAnsi" w:cs="Times New Roman"/>
          <w:lang w:val="es-PE"/>
        </w:rPr>
      </w:pPr>
    </w:p>
    <w:p w14:paraId="2328479D"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55" w:name="_cp_blt_1_3039"/>
      <w:bookmarkStart w:id="2356" w:name="_cp_blt_2_3038"/>
      <w:bookmarkEnd w:id="2355"/>
      <w:bookmarkEnd w:id="2356"/>
      <w:r w:rsidRPr="00A3553A">
        <w:rPr>
          <w:rFonts w:asciiTheme="minorHAnsi" w:hAnsiTheme="minorHAnsi" w:cs="Times New Roman"/>
          <w:b/>
          <w:i/>
          <w:lang w:val="es-PE"/>
        </w:rPr>
        <w:t>Oferta Económica</w:t>
      </w:r>
    </w:p>
    <w:p w14:paraId="5B501372" w14:textId="4AD50E8C"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la contenida en el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_Ref45027567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E6066D">
        <w:rPr>
          <w:rFonts w:asciiTheme="minorHAnsi" w:hAnsiTheme="minorHAnsi" w:cs="Times New Roman"/>
          <w:lang w:val="es-PE"/>
        </w:rPr>
        <w:t>Anexo 17</w:t>
      </w:r>
      <w:r w:rsidR="00FA577A">
        <w:rPr>
          <w:rFonts w:asciiTheme="minorHAnsi" w:hAnsiTheme="minorHAnsi" w:cs="Times New Roman"/>
          <w:lang w:val="es-PE"/>
        </w:rPr>
        <w:fldChar w:fldCharType="end"/>
      </w:r>
      <w:r w:rsidRPr="00A3553A">
        <w:rPr>
          <w:rFonts w:asciiTheme="minorHAnsi" w:hAnsiTheme="minorHAnsi" w:cs="Times New Roman"/>
          <w:lang w:val="es-PE"/>
        </w:rPr>
        <w:t>, cuyo contenido vincula al CONCESIONARIO.</w:t>
      </w:r>
    </w:p>
    <w:p w14:paraId="2A06EC35" w14:textId="77777777" w:rsidR="00E42C97" w:rsidRPr="00A3553A" w:rsidRDefault="00E42C97" w:rsidP="00E42C97">
      <w:pPr>
        <w:adjustRightInd/>
        <w:ind w:left="709"/>
        <w:rPr>
          <w:rFonts w:asciiTheme="minorHAnsi" w:hAnsiTheme="minorHAnsi" w:cs="Times New Roman"/>
          <w:b/>
          <w:i/>
          <w:lang w:val="es-PE"/>
        </w:rPr>
      </w:pPr>
    </w:p>
    <w:p w14:paraId="66A08764"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57" w:name="_cp_blt_1_3041"/>
      <w:bookmarkStart w:id="2358" w:name="_cp_blt_2_3040"/>
      <w:bookmarkEnd w:id="2357"/>
      <w:bookmarkEnd w:id="2358"/>
      <w:r w:rsidRPr="00A3553A">
        <w:rPr>
          <w:rFonts w:asciiTheme="minorHAnsi" w:hAnsiTheme="minorHAnsi" w:cs="Times New Roman"/>
          <w:b/>
          <w:i/>
          <w:lang w:val="es-PE"/>
        </w:rPr>
        <w:t>Obras</w:t>
      </w:r>
    </w:p>
    <w:p w14:paraId="3776F4E0" w14:textId="40CBC3F3"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 xml:space="preserve">Son las </w:t>
      </w:r>
      <w:r w:rsidR="00191B3E">
        <w:rPr>
          <w:rFonts w:asciiTheme="minorHAnsi" w:hAnsiTheme="minorHAnsi" w:cs="Times New Roman"/>
        </w:rPr>
        <w:t xml:space="preserve">actividades de construcción, rehabilitación </w:t>
      </w:r>
      <w:r w:rsidR="00C32DE9">
        <w:rPr>
          <w:rFonts w:asciiTheme="minorHAnsi" w:hAnsiTheme="minorHAnsi" w:cs="Times New Roman"/>
        </w:rPr>
        <w:t xml:space="preserve">y cierre de </w:t>
      </w:r>
      <w:r w:rsidRPr="00A3553A">
        <w:rPr>
          <w:rFonts w:asciiTheme="minorHAnsi" w:hAnsiTheme="minorHAnsi" w:cs="Times New Roman"/>
        </w:rPr>
        <w:t xml:space="preserve">estructuras, equipamiento, instalaciones y otros activos, relacionados con el Proyecto, que serán </w:t>
      </w:r>
      <w:r w:rsidRPr="00A3553A">
        <w:rPr>
          <w:rFonts w:asciiTheme="minorHAnsi" w:hAnsiTheme="minorHAnsi" w:cs="Times New Roman"/>
          <w:lang w:val="es-PE"/>
        </w:rPr>
        <w:t>ejecutados</w:t>
      </w:r>
      <w:r w:rsidRPr="00A3553A">
        <w:rPr>
          <w:rFonts w:asciiTheme="minorHAnsi" w:hAnsiTheme="minorHAnsi" w:cs="Times New Roman"/>
        </w:rPr>
        <w:t xml:space="preserve"> durante la vigencia de la Concesión, relacionadas a los Componentes 1 y 2.</w:t>
      </w:r>
    </w:p>
    <w:p w14:paraId="5B2D59E2" w14:textId="75DE06CB" w:rsidR="0028388D" w:rsidRPr="00A3553A" w:rsidRDefault="0028388D" w:rsidP="00E42C97">
      <w:pPr>
        <w:adjustRightInd/>
        <w:ind w:left="709"/>
        <w:rPr>
          <w:rFonts w:asciiTheme="minorHAnsi" w:hAnsiTheme="minorHAnsi" w:cs="Times New Roman"/>
        </w:rPr>
      </w:pPr>
    </w:p>
    <w:p w14:paraId="61B795D3" w14:textId="33C065AF" w:rsidR="0028388D" w:rsidRPr="00A3553A" w:rsidRDefault="0028388D" w:rsidP="00C24D43">
      <w:pPr>
        <w:pStyle w:val="Prrafodelista"/>
        <w:numPr>
          <w:ilvl w:val="0"/>
          <w:numId w:val="142"/>
        </w:numPr>
        <w:adjustRightInd/>
        <w:rPr>
          <w:rFonts w:asciiTheme="minorHAnsi" w:hAnsiTheme="minorHAnsi"/>
        </w:rPr>
      </w:pPr>
      <w:r w:rsidRPr="00A3553A">
        <w:rPr>
          <w:rFonts w:asciiTheme="minorHAnsi" w:hAnsiTheme="minorHAnsi"/>
        </w:rPr>
        <w:t>Obras Secundarias</w:t>
      </w:r>
    </w:p>
    <w:p w14:paraId="7659C6C2" w14:textId="5D72FF98" w:rsidR="0028388D" w:rsidRPr="00A3553A" w:rsidRDefault="0028388D" w:rsidP="0028388D">
      <w:pPr>
        <w:pStyle w:val="Prrafodelista"/>
        <w:adjustRightInd/>
        <w:ind w:left="1066"/>
        <w:outlineLvl w:val="9"/>
        <w:rPr>
          <w:rFonts w:asciiTheme="minorHAnsi" w:hAnsiTheme="minorHAnsi" w:cs="Times New Roman"/>
        </w:rPr>
      </w:pPr>
      <w:r w:rsidRPr="00A3553A">
        <w:rPr>
          <w:rFonts w:asciiTheme="minorHAnsi" w:hAnsiTheme="minorHAnsi" w:cs="Times New Roman"/>
        </w:rPr>
        <w:t xml:space="preserve">Son las </w:t>
      </w:r>
      <w:r w:rsidR="00BC7FC6" w:rsidRPr="00A3553A">
        <w:rPr>
          <w:rFonts w:asciiTheme="minorHAnsi" w:hAnsiTheme="minorHAnsi" w:cs="Times New Roman"/>
        </w:rPr>
        <w:t xml:space="preserve">actividades de construcción, rehabilitación y cierre de </w:t>
      </w:r>
      <w:r w:rsidRPr="00A3553A">
        <w:rPr>
          <w:rFonts w:asciiTheme="minorHAnsi" w:hAnsiTheme="minorHAnsi" w:cs="Times New Roman"/>
        </w:rPr>
        <w:t xml:space="preserve">estructuras, equipamiento, instalaciones y otros activos, que forman parte de las conexiones domiciliarias y los colectores secundarios de alcantarillado sanitario, comprendidos </w:t>
      </w:r>
      <w:r w:rsidR="00A67FCC" w:rsidRPr="00A3553A">
        <w:rPr>
          <w:rFonts w:asciiTheme="minorHAnsi" w:hAnsiTheme="minorHAnsi" w:cs="Times New Roman"/>
        </w:rPr>
        <w:t>en</w:t>
      </w:r>
      <w:r w:rsidRPr="00A3553A">
        <w:rPr>
          <w:rFonts w:asciiTheme="minorHAnsi" w:hAnsiTheme="minorHAnsi" w:cs="Times New Roman"/>
        </w:rPr>
        <w:t xml:space="preserve"> el </w:t>
      </w:r>
      <w:r w:rsidR="00A67FCC" w:rsidRPr="00A3553A">
        <w:rPr>
          <w:rFonts w:asciiTheme="minorHAnsi" w:hAnsiTheme="minorHAnsi" w:cs="Times New Roman"/>
        </w:rPr>
        <w:t xml:space="preserve">Componente 1 del </w:t>
      </w:r>
      <w:r w:rsidRPr="00A3553A">
        <w:rPr>
          <w:rFonts w:asciiTheme="minorHAnsi" w:hAnsiTheme="minorHAnsi" w:cs="Times New Roman"/>
        </w:rPr>
        <w:t>Proyecto.</w:t>
      </w:r>
      <w:r w:rsidR="00BC7FC6" w:rsidRPr="00A3553A">
        <w:rPr>
          <w:rFonts w:asciiTheme="minorHAnsi" w:hAnsiTheme="minorHAnsi" w:cs="Times New Roman"/>
        </w:rPr>
        <w:t xml:space="preserve">  Incluye la liberación de interferencias relacionadas con dichas actividades.</w:t>
      </w:r>
    </w:p>
    <w:p w14:paraId="2CFF2AC8" w14:textId="77777777" w:rsidR="0028388D" w:rsidRPr="00A3553A" w:rsidRDefault="0028388D" w:rsidP="0028388D">
      <w:pPr>
        <w:pStyle w:val="Prrafodelista"/>
        <w:adjustRightInd/>
        <w:ind w:left="1066"/>
        <w:outlineLvl w:val="9"/>
        <w:rPr>
          <w:rFonts w:asciiTheme="minorHAnsi" w:hAnsiTheme="minorHAnsi" w:cs="Times New Roman"/>
        </w:rPr>
      </w:pPr>
    </w:p>
    <w:p w14:paraId="5600C052" w14:textId="59ED0EB3" w:rsidR="0028388D" w:rsidRPr="00A3553A" w:rsidRDefault="0028388D" w:rsidP="00C24D43">
      <w:pPr>
        <w:pStyle w:val="Prrafodelista"/>
        <w:numPr>
          <w:ilvl w:val="0"/>
          <w:numId w:val="142"/>
        </w:numPr>
        <w:adjustRightInd/>
        <w:rPr>
          <w:rFonts w:asciiTheme="minorHAnsi" w:hAnsiTheme="minorHAnsi"/>
        </w:rPr>
      </w:pPr>
      <w:r w:rsidRPr="00A3553A">
        <w:rPr>
          <w:rFonts w:asciiTheme="minorHAnsi" w:hAnsiTheme="minorHAnsi"/>
        </w:rPr>
        <w:t>Obras Primarias</w:t>
      </w:r>
    </w:p>
    <w:p w14:paraId="4D6184FB" w14:textId="400CD441" w:rsidR="009D2E18" w:rsidRPr="00A3553A" w:rsidRDefault="0028388D" w:rsidP="009D2E18">
      <w:pPr>
        <w:pStyle w:val="Prrafodelista"/>
        <w:adjustRightInd/>
        <w:ind w:left="1066"/>
        <w:outlineLvl w:val="9"/>
        <w:rPr>
          <w:rFonts w:asciiTheme="minorHAnsi" w:hAnsiTheme="minorHAnsi" w:cs="Times New Roman"/>
        </w:rPr>
      </w:pPr>
      <w:r w:rsidRPr="00A3553A">
        <w:rPr>
          <w:rFonts w:asciiTheme="minorHAnsi" w:hAnsiTheme="minorHAnsi" w:cs="Times New Roman"/>
        </w:rPr>
        <w:t xml:space="preserve">Son las </w:t>
      </w:r>
      <w:r w:rsidR="00BC7FC6" w:rsidRPr="00A3553A">
        <w:rPr>
          <w:rFonts w:asciiTheme="minorHAnsi" w:hAnsiTheme="minorHAnsi" w:cs="Times New Roman"/>
        </w:rPr>
        <w:t xml:space="preserve">actividades de construcción, rehabilitación y cierre de </w:t>
      </w:r>
      <w:r w:rsidRPr="00A3553A">
        <w:rPr>
          <w:rFonts w:asciiTheme="minorHAnsi" w:hAnsiTheme="minorHAnsi" w:cs="Times New Roman"/>
        </w:rPr>
        <w:t>estructuras, equipamiento, instalaciones y otros activos, que forman parte de</w:t>
      </w:r>
      <w:r w:rsidR="00A67FCC" w:rsidRPr="00A3553A">
        <w:rPr>
          <w:rFonts w:asciiTheme="minorHAnsi" w:hAnsiTheme="minorHAnsi" w:cs="Times New Roman"/>
        </w:rPr>
        <w:t xml:space="preserve"> </w:t>
      </w:r>
      <w:r w:rsidRPr="00A3553A">
        <w:rPr>
          <w:rFonts w:asciiTheme="minorHAnsi" w:hAnsiTheme="minorHAnsi" w:cs="Times New Roman"/>
        </w:rPr>
        <w:t>los colectores primarios, estaciones de bombeo, líneas de impulsión</w:t>
      </w:r>
      <w:r w:rsidR="00A67FCC" w:rsidRPr="00A3553A">
        <w:rPr>
          <w:rFonts w:asciiTheme="minorHAnsi" w:hAnsiTheme="minorHAnsi" w:cs="Times New Roman"/>
        </w:rPr>
        <w:t>, sistema de tratamiento y disposición final de las aguas residuales</w:t>
      </w:r>
      <w:r w:rsidR="005F2F24">
        <w:rPr>
          <w:rFonts w:asciiTheme="minorHAnsi" w:hAnsiTheme="minorHAnsi" w:cs="Times New Roman"/>
        </w:rPr>
        <w:t xml:space="preserve"> y sus subproductos (lodos y gases)</w:t>
      </w:r>
      <w:r w:rsidRPr="00A3553A">
        <w:rPr>
          <w:rFonts w:asciiTheme="minorHAnsi" w:hAnsiTheme="minorHAnsi" w:cs="Times New Roman"/>
        </w:rPr>
        <w:t xml:space="preserve">, comprendidos </w:t>
      </w:r>
      <w:r w:rsidR="00A67FCC" w:rsidRPr="00A3553A">
        <w:rPr>
          <w:rFonts w:asciiTheme="minorHAnsi" w:hAnsiTheme="minorHAnsi" w:cs="Times New Roman"/>
        </w:rPr>
        <w:t>en</w:t>
      </w:r>
      <w:r w:rsidRPr="00A3553A">
        <w:rPr>
          <w:rFonts w:asciiTheme="minorHAnsi" w:hAnsiTheme="minorHAnsi" w:cs="Times New Roman"/>
        </w:rPr>
        <w:t xml:space="preserve"> el </w:t>
      </w:r>
      <w:r w:rsidR="00A67FCC" w:rsidRPr="00A3553A">
        <w:rPr>
          <w:rFonts w:asciiTheme="minorHAnsi" w:hAnsiTheme="minorHAnsi" w:cs="Times New Roman"/>
        </w:rPr>
        <w:t xml:space="preserve">Componente 2 del </w:t>
      </w:r>
      <w:r w:rsidRPr="00A3553A">
        <w:rPr>
          <w:rFonts w:asciiTheme="minorHAnsi" w:hAnsiTheme="minorHAnsi" w:cs="Times New Roman"/>
        </w:rPr>
        <w:t>Proyecto.</w:t>
      </w:r>
      <w:r w:rsidR="009D2E18" w:rsidRPr="00A3553A">
        <w:rPr>
          <w:rFonts w:asciiTheme="minorHAnsi" w:hAnsiTheme="minorHAnsi" w:cs="Times New Roman"/>
        </w:rPr>
        <w:t xml:space="preserve"> Incluye la liberación de interferencias relacionadas con dichas actividades.</w:t>
      </w:r>
    </w:p>
    <w:p w14:paraId="38605AF1" w14:textId="345F8A61" w:rsidR="0028388D" w:rsidRPr="00A3553A" w:rsidRDefault="0028388D" w:rsidP="0050010C">
      <w:pPr>
        <w:pStyle w:val="Prrafodelista"/>
        <w:adjustRightInd/>
        <w:ind w:left="1066"/>
        <w:outlineLvl w:val="9"/>
        <w:rPr>
          <w:rFonts w:asciiTheme="minorHAnsi" w:hAnsiTheme="minorHAnsi" w:cs="Times New Roman"/>
        </w:rPr>
      </w:pPr>
    </w:p>
    <w:p w14:paraId="46D3DFE1"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59" w:name="_cp_blt_1_3044"/>
      <w:bookmarkStart w:id="2360" w:name="_cp_blt_2_3043"/>
      <w:bookmarkEnd w:id="2359"/>
      <w:bookmarkEnd w:id="2360"/>
      <w:r w:rsidRPr="00A3553A">
        <w:rPr>
          <w:rFonts w:asciiTheme="minorHAnsi" w:hAnsiTheme="minorHAnsi" w:cs="Times New Roman"/>
          <w:b/>
          <w:i/>
          <w:lang w:val="es-PE"/>
        </w:rPr>
        <w:t>Operación</w:t>
      </w:r>
    </w:p>
    <w:p w14:paraId="49409EC4" w14:textId="7CE738C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Comprende la administración y la operación de la Infraestructura a Cargo del CONCESIONARIO, de manera exclusiva para los fines previstos en el Contrato de Concesión, incluyendo </w:t>
      </w:r>
      <w:r w:rsidR="006A23FC" w:rsidRPr="00A3553A">
        <w:rPr>
          <w:rFonts w:asciiTheme="minorHAnsi" w:hAnsiTheme="minorHAnsi" w:cs="Times New Roman"/>
          <w:lang w:val="es-PE"/>
        </w:rPr>
        <w:t>el</w:t>
      </w:r>
      <w:r w:rsidRPr="00A3553A">
        <w:rPr>
          <w:rFonts w:asciiTheme="minorHAnsi" w:hAnsiTheme="minorHAnsi" w:cs="Times New Roman"/>
          <w:lang w:val="es-PE"/>
        </w:rPr>
        <w:t xml:space="preserve"> Contrato de Prestación de Servicios.</w:t>
      </w:r>
    </w:p>
    <w:p w14:paraId="4F17B1D9"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 </w:t>
      </w:r>
    </w:p>
    <w:p w14:paraId="5B0EBA35"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61" w:name="_cp_blt_1_3046"/>
      <w:bookmarkStart w:id="2362" w:name="_cp_blt_2_3045"/>
      <w:bookmarkEnd w:id="2361"/>
      <w:bookmarkEnd w:id="2362"/>
      <w:r w:rsidRPr="00A3553A">
        <w:rPr>
          <w:rFonts w:asciiTheme="minorHAnsi" w:hAnsiTheme="minorHAnsi" w:cs="Times New Roman"/>
          <w:b/>
          <w:i/>
          <w:lang w:val="es-PE"/>
        </w:rPr>
        <w:t>Operador</w:t>
      </w:r>
    </w:p>
    <w:p w14:paraId="5F0A5E11"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CONCESIONARIO o el Socio Estratégico.</w:t>
      </w:r>
    </w:p>
    <w:p w14:paraId="2BC791B6" w14:textId="77777777" w:rsidR="00E42C97" w:rsidRPr="00A3553A" w:rsidRDefault="00E42C97" w:rsidP="00E42C97">
      <w:pPr>
        <w:adjustRightInd/>
        <w:rPr>
          <w:rFonts w:asciiTheme="minorHAnsi" w:hAnsiTheme="minorHAnsi" w:cs="Times New Roman"/>
          <w:lang w:val="es-PE"/>
        </w:rPr>
      </w:pPr>
    </w:p>
    <w:p w14:paraId="222DBD4C"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63" w:name="_cp_blt_1_3047"/>
      <w:bookmarkStart w:id="2364" w:name="_cp_text_1_3048"/>
      <w:r w:rsidRPr="00A3553A">
        <w:rPr>
          <w:rFonts w:asciiTheme="minorHAnsi" w:hAnsiTheme="minorHAnsi" w:cs="Times New Roman"/>
          <w:b/>
          <w:i/>
          <w:lang w:val="es-PE"/>
        </w:rPr>
        <w:t>Pago por Disponibilidad (PPD)</w:t>
      </w:r>
    </w:p>
    <w:p w14:paraId="4FC3DFB4" w14:textId="5406C574" w:rsidR="00E42C97" w:rsidRPr="00A3553A" w:rsidRDefault="00E42C97" w:rsidP="00E42C97">
      <w:pPr>
        <w:pStyle w:val="Listamulticolor-nfasis11"/>
        <w:tabs>
          <w:tab w:val="left" w:pos="709"/>
        </w:tabs>
        <w:adjustRightInd/>
        <w:ind w:left="709"/>
        <w:contextualSpacing/>
        <w:outlineLvl w:val="9"/>
        <w:rPr>
          <w:rFonts w:asciiTheme="minorHAnsi" w:hAnsiTheme="minorHAnsi" w:cs="Times New Roman"/>
          <w:b/>
          <w:iCs/>
          <w:u w:val="double"/>
          <w:lang w:val="es-PE"/>
        </w:rPr>
      </w:pPr>
      <w:bookmarkStart w:id="2365" w:name="_Hlk42873103"/>
      <w:r w:rsidRPr="00A3553A">
        <w:rPr>
          <w:rFonts w:asciiTheme="minorHAnsi" w:hAnsiTheme="minorHAnsi" w:cs="Times New Roman"/>
          <w:bCs/>
          <w:iCs/>
        </w:rPr>
        <w:t xml:space="preserve">Es el mecanismo de pago considerado en el Contrato de Concesión que será pagado </w:t>
      </w:r>
      <w:r w:rsidR="00806D73" w:rsidRPr="00A3553A">
        <w:rPr>
          <w:rFonts w:asciiTheme="minorHAnsi" w:hAnsiTheme="minorHAnsi" w:cs="Times New Roman"/>
          <w:bCs/>
          <w:iCs/>
        </w:rPr>
        <w:t xml:space="preserve">en Soles </w:t>
      </w:r>
      <w:r w:rsidRPr="00A3553A">
        <w:rPr>
          <w:rFonts w:asciiTheme="minorHAnsi" w:hAnsiTheme="minorHAnsi" w:cs="Times New Roman"/>
          <w:bCs/>
          <w:iCs/>
        </w:rPr>
        <w:t xml:space="preserve">por el CONCEDENTE al CONCESIONARIO </w:t>
      </w:r>
      <w:r w:rsidR="00FD3C24">
        <w:rPr>
          <w:rFonts w:asciiTheme="minorHAnsi" w:hAnsiTheme="minorHAnsi" w:cs="Times New Roman"/>
          <w:bCs/>
          <w:iCs/>
        </w:rPr>
        <w:t xml:space="preserve">por la disponibilidad del Servicio, </w:t>
      </w:r>
      <w:r w:rsidR="00912460" w:rsidRPr="00A3553A">
        <w:rPr>
          <w:rFonts w:asciiTheme="minorHAnsi" w:hAnsiTheme="minorHAnsi" w:cs="Times New Roman"/>
          <w:bCs/>
          <w:iCs/>
        </w:rPr>
        <w:t xml:space="preserve">con </w:t>
      </w:r>
      <w:r w:rsidR="008632B8" w:rsidRPr="00A3553A">
        <w:rPr>
          <w:rFonts w:asciiTheme="minorHAnsi" w:hAnsiTheme="minorHAnsi" w:cs="Times New Roman"/>
          <w:bCs/>
          <w:iCs/>
        </w:rPr>
        <w:t>recursos propios y recursos de</w:t>
      </w:r>
      <w:r w:rsidR="001E47BE">
        <w:rPr>
          <w:rFonts w:asciiTheme="minorHAnsi" w:hAnsiTheme="minorHAnsi" w:cs="Times New Roman"/>
          <w:bCs/>
          <w:iCs/>
        </w:rPr>
        <w:t>l</w:t>
      </w:r>
      <w:r w:rsidR="008632B8" w:rsidRPr="00A3553A">
        <w:rPr>
          <w:rFonts w:asciiTheme="minorHAnsi" w:hAnsiTheme="minorHAnsi" w:cs="Times New Roman"/>
          <w:bCs/>
          <w:iCs/>
        </w:rPr>
        <w:t xml:space="preserve"> </w:t>
      </w:r>
      <w:r w:rsidR="00F44935" w:rsidRPr="00A3553A">
        <w:rPr>
          <w:rFonts w:asciiTheme="minorHAnsi" w:hAnsiTheme="minorHAnsi" w:cs="Times New Roman"/>
          <w:bCs/>
          <w:iCs/>
        </w:rPr>
        <w:t>PSS</w:t>
      </w:r>
      <w:r w:rsidR="008632B8" w:rsidRPr="00A3553A">
        <w:rPr>
          <w:rFonts w:asciiTheme="minorHAnsi" w:hAnsiTheme="minorHAnsi" w:cs="Times New Roman"/>
          <w:bCs/>
          <w:iCs/>
        </w:rPr>
        <w:t xml:space="preserve">, </w:t>
      </w:r>
      <w:r w:rsidR="00806D73" w:rsidRPr="00A3553A">
        <w:rPr>
          <w:rFonts w:asciiTheme="minorHAnsi" w:hAnsiTheme="minorHAnsi" w:cs="Times New Roman"/>
          <w:bCs/>
          <w:iCs/>
        </w:rPr>
        <w:t>a través del Fideicomiso de Administración</w:t>
      </w:r>
      <w:bookmarkEnd w:id="2365"/>
      <w:r w:rsidR="00E612FD">
        <w:rPr>
          <w:rFonts w:asciiTheme="minorHAnsi" w:hAnsiTheme="minorHAnsi" w:cs="Times New Roman"/>
          <w:bCs/>
          <w:iCs/>
        </w:rPr>
        <w:t>, siendo sujeto a deducciones</w:t>
      </w:r>
      <w:r w:rsidR="00806D73" w:rsidRPr="00A3553A">
        <w:rPr>
          <w:rFonts w:asciiTheme="minorHAnsi" w:hAnsiTheme="minorHAnsi" w:cs="Times New Roman"/>
          <w:bCs/>
          <w:iCs/>
        </w:rPr>
        <w:t>.</w:t>
      </w:r>
      <w:r w:rsidR="00974DE6">
        <w:rPr>
          <w:rFonts w:asciiTheme="minorHAnsi" w:hAnsiTheme="minorHAnsi" w:cs="Times New Roman"/>
          <w:bCs/>
          <w:iCs/>
        </w:rPr>
        <w:t xml:space="preserve"> </w:t>
      </w:r>
      <w:r w:rsidR="009E35F9">
        <w:rPr>
          <w:rFonts w:asciiTheme="minorHAnsi" w:hAnsiTheme="minorHAnsi" w:cs="Times New Roman"/>
          <w:bCs/>
          <w:iCs/>
        </w:rPr>
        <w:t>Este pago</w:t>
      </w:r>
      <w:r w:rsidR="00EE32B0">
        <w:rPr>
          <w:rFonts w:asciiTheme="minorHAnsi" w:hAnsiTheme="minorHAnsi" w:cs="Times New Roman"/>
          <w:bCs/>
          <w:iCs/>
        </w:rPr>
        <w:t xml:space="preserve"> retribuye la inversión, operación y mantenimiento y otras obligaciones</w:t>
      </w:r>
      <w:r w:rsidR="009E35F9">
        <w:rPr>
          <w:rFonts w:asciiTheme="minorHAnsi" w:hAnsiTheme="minorHAnsi" w:cs="Times New Roman"/>
          <w:bCs/>
          <w:iCs/>
        </w:rPr>
        <w:t xml:space="preserve"> del CONCESIONARIO</w:t>
      </w:r>
      <w:r w:rsidR="00621DAA">
        <w:rPr>
          <w:rFonts w:asciiTheme="minorHAnsi" w:hAnsiTheme="minorHAnsi" w:cs="Times New Roman"/>
          <w:bCs/>
          <w:iCs/>
        </w:rPr>
        <w:t xml:space="preserve"> conforme a lo establecido en</w:t>
      </w:r>
      <w:r w:rsidR="00B94CC5">
        <w:rPr>
          <w:rFonts w:asciiTheme="minorHAnsi" w:hAnsiTheme="minorHAnsi" w:cs="Times New Roman"/>
          <w:bCs/>
          <w:iCs/>
        </w:rPr>
        <w:t xml:space="preserve"> las Cláusulas del 8.1 al 8.23. </w:t>
      </w:r>
    </w:p>
    <w:p w14:paraId="5F9F17D1" w14:textId="77777777" w:rsidR="00806D73" w:rsidRPr="00A3553A" w:rsidRDefault="00806D73" w:rsidP="00806D73">
      <w:pPr>
        <w:adjustRightInd/>
        <w:ind w:left="708"/>
        <w:rPr>
          <w:rFonts w:asciiTheme="minorHAnsi" w:hAnsiTheme="minorHAnsi" w:cs="Times New Roman"/>
          <w:lang w:val="es-PE"/>
        </w:rPr>
      </w:pPr>
    </w:p>
    <w:p w14:paraId="01D32A03"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66" w:name="_cp_blt_1_3051"/>
      <w:bookmarkStart w:id="2367" w:name="_cp_blt_2_3050"/>
      <w:bookmarkEnd w:id="2363"/>
      <w:bookmarkEnd w:id="2364"/>
      <w:bookmarkEnd w:id="2366"/>
      <w:bookmarkEnd w:id="2367"/>
      <w:r w:rsidRPr="00A3553A">
        <w:rPr>
          <w:rFonts w:asciiTheme="minorHAnsi" w:hAnsiTheme="minorHAnsi" w:cs="Times New Roman"/>
          <w:b/>
          <w:i/>
          <w:lang w:val="es-PE"/>
        </w:rPr>
        <w:t>Parte</w:t>
      </w:r>
    </w:p>
    <w:p w14:paraId="1CFF619A"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Para efectos del Contrato de Concesión, es, según sea el caso, el CONCEDENTE o el </w:t>
      </w:r>
      <w:r w:rsidRPr="00A3553A">
        <w:rPr>
          <w:rFonts w:asciiTheme="minorHAnsi" w:hAnsiTheme="minorHAnsi" w:cs="Times New Roman"/>
          <w:lang w:val="es-PE"/>
        </w:rPr>
        <w:lastRenderedPageBreak/>
        <w:t>CONCESIONARIO.</w:t>
      </w:r>
    </w:p>
    <w:p w14:paraId="0C500061" w14:textId="77777777" w:rsidR="00E42C97" w:rsidRPr="00A3553A" w:rsidRDefault="00E42C97" w:rsidP="00E42C97">
      <w:pPr>
        <w:adjustRightInd/>
        <w:rPr>
          <w:rFonts w:asciiTheme="minorHAnsi" w:hAnsiTheme="minorHAnsi" w:cs="Times New Roman"/>
          <w:lang w:val="es-PE"/>
        </w:rPr>
      </w:pPr>
    </w:p>
    <w:p w14:paraId="742B52E4"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Para efectos del Contrato de Prestación de Servicios, es, según sea el caso, el PSS o el CONCESIONARIO.</w:t>
      </w:r>
    </w:p>
    <w:p w14:paraId="3D17E3DF" w14:textId="77777777" w:rsidR="00E42C97" w:rsidRPr="00A3553A" w:rsidRDefault="00E42C97" w:rsidP="00E42C97">
      <w:pPr>
        <w:adjustRightInd/>
        <w:rPr>
          <w:rFonts w:asciiTheme="minorHAnsi" w:hAnsiTheme="minorHAnsi" w:cs="Times New Roman"/>
          <w:lang w:val="es-PE"/>
        </w:rPr>
      </w:pPr>
    </w:p>
    <w:p w14:paraId="588DC35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68" w:name="_cp_blt_1_3053"/>
      <w:bookmarkStart w:id="2369" w:name="_cp_blt_2_3052"/>
      <w:bookmarkEnd w:id="2368"/>
      <w:bookmarkEnd w:id="2369"/>
      <w:r w:rsidRPr="00A3553A">
        <w:rPr>
          <w:rFonts w:asciiTheme="minorHAnsi" w:hAnsiTheme="minorHAnsi" w:cs="Times New Roman"/>
          <w:b/>
          <w:i/>
          <w:lang w:val="es-PE"/>
        </w:rPr>
        <w:t>Partes</w:t>
      </w:r>
    </w:p>
    <w:p w14:paraId="518BDEEF"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Para efectos del Contrato de Concesión, son, conjuntamente, el CONCEDENTE y el CONCESIONARIO.</w:t>
      </w:r>
    </w:p>
    <w:p w14:paraId="7DF45A1A" w14:textId="77777777" w:rsidR="00E42C97" w:rsidRPr="00A3553A" w:rsidRDefault="00E42C97" w:rsidP="00E42C97">
      <w:pPr>
        <w:adjustRightInd/>
        <w:rPr>
          <w:rFonts w:asciiTheme="minorHAnsi" w:hAnsiTheme="minorHAnsi" w:cs="Times New Roman"/>
          <w:lang w:val="es-PE"/>
        </w:rPr>
      </w:pPr>
    </w:p>
    <w:p w14:paraId="22318B23"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Para efectos del Contrato de Prestación de Servicios, son, conjuntamente, el PSS y el CONCESIONARIO.</w:t>
      </w:r>
    </w:p>
    <w:p w14:paraId="61B38292" w14:textId="77777777" w:rsidR="00E42C97" w:rsidRPr="00A3553A" w:rsidRDefault="00E42C97" w:rsidP="00E42C97">
      <w:pPr>
        <w:adjustRightInd/>
        <w:rPr>
          <w:rFonts w:asciiTheme="minorHAnsi" w:hAnsiTheme="minorHAnsi" w:cs="Times New Roman"/>
          <w:lang w:val="es-PE"/>
        </w:rPr>
      </w:pPr>
    </w:p>
    <w:p w14:paraId="3EA5187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70" w:name="_cp_blt_1_3055"/>
      <w:bookmarkStart w:id="2371" w:name="_cp_blt_2_3054"/>
      <w:bookmarkEnd w:id="2370"/>
      <w:bookmarkEnd w:id="2371"/>
      <w:r w:rsidRPr="00A3553A">
        <w:rPr>
          <w:rFonts w:asciiTheme="minorHAnsi" w:hAnsiTheme="minorHAnsi" w:cs="Times New Roman"/>
          <w:b/>
          <w:i/>
          <w:lang w:val="es-PE"/>
        </w:rPr>
        <w:t>Participación Mínima</w:t>
      </w:r>
    </w:p>
    <w:p w14:paraId="5EA88FFB" w14:textId="1A04BC4C"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la participación accionaria mínima, que en ningún momento podrá ser menor al </w:t>
      </w:r>
      <w:r w:rsidR="00A42E3F">
        <w:rPr>
          <w:rFonts w:asciiTheme="minorHAnsi" w:hAnsiTheme="minorHAnsi" w:cs="Times New Roman"/>
          <w:lang w:val="es-PE"/>
        </w:rPr>
        <w:t>veinticinco</w:t>
      </w:r>
      <w:r w:rsidRPr="00A3553A">
        <w:rPr>
          <w:rFonts w:asciiTheme="minorHAnsi" w:hAnsiTheme="minorHAnsi" w:cs="Times New Roman"/>
          <w:lang w:val="es-PE"/>
        </w:rPr>
        <w:t xml:space="preserve"> por ciento (</w:t>
      </w:r>
      <w:r w:rsidR="00A42E3F">
        <w:rPr>
          <w:rFonts w:asciiTheme="minorHAnsi" w:hAnsiTheme="minorHAnsi" w:cs="Times New Roman"/>
          <w:lang w:val="es-PE"/>
        </w:rPr>
        <w:t>2</w:t>
      </w:r>
      <w:r w:rsidRPr="00A3553A">
        <w:rPr>
          <w:rFonts w:asciiTheme="minorHAnsi" w:hAnsiTheme="minorHAnsi" w:cs="Times New Roman"/>
          <w:lang w:val="es-PE"/>
        </w:rPr>
        <w:t>5%) del capital social suscrito y pagado en efectivo del CONCESIONARIO, que el Socio Estratégico deberá poseer y mantener durante toda la vigencia de la Concesión.</w:t>
      </w:r>
    </w:p>
    <w:p w14:paraId="03A8689A" w14:textId="77777777" w:rsidR="00E42C97" w:rsidRPr="00A3553A" w:rsidRDefault="00E42C97" w:rsidP="00E42C97">
      <w:pPr>
        <w:adjustRightInd/>
        <w:rPr>
          <w:rFonts w:asciiTheme="minorHAnsi" w:hAnsiTheme="minorHAnsi" w:cs="Times New Roman"/>
          <w:lang w:val="es-PE"/>
        </w:rPr>
      </w:pPr>
      <w:r w:rsidRPr="00A3553A">
        <w:rPr>
          <w:rFonts w:asciiTheme="minorHAnsi" w:hAnsiTheme="minorHAnsi" w:cs="Times New Roman"/>
          <w:lang w:val="es-PE"/>
        </w:rPr>
        <w:t xml:space="preserve"> </w:t>
      </w:r>
    </w:p>
    <w:p w14:paraId="6EC19C4E"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72" w:name="_cp_blt_1_3057"/>
      <w:bookmarkStart w:id="2373" w:name="_cp_blt_2_3056"/>
      <w:bookmarkEnd w:id="2372"/>
      <w:bookmarkEnd w:id="2373"/>
      <w:r w:rsidRPr="00A3553A">
        <w:rPr>
          <w:rFonts w:asciiTheme="minorHAnsi" w:hAnsiTheme="minorHAnsi" w:cs="Times New Roman"/>
          <w:b/>
          <w:i/>
          <w:lang w:val="es-PE"/>
        </w:rPr>
        <w:t>Pasivo Ambiental</w:t>
      </w:r>
    </w:p>
    <w:p w14:paraId="7DB80C77" w14:textId="6511CB78" w:rsidR="00927F80" w:rsidRPr="00A3553A" w:rsidRDefault="00927F80" w:rsidP="00E42C97">
      <w:pPr>
        <w:adjustRightInd/>
        <w:ind w:left="709"/>
        <w:rPr>
          <w:rFonts w:asciiTheme="minorHAnsi" w:hAnsiTheme="minorHAnsi" w:cs="Times New Roman"/>
          <w:lang w:val="es-PE"/>
        </w:rPr>
      </w:pPr>
    </w:p>
    <w:p w14:paraId="3883203A" w14:textId="77777777" w:rsidR="00927F80" w:rsidRPr="00A3553A" w:rsidRDefault="00927F80" w:rsidP="00927F80">
      <w:pPr>
        <w:adjustRightInd/>
        <w:ind w:left="709"/>
        <w:rPr>
          <w:rFonts w:asciiTheme="minorHAnsi" w:hAnsiTheme="minorHAnsi" w:cs="Times New Roman"/>
          <w:lang w:val="es-PE"/>
        </w:rPr>
      </w:pPr>
      <w:r w:rsidRPr="00A3553A">
        <w:rPr>
          <w:rFonts w:asciiTheme="minorHAnsi" w:hAnsiTheme="minorHAnsi" w:cs="Times New Roman"/>
          <w:lang w:val="es-PE"/>
        </w:rPr>
        <w:t>Los pasivos ambientales son aquellas instalaciones, efluentes, emisiones, sitios contaminados y restos o depósitos de residuos, ubicados en el territorio nacional, incluyendo al zócalo marino, producidos por el desarrollo de actividades productivas, extractivas o de servicios, abandonadas; que afectan de manera real, potencial o permanente la salud de las personas, la calidad ambiental y/o la funcionalidad del ecosistema, con excepción de los siguientes:</w:t>
      </w:r>
    </w:p>
    <w:p w14:paraId="67940A03" w14:textId="77777777" w:rsidR="00E42C97" w:rsidRPr="00A3553A" w:rsidRDefault="00E42C97" w:rsidP="00E42C97">
      <w:pPr>
        <w:pStyle w:val="Prrafodelista"/>
        <w:tabs>
          <w:tab w:val="left" w:pos="1134"/>
        </w:tabs>
        <w:adjustRightInd/>
        <w:ind w:left="1134"/>
        <w:outlineLvl w:val="9"/>
        <w:rPr>
          <w:rFonts w:asciiTheme="minorHAnsi" w:hAnsiTheme="minorHAnsi" w:cs="Times New Roman"/>
          <w:iCs/>
          <w:lang w:val="es-PE"/>
        </w:rPr>
      </w:pPr>
      <w:bookmarkStart w:id="2374" w:name="_cp_text_1_3063"/>
    </w:p>
    <w:p w14:paraId="35510B54" w14:textId="4DB9182F" w:rsidR="00E42C97" w:rsidRPr="00A3553A" w:rsidRDefault="00E42C97" w:rsidP="00C24D43">
      <w:pPr>
        <w:pStyle w:val="Prrafodelista"/>
        <w:numPr>
          <w:ilvl w:val="0"/>
          <w:numId w:val="34"/>
        </w:numPr>
        <w:tabs>
          <w:tab w:val="left" w:pos="1134"/>
        </w:tabs>
        <w:adjustRightInd/>
        <w:ind w:left="1134" w:hanging="425"/>
        <w:outlineLvl w:val="9"/>
        <w:rPr>
          <w:rFonts w:asciiTheme="minorHAnsi" w:hAnsiTheme="minorHAnsi" w:cs="Times New Roman"/>
          <w:iCs/>
          <w:lang w:val="es-PE"/>
        </w:rPr>
      </w:pPr>
      <w:r w:rsidRPr="00A3553A">
        <w:rPr>
          <w:rFonts w:asciiTheme="minorHAnsi" w:hAnsiTheme="minorHAnsi" w:cs="Times New Roman"/>
          <w:iCs/>
          <w:lang w:val="es-PE"/>
        </w:rPr>
        <w:t>Los suelos ubicados por debajo de las infraestructuras existentes, que podrían encontrarse impactados negativamente por las actividades del PSS</w:t>
      </w:r>
      <w:r w:rsidR="003372DB" w:rsidRPr="00A3553A">
        <w:rPr>
          <w:rFonts w:asciiTheme="minorHAnsi" w:hAnsiTheme="minorHAnsi" w:cs="Times New Roman"/>
          <w:iCs/>
          <w:lang w:val="es-PE"/>
        </w:rPr>
        <w:t>, así como otros elementos del medio ambiente que pudieran haberse visto afectados por el impacto negativo en la calidad de los suelos antes mencionados</w:t>
      </w:r>
      <w:r w:rsidRPr="00A3553A">
        <w:rPr>
          <w:rFonts w:asciiTheme="minorHAnsi" w:hAnsiTheme="minorHAnsi" w:cs="Times New Roman"/>
          <w:iCs/>
          <w:lang w:val="es-PE"/>
        </w:rPr>
        <w:t>.</w:t>
      </w:r>
    </w:p>
    <w:p w14:paraId="012C611F" w14:textId="77777777" w:rsidR="00E42C97" w:rsidRPr="00A3553A" w:rsidRDefault="00E42C97" w:rsidP="00E42C97">
      <w:pPr>
        <w:pStyle w:val="Prrafodelista"/>
        <w:tabs>
          <w:tab w:val="left" w:pos="1134"/>
        </w:tabs>
        <w:adjustRightInd/>
        <w:ind w:left="1134" w:hanging="425"/>
        <w:outlineLvl w:val="9"/>
        <w:rPr>
          <w:rFonts w:asciiTheme="minorHAnsi" w:hAnsiTheme="minorHAnsi" w:cs="Times New Roman"/>
          <w:iCs/>
          <w:lang w:val="es-PE"/>
        </w:rPr>
      </w:pPr>
    </w:p>
    <w:p w14:paraId="1E96A04E" w14:textId="5512FE8C" w:rsidR="00E42C97" w:rsidRPr="00A3553A" w:rsidRDefault="003372DB" w:rsidP="00C24D43">
      <w:pPr>
        <w:pStyle w:val="Prrafodelista"/>
        <w:numPr>
          <w:ilvl w:val="0"/>
          <w:numId w:val="34"/>
        </w:numPr>
        <w:tabs>
          <w:tab w:val="left" w:pos="1134"/>
        </w:tabs>
        <w:adjustRightInd/>
        <w:ind w:left="1134" w:hanging="425"/>
        <w:outlineLvl w:val="9"/>
        <w:rPr>
          <w:rFonts w:asciiTheme="minorHAnsi" w:hAnsiTheme="minorHAnsi" w:cs="Times New Roman"/>
          <w:iCs/>
          <w:lang w:val="es-PE"/>
        </w:rPr>
      </w:pPr>
      <w:r w:rsidRPr="00A3553A">
        <w:rPr>
          <w:rFonts w:asciiTheme="minorHAnsi" w:hAnsiTheme="minorHAnsi" w:cs="Times New Roman"/>
          <w:iCs/>
          <w:lang w:val="es-PE"/>
        </w:rPr>
        <w:t>El área donde se encuentra ubicado el dispositivo de vertimiento, la misma que incluye la faja marginal, el cauce del río y sus área</w:t>
      </w:r>
      <w:r w:rsidR="00AD6ADB">
        <w:rPr>
          <w:rFonts w:asciiTheme="minorHAnsi" w:hAnsiTheme="minorHAnsi" w:cs="Times New Roman"/>
          <w:iCs/>
          <w:lang w:val="es-PE"/>
        </w:rPr>
        <w:t>s</w:t>
      </w:r>
      <w:r w:rsidRPr="00A3553A">
        <w:rPr>
          <w:rFonts w:asciiTheme="minorHAnsi" w:hAnsiTheme="minorHAnsi" w:cs="Times New Roman"/>
          <w:iCs/>
          <w:lang w:val="es-PE"/>
        </w:rPr>
        <w:t xml:space="preserve"> aledañas que pudieran haber sido impactadas por la presencia de este dispositivo y las aguas residuales que el mismo contiene y vierte.</w:t>
      </w:r>
    </w:p>
    <w:bookmarkEnd w:id="2374"/>
    <w:p w14:paraId="1390931A" w14:textId="77777777" w:rsidR="00E42C97" w:rsidRPr="00A3553A" w:rsidRDefault="00E42C97" w:rsidP="00E42C97">
      <w:pPr>
        <w:tabs>
          <w:tab w:val="left" w:pos="851"/>
        </w:tabs>
        <w:adjustRightInd/>
        <w:rPr>
          <w:rFonts w:asciiTheme="minorHAnsi" w:hAnsiTheme="minorHAnsi" w:cs="Times New Roman"/>
          <w:lang w:val="es-PE"/>
        </w:rPr>
      </w:pPr>
    </w:p>
    <w:p w14:paraId="2C68055B" w14:textId="737627AF"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75" w:name="_cp_blt_1_3067"/>
      <w:bookmarkStart w:id="2376" w:name="_cp_blt_2_3066"/>
      <w:bookmarkStart w:id="2377" w:name="_cp_text_1_3065"/>
      <w:bookmarkEnd w:id="2375"/>
      <w:bookmarkEnd w:id="2376"/>
      <w:r w:rsidRPr="00A3553A">
        <w:rPr>
          <w:rFonts w:asciiTheme="minorHAnsi" w:hAnsiTheme="minorHAnsi" w:cs="Times New Roman"/>
          <w:b/>
          <w:i/>
          <w:lang w:val="es-PE"/>
        </w:rPr>
        <w:t>Per</w:t>
      </w:r>
      <w:r w:rsidR="008528D8" w:rsidRPr="00A3553A">
        <w:rPr>
          <w:rFonts w:asciiTheme="minorHAnsi" w:hAnsiTheme="minorHAnsi" w:cs="Times New Roman"/>
          <w:b/>
          <w:i/>
          <w:lang w:val="es-PE"/>
        </w:rPr>
        <w:t>i</w:t>
      </w:r>
      <w:r w:rsidRPr="00A3553A">
        <w:rPr>
          <w:rFonts w:asciiTheme="minorHAnsi" w:hAnsiTheme="minorHAnsi" w:cs="Times New Roman"/>
          <w:b/>
          <w:i/>
          <w:lang w:val="es-PE"/>
        </w:rPr>
        <w:t xml:space="preserve">odo </w:t>
      </w:r>
      <w:bookmarkEnd w:id="2377"/>
      <w:r w:rsidRPr="00A3553A">
        <w:rPr>
          <w:rFonts w:asciiTheme="minorHAnsi" w:hAnsiTheme="minorHAnsi" w:cs="Times New Roman"/>
          <w:b/>
          <w:i/>
          <w:lang w:val="es-PE"/>
        </w:rPr>
        <w:t xml:space="preserve">de </w:t>
      </w:r>
      <w:r w:rsidR="009201F5" w:rsidRPr="00A3553A">
        <w:rPr>
          <w:rFonts w:asciiTheme="minorHAnsi" w:hAnsiTheme="minorHAnsi" w:cs="Times New Roman"/>
          <w:b/>
          <w:i/>
          <w:lang w:val="es-PE"/>
        </w:rPr>
        <w:t xml:space="preserve">Diseño y </w:t>
      </w:r>
      <w:r w:rsidRPr="00A3553A">
        <w:rPr>
          <w:rFonts w:asciiTheme="minorHAnsi" w:hAnsiTheme="minorHAnsi" w:cs="Times New Roman"/>
          <w:b/>
          <w:i/>
          <w:lang w:val="es-PE"/>
        </w:rPr>
        <w:t xml:space="preserve">Construcción </w:t>
      </w:r>
    </w:p>
    <w:p w14:paraId="2DA23908" w14:textId="16DD4FF3"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w:t>
      </w:r>
      <w:bookmarkStart w:id="2378" w:name="_cp_text_1_3069"/>
      <w:r w:rsidRPr="00A3553A">
        <w:rPr>
          <w:rFonts w:asciiTheme="minorHAnsi" w:hAnsiTheme="minorHAnsi" w:cs="Times New Roman"/>
          <w:lang w:val="es-PE"/>
        </w:rPr>
        <w:t>per</w:t>
      </w:r>
      <w:r w:rsidR="008528D8" w:rsidRPr="00A3553A">
        <w:rPr>
          <w:rFonts w:asciiTheme="minorHAnsi" w:hAnsiTheme="minorHAnsi" w:cs="Times New Roman"/>
          <w:lang w:val="es-PE"/>
        </w:rPr>
        <w:t>i</w:t>
      </w:r>
      <w:r w:rsidRPr="00A3553A">
        <w:rPr>
          <w:rFonts w:asciiTheme="minorHAnsi" w:hAnsiTheme="minorHAnsi" w:cs="Times New Roman"/>
          <w:lang w:val="es-PE"/>
        </w:rPr>
        <w:t xml:space="preserve">odo </w:t>
      </w:r>
      <w:bookmarkEnd w:id="2378"/>
      <w:r w:rsidRPr="00A3553A">
        <w:rPr>
          <w:rFonts w:asciiTheme="minorHAnsi" w:hAnsiTheme="minorHAnsi" w:cs="Times New Roman"/>
          <w:lang w:val="es-PE"/>
        </w:rPr>
        <w:t xml:space="preserve">comprendido desde la </w:t>
      </w:r>
      <w:r w:rsidR="009201F5" w:rsidRPr="00A3553A">
        <w:rPr>
          <w:rFonts w:asciiTheme="minorHAnsi" w:hAnsiTheme="minorHAnsi" w:cs="Times New Roman"/>
          <w:lang w:val="es-PE"/>
        </w:rPr>
        <w:t>Fecha de Cierre</w:t>
      </w:r>
      <w:r w:rsidRPr="00A3553A">
        <w:rPr>
          <w:rFonts w:asciiTheme="minorHAnsi" w:hAnsiTheme="minorHAnsi" w:cs="Times New Roman"/>
          <w:lang w:val="es-PE"/>
        </w:rPr>
        <w:t xml:space="preserve"> hasta la suscripción del Certificado de Puesta en Marcha. </w:t>
      </w:r>
    </w:p>
    <w:p w14:paraId="4372B63E" w14:textId="77777777" w:rsidR="00E42C97" w:rsidRPr="00A3553A" w:rsidRDefault="00E42C97" w:rsidP="00E42C97">
      <w:pPr>
        <w:adjustRightInd/>
        <w:rPr>
          <w:rFonts w:asciiTheme="minorHAnsi" w:hAnsiTheme="minorHAnsi" w:cs="Times New Roman"/>
          <w:lang w:val="es-PE"/>
        </w:rPr>
      </w:pPr>
    </w:p>
    <w:p w14:paraId="22C651EA" w14:textId="5EC62E3E" w:rsidR="00E42C97"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Durante este </w:t>
      </w:r>
      <w:bookmarkStart w:id="2379" w:name="_cp_text_1_3075"/>
      <w:r w:rsidRPr="00A3553A">
        <w:rPr>
          <w:rFonts w:asciiTheme="minorHAnsi" w:hAnsiTheme="minorHAnsi" w:cs="Times New Roman"/>
          <w:lang w:val="es-PE"/>
        </w:rPr>
        <w:t xml:space="preserve">período </w:t>
      </w:r>
      <w:bookmarkEnd w:id="2379"/>
      <w:r w:rsidRPr="00A3553A">
        <w:rPr>
          <w:rFonts w:asciiTheme="minorHAnsi" w:hAnsiTheme="minorHAnsi" w:cs="Times New Roman"/>
          <w:lang w:val="es-PE"/>
        </w:rPr>
        <w:t xml:space="preserve">el CONCESIONARIO realizará los trabajos de </w:t>
      </w:r>
      <w:r w:rsidR="009201F5" w:rsidRPr="00A3553A">
        <w:rPr>
          <w:rFonts w:asciiTheme="minorHAnsi" w:hAnsiTheme="minorHAnsi" w:cs="Times New Roman"/>
          <w:lang w:val="es-PE"/>
        </w:rPr>
        <w:t xml:space="preserve">diseño, </w:t>
      </w:r>
      <w:r w:rsidRPr="00A3553A">
        <w:rPr>
          <w:rFonts w:asciiTheme="minorHAnsi" w:hAnsiTheme="minorHAnsi" w:cs="Times New Roman"/>
          <w:lang w:val="es-PE"/>
        </w:rPr>
        <w:t xml:space="preserve">ejecución de Obras, la adquisición e implementación de equipamiento; de ser el caso, la Funcionalidad de dichas Obras, </w:t>
      </w:r>
      <w:r w:rsidRPr="00A3553A">
        <w:rPr>
          <w:rFonts w:asciiTheme="minorHAnsi" w:hAnsiTheme="minorHAnsi"/>
          <w:lang w:val="es-PE"/>
        </w:rPr>
        <w:t>Pruebas de Funcionalidad</w:t>
      </w:r>
      <w:r w:rsidRPr="00A3553A">
        <w:rPr>
          <w:rFonts w:asciiTheme="minorHAnsi" w:hAnsiTheme="minorHAnsi" w:cs="Times New Roman"/>
          <w:lang w:val="es-PE"/>
        </w:rPr>
        <w:t>; y, la Puesta en Marcha, cumpliendo con los requerimientos establecidos en el Contrato de Concesión.</w:t>
      </w:r>
    </w:p>
    <w:p w14:paraId="73E8E7D9" w14:textId="49135C2E" w:rsidR="00CC4316" w:rsidRDefault="00CC4316" w:rsidP="00E42C97">
      <w:pPr>
        <w:adjustRightInd/>
        <w:ind w:left="709"/>
        <w:rPr>
          <w:rFonts w:asciiTheme="minorHAnsi" w:hAnsiTheme="minorHAnsi" w:cs="Times New Roman"/>
          <w:lang w:val="es-PE"/>
        </w:rPr>
      </w:pPr>
    </w:p>
    <w:p w14:paraId="1C08A0CB"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80" w:name="_cp_blt_1_3079"/>
      <w:bookmarkStart w:id="2381" w:name="_cp_blt_2_3078"/>
      <w:bookmarkStart w:id="2382" w:name="_cp_text_1_3077"/>
      <w:bookmarkEnd w:id="2380"/>
      <w:bookmarkEnd w:id="2381"/>
      <w:r w:rsidRPr="00A3553A">
        <w:rPr>
          <w:rFonts w:asciiTheme="minorHAnsi" w:hAnsiTheme="minorHAnsi" w:cs="Times New Roman"/>
          <w:b/>
          <w:i/>
          <w:lang w:val="es-PE"/>
        </w:rPr>
        <w:t xml:space="preserve">Período </w:t>
      </w:r>
      <w:bookmarkEnd w:id="2382"/>
      <w:r w:rsidRPr="00A3553A">
        <w:rPr>
          <w:rFonts w:asciiTheme="minorHAnsi" w:hAnsiTheme="minorHAnsi" w:cs="Times New Roman"/>
          <w:b/>
          <w:i/>
          <w:lang w:val="es-PE"/>
        </w:rPr>
        <w:t xml:space="preserve">de Operación </w:t>
      </w:r>
    </w:p>
    <w:p w14:paraId="45F43492" w14:textId="679156AB" w:rsidR="004C4D33" w:rsidRDefault="00E42C97" w:rsidP="004C4D33">
      <w:pPr>
        <w:adjustRightInd/>
        <w:ind w:left="709"/>
        <w:rPr>
          <w:rFonts w:asciiTheme="minorHAnsi" w:hAnsiTheme="minorHAnsi" w:cs="Times New Roman"/>
          <w:lang w:val="es-PE"/>
        </w:rPr>
      </w:pPr>
      <w:r w:rsidRPr="00A3553A">
        <w:rPr>
          <w:rFonts w:asciiTheme="minorHAnsi" w:hAnsiTheme="minorHAnsi" w:cs="Times New Roman"/>
          <w:lang w:val="es-PE"/>
        </w:rPr>
        <w:t xml:space="preserve">Es el </w:t>
      </w:r>
      <w:bookmarkStart w:id="2383" w:name="_cp_text_1_3081"/>
      <w:r w:rsidRPr="00A3553A">
        <w:rPr>
          <w:rFonts w:asciiTheme="minorHAnsi" w:hAnsiTheme="minorHAnsi" w:cs="Times New Roman"/>
          <w:lang w:val="es-PE"/>
        </w:rPr>
        <w:t xml:space="preserve">período </w:t>
      </w:r>
      <w:bookmarkEnd w:id="2383"/>
      <w:r w:rsidRPr="00A3553A">
        <w:rPr>
          <w:rFonts w:asciiTheme="minorHAnsi" w:hAnsiTheme="minorHAnsi" w:cs="Times New Roman"/>
          <w:lang w:val="es-PE"/>
        </w:rPr>
        <w:t xml:space="preserve">comprendido desde </w:t>
      </w:r>
      <w:bookmarkStart w:id="2384" w:name="_cp_text_1_3083"/>
      <w:r w:rsidRPr="00A3553A">
        <w:rPr>
          <w:rFonts w:asciiTheme="minorHAnsi" w:hAnsiTheme="minorHAnsi" w:cs="Times New Roman"/>
          <w:lang w:val="es-PE"/>
        </w:rPr>
        <w:t xml:space="preserve">la fecha de suscripción del Acta de Inicio de la Operación </w:t>
      </w:r>
      <w:bookmarkEnd w:id="2384"/>
      <w:r w:rsidRPr="00A3553A">
        <w:rPr>
          <w:rFonts w:asciiTheme="minorHAnsi" w:hAnsiTheme="minorHAnsi" w:cs="Times New Roman"/>
          <w:lang w:val="es-PE"/>
        </w:rPr>
        <w:t xml:space="preserve">hasta la fecha de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Durante este </w:t>
      </w:r>
      <w:bookmarkStart w:id="2385" w:name="_cp_text_1_3085"/>
      <w:r w:rsidRPr="00A3553A">
        <w:rPr>
          <w:rFonts w:asciiTheme="minorHAnsi" w:hAnsiTheme="minorHAnsi" w:cs="Times New Roman"/>
          <w:lang w:val="es-PE"/>
        </w:rPr>
        <w:t xml:space="preserve">período </w:t>
      </w:r>
      <w:bookmarkEnd w:id="2385"/>
      <w:r w:rsidRPr="00A3553A">
        <w:rPr>
          <w:rFonts w:asciiTheme="minorHAnsi" w:hAnsiTheme="minorHAnsi" w:cs="Times New Roman"/>
          <w:lang w:val="es-PE"/>
        </w:rPr>
        <w:t>el CONCESIONARIO llevará a cabo las actividades de Operación y Mantenimiento de la Infraestructura a Cargo del CONCESIONARIO, y prestará el Servicio conforme se establece en el Contrato de Concesión.</w:t>
      </w:r>
    </w:p>
    <w:p w14:paraId="24F0F4D5" w14:textId="6F21B0AC" w:rsidR="00E42C97" w:rsidRPr="00A3553A" w:rsidRDefault="00E42C97" w:rsidP="00803A34">
      <w:pPr>
        <w:adjustRightInd/>
        <w:rPr>
          <w:rFonts w:asciiTheme="minorHAnsi" w:hAnsiTheme="minorHAnsi" w:cs="Times New Roman"/>
          <w:lang w:val="es-PE"/>
        </w:rPr>
      </w:pPr>
    </w:p>
    <w:p w14:paraId="7D852B9E" w14:textId="77777777" w:rsidR="0047766D" w:rsidRPr="007C1CC9" w:rsidRDefault="0047766D" w:rsidP="0047766D">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bookmarkStart w:id="2386" w:name="_cp_blt_2_3086"/>
      <w:bookmarkStart w:id="2387" w:name="_cp_blt_1_3090"/>
      <w:bookmarkStart w:id="2388" w:name="_cp_blt_2_3089"/>
      <w:bookmarkEnd w:id="2386"/>
      <w:bookmarkEnd w:id="2387"/>
      <w:bookmarkEnd w:id="2388"/>
      <w:r w:rsidRPr="007C1CC9">
        <w:rPr>
          <w:rFonts w:asciiTheme="minorHAnsi" w:hAnsiTheme="minorHAnsi" w:cs="Times New Roman"/>
          <w:b/>
          <w:i/>
          <w:lang w:val="es-PE"/>
        </w:rPr>
        <w:t>Plan de Operación de Emergencia</w:t>
      </w:r>
    </w:p>
    <w:p w14:paraId="171EE410" w14:textId="77777777" w:rsidR="0047766D" w:rsidRDefault="0047766D" w:rsidP="0047766D">
      <w:pPr>
        <w:pStyle w:val="Listamulticolor-nfasis11"/>
        <w:tabs>
          <w:tab w:val="left" w:pos="709"/>
          <w:tab w:val="left" w:pos="1065"/>
        </w:tabs>
        <w:adjustRightInd/>
        <w:ind w:left="709"/>
        <w:contextualSpacing/>
        <w:rPr>
          <w:rFonts w:asciiTheme="minorHAnsi" w:hAnsiTheme="minorHAnsi" w:cs="Times New Roman"/>
        </w:rPr>
      </w:pPr>
    </w:p>
    <w:p w14:paraId="71B4E02F" w14:textId="172000C6" w:rsidR="00C7459E" w:rsidRDefault="0047766D" w:rsidP="0047766D">
      <w:pPr>
        <w:pStyle w:val="Listamulticolor-nfasis11"/>
        <w:tabs>
          <w:tab w:val="left" w:pos="709"/>
          <w:tab w:val="left" w:pos="1065"/>
        </w:tabs>
        <w:adjustRightInd/>
        <w:ind w:left="709"/>
        <w:contextualSpacing/>
        <w:rPr>
          <w:rFonts w:asciiTheme="minorHAnsi" w:hAnsiTheme="minorHAnsi" w:cs="Times New Roman"/>
        </w:rPr>
      </w:pPr>
      <w:r w:rsidRPr="00413138">
        <w:rPr>
          <w:rFonts w:asciiTheme="minorHAnsi" w:hAnsiTheme="minorHAnsi" w:cs="Times New Roman"/>
        </w:rPr>
        <w:t>Es</w:t>
      </w:r>
      <w:r>
        <w:rPr>
          <w:rFonts w:asciiTheme="minorHAnsi" w:hAnsiTheme="minorHAnsi" w:cs="Times New Roman"/>
        </w:rPr>
        <w:t xml:space="preserve"> un instrumento técnico operativo que detalla las acciones destinadas a responder de una manera efectiva ante situaciones de peligro inminente y emergencia o desastre, originados por todo tipo de peligro.</w:t>
      </w:r>
    </w:p>
    <w:p w14:paraId="41CA5FEE" w14:textId="77777777" w:rsidR="0047766D" w:rsidRPr="00F56D64" w:rsidRDefault="0047766D" w:rsidP="00F56D64">
      <w:pPr>
        <w:pStyle w:val="Listamulticolor-nfasis11"/>
        <w:tabs>
          <w:tab w:val="left" w:pos="709"/>
          <w:tab w:val="left" w:pos="1065"/>
        </w:tabs>
        <w:adjustRightInd/>
        <w:ind w:left="709"/>
        <w:contextualSpacing/>
        <w:rPr>
          <w:rFonts w:asciiTheme="minorHAnsi" w:hAnsiTheme="minorHAnsi" w:cs="Times New Roman"/>
        </w:rPr>
      </w:pPr>
    </w:p>
    <w:p w14:paraId="4AED5BA8" w14:textId="0E947E10"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Prestador de Servicios de Saneamiento o PSS</w:t>
      </w:r>
    </w:p>
    <w:p w14:paraId="0EE2126D" w14:textId="4428CC1F"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Es la Empresa Municipal de Agua Potable y Alcantarillado de Tambopata</w:t>
      </w:r>
      <w:r w:rsidR="00A753A1" w:rsidRPr="00A3553A">
        <w:rPr>
          <w:rFonts w:asciiTheme="minorHAnsi" w:hAnsiTheme="minorHAnsi" w:cs="Times New Roman"/>
        </w:rPr>
        <w:t xml:space="preserve"> Sociedad Anónima (EPS EMAPAT S.A.)</w:t>
      </w:r>
      <w:r w:rsidRPr="00A3553A">
        <w:rPr>
          <w:rFonts w:asciiTheme="minorHAnsi" w:hAnsiTheme="minorHAnsi" w:cs="Times New Roman"/>
        </w:rPr>
        <w:t>.</w:t>
      </w:r>
    </w:p>
    <w:p w14:paraId="11E9A3A3" w14:textId="77777777" w:rsidR="00E42C97" w:rsidRPr="00A3553A" w:rsidRDefault="00E42C97" w:rsidP="00E42C97">
      <w:pPr>
        <w:tabs>
          <w:tab w:val="left" w:pos="1701"/>
        </w:tabs>
        <w:adjustRightInd/>
        <w:rPr>
          <w:rFonts w:asciiTheme="minorHAnsi" w:hAnsiTheme="minorHAnsi" w:cs="Times New Roman"/>
          <w:b/>
          <w:i/>
        </w:rPr>
      </w:pPr>
    </w:p>
    <w:p w14:paraId="4B3754FE"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89" w:name="_cp_blt_1_3092"/>
      <w:bookmarkStart w:id="2390" w:name="_cp_blt_2_3091"/>
      <w:bookmarkEnd w:id="2389"/>
      <w:bookmarkEnd w:id="2390"/>
      <w:r w:rsidRPr="00A3553A">
        <w:rPr>
          <w:rFonts w:asciiTheme="minorHAnsi" w:hAnsiTheme="minorHAnsi" w:cs="Times New Roman"/>
          <w:b/>
          <w:i/>
          <w:lang w:val="es-PE"/>
        </w:rPr>
        <w:t>Programa de Entrega de Bienes</w:t>
      </w:r>
    </w:p>
    <w:p w14:paraId="24C477A1" w14:textId="4526466E"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 xml:space="preserve">Es el cronograma establecido por el </w:t>
      </w:r>
      <w:r w:rsidR="008D07CB" w:rsidRPr="00A3553A">
        <w:rPr>
          <w:rFonts w:asciiTheme="minorHAnsi" w:hAnsiTheme="minorHAnsi" w:cs="Times New Roman"/>
        </w:rPr>
        <w:t xml:space="preserve">CONCESIONARIO </w:t>
      </w:r>
      <w:r w:rsidRPr="00A3553A">
        <w:rPr>
          <w:rFonts w:asciiTheme="minorHAnsi" w:hAnsiTheme="minorHAnsi" w:cs="Times New Roman"/>
        </w:rPr>
        <w:t xml:space="preserve">para efectuar la entrega de los Bienes de la Concesión, el cual debe velar por el cumplimiento del Cronograma de Ejecución de Obras establecido en </w:t>
      </w:r>
      <w:r w:rsidR="009201F5" w:rsidRPr="00A3553A">
        <w:rPr>
          <w:rFonts w:asciiTheme="minorHAnsi" w:hAnsiTheme="minorHAnsi" w:cs="Times New Roman"/>
        </w:rPr>
        <w:t xml:space="preserve">cada </w:t>
      </w:r>
      <w:r w:rsidRPr="00A3553A">
        <w:rPr>
          <w:rFonts w:asciiTheme="minorHAnsi" w:hAnsiTheme="minorHAnsi" w:cs="Times New Roman"/>
        </w:rPr>
        <w:t>E</w:t>
      </w:r>
      <w:r w:rsidR="009201F5" w:rsidRPr="00A3553A">
        <w:rPr>
          <w:rFonts w:asciiTheme="minorHAnsi" w:hAnsiTheme="minorHAnsi" w:cs="Times New Roman"/>
        </w:rPr>
        <w:t>xpediente Técnico</w:t>
      </w:r>
      <w:r w:rsidRPr="00A3553A">
        <w:rPr>
          <w:rFonts w:asciiTheme="minorHAnsi" w:hAnsiTheme="minorHAnsi" w:cs="Times New Roman"/>
        </w:rPr>
        <w:t>.</w:t>
      </w:r>
      <w:bookmarkStart w:id="2391" w:name="_cp_text_1_3093"/>
      <w:r w:rsidRPr="00A3553A">
        <w:rPr>
          <w:rFonts w:asciiTheme="minorHAnsi" w:hAnsiTheme="minorHAnsi" w:cs="Times New Roman"/>
        </w:rPr>
        <w:t xml:space="preserve"> Este cronograma se aprueba junto con el</w:t>
      </w:r>
      <w:r w:rsidR="009201F5" w:rsidRPr="00A3553A">
        <w:rPr>
          <w:rFonts w:asciiTheme="minorHAnsi" w:hAnsiTheme="minorHAnsi" w:cs="Times New Roman"/>
        </w:rPr>
        <w:t xml:space="preserve"> respectivo Expediente Técnico 1 o 2</w:t>
      </w:r>
      <w:r w:rsidRPr="00A3553A">
        <w:rPr>
          <w:rFonts w:asciiTheme="minorHAnsi" w:hAnsiTheme="minorHAnsi" w:cs="Times New Roman"/>
        </w:rPr>
        <w:t>.</w:t>
      </w:r>
      <w:bookmarkEnd w:id="2391"/>
    </w:p>
    <w:p w14:paraId="202E2FC9" w14:textId="77777777" w:rsidR="00E42C97" w:rsidRPr="00A3553A" w:rsidRDefault="00E42C97" w:rsidP="00E42C97">
      <w:pPr>
        <w:adjustRightInd/>
        <w:ind w:left="709"/>
        <w:rPr>
          <w:rFonts w:asciiTheme="minorHAnsi" w:hAnsiTheme="minorHAnsi" w:cs="Times New Roman"/>
        </w:rPr>
      </w:pPr>
    </w:p>
    <w:p w14:paraId="26EBF2C2"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92" w:name="_cp_blt_1_3095"/>
      <w:bookmarkStart w:id="2393" w:name="_cp_blt_2_3094"/>
      <w:bookmarkEnd w:id="2392"/>
      <w:bookmarkEnd w:id="2393"/>
      <w:r w:rsidRPr="00A3553A">
        <w:rPr>
          <w:rFonts w:asciiTheme="minorHAnsi" w:hAnsiTheme="minorHAnsi" w:cs="Times New Roman"/>
          <w:b/>
          <w:i/>
          <w:lang w:val="es-PE"/>
        </w:rPr>
        <w:t>Propuesta Técnica</w:t>
      </w:r>
    </w:p>
    <w:p w14:paraId="44CCD3EB" w14:textId="7C2B53D0"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la contenida en el </w:t>
      </w:r>
      <w:r w:rsidR="00A74404">
        <w:rPr>
          <w:rFonts w:asciiTheme="minorHAnsi" w:hAnsiTheme="minorHAnsi" w:cs="Times New Roman"/>
          <w:lang w:val="es-PE"/>
        </w:rPr>
        <w:fldChar w:fldCharType="begin"/>
      </w:r>
      <w:r w:rsidR="00A74404">
        <w:rPr>
          <w:rFonts w:asciiTheme="minorHAnsi" w:hAnsiTheme="minorHAnsi" w:cs="Times New Roman"/>
          <w:lang w:val="es-PE"/>
        </w:rPr>
        <w:instrText xml:space="preserve"> REF _Ref45027617 \n \h </w:instrText>
      </w:r>
      <w:r w:rsidR="00A74404">
        <w:rPr>
          <w:rFonts w:asciiTheme="minorHAnsi" w:hAnsiTheme="minorHAnsi" w:cs="Times New Roman"/>
          <w:lang w:val="es-PE"/>
        </w:rPr>
      </w:r>
      <w:r w:rsidR="00A74404">
        <w:rPr>
          <w:rFonts w:asciiTheme="minorHAnsi" w:hAnsiTheme="minorHAnsi" w:cs="Times New Roman"/>
          <w:lang w:val="es-PE"/>
        </w:rPr>
        <w:fldChar w:fldCharType="separate"/>
      </w:r>
      <w:r w:rsidR="00E6066D">
        <w:rPr>
          <w:rFonts w:asciiTheme="minorHAnsi" w:hAnsiTheme="minorHAnsi" w:cs="Times New Roman"/>
          <w:lang w:val="es-PE"/>
        </w:rPr>
        <w:t>Anexo 16</w:t>
      </w:r>
      <w:r w:rsidR="00A74404">
        <w:rPr>
          <w:rFonts w:asciiTheme="minorHAnsi" w:hAnsiTheme="minorHAnsi" w:cs="Times New Roman"/>
          <w:lang w:val="es-PE"/>
        </w:rPr>
        <w:fldChar w:fldCharType="end"/>
      </w:r>
      <w:r w:rsidRPr="00A3553A">
        <w:rPr>
          <w:rFonts w:asciiTheme="minorHAnsi" w:hAnsiTheme="minorHAnsi" w:cs="Times New Roman"/>
          <w:lang w:val="es-PE"/>
        </w:rPr>
        <w:t>, cuyo contenido vincula al CONCESIONARIO.</w:t>
      </w:r>
    </w:p>
    <w:p w14:paraId="00EAB73D" w14:textId="77777777" w:rsidR="00E42C97" w:rsidRPr="00A3553A" w:rsidRDefault="00E42C97" w:rsidP="00E42C97">
      <w:pPr>
        <w:adjustRightInd/>
        <w:rPr>
          <w:rFonts w:asciiTheme="minorHAnsi" w:hAnsiTheme="minorHAnsi" w:cs="Times New Roman"/>
          <w:lang w:val="es-PE"/>
        </w:rPr>
      </w:pPr>
    </w:p>
    <w:p w14:paraId="478462F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94" w:name="_cp_blt_1_3097"/>
      <w:bookmarkStart w:id="2395" w:name="_cp_blt_2_3096"/>
      <w:bookmarkEnd w:id="2394"/>
      <w:bookmarkEnd w:id="2395"/>
      <w:r w:rsidRPr="00A3553A">
        <w:rPr>
          <w:rFonts w:asciiTheme="minorHAnsi" w:hAnsiTheme="minorHAnsi" w:cs="Times New Roman"/>
          <w:b/>
          <w:i/>
          <w:lang w:val="es-PE"/>
        </w:rPr>
        <w:t xml:space="preserve">Proyecto </w:t>
      </w:r>
    </w:p>
    <w:p w14:paraId="2D8ECFFA" w14:textId="3889EF08" w:rsidR="00E42C97" w:rsidRPr="00A3553A" w:rsidRDefault="002E65C0" w:rsidP="00495A92">
      <w:pPr>
        <w:adjustRightInd/>
        <w:ind w:left="709"/>
        <w:rPr>
          <w:rFonts w:asciiTheme="minorHAnsi" w:hAnsiTheme="minorHAnsi" w:cs="Times New Roman"/>
          <w:lang w:val="es-PE"/>
        </w:rPr>
      </w:pPr>
      <w:r w:rsidRPr="00A3553A">
        <w:rPr>
          <w:rFonts w:asciiTheme="minorHAnsi" w:hAnsiTheme="minorHAnsi" w:cs="Times New Roman"/>
          <w:lang w:val="es-PE"/>
        </w:rPr>
        <w:t>Es el proyecto denominado “Mejoramiento del sistema de alcantarillado y tratamiento de aguas servidas de la ciudad de Puerto Maldonado, distrito de Tambopata, provincia de Tambopata, departamento de Madre de Dios”, ejecutado bajo la modalidad de Asociación Público Privada (APP), d</w:t>
      </w:r>
      <w:r w:rsidR="00E42C97" w:rsidRPr="00A3553A">
        <w:rPr>
          <w:rFonts w:asciiTheme="minorHAnsi" w:hAnsiTheme="minorHAnsi" w:cs="Times New Roman"/>
          <w:lang w:val="es-PE"/>
        </w:rPr>
        <w:t>e acuerdo con lo establecido en el Contrato de Concesión</w:t>
      </w:r>
      <w:r w:rsidR="00066D37" w:rsidRPr="00A3553A">
        <w:rPr>
          <w:rFonts w:asciiTheme="minorHAnsi" w:hAnsiTheme="minorHAnsi" w:cs="Times New Roman"/>
          <w:lang w:val="es-PE"/>
        </w:rPr>
        <w:t>.</w:t>
      </w:r>
    </w:p>
    <w:p w14:paraId="51C21B75" w14:textId="77777777" w:rsidR="00E42C97" w:rsidRPr="00A3553A" w:rsidRDefault="00E42C97" w:rsidP="00E42C97">
      <w:pPr>
        <w:adjustRightInd/>
        <w:rPr>
          <w:rFonts w:asciiTheme="minorHAnsi" w:hAnsiTheme="minorHAnsi" w:cs="Times New Roman"/>
          <w:lang w:val="es-PE"/>
        </w:rPr>
      </w:pPr>
    </w:p>
    <w:p w14:paraId="1EA4261B"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bookmarkStart w:id="2396" w:name="_cp_blt_1_3100"/>
      <w:bookmarkStart w:id="2397" w:name="_cp_blt_2_3099"/>
      <w:bookmarkEnd w:id="2396"/>
      <w:bookmarkEnd w:id="2397"/>
      <w:r w:rsidRPr="00A3553A">
        <w:rPr>
          <w:rFonts w:asciiTheme="minorHAnsi" w:hAnsiTheme="minorHAnsi" w:cs="Times New Roman"/>
          <w:b/>
          <w:i/>
          <w:lang w:val="es-PE"/>
        </w:rPr>
        <w:t>Pruebas de Funcionalidad</w:t>
      </w:r>
    </w:p>
    <w:p w14:paraId="1A56A20B" w14:textId="71A366C6" w:rsidR="00E42C97" w:rsidRPr="00A3553A" w:rsidRDefault="00E42C97" w:rsidP="00E42C97">
      <w:pPr>
        <w:pStyle w:val="Listamulticolor-nfasis11"/>
        <w:tabs>
          <w:tab w:val="left" w:pos="709"/>
          <w:tab w:val="left" w:pos="1065"/>
        </w:tabs>
        <w:adjustRightInd/>
        <w:ind w:left="709"/>
        <w:contextualSpacing/>
        <w:outlineLvl w:val="9"/>
        <w:rPr>
          <w:rFonts w:asciiTheme="minorHAnsi" w:hAnsiTheme="minorHAnsi" w:cs="Times New Roman"/>
          <w:bCs/>
          <w:iCs/>
          <w:lang w:val="es-PE"/>
        </w:rPr>
      </w:pPr>
      <w:r w:rsidRPr="00A3553A">
        <w:rPr>
          <w:rFonts w:asciiTheme="minorHAnsi" w:hAnsiTheme="minorHAnsi" w:cs="Times New Roman"/>
          <w:bCs/>
          <w:iCs/>
          <w:lang w:val="es-PE"/>
        </w:rPr>
        <w:t xml:space="preserve">Son las pruebas que deberá efectuar el </w:t>
      </w:r>
      <w:r w:rsidR="00674383">
        <w:rPr>
          <w:rFonts w:asciiTheme="minorHAnsi" w:hAnsiTheme="minorHAnsi" w:cs="Times New Roman"/>
          <w:bCs/>
          <w:iCs/>
          <w:lang w:val="es-PE"/>
        </w:rPr>
        <w:t>CONCESIONARIO</w:t>
      </w:r>
      <w:r w:rsidRPr="00A3553A">
        <w:rPr>
          <w:rFonts w:asciiTheme="minorHAnsi" w:hAnsiTheme="minorHAnsi" w:cs="Times New Roman"/>
          <w:bCs/>
          <w:iCs/>
          <w:lang w:val="es-PE"/>
        </w:rPr>
        <w:t xml:space="preserve"> respecto de los </w:t>
      </w:r>
      <w:r w:rsidR="00996DB1" w:rsidRPr="00A3553A">
        <w:rPr>
          <w:rFonts w:asciiTheme="minorHAnsi" w:hAnsiTheme="minorHAnsi" w:cs="Times New Roman"/>
          <w:bCs/>
          <w:iCs/>
          <w:lang w:val="es-PE"/>
        </w:rPr>
        <w:t xml:space="preserve">Hitos </w:t>
      </w:r>
      <w:r w:rsidRPr="00A3553A">
        <w:rPr>
          <w:rFonts w:asciiTheme="minorHAnsi" w:hAnsiTheme="minorHAnsi" w:cs="Times New Roman"/>
          <w:bCs/>
          <w:iCs/>
          <w:lang w:val="es-PE"/>
        </w:rPr>
        <w:t>de las Obras del Componente 1,</w:t>
      </w:r>
      <w:r w:rsidRPr="00A3553A">
        <w:rPr>
          <w:rFonts w:asciiTheme="minorHAnsi" w:hAnsiTheme="minorHAnsi" w:cs="Times New Roman"/>
          <w:iCs/>
        </w:rPr>
        <w:t xml:space="preserve"> con la finalidad de garantizar el cumplimiento de</w:t>
      </w:r>
      <w:r w:rsidR="00996DB1" w:rsidRPr="00A3553A">
        <w:rPr>
          <w:rFonts w:asciiTheme="minorHAnsi" w:hAnsiTheme="minorHAnsi" w:cs="Times New Roman"/>
          <w:iCs/>
        </w:rPr>
        <w:t xml:space="preserve"> </w:t>
      </w:r>
      <w:r w:rsidRPr="00A3553A">
        <w:rPr>
          <w:rFonts w:asciiTheme="minorHAnsi" w:hAnsiTheme="minorHAnsi" w:cs="Times New Roman"/>
          <w:iCs/>
        </w:rPr>
        <w:t>l</w:t>
      </w:r>
      <w:r w:rsidR="00996DB1" w:rsidRPr="00A3553A">
        <w:rPr>
          <w:rFonts w:asciiTheme="minorHAnsi" w:hAnsiTheme="minorHAnsi" w:cs="Times New Roman"/>
          <w:iCs/>
        </w:rPr>
        <w:t>os</w:t>
      </w:r>
      <w:r w:rsidRPr="00A3553A">
        <w:rPr>
          <w:rFonts w:asciiTheme="minorHAnsi" w:hAnsiTheme="minorHAnsi" w:cs="Times New Roman"/>
          <w:iCs/>
        </w:rPr>
        <w:t xml:space="preserve"> </w:t>
      </w:r>
      <w:r w:rsidR="009328FF" w:rsidRPr="00A3553A">
        <w:rPr>
          <w:rFonts w:asciiTheme="minorHAnsi" w:hAnsiTheme="minorHAnsi" w:cs="Times New Roman"/>
          <w:iCs/>
        </w:rPr>
        <w:t>Requerimiento</w:t>
      </w:r>
      <w:r w:rsidR="00996DB1" w:rsidRPr="00A3553A">
        <w:rPr>
          <w:rFonts w:asciiTheme="minorHAnsi" w:hAnsiTheme="minorHAnsi" w:cs="Times New Roman"/>
          <w:iCs/>
        </w:rPr>
        <w:t>s</w:t>
      </w:r>
      <w:r w:rsidR="009328FF" w:rsidRPr="00A3553A">
        <w:rPr>
          <w:rFonts w:asciiTheme="minorHAnsi" w:hAnsiTheme="minorHAnsi" w:cs="Times New Roman"/>
          <w:iCs/>
        </w:rPr>
        <w:t xml:space="preserve"> </w:t>
      </w:r>
      <w:r w:rsidR="00996DB1" w:rsidRPr="00A3553A">
        <w:rPr>
          <w:rFonts w:asciiTheme="minorHAnsi" w:hAnsiTheme="minorHAnsi" w:cs="Times New Roman"/>
          <w:iCs/>
        </w:rPr>
        <w:t>Mínimos del Proyecto</w:t>
      </w:r>
      <w:r w:rsidR="009328FF" w:rsidRPr="00A3553A">
        <w:rPr>
          <w:rFonts w:asciiTheme="minorHAnsi" w:hAnsiTheme="minorHAnsi" w:cs="Times New Roman"/>
          <w:iCs/>
        </w:rPr>
        <w:t xml:space="preserve"> </w:t>
      </w:r>
      <w:r w:rsidRPr="00A3553A">
        <w:rPr>
          <w:rFonts w:asciiTheme="minorHAnsi" w:hAnsiTheme="minorHAnsi" w:cs="Times New Roman"/>
          <w:iCs/>
        </w:rPr>
        <w:t>establecido</w:t>
      </w:r>
      <w:r w:rsidR="00996DB1" w:rsidRPr="00A3553A">
        <w:rPr>
          <w:rFonts w:asciiTheme="minorHAnsi" w:hAnsiTheme="minorHAnsi" w:cs="Times New Roman"/>
          <w:iCs/>
        </w:rPr>
        <w:t>s</w:t>
      </w:r>
      <w:r w:rsidRPr="00A3553A">
        <w:rPr>
          <w:rFonts w:asciiTheme="minorHAnsi" w:hAnsiTheme="minorHAnsi" w:cs="Times New Roman"/>
          <w:iCs/>
        </w:rPr>
        <w:t xml:space="preserve"> en el </w:t>
      </w:r>
      <w:r w:rsidR="00A74404">
        <w:rPr>
          <w:rFonts w:asciiTheme="minorHAnsi" w:hAnsiTheme="minorHAnsi" w:cs="Times New Roman"/>
          <w:iCs/>
        </w:rPr>
        <w:fldChar w:fldCharType="begin"/>
      </w:r>
      <w:r w:rsidR="00A74404">
        <w:rPr>
          <w:rFonts w:asciiTheme="minorHAnsi" w:hAnsiTheme="minorHAnsi" w:cs="Times New Roman"/>
          <w:iCs/>
        </w:rPr>
        <w:instrText xml:space="preserve"> REF _Ref45027637 \n \h </w:instrText>
      </w:r>
      <w:r w:rsidR="00A74404">
        <w:rPr>
          <w:rFonts w:asciiTheme="minorHAnsi" w:hAnsiTheme="minorHAnsi" w:cs="Times New Roman"/>
          <w:iCs/>
        </w:rPr>
      </w:r>
      <w:r w:rsidR="00A74404">
        <w:rPr>
          <w:rFonts w:asciiTheme="minorHAnsi" w:hAnsiTheme="minorHAnsi" w:cs="Times New Roman"/>
          <w:iCs/>
        </w:rPr>
        <w:fldChar w:fldCharType="separate"/>
      </w:r>
      <w:r w:rsidR="00E6066D">
        <w:rPr>
          <w:rFonts w:asciiTheme="minorHAnsi" w:hAnsiTheme="minorHAnsi" w:cs="Times New Roman"/>
          <w:iCs/>
        </w:rPr>
        <w:t>Anexo 5</w:t>
      </w:r>
      <w:r w:rsidR="00A74404">
        <w:rPr>
          <w:rFonts w:asciiTheme="minorHAnsi" w:hAnsiTheme="minorHAnsi" w:cs="Times New Roman"/>
          <w:iCs/>
        </w:rPr>
        <w:fldChar w:fldCharType="end"/>
      </w:r>
      <w:r w:rsidR="00674383">
        <w:rPr>
          <w:rFonts w:asciiTheme="minorHAnsi" w:hAnsiTheme="minorHAnsi" w:cs="Times New Roman"/>
          <w:iCs/>
        </w:rPr>
        <w:t xml:space="preserve"> </w:t>
      </w:r>
      <w:r w:rsidR="00674383" w:rsidRPr="00674383">
        <w:rPr>
          <w:rFonts w:asciiTheme="minorHAnsi" w:hAnsiTheme="minorHAnsi" w:cs="Times New Roman"/>
          <w:iCs/>
        </w:rPr>
        <w:t>y asegurar la confiabilidad operativa de la infraestructura que será transferida al PSS</w:t>
      </w:r>
      <w:r w:rsidRPr="00A3553A">
        <w:rPr>
          <w:rFonts w:asciiTheme="minorHAnsi" w:hAnsiTheme="minorHAnsi" w:cs="Times New Roman"/>
          <w:bCs/>
          <w:iCs/>
          <w:lang w:val="es-PE"/>
        </w:rPr>
        <w:t xml:space="preserve">. </w:t>
      </w:r>
    </w:p>
    <w:p w14:paraId="0893375F" w14:textId="77777777" w:rsidR="00E42C97" w:rsidRPr="00A3553A" w:rsidRDefault="00E42C97" w:rsidP="00E42C97">
      <w:pPr>
        <w:pStyle w:val="Listamulticolor-nfasis11"/>
        <w:tabs>
          <w:tab w:val="left" w:pos="709"/>
          <w:tab w:val="left" w:pos="1065"/>
        </w:tabs>
        <w:adjustRightInd/>
        <w:ind w:left="0"/>
        <w:contextualSpacing/>
        <w:outlineLvl w:val="9"/>
        <w:rPr>
          <w:rFonts w:asciiTheme="minorHAnsi" w:hAnsiTheme="minorHAnsi" w:cs="Times New Roman"/>
          <w:bCs/>
          <w:iCs/>
          <w:lang w:val="es-PE"/>
        </w:rPr>
      </w:pPr>
    </w:p>
    <w:p w14:paraId="12BFF3E8" w14:textId="4D61FA04" w:rsidR="00E42C97" w:rsidRPr="00A3553A" w:rsidRDefault="00E42C97" w:rsidP="00E42C97">
      <w:pPr>
        <w:pStyle w:val="Listamulticolor-nfasis11"/>
        <w:tabs>
          <w:tab w:val="left" w:pos="709"/>
          <w:tab w:val="left" w:pos="1065"/>
        </w:tabs>
        <w:adjustRightInd/>
        <w:ind w:left="709"/>
        <w:contextualSpacing/>
        <w:outlineLvl w:val="9"/>
        <w:rPr>
          <w:rFonts w:asciiTheme="minorHAnsi" w:hAnsiTheme="minorHAnsi" w:cs="Times New Roman"/>
          <w:bCs/>
          <w:iCs/>
          <w:lang w:val="es-PE"/>
        </w:rPr>
      </w:pPr>
      <w:r w:rsidRPr="00A3553A">
        <w:rPr>
          <w:rFonts w:asciiTheme="minorHAnsi" w:hAnsiTheme="minorHAnsi" w:cs="Times New Roman"/>
          <w:bCs/>
          <w:iCs/>
          <w:lang w:val="es-PE"/>
        </w:rPr>
        <w:t xml:space="preserve">Únicamente los </w:t>
      </w:r>
      <w:r w:rsidR="0074557B" w:rsidRPr="00A3553A">
        <w:rPr>
          <w:rFonts w:asciiTheme="minorHAnsi" w:hAnsiTheme="minorHAnsi" w:cs="Times New Roman"/>
          <w:bCs/>
          <w:iCs/>
          <w:lang w:val="es-PE"/>
        </w:rPr>
        <w:t>H</w:t>
      </w:r>
      <w:r w:rsidRPr="00A3553A">
        <w:rPr>
          <w:rFonts w:asciiTheme="minorHAnsi" w:hAnsiTheme="minorHAnsi" w:cs="Times New Roman"/>
          <w:bCs/>
          <w:iCs/>
          <w:lang w:val="es-PE"/>
        </w:rPr>
        <w:t>itos que superen las Pruebas de Funcionalidad serán considerados Hitos Funcionales y por tanto podrán ser entregados a</w:t>
      </w:r>
      <w:r w:rsidR="0074557B" w:rsidRPr="00A3553A">
        <w:rPr>
          <w:rFonts w:asciiTheme="minorHAnsi" w:hAnsiTheme="minorHAnsi" w:cs="Times New Roman"/>
          <w:bCs/>
          <w:iCs/>
          <w:lang w:val="es-PE"/>
        </w:rPr>
        <w:t>l PSS</w:t>
      </w:r>
      <w:r w:rsidRPr="00A3553A">
        <w:rPr>
          <w:rFonts w:asciiTheme="minorHAnsi" w:hAnsiTheme="minorHAnsi" w:cs="Times New Roman"/>
          <w:bCs/>
          <w:iCs/>
          <w:lang w:val="es-PE"/>
        </w:rPr>
        <w:t xml:space="preserve"> para su operación y mantenimiento</w:t>
      </w:r>
      <w:r w:rsidR="009328FF" w:rsidRPr="00A3553A">
        <w:rPr>
          <w:rFonts w:asciiTheme="minorHAnsi" w:hAnsiTheme="minorHAnsi" w:cs="Times New Roman"/>
          <w:bCs/>
          <w:iCs/>
          <w:lang w:val="es-PE"/>
        </w:rPr>
        <w:t>, mediante la suscripción del Acta de Reversión de Bienes correspondiente</w:t>
      </w:r>
      <w:r w:rsidRPr="00A3553A">
        <w:rPr>
          <w:rFonts w:asciiTheme="minorHAnsi" w:hAnsiTheme="minorHAnsi" w:cs="Times New Roman"/>
          <w:bCs/>
          <w:iCs/>
          <w:lang w:val="es-PE"/>
        </w:rPr>
        <w:t>.</w:t>
      </w:r>
    </w:p>
    <w:p w14:paraId="68FCCE31" w14:textId="77777777" w:rsidR="00E42C97" w:rsidRPr="00A3553A" w:rsidRDefault="00E42C97" w:rsidP="00E42C97">
      <w:pPr>
        <w:pStyle w:val="Listamulticolor-nfasis11"/>
        <w:tabs>
          <w:tab w:val="left" w:pos="709"/>
          <w:tab w:val="left" w:pos="1065"/>
        </w:tabs>
        <w:adjustRightInd/>
        <w:ind w:left="709"/>
        <w:contextualSpacing/>
        <w:outlineLvl w:val="9"/>
        <w:rPr>
          <w:rFonts w:asciiTheme="minorHAnsi" w:hAnsiTheme="minorHAnsi" w:cs="Times New Roman"/>
          <w:bCs/>
          <w:iCs/>
          <w:u w:val="double"/>
          <w:lang w:val="es-PE"/>
        </w:rPr>
      </w:pPr>
    </w:p>
    <w:p w14:paraId="457F0F82" w14:textId="0DD3A5AB" w:rsidR="00E42C97" w:rsidRPr="00A3553A" w:rsidRDefault="00E42C97" w:rsidP="00E42C97">
      <w:pPr>
        <w:pStyle w:val="Listamulticolor-nfasis11"/>
        <w:tabs>
          <w:tab w:val="left" w:pos="709"/>
          <w:tab w:val="left" w:pos="1065"/>
        </w:tabs>
        <w:adjustRightInd/>
        <w:ind w:left="709"/>
        <w:contextualSpacing/>
        <w:outlineLvl w:val="9"/>
        <w:rPr>
          <w:rFonts w:asciiTheme="minorHAnsi" w:hAnsiTheme="minorHAnsi" w:cs="Times New Roman"/>
          <w:bCs/>
          <w:iCs/>
          <w:u w:val="double"/>
          <w:lang w:val="es-PE"/>
        </w:rPr>
      </w:pPr>
      <w:r w:rsidRPr="00A3553A">
        <w:rPr>
          <w:rFonts w:asciiTheme="minorHAnsi" w:hAnsiTheme="minorHAnsi" w:cs="Times New Roman"/>
        </w:rPr>
        <w:t xml:space="preserve">Estos procedimientos serán propuestos por el CONCESIONARIO en </w:t>
      </w:r>
      <w:r w:rsidR="009201F5" w:rsidRPr="00A3553A">
        <w:rPr>
          <w:rFonts w:asciiTheme="minorHAnsi" w:hAnsiTheme="minorHAnsi" w:cs="Times New Roman"/>
        </w:rPr>
        <w:t>cada Expediente Técnico</w:t>
      </w:r>
      <w:r w:rsidRPr="00A3553A">
        <w:rPr>
          <w:rFonts w:asciiTheme="minorHAnsi" w:hAnsiTheme="minorHAnsi" w:cs="Times New Roman"/>
        </w:rPr>
        <w:t>.</w:t>
      </w:r>
    </w:p>
    <w:p w14:paraId="3682C2AC" w14:textId="77777777" w:rsidR="00E42C97" w:rsidRPr="00A3553A" w:rsidRDefault="00E42C97" w:rsidP="00E42C97">
      <w:pPr>
        <w:pStyle w:val="Listamulticolor-nfasis11"/>
        <w:tabs>
          <w:tab w:val="left" w:pos="709"/>
          <w:tab w:val="left" w:pos="1065"/>
        </w:tabs>
        <w:adjustRightInd/>
        <w:ind w:left="709"/>
        <w:contextualSpacing/>
        <w:outlineLvl w:val="9"/>
        <w:rPr>
          <w:rFonts w:asciiTheme="minorHAnsi" w:hAnsiTheme="minorHAnsi" w:cs="Times New Roman"/>
          <w:bCs/>
          <w:iCs/>
          <w:u w:val="double"/>
          <w:lang w:val="es-PE"/>
        </w:rPr>
      </w:pPr>
    </w:p>
    <w:p w14:paraId="5794DD55"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 xml:space="preserve">Puesta en Marcha </w:t>
      </w:r>
    </w:p>
    <w:p w14:paraId="04FBE903" w14:textId="261E00D2"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 xml:space="preserve">Es la verificación del correcto funcionamiento, en conjunto o integral, de las </w:t>
      </w:r>
      <w:r w:rsidR="00184A3D" w:rsidRPr="00A3553A">
        <w:rPr>
          <w:rFonts w:asciiTheme="minorHAnsi" w:hAnsiTheme="minorHAnsi" w:cs="Times New Roman"/>
        </w:rPr>
        <w:t xml:space="preserve">Obras </w:t>
      </w:r>
      <w:r w:rsidRPr="00A3553A">
        <w:rPr>
          <w:rFonts w:asciiTheme="minorHAnsi" w:hAnsiTheme="minorHAnsi" w:cs="Times New Roman"/>
        </w:rPr>
        <w:t>de</w:t>
      </w:r>
      <w:r w:rsidR="008E0D78" w:rsidRPr="00A3553A">
        <w:rPr>
          <w:rFonts w:asciiTheme="minorHAnsi" w:hAnsiTheme="minorHAnsi" w:cs="Times New Roman"/>
        </w:rPr>
        <w:t>l</w:t>
      </w:r>
      <w:r w:rsidRPr="00A3553A">
        <w:rPr>
          <w:rFonts w:asciiTheme="minorHAnsi" w:hAnsiTheme="minorHAnsi" w:cs="Times New Roman"/>
        </w:rPr>
        <w:t xml:space="preserve"> Componente</w:t>
      </w:r>
      <w:r w:rsidR="008E0D78" w:rsidRPr="00A3553A">
        <w:rPr>
          <w:rFonts w:asciiTheme="minorHAnsi" w:hAnsiTheme="minorHAnsi" w:cs="Times New Roman"/>
        </w:rPr>
        <w:t xml:space="preserve"> 2</w:t>
      </w:r>
      <w:r w:rsidRPr="00A3553A">
        <w:rPr>
          <w:rFonts w:asciiTheme="minorHAnsi" w:hAnsiTheme="minorHAnsi" w:cs="Times New Roman"/>
        </w:rPr>
        <w:t xml:space="preserve">, con la finalidad de garantizar el cumplimiento de los Niveles de Servicio. </w:t>
      </w:r>
    </w:p>
    <w:p w14:paraId="4F26D77B" w14:textId="77777777" w:rsidR="00E42C97" w:rsidRPr="00A3553A" w:rsidRDefault="00E42C97" w:rsidP="00E42C97">
      <w:pPr>
        <w:adjustRightInd/>
        <w:rPr>
          <w:rFonts w:asciiTheme="minorHAnsi" w:hAnsiTheme="minorHAnsi" w:cs="Times New Roman"/>
        </w:rPr>
      </w:pPr>
    </w:p>
    <w:p w14:paraId="202556C9" w14:textId="68124371"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Estos procedimientos serán propuestos por el CONCESIONARIO en el E</w:t>
      </w:r>
      <w:r w:rsidR="00184A3D" w:rsidRPr="00A3553A">
        <w:rPr>
          <w:rFonts w:asciiTheme="minorHAnsi" w:hAnsiTheme="minorHAnsi" w:cs="Times New Roman"/>
        </w:rPr>
        <w:t>xpediente Técnico 2</w:t>
      </w:r>
      <w:r w:rsidRPr="00A3553A">
        <w:rPr>
          <w:rFonts w:asciiTheme="minorHAnsi" w:hAnsiTheme="minorHAnsi" w:cs="Times New Roman"/>
        </w:rPr>
        <w:t>.</w:t>
      </w:r>
    </w:p>
    <w:p w14:paraId="4B6D9ABF" w14:textId="77777777" w:rsidR="00E42C97" w:rsidRPr="00A3553A" w:rsidRDefault="00E42C97" w:rsidP="00E42C97">
      <w:pPr>
        <w:adjustRightInd/>
        <w:ind w:firstLine="708"/>
        <w:rPr>
          <w:rFonts w:asciiTheme="minorHAnsi" w:hAnsiTheme="minorHAnsi" w:cs="Times New Roman"/>
        </w:rPr>
      </w:pPr>
    </w:p>
    <w:p w14:paraId="46D6745E"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98" w:name="_cp_blt_1_3104"/>
      <w:bookmarkStart w:id="2399" w:name="_cp_blt_2_3103"/>
      <w:bookmarkEnd w:id="2398"/>
      <w:bookmarkEnd w:id="2399"/>
      <w:r w:rsidRPr="00A3553A">
        <w:rPr>
          <w:rFonts w:asciiTheme="minorHAnsi" w:hAnsiTheme="minorHAnsi" w:cs="Times New Roman"/>
          <w:b/>
          <w:i/>
          <w:lang w:val="es-PE"/>
        </w:rPr>
        <w:t>Punto de Medición</w:t>
      </w:r>
    </w:p>
    <w:p w14:paraId="2C3B11F7" w14:textId="6CC5F503"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lugar físico donde se realizará la medición de los caudales y volúmenes de agua residual, peso de residuos y lodos, según lo establecido en </w:t>
      </w:r>
      <w:bookmarkStart w:id="2400" w:name="_cp_text_1_3106"/>
      <w:r w:rsidRPr="00A3553A">
        <w:rPr>
          <w:rFonts w:asciiTheme="minorHAnsi" w:hAnsiTheme="minorHAnsi" w:cs="Times New Roman"/>
          <w:lang w:val="es-PE"/>
        </w:rPr>
        <w:t xml:space="preserve">los </w:t>
      </w:r>
      <w:r w:rsidR="00A74404">
        <w:rPr>
          <w:rFonts w:asciiTheme="minorHAnsi" w:hAnsiTheme="minorHAnsi" w:cs="Times New Roman"/>
          <w:lang w:val="es-PE"/>
        </w:rPr>
        <w:fldChar w:fldCharType="begin"/>
      </w:r>
      <w:r w:rsidR="00A74404">
        <w:rPr>
          <w:rFonts w:asciiTheme="minorHAnsi" w:hAnsiTheme="minorHAnsi" w:cs="Times New Roman"/>
          <w:lang w:val="es-PE"/>
        </w:rPr>
        <w:instrText xml:space="preserve"> REF _Ref45027662 \n \h </w:instrText>
      </w:r>
      <w:r w:rsidR="00A74404">
        <w:rPr>
          <w:rFonts w:asciiTheme="minorHAnsi" w:hAnsiTheme="minorHAnsi" w:cs="Times New Roman"/>
          <w:lang w:val="es-PE"/>
        </w:rPr>
      </w:r>
      <w:r w:rsidR="00A74404">
        <w:rPr>
          <w:rFonts w:asciiTheme="minorHAnsi" w:hAnsiTheme="minorHAnsi" w:cs="Times New Roman"/>
          <w:lang w:val="es-PE"/>
        </w:rPr>
        <w:fldChar w:fldCharType="separate"/>
      </w:r>
      <w:r w:rsidR="00E6066D">
        <w:rPr>
          <w:rFonts w:asciiTheme="minorHAnsi" w:hAnsiTheme="minorHAnsi" w:cs="Times New Roman"/>
          <w:lang w:val="es-PE"/>
        </w:rPr>
        <w:t>Apéndice 5</w:t>
      </w:r>
      <w:r w:rsidR="00A74404">
        <w:rPr>
          <w:rFonts w:asciiTheme="minorHAnsi" w:hAnsiTheme="minorHAnsi" w:cs="Times New Roman"/>
          <w:lang w:val="es-PE"/>
        </w:rPr>
        <w:fldChar w:fldCharType="end"/>
      </w:r>
      <w:r w:rsidRPr="00A3553A">
        <w:rPr>
          <w:rFonts w:asciiTheme="minorHAnsi" w:hAnsiTheme="minorHAnsi" w:cs="Times New Roman"/>
          <w:lang w:val="es-PE"/>
        </w:rPr>
        <w:t xml:space="preserve"> del </w:t>
      </w:r>
      <w:r w:rsidR="00A74404">
        <w:rPr>
          <w:rFonts w:asciiTheme="minorHAnsi" w:hAnsiTheme="minorHAnsi" w:cs="Times New Roman"/>
          <w:lang w:val="es-PE"/>
        </w:rPr>
        <w:fldChar w:fldCharType="begin"/>
      </w:r>
      <w:r w:rsidR="00A74404">
        <w:rPr>
          <w:rFonts w:asciiTheme="minorHAnsi" w:hAnsiTheme="minorHAnsi" w:cs="Times New Roman"/>
          <w:lang w:val="es-PE"/>
        </w:rPr>
        <w:instrText xml:space="preserve"> REF _Ref45027655 \n \h </w:instrText>
      </w:r>
      <w:r w:rsidR="00A74404">
        <w:rPr>
          <w:rFonts w:asciiTheme="minorHAnsi" w:hAnsiTheme="minorHAnsi" w:cs="Times New Roman"/>
          <w:lang w:val="es-PE"/>
        </w:rPr>
      </w:r>
      <w:r w:rsidR="00A74404">
        <w:rPr>
          <w:rFonts w:asciiTheme="minorHAnsi" w:hAnsiTheme="minorHAnsi" w:cs="Times New Roman"/>
          <w:lang w:val="es-PE"/>
        </w:rPr>
        <w:fldChar w:fldCharType="separate"/>
      </w:r>
      <w:r w:rsidR="00E6066D">
        <w:rPr>
          <w:rFonts w:asciiTheme="minorHAnsi" w:hAnsiTheme="minorHAnsi" w:cs="Times New Roman"/>
          <w:lang w:val="es-PE"/>
        </w:rPr>
        <w:t>Anexo 3</w:t>
      </w:r>
      <w:r w:rsidR="00A74404">
        <w:rPr>
          <w:rFonts w:asciiTheme="minorHAnsi" w:hAnsiTheme="minorHAnsi" w:cs="Times New Roman"/>
          <w:lang w:val="es-PE"/>
        </w:rPr>
        <w:fldChar w:fldCharType="end"/>
      </w:r>
      <w:bookmarkEnd w:id="2400"/>
      <w:r w:rsidRPr="00A3553A">
        <w:rPr>
          <w:rFonts w:asciiTheme="minorHAnsi" w:hAnsiTheme="minorHAnsi" w:cs="Times New Roman"/>
          <w:lang w:val="es-PE"/>
        </w:rPr>
        <w:t>.</w:t>
      </w:r>
    </w:p>
    <w:p w14:paraId="712D0612" w14:textId="77777777" w:rsidR="00E42C97" w:rsidRPr="00A3553A" w:rsidRDefault="00E42C97" w:rsidP="00E42C97">
      <w:pPr>
        <w:adjustRightInd/>
        <w:rPr>
          <w:rFonts w:asciiTheme="minorHAnsi" w:hAnsiTheme="minorHAnsi" w:cs="Times New Roman"/>
          <w:lang w:val="es-PE"/>
        </w:rPr>
      </w:pPr>
    </w:p>
    <w:p w14:paraId="674EDC7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401" w:name="_cp_blt_1_3108"/>
      <w:bookmarkStart w:id="2402" w:name="_cp_blt_2_3107"/>
      <w:bookmarkEnd w:id="2401"/>
      <w:bookmarkEnd w:id="2402"/>
      <w:r w:rsidRPr="00A3553A">
        <w:rPr>
          <w:rFonts w:asciiTheme="minorHAnsi" w:hAnsiTheme="minorHAnsi" w:cs="Times New Roman"/>
          <w:b/>
          <w:i/>
          <w:lang w:val="es-PE"/>
        </w:rPr>
        <w:t xml:space="preserve">Punto de Muestreo </w:t>
      </w:r>
    </w:p>
    <w:p w14:paraId="576CD237" w14:textId="423C4261"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lastRenderedPageBreak/>
        <w:t>Es el lugar físico donde se realizará la toma de muestra de aguas residuales, aguas superficiales y lodos,</w:t>
      </w:r>
      <w:r w:rsidRPr="00A3553A">
        <w:rPr>
          <w:rFonts w:asciiTheme="minorHAnsi" w:hAnsiTheme="minorHAnsi" w:cs="Times New Roman"/>
        </w:rPr>
        <w:t xml:space="preserve"> </w:t>
      </w:r>
      <w:r w:rsidRPr="00A3553A">
        <w:rPr>
          <w:rFonts w:asciiTheme="minorHAnsi" w:hAnsiTheme="minorHAnsi" w:cs="Times New Roman"/>
          <w:lang w:val="es-PE"/>
        </w:rPr>
        <w:t xml:space="preserve">de acuerdo con lo establecido en </w:t>
      </w:r>
      <w:bookmarkStart w:id="2403" w:name="_cp_text_1_3110"/>
      <w:r w:rsidR="00495A92" w:rsidRPr="00A3553A">
        <w:rPr>
          <w:rFonts w:asciiTheme="minorHAnsi" w:hAnsiTheme="minorHAnsi" w:cs="Times New Roman"/>
          <w:lang w:val="es-PE"/>
        </w:rPr>
        <w:t>el</w:t>
      </w:r>
      <w:r w:rsidRPr="00A3553A">
        <w:rPr>
          <w:rFonts w:asciiTheme="minorHAnsi" w:hAnsiTheme="minorHAnsi" w:cs="Times New Roman"/>
          <w:lang w:val="es-PE"/>
        </w:rPr>
        <w:t xml:space="preserve"> Apéndice 3 del </w:t>
      </w:r>
      <w:r w:rsidR="00A74404">
        <w:rPr>
          <w:rFonts w:asciiTheme="minorHAnsi" w:hAnsiTheme="minorHAnsi" w:cs="Times New Roman"/>
          <w:lang w:val="es-PE"/>
        </w:rPr>
        <w:fldChar w:fldCharType="begin"/>
      </w:r>
      <w:r w:rsidR="00A74404">
        <w:rPr>
          <w:rFonts w:asciiTheme="minorHAnsi" w:hAnsiTheme="minorHAnsi" w:cs="Times New Roman"/>
          <w:lang w:val="es-PE"/>
        </w:rPr>
        <w:instrText xml:space="preserve"> REF _Ref45027674 \n \h </w:instrText>
      </w:r>
      <w:r w:rsidR="00A74404">
        <w:rPr>
          <w:rFonts w:asciiTheme="minorHAnsi" w:hAnsiTheme="minorHAnsi" w:cs="Times New Roman"/>
          <w:lang w:val="es-PE"/>
        </w:rPr>
      </w:r>
      <w:r w:rsidR="00A74404">
        <w:rPr>
          <w:rFonts w:asciiTheme="minorHAnsi" w:hAnsiTheme="minorHAnsi" w:cs="Times New Roman"/>
          <w:lang w:val="es-PE"/>
        </w:rPr>
        <w:fldChar w:fldCharType="separate"/>
      </w:r>
      <w:r w:rsidR="00E6066D">
        <w:rPr>
          <w:rFonts w:asciiTheme="minorHAnsi" w:hAnsiTheme="minorHAnsi" w:cs="Times New Roman"/>
          <w:lang w:val="es-PE"/>
        </w:rPr>
        <w:t>Anexo 3</w:t>
      </w:r>
      <w:r w:rsidR="00A74404">
        <w:rPr>
          <w:rFonts w:asciiTheme="minorHAnsi" w:hAnsiTheme="minorHAnsi" w:cs="Times New Roman"/>
          <w:lang w:val="es-PE"/>
        </w:rPr>
        <w:fldChar w:fldCharType="end"/>
      </w:r>
      <w:bookmarkEnd w:id="2403"/>
      <w:r w:rsidRPr="00A3553A">
        <w:rPr>
          <w:rFonts w:asciiTheme="minorHAnsi" w:hAnsiTheme="minorHAnsi" w:cs="Times New Roman"/>
          <w:lang w:val="es-PE"/>
        </w:rPr>
        <w:t>.</w:t>
      </w:r>
    </w:p>
    <w:p w14:paraId="04C97408" w14:textId="77777777" w:rsidR="00E42C97" w:rsidRPr="00A3553A" w:rsidRDefault="00E42C97" w:rsidP="00E42C97">
      <w:pPr>
        <w:adjustRightInd/>
        <w:rPr>
          <w:rFonts w:asciiTheme="minorHAnsi" w:hAnsiTheme="minorHAnsi" w:cs="Times New Roman"/>
          <w:lang w:val="es-PE"/>
        </w:rPr>
      </w:pPr>
    </w:p>
    <w:p w14:paraId="3F750789"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404" w:name="_cp_blt_1_3112"/>
      <w:bookmarkStart w:id="2405" w:name="_cp_blt_2_3111"/>
      <w:bookmarkEnd w:id="2404"/>
      <w:bookmarkEnd w:id="2405"/>
      <w:r w:rsidRPr="00A3553A">
        <w:rPr>
          <w:rFonts w:asciiTheme="minorHAnsi" w:hAnsiTheme="minorHAnsi" w:cs="Times New Roman"/>
          <w:b/>
          <w:i/>
          <w:lang w:val="es-PE"/>
        </w:rPr>
        <w:t>Punto de Recepción</w:t>
      </w:r>
    </w:p>
    <w:p w14:paraId="07AEE831" w14:textId="4BC3F4DE"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lugar físico donde el CONCESIONARIO recibirá las descargas de aguas residuales. Estos puntos serán los buzones que forman parte de los colectores </w:t>
      </w:r>
      <w:r w:rsidR="00EA28D6">
        <w:rPr>
          <w:rFonts w:asciiTheme="minorHAnsi" w:hAnsiTheme="minorHAnsi" w:cs="Times New Roman"/>
          <w:lang w:val="es-PE"/>
        </w:rPr>
        <w:t>primarios</w:t>
      </w:r>
      <w:r w:rsidRPr="00A3553A">
        <w:rPr>
          <w:rFonts w:asciiTheme="minorHAnsi" w:hAnsiTheme="minorHAnsi" w:cs="Times New Roman"/>
          <w:lang w:val="es-PE"/>
        </w:rPr>
        <w:t xml:space="preserve">, </w:t>
      </w:r>
      <w:r w:rsidR="00EA28D6">
        <w:rPr>
          <w:rFonts w:asciiTheme="minorHAnsi" w:hAnsiTheme="minorHAnsi" w:cs="Times New Roman"/>
          <w:lang w:val="es-PE"/>
        </w:rPr>
        <w:t xml:space="preserve">dimensionados </w:t>
      </w:r>
      <w:r w:rsidRPr="00A3553A">
        <w:rPr>
          <w:rFonts w:asciiTheme="minorHAnsi" w:hAnsiTheme="minorHAnsi" w:cs="Times New Roman"/>
          <w:lang w:val="es-PE"/>
        </w:rPr>
        <w:t xml:space="preserve">de acuerdo con lo establecido en </w:t>
      </w:r>
      <w:r w:rsidR="00F26CA0">
        <w:rPr>
          <w:rFonts w:asciiTheme="minorHAnsi" w:hAnsiTheme="minorHAnsi" w:cs="Times New Roman"/>
          <w:lang w:val="es-PE"/>
        </w:rPr>
        <w:t>el Anexo 5 del Contrato de Concesión</w:t>
      </w:r>
      <w:r w:rsidRPr="00A3553A">
        <w:rPr>
          <w:rFonts w:asciiTheme="minorHAnsi" w:hAnsiTheme="minorHAnsi" w:cs="Times New Roman"/>
          <w:lang w:val="es-PE"/>
        </w:rPr>
        <w:t>.</w:t>
      </w:r>
    </w:p>
    <w:p w14:paraId="5C0E55F9" w14:textId="77777777" w:rsidR="00E42C97" w:rsidRPr="00A3553A" w:rsidRDefault="00E42C97" w:rsidP="00E42C97">
      <w:pPr>
        <w:rPr>
          <w:rFonts w:asciiTheme="minorHAnsi" w:hAnsiTheme="minorHAnsi" w:cs="Times New Roman"/>
          <w:b/>
          <w:i/>
          <w:lang w:val="es-PE"/>
        </w:rPr>
      </w:pPr>
      <w:r w:rsidRPr="00A3553A">
        <w:rPr>
          <w:rFonts w:asciiTheme="minorHAnsi" w:hAnsiTheme="minorHAnsi" w:cs="Times New Roman"/>
          <w:lang w:val="es-PE"/>
        </w:rPr>
        <w:t xml:space="preserve"> </w:t>
      </w:r>
    </w:p>
    <w:p w14:paraId="2D0517D0"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Reaprovechamiento</w:t>
      </w:r>
    </w:p>
    <w:p w14:paraId="376F3EAF" w14:textId="77777777" w:rsidR="00E42C97" w:rsidRPr="00A3553A" w:rsidRDefault="00E42C97" w:rsidP="00E42C97">
      <w:pPr>
        <w:adjustRightInd/>
        <w:ind w:left="709"/>
        <w:rPr>
          <w:rFonts w:asciiTheme="minorHAnsi" w:hAnsiTheme="minorHAnsi"/>
          <w:color w:val="000000"/>
        </w:rPr>
      </w:pPr>
      <w:r w:rsidRPr="00A3553A">
        <w:rPr>
          <w:rFonts w:asciiTheme="minorHAnsi" w:hAnsiTheme="minorHAnsi"/>
          <w:color w:val="000000"/>
          <w:shd w:val="clear" w:color="auto" w:fill="FFFFFF"/>
        </w:rPr>
        <w:t xml:space="preserve">Es el proceso a través del cual se vuelve a obtener un beneficio del lodo, permitiendo su reutilización para </w:t>
      </w:r>
      <w:r w:rsidRPr="00A3553A">
        <w:rPr>
          <w:rFonts w:asciiTheme="minorHAnsi" w:hAnsiTheme="minorHAnsi" w:cs="Times New Roman"/>
          <w:lang w:val="es-PE"/>
        </w:rPr>
        <w:t>otros</w:t>
      </w:r>
      <w:r w:rsidRPr="00A3553A">
        <w:rPr>
          <w:rFonts w:asciiTheme="minorHAnsi" w:hAnsiTheme="minorHAnsi"/>
          <w:color w:val="000000"/>
          <w:shd w:val="clear" w:color="auto" w:fill="FFFFFF"/>
        </w:rPr>
        <w:t xml:space="preserve"> fines, </w:t>
      </w:r>
      <w:r w:rsidRPr="00A3553A">
        <w:rPr>
          <w:rFonts w:asciiTheme="minorHAnsi" w:hAnsiTheme="minorHAnsi"/>
          <w:color w:val="000000"/>
        </w:rPr>
        <w:t xml:space="preserve">de conformidad con las Leyes y Disposiciones Aplicables. </w:t>
      </w:r>
    </w:p>
    <w:p w14:paraId="41C49B49" w14:textId="77777777" w:rsidR="00E42C97" w:rsidRPr="00A3553A" w:rsidRDefault="00E42C97" w:rsidP="00E42C97">
      <w:pPr>
        <w:pStyle w:val="Listamulticolor-nfasis11"/>
        <w:tabs>
          <w:tab w:val="left" w:pos="709"/>
        </w:tabs>
        <w:adjustRightInd/>
        <w:ind w:left="709"/>
        <w:contextualSpacing/>
        <w:outlineLvl w:val="9"/>
        <w:rPr>
          <w:rFonts w:asciiTheme="minorHAnsi" w:hAnsiTheme="minorHAnsi"/>
          <w:color w:val="000000"/>
        </w:rPr>
      </w:pPr>
    </w:p>
    <w:p w14:paraId="2E8625F3" w14:textId="77777777" w:rsidR="00E42C97" w:rsidRPr="00A3553A" w:rsidRDefault="00E42C97" w:rsidP="00E42C97">
      <w:pPr>
        <w:adjustRightInd/>
        <w:ind w:left="709"/>
        <w:rPr>
          <w:rFonts w:asciiTheme="minorHAnsi" w:hAnsiTheme="minorHAnsi" w:cs="Times New Roman"/>
          <w:b/>
          <w:i/>
          <w:lang w:val="es-PE"/>
        </w:rPr>
      </w:pPr>
      <w:r w:rsidRPr="00A3553A">
        <w:rPr>
          <w:rFonts w:asciiTheme="minorHAnsi" w:hAnsiTheme="minorHAnsi"/>
          <w:color w:val="000000"/>
          <w:shd w:val="clear" w:color="auto" w:fill="FFFFFF"/>
        </w:rPr>
        <w:t>Cualquier</w:t>
      </w:r>
      <w:r w:rsidRPr="00A3553A">
        <w:rPr>
          <w:rFonts w:asciiTheme="minorHAnsi" w:hAnsiTheme="minorHAnsi"/>
          <w:color w:val="000000"/>
        </w:rPr>
        <w:t xml:space="preserve"> oportunidad de Reaprovechamiento solo podrá ser realizada con autorización del CONCEDENTE, bajo </w:t>
      </w:r>
      <w:r w:rsidRPr="00A3553A">
        <w:rPr>
          <w:rFonts w:asciiTheme="minorHAnsi" w:hAnsiTheme="minorHAnsi" w:cs="Times New Roman"/>
          <w:lang w:val="es-PE"/>
        </w:rPr>
        <w:t>los</w:t>
      </w:r>
      <w:r w:rsidRPr="00A3553A">
        <w:rPr>
          <w:rFonts w:asciiTheme="minorHAnsi" w:hAnsiTheme="minorHAnsi"/>
          <w:color w:val="000000"/>
        </w:rPr>
        <w:t xml:space="preserve"> términos y condiciones previstos en el presente Contrato de Concesión.</w:t>
      </w:r>
    </w:p>
    <w:p w14:paraId="6B6A9A5D" w14:textId="77777777" w:rsidR="00E42C97" w:rsidRPr="00A3553A" w:rsidRDefault="00E42C97" w:rsidP="00E42C97">
      <w:pPr>
        <w:pStyle w:val="Listamulticolor-nfasis11"/>
        <w:tabs>
          <w:tab w:val="left" w:pos="709"/>
        </w:tabs>
        <w:adjustRightInd/>
        <w:ind w:left="709"/>
        <w:contextualSpacing/>
        <w:outlineLvl w:val="9"/>
        <w:rPr>
          <w:rFonts w:asciiTheme="minorHAnsi" w:hAnsiTheme="minorHAnsi" w:cs="Times New Roman"/>
          <w:b/>
          <w:i/>
          <w:lang w:val="es-PE"/>
        </w:rPr>
      </w:pPr>
    </w:p>
    <w:p w14:paraId="73B0DFBD"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406" w:name="_cp_blt_1_3121"/>
      <w:bookmarkStart w:id="2407" w:name="_cp_blt_2_3120"/>
      <w:bookmarkStart w:id="2408" w:name="_cp_blt_1_3129"/>
      <w:bookmarkStart w:id="2409" w:name="_cp_blt_2_3128"/>
      <w:bookmarkStart w:id="2410" w:name="_cp_blt_1_3131"/>
      <w:bookmarkStart w:id="2411" w:name="_cp_blt_2_3130"/>
      <w:bookmarkStart w:id="2412" w:name="_cp_blt_1_3133"/>
      <w:bookmarkStart w:id="2413" w:name="_cp_blt_2_3132"/>
      <w:bookmarkEnd w:id="2406"/>
      <w:bookmarkEnd w:id="2407"/>
      <w:bookmarkEnd w:id="2408"/>
      <w:bookmarkEnd w:id="2409"/>
      <w:bookmarkEnd w:id="2410"/>
      <w:bookmarkEnd w:id="2411"/>
      <w:bookmarkEnd w:id="2412"/>
      <w:bookmarkEnd w:id="2413"/>
      <w:r w:rsidRPr="00A3553A">
        <w:rPr>
          <w:rFonts w:asciiTheme="minorHAnsi" w:hAnsiTheme="minorHAnsi" w:cs="Times New Roman"/>
          <w:b/>
          <w:i/>
          <w:lang w:val="es-PE"/>
        </w:rPr>
        <w:t>Requerimientos Mínimos del Proyecto</w:t>
      </w:r>
    </w:p>
    <w:p w14:paraId="63843C89" w14:textId="431D2A1D"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Constituyen la descripción de los Componentes, especificaciones técnicas y alcances que, como mínimo, deberá considerar el CONCESIONARIO para la elaboración del </w:t>
      </w:r>
      <w:r w:rsidR="0050010C" w:rsidRPr="00A3553A">
        <w:rPr>
          <w:rFonts w:asciiTheme="minorHAnsi" w:hAnsiTheme="minorHAnsi" w:cs="Times New Roman"/>
          <w:lang w:val="es-PE"/>
        </w:rPr>
        <w:t>Expediente Técnico</w:t>
      </w:r>
      <w:r w:rsidRPr="00A3553A">
        <w:rPr>
          <w:rFonts w:asciiTheme="minorHAnsi" w:hAnsiTheme="minorHAnsi" w:cs="Times New Roman"/>
          <w:lang w:val="es-PE"/>
        </w:rPr>
        <w:t xml:space="preserve">, la ejecución de las Obras y la Puesta en Marcha, tal como se establece en el </w:t>
      </w:r>
      <w:r w:rsidR="002E0078">
        <w:rPr>
          <w:rFonts w:asciiTheme="minorHAnsi" w:hAnsiTheme="minorHAnsi" w:cs="Times New Roman"/>
          <w:lang w:val="es-PE"/>
        </w:rPr>
        <w:fldChar w:fldCharType="begin"/>
      </w:r>
      <w:r w:rsidR="002E0078">
        <w:rPr>
          <w:rFonts w:asciiTheme="minorHAnsi" w:hAnsiTheme="minorHAnsi" w:cs="Times New Roman"/>
          <w:lang w:val="es-PE"/>
        </w:rPr>
        <w:instrText xml:space="preserve"> REF _Ref45027859 \n \h </w:instrText>
      </w:r>
      <w:r w:rsidR="002E0078">
        <w:rPr>
          <w:rFonts w:asciiTheme="minorHAnsi" w:hAnsiTheme="minorHAnsi" w:cs="Times New Roman"/>
          <w:lang w:val="es-PE"/>
        </w:rPr>
      </w:r>
      <w:r w:rsidR="002E0078">
        <w:rPr>
          <w:rFonts w:asciiTheme="minorHAnsi" w:hAnsiTheme="minorHAnsi" w:cs="Times New Roman"/>
          <w:lang w:val="es-PE"/>
        </w:rPr>
        <w:fldChar w:fldCharType="separate"/>
      </w:r>
      <w:r w:rsidR="00E6066D">
        <w:rPr>
          <w:rFonts w:asciiTheme="minorHAnsi" w:hAnsiTheme="minorHAnsi" w:cs="Times New Roman"/>
          <w:lang w:val="es-PE"/>
        </w:rPr>
        <w:t>Anexo 5</w:t>
      </w:r>
      <w:r w:rsidR="002E0078">
        <w:rPr>
          <w:rFonts w:asciiTheme="minorHAnsi" w:hAnsiTheme="minorHAnsi" w:cs="Times New Roman"/>
          <w:lang w:val="es-PE"/>
        </w:rPr>
        <w:fldChar w:fldCharType="end"/>
      </w:r>
      <w:r w:rsidRPr="00A3553A">
        <w:rPr>
          <w:rFonts w:asciiTheme="minorHAnsi" w:hAnsiTheme="minorHAnsi" w:cs="Times New Roman"/>
          <w:lang w:val="es-PE"/>
        </w:rPr>
        <w:t>.</w:t>
      </w:r>
    </w:p>
    <w:p w14:paraId="63133CBE" w14:textId="77777777" w:rsidR="00E42C97" w:rsidRPr="00A3553A" w:rsidRDefault="00E42C97" w:rsidP="000B7095">
      <w:pPr>
        <w:rPr>
          <w:rFonts w:asciiTheme="minorHAnsi" w:hAnsiTheme="minorHAnsi"/>
          <w:lang w:val="es-PE"/>
        </w:rPr>
      </w:pPr>
    </w:p>
    <w:p w14:paraId="740E3138" w14:textId="77777777" w:rsidR="00E42C97" w:rsidRPr="002128F5"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8B7119">
        <w:rPr>
          <w:rFonts w:asciiTheme="minorHAnsi" w:hAnsiTheme="minorHAnsi" w:cs="Times New Roman"/>
          <w:b/>
          <w:i/>
          <w:lang w:val="es-PE"/>
        </w:rPr>
        <w:t>Reúso</w:t>
      </w:r>
    </w:p>
    <w:p w14:paraId="5F831645"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olor w:val="000000"/>
        </w:rPr>
        <w:t>Es la reutilización de aguas residuales tratadas resultantes de actividades antropogénicas, la misma que deberá efectuarse de conformidad con las Leyes y Disposiciones Aplicables.</w:t>
      </w:r>
    </w:p>
    <w:p w14:paraId="42FA48AE" w14:textId="77777777" w:rsidR="00E42C97" w:rsidRPr="00A3553A" w:rsidRDefault="00E42C97" w:rsidP="00E42C97">
      <w:pPr>
        <w:adjustRightInd/>
        <w:rPr>
          <w:rFonts w:asciiTheme="minorHAnsi" w:hAnsiTheme="minorHAnsi" w:cs="Times New Roman"/>
          <w:lang w:val="es-PE"/>
        </w:rPr>
      </w:pPr>
    </w:p>
    <w:p w14:paraId="16C31F7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lang w:val="es-PE"/>
        </w:rPr>
      </w:pPr>
      <w:bookmarkStart w:id="2414" w:name="_cp_blt_1_3135"/>
      <w:bookmarkStart w:id="2415" w:name="_cp_blt_2_3134"/>
      <w:bookmarkEnd w:id="2414"/>
      <w:bookmarkEnd w:id="2415"/>
      <w:r w:rsidRPr="00A3553A">
        <w:rPr>
          <w:rFonts w:asciiTheme="minorHAnsi" w:hAnsiTheme="minorHAnsi" w:cs="Times New Roman"/>
          <w:b/>
          <w:i/>
          <w:lang w:val="es-PE"/>
        </w:rPr>
        <w:t>Ruta Crítica</w:t>
      </w:r>
      <w:r w:rsidRPr="00A3553A">
        <w:rPr>
          <w:rFonts w:asciiTheme="minorHAnsi" w:hAnsiTheme="minorHAnsi" w:cs="Times New Roman"/>
          <w:b/>
          <w:lang w:val="es-PE"/>
        </w:rPr>
        <w:t xml:space="preserve"> </w:t>
      </w:r>
    </w:p>
    <w:p w14:paraId="569AF36B" w14:textId="50F2FED4"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la secuencia de actividades que determinan el plazo máximo de ejecución de l</w:t>
      </w:r>
      <w:r w:rsidR="00920E22">
        <w:rPr>
          <w:rFonts w:asciiTheme="minorHAnsi" w:hAnsiTheme="minorHAnsi" w:cs="Times New Roman"/>
          <w:lang w:val="es-PE"/>
        </w:rPr>
        <w:t>a</w:t>
      </w:r>
      <w:r w:rsidRPr="00A3553A">
        <w:rPr>
          <w:rFonts w:asciiTheme="minorHAnsi" w:hAnsiTheme="minorHAnsi" w:cs="Times New Roman"/>
          <w:lang w:val="es-PE"/>
        </w:rPr>
        <w:t>s</w:t>
      </w:r>
      <w:r w:rsidR="00920E22">
        <w:rPr>
          <w:rFonts w:asciiTheme="minorHAnsi" w:hAnsiTheme="minorHAnsi" w:cs="Times New Roman"/>
          <w:lang w:val="es-PE"/>
        </w:rPr>
        <w:t xml:space="preserve"> Obras de los</w:t>
      </w:r>
      <w:r w:rsidRPr="00A3553A">
        <w:rPr>
          <w:rFonts w:asciiTheme="minorHAnsi" w:hAnsiTheme="minorHAnsi" w:cs="Times New Roman"/>
          <w:lang w:val="es-PE"/>
        </w:rPr>
        <w:t xml:space="preserve"> Componentes. </w:t>
      </w:r>
    </w:p>
    <w:p w14:paraId="11792BE3" w14:textId="77777777" w:rsidR="00E42C97" w:rsidRPr="00A3553A" w:rsidRDefault="00E42C97" w:rsidP="00E42C97">
      <w:pPr>
        <w:pStyle w:val="Listamulticolor-nfasis11"/>
        <w:tabs>
          <w:tab w:val="left" w:pos="709"/>
        </w:tabs>
        <w:adjustRightInd/>
        <w:ind w:left="709"/>
        <w:contextualSpacing/>
        <w:outlineLvl w:val="9"/>
        <w:rPr>
          <w:rFonts w:asciiTheme="minorHAnsi" w:hAnsiTheme="minorHAnsi" w:cs="Times New Roman"/>
          <w:lang w:val="es-PE"/>
        </w:rPr>
      </w:pPr>
    </w:p>
    <w:p w14:paraId="70955909" w14:textId="0BB3F23C"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Se presenta como parte del Cronograma de Ejecución de Obras de los Componentes 1 y 2, y hace referencia a las actividades que deben cumplirse de manera secuencial en la ejecución de las Obras de cada Componente, y que son indispensables para su finalización</w:t>
      </w:r>
      <w:r w:rsidR="001E0ACE" w:rsidRPr="00A3553A">
        <w:rPr>
          <w:rFonts w:asciiTheme="minorHAnsi" w:hAnsiTheme="minorHAnsi" w:cs="Times New Roman"/>
          <w:lang w:val="es-PE"/>
        </w:rPr>
        <w:t xml:space="preserve"> en el tiempo previsto</w:t>
      </w:r>
      <w:r w:rsidRPr="00A3553A">
        <w:rPr>
          <w:rFonts w:asciiTheme="minorHAnsi" w:hAnsiTheme="minorHAnsi" w:cs="Times New Roman"/>
          <w:lang w:val="es-PE"/>
        </w:rPr>
        <w:t xml:space="preserve">, según lo establecido en </w:t>
      </w:r>
      <w:r w:rsidR="00F6742C" w:rsidRPr="00A3553A">
        <w:rPr>
          <w:rFonts w:asciiTheme="minorHAnsi" w:hAnsiTheme="minorHAnsi" w:cs="Times New Roman"/>
          <w:lang w:val="es-PE"/>
        </w:rPr>
        <w:t>los</w:t>
      </w:r>
      <w:r w:rsidRPr="00A3553A">
        <w:rPr>
          <w:rFonts w:asciiTheme="minorHAnsi" w:hAnsiTheme="minorHAnsi" w:cs="Times New Roman"/>
          <w:lang w:val="es-PE"/>
        </w:rPr>
        <w:t xml:space="preserve"> </w:t>
      </w:r>
      <w:r w:rsidR="0050010C" w:rsidRPr="00A3553A">
        <w:rPr>
          <w:rFonts w:asciiTheme="minorHAnsi" w:hAnsiTheme="minorHAnsi" w:cs="Times New Roman"/>
          <w:lang w:val="es-PE"/>
        </w:rPr>
        <w:t>Expediente</w:t>
      </w:r>
      <w:r w:rsidR="00F6742C" w:rsidRPr="00A3553A">
        <w:rPr>
          <w:rFonts w:asciiTheme="minorHAnsi" w:hAnsiTheme="minorHAnsi" w:cs="Times New Roman"/>
          <w:lang w:val="es-PE"/>
        </w:rPr>
        <w:t>s</w:t>
      </w:r>
      <w:r w:rsidR="0050010C" w:rsidRPr="00A3553A">
        <w:rPr>
          <w:rFonts w:asciiTheme="minorHAnsi" w:hAnsiTheme="minorHAnsi" w:cs="Times New Roman"/>
          <w:lang w:val="es-PE"/>
        </w:rPr>
        <w:t xml:space="preserve"> Técnico</w:t>
      </w:r>
      <w:r w:rsidR="00F6742C" w:rsidRPr="00A3553A">
        <w:rPr>
          <w:rFonts w:asciiTheme="minorHAnsi" w:hAnsiTheme="minorHAnsi" w:cs="Times New Roman"/>
          <w:lang w:val="es-PE"/>
        </w:rPr>
        <w:t>s</w:t>
      </w:r>
      <w:r w:rsidRPr="00A3553A">
        <w:rPr>
          <w:rFonts w:asciiTheme="minorHAnsi" w:hAnsiTheme="minorHAnsi" w:cs="Times New Roman"/>
          <w:lang w:val="es-PE"/>
        </w:rPr>
        <w:t>.</w:t>
      </w:r>
    </w:p>
    <w:p w14:paraId="0605BBBB" w14:textId="77777777" w:rsidR="00E42C97" w:rsidRPr="00A3553A" w:rsidRDefault="00E42C97" w:rsidP="00E42C97">
      <w:pPr>
        <w:adjustRightInd/>
        <w:ind w:left="709"/>
        <w:rPr>
          <w:rFonts w:asciiTheme="minorHAnsi" w:hAnsiTheme="minorHAnsi" w:cs="Times New Roman"/>
          <w:lang w:val="es-PE"/>
        </w:rPr>
      </w:pPr>
    </w:p>
    <w:p w14:paraId="3BC808D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bookmarkStart w:id="2416" w:name="_cp_blt_1_3141"/>
      <w:bookmarkStart w:id="2417" w:name="_cp_text_1_3142"/>
      <w:r w:rsidRPr="00A3553A">
        <w:rPr>
          <w:rFonts w:asciiTheme="minorHAnsi" w:hAnsiTheme="minorHAnsi" w:cs="Times New Roman"/>
          <w:b/>
          <w:i/>
          <w:lang w:val="es-PE"/>
        </w:rPr>
        <w:t>S</w:t>
      </w:r>
      <w:bookmarkEnd w:id="2416"/>
      <w:r w:rsidRPr="00A3553A">
        <w:rPr>
          <w:rFonts w:asciiTheme="minorHAnsi" w:hAnsiTheme="minorHAnsi" w:cs="Times New Roman"/>
          <w:b/>
          <w:i/>
          <w:lang w:val="es-PE"/>
        </w:rPr>
        <w:t xml:space="preserve">aneamiento Físico Legal </w:t>
      </w:r>
    </w:p>
    <w:p w14:paraId="46704C82" w14:textId="402BD74C" w:rsidR="00E42C97" w:rsidRPr="00A3553A" w:rsidRDefault="00E42C97" w:rsidP="002E0078">
      <w:pPr>
        <w:adjustRightInd/>
        <w:ind w:left="709"/>
        <w:rPr>
          <w:rFonts w:asciiTheme="minorHAnsi" w:hAnsiTheme="minorHAnsi" w:cs="Times New Roman"/>
          <w:lang w:val="es-PE"/>
        </w:rPr>
      </w:pPr>
      <w:bookmarkStart w:id="2418" w:name="_cp_text_1_3143"/>
      <w:bookmarkEnd w:id="2417"/>
      <w:r w:rsidRPr="00A3553A">
        <w:rPr>
          <w:rFonts w:asciiTheme="minorHAnsi" w:hAnsiTheme="minorHAnsi" w:cs="Times New Roman"/>
          <w:lang w:val="es-PE"/>
        </w:rPr>
        <w:t>Comprende todas aquellas acciones que se realizan sobre un determinado terreno, predio o inmueble de la Concesión, con el fin de regularizar y formalizar el derecho de propiedad y los derechos reales relacionados a dicho bien, teniendo como consecuencia la inscripción de los terrenos, predio o inmueble de la Concesión en los registros correspondientes, los que se encuentran libres de cargas o gravámenes que pudieran impedir la ejecución del Proyecto.</w:t>
      </w:r>
      <w:bookmarkEnd w:id="2418"/>
    </w:p>
    <w:p w14:paraId="561CF906" w14:textId="77777777" w:rsidR="00495A92" w:rsidRPr="00A3553A" w:rsidRDefault="00495A92" w:rsidP="00E42C97">
      <w:pPr>
        <w:pStyle w:val="Listamulticolor-nfasis11"/>
        <w:tabs>
          <w:tab w:val="left" w:pos="709"/>
        </w:tabs>
        <w:adjustRightInd/>
        <w:ind w:left="709"/>
        <w:contextualSpacing/>
        <w:outlineLvl w:val="9"/>
        <w:rPr>
          <w:rFonts w:asciiTheme="minorHAnsi" w:hAnsiTheme="minorHAnsi" w:cs="Times New Roman"/>
          <w:lang w:val="es-PE"/>
        </w:rPr>
      </w:pPr>
    </w:p>
    <w:p w14:paraId="5D340166"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419" w:name="_cp_blt_1_3145"/>
      <w:bookmarkStart w:id="2420" w:name="_cp_blt_2_3144"/>
      <w:bookmarkEnd w:id="2419"/>
      <w:bookmarkEnd w:id="2420"/>
      <w:r w:rsidRPr="00A3553A">
        <w:rPr>
          <w:rFonts w:asciiTheme="minorHAnsi" w:hAnsiTheme="minorHAnsi" w:cs="Times New Roman"/>
          <w:b/>
          <w:i/>
          <w:lang w:val="es-PE"/>
        </w:rPr>
        <w:t>Servicio</w:t>
      </w:r>
    </w:p>
    <w:p w14:paraId="2F268EA8" w14:textId="07A066A6" w:rsidR="00E42C97" w:rsidRPr="00B153AD" w:rsidRDefault="00B153AD" w:rsidP="00E42C97">
      <w:pPr>
        <w:adjustRightInd/>
        <w:ind w:left="709"/>
        <w:rPr>
          <w:rFonts w:asciiTheme="minorHAnsi" w:hAnsiTheme="minorHAnsi" w:cs="Times New Roman"/>
          <w:lang w:val="es-PE"/>
        </w:rPr>
      </w:pPr>
      <w:r w:rsidRPr="00C95C22">
        <w:rPr>
          <w:rFonts w:cs="Times New Roman"/>
        </w:rPr>
        <w:t>Comprende la recolección y tratamiento de las aguas residuales municipales de la ciudad de Puerto Maldonado,</w:t>
      </w:r>
      <w:r w:rsidR="00A12AAD">
        <w:rPr>
          <w:rFonts w:cs="Times New Roman"/>
        </w:rPr>
        <w:t xml:space="preserve"> conformada por el distrito de Tambopata y el Centro Poblado El Triunfo en el distrito de Las Piedras</w:t>
      </w:r>
      <w:r w:rsidRPr="00C95C22">
        <w:rPr>
          <w:rFonts w:cs="Times New Roman"/>
        </w:rPr>
        <w:t>, incluyendo el manejo y disposición final de los residuos sólidos, lodos y gases generados por dichas actividades, así como el soporte al PSS para el monitoreo y control de los VMA de las descargas de aguas residuales de los usuarios no domésticos al sistema de alcantarillado, de acuerdo con lo establecido en el Contrato de Concesión, así como en las Leyes y Disposiciones Aplicables</w:t>
      </w:r>
      <w:r w:rsidR="002F3B5F" w:rsidRPr="00B153AD">
        <w:rPr>
          <w:rFonts w:asciiTheme="minorHAnsi" w:hAnsiTheme="minorHAnsi" w:cs="Times New Roman"/>
          <w:lang w:val="es-PE"/>
        </w:rPr>
        <w:t>.</w:t>
      </w:r>
    </w:p>
    <w:p w14:paraId="753B8C62" w14:textId="77777777" w:rsidR="00E42C97" w:rsidRPr="00A3553A" w:rsidRDefault="00E42C97" w:rsidP="00E42C97">
      <w:pPr>
        <w:adjustRightInd/>
        <w:rPr>
          <w:rFonts w:asciiTheme="minorHAnsi" w:hAnsiTheme="minorHAnsi" w:cs="Times New Roman"/>
          <w:lang w:val="es-PE"/>
        </w:rPr>
      </w:pPr>
    </w:p>
    <w:p w14:paraId="08858524" w14:textId="0E55110D" w:rsidR="00E42C97" w:rsidRPr="00A3553A" w:rsidRDefault="008D19E5" w:rsidP="00E42C97">
      <w:pPr>
        <w:adjustRightInd/>
        <w:ind w:left="709"/>
        <w:rPr>
          <w:rFonts w:asciiTheme="minorHAnsi" w:hAnsiTheme="minorHAnsi" w:cs="Times New Roman"/>
          <w:lang w:val="es-PE"/>
        </w:rPr>
      </w:pPr>
      <w:r w:rsidRPr="00B97DD7">
        <w:rPr>
          <w:rFonts w:cs="Times New Roman"/>
        </w:rPr>
        <w:t xml:space="preserve">La prestación normal del servicio conlleva </w:t>
      </w:r>
      <w:r>
        <w:rPr>
          <w:rFonts w:cs="Times New Roman"/>
        </w:rPr>
        <w:t>e</w:t>
      </w:r>
      <w:r w:rsidRPr="00B97DD7">
        <w:rPr>
          <w:rFonts w:cs="Times New Roman"/>
        </w:rPr>
        <w:t xml:space="preserve">l cumplimiento de los Niveles de Servicio y los requerimientos mínimos del Proyecto contemplados en el </w:t>
      </w:r>
      <w:r w:rsidR="002E0078">
        <w:rPr>
          <w:rFonts w:cs="Times New Roman"/>
        </w:rPr>
        <w:fldChar w:fldCharType="begin"/>
      </w:r>
      <w:r w:rsidR="002E0078">
        <w:rPr>
          <w:rFonts w:cs="Times New Roman"/>
        </w:rPr>
        <w:instrText xml:space="preserve"> REF _Ref45027954 \n \h </w:instrText>
      </w:r>
      <w:r w:rsidR="002E0078">
        <w:rPr>
          <w:rFonts w:cs="Times New Roman"/>
        </w:rPr>
      </w:r>
      <w:r w:rsidR="002E0078">
        <w:rPr>
          <w:rFonts w:cs="Times New Roman"/>
        </w:rPr>
        <w:fldChar w:fldCharType="separate"/>
      </w:r>
      <w:r w:rsidR="00E6066D">
        <w:rPr>
          <w:rFonts w:cs="Times New Roman"/>
        </w:rPr>
        <w:t>Anexo 5</w:t>
      </w:r>
      <w:r w:rsidR="002E0078">
        <w:rPr>
          <w:rFonts w:cs="Times New Roman"/>
        </w:rPr>
        <w:fldChar w:fldCharType="end"/>
      </w:r>
      <w:r w:rsidR="00E42C97" w:rsidRPr="00A3553A">
        <w:rPr>
          <w:rFonts w:asciiTheme="minorHAnsi" w:hAnsiTheme="minorHAnsi" w:cs="Times New Roman"/>
          <w:lang w:val="es-PE"/>
        </w:rPr>
        <w:t>.</w:t>
      </w:r>
    </w:p>
    <w:p w14:paraId="05515B2C" w14:textId="77777777" w:rsidR="00E42C97" w:rsidRPr="00A3553A" w:rsidRDefault="00E42C97" w:rsidP="00E42C97">
      <w:pPr>
        <w:adjustRightInd/>
        <w:ind w:left="709"/>
        <w:rPr>
          <w:rFonts w:asciiTheme="minorHAnsi" w:hAnsiTheme="minorHAnsi" w:cs="Times New Roman"/>
          <w:lang w:val="es-PE"/>
        </w:rPr>
      </w:pPr>
    </w:p>
    <w:p w14:paraId="3A091471"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421" w:name="_cp_blt_1_3148"/>
      <w:bookmarkStart w:id="2422" w:name="_cp_blt_2_3147"/>
      <w:bookmarkEnd w:id="2421"/>
      <w:bookmarkEnd w:id="2422"/>
      <w:r w:rsidRPr="00A3553A">
        <w:rPr>
          <w:rFonts w:asciiTheme="minorHAnsi" w:hAnsiTheme="minorHAnsi" w:cs="Times New Roman"/>
          <w:b/>
          <w:i/>
          <w:lang w:val="es-PE"/>
        </w:rPr>
        <w:t>Servidumbres</w:t>
      </w:r>
    </w:p>
    <w:p w14:paraId="096216C9" w14:textId="57FDAD3C"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Son los derechos que recaen sobre porciones de terreno de propiedad de terceros que adquieren la condición de predios sirvientes, que se requieren para la implementación del Proyecto. Las servidumbres se establecerán según lo dispuesto en el </w:t>
      </w:r>
      <w:r w:rsidR="002E0078">
        <w:rPr>
          <w:rFonts w:asciiTheme="minorHAnsi" w:hAnsiTheme="minorHAnsi" w:cs="Times New Roman"/>
          <w:lang w:val="es-PE"/>
        </w:rPr>
        <w:fldChar w:fldCharType="begin"/>
      </w:r>
      <w:r w:rsidR="002E0078">
        <w:rPr>
          <w:rFonts w:asciiTheme="minorHAnsi" w:hAnsiTheme="minorHAnsi" w:cs="Times New Roman"/>
          <w:lang w:val="es-PE"/>
        </w:rPr>
        <w:instrText xml:space="preserve"> REF _Ref45027974 \n \h </w:instrText>
      </w:r>
      <w:r w:rsidR="002E0078">
        <w:rPr>
          <w:rFonts w:asciiTheme="minorHAnsi" w:hAnsiTheme="minorHAnsi" w:cs="Times New Roman"/>
          <w:lang w:val="es-PE"/>
        </w:rPr>
      </w:r>
      <w:r w:rsidR="002E0078">
        <w:rPr>
          <w:rFonts w:asciiTheme="minorHAnsi" w:hAnsiTheme="minorHAnsi" w:cs="Times New Roman"/>
          <w:lang w:val="es-PE"/>
        </w:rPr>
        <w:fldChar w:fldCharType="separate"/>
      </w:r>
      <w:r w:rsidR="00E6066D">
        <w:rPr>
          <w:rFonts w:asciiTheme="minorHAnsi" w:hAnsiTheme="minorHAnsi" w:cs="Times New Roman"/>
          <w:lang w:val="es-PE"/>
        </w:rPr>
        <w:t>Capítulo V</w:t>
      </w:r>
      <w:r w:rsidR="002E0078">
        <w:rPr>
          <w:rFonts w:asciiTheme="minorHAnsi" w:hAnsiTheme="minorHAnsi" w:cs="Times New Roman"/>
          <w:lang w:val="es-PE"/>
        </w:rPr>
        <w:fldChar w:fldCharType="end"/>
      </w:r>
      <w:r w:rsidRPr="00A3553A">
        <w:rPr>
          <w:rFonts w:asciiTheme="minorHAnsi" w:hAnsiTheme="minorHAnsi" w:cs="Times New Roman"/>
          <w:lang w:val="es-PE"/>
        </w:rPr>
        <w:t xml:space="preserve"> del Contrato de Concesión, y sus costos serán asumidos por el CONCESIONARIO.</w:t>
      </w:r>
    </w:p>
    <w:p w14:paraId="1310C76F" w14:textId="77777777" w:rsidR="00E42C97" w:rsidRPr="00A3553A" w:rsidRDefault="00E42C97" w:rsidP="00E42C97">
      <w:pPr>
        <w:adjustRightInd/>
        <w:rPr>
          <w:rFonts w:asciiTheme="minorHAnsi" w:hAnsiTheme="minorHAnsi" w:cs="Times New Roman"/>
          <w:lang w:val="es-PE"/>
        </w:rPr>
      </w:pPr>
    </w:p>
    <w:p w14:paraId="05BF9976"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423" w:name="_cp_blt_1_3150"/>
      <w:bookmarkStart w:id="2424" w:name="_cp_blt_2_3149"/>
      <w:bookmarkEnd w:id="2423"/>
      <w:bookmarkEnd w:id="2424"/>
      <w:r w:rsidRPr="00A3553A">
        <w:rPr>
          <w:rFonts w:asciiTheme="minorHAnsi" w:hAnsiTheme="minorHAnsi" w:cs="Times New Roman"/>
          <w:b/>
          <w:i/>
          <w:lang w:val="es-PE"/>
        </w:rPr>
        <w:t>Socio Estratégico</w:t>
      </w:r>
    </w:p>
    <w:p w14:paraId="226EF6D2" w14:textId="77777777"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 xml:space="preserve">Es el accionista o participacionista del CONCESIONARIO que </w:t>
      </w:r>
      <w:r w:rsidRPr="00A3553A">
        <w:rPr>
          <w:rFonts w:asciiTheme="minorHAnsi" w:hAnsiTheme="minorHAnsi" w:cs="Times New Roman"/>
          <w:lang w:val="es-PE"/>
        </w:rPr>
        <w:t>acreditó, directamente o a través de sus Empresas Vinculadas, según corresponda, el cumplimiento de los requisitos de capacidad técnica para la Operación señalados en las Bases, y que ostenta la titularidad de la Participación Mínima en el CONCESIONARIO</w:t>
      </w:r>
      <w:r w:rsidRPr="00A3553A">
        <w:rPr>
          <w:rFonts w:asciiTheme="minorHAnsi" w:hAnsiTheme="minorHAnsi" w:cs="Times New Roman"/>
        </w:rPr>
        <w:t>.</w:t>
      </w:r>
    </w:p>
    <w:p w14:paraId="15FF9D8C" w14:textId="77777777" w:rsidR="00E42C97" w:rsidRPr="00A3553A" w:rsidRDefault="00E42C97" w:rsidP="00E42C97">
      <w:pPr>
        <w:adjustRightInd/>
        <w:rPr>
          <w:rFonts w:asciiTheme="minorHAnsi" w:hAnsiTheme="minorHAnsi" w:cs="Times New Roman"/>
        </w:rPr>
      </w:pPr>
    </w:p>
    <w:p w14:paraId="0A4BD3BD"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425" w:name="_cp_blt_1_3152"/>
      <w:bookmarkStart w:id="2426" w:name="_cp_blt_2_3151"/>
      <w:bookmarkEnd w:id="2425"/>
      <w:bookmarkEnd w:id="2426"/>
      <w:r w:rsidRPr="00A3553A">
        <w:rPr>
          <w:rFonts w:asciiTheme="minorHAnsi" w:hAnsiTheme="minorHAnsi" w:cs="Times New Roman"/>
          <w:b/>
          <w:i/>
          <w:lang w:val="es-PE"/>
        </w:rPr>
        <w:t xml:space="preserve">Soles </w:t>
      </w:r>
    </w:p>
    <w:p w14:paraId="1A069EE7" w14:textId="6DCE6F4E"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la moneda de curso legal en </w:t>
      </w:r>
      <w:r w:rsidR="001865DF">
        <w:rPr>
          <w:rFonts w:asciiTheme="minorHAnsi" w:hAnsiTheme="minorHAnsi" w:cs="Times New Roman"/>
          <w:lang w:val="es-PE"/>
        </w:rPr>
        <w:t xml:space="preserve">el Estado de </w:t>
      </w:r>
      <w:r w:rsidRPr="00A3553A">
        <w:rPr>
          <w:rFonts w:asciiTheme="minorHAnsi" w:hAnsiTheme="minorHAnsi" w:cs="Times New Roman"/>
          <w:lang w:val="es-PE"/>
        </w:rPr>
        <w:t>la República del Perú.</w:t>
      </w:r>
    </w:p>
    <w:p w14:paraId="0B0AC1F6" w14:textId="77777777" w:rsidR="00E42C97" w:rsidRPr="00A3553A" w:rsidRDefault="00E42C97" w:rsidP="00E42C97">
      <w:pPr>
        <w:tabs>
          <w:tab w:val="left" w:pos="1701"/>
        </w:tabs>
        <w:adjustRightInd/>
        <w:ind w:left="1702"/>
        <w:rPr>
          <w:rFonts w:asciiTheme="minorHAnsi" w:hAnsiTheme="minorHAnsi" w:cs="Times New Roman"/>
          <w:b/>
          <w:i/>
          <w:lang w:val="es-PE"/>
        </w:rPr>
      </w:pPr>
    </w:p>
    <w:p w14:paraId="36BFBD21"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427" w:name="_cp_blt_1_3154"/>
      <w:bookmarkStart w:id="2428" w:name="_cp_blt_2_3153"/>
      <w:bookmarkEnd w:id="2427"/>
      <w:bookmarkEnd w:id="2428"/>
      <w:r w:rsidRPr="00A3553A">
        <w:rPr>
          <w:rFonts w:asciiTheme="minorHAnsi" w:hAnsiTheme="minorHAnsi" w:cs="Times New Roman"/>
          <w:b/>
          <w:i/>
          <w:lang w:val="es-PE"/>
        </w:rPr>
        <w:t>SUNASS</w:t>
      </w:r>
    </w:p>
    <w:p w14:paraId="74C76EC1" w14:textId="77777777" w:rsidR="00E42C97" w:rsidRPr="00A3553A" w:rsidRDefault="00E42C97" w:rsidP="00E42C97">
      <w:pPr>
        <w:adjustRightInd/>
        <w:ind w:left="709"/>
        <w:rPr>
          <w:rFonts w:asciiTheme="minorHAnsi" w:hAnsiTheme="minorHAnsi" w:cs="Times New Roman"/>
        </w:rPr>
      </w:pPr>
      <w:r w:rsidRPr="00A3553A">
        <w:rPr>
          <w:rFonts w:asciiTheme="minorHAnsi" w:hAnsiTheme="minorHAnsi"/>
          <w:color w:val="000000"/>
          <w:shd w:val="clear" w:color="auto" w:fill="FFFFFF"/>
        </w:rPr>
        <w:t>Es</w:t>
      </w:r>
      <w:r w:rsidRPr="00A3553A">
        <w:rPr>
          <w:rFonts w:asciiTheme="minorHAnsi" w:hAnsiTheme="minorHAnsi" w:cs="Times New Roman"/>
          <w:lang w:val="es-PE"/>
        </w:rPr>
        <w:t xml:space="preserve"> la Superintendencia Nacional de Servicios de Saneamiento (SUNASS), quien supervisa las obligaciones asumidas por el CONCESIONARIO en el Contrato de Concesión</w:t>
      </w:r>
      <w:r w:rsidRPr="00A3553A">
        <w:rPr>
          <w:rFonts w:asciiTheme="minorHAnsi" w:hAnsiTheme="minorHAnsi" w:cs="Times New Roman"/>
        </w:rPr>
        <w:t xml:space="preserve"> con relación a la Funcionalidad y a la prestación del Servicio, conforme a lo establecido en las Leyes y Disposiciones Aplicables.</w:t>
      </w:r>
    </w:p>
    <w:p w14:paraId="21F0E52A" w14:textId="77777777" w:rsidR="00E42C97" w:rsidRPr="00A3553A" w:rsidRDefault="00E42C97" w:rsidP="00E42C97">
      <w:pPr>
        <w:adjustRightInd/>
        <w:ind w:left="720"/>
        <w:rPr>
          <w:rFonts w:asciiTheme="minorHAnsi" w:hAnsiTheme="minorHAnsi" w:cs="Times New Roman"/>
        </w:rPr>
      </w:pPr>
    </w:p>
    <w:p w14:paraId="31944A42" w14:textId="77777777"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 xml:space="preserve">Las disposiciones </w:t>
      </w:r>
      <w:r w:rsidRPr="00A3553A">
        <w:rPr>
          <w:rFonts w:asciiTheme="minorHAnsi" w:hAnsiTheme="minorHAnsi" w:cs="Times New Roman"/>
          <w:lang w:val="es-PE"/>
        </w:rPr>
        <w:t>reglamentarias</w:t>
      </w:r>
      <w:r w:rsidRPr="00A3553A">
        <w:rPr>
          <w:rFonts w:asciiTheme="minorHAnsi" w:hAnsiTheme="minorHAnsi" w:cs="Times New Roman"/>
        </w:rPr>
        <w:t xml:space="preserve"> y los actos que emita son de observancia y cumplimiento obligatorio para el CONCESIONARIO.</w:t>
      </w:r>
    </w:p>
    <w:p w14:paraId="20F1A331" w14:textId="77777777" w:rsidR="00E42C97" w:rsidRPr="00A3553A" w:rsidRDefault="00E42C97" w:rsidP="00E42C97">
      <w:pPr>
        <w:tabs>
          <w:tab w:val="left" w:pos="1701"/>
        </w:tabs>
        <w:adjustRightInd/>
        <w:rPr>
          <w:rFonts w:asciiTheme="minorHAnsi" w:hAnsiTheme="minorHAnsi" w:cs="Times New Roman"/>
          <w:b/>
          <w:i/>
          <w:lang w:val="es-PE"/>
        </w:rPr>
      </w:pPr>
    </w:p>
    <w:p w14:paraId="710E40C6"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429" w:name="_cp_blt_2_3156"/>
      <w:bookmarkStart w:id="2430" w:name="_cp_blt_1_3160"/>
      <w:bookmarkStart w:id="2431" w:name="_cp_blt_2_3159"/>
      <w:bookmarkEnd w:id="2429"/>
      <w:bookmarkEnd w:id="2430"/>
      <w:bookmarkEnd w:id="2431"/>
      <w:r w:rsidRPr="00A3553A">
        <w:rPr>
          <w:rFonts w:asciiTheme="minorHAnsi" w:hAnsiTheme="minorHAnsi" w:cs="Times New Roman"/>
          <w:b/>
          <w:i/>
          <w:lang w:val="es-PE"/>
        </w:rPr>
        <w:t>Supervisor Especializado</w:t>
      </w:r>
    </w:p>
    <w:p w14:paraId="4AD7F20D" w14:textId="7851CAF4"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la empresa contratada por el CONCEDENTE, cuyo costo es asumido por el CONCESIONARIO, que realizará las labores de supervisión relacionadas con la elaboración de</w:t>
      </w:r>
      <w:r w:rsidR="00034993" w:rsidRPr="00A3553A">
        <w:rPr>
          <w:rFonts w:asciiTheme="minorHAnsi" w:hAnsiTheme="minorHAnsi" w:cs="Times New Roman"/>
          <w:lang w:val="es-PE"/>
        </w:rPr>
        <w:t xml:space="preserve"> </w:t>
      </w:r>
      <w:r w:rsidRPr="00A3553A">
        <w:rPr>
          <w:rFonts w:asciiTheme="minorHAnsi" w:hAnsiTheme="minorHAnsi" w:cs="Times New Roman"/>
          <w:lang w:val="es-PE"/>
        </w:rPr>
        <w:t>l</w:t>
      </w:r>
      <w:r w:rsidR="00034993" w:rsidRPr="00A3553A">
        <w:rPr>
          <w:rFonts w:asciiTheme="minorHAnsi" w:hAnsiTheme="minorHAnsi" w:cs="Times New Roman"/>
          <w:lang w:val="es-PE"/>
        </w:rPr>
        <w:t>os Expedientes Técnicos</w:t>
      </w:r>
      <w:r w:rsidR="00FE138B" w:rsidRPr="00A3553A">
        <w:rPr>
          <w:rFonts w:asciiTheme="minorHAnsi" w:hAnsiTheme="minorHAnsi" w:cs="Times New Roman"/>
          <w:lang w:val="es-PE"/>
        </w:rPr>
        <w:t xml:space="preserve"> e Instrumento</w:t>
      </w:r>
      <w:r w:rsidR="00F47ACC">
        <w:rPr>
          <w:rFonts w:asciiTheme="minorHAnsi" w:hAnsiTheme="minorHAnsi" w:cs="Times New Roman"/>
          <w:lang w:val="es-PE"/>
        </w:rPr>
        <w:t>(s)</w:t>
      </w:r>
      <w:r w:rsidR="00FE138B" w:rsidRPr="00A3553A">
        <w:rPr>
          <w:rFonts w:asciiTheme="minorHAnsi" w:hAnsiTheme="minorHAnsi" w:cs="Times New Roman"/>
          <w:lang w:val="es-PE"/>
        </w:rPr>
        <w:t xml:space="preserve"> de Gestión Ambiental</w:t>
      </w:r>
      <w:r w:rsidRPr="00A3553A">
        <w:rPr>
          <w:rFonts w:asciiTheme="minorHAnsi" w:hAnsiTheme="minorHAnsi" w:cs="Times New Roman"/>
          <w:lang w:val="es-PE"/>
        </w:rPr>
        <w:t>, la ejecución de las Obras, Pruebas de Funcionalidad y la Puesta en Marcha, entre otros, conforme a lo dispuesto en el Contrato de Concesión.</w:t>
      </w:r>
    </w:p>
    <w:p w14:paraId="596DBBF5" w14:textId="77777777" w:rsidR="00E42C97" w:rsidRPr="00A3553A" w:rsidRDefault="00E42C97" w:rsidP="00E42C97">
      <w:pPr>
        <w:adjustRightInd/>
        <w:ind w:left="709"/>
        <w:rPr>
          <w:rFonts w:asciiTheme="minorHAnsi" w:hAnsiTheme="minorHAnsi" w:cs="Times New Roman"/>
          <w:lang w:val="es-PE"/>
        </w:rPr>
      </w:pPr>
    </w:p>
    <w:p w14:paraId="13031AA0" w14:textId="77777777" w:rsidR="004A7D33" w:rsidRPr="00A3553A" w:rsidRDefault="004A7D33" w:rsidP="004A7D3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bookmarkStart w:id="2432" w:name="_cp_blt_1_3162"/>
      <w:bookmarkStart w:id="2433" w:name="_cp_blt_2_3161"/>
      <w:bookmarkEnd w:id="2432"/>
      <w:bookmarkEnd w:id="2433"/>
      <w:r>
        <w:rPr>
          <w:rFonts w:asciiTheme="minorHAnsi" w:hAnsiTheme="minorHAnsi" w:cs="Times New Roman"/>
          <w:b/>
          <w:i/>
          <w:lang w:val="es-PE"/>
        </w:rPr>
        <w:t>Tasa Referencial</w:t>
      </w:r>
    </w:p>
    <w:p w14:paraId="79212C69" w14:textId="6144124E" w:rsidR="004A7D33" w:rsidRPr="00A3553A" w:rsidRDefault="004A7D33" w:rsidP="004A7D33">
      <w:pPr>
        <w:adjustRightInd/>
        <w:ind w:left="709"/>
        <w:rPr>
          <w:rFonts w:asciiTheme="minorHAnsi" w:hAnsiTheme="minorHAnsi" w:cs="Times New Roman"/>
          <w:lang w:val="es-PE"/>
        </w:rPr>
      </w:pPr>
      <w:r w:rsidRPr="003209A9">
        <w:rPr>
          <w:rFonts w:asciiTheme="minorHAnsi" w:hAnsiTheme="minorHAnsi" w:cs="Times New Roman"/>
          <w:lang w:val="es-PE"/>
        </w:rPr>
        <w:t xml:space="preserve">Es la </w:t>
      </w:r>
      <w:r w:rsidR="000936F9">
        <w:rPr>
          <w:rFonts w:asciiTheme="minorHAnsi" w:hAnsiTheme="minorHAnsi" w:cs="Times New Roman"/>
          <w:lang w:val="es-PE"/>
        </w:rPr>
        <w:t>t</w:t>
      </w:r>
      <w:r w:rsidRPr="003209A9">
        <w:rPr>
          <w:rFonts w:asciiTheme="minorHAnsi" w:hAnsiTheme="minorHAnsi" w:cs="Times New Roman"/>
          <w:lang w:val="es-PE"/>
        </w:rPr>
        <w:t xml:space="preserve">asa de </w:t>
      </w:r>
      <w:r w:rsidR="000936F9">
        <w:rPr>
          <w:rFonts w:asciiTheme="minorHAnsi" w:hAnsiTheme="minorHAnsi" w:cs="Times New Roman"/>
          <w:lang w:val="es-PE"/>
        </w:rPr>
        <w:t>i</w:t>
      </w:r>
      <w:r w:rsidRPr="003209A9">
        <w:rPr>
          <w:rFonts w:asciiTheme="minorHAnsi" w:hAnsiTheme="minorHAnsi" w:cs="Times New Roman"/>
          <w:lang w:val="es-PE"/>
        </w:rPr>
        <w:t xml:space="preserve">nterés </w:t>
      </w:r>
      <w:r w:rsidR="000936F9">
        <w:rPr>
          <w:rFonts w:asciiTheme="minorHAnsi" w:hAnsiTheme="minorHAnsi" w:cs="Times New Roman"/>
          <w:lang w:val="es-PE"/>
        </w:rPr>
        <w:t>l</w:t>
      </w:r>
      <w:r w:rsidRPr="003209A9">
        <w:rPr>
          <w:rFonts w:asciiTheme="minorHAnsi" w:hAnsiTheme="minorHAnsi" w:cs="Times New Roman"/>
          <w:lang w:val="es-PE"/>
        </w:rPr>
        <w:t xml:space="preserve">egal </w:t>
      </w:r>
      <w:r w:rsidR="000936F9">
        <w:rPr>
          <w:rFonts w:asciiTheme="minorHAnsi" w:hAnsiTheme="minorHAnsi" w:cs="Times New Roman"/>
          <w:lang w:val="es-PE"/>
        </w:rPr>
        <w:t>e</w:t>
      </w:r>
      <w:r w:rsidRPr="003209A9">
        <w:rPr>
          <w:rFonts w:asciiTheme="minorHAnsi" w:hAnsiTheme="minorHAnsi" w:cs="Times New Roman"/>
          <w:lang w:val="es-PE"/>
        </w:rPr>
        <w:t xml:space="preserve">fectiva anual publicada en Soles por la </w:t>
      </w:r>
      <w:r w:rsidRPr="00A3553A">
        <w:rPr>
          <w:rFonts w:asciiTheme="minorHAnsi" w:hAnsiTheme="minorHAnsi"/>
        </w:rPr>
        <w:t xml:space="preserve">Superintendencia de Banca, Seguros y AFP </w:t>
      </w:r>
      <w:r w:rsidRPr="004A7D33">
        <w:rPr>
          <w:rFonts w:asciiTheme="minorHAnsi" w:hAnsiTheme="minorHAnsi" w:cs="Times New Roman"/>
          <w:lang w:val="es-PE"/>
        </w:rPr>
        <w:t>(SBS)</w:t>
      </w:r>
      <w:r w:rsidRPr="00B3776B">
        <w:rPr>
          <w:rFonts w:asciiTheme="minorHAnsi" w:hAnsiTheme="minorHAnsi" w:cs="Times New Roman"/>
          <w:lang w:val="es-PE"/>
        </w:rPr>
        <w:t>, o la tasa que la reemplace.</w:t>
      </w:r>
    </w:p>
    <w:p w14:paraId="734FDEA3" w14:textId="77777777" w:rsidR="004A7D33" w:rsidRPr="00CB3239" w:rsidRDefault="004A7D33" w:rsidP="00CB3239">
      <w:pPr>
        <w:pStyle w:val="Listamulticolor-nfasis11"/>
        <w:tabs>
          <w:tab w:val="left" w:pos="709"/>
          <w:tab w:val="left" w:pos="1065"/>
        </w:tabs>
        <w:adjustRightInd/>
        <w:ind w:left="709"/>
        <w:contextualSpacing/>
        <w:rPr>
          <w:rFonts w:asciiTheme="minorHAnsi" w:hAnsiTheme="minorHAnsi" w:cs="Times New Roman"/>
          <w:b/>
          <w:i/>
          <w:u w:val="double"/>
          <w:lang w:val="es-PE"/>
        </w:rPr>
      </w:pPr>
    </w:p>
    <w:p w14:paraId="7218DB02" w14:textId="7B39CBE4" w:rsidR="00E42C97" w:rsidRPr="00A3553A" w:rsidRDefault="001267A9"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Terminación</w:t>
      </w:r>
    </w:p>
    <w:p w14:paraId="3E96DCD4"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Consiste en la extinción de la Concesión por las causales previstas en el Contrato de Concesión o en las Leyes y Disposiciones Aplicables.</w:t>
      </w:r>
    </w:p>
    <w:p w14:paraId="3CA289A8" w14:textId="77777777" w:rsidR="00E42C97" w:rsidRPr="00A3553A" w:rsidRDefault="00E42C97" w:rsidP="00E42C97">
      <w:pPr>
        <w:adjustRightInd/>
        <w:rPr>
          <w:rFonts w:asciiTheme="minorHAnsi" w:hAnsiTheme="minorHAnsi" w:cs="Times New Roman"/>
          <w:lang w:val="es-PE"/>
        </w:rPr>
      </w:pPr>
    </w:p>
    <w:p w14:paraId="4287C74D"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bookmarkStart w:id="2434" w:name="_cp_blt_1_3164"/>
      <w:bookmarkStart w:id="2435" w:name="_cp_blt_2_3163"/>
      <w:bookmarkEnd w:id="2434"/>
      <w:bookmarkEnd w:id="2435"/>
      <w:r w:rsidRPr="00A3553A">
        <w:rPr>
          <w:rFonts w:asciiTheme="minorHAnsi" w:hAnsiTheme="minorHAnsi" w:cs="Times New Roman"/>
          <w:b/>
          <w:i/>
          <w:lang w:val="es-PE"/>
        </w:rPr>
        <w:t>Tipo de Cambio</w:t>
      </w:r>
    </w:p>
    <w:p w14:paraId="6DF5A392" w14:textId="77777777" w:rsidR="00E42C97" w:rsidRPr="00A3553A" w:rsidRDefault="00E42C97" w:rsidP="00E42C97">
      <w:pPr>
        <w:pStyle w:val="Listamulticolor-nfasis11"/>
        <w:tabs>
          <w:tab w:val="left" w:pos="709"/>
          <w:tab w:val="left" w:pos="1065"/>
        </w:tabs>
        <w:adjustRightInd/>
        <w:ind w:left="709"/>
        <w:contextualSpacing/>
        <w:rPr>
          <w:rFonts w:asciiTheme="minorHAnsi" w:hAnsiTheme="minorHAnsi"/>
        </w:rPr>
      </w:pPr>
      <w:r w:rsidRPr="00A3553A">
        <w:rPr>
          <w:rFonts w:asciiTheme="minorHAnsi" w:hAnsiTheme="minorHAnsi"/>
        </w:rPr>
        <w:t>Es el promedio del tipo de cambio promedio ponderado de compra y del tipo de cambio promedio ponderado de venta de Dólares del sistema financiero publicado periódicamente por la Superintendencia de Banca, Seguros y AFP (SBS) y publicado en el diario oficial "El Peruano" para la conversión de Soles a Dólares y viceversa.</w:t>
      </w:r>
    </w:p>
    <w:p w14:paraId="039106A3" w14:textId="77777777" w:rsidR="00E42C97" w:rsidRPr="00A3553A" w:rsidRDefault="00E42C97" w:rsidP="000B7095">
      <w:pPr>
        <w:rPr>
          <w:rFonts w:asciiTheme="minorHAnsi" w:hAnsiTheme="minorHAnsi"/>
          <w:lang w:val="es-PE"/>
        </w:rPr>
      </w:pPr>
    </w:p>
    <w:p w14:paraId="376F8E48" w14:textId="77777777" w:rsidR="00F80DDF" w:rsidRPr="002128F5"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8B7119">
        <w:rPr>
          <w:rFonts w:asciiTheme="minorHAnsi" w:hAnsiTheme="minorHAnsi" w:cs="Times New Roman"/>
          <w:b/>
          <w:i/>
          <w:lang w:val="es-PE"/>
        </w:rPr>
        <w:t>Unidad Impositiva Tributaria o UIT</w:t>
      </w:r>
    </w:p>
    <w:p w14:paraId="5345273F" w14:textId="7D73E659" w:rsidR="00E42C97" w:rsidRPr="00A3553A" w:rsidRDefault="002B7298" w:rsidP="00F80DDF">
      <w:pPr>
        <w:pStyle w:val="Listamulticolor-nfasis11"/>
        <w:tabs>
          <w:tab w:val="left" w:pos="709"/>
        </w:tabs>
        <w:adjustRightInd/>
        <w:ind w:left="709"/>
        <w:contextualSpacing/>
        <w:rPr>
          <w:rFonts w:asciiTheme="minorHAnsi" w:hAnsiTheme="minorHAnsi" w:cs="Times New Roman"/>
          <w:b/>
          <w:i/>
          <w:u w:val="double"/>
          <w:lang w:val="es-PE"/>
        </w:rPr>
      </w:pPr>
      <w:r w:rsidRPr="00A3553A">
        <w:rPr>
          <w:rFonts w:asciiTheme="minorHAnsi" w:hAnsiTheme="minorHAnsi" w:cs="Times New Roman"/>
          <w:lang w:val="es-PE"/>
        </w:rPr>
        <w:t xml:space="preserve">Es la Unidad Impositiva Tributaria de conformidad con la Norma XV del Título Preliminar </w:t>
      </w:r>
      <w:r w:rsidRPr="00A3553A">
        <w:rPr>
          <w:rFonts w:asciiTheme="minorHAnsi" w:hAnsiTheme="minorHAnsi" w:cs="Times New Roman"/>
          <w:lang w:val="es-PE"/>
        </w:rPr>
        <w:lastRenderedPageBreak/>
        <w:t>del Texto Único Ordenado del Código Tributario, aprobado por el Decreto Supremo N° 133-2013-EF o de la norma que la sustituya</w:t>
      </w:r>
      <w:r w:rsidR="00E42C97" w:rsidRPr="00A3553A">
        <w:rPr>
          <w:rFonts w:asciiTheme="minorHAnsi" w:hAnsiTheme="minorHAnsi" w:cs="Times New Roman"/>
          <w:lang w:val="es-PE"/>
        </w:rPr>
        <w:t xml:space="preserve">. </w:t>
      </w:r>
    </w:p>
    <w:p w14:paraId="1EFF8550" w14:textId="77777777" w:rsidR="00E42C97" w:rsidRPr="00A3553A" w:rsidRDefault="00E42C97" w:rsidP="000B7095">
      <w:pPr>
        <w:rPr>
          <w:rFonts w:asciiTheme="minorHAnsi" w:hAnsiTheme="minorHAnsi"/>
          <w:lang w:val="es-PE"/>
        </w:rPr>
      </w:pPr>
    </w:p>
    <w:p w14:paraId="3B9EBDAB" w14:textId="77777777" w:rsidR="00960206" w:rsidRPr="002128F5" w:rsidRDefault="00960206"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8B7119">
        <w:rPr>
          <w:rFonts w:asciiTheme="minorHAnsi" w:hAnsiTheme="minorHAnsi" w:cs="Times New Roman"/>
          <w:b/>
          <w:i/>
          <w:lang w:val="es-PE"/>
        </w:rPr>
        <w:t>Valor Contable de los Activos</w:t>
      </w:r>
    </w:p>
    <w:p w14:paraId="30811DBC" w14:textId="7CD6A1E0" w:rsidR="00960206" w:rsidRPr="00A3553A" w:rsidRDefault="00960206" w:rsidP="009F3214">
      <w:pPr>
        <w:ind w:left="708"/>
        <w:rPr>
          <w:rFonts w:asciiTheme="minorHAnsi" w:hAnsiTheme="minorHAnsi" w:cs="Times New Roman"/>
          <w:lang w:val="es-PE"/>
        </w:rPr>
      </w:pPr>
      <w:r w:rsidRPr="00A3553A">
        <w:rPr>
          <w:rFonts w:asciiTheme="minorHAnsi" w:hAnsiTheme="minorHAnsi" w:cs="Times New Roman"/>
          <w:lang w:val="es-PE"/>
        </w:rPr>
        <w:t>Independientemente del valor establecido para fines tributarios o para cualquier otro fin, para el</w:t>
      </w:r>
      <w:r w:rsidR="00034993" w:rsidRPr="00A3553A">
        <w:rPr>
          <w:rFonts w:asciiTheme="minorHAnsi" w:hAnsiTheme="minorHAnsi" w:cs="Times New Roman"/>
          <w:lang w:val="es-PE"/>
        </w:rPr>
        <w:t xml:space="preserve"> </w:t>
      </w:r>
      <w:r w:rsidRPr="00A3553A">
        <w:rPr>
          <w:rFonts w:asciiTheme="minorHAnsi" w:hAnsiTheme="minorHAnsi" w:cs="Times New Roman"/>
          <w:lang w:val="es-PE"/>
        </w:rPr>
        <w:t xml:space="preserve">Contrato “valor contable” es el valor </w:t>
      </w:r>
      <w:r w:rsidR="005418F7">
        <w:rPr>
          <w:rFonts w:asciiTheme="minorHAnsi" w:hAnsiTheme="minorHAnsi" w:cs="Times New Roman"/>
          <w:lang w:val="es-PE"/>
        </w:rPr>
        <w:t xml:space="preserve">contable neto </w:t>
      </w:r>
      <w:r w:rsidRPr="00A3553A">
        <w:rPr>
          <w:rFonts w:asciiTheme="minorHAnsi" w:hAnsiTheme="minorHAnsi" w:cs="Times New Roman"/>
          <w:lang w:val="es-PE"/>
        </w:rPr>
        <w:t>en libros de los Bienes de la Concesión o del activo financiero</w:t>
      </w:r>
      <w:r w:rsidR="00034993" w:rsidRPr="00A3553A">
        <w:rPr>
          <w:rFonts w:asciiTheme="minorHAnsi" w:hAnsiTheme="minorHAnsi" w:cs="Times New Roman"/>
          <w:lang w:val="es-PE"/>
        </w:rPr>
        <w:t xml:space="preserve"> </w:t>
      </w:r>
      <w:r w:rsidRPr="00A3553A">
        <w:rPr>
          <w:rFonts w:asciiTheme="minorHAnsi" w:hAnsiTheme="minorHAnsi" w:cs="Times New Roman"/>
          <w:lang w:val="es-PE"/>
        </w:rPr>
        <w:t>que refleja los Bienes de la Concesión, expresado en Soles (de acuerdo a Estados Financieros</w:t>
      </w:r>
      <w:r w:rsidR="00034993" w:rsidRPr="00A3553A">
        <w:rPr>
          <w:rFonts w:asciiTheme="minorHAnsi" w:hAnsiTheme="minorHAnsi" w:cs="Times New Roman"/>
          <w:lang w:val="es-PE"/>
        </w:rPr>
        <w:t xml:space="preserve"> </w:t>
      </w:r>
      <w:r w:rsidRPr="00A3553A">
        <w:rPr>
          <w:rFonts w:asciiTheme="minorHAnsi" w:hAnsiTheme="minorHAnsi" w:cs="Times New Roman"/>
          <w:lang w:val="es-PE"/>
        </w:rPr>
        <w:t>auditados elaborados conforme a las normas y principios generalmente aceptados en Perú)</w:t>
      </w:r>
      <w:r w:rsidR="005418F7" w:rsidRPr="005418F7">
        <w:rPr>
          <w:rFonts w:cs="Times New Roman"/>
          <w:lang w:val="es-PE"/>
        </w:rPr>
        <w:t xml:space="preserve"> </w:t>
      </w:r>
      <w:r w:rsidR="005418F7">
        <w:rPr>
          <w:rFonts w:cs="Times New Roman"/>
          <w:lang w:val="es-PE"/>
        </w:rPr>
        <w:t>descontando las amortizaciones y depreciaciones, según corresponda</w:t>
      </w:r>
      <w:r w:rsidR="00E14E1F">
        <w:rPr>
          <w:rFonts w:cs="Times New Roman"/>
          <w:lang w:val="es-PE"/>
        </w:rPr>
        <w:t xml:space="preserve">, de acuerdo </w:t>
      </w:r>
      <w:r w:rsidR="00BC4372">
        <w:rPr>
          <w:rFonts w:cs="Times New Roman"/>
          <w:lang w:val="es-PE"/>
        </w:rPr>
        <w:t>a las Normas Inter</w:t>
      </w:r>
      <w:r w:rsidR="000E09AC">
        <w:rPr>
          <w:rFonts w:cs="Times New Roman"/>
          <w:lang w:val="es-PE"/>
        </w:rPr>
        <w:t>nacionales de Información Financiera</w:t>
      </w:r>
      <w:r w:rsidRPr="00A3553A">
        <w:rPr>
          <w:rFonts w:asciiTheme="minorHAnsi" w:hAnsiTheme="minorHAnsi" w:cs="Times New Roman"/>
          <w:lang w:val="es-PE"/>
        </w:rPr>
        <w:t xml:space="preserve">. </w:t>
      </w:r>
    </w:p>
    <w:p w14:paraId="645E6F84" w14:textId="77777777" w:rsidR="00034993" w:rsidRPr="00A3553A" w:rsidRDefault="00034993" w:rsidP="00034993">
      <w:pPr>
        <w:ind w:left="708"/>
        <w:rPr>
          <w:rFonts w:asciiTheme="minorHAnsi" w:hAnsiTheme="minorHAnsi" w:cs="Times New Roman"/>
          <w:lang w:val="es-PE"/>
        </w:rPr>
      </w:pPr>
    </w:p>
    <w:p w14:paraId="15E8F9F7" w14:textId="78A2D8BC" w:rsidR="00960206" w:rsidRPr="00A3553A" w:rsidRDefault="00960206" w:rsidP="009F3214">
      <w:pPr>
        <w:ind w:left="708"/>
        <w:rPr>
          <w:rFonts w:asciiTheme="minorHAnsi" w:hAnsiTheme="minorHAnsi" w:cs="Times New Roman"/>
          <w:lang w:val="es-PE"/>
        </w:rPr>
      </w:pPr>
      <w:r w:rsidRPr="00A3553A">
        <w:rPr>
          <w:rFonts w:asciiTheme="minorHAnsi" w:hAnsiTheme="minorHAnsi" w:cs="Times New Roman"/>
          <w:lang w:val="es-PE"/>
        </w:rPr>
        <w:t xml:space="preserve">Cabe señalar que dentro del valor de los activos que forman parte del Contrato deberá estar incluido, además de los costos y gastos asociados a las inversiones, Obras e instalaciones ejecutadas, los gastos financieros (intereses y comisiones) que el CONCESIONARIO hubiere incurrido como parte del financiamiento de las Obras durante el Periodo de </w:t>
      </w:r>
      <w:r w:rsidR="00034993" w:rsidRPr="00A3553A">
        <w:rPr>
          <w:rFonts w:asciiTheme="minorHAnsi" w:hAnsiTheme="minorHAnsi" w:cs="Times New Roman"/>
          <w:lang w:val="es-PE"/>
        </w:rPr>
        <w:t xml:space="preserve">Diseño y </w:t>
      </w:r>
      <w:r w:rsidRPr="00A3553A">
        <w:rPr>
          <w:rFonts w:asciiTheme="minorHAnsi" w:hAnsiTheme="minorHAnsi" w:cs="Times New Roman"/>
          <w:lang w:val="es-PE"/>
        </w:rPr>
        <w:t>Construcción</w:t>
      </w:r>
      <w:r w:rsidR="00034993" w:rsidRPr="00A3553A">
        <w:rPr>
          <w:rFonts w:asciiTheme="minorHAnsi" w:hAnsiTheme="minorHAnsi" w:cs="Times New Roman"/>
          <w:lang w:val="es-PE"/>
        </w:rPr>
        <w:t>.</w:t>
      </w:r>
      <w:r w:rsidR="009F0C0D" w:rsidRPr="009F0C0D">
        <w:t xml:space="preserve"> </w:t>
      </w:r>
      <w:r w:rsidR="009F0C0D" w:rsidRPr="009F0C0D">
        <w:rPr>
          <w:rFonts w:asciiTheme="minorHAnsi" w:hAnsiTheme="minorHAnsi" w:cs="Times New Roman"/>
          <w:lang w:val="es-PE"/>
        </w:rPr>
        <w:t xml:space="preserve">Asimismo, se debe establecer que en ninguna circunstancia se podrá considerar dos veces o más un mismo gasto, monto de inversión, intereses u otros, a efectos de calcular el valor contable de los </w:t>
      </w:r>
      <w:r w:rsidR="00B97375" w:rsidRPr="009F0C0D">
        <w:rPr>
          <w:rFonts w:asciiTheme="minorHAnsi" w:hAnsiTheme="minorHAnsi" w:cs="Times New Roman"/>
          <w:lang w:val="es-PE"/>
        </w:rPr>
        <w:t xml:space="preserve">Bienes </w:t>
      </w:r>
      <w:r w:rsidR="009F0C0D" w:rsidRPr="009F0C0D">
        <w:rPr>
          <w:rFonts w:asciiTheme="minorHAnsi" w:hAnsiTheme="minorHAnsi" w:cs="Times New Roman"/>
          <w:lang w:val="es-PE"/>
        </w:rPr>
        <w:t>de la Concesión.</w:t>
      </w:r>
    </w:p>
    <w:p w14:paraId="25CA387F" w14:textId="77777777" w:rsidR="00960206" w:rsidRPr="00A3553A" w:rsidRDefault="00960206" w:rsidP="000B7095">
      <w:pPr>
        <w:rPr>
          <w:rFonts w:asciiTheme="minorHAnsi" w:hAnsiTheme="minorHAnsi"/>
          <w:lang w:val="es-PE"/>
        </w:rPr>
      </w:pPr>
    </w:p>
    <w:p w14:paraId="4BAA1758" w14:textId="77777777" w:rsidR="00E42C97" w:rsidRPr="002128F5"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8B7119">
        <w:rPr>
          <w:rFonts w:asciiTheme="minorHAnsi" w:hAnsiTheme="minorHAnsi" w:cs="Times New Roman"/>
          <w:b/>
          <w:i/>
          <w:lang w:val="es-PE"/>
        </w:rPr>
        <w:t xml:space="preserve">Vertimiento </w:t>
      </w:r>
    </w:p>
    <w:p w14:paraId="574E572B" w14:textId="0D8CF197" w:rsidR="00E42C97" w:rsidRPr="00A3553A" w:rsidRDefault="00E42C97" w:rsidP="00E42C97">
      <w:pPr>
        <w:adjustRightInd/>
        <w:ind w:left="709"/>
        <w:rPr>
          <w:rFonts w:asciiTheme="minorHAnsi" w:hAnsiTheme="minorHAnsi"/>
          <w:color w:val="000000"/>
        </w:rPr>
      </w:pPr>
      <w:r w:rsidRPr="00A3553A">
        <w:rPr>
          <w:rFonts w:asciiTheme="minorHAnsi" w:hAnsiTheme="minorHAnsi"/>
          <w:color w:val="000000"/>
        </w:rPr>
        <w:t xml:space="preserve">Es la descarga </w:t>
      </w:r>
      <w:r w:rsidRPr="00A3553A">
        <w:rPr>
          <w:rFonts w:asciiTheme="minorHAnsi" w:hAnsiTheme="minorHAnsi" w:cs="Times New Roman"/>
          <w:lang w:val="es-PE"/>
        </w:rPr>
        <w:t>de</w:t>
      </w:r>
      <w:r w:rsidRPr="00A3553A">
        <w:rPr>
          <w:rFonts w:asciiTheme="minorHAnsi" w:hAnsiTheme="minorHAnsi"/>
          <w:color w:val="000000"/>
        </w:rPr>
        <w:t xml:space="preserve"> aguas residuales </w:t>
      </w:r>
      <w:r w:rsidR="00B23496">
        <w:rPr>
          <w:rFonts w:asciiTheme="minorHAnsi" w:hAnsiTheme="minorHAnsi"/>
          <w:color w:val="000000"/>
        </w:rPr>
        <w:t>municipales</w:t>
      </w:r>
      <w:r w:rsidR="00B23496" w:rsidRPr="00A3553A">
        <w:rPr>
          <w:rFonts w:asciiTheme="minorHAnsi" w:hAnsiTheme="minorHAnsi"/>
          <w:color w:val="000000"/>
        </w:rPr>
        <w:t xml:space="preserve"> </w:t>
      </w:r>
      <w:r w:rsidRPr="00A3553A">
        <w:rPr>
          <w:rFonts w:asciiTheme="minorHAnsi" w:hAnsiTheme="minorHAnsi"/>
          <w:color w:val="000000"/>
        </w:rPr>
        <w:t>tratadas en el cuerpo receptor, la misma que deberá efectuarse de conformidad con las Leyes y Disposiciones Aplicables.</w:t>
      </w:r>
    </w:p>
    <w:p w14:paraId="73730268" w14:textId="77777777" w:rsidR="00E42C97" w:rsidRPr="00A3553A" w:rsidRDefault="00E42C97" w:rsidP="00E42C97">
      <w:pPr>
        <w:adjustRightInd/>
        <w:rPr>
          <w:rFonts w:asciiTheme="minorHAnsi" w:hAnsiTheme="minorHAnsi" w:cs="Times New Roman"/>
        </w:rPr>
      </w:pPr>
    </w:p>
    <w:p w14:paraId="1E303E4E"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436" w:name="_cp_blt_1_3166"/>
      <w:bookmarkStart w:id="2437" w:name="_cp_blt_2_3165"/>
      <w:bookmarkEnd w:id="2436"/>
      <w:bookmarkEnd w:id="2437"/>
      <w:r w:rsidRPr="00A3553A">
        <w:rPr>
          <w:rFonts w:asciiTheme="minorHAnsi" w:hAnsiTheme="minorHAnsi" w:cs="Times New Roman"/>
          <w:b/>
          <w:i/>
          <w:lang w:val="es-PE"/>
        </w:rPr>
        <w:t xml:space="preserve">VMA </w:t>
      </w:r>
    </w:p>
    <w:p w14:paraId="3BD2E6D1"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Son los Valores Máximos Admisibles, de acuerdo con lo establecido en las Leyes y Disposiciones Aplicables.</w:t>
      </w:r>
    </w:p>
    <w:p w14:paraId="567048EA" w14:textId="6258EFC6" w:rsidR="004D046D" w:rsidRPr="00A3553A" w:rsidRDefault="004D046D">
      <w:pPr>
        <w:widowControl/>
        <w:adjustRightInd/>
        <w:spacing w:after="160" w:line="259" w:lineRule="auto"/>
        <w:jc w:val="left"/>
        <w:rPr>
          <w:rFonts w:asciiTheme="minorHAnsi" w:hAnsiTheme="minorHAnsi" w:cs="Times New Roman"/>
          <w:lang w:val="es-MX"/>
        </w:rPr>
      </w:pPr>
    </w:p>
    <w:p w14:paraId="0F5900A8" w14:textId="77777777" w:rsidR="003A510B" w:rsidRDefault="003A510B">
      <w:pPr>
        <w:widowControl/>
        <w:adjustRightInd/>
        <w:spacing w:after="160" w:line="259" w:lineRule="auto"/>
        <w:jc w:val="left"/>
        <w:rPr>
          <w:rFonts w:asciiTheme="minorHAnsi" w:hAnsiTheme="minorHAnsi" w:cs="Times New Roman"/>
          <w:b/>
          <w:lang w:val="es-PE"/>
        </w:rPr>
      </w:pPr>
      <w:r>
        <w:rPr>
          <w:rFonts w:cs="Times New Roman"/>
          <w:bCs/>
          <w:lang w:val="es-PE"/>
        </w:rPr>
        <w:br w:type="page"/>
      </w:r>
    </w:p>
    <w:p w14:paraId="3E38DD64" w14:textId="49BA68F3" w:rsidR="00806AEF" w:rsidRPr="00A3553A" w:rsidRDefault="00C7172B" w:rsidP="00C24D43">
      <w:pPr>
        <w:pStyle w:val="Ttulo10"/>
        <w:numPr>
          <w:ilvl w:val="0"/>
          <w:numId w:val="57"/>
        </w:numPr>
        <w:tabs>
          <w:tab w:val="clear" w:pos="2127"/>
        </w:tabs>
        <w:adjustRightInd/>
        <w:ind w:left="142" w:right="-589" w:firstLine="1"/>
        <w:rPr>
          <w:rFonts w:cs="Times New Roman"/>
          <w:bCs w:val="0"/>
          <w:sz w:val="22"/>
          <w:szCs w:val="22"/>
          <w:lang w:val="es-PE"/>
        </w:rPr>
      </w:pPr>
      <w:r w:rsidRPr="00A3553A">
        <w:rPr>
          <w:rFonts w:cs="Times New Roman"/>
          <w:bCs w:val="0"/>
          <w:sz w:val="22"/>
          <w:szCs w:val="22"/>
          <w:lang w:val="es-PE"/>
        </w:rPr>
        <w:lastRenderedPageBreak/>
        <w:t xml:space="preserve"> </w:t>
      </w:r>
      <w:bookmarkStart w:id="2438" w:name="_Toc30781479"/>
      <w:bookmarkStart w:id="2439" w:name="_Ref45026876"/>
      <w:bookmarkStart w:id="2440" w:name="_Toc60739057"/>
      <w:bookmarkStart w:id="2441" w:name="_Toc77226725"/>
      <w:r w:rsidR="00806AEF" w:rsidRPr="00A3553A">
        <w:rPr>
          <w:rFonts w:cs="Times New Roman"/>
          <w:bCs w:val="0"/>
          <w:sz w:val="22"/>
          <w:szCs w:val="22"/>
          <w:lang w:val="es-PE"/>
        </w:rPr>
        <w:t>CONVENIO DE DELEGACIÓN DE FACULTADES</w:t>
      </w:r>
      <w:bookmarkEnd w:id="2438"/>
      <w:bookmarkEnd w:id="2439"/>
      <w:bookmarkEnd w:id="2440"/>
      <w:bookmarkEnd w:id="2441"/>
    </w:p>
    <w:p w14:paraId="27D69611" w14:textId="77777777" w:rsidR="00806AEF" w:rsidRPr="00A3553A" w:rsidRDefault="00806AEF" w:rsidP="00806AEF">
      <w:pPr>
        <w:adjustRightInd/>
        <w:jc w:val="center"/>
        <w:rPr>
          <w:rFonts w:asciiTheme="minorHAnsi" w:hAnsiTheme="minorHAnsi" w:cs="Times New Roman"/>
          <w:b/>
          <w:lang w:val="es-PE"/>
        </w:rPr>
      </w:pPr>
    </w:p>
    <w:p w14:paraId="6E47D7B9" w14:textId="0CDF9DF4" w:rsidR="00806AEF" w:rsidRPr="00A3553A" w:rsidRDefault="00806AEF" w:rsidP="00806AEF">
      <w:pPr>
        <w:adjustRightInd/>
        <w:jc w:val="center"/>
        <w:rPr>
          <w:rFonts w:asciiTheme="minorHAnsi" w:hAnsiTheme="minorHAnsi" w:cs="Times New Roman"/>
          <w:b/>
          <w:lang w:val="es-PE"/>
        </w:rPr>
      </w:pPr>
    </w:p>
    <w:p w14:paraId="552BD455" w14:textId="4F16E768" w:rsidR="00806AEF" w:rsidRDefault="009426C6" w:rsidP="00806AEF">
      <w:pPr>
        <w:adjustRightInd/>
        <w:jc w:val="center"/>
        <w:rPr>
          <w:rFonts w:asciiTheme="minorHAnsi" w:hAnsiTheme="minorHAnsi" w:cs="Times New Roman"/>
          <w:b/>
          <w:lang w:val="es-PE"/>
        </w:rPr>
      </w:pPr>
      <w:r w:rsidRPr="00F416E5">
        <w:rPr>
          <w:rFonts w:asciiTheme="minorHAnsi" w:hAnsiTheme="minorHAnsi" w:cs="Times New Roman"/>
          <w:b/>
          <w:noProof/>
          <w:lang w:val="es-PE"/>
        </w:rPr>
        <w:drawing>
          <wp:inline distT="0" distB="0" distL="0" distR="0" wp14:anchorId="34185FB4" wp14:editId="44CEDD91">
            <wp:extent cx="5567045" cy="7696835"/>
            <wp:effectExtent l="0" t="0" r="0" b="0"/>
            <wp:docPr id="1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67045" cy="7696835"/>
                    </a:xfrm>
                    <a:prstGeom prst="rect">
                      <a:avLst/>
                    </a:prstGeom>
                    <a:noFill/>
                    <a:ln>
                      <a:noFill/>
                    </a:ln>
                  </pic:spPr>
                </pic:pic>
              </a:graphicData>
            </a:graphic>
          </wp:inline>
        </w:drawing>
      </w:r>
    </w:p>
    <w:p w14:paraId="3CB8518E" w14:textId="6C26B6E6" w:rsidR="009426C6" w:rsidRDefault="00142517" w:rsidP="00806AEF">
      <w:pPr>
        <w:adjustRightInd/>
        <w:jc w:val="center"/>
        <w:rPr>
          <w:rFonts w:asciiTheme="minorHAnsi" w:hAnsiTheme="minorHAnsi" w:cs="Times New Roman"/>
          <w:b/>
          <w:lang w:val="es-PE"/>
        </w:rPr>
      </w:pPr>
      <w:r w:rsidRPr="00F416E5">
        <w:rPr>
          <w:rFonts w:asciiTheme="minorHAnsi" w:hAnsiTheme="minorHAnsi" w:cs="Times New Roman"/>
          <w:b/>
          <w:noProof/>
          <w:lang w:val="es-PE"/>
        </w:rPr>
        <w:lastRenderedPageBreak/>
        <w:drawing>
          <wp:inline distT="0" distB="0" distL="0" distR="0" wp14:anchorId="510FBC61" wp14:editId="63BABCB7">
            <wp:extent cx="5264785" cy="7696200"/>
            <wp:effectExtent l="0" t="0" r="0" b="0"/>
            <wp:docPr id="2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64785" cy="7696200"/>
                    </a:xfrm>
                    <a:prstGeom prst="rect">
                      <a:avLst/>
                    </a:prstGeom>
                    <a:noFill/>
                    <a:ln>
                      <a:noFill/>
                    </a:ln>
                  </pic:spPr>
                </pic:pic>
              </a:graphicData>
            </a:graphic>
          </wp:inline>
        </w:drawing>
      </w:r>
    </w:p>
    <w:p w14:paraId="24438E1E" w14:textId="2E31E54A" w:rsidR="00142517" w:rsidRPr="00A3553A" w:rsidRDefault="009E4A3E" w:rsidP="00806AEF">
      <w:pPr>
        <w:adjustRightInd/>
        <w:jc w:val="center"/>
        <w:rPr>
          <w:rFonts w:asciiTheme="minorHAnsi" w:hAnsiTheme="minorHAnsi" w:cs="Times New Roman"/>
          <w:b/>
          <w:lang w:val="es-PE"/>
        </w:rPr>
      </w:pPr>
      <w:r w:rsidRPr="00F416E5">
        <w:rPr>
          <w:rFonts w:asciiTheme="minorHAnsi" w:hAnsiTheme="minorHAnsi" w:cs="Times New Roman"/>
          <w:b/>
          <w:noProof/>
          <w:lang w:val="es-PE"/>
        </w:rPr>
        <w:lastRenderedPageBreak/>
        <w:drawing>
          <wp:inline distT="0" distB="0" distL="0" distR="0" wp14:anchorId="4B3625EB" wp14:editId="775980A2">
            <wp:extent cx="5417185" cy="7724140"/>
            <wp:effectExtent l="0" t="0" r="0" b="0"/>
            <wp:docPr id="2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17185" cy="7724140"/>
                    </a:xfrm>
                    <a:prstGeom prst="rect">
                      <a:avLst/>
                    </a:prstGeom>
                    <a:noFill/>
                    <a:ln>
                      <a:noFill/>
                    </a:ln>
                  </pic:spPr>
                </pic:pic>
              </a:graphicData>
            </a:graphic>
          </wp:inline>
        </w:drawing>
      </w:r>
    </w:p>
    <w:p w14:paraId="0D7DB219" w14:textId="059B63A0" w:rsidR="00806AEF" w:rsidRDefault="00182FFF" w:rsidP="00806AEF">
      <w:pPr>
        <w:adjustRightInd/>
        <w:jc w:val="center"/>
        <w:rPr>
          <w:rFonts w:asciiTheme="minorHAnsi" w:hAnsiTheme="minorHAnsi" w:cs="Times New Roman"/>
          <w:b/>
          <w:lang w:val="es-PE"/>
        </w:rPr>
      </w:pPr>
      <w:r w:rsidRPr="00F416E5">
        <w:rPr>
          <w:rFonts w:asciiTheme="minorHAnsi" w:hAnsiTheme="minorHAnsi" w:cs="Times New Roman"/>
          <w:b/>
          <w:noProof/>
          <w:lang w:val="es-PE"/>
        </w:rPr>
        <w:lastRenderedPageBreak/>
        <w:drawing>
          <wp:inline distT="0" distB="0" distL="0" distR="0" wp14:anchorId="393F1644" wp14:editId="4E3462BA">
            <wp:extent cx="5567045" cy="7900691"/>
            <wp:effectExtent l="0" t="0" r="0" b="5080"/>
            <wp:docPr id="2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67045" cy="7900691"/>
                    </a:xfrm>
                    <a:prstGeom prst="rect">
                      <a:avLst/>
                    </a:prstGeom>
                    <a:noFill/>
                    <a:ln>
                      <a:noFill/>
                    </a:ln>
                  </pic:spPr>
                </pic:pic>
              </a:graphicData>
            </a:graphic>
          </wp:inline>
        </w:drawing>
      </w:r>
    </w:p>
    <w:p w14:paraId="35499D69" w14:textId="2EFC4765" w:rsidR="00FE30F9" w:rsidRDefault="00FE30F9" w:rsidP="00806AEF">
      <w:pPr>
        <w:adjustRightInd/>
        <w:jc w:val="center"/>
        <w:rPr>
          <w:rFonts w:asciiTheme="minorHAnsi" w:hAnsiTheme="minorHAnsi" w:cs="Times New Roman"/>
          <w:b/>
          <w:lang w:val="es-PE"/>
        </w:rPr>
      </w:pPr>
      <w:r w:rsidRPr="00F416E5">
        <w:rPr>
          <w:rFonts w:asciiTheme="minorHAnsi" w:hAnsiTheme="minorHAnsi" w:cs="Times New Roman"/>
          <w:b/>
          <w:noProof/>
          <w:lang w:val="es-PE"/>
        </w:rPr>
        <w:lastRenderedPageBreak/>
        <w:drawing>
          <wp:inline distT="0" distB="0" distL="0" distR="0" wp14:anchorId="01AAC64A" wp14:editId="3D62BC84">
            <wp:extent cx="5567045" cy="8065522"/>
            <wp:effectExtent l="0" t="0" r="0" b="0"/>
            <wp:docPr id="2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67045" cy="8065522"/>
                    </a:xfrm>
                    <a:prstGeom prst="rect">
                      <a:avLst/>
                    </a:prstGeom>
                    <a:noFill/>
                    <a:ln>
                      <a:noFill/>
                    </a:ln>
                  </pic:spPr>
                </pic:pic>
              </a:graphicData>
            </a:graphic>
          </wp:inline>
        </w:drawing>
      </w:r>
    </w:p>
    <w:p w14:paraId="1F4BCB5B" w14:textId="39C5177C" w:rsidR="005713BB" w:rsidRPr="00A3553A" w:rsidRDefault="005713BB" w:rsidP="00806AEF">
      <w:pPr>
        <w:adjustRightInd/>
        <w:jc w:val="center"/>
        <w:rPr>
          <w:rFonts w:asciiTheme="minorHAnsi" w:hAnsiTheme="minorHAnsi" w:cs="Times New Roman"/>
          <w:b/>
          <w:lang w:val="es-PE"/>
        </w:rPr>
      </w:pPr>
      <w:r w:rsidRPr="00F416E5">
        <w:rPr>
          <w:rFonts w:cs="Times New Roman"/>
          <w:bCs/>
          <w:noProof/>
          <w:lang w:val="es-PE"/>
        </w:rPr>
        <w:lastRenderedPageBreak/>
        <w:drawing>
          <wp:inline distT="0" distB="0" distL="0" distR="0" wp14:anchorId="5922B714" wp14:editId="23D65B99">
            <wp:extent cx="5521036" cy="4729005"/>
            <wp:effectExtent l="0" t="0" r="3810" b="0"/>
            <wp:docPr id="2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28953" cy="4735787"/>
                    </a:xfrm>
                    <a:prstGeom prst="rect">
                      <a:avLst/>
                    </a:prstGeom>
                    <a:noFill/>
                    <a:ln>
                      <a:noFill/>
                    </a:ln>
                  </pic:spPr>
                </pic:pic>
              </a:graphicData>
            </a:graphic>
          </wp:inline>
        </w:drawing>
      </w:r>
    </w:p>
    <w:p w14:paraId="2A262E2B" w14:textId="77777777" w:rsidR="00806AEF" w:rsidRPr="00A3553A" w:rsidRDefault="00806AEF" w:rsidP="00806AEF">
      <w:pPr>
        <w:adjustRightInd/>
        <w:jc w:val="center"/>
        <w:rPr>
          <w:rFonts w:asciiTheme="minorHAnsi" w:hAnsiTheme="minorHAnsi" w:cs="Times New Roman"/>
          <w:b/>
          <w:lang w:val="es-PE"/>
        </w:rPr>
      </w:pPr>
    </w:p>
    <w:p w14:paraId="15C5ED3B" w14:textId="77777777" w:rsidR="00806AEF" w:rsidRPr="00A3553A" w:rsidRDefault="00806AEF" w:rsidP="00806AEF">
      <w:pPr>
        <w:adjustRightInd/>
        <w:jc w:val="center"/>
        <w:rPr>
          <w:rFonts w:asciiTheme="minorHAnsi" w:hAnsiTheme="minorHAnsi" w:cs="Times New Roman"/>
          <w:b/>
          <w:lang w:val="es-PE"/>
        </w:rPr>
      </w:pPr>
    </w:p>
    <w:p w14:paraId="652AC074" w14:textId="77777777" w:rsidR="00806AEF" w:rsidRPr="00A3553A" w:rsidRDefault="00806AEF" w:rsidP="00806AEF">
      <w:pPr>
        <w:adjustRightInd/>
        <w:jc w:val="center"/>
        <w:rPr>
          <w:rFonts w:asciiTheme="minorHAnsi" w:hAnsiTheme="minorHAnsi" w:cs="Times New Roman"/>
          <w:b/>
          <w:lang w:val="es-PE"/>
        </w:rPr>
      </w:pPr>
    </w:p>
    <w:p w14:paraId="3426220B" w14:textId="77777777" w:rsidR="00806AEF" w:rsidRPr="00A3553A" w:rsidRDefault="00806AEF" w:rsidP="00806AEF">
      <w:pPr>
        <w:adjustRightInd/>
        <w:jc w:val="center"/>
        <w:rPr>
          <w:rFonts w:asciiTheme="minorHAnsi" w:hAnsiTheme="minorHAnsi" w:cs="Times New Roman"/>
          <w:b/>
          <w:lang w:val="es-PE"/>
        </w:rPr>
      </w:pPr>
    </w:p>
    <w:p w14:paraId="35F4DC29" w14:textId="71B23C88" w:rsidR="00806AEF" w:rsidRPr="00A3553A" w:rsidRDefault="00806AEF" w:rsidP="00806AEF">
      <w:pPr>
        <w:adjustRightInd/>
        <w:jc w:val="center"/>
        <w:rPr>
          <w:rFonts w:asciiTheme="minorHAnsi" w:hAnsiTheme="minorHAnsi" w:cs="Times New Roman"/>
          <w:b/>
          <w:lang w:val="es-PE"/>
        </w:rPr>
      </w:pPr>
    </w:p>
    <w:p w14:paraId="0DAED469" w14:textId="77777777" w:rsidR="00806AEF" w:rsidRPr="00A3553A" w:rsidRDefault="00806AEF" w:rsidP="00806AEF">
      <w:pPr>
        <w:adjustRightInd/>
        <w:jc w:val="center"/>
        <w:rPr>
          <w:rFonts w:asciiTheme="minorHAnsi" w:hAnsiTheme="minorHAnsi" w:cs="Times New Roman"/>
          <w:b/>
          <w:lang w:val="es-PE"/>
        </w:rPr>
      </w:pPr>
    </w:p>
    <w:p w14:paraId="07176683" w14:textId="77777777" w:rsidR="00806AEF" w:rsidRPr="00A3553A" w:rsidRDefault="00806AEF" w:rsidP="00806AEF">
      <w:pPr>
        <w:adjustRightInd/>
        <w:jc w:val="center"/>
        <w:rPr>
          <w:rFonts w:asciiTheme="minorHAnsi" w:hAnsiTheme="minorHAnsi" w:cs="Times New Roman"/>
          <w:b/>
          <w:lang w:val="es-PE"/>
        </w:rPr>
      </w:pPr>
    </w:p>
    <w:p w14:paraId="57B752B7" w14:textId="7428326E" w:rsidR="00806AEF" w:rsidRDefault="00806AEF" w:rsidP="00806AEF">
      <w:pPr>
        <w:widowControl/>
        <w:adjustRightInd/>
        <w:jc w:val="left"/>
        <w:rPr>
          <w:rFonts w:asciiTheme="minorHAnsi" w:hAnsiTheme="minorHAnsi" w:cs="Times New Roman"/>
          <w:b/>
          <w:lang w:val="es-PE"/>
        </w:rPr>
      </w:pPr>
    </w:p>
    <w:p w14:paraId="3D6B9DF5" w14:textId="79E9FABD" w:rsidR="00F416E5" w:rsidRDefault="00F416E5" w:rsidP="00806AEF">
      <w:pPr>
        <w:widowControl/>
        <w:adjustRightInd/>
        <w:jc w:val="left"/>
        <w:rPr>
          <w:rFonts w:asciiTheme="minorHAnsi" w:hAnsiTheme="minorHAnsi" w:cs="Times New Roman"/>
          <w:b/>
          <w:lang w:val="es-PE"/>
        </w:rPr>
      </w:pPr>
    </w:p>
    <w:p w14:paraId="053F7189" w14:textId="540979E1" w:rsidR="00F416E5" w:rsidRDefault="00F416E5" w:rsidP="00C151DA">
      <w:pPr>
        <w:widowControl/>
        <w:adjustRightInd/>
        <w:jc w:val="left"/>
        <w:rPr>
          <w:rFonts w:asciiTheme="minorHAnsi" w:hAnsiTheme="minorHAnsi" w:cs="Times New Roman"/>
          <w:b/>
          <w:lang w:val="es-PE"/>
        </w:rPr>
      </w:pPr>
      <w:bookmarkStart w:id="2442" w:name="_Hlk530151070"/>
    </w:p>
    <w:p w14:paraId="57C4E171" w14:textId="77777777" w:rsidR="00F416E5" w:rsidRDefault="00F416E5">
      <w:pPr>
        <w:widowControl/>
        <w:adjustRightInd/>
        <w:spacing w:after="160" w:line="259" w:lineRule="auto"/>
        <w:jc w:val="left"/>
        <w:rPr>
          <w:rFonts w:asciiTheme="minorHAnsi" w:hAnsiTheme="minorHAnsi" w:cs="Times New Roman"/>
          <w:b/>
          <w:lang w:val="es-PE"/>
        </w:rPr>
      </w:pPr>
      <w:r>
        <w:rPr>
          <w:rFonts w:cs="Times New Roman"/>
          <w:bCs/>
          <w:lang w:val="es-PE"/>
        </w:rPr>
        <w:br w:type="page"/>
      </w:r>
    </w:p>
    <w:p w14:paraId="7F632E42" w14:textId="277BE9CB" w:rsidR="00C56A1C" w:rsidRPr="00A3553A" w:rsidRDefault="00C7172B" w:rsidP="00C24D43">
      <w:pPr>
        <w:pStyle w:val="Ttulo10"/>
        <w:numPr>
          <w:ilvl w:val="0"/>
          <w:numId w:val="57"/>
        </w:numPr>
        <w:tabs>
          <w:tab w:val="clear" w:pos="2127"/>
        </w:tabs>
        <w:adjustRightInd/>
        <w:ind w:left="142" w:right="-589" w:firstLine="1"/>
        <w:rPr>
          <w:rFonts w:cs="Times New Roman"/>
          <w:bCs w:val="0"/>
          <w:sz w:val="22"/>
          <w:szCs w:val="22"/>
          <w:lang w:val="es-PE"/>
        </w:rPr>
      </w:pPr>
      <w:r w:rsidRPr="00A3553A">
        <w:rPr>
          <w:rFonts w:cs="Times New Roman"/>
          <w:bCs w:val="0"/>
          <w:sz w:val="22"/>
          <w:szCs w:val="22"/>
          <w:lang w:val="es-PE"/>
        </w:rPr>
        <w:lastRenderedPageBreak/>
        <w:t xml:space="preserve"> </w:t>
      </w:r>
      <w:bookmarkStart w:id="2443" w:name="_Toc30781480"/>
      <w:bookmarkStart w:id="2444" w:name="_Ref45021814"/>
      <w:bookmarkStart w:id="2445" w:name="_Ref45027542"/>
      <w:bookmarkStart w:id="2446" w:name="_Ref45027655"/>
      <w:bookmarkStart w:id="2447" w:name="_Ref45027674"/>
      <w:bookmarkStart w:id="2448" w:name="_Ref45027728"/>
      <w:bookmarkStart w:id="2449" w:name="_Toc60739058"/>
      <w:bookmarkStart w:id="2450" w:name="_Toc77226726"/>
      <w:r w:rsidR="00C56A1C" w:rsidRPr="00A3553A">
        <w:rPr>
          <w:rFonts w:cs="Times New Roman"/>
          <w:bCs w:val="0"/>
          <w:sz w:val="22"/>
          <w:szCs w:val="22"/>
          <w:lang w:val="es-PE"/>
        </w:rPr>
        <w:t>CONTRATO DE PRESTACIÓN DE SERVICIOS</w:t>
      </w:r>
      <w:bookmarkEnd w:id="2443"/>
      <w:bookmarkEnd w:id="2444"/>
      <w:bookmarkEnd w:id="2445"/>
      <w:bookmarkEnd w:id="2446"/>
      <w:bookmarkEnd w:id="2447"/>
      <w:bookmarkEnd w:id="2448"/>
      <w:bookmarkEnd w:id="2449"/>
      <w:bookmarkEnd w:id="2450"/>
    </w:p>
    <w:p w14:paraId="6DDB398E" w14:textId="77777777" w:rsidR="00D15B65" w:rsidRPr="00A3553A" w:rsidRDefault="00D15B65" w:rsidP="00C56A1C">
      <w:pPr>
        <w:widowControl/>
        <w:adjustRightInd/>
        <w:jc w:val="center"/>
        <w:rPr>
          <w:rFonts w:asciiTheme="minorHAnsi" w:hAnsiTheme="minorHAnsi"/>
          <w:b/>
        </w:rPr>
      </w:pPr>
    </w:p>
    <w:p w14:paraId="57CBE8A3" w14:textId="77777777" w:rsidR="00012CEA" w:rsidRPr="00A3553A" w:rsidRDefault="00012CEA" w:rsidP="00012CEA">
      <w:pPr>
        <w:jc w:val="center"/>
        <w:rPr>
          <w:rFonts w:asciiTheme="minorHAnsi" w:hAnsiTheme="minorHAnsi"/>
          <w:bCs/>
          <w:lang w:val="es-CO"/>
        </w:rPr>
      </w:pPr>
    </w:p>
    <w:p w14:paraId="44A8925A" w14:textId="77777777" w:rsidR="00012CEA" w:rsidRPr="00A3553A" w:rsidRDefault="00012CEA" w:rsidP="00012CEA">
      <w:pPr>
        <w:overflowPunct w:val="0"/>
        <w:autoSpaceDE w:val="0"/>
        <w:autoSpaceDN w:val="0"/>
        <w:textAlignment w:val="baseline"/>
        <w:rPr>
          <w:rFonts w:asciiTheme="minorHAnsi" w:hAnsiTheme="minorHAnsi"/>
          <w:lang w:val="es-CO"/>
        </w:rPr>
      </w:pPr>
      <w:r w:rsidRPr="00A3553A">
        <w:rPr>
          <w:rFonts w:asciiTheme="minorHAnsi" w:hAnsiTheme="minorHAnsi"/>
          <w:lang w:val="es-ES"/>
        </w:rPr>
        <w:t>Conste por el presente documento el Contrato de Prestación de Servicios que celebran:</w:t>
      </w:r>
    </w:p>
    <w:p w14:paraId="12035812" w14:textId="77777777" w:rsidR="00012CEA" w:rsidRPr="00A3553A" w:rsidRDefault="00012CEA" w:rsidP="00012CEA">
      <w:pPr>
        <w:overflowPunct w:val="0"/>
        <w:autoSpaceDE w:val="0"/>
        <w:autoSpaceDN w:val="0"/>
        <w:textAlignment w:val="baseline"/>
        <w:rPr>
          <w:rFonts w:asciiTheme="minorHAnsi" w:hAnsiTheme="minorHAnsi"/>
          <w:lang w:val="es-CO"/>
        </w:rPr>
      </w:pPr>
    </w:p>
    <w:p w14:paraId="2556680F" w14:textId="77777777" w:rsidR="00012CEA" w:rsidRPr="00A3553A" w:rsidRDefault="00012CEA" w:rsidP="00C24D43">
      <w:pPr>
        <w:numPr>
          <w:ilvl w:val="0"/>
          <w:numId w:val="63"/>
        </w:numPr>
        <w:overflowPunct w:val="0"/>
        <w:autoSpaceDE w:val="0"/>
        <w:autoSpaceDN w:val="0"/>
        <w:textAlignment w:val="baseline"/>
        <w:outlineLvl w:val="2"/>
        <w:rPr>
          <w:rFonts w:asciiTheme="minorHAnsi" w:hAnsiTheme="minorHAnsi"/>
          <w:lang w:val="es-CO"/>
        </w:rPr>
      </w:pPr>
      <w:r w:rsidRPr="00A3553A">
        <w:rPr>
          <w:rFonts w:asciiTheme="minorHAnsi" w:hAnsiTheme="minorHAnsi"/>
          <w:lang w:val="es-CO"/>
        </w:rPr>
        <w:t>_________________, (en adelante, CONCESIONARIO), con domicilio en _________________ Perú, debidamente representado por _____________________, identificado con _________________, con domicilio para estos efectos en _______________________Perú, debidamente facultado mediante poder inscrito en la Partida Nro. ________________ del Registro de Personas Jurídicas de la Oficina Registral de Lima de la Superintendencia Nacional de los Registros Públicos;</w:t>
      </w:r>
    </w:p>
    <w:p w14:paraId="7EE2BFCB" w14:textId="77777777" w:rsidR="00012CEA" w:rsidRPr="00A3553A" w:rsidRDefault="00012CEA" w:rsidP="00012CEA">
      <w:pPr>
        <w:overflowPunct w:val="0"/>
        <w:autoSpaceDE w:val="0"/>
        <w:autoSpaceDN w:val="0"/>
        <w:ind w:left="720"/>
        <w:textAlignment w:val="baseline"/>
        <w:rPr>
          <w:rFonts w:asciiTheme="minorHAnsi" w:hAnsiTheme="minorHAnsi"/>
          <w:lang w:val="es-CO"/>
        </w:rPr>
      </w:pPr>
    </w:p>
    <w:p w14:paraId="5BE4BF5D" w14:textId="77777777" w:rsidR="00012CEA" w:rsidRPr="00A3553A" w:rsidRDefault="00012CEA" w:rsidP="00C24D43">
      <w:pPr>
        <w:numPr>
          <w:ilvl w:val="0"/>
          <w:numId w:val="63"/>
        </w:numPr>
        <w:overflowPunct w:val="0"/>
        <w:autoSpaceDE w:val="0"/>
        <w:autoSpaceDN w:val="0"/>
        <w:textAlignment w:val="baseline"/>
        <w:outlineLvl w:val="2"/>
        <w:rPr>
          <w:rFonts w:asciiTheme="minorHAnsi" w:hAnsiTheme="minorHAnsi"/>
          <w:lang w:val="es-CO"/>
        </w:rPr>
      </w:pPr>
      <w:r w:rsidRPr="00A3553A">
        <w:rPr>
          <w:rFonts w:asciiTheme="minorHAnsi" w:hAnsiTheme="minorHAnsi"/>
          <w:lang w:val="es-CO"/>
        </w:rPr>
        <w:t xml:space="preserve">_________________, (en adelante, PSS), con domicilio en _________________ Perú, debidamente representado por _____________________, identificado con _________________, con domicilio para estos efectos en _______________________Perú, debidamente facultado mediante poder inscrito en la Partida Nro. ________________ del Registro de Personas Jurídicas de la Oficina Registral de _____ de la Superintendencia Nacional de los Registros Públicos, </w:t>
      </w:r>
      <w:r w:rsidRPr="00A3553A">
        <w:rPr>
          <w:rFonts w:asciiTheme="minorHAnsi" w:hAnsiTheme="minorHAnsi"/>
          <w:lang w:val="es-ES"/>
        </w:rPr>
        <w:t xml:space="preserve">y autorización otorgada mediante </w:t>
      </w:r>
      <w:r w:rsidRPr="00A3553A">
        <w:rPr>
          <w:rFonts w:asciiTheme="minorHAnsi" w:hAnsiTheme="minorHAnsi"/>
          <w:lang w:val="es-CO"/>
        </w:rPr>
        <w:t xml:space="preserve">________________ </w:t>
      </w:r>
      <w:r w:rsidRPr="00A3553A">
        <w:rPr>
          <w:rFonts w:asciiTheme="minorHAnsi" w:hAnsiTheme="minorHAnsi"/>
          <w:lang w:val="es-ES"/>
        </w:rPr>
        <w:t xml:space="preserve">de fecha </w:t>
      </w:r>
      <w:r w:rsidRPr="00A3553A">
        <w:rPr>
          <w:rFonts w:asciiTheme="minorHAnsi" w:hAnsiTheme="minorHAnsi"/>
          <w:lang w:val="es-CO"/>
        </w:rPr>
        <w:t>________________;</w:t>
      </w:r>
    </w:p>
    <w:p w14:paraId="718E2CEC" w14:textId="67389CC4" w:rsidR="00012CEA" w:rsidRPr="00A3553A" w:rsidRDefault="00527D80" w:rsidP="00F80DDF">
      <w:pPr>
        <w:tabs>
          <w:tab w:val="left" w:pos="5814"/>
        </w:tabs>
        <w:rPr>
          <w:rFonts w:asciiTheme="minorHAnsi" w:hAnsiTheme="minorHAnsi"/>
          <w:lang w:val="es-CO"/>
        </w:rPr>
      </w:pPr>
      <w:r w:rsidRPr="00A3553A">
        <w:rPr>
          <w:rFonts w:asciiTheme="minorHAnsi" w:hAnsiTheme="minorHAnsi"/>
          <w:lang w:val="es-CO"/>
        </w:rPr>
        <w:tab/>
      </w:r>
    </w:p>
    <w:p w14:paraId="765E4747" w14:textId="44D63CC1" w:rsidR="00012CEA" w:rsidRPr="00A3553A" w:rsidRDefault="00012CEA" w:rsidP="00C24D43">
      <w:pPr>
        <w:numPr>
          <w:ilvl w:val="0"/>
          <w:numId w:val="63"/>
        </w:numPr>
        <w:overflowPunct w:val="0"/>
        <w:autoSpaceDE w:val="0"/>
        <w:autoSpaceDN w:val="0"/>
        <w:textAlignment w:val="baseline"/>
        <w:outlineLvl w:val="2"/>
        <w:rPr>
          <w:rFonts w:asciiTheme="minorHAnsi" w:hAnsiTheme="minorHAnsi"/>
          <w:lang w:val="es-CO"/>
        </w:rPr>
      </w:pPr>
      <w:r w:rsidRPr="008B7119">
        <w:rPr>
          <w:rFonts w:asciiTheme="minorHAnsi" w:hAnsiTheme="minorHAnsi"/>
          <w:lang w:val="es-ES"/>
        </w:rPr>
        <w:t xml:space="preserve">con la intervención del </w:t>
      </w:r>
      <w:r w:rsidRPr="008B7119">
        <w:rPr>
          <w:rFonts w:asciiTheme="minorHAnsi" w:hAnsiTheme="minorHAnsi"/>
          <w:lang w:val="es-CO"/>
        </w:rPr>
        <w:t>Ministerio de Vivienda, Construcción y Saneamiento</w:t>
      </w:r>
      <w:r w:rsidRPr="00F3472E">
        <w:rPr>
          <w:rFonts w:asciiTheme="minorHAnsi" w:hAnsiTheme="minorHAnsi"/>
          <w:lang w:val="es-CO"/>
        </w:rPr>
        <w:t>, quien cuenta con la delegación de facultades otorgada por las Municipalidades Provincial de Tambopata, representado por el Viceministro(a) de Construcción y Saneamiento,__</w:t>
      </w:r>
      <w:r w:rsidRPr="00D74C7C">
        <w:rPr>
          <w:rFonts w:asciiTheme="minorHAnsi" w:hAnsiTheme="minorHAnsi"/>
          <w:lang w:val="es-CO"/>
        </w:rPr>
        <w:t>________________, identificado(a) con D.N.I. Nro. _______, facultado mediante Resol</w:t>
      </w:r>
      <w:r w:rsidRPr="002128F5">
        <w:rPr>
          <w:rFonts w:asciiTheme="minorHAnsi" w:hAnsiTheme="minorHAnsi"/>
          <w:lang w:val="es-CO"/>
        </w:rPr>
        <w:t xml:space="preserve">ución Ministerial Nro. ________________, con domicilio en Av. República </w:t>
      </w:r>
      <w:r w:rsidR="0018540B" w:rsidRPr="00CC0234">
        <w:rPr>
          <w:rFonts w:asciiTheme="minorHAnsi" w:hAnsiTheme="minorHAnsi"/>
          <w:lang w:val="es-CO"/>
        </w:rPr>
        <w:t>de Panamá 3650</w:t>
      </w:r>
      <w:r w:rsidRPr="00CC0234">
        <w:rPr>
          <w:rFonts w:asciiTheme="minorHAnsi" w:hAnsiTheme="minorHAnsi"/>
          <w:lang w:val="es-CO"/>
        </w:rPr>
        <w:t>, San Isidro, departamento de Lima, Perú</w:t>
      </w:r>
      <w:r w:rsidRPr="003229F4">
        <w:rPr>
          <w:rFonts w:asciiTheme="minorHAnsi" w:hAnsiTheme="minorHAnsi"/>
          <w:lang w:val="es-ES"/>
        </w:rPr>
        <w:t xml:space="preserve">; </w:t>
      </w:r>
    </w:p>
    <w:p w14:paraId="19E15E37" w14:textId="77777777" w:rsidR="00012CEA" w:rsidRPr="00A3553A" w:rsidRDefault="00012CEA" w:rsidP="00012CEA">
      <w:pPr>
        <w:rPr>
          <w:rFonts w:asciiTheme="minorHAnsi" w:hAnsiTheme="minorHAnsi"/>
          <w:lang w:val="es-CO"/>
        </w:rPr>
      </w:pPr>
    </w:p>
    <w:p w14:paraId="75E81B59" w14:textId="77777777" w:rsidR="00012CEA" w:rsidRPr="00F3472E" w:rsidRDefault="00012CEA" w:rsidP="00012CEA">
      <w:pPr>
        <w:overflowPunct w:val="0"/>
        <w:autoSpaceDE w:val="0"/>
        <w:autoSpaceDN w:val="0"/>
        <w:textAlignment w:val="baseline"/>
        <w:rPr>
          <w:rFonts w:asciiTheme="minorHAnsi" w:hAnsiTheme="minorHAnsi"/>
          <w:lang w:val="es-CO"/>
        </w:rPr>
      </w:pPr>
      <w:r w:rsidRPr="008B7119">
        <w:rPr>
          <w:rFonts w:asciiTheme="minorHAnsi" w:hAnsiTheme="minorHAnsi"/>
          <w:lang w:val="es-ES"/>
        </w:rPr>
        <w:t>Conforme a los términos y condiciones siguientes:</w:t>
      </w:r>
    </w:p>
    <w:p w14:paraId="646E2E73" w14:textId="77777777" w:rsidR="00012CEA" w:rsidRPr="00A3553A" w:rsidRDefault="00012CEA" w:rsidP="00012CEA">
      <w:pPr>
        <w:rPr>
          <w:rFonts w:asciiTheme="minorHAnsi" w:hAnsiTheme="minorHAnsi"/>
          <w:lang w:val="es-CO"/>
        </w:rPr>
      </w:pPr>
    </w:p>
    <w:p w14:paraId="71F8DB33" w14:textId="77777777" w:rsidR="00012CEA" w:rsidRPr="008B7119" w:rsidRDefault="00012CEA" w:rsidP="00012CEA">
      <w:pPr>
        <w:outlineLvl w:val="2"/>
        <w:rPr>
          <w:rFonts w:asciiTheme="minorHAnsi" w:hAnsiTheme="minorHAnsi"/>
          <w:b/>
        </w:rPr>
      </w:pPr>
      <w:r w:rsidRPr="008B7119">
        <w:rPr>
          <w:rFonts w:asciiTheme="minorHAnsi" w:hAnsiTheme="minorHAnsi"/>
          <w:b/>
        </w:rPr>
        <w:t>PRIMERA: DEFINICIONES</w:t>
      </w:r>
    </w:p>
    <w:p w14:paraId="72FE232B" w14:textId="77777777" w:rsidR="00012CEA" w:rsidRPr="00A3553A" w:rsidRDefault="00012CEA" w:rsidP="00012CEA">
      <w:pPr>
        <w:rPr>
          <w:rFonts w:asciiTheme="minorHAnsi" w:hAnsiTheme="minorHAnsi"/>
        </w:rPr>
      </w:pPr>
    </w:p>
    <w:p w14:paraId="1A981B57" w14:textId="77777777" w:rsidR="00012CEA" w:rsidRPr="008B7119" w:rsidRDefault="00012CEA" w:rsidP="00C24D43">
      <w:pPr>
        <w:numPr>
          <w:ilvl w:val="1"/>
          <w:numId w:val="64"/>
        </w:numPr>
        <w:tabs>
          <w:tab w:val="left" w:pos="709"/>
        </w:tabs>
        <w:adjustRightInd/>
        <w:ind w:left="709" w:hanging="709"/>
        <w:contextualSpacing/>
        <w:outlineLvl w:val="2"/>
        <w:rPr>
          <w:rFonts w:asciiTheme="minorHAnsi" w:hAnsiTheme="minorHAnsi"/>
          <w:lang w:val="es-CO"/>
        </w:rPr>
      </w:pPr>
      <w:r w:rsidRPr="008B7119">
        <w:rPr>
          <w:rFonts w:asciiTheme="minorHAnsi" w:hAnsiTheme="minorHAnsi"/>
          <w:lang w:val="es-CO"/>
        </w:rPr>
        <w:t>En el Contrato de Prestación de Servicios:</w:t>
      </w:r>
    </w:p>
    <w:p w14:paraId="585D8FAD" w14:textId="77777777" w:rsidR="00012CEA" w:rsidRPr="002128F5" w:rsidRDefault="00012CEA" w:rsidP="00012CEA">
      <w:pPr>
        <w:tabs>
          <w:tab w:val="left" w:pos="709"/>
        </w:tabs>
        <w:ind w:left="709"/>
        <w:rPr>
          <w:rFonts w:asciiTheme="minorHAnsi" w:hAnsiTheme="minorHAnsi"/>
          <w:lang w:val="es-CO"/>
        </w:rPr>
      </w:pPr>
    </w:p>
    <w:p w14:paraId="185DCD19" w14:textId="23B01A32" w:rsidR="00012CEA" w:rsidRPr="00A3553A" w:rsidRDefault="00012CEA" w:rsidP="00C24D43">
      <w:pPr>
        <w:pStyle w:val="Literal1"/>
        <w:adjustRightInd/>
        <w:spacing w:before="0" w:after="0"/>
        <w:ind w:left="1134" w:hanging="425"/>
        <w:outlineLvl w:val="2"/>
        <w:rPr>
          <w:rFonts w:asciiTheme="minorHAnsi" w:hAnsiTheme="minorHAnsi"/>
          <w:sz w:val="22"/>
          <w:szCs w:val="22"/>
        </w:rPr>
      </w:pPr>
      <w:r w:rsidRPr="00A3553A">
        <w:rPr>
          <w:rFonts w:asciiTheme="minorHAnsi" w:hAnsiTheme="minorHAnsi"/>
          <w:sz w:val="22"/>
          <w:szCs w:val="22"/>
        </w:rPr>
        <w:t xml:space="preserve">Los términos que se inician con mayúscula, ya sea que se usen en singular o plural, tienen los significados que se indican en el </w:t>
      </w:r>
      <w:r w:rsidR="002F7489">
        <w:rPr>
          <w:rFonts w:asciiTheme="minorHAnsi" w:hAnsiTheme="minorHAnsi"/>
          <w:sz w:val="22"/>
          <w:szCs w:val="22"/>
        </w:rPr>
        <w:fldChar w:fldCharType="begin"/>
      </w:r>
      <w:r w:rsidR="002F7489">
        <w:rPr>
          <w:rFonts w:asciiTheme="minorHAnsi" w:hAnsiTheme="minorHAnsi"/>
          <w:sz w:val="22"/>
          <w:szCs w:val="22"/>
        </w:rPr>
        <w:instrText xml:space="preserve"> REF _Ref45028082 \n \h </w:instrText>
      </w:r>
      <w:r w:rsidR="002F7489">
        <w:rPr>
          <w:rFonts w:asciiTheme="minorHAnsi" w:hAnsiTheme="minorHAnsi"/>
          <w:sz w:val="22"/>
          <w:szCs w:val="22"/>
        </w:rPr>
      </w:r>
      <w:r w:rsidR="002F7489">
        <w:rPr>
          <w:rFonts w:asciiTheme="minorHAnsi" w:hAnsiTheme="minorHAnsi"/>
          <w:sz w:val="22"/>
          <w:szCs w:val="22"/>
        </w:rPr>
        <w:fldChar w:fldCharType="separate"/>
      </w:r>
      <w:r w:rsidR="00E6066D">
        <w:rPr>
          <w:rFonts w:asciiTheme="minorHAnsi" w:hAnsiTheme="minorHAnsi"/>
          <w:sz w:val="22"/>
          <w:szCs w:val="22"/>
        </w:rPr>
        <w:t>Anexo 1</w:t>
      </w:r>
      <w:r w:rsidR="002F7489">
        <w:rPr>
          <w:rFonts w:asciiTheme="minorHAnsi" w:hAnsiTheme="minorHAnsi"/>
          <w:sz w:val="22"/>
          <w:szCs w:val="22"/>
        </w:rPr>
        <w:fldChar w:fldCharType="end"/>
      </w:r>
      <w:r w:rsidRPr="00A3553A">
        <w:rPr>
          <w:rFonts w:asciiTheme="minorHAnsi" w:hAnsiTheme="minorHAnsi"/>
          <w:sz w:val="22"/>
          <w:szCs w:val="22"/>
        </w:rPr>
        <w:t xml:space="preserve"> del Contrato de Concesión.</w:t>
      </w:r>
    </w:p>
    <w:p w14:paraId="6191E51D" w14:textId="77777777" w:rsidR="00012CEA" w:rsidRPr="00A3553A" w:rsidRDefault="00012CEA" w:rsidP="00012CEA">
      <w:pPr>
        <w:ind w:left="1134"/>
        <w:rPr>
          <w:rFonts w:asciiTheme="minorHAnsi" w:hAnsiTheme="minorHAnsi"/>
          <w:lang w:val="es-CO"/>
        </w:rPr>
      </w:pPr>
    </w:p>
    <w:p w14:paraId="350F69BE" w14:textId="63D22739" w:rsidR="00012CEA" w:rsidRPr="00A3553A" w:rsidRDefault="00012CEA" w:rsidP="00C24D43">
      <w:pPr>
        <w:pStyle w:val="Literal1"/>
        <w:adjustRightInd/>
        <w:spacing w:before="0" w:after="0"/>
        <w:ind w:left="1134" w:hanging="425"/>
        <w:rPr>
          <w:rFonts w:asciiTheme="minorHAnsi" w:hAnsiTheme="minorHAnsi"/>
          <w:sz w:val="22"/>
          <w:szCs w:val="22"/>
        </w:rPr>
      </w:pPr>
      <w:r w:rsidRPr="00A3553A">
        <w:rPr>
          <w:rFonts w:asciiTheme="minorHAnsi" w:hAnsiTheme="minorHAnsi"/>
          <w:sz w:val="22"/>
          <w:szCs w:val="22"/>
        </w:rPr>
        <w:t xml:space="preserve">Los términos que se inician con mayúscula, ya sea que se usen en singular o plural, que no están definidos en el </w:t>
      </w:r>
      <w:r w:rsidR="002F7489">
        <w:rPr>
          <w:rFonts w:asciiTheme="minorHAnsi" w:hAnsiTheme="minorHAnsi"/>
          <w:sz w:val="22"/>
          <w:szCs w:val="22"/>
        </w:rPr>
        <w:fldChar w:fldCharType="begin"/>
      </w:r>
      <w:r w:rsidR="002F7489">
        <w:rPr>
          <w:rFonts w:asciiTheme="minorHAnsi" w:hAnsiTheme="minorHAnsi"/>
          <w:sz w:val="22"/>
          <w:szCs w:val="22"/>
        </w:rPr>
        <w:instrText xml:space="preserve"> REF _Ref45028091 \n \h </w:instrText>
      </w:r>
      <w:r w:rsidR="002F7489">
        <w:rPr>
          <w:rFonts w:asciiTheme="minorHAnsi" w:hAnsiTheme="minorHAnsi"/>
          <w:sz w:val="22"/>
          <w:szCs w:val="22"/>
        </w:rPr>
      </w:r>
      <w:r w:rsidR="002F7489">
        <w:rPr>
          <w:rFonts w:asciiTheme="minorHAnsi" w:hAnsiTheme="minorHAnsi"/>
          <w:sz w:val="22"/>
          <w:szCs w:val="22"/>
        </w:rPr>
        <w:fldChar w:fldCharType="separate"/>
      </w:r>
      <w:r w:rsidR="00E6066D">
        <w:rPr>
          <w:rFonts w:asciiTheme="minorHAnsi" w:hAnsiTheme="minorHAnsi"/>
          <w:sz w:val="22"/>
          <w:szCs w:val="22"/>
        </w:rPr>
        <w:t>Anexo 1</w:t>
      </w:r>
      <w:r w:rsidR="002F7489">
        <w:rPr>
          <w:rFonts w:asciiTheme="minorHAnsi" w:hAnsiTheme="minorHAnsi"/>
          <w:sz w:val="22"/>
          <w:szCs w:val="22"/>
        </w:rPr>
        <w:fldChar w:fldCharType="end"/>
      </w:r>
      <w:r w:rsidR="00CD27F8">
        <w:rPr>
          <w:rFonts w:asciiTheme="minorHAnsi" w:hAnsiTheme="minorHAnsi"/>
          <w:sz w:val="22"/>
          <w:szCs w:val="22"/>
        </w:rPr>
        <w:t xml:space="preserve"> </w:t>
      </w:r>
      <w:r w:rsidRPr="00A3553A">
        <w:rPr>
          <w:rFonts w:asciiTheme="minorHAnsi" w:hAnsiTheme="minorHAnsi"/>
          <w:sz w:val="22"/>
          <w:szCs w:val="22"/>
        </w:rPr>
        <w:t>u otras secciones del presente contrato, tendrán los significados que les atribuyen las Bases o las Leyes y Disposiciones Aplicables, o el significado que se le dé al mismo, en razón de su función y uso, en el curso normal de las operaciones en el Perú.</w:t>
      </w:r>
    </w:p>
    <w:p w14:paraId="2B58808E" w14:textId="77777777" w:rsidR="00012CEA" w:rsidRPr="00A3553A" w:rsidRDefault="00012CEA" w:rsidP="00012CEA">
      <w:pPr>
        <w:ind w:left="1134"/>
        <w:rPr>
          <w:rFonts w:asciiTheme="minorHAnsi" w:hAnsiTheme="minorHAnsi"/>
          <w:lang w:val="es-CO"/>
        </w:rPr>
      </w:pPr>
    </w:p>
    <w:p w14:paraId="7D489BF4" w14:textId="77777777" w:rsidR="00012CEA" w:rsidRPr="00A3553A" w:rsidRDefault="00012CEA" w:rsidP="00C24D43">
      <w:pPr>
        <w:pStyle w:val="Literal1"/>
        <w:adjustRightInd/>
        <w:spacing w:before="0" w:after="0"/>
        <w:ind w:left="1134" w:hanging="425"/>
        <w:rPr>
          <w:rFonts w:asciiTheme="minorHAnsi" w:hAnsiTheme="minorHAnsi"/>
          <w:sz w:val="22"/>
          <w:szCs w:val="22"/>
        </w:rPr>
      </w:pPr>
      <w:r w:rsidRPr="00A3553A">
        <w:rPr>
          <w:rFonts w:asciiTheme="minorHAnsi" w:hAnsiTheme="minorHAnsi"/>
          <w:sz w:val="22"/>
          <w:szCs w:val="22"/>
        </w:rPr>
        <w:t>Toda referencia efectuada en el presente Contrato de Prestación de Servicios a “Anexos”, “Apéndices”, “Capítulos”, “Cláusulas”, “Numerales” o “Literales”, se deberá entender efectuada a los “Anexos”, “Apéndices”, “Capítulos”, “Cláusulas”, “Numerales” o “Literales” del presente Contrato de Prestación de Servicios, respectivamente, salvo indicación expresa en sentido contrario.</w:t>
      </w:r>
    </w:p>
    <w:p w14:paraId="6593CDB5" w14:textId="77777777" w:rsidR="00012CEA" w:rsidRPr="00A3553A" w:rsidRDefault="00012CEA" w:rsidP="00012CEA">
      <w:pPr>
        <w:ind w:left="1134"/>
        <w:rPr>
          <w:rFonts w:asciiTheme="minorHAnsi" w:hAnsiTheme="minorHAnsi"/>
          <w:lang w:val="es-CO"/>
        </w:rPr>
      </w:pPr>
    </w:p>
    <w:p w14:paraId="72479282" w14:textId="77777777" w:rsidR="00012CEA" w:rsidRPr="00A3553A" w:rsidRDefault="00012CEA" w:rsidP="00C24D43">
      <w:pPr>
        <w:pStyle w:val="Literal1"/>
        <w:adjustRightInd/>
        <w:spacing w:before="0" w:after="0"/>
        <w:ind w:left="1134" w:hanging="425"/>
        <w:rPr>
          <w:rFonts w:asciiTheme="minorHAnsi" w:hAnsiTheme="minorHAnsi"/>
          <w:sz w:val="22"/>
          <w:szCs w:val="22"/>
        </w:rPr>
      </w:pPr>
      <w:r w:rsidRPr="00A3553A">
        <w:rPr>
          <w:rFonts w:asciiTheme="minorHAnsi" w:hAnsiTheme="minorHAnsi"/>
          <w:sz w:val="22"/>
          <w:szCs w:val="22"/>
        </w:rPr>
        <w:t>Todos los Apéndices del Contrato de Prestación de Servicios forman parte integral del mismo.</w:t>
      </w:r>
    </w:p>
    <w:p w14:paraId="3ECC8BCC" w14:textId="77777777" w:rsidR="00012CEA" w:rsidRPr="00A3553A" w:rsidRDefault="00012CEA" w:rsidP="00012CEA">
      <w:pPr>
        <w:ind w:left="1134"/>
        <w:rPr>
          <w:rFonts w:asciiTheme="minorHAnsi" w:hAnsiTheme="minorHAnsi"/>
          <w:lang w:val="es-CO"/>
        </w:rPr>
      </w:pPr>
    </w:p>
    <w:p w14:paraId="481BF3A4" w14:textId="77777777" w:rsidR="00012CEA" w:rsidRPr="00A3553A" w:rsidRDefault="00012CEA" w:rsidP="00C24D43">
      <w:pPr>
        <w:pStyle w:val="Literal1"/>
        <w:adjustRightInd/>
        <w:spacing w:before="0" w:after="0"/>
        <w:ind w:left="1134" w:hanging="425"/>
        <w:rPr>
          <w:rFonts w:asciiTheme="minorHAnsi" w:hAnsiTheme="minorHAnsi"/>
          <w:sz w:val="22"/>
          <w:szCs w:val="22"/>
        </w:rPr>
      </w:pPr>
      <w:r w:rsidRPr="00A3553A">
        <w:rPr>
          <w:rFonts w:asciiTheme="minorHAnsi" w:hAnsiTheme="minorHAnsi"/>
          <w:sz w:val="22"/>
          <w:szCs w:val="22"/>
        </w:rPr>
        <w:lastRenderedPageBreak/>
        <w:t xml:space="preserve">Los títulos han sido incluidos solo para </w:t>
      </w:r>
      <w:r w:rsidRPr="00A3553A">
        <w:rPr>
          <w:rFonts w:asciiTheme="minorHAnsi" w:hAnsiTheme="minorHAnsi" w:cs="Calibri"/>
          <w:sz w:val="22"/>
          <w:szCs w:val="22"/>
        </w:rPr>
        <w:t>efectos</w:t>
      </w:r>
      <w:r w:rsidRPr="00A3553A">
        <w:rPr>
          <w:rFonts w:asciiTheme="minorHAnsi" w:hAnsiTheme="minorHAnsi"/>
          <w:sz w:val="22"/>
          <w:szCs w:val="22"/>
        </w:rPr>
        <w:t xml:space="preserve"> de sistematizar la exposición y no deben ser considerados como una parte del mismo que limite o amplíe su contenido</w:t>
      </w:r>
      <w:r w:rsidRPr="00A3553A">
        <w:rPr>
          <w:rFonts w:asciiTheme="minorHAnsi" w:hAnsiTheme="minorHAnsi" w:cs="Calibri"/>
          <w:sz w:val="22"/>
          <w:szCs w:val="22"/>
        </w:rPr>
        <w:t>,</w:t>
      </w:r>
      <w:r w:rsidRPr="00A3553A">
        <w:rPr>
          <w:rFonts w:asciiTheme="minorHAnsi" w:hAnsiTheme="minorHAnsi"/>
          <w:sz w:val="22"/>
          <w:szCs w:val="22"/>
        </w:rPr>
        <w:t xml:space="preserve"> o para determinar los derechos y obligaciones de las Partes.</w:t>
      </w:r>
    </w:p>
    <w:p w14:paraId="735EAEF2" w14:textId="77777777" w:rsidR="00012CEA" w:rsidRPr="00A3553A" w:rsidRDefault="00012CEA" w:rsidP="00012CEA">
      <w:pPr>
        <w:ind w:left="1134"/>
        <w:rPr>
          <w:rFonts w:asciiTheme="minorHAnsi" w:hAnsiTheme="minorHAnsi"/>
          <w:lang w:val="es-CO"/>
        </w:rPr>
      </w:pPr>
    </w:p>
    <w:p w14:paraId="126A67FD" w14:textId="77777777" w:rsidR="00012CEA" w:rsidRPr="00A3553A" w:rsidRDefault="00012CEA" w:rsidP="00C24D43">
      <w:pPr>
        <w:pStyle w:val="Literal1"/>
        <w:adjustRightInd/>
        <w:spacing w:before="0" w:after="0"/>
        <w:ind w:left="1134" w:hanging="425"/>
        <w:rPr>
          <w:rFonts w:asciiTheme="minorHAnsi" w:hAnsiTheme="minorHAnsi"/>
          <w:sz w:val="22"/>
          <w:szCs w:val="22"/>
        </w:rPr>
      </w:pPr>
      <w:r w:rsidRPr="00A3553A">
        <w:rPr>
          <w:rFonts w:asciiTheme="minorHAnsi" w:hAnsiTheme="minorHAnsi"/>
          <w:sz w:val="22"/>
          <w:szCs w:val="22"/>
        </w:rPr>
        <w:t>Los términos en singular incluirán los mismos términos en plural y viceversa. Los términos en masculino incluyen al femenino y viceversa.</w:t>
      </w:r>
    </w:p>
    <w:p w14:paraId="172401F2" w14:textId="77777777" w:rsidR="00012CEA" w:rsidRPr="00A3553A" w:rsidRDefault="00012CEA" w:rsidP="00012CEA">
      <w:pPr>
        <w:rPr>
          <w:rFonts w:asciiTheme="minorHAnsi" w:hAnsiTheme="minorHAnsi"/>
        </w:rPr>
      </w:pPr>
    </w:p>
    <w:p w14:paraId="5B6B5AC2" w14:textId="77777777" w:rsidR="00012CEA" w:rsidRPr="002128F5" w:rsidRDefault="00012CEA" w:rsidP="00C24D43">
      <w:pPr>
        <w:pStyle w:val="Literal1"/>
        <w:adjustRightInd/>
        <w:spacing w:before="0" w:after="0"/>
        <w:ind w:left="1134" w:hanging="425"/>
        <w:rPr>
          <w:rFonts w:asciiTheme="minorHAnsi" w:hAnsiTheme="minorHAnsi"/>
          <w:sz w:val="22"/>
          <w:szCs w:val="22"/>
        </w:rPr>
      </w:pPr>
      <w:r w:rsidRPr="008B7119">
        <w:rPr>
          <w:rFonts w:asciiTheme="minorHAnsi" w:hAnsiTheme="minorHAnsi"/>
          <w:sz w:val="22"/>
          <w:szCs w:val="22"/>
        </w:rPr>
        <w:t>El uso de la disyunción “o” en una enumeración deberá entenderse que comprende a uno o varios de los elementos de tal enumeración.</w:t>
      </w:r>
    </w:p>
    <w:p w14:paraId="4085A702" w14:textId="77777777" w:rsidR="00012CEA" w:rsidRPr="00A3553A" w:rsidRDefault="00012CEA" w:rsidP="00012CEA">
      <w:pPr>
        <w:rPr>
          <w:rFonts w:asciiTheme="minorHAnsi" w:hAnsiTheme="minorHAnsi"/>
          <w:lang w:val="es-CO"/>
        </w:rPr>
      </w:pPr>
    </w:p>
    <w:p w14:paraId="6264CC18" w14:textId="77777777" w:rsidR="00012CEA" w:rsidRPr="002128F5" w:rsidRDefault="00012CEA" w:rsidP="00C24D43">
      <w:pPr>
        <w:pStyle w:val="Literal1"/>
        <w:adjustRightInd/>
        <w:spacing w:before="0" w:after="0"/>
        <w:ind w:left="1134" w:hanging="425"/>
        <w:rPr>
          <w:rFonts w:asciiTheme="minorHAnsi" w:hAnsiTheme="minorHAnsi"/>
          <w:sz w:val="22"/>
          <w:szCs w:val="22"/>
        </w:rPr>
      </w:pPr>
      <w:r w:rsidRPr="008B7119">
        <w:rPr>
          <w:rFonts w:asciiTheme="minorHAnsi" w:hAnsiTheme="minorHAnsi"/>
          <w:sz w:val="22"/>
          <w:szCs w:val="22"/>
        </w:rPr>
        <w:t>El uso de la conjunción “y” en una enumeración deberá entenderse que comprende a todos los elementos de dicha enumeración o lista.</w:t>
      </w:r>
    </w:p>
    <w:p w14:paraId="4FF6A2CA" w14:textId="77777777" w:rsidR="00012CEA" w:rsidRPr="00A3553A" w:rsidRDefault="00012CEA" w:rsidP="00012CEA">
      <w:pPr>
        <w:rPr>
          <w:rFonts w:asciiTheme="minorHAnsi" w:hAnsiTheme="minorHAnsi"/>
          <w:lang w:val="es-CO"/>
        </w:rPr>
      </w:pPr>
    </w:p>
    <w:p w14:paraId="43CFF2B4" w14:textId="77777777" w:rsidR="00012CEA" w:rsidRPr="008B7119" w:rsidRDefault="00012CEA" w:rsidP="00012CEA">
      <w:pPr>
        <w:outlineLvl w:val="2"/>
        <w:rPr>
          <w:rFonts w:asciiTheme="minorHAnsi" w:hAnsiTheme="minorHAnsi" w:cs="Calibri"/>
          <w:b/>
        </w:rPr>
      </w:pPr>
      <w:r w:rsidRPr="008B7119">
        <w:rPr>
          <w:rFonts w:asciiTheme="minorHAnsi" w:hAnsiTheme="minorHAnsi"/>
          <w:b/>
        </w:rPr>
        <w:t>SEGUNDA: OBJETO</w:t>
      </w:r>
    </w:p>
    <w:p w14:paraId="1B9EBCA2" w14:textId="77777777" w:rsidR="00012CEA" w:rsidRPr="00A3553A" w:rsidRDefault="00012CEA" w:rsidP="00012CEA">
      <w:pPr>
        <w:rPr>
          <w:rFonts w:asciiTheme="minorHAnsi" w:hAnsiTheme="minorHAnsi"/>
          <w:lang w:val="es-BO"/>
        </w:rPr>
      </w:pPr>
    </w:p>
    <w:p w14:paraId="33B75324" w14:textId="259ACA77" w:rsidR="00012CEA" w:rsidRPr="002128F5" w:rsidRDefault="00012CEA" w:rsidP="00C24D43">
      <w:pPr>
        <w:numPr>
          <w:ilvl w:val="1"/>
          <w:numId w:val="65"/>
        </w:numPr>
        <w:tabs>
          <w:tab w:val="left" w:pos="709"/>
        </w:tabs>
        <w:adjustRightInd/>
        <w:ind w:left="709" w:hanging="709"/>
        <w:contextualSpacing/>
        <w:outlineLvl w:val="2"/>
        <w:rPr>
          <w:rFonts w:asciiTheme="minorHAnsi" w:hAnsiTheme="minorHAnsi"/>
          <w:lang w:val="es-CO"/>
        </w:rPr>
      </w:pPr>
      <w:r w:rsidRPr="008B7119">
        <w:rPr>
          <w:rFonts w:asciiTheme="minorHAnsi" w:hAnsiTheme="minorHAnsi"/>
          <w:lang w:val="es-CO"/>
        </w:rPr>
        <w:t>Por el presente contrato, el CONCESIONARIO se obliga a proveer el Servicio</w:t>
      </w:r>
      <w:r w:rsidR="008D29A3">
        <w:rPr>
          <w:rFonts w:asciiTheme="minorHAnsi" w:hAnsiTheme="minorHAnsi"/>
          <w:lang w:val="es-CO"/>
        </w:rPr>
        <w:t xml:space="preserve"> </w:t>
      </w:r>
      <w:r w:rsidRPr="00F3472E">
        <w:rPr>
          <w:rFonts w:asciiTheme="minorHAnsi" w:hAnsiTheme="minorHAnsi" w:cs="Calibri"/>
          <w:lang w:val="es-CO"/>
        </w:rPr>
        <w:t>a</w:t>
      </w:r>
      <w:r w:rsidRPr="00D74C7C">
        <w:rPr>
          <w:rFonts w:asciiTheme="minorHAnsi" w:hAnsiTheme="minorHAnsi"/>
          <w:lang w:val="es-CO"/>
        </w:rPr>
        <w:t xml:space="preserve"> favor del PSS, conforme a las condiciones exigidas en el mismo.</w:t>
      </w:r>
    </w:p>
    <w:p w14:paraId="1AFD6013" w14:textId="77777777" w:rsidR="00012CEA" w:rsidRPr="00A3553A" w:rsidRDefault="00012CEA" w:rsidP="00012CEA">
      <w:pPr>
        <w:rPr>
          <w:rFonts w:asciiTheme="minorHAnsi" w:hAnsiTheme="minorHAnsi"/>
          <w:lang w:val="es-BO"/>
        </w:rPr>
      </w:pPr>
    </w:p>
    <w:p w14:paraId="055B8422" w14:textId="77777777" w:rsidR="00012CEA" w:rsidRPr="00A3553A" w:rsidRDefault="00012CEA" w:rsidP="00C24D43">
      <w:pPr>
        <w:numPr>
          <w:ilvl w:val="1"/>
          <w:numId w:val="65"/>
        </w:numPr>
        <w:adjustRightInd/>
        <w:ind w:left="709" w:hanging="709"/>
        <w:outlineLvl w:val="2"/>
        <w:rPr>
          <w:rFonts w:asciiTheme="minorHAnsi" w:hAnsiTheme="minorHAnsi"/>
          <w:lang w:val="es-CO"/>
        </w:rPr>
      </w:pPr>
      <w:r w:rsidRPr="00A3553A">
        <w:rPr>
          <w:rFonts w:asciiTheme="minorHAnsi" w:hAnsiTheme="minorHAnsi"/>
          <w:lang w:val="es-CO"/>
        </w:rPr>
        <w:t>Este Contrato de Prestación de Servicios será de naturaleza accesoria al Contrato de Concesión.</w:t>
      </w:r>
    </w:p>
    <w:p w14:paraId="22E8CDEA" w14:textId="77777777" w:rsidR="00012CEA" w:rsidRPr="00A3553A" w:rsidRDefault="00012CEA" w:rsidP="00012CEA">
      <w:pPr>
        <w:rPr>
          <w:rFonts w:asciiTheme="minorHAnsi" w:hAnsiTheme="minorHAnsi"/>
          <w:lang w:val="es-CO"/>
        </w:rPr>
      </w:pPr>
      <w:bookmarkStart w:id="2451" w:name="_Ref386126695"/>
    </w:p>
    <w:p w14:paraId="58306160" w14:textId="77777777" w:rsidR="00012CEA" w:rsidRPr="00F3472E" w:rsidRDefault="00012CEA" w:rsidP="00012CEA">
      <w:pPr>
        <w:tabs>
          <w:tab w:val="center" w:pos="4419"/>
          <w:tab w:val="right" w:pos="8838"/>
        </w:tabs>
        <w:outlineLvl w:val="2"/>
        <w:rPr>
          <w:rFonts w:asciiTheme="minorHAnsi" w:hAnsiTheme="minorHAnsi" w:cs="Calibri"/>
          <w:b/>
        </w:rPr>
      </w:pPr>
      <w:r w:rsidRPr="008B7119">
        <w:rPr>
          <w:rFonts w:asciiTheme="minorHAnsi" w:hAnsiTheme="minorHAnsi"/>
          <w:b/>
        </w:rPr>
        <w:t>TERCERA: VIGENCIA Y PRORROGA</w:t>
      </w:r>
    </w:p>
    <w:p w14:paraId="531471C5" w14:textId="77777777" w:rsidR="00012CEA" w:rsidRPr="00A3553A" w:rsidRDefault="00012CEA" w:rsidP="00012CEA">
      <w:pPr>
        <w:rPr>
          <w:rFonts w:asciiTheme="minorHAnsi" w:hAnsiTheme="minorHAnsi"/>
          <w:lang w:val="es-BO"/>
        </w:rPr>
      </w:pPr>
    </w:p>
    <w:p w14:paraId="525D80DC" w14:textId="77777777" w:rsidR="00012CEA" w:rsidRPr="00A3553A" w:rsidRDefault="00012CEA" w:rsidP="00C24D43">
      <w:pPr>
        <w:pStyle w:val="Prrafodelista"/>
        <w:numPr>
          <w:ilvl w:val="2"/>
          <w:numId w:val="66"/>
        </w:numPr>
        <w:adjustRightInd/>
        <w:outlineLvl w:val="9"/>
        <w:rPr>
          <w:rFonts w:asciiTheme="minorHAnsi" w:hAnsiTheme="minorHAnsi"/>
          <w:lang w:val="es-BO"/>
        </w:rPr>
      </w:pPr>
      <w:r w:rsidRPr="008B7119">
        <w:rPr>
          <w:rFonts w:asciiTheme="minorHAnsi" w:hAnsiTheme="minorHAnsi"/>
          <w:lang w:val="es-BO"/>
        </w:rPr>
        <w:t xml:space="preserve">El presente contrato tendrá el mismo periodo de vigencia que el Contrato de Concesión, aún si </w:t>
      </w:r>
      <w:r w:rsidRPr="002128F5">
        <w:rPr>
          <w:rFonts w:asciiTheme="minorHAnsi" w:hAnsiTheme="minorHAnsi" w:cs="Calibri"/>
          <w:lang w:val="es-BO"/>
        </w:rPr>
        <w:t>este termina</w:t>
      </w:r>
      <w:r w:rsidRPr="00CC0234">
        <w:rPr>
          <w:rFonts w:asciiTheme="minorHAnsi" w:hAnsiTheme="minorHAnsi"/>
          <w:lang w:val="es-BO"/>
        </w:rPr>
        <w:t xml:space="preserve"> anticipadamente, por cualquier causal, o es prorrogado de conformidad con lo previsto en el Contrato de Concesión.</w:t>
      </w:r>
      <w:bookmarkEnd w:id="2451"/>
    </w:p>
    <w:p w14:paraId="68256025" w14:textId="77777777" w:rsidR="00012CEA" w:rsidRPr="00A3553A" w:rsidRDefault="00012CEA" w:rsidP="00012CEA">
      <w:pPr>
        <w:ind w:left="709"/>
        <w:rPr>
          <w:rFonts w:asciiTheme="minorHAnsi" w:hAnsiTheme="minorHAnsi"/>
          <w:lang w:val="es-BO"/>
        </w:rPr>
      </w:pPr>
    </w:p>
    <w:p w14:paraId="7CE65EAD" w14:textId="43FA00F0" w:rsidR="00012CEA" w:rsidRPr="00A3553A" w:rsidRDefault="00012CEA" w:rsidP="00012CEA">
      <w:pPr>
        <w:ind w:left="709"/>
        <w:rPr>
          <w:rFonts w:asciiTheme="minorHAnsi" w:hAnsiTheme="minorHAnsi"/>
          <w:lang w:val="es-BO"/>
        </w:rPr>
      </w:pPr>
      <w:r w:rsidRPr="00A3553A">
        <w:rPr>
          <w:rFonts w:asciiTheme="minorHAnsi" w:hAnsiTheme="minorHAnsi"/>
          <w:lang w:val="es-BO"/>
        </w:rPr>
        <w:t xml:space="preserve">Las Partes reconocen lo señalado en el párrafo precedente y declaran que el plazo del presente contrato se encuentra ligado </w:t>
      </w:r>
      <w:r w:rsidRPr="00A3553A">
        <w:rPr>
          <w:rFonts w:asciiTheme="minorHAnsi" w:hAnsiTheme="minorHAnsi" w:cs="Calibri"/>
          <w:lang w:val="es-BO"/>
        </w:rPr>
        <w:t xml:space="preserve">al plazo del Contrato de Concesión, sin perjuicio de lo establecido en el </w:t>
      </w:r>
      <w:r w:rsidR="002F7489">
        <w:rPr>
          <w:rFonts w:asciiTheme="minorHAnsi" w:hAnsiTheme="minorHAnsi" w:cs="Calibri"/>
          <w:lang w:val="es-BO"/>
        </w:rPr>
        <w:fldChar w:fldCharType="begin"/>
      </w:r>
      <w:r w:rsidR="002F7489">
        <w:rPr>
          <w:rFonts w:asciiTheme="minorHAnsi" w:hAnsiTheme="minorHAnsi" w:cs="Calibri"/>
          <w:lang w:val="es-BO"/>
        </w:rPr>
        <w:instrText xml:space="preserve"> REF _Ref45028132 \n \h </w:instrText>
      </w:r>
      <w:r w:rsidR="002F7489">
        <w:rPr>
          <w:rFonts w:asciiTheme="minorHAnsi" w:hAnsiTheme="minorHAnsi" w:cs="Calibri"/>
          <w:lang w:val="es-BO"/>
        </w:rPr>
      </w:r>
      <w:r w:rsidR="002F7489">
        <w:rPr>
          <w:rFonts w:asciiTheme="minorHAnsi" w:hAnsiTheme="minorHAnsi" w:cs="Calibri"/>
          <w:lang w:val="es-BO"/>
        </w:rPr>
        <w:fldChar w:fldCharType="separate"/>
      </w:r>
      <w:r w:rsidR="00E6066D">
        <w:rPr>
          <w:rFonts w:asciiTheme="minorHAnsi" w:hAnsiTheme="minorHAnsi" w:cs="Calibri"/>
          <w:lang w:val="es-BO"/>
        </w:rPr>
        <w:t>Capítulo XVII</w:t>
      </w:r>
      <w:r w:rsidR="002F7489">
        <w:rPr>
          <w:rFonts w:asciiTheme="minorHAnsi" w:hAnsiTheme="minorHAnsi" w:cs="Calibri"/>
          <w:lang w:val="es-BO"/>
        </w:rPr>
        <w:fldChar w:fldCharType="end"/>
      </w:r>
      <w:r w:rsidR="00CF33BA">
        <w:rPr>
          <w:rFonts w:asciiTheme="minorHAnsi" w:hAnsiTheme="minorHAnsi" w:cs="Calibri"/>
          <w:lang w:val="es-BO"/>
        </w:rPr>
        <w:t xml:space="preserve"> </w:t>
      </w:r>
      <w:r w:rsidRPr="00A3553A">
        <w:rPr>
          <w:rFonts w:asciiTheme="minorHAnsi" w:hAnsiTheme="minorHAnsi"/>
          <w:lang w:val="es-BO"/>
        </w:rPr>
        <w:t>del Contrato de Concesión.</w:t>
      </w:r>
    </w:p>
    <w:p w14:paraId="2CCB20FD" w14:textId="77777777" w:rsidR="00012CEA" w:rsidRPr="00A3553A" w:rsidRDefault="00012CEA" w:rsidP="00012CEA">
      <w:pPr>
        <w:rPr>
          <w:rFonts w:asciiTheme="minorHAnsi" w:hAnsiTheme="minorHAnsi"/>
          <w:lang w:val="es-CO"/>
        </w:rPr>
      </w:pPr>
    </w:p>
    <w:p w14:paraId="07BD536B" w14:textId="77777777" w:rsidR="00012CEA" w:rsidRPr="008B7119" w:rsidRDefault="00012CEA" w:rsidP="00012CEA">
      <w:pPr>
        <w:tabs>
          <w:tab w:val="center" w:pos="4419"/>
          <w:tab w:val="right" w:pos="8838"/>
        </w:tabs>
        <w:outlineLvl w:val="2"/>
        <w:rPr>
          <w:rFonts w:asciiTheme="minorHAnsi" w:hAnsiTheme="minorHAnsi" w:cs="Calibri"/>
          <w:b/>
        </w:rPr>
      </w:pPr>
      <w:bookmarkStart w:id="2452" w:name="_Toc284343711"/>
      <w:r w:rsidRPr="008B7119">
        <w:rPr>
          <w:rFonts w:asciiTheme="minorHAnsi" w:hAnsiTheme="minorHAnsi"/>
          <w:b/>
        </w:rPr>
        <w:t>CUARTA: FACULTADES DE REPRESENTACIÓN</w:t>
      </w:r>
      <w:bookmarkEnd w:id="2452"/>
    </w:p>
    <w:p w14:paraId="0535EA9E" w14:textId="77777777" w:rsidR="00012CEA" w:rsidRPr="00A3553A" w:rsidRDefault="00012CEA" w:rsidP="00012CEA">
      <w:pPr>
        <w:rPr>
          <w:rFonts w:asciiTheme="minorHAnsi" w:hAnsiTheme="minorHAnsi"/>
        </w:rPr>
      </w:pPr>
    </w:p>
    <w:p w14:paraId="00767277" w14:textId="77777777" w:rsidR="00012CEA" w:rsidRPr="00D74C7C" w:rsidRDefault="00012CEA" w:rsidP="00C24D43">
      <w:pPr>
        <w:numPr>
          <w:ilvl w:val="1"/>
          <w:numId w:val="67"/>
        </w:numPr>
        <w:tabs>
          <w:tab w:val="num" w:pos="709"/>
        </w:tabs>
        <w:adjustRightInd/>
        <w:ind w:left="709" w:hanging="709"/>
        <w:outlineLvl w:val="2"/>
        <w:rPr>
          <w:rFonts w:asciiTheme="minorHAnsi" w:hAnsiTheme="minorHAnsi"/>
          <w:lang w:val="es-CO"/>
        </w:rPr>
      </w:pPr>
      <w:bookmarkStart w:id="2453" w:name="_Ref45021891"/>
      <w:r w:rsidRPr="008B7119">
        <w:rPr>
          <w:rFonts w:asciiTheme="minorHAnsi" w:hAnsiTheme="minorHAnsi"/>
          <w:lang w:val="es-CO"/>
        </w:rPr>
        <w:t>El PSS, en el presente acto y por el solo mérito de la presente cláusula, delega facultades al CONCEDENTE, para que e</w:t>
      </w:r>
      <w:r w:rsidRPr="00F3472E">
        <w:rPr>
          <w:rFonts w:asciiTheme="minorHAnsi" w:hAnsiTheme="minorHAnsi"/>
          <w:lang w:val="es-CO"/>
        </w:rPr>
        <w:t>n su nombre y representación, ejerza las facultades y derechos vinculados a:</w:t>
      </w:r>
      <w:bookmarkEnd w:id="2453"/>
    </w:p>
    <w:p w14:paraId="5B11E225" w14:textId="77777777" w:rsidR="00012CEA" w:rsidRPr="002128F5" w:rsidRDefault="00012CEA" w:rsidP="00012CEA">
      <w:pPr>
        <w:tabs>
          <w:tab w:val="num" w:pos="1418"/>
        </w:tabs>
        <w:ind w:left="1058"/>
        <w:rPr>
          <w:rFonts w:asciiTheme="minorHAnsi" w:hAnsiTheme="minorHAnsi"/>
          <w:lang w:val="es-CO"/>
        </w:rPr>
      </w:pPr>
    </w:p>
    <w:p w14:paraId="581D9802" w14:textId="2CB52855" w:rsidR="00012CEA" w:rsidRPr="00A3553A" w:rsidRDefault="00012CEA" w:rsidP="00012CEA">
      <w:pPr>
        <w:ind w:left="709"/>
        <w:rPr>
          <w:rFonts w:asciiTheme="minorHAnsi" w:hAnsiTheme="minorHAnsi"/>
          <w:lang w:val="es-CO"/>
        </w:rPr>
      </w:pPr>
      <w:r w:rsidRPr="00A3553A">
        <w:rPr>
          <w:rFonts w:asciiTheme="minorHAnsi" w:hAnsiTheme="minorHAnsi"/>
          <w:lang w:val="es-CO"/>
        </w:rPr>
        <w:t xml:space="preserve">“Representar al PSS en cualquier controversia que pudiera surgir producto de los derechos y obligaciones contemplados en este Contrato de Prestación de Servicios, dejando expresa constancia que (i) se aplicarán los términos y condiciones regulados en el </w:t>
      </w:r>
      <w:r w:rsidR="002F7489">
        <w:rPr>
          <w:rFonts w:asciiTheme="minorHAnsi" w:hAnsiTheme="minorHAnsi"/>
          <w:lang w:val="es-CO"/>
        </w:rPr>
        <w:fldChar w:fldCharType="begin"/>
      </w:r>
      <w:r w:rsidR="002F7489">
        <w:rPr>
          <w:rFonts w:asciiTheme="minorHAnsi" w:hAnsiTheme="minorHAnsi"/>
          <w:lang w:val="es-CO"/>
        </w:rPr>
        <w:instrText xml:space="preserve"> REF _Ref45028162 \n \h </w:instrText>
      </w:r>
      <w:r w:rsidR="002F7489">
        <w:rPr>
          <w:rFonts w:asciiTheme="minorHAnsi" w:hAnsiTheme="minorHAnsi"/>
          <w:lang w:val="es-CO"/>
        </w:rPr>
      </w:r>
      <w:r w:rsidR="002F7489">
        <w:rPr>
          <w:rFonts w:asciiTheme="minorHAnsi" w:hAnsiTheme="minorHAnsi"/>
          <w:lang w:val="es-CO"/>
        </w:rPr>
        <w:fldChar w:fldCharType="separate"/>
      </w:r>
      <w:r w:rsidR="00E6066D">
        <w:rPr>
          <w:rFonts w:asciiTheme="minorHAnsi" w:hAnsiTheme="minorHAnsi"/>
          <w:lang w:val="es-CO"/>
        </w:rPr>
        <w:t>Capítulo XVI</w:t>
      </w:r>
      <w:r w:rsidR="002F7489">
        <w:rPr>
          <w:rFonts w:asciiTheme="minorHAnsi" w:hAnsiTheme="minorHAnsi"/>
          <w:lang w:val="es-CO"/>
        </w:rPr>
        <w:fldChar w:fldCharType="end"/>
      </w:r>
      <w:r w:rsidR="00CF33BA">
        <w:rPr>
          <w:rFonts w:asciiTheme="minorHAnsi" w:hAnsiTheme="minorHAnsi"/>
          <w:lang w:val="es-CO"/>
        </w:rPr>
        <w:t xml:space="preserve"> </w:t>
      </w:r>
      <w:r w:rsidRPr="00A3553A">
        <w:rPr>
          <w:rFonts w:asciiTheme="minorHAnsi" w:hAnsiTheme="minorHAnsi"/>
          <w:lang w:val="es-CO"/>
        </w:rPr>
        <w:t xml:space="preserve">del Contrato de Concesión; y, (ii) que para el caso de las obligaciones detalladas en el Numeral </w:t>
      </w:r>
      <w:r w:rsidR="00474887">
        <w:rPr>
          <w:rFonts w:asciiTheme="minorHAnsi" w:hAnsiTheme="minorHAnsi"/>
          <w:lang w:val="es-CO"/>
        </w:rPr>
        <w:fldChar w:fldCharType="begin"/>
      </w:r>
      <w:r w:rsidR="00474887">
        <w:rPr>
          <w:rFonts w:asciiTheme="minorHAnsi" w:hAnsiTheme="minorHAnsi"/>
          <w:lang w:val="es-CO"/>
        </w:rPr>
        <w:instrText xml:space="preserve"> REF _Ref45021968 \n \h </w:instrText>
      </w:r>
      <w:r w:rsidR="00474887">
        <w:rPr>
          <w:rFonts w:asciiTheme="minorHAnsi" w:hAnsiTheme="minorHAnsi"/>
          <w:lang w:val="es-CO"/>
        </w:rPr>
      </w:r>
      <w:r w:rsidR="00474887">
        <w:rPr>
          <w:rFonts w:asciiTheme="minorHAnsi" w:hAnsiTheme="minorHAnsi"/>
          <w:lang w:val="es-CO"/>
        </w:rPr>
        <w:fldChar w:fldCharType="separate"/>
      </w:r>
      <w:r w:rsidR="00E6066D">
        <w:rPr>
          <w:rFonts w:asciiTheme="minorHAnsi" w:hAnsiTheme="minorHAnsi"/>
          <w:lang w:val="es-CO"/>
        </w:rPr>
        <w:t>6.1</w:t>
      </w:r>
      <w:r w:rsidR="00474887">
        <w:rPr>
          <w:rFonts w:asciiTheme="minorHAnsi" w:hAnsiTheme="minorHAnsi"/>
          <w:lang w:val="es-CO"/>
        </w:rPr>
        <w:fldChar w:fldCharType="end"/>
      </w:r>
      <w:r w:rsidRPr="00A3553A">
        <w:rPr>
          <w:rFonts w:asciiTheme="minorHAnsi" w:hAnsiTheme="minorHAnsi"/>
          <w:lang w:val="es-CO"/>
        </w:rPr>
        <w:t xml:space="preserve"> de la Cláusula Sexta, el PSS participe, junto con el CONCEDENTE, en la defensa de sus intereses que pudieran surgir producto de las controversias vinculadas a la misma.”</w:t>
      </w:r>
    </w:p>
    <w:p w14:paraId="025D5F9E" w14:textId="77777777" w:rsidR="00012CEA" w:rsidRPr="00A3553A" w:rsidRDefault="00012CEA" w:rsidP="00012CEA">
      <w:pPr>
        <w:ind w:left="1418"/>
        <w:rPr>
          <w:rFonts w:asciiTheme="minorHAnsi" w:hAnsiTheme="minorHAnsi"/>
          <w:lang w:val="es-CO"/>
        </w:rPr>
      </w:pPr>
      <w:r w:rsidRPr="00A3553A">
        <w:rPr>
          <w:rFonts w:asciiTheme="minorHAnsi" w:hAnsiTheme="minorHAnsi"/>
          <w:lang w:val="es-CO"/>
        </w:rPr>
        <w:t xml:space="preserve"> </w:t>
      </w:r>
    </w:p>
    <w:p w14:paraId="5329F089" w14:textId="48904702" w:rsidR="00012CEA" w:rsidRPr="00A3553A" w:rsidRDefault="00012CEA" w:rsidP="00C24D43">
      <w:pPr>
        <w:numPr>
          <w:ilvl w:val="1"/>
          <w:numId w:val="67"/>
        </w:numPr>
        <w:tabs>
          <w:tab w:val="num" w:pos="709"/>
        </w:tabs>
        <w:adjustRightInd/>
        <w:ind w:left="709" w:hanging="709"/>
        <w:outlineLvl w:val="2"/>
        <w:rPr>
          <w:rFonts w:asciiTheme="minorHAnsi" w:hAnsiTheme="minorHAnsi"/>
          <w:lang w:val="es-CO"/>
        </w:rPr>
      </w:pPr>
      <w:r w:rsidRPr="00A3553A">
        <w:rPr>
          <w:rFonts w:asciiTheme="minorHAnsi" w:hAnsiTheme="minorHAnsi"/>
          <w:lang w:val="es-CO"/>
        </w:rPr>
        <w:t>En atención a lo señalado en el artículo 153 del Código Civil</w:t>
      </w:r>
      <w:r w:rsidR="00391E28" w:rsidRPr="00A3553A">
        <w:rPr>
          <w:rFonts w:asciiTheme="minorHAnsi" w:hAnsiTheme="minorHAnsi"/>
          <w:lang w:val="es-CO"/>
        </w:rPr>
        <w:t xml:space="preserve"> peruano</w:t>
      </w:r>
      <w:r w:rsidRPr="00A3553A">
        <w:rPr>
          <w:rFonts w:asciiTheme="minorHAnsi" w:hAnsiTheme="minorHAnsi"/>
          <w:lang w:val="es-CO"/>
        </w:rPr>
        <w:t xml:space="preserve">, toda delegación de facultades realizada por el PSS en favor del CONCEDENTE mediante el presente contrato será renovada </w:t>
      </w:r>
      <w:r w:rsidR="00370143">
        <w:rPr>
          <w:rFonts w:asciiTheme="minorHAnsi" w:hAnsiTheme="minorHAnsi"/>
          <w:lang w:val="es-CO"/>
        </w:rPr>
        <w:t xml:space="preserve">anualmente </w:t>
      </w:r>
      <w:r w:rsidRPr="00A3553A">
        <w:rPr>
          <w:rFonts w:asciiTheme="minorHAnsi" w:hAnsiTheme="minorHAnsi"/>
          <w:lang w:val="es-CO"/>
        </w:rPr>
        <w:t>automáticamente, sin necesidad de la suscripción de un documento adicional o de una nueva expresión de conformidad de las Partes, durante la vigencia del Contrato de Concesión.</w:t>
      </w:r>
    </w:p>
    <w:p w14:paraId="0AFDA432" w14:textId="19B1522E" w:rsidR="00012CEA" w:rsidRDefault="00012CEA" w:rsidP="00012CEA">
      <w:pPr>
        <w:rPr>
          <w:rFonts w:asciiTheme="minorHAnsi" w:hAnsiTheme="minorHAnsi"/>
          <w:lang w:val="es-CO"/>
        </w:rPr>
      </w:pPr>
    </w:p>
    <w:p w14:paraId="42AA5B25" w14:textId="77777777" w:rsidR="00C66453" w:rsidRPr="00A3553A" w:rsidRDefault="00C66453" w:rsidP="00012CEA">
      <w:pPr>
        <w:rPr>
          <w:rFonts w:asciiTheme="minorHAnsi" w:hAnsiTheme="minorHAnsi"/>
          <w:lang w:val="es-CO"/>
        </w:rPr>
      </w:pPr>
    </w:p>
    <w:p w14:paraId="3F90D646" w14:textId="77777777" w:rsidR="00012CEA" w:rsidRPr="008B7119" w:rsidRDefault="00012CEA" w:rsidP="00012CEA">
      <w:pPr>
        <w:tabs>
          <w:tab w:val="center" w:pos="4419"/>
          <w:tab w:val="right" w:pos="8838"/>
        </w:tabs>
        <w:outlineLvl w:val="2"/>
        <w:rPr>
          <w:rFonts w:asciiTheme="minorHAnsi" w:hAnsiTheme="minorHAnsi" w:cs="Calibri"/>
          <w:b/>
        </w:rPr>
      </w:pPr>
      <w:r w:rsidRPr="008B7119">
        <w:rPr>
          <w:rFonts w:asciiTheme="minorHAnsi" w:hAnsiTheme="minorHAnsi"/>
          <w:b/>
        </w:rPr>
        <w:lastRenderedPageBreak/>
        <w:t>QUINTA: DECLARACIONES</w:t>
      </w:r>
    </w:p>
    <w:p w14:paraId="3279198A" w14:textId="77777777" w:rsidR="00012CEA" w:rsidRPr="00A3553A" w:rsidRDefault="00012CEA" w:rsidP="00012CEA">
      <w:pPr>
        <w:rPr>
          <w:rFonts w:asciiTheme="minorHAnsi" w:hAnsiTheme="minorHAnsi"/>
        </w:rPr>
      </w:pPr>
    </w:p>
    <w:p w14:paraId="6AD5A25D" w14:textId="77777777" w:rsidR="00012CEA" w:rsidRPr="00F3472E" w:rsidRDefault="00012CEA" w:rsidP="00C24D43">
      <w:pPr>
        <w:numPr>
          <w:ilvl w:val="1"/>
          <w:numId w:val="68"/>
        </w:numPr>
        <w:tabs>
          <w:tab w:val="left" w:pos="709"/>
        </w:tabs>
        <w:adjustRightInd/>
        <w:ind w:left="709" w:hanging="709"/>
        <w:outlineLvl w:val="2"/>
        <w:rPr>
          <w:rFonts w:asciiTheme="minorHAnsi" w:hAnsiTheme="minorHAnsi"/>
          <w:lang w:val="es-BO"/>
        </w:rPr>
      </w:pPr>
      <w:bookmarkStart w:id="2454" w:name="_Ref47390157"/>
      <w:r w:rsidRPr="008B7119">
        <w:rPr>
          <w:rFonts w:asciiTheme="minorHAnsi" w:hAnsiTheme="minorHAnsi"/>
          <w:lang w:val="es-BO"/>
        </w:rPr>
        <w:t>El PSS garantiza, en la Fecha de Cierre, la veracidad de las siguientes declaraciones:</w:t>
      </w:r>
      <w:bookmarkEnd w:id="2454"/>
    </w:p>
    <w:p w14:paraId="20C2C4D2" w14:textId="77777777" w:rsidR="00012CEA" w:rsidRPr="00A3553A" w:rsidRDefault="00012CEA" w:rsidP="00012CEA">
      <w:pPr>
        <w:rPr>
          <w:rFonts w:asciiTheme="minorHAnsi" w:hAnsiTheme="minorHAnsi"/>
          <w:lang w:val="es-BO"/>
        </w:rPr>
      </w:pPr>
    </w:p>
    <w:p w14:paraId="6B0569A7" w14:textId="77777777" w:rsidR="00012CEA" w:rsidRPr="00CC0234"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Que el presente contrato es parte integrante del Contrato de Concesión celebrado entre el CONCEDENTE y el CONCESIONARI</w:t>
      </w:r>
      <w:r w:rsidRPr="002128F5">
        <w:rPr>
          <w:rFonts w:asciiTheme="minorHAnsi" w:hAnsiTheme="minorHAnsi"/>
          <w:lang w:val="es-CO"/>
        </w:rPr>
        <w:t>O.</w:t>
      </w:r>
    </w:p>
    <w:p w14:paraId="49B322CE" w14:textId="77777777" w:rsidR="00012CEA" w:rsidRPr="00A3553A" w:rsidRDefault="00012CEA" w:rsidP="00012CEA">
      <w:pPr>
        <w:rPr>
          <w:rFonts w:asciiTheme="minorHAnsi" w:hAnsiTheme="minorHAnsi"/>
          <w:lang w:val="es-CO"/>
        </w:rPr>
      </w:pPr>
    </w:p>
    <w:p w14:paraId="784B0B7B" w14:textId="77777777" w:rsidR="00012CEA" w:rsidRPr="00F3472E"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Que para la implementación de los términos del Contrato de Concesión en el ámbito del PSS, se requiere de la suscripción del presente contrato.</w:t>
      </w:r>
    </w:p>
    <w:p w14:paraId="720454EF" w14:textId="77777777" w:rsidR="00012CEA" w:rsidRPr="00A3553A" w:rsidRDefault="00012CEA" w:rsidP="00012CEA">
      <w:pPr>
        <w:rPr>
          <w:rFonts w:asciiTheme="minorHAnsi" w:hAnsiTheme="minorHAnsi"/>
          <w:lang w:val="es-CO"/>
        </w:rPr>
      </w:pPr>
    </w:p>
    <w:p w14:paraId="2B3B3A5B" w14:textId="77777777" w:rsidR="00012CEA" w:rsidRPr="008B7119"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Que su representante se encuentra autorizado para suscribir el presente contrato.</w:t>
      </w:r>
    </w:p>
    <w:p w14:paraId="1A3A6D55" w14:textId="77777777" w:rsidR="00012CEA" w:rsidRPr="00A3553A" w:rsidRDefault="00012CEA" w:rsidP="00012CEA">
      <w:pPr>
        <w:rPr>
          <w:rFonts w:asciiTheme="minorHAnsi" w:hAnsiTheme="minorHAnsi"/>
          <w:lang w:val="es-CO"/>
        </w:rPr>
      </w:pPr>
    </w:p>
    <w:p w14:paraId="4E81192A" w14:textId="77777777" w:rsidR="00012CEA" w:rsidRPr="002128F5"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cs="Calibri"/>
          <w:lang w:val="es-CO"/>
        </w:rPr>
        <w:t>Que, de acuerdo a las Le</w:t>
      </w:r>
      <w:r w:rsidRPr="00F3472E">
        <w:rPr>
          <w:rFonts w:asciiTheme="minorHAnsi" w:hAnsiTheme="minorHAnsi" w:cs="Calibri"/>
          <w:lang w:val="es-CO"/>
        </w:rPr>
        <w:t>yes y Disposiciones Aplicables,</w:t>
      </w:r>
      <w:r w:rsidRPr="00D74C7C">
        <w:rPr>
          <w:rFonts w:asciiTheme="minorHAnsi" w:hAnsiTheme="minorHAnsi"/>
          <w:lang w:val="es-CO"/>
        </w:rPr>
        <w:t xml:space="preserve"> cuenta con facultades suficientes para realizar todos los actos que el presente contrato prevé.</w:t>
      </w:r>
    </w:p>
    <w:p w14:paraId="49AF3E71" w14:textId="77777777" w:rsidR="00012CEA" w:rsidRPr="00A3553A" w:rsidRDefault="00012CEA" w:rsidP="00012CEA">
      <w:pPr>
        <w:rPr>
          <w:rFonts w:asciiTheme="minorHAnsi" w:hAnsiTheme="minorHAnsi"/>
          <w:lang w:val="es-CO"/>
        </w:rPr>
      </w:pPr>
    </w:p>
    <w:p w14:paraId="62FB5B40" w14:textId="77777777" w:rsidR="00012CEA" w:rsidRPr="00A3553A"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 xml:space="preserve">Que no tiene impedimento legal o contractual para llevar a cabo todas las obligaciones a su cargo contenidas en el </w:t>
      </w:r>
      <w:r w:rsidRPr="002128F5">
        <w:rPr>
          <w:rFonts w:asciiTheme="minorHAnsi" w:hAnsiTheme="minorHAnsi"/>
          <w:lang w:val="es-CO"/>
        </w:rPr>
        <w:t>presente con</w:t>
      </w:r>
      <w:r w:rsidRPr="00CC0234">
        <w:rPr>
          <w:rFonts w:asciiTheme="minorHAnsi" w:hAnsiTheme="minorHAnsi"/>
          <w:lang w:val="es-CO"/>
        </w:rPr>
        <w:t>trato.</w:t>
      </w:r>
    </w:p>
    <w:p w14:paraId="5FE89D29" w14:textId="77777777" w:rsidR="00012CEA" w:rsidRPr="00A3553A" w:rsidRDefault="00012CEA" w:rsidP="00012CEA">
      <w:pPr>
        <w:rPr>
          <w:rFonts w:asciiTheme="minorHAnsi" w:hAnsiTheme="minorHAnsi"/>
          <w:lang w:val="es-CO"/>
        </w:rPr>
      </w:pPr>
    </w:p>
    <w:p w14:paraId="79E211D8" w14:textId="77777777" w:rsidR="00012CEA" w:rsidRPr="002128F5"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Que la validez y alcances de las estipulaciones en el presente contrato han sido formulados sobre la base de las Leyes y Disposiciones Aplicables.</w:t>
      </w:r>
    </w:p>
    <w:p w14:paraId="70D39782" w14:textId="77777777" w:rsidR="00012CEA" w:rsidRPr="00A3553A" w:rsidRDefault="00012CEA" w:rsidP="00012CEA">
      <w:pPr>
        <w:rPr>
          <w:rFonts w:asciiTheme="minorHAnsi" w:hAnsiTheme="minorHAnsi"/>
          <w:lang w:val="es-CO"/>
        </w:rPr>
      </w:pPr>
    </w:p>
    <w:p w14:paraId="006842CD" w14:textId="620D2235" w:rsidR="00012CEA" w:rsidRPr="00A3553A"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Que las penalidades que resulten de aplicación por el incumplimiento de las obligaciones</w:t>
      </w:r>
      <w:r w:rsidRPr="002128F5">
        <w:rPr>
          <w:rFonts w:asciiTheme="minorHAnsi" w:hAnsiTheme="minorHAnsi"/>
          <w:lang w:val="es-CO"/>
        </w:rPr>
        <w:t xml:space="preserve"> del CONCESI</w:t>
      </w:r>
      <w:r w:rsidRPr="00CC0234">
        <w:rPr>
          <w:rFonts w:asciiTheme="minorHAnsi" w:hAnsiTheme="minorHAnsi"/>
          <w:lang w:val="es-CO"/>
        </w:rPr>
        <w:t xml:space="preserve">ONARIO previstas en el presente contrato son las establecidas en el </w:t>
      </w:r>
      <w:r w:rsidR="00474887">
        <w:rPr>
          <w:rFonts w:asciiTheme="minorHAnsi" w:hAnsiTheme="minorHAnsi"/>
          <w:lang w:val="es-CO"/>
        </w:rPr>
        <w:fldChar w:fldCharType="begin"/>
      </w:r>
      <w:r w:rsidR="00474887">
        <w:rPr>
          <w:rFonts w:asciiTheme="minorHAnsi" w:hAnsiTheme="minorHAnsi"/>
          <w:lang w:val="es-CO"/>
        </w:rPr>
        <w:instrText xml:space="preserve"> REF _Ref45028604 \n \h </w:instrText>
      </w:r>
      <w:r w:rsidR="00474887">
        <w:rPr>
          <w:rFonts w:asciiTheme="minorHAnsi" w:hAnsiTheme="minorHAnsi"/>
          <w:lang w:val="es-CO"/>
        </w:rPr>
      </w:r>
      <w:r w:rsidR="00474887">
        <w:rPr>
          <w:rFonts w:asciiTheme="minorHAnsi" w:hAnsiTheme="minorHAnsi"/>
          <w:lang w:val="es-CO"/>
        </w:rPr>
        <w:fldChar w:fldCharType="separate"/>
      </w:r>
      <w:r w:rsidR="00E6066D">
        <w:rPr>
          <w:rFonts w:asciiTheme="minorHAnsi" w:hAnsiTheme="minorHAnsi"/>
          <w:lang w:val="es-CO"/>
        </w:rPr>
        <w:t>Anexo 15</w:t>
      </w:r>
      <w:r w:rsidR="00474887">
        <w:rPr>
          <w:rFonts w:asciiTheme="minorHAnsi" w:hAnsiTheme="minorHAnsi"/>
          <w:lang w:val="es-CO"/>
        </w:rPr>
        <w:fldChar w:fldCharType="end"/>
      </w:r>
      <w:r w:rsidR="00CD27F8">
        <w:rPr>
          <w:rFonts w:asciiTheme="minorHAnsi" w:hAnsiTheme="minorHAnsi"/>
          <w:lang w:val="es-CO"/>
        </w:rPr>
        <w:t xml:space="preserve"> </w:t>
      </w:r>
      <w:r w:rsidRPr="00A3553A">
        <w:rPr>
          <w:rFonts w:asciiTheme="minorHAnsi" w:hAnsiTheme="minorHAnsi"/>
          <w:lang w:val="es-CO"/>
        </w:rPr>
        <w:t xml:space="preserve">del Contrato de Concesión y serán aplicadas por el CONCEDENTE, en favor de este, de acuerdo con lo regulado en el </w:t>
      </w:r>
      <w:r w:rsidR="00871C37">
        <w:rPr>
          <w:rFonts w:asciiTheme="minorHAnsi" w:hAnsiTheme="minorHAnsi"/>
          <w:lang w:val="es-CO"/>
        </w:rPr>
        <w:fldChar w:fldCharType="begin"/>
      </w:r>
      <w:r w:rsidR="00871C37">
        <w:rPr>
          <w:rFonts w:asciiTheme="minorHAnsi" w:hAnsiTheme="minorHAnsi"/>
          <w:lang w:val="es-CO"/>
        </w:rPr>
        <w:instrText xml:space="preserve"> REF _Ref45121426 \n \h </w:instrText>
      </w:r>
      <w:r w:rsidR="00871C37">
        <w:rPr>
          <w:rFonts w:asciiTheme="minorHAnsi" w:hAnsiTheme="minorHAnsi"/>
          <w:lang w:val="es-CO"/>
        </w:rPr>
      </w:r>
      <w:r w:rsidR="00871C37">
        <w:rPr>
          <w:rFonts w:asciiTheme="minorHAnsi" w:hAnsiTheme="minorHAnsi"/>
          <w:lang w:val="es-CO"/>
        </w:rPr>
        <w:fldChar w:fldCharType="separate"/>
      </w:r>
      <w:r w:rsidR="00E6066D">
        <w:rPr>
          <w:rFonts w:asciiTheme="minorHAnsi" w:hAnsiTheme="minorHAnsi"/>
          <w:lang w:val="es-CO"/>
        </w:rPr>
        <w:t>Capítulo XVIII</w:t>
      </w:r>
      <w:r w:rsidR="00871C37">
        <w:rPr>
          <w:rFonts w:asciiTheme="minorHAnsi" w:hAnsiTheme="minorHAnsi"/>
          <w:lang w:val="es-CO"/>
        </w:rPr>
        <w:fldChar w:fldCharType="end"/>
      </w:r>
      <w:r w:rsidR="00CF33BA">
        <w:rPr>
          <w:rFonts w:asciiTheme="minorHAnsi" w:hAnsiTheme="minorHAnsi"/>
          <w:lang w:val="es-CO"/>
        </w:rPr>
        <w:t xml:space="preserve"> </w:t>
      </w:r>
      <w:r w:rsidRPr="00A3553A">
        <w:rPr>
          <w:rFonts w:asciiTheme="minorHAnsi" w:hAnsiTheme="minorHAnsi"/>
          <w:lang w:val="es-CO"/>
        </w:rPr>
        <w:t>del Contrato de Concesión.</w:t>
      </w:r>
    </w:p>
    <w:p w14:paraId="3AD76D97" w14:textId="77777777" w:rsidR="00012CEA" w:rsidRPr="00A3553A" w:rsidRDefault="00012CEA" w:rsidP="00012CEA">
      <w:pPr>
        <w:rPr>
          <w:rFonts w:asciiTheme="minorHAnsi" w:hAnsiTheme="minorHAnsi"/>
          <w:lang w:val="es-CO"/>
        </w:rPr>
      </w:pPr>
    </w:p>
    <w:p w14:paraId="75941FC2" w14:textId="2666234D" w:rsidR="00012CEA" w:rsidRPr="00A3553A"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Que las deducciones qu</w:t>
      </w:r>
      <w:r w:rsidRPr="00F3472E">
        <w:rPr>
          <w:rFonts w:asciiTheme="minorHAnsi" w:hAnsiTheme="minorHAnsi"/>
          <w:lang w:val="es-CO"/>
        </w:rPr>
        <w:t xml:space="preserve">e resulten de aplicación por el incumplimiento de los Niveles de Servicio indicados en el </w:t>
      </w:r>
      <w:r w:rsidR="00474887">
        <w:rPr>
          <w:rFonts w:asciiTheme="minorHAnsi" w:hAnsiTheme="minorHAnsi"/>
          <w:lang w:val="es-CO"/>
        </w:rPr>
        <w:fldChar w:fldCharType="begin"/>
      </w:r>
      <w:r w:rsidR="00474887">
        <w:rPr>
          <w:rFonts w:asciiTheme="minorHAnsi" w:hAnsiTheme="minorHAnsi"/>
          <w:lang w:val="es-CO"/>
        </w:rPr>
        <w:instrText xml:space="preserve"> REF _Ref45028628 \n \h </w:instrText>
      </w:r>
      <w:r w:rsidR="00474887">
        <w:rPr>
          <w:rFonts w:asciiTheme="minorHAnsi" w:hAnsiTheme="minorHAnsi"/>
          <w:lang w:val="es-CO"/>
        </w:rPr>
      </w:r>
      <w:r w:rsidR="00474887">
        <w:rPr>
          <w:rFonts w:asciiTheme="minorHAnsi" w:hAnsiTheme="minorHAnsi"/>
          <w:lang w:val="es-CO"/>
        </w:rPr>
        <w:fldChar w:fldCharType="separate"/>
      </w:r>
      <w:r w:rsidR="00E6066D">
        <w:rPr>
          <w:rFonts w:asciiTheme="minorHAnsi" w:hAnsiTheme="minorHAnsi"/>
          <w:lang w:val="es-CO"/>
        </w:rPr>
        <w:t>Apéndice 2</w:t>
      </w:r>
      <w:r w:rsidR="00474887">
        <w:rPr>
          <w:rFonts w:asciiTheme="minorHAnsi" w:hAnsiTheme="minorHAnsi"/>
          <w:lang w:val="es-CO"/>
        </w:rPr>
        <w:fldChar w:fldCharType="end"/>
      </w:r>
      <w:r w:rsidRPr="00F3472E">
        <w:rPr>
          <w:rFonts w:asciiTheme="minorHAnsi" w:hAnsiTheme="minorHAnsi"/>
          <w:lang w:val="es-CO"/>
        </w:rPr>
        <w:t xml:space="preserve">, por parte del CONCESIONARIO, son las establecidas en el </w:t>
      </w:r>
      <w:r w:rsidR="00871C37">
        <w:rPr>
          <w:rFonts w:asciiTheme="minorHAnsi" w:hAnsiTheme="minorHAnsi"/>
          <w:lang w:val="es-CO"/>
        </w:rPr>
        <w:fldChar w:fldCharType="begin"/>
      </w:r>
      <w:r w:rsidR="00871C37">
        <w:rPr>
          <w:rFonts w:asciiTheme="minorHAnsi" w:hAnsiTheme="minorHAnsi"/>
          <w:lang w:val="es-CO"/>
        </w:rPr>
        <w:instrText xml:space="preserve"> REF _Ref45121465 \n \h </w:instrText>
      </w:r>
      <w:r w:rsidR="00871C37">
        <w:rPr>
          <w:rFonts w:asciiTheme="minorHAnsi" w:hAnsiTheme="minorHAnsi"/>
          <w:lang w:val="es-CO"/>
        </w:rPr>
      </w:r>
      <w:r w:rsidR="00871C37">
        <w:rPr>
          <w:rFonts w:asciiTheme="minorHAnsi" w:hAnsiTheme="minorHAnsi"/>
          <w:lang w:val="es-CO"/>
        </w:rPr>
        <w:fldChar w:fldCharType="separate"/>
      </w:r>
      <w:r w:rsidR="00E6066D">
        <w:rPr>
          <w:rFonts w:asciiTheme="minorHAnsi" w:hAnsiTheme="minorHAnsi"/>
          <w:lang w:val="es-CO"/>
        </w:rPr>
        <w:t>Capítulo VIII</w:t>
      </w:r>
      <w:r w:rsidR="00871C37">
        <w:rPr>
          <w:rFonts w:asciiTheme="minorHAnsi" w:hAnsiTheme="minorHAnsi"/>
          <w:lang w:val="es-CO"/>
        </w:rPr>
        <w:fldChar w:fldCharType="end"/>
      </w:r>
      <w:r w:rsidR="00871C37">
        <w:rPr>
          <w:rFonts w:asciiTheme="minorHAnsi" w:hAnsiTheme="minorHAnsi"/>
          <w:lang w:val="es-CO"/>
        </w:rPr>
        <w:t xml:space="preserve"> </w:t>
      </w:r>
      <w:r w:rsidRPr="00A3553A">
        <w:rPr>
          <w:rFonts w:asciiTheme="minorHAnsi" w:hAnsiTheme="minorHAnsi"/>
          <w:lang w:val="es-CO"/>
        </w:rPr>
        <w:t>del Contrato de Concesión y serán aplicadas por el CONCEDENTE, en favor de este.</w:t>
      </w:r>
    </w:p>
    <w:p w14:paraId="4E933EE6" w14:textId="77777777" w:rsidR="00012CEA" w:rsidRPr="00A3553A" w:rsidRDefault="00012CEA" w:rsidP="00012CEA">
      <w:pPr>
        <w:rPr>
          <w:rFonts w:asciiTheme="minorHAnsi" w:hAnsiTheme="minorHAnsi"/>
          <w:lang w:val="es-CO"/>
        </w:rPr>
      </w:pPr>
    </w:p>
    <w:p w14:paraId="01E0ED47" w14:textId="3B0D82E4" w:rsidR="00012CEA" w:rsidRPr="00A3553A"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 xml:space="preserve">Que la regulación y la aplicación en torno a la fuerza mayor y caso fortuito, vinculadas al cumplimiento de obligaciones del CONCESIONARIO reguladas en el presente contrato, son las establecidas en el </w:t>
      </w:r>
      <w:r w:rsidR="00474887">
        <w:rPr>
          <w:rFonts w:asciiTheme="minorHAnsi" w:hAnsiTheme="minorHAnsi"/>
          <w:lang w:val="es-CO"/>
        </w:rPr>
        <w:fldChar w:fldCharType="begin"/>
      </w:r>
      <w:r w:rsidR="00474887">
        <w:rPr>
          <w:rFonts w:asciiTheme="minorHAnsi" w:hAnsiTheme="minorHAnsi"/>
          <w:lang w:val="es-CO"/>
        </w:rPr>
        <w:instrText xml:space="preserve"> REF _Ref45028779 \n \h </w:instrText>
      </w:r>
      <w:r w:rsidR="00474887">
        <w:rPr>
          <w:rFonts w:asciiTheme="minorHAnsi" w:hAnsiTheme="minorHAnsi"/>
          <w:lang w:val="es-CO"/>
        </w:rPr>
      </w:r>
      <w:r w:rsidR="00474887">
        <w:rPr>
          <w:rFonts w:asciiTheme="minorHAnsi" w:hAnsiTheme="minorHAnsi"/>
          <w:lang w:val="es-CO"/>
        </w:rPr>
        <w:fldChar w:fldCharType="separate"/>
      </w:r>
      <w:r w:rsidR="00E6066D">
        <w:rPr>
          <w:rFonts w:asciiTheme="minorHAnsi" w:hAnsiTheme="minorHAnsi"/>
          <w:lang w:val="es-CO"/>
        </w:rPr>
        <w:t>Capítulo XIV</w:t>
      </w:r>
      <w:r w:rsidR="00474887">
        <w:rPr>
          <w:rFonts w:asciiTheme="minorHAnsi" w:hAnsiTheme="minorHAnsi"/>
          <w:lang w:val="es-CO"/>
        </w:rPr>
        <w:fldChar w:fldCharType="end"/>
      </w:r>
      <w:r w:rsidR="00871C37">
        <w:rPr>
          <w:rFonts w:asciiTheme="minorHAnsi" w:hAnsiTheme="minorHAnsi"/>
          <w:lang w:val="es-CO"/>
        </w:rPr>
        <w:t xml:space="preserve"> </w:t>
      </w:r>
      <w:r w:rsidR="007D6D24" w:rsidRPr="002128F5">
        <w:rPr>
          <w:rFonts w:asciiTheme="minorHAnsi" w:hAnsiTheme="minorHAnsi"/>
          <w:lang w:val="es-CO"/>
        </w:rPr>
        <w:t>del</w:t>
      </w:r>
      <w:r w:rsidRPr="00CC0234">
        <w:rPr>
          <w:rFonts w:asciiTheme="minorHAnsi" w:hAnsiTheme="minorHAnsi"/>
          <w:lang w:val="es-CO"/>
        </w:rPr>
        <w:t xml:space="preserve"> Contrato de Concesión, siendo evaluadas </w:t>
      </w:r>
      <w:r w:rsidRPr="00A3553A">
        <w:rPr>
          <w:rFonts w:asciiTheme="minorHAnsi" w:hAnsiTheme="minorHAnsi"/>
          <w:lang w:val="es-CO"/>
        </w:rPr>
        <w:t>y, en caso corresponda, aprobadas por el CONCEDENTE.</w:t>
      </w:r>
    </w:p>
    <w:p w14:paraId="2CFB699A" w14:textId="77777777" w:rsidR="00012CEA" w:rsidRPr="00A3553A" w:rsidRDefault="00012CEA" w:rsidP="00012CEA">
      <w:pPr>
        <w:rPr>
          <w:rFonts w:asciiTheme="minorHAnsi" w:hAnsiTheme="minorHAnsi"/>
          <w:lang w:val="es-CO"/>
        </w:rPr>
      </w:pPr>
    </w:p>
    <w:p w14:paraId="440F0440" w14:textId="1522D9D8" w:rsidR="00012CEA" w:rsidRPr="00A3553A"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 xml:space="preserve">Que el </w:t>
      </w:r>
      <w:r w:rsidR="005D5E08" w:rsidRPr="008B7119">
        <w:rPr>
          <w:rFonts w:asciiTheme="minorHAnsi" w:hAnsiTheme="minorHAnsi"/>
          <w:lang w:val="es-CO"/>
        </w:rPr>
        <w:t>Contrato de Concesión</w:t>
      </w:r>
      <w:r w:rsidRPr="00F3472E">
        <w:rPr>
          <w:rFonts w:asciiTheme="minorHAnsi" w:hAnsiTheme="minorHAnsi"/>
          <w:lang w:val="es-CO"/>
        </w:rPr>
        <w:t xml:space="preserve"> regulará los términos y condiciones del pago </w:t>
      </w:r>
      <w:r w:rsidR="00C64F6A" w:rsidRPr="00D74C7C">
        <w:rPr>
          <w:rFonts w:asciiTheme="minorHAnsi" w:hAnsiTheme="minorHAnsi"/>
          <w:lang w:val="es-CO"/>
        </w:rPr>
        <w:t xml:space="preserve">al CONCESIONARIO </w:t>
      </w:r>
      <w:r w:rsidR="005D5E08" w:rsidRPr="002128F5">
        <w:rPr>
          <w:rFonts w:asciiTheme="minorHAnsi" w:hAnsiTheme="minorHAnsi"/>
          <w:lang w:val="es-CO"/>
        </w:rPr>
        <w:t xml:space="preserve">correspondiente al </w:t>
      </w:r>
      <w:r w:rsidR="00C64F6A" w:rsidRPr="00CC0234">
        <w:rPr>
          <w:rFonts w:asciiTheme="minorHAnsi" w:hAnsiTheme="minorHAnsi"/>
          <w:lang w:val="es-CO"/>
        </w:rPr>
        <w:t xml:space="preserve">componente del </w:t>
      </w:r>
      <w:r w:rsidRPr="00CC0234">
        <w:rPr>
          <w:rFonts w:asciiTheme="minorHAnsi" w:hAnsiTheme="minorHAnsi"/>
          <w:lang w:val="es-CO"/>
        </w:rPr>
        <w:t>PPD</w:t>
      </w:r>
      <w:r w:rsidR="005D5E08" w:rsidRPr="00A3553A">
        <w:rPr>
          <w:rFonts w:asciiTheme="minorHAnsi" w:hAnsiTheme="minorHAnsi"/>
          <w:lang w:val="es-CO"/>
        </w:rPr>
        <w:t>,</w:t>
      </w:r>
      <w:r w:rsidR="00C64F6A" w:rsidRPr="00A3553A">
        <w:rPr>
          <w:rFonts w:asciiTheme="minorHAnsi" w:hAnsiTheme="minorHAnsi"/>
          <w:lang w:val="es-CO"/>
        </w:rPr>
        <w:t xml:space="preserve"> vinculado a las obligaciones establecidas en el presente contrato</w:t>
      </w:r>
      <w:r w:rsidR="005D5E08" w:rsidRPr="00A3553A">
        <w:rPr>
          <w:rFonts w:asciiTheme="minorHAnsi" w:hAnsiTheme="minorHAnsi"/>
          <w:lang w:val="es-CO"/>
        </w:rPr>
        <w:t>,</w:t>
      </w:r>
      <w:r w:rsidRPr="00A3553A">
        <w:rPr>
          <w:rFonts w:asciiTheme="minorHAnsi" w:hAnsiTheme="minorHAnsi"/>
          <w:lang w:val="es-CO"/>
        </w:rPr>
        <w:t xml:space="preserve"> </w:t>
      </w:r>
      <w:r w:rsidR="00C64F6A" w:rsidRPr="00A3553A">
        <w:rPr>
          <w:rFonts w:asciiTheme="minorHAnsi" w:hAnsiTheme="minorHAnsi"/>
          <w:lang w:val="es-CO"/>
        </w:rPr>
        <w:t>con cargo a los Ingresos Comerciales</w:t>
      </w:r>
      <w:r w:rsidRPr="00A3553A">
        <w:rPr>
          <w:rFonts w:asciiTheme="minorHAnsi" w:hAnsiTheme="minorHAnsi"/>
          <w:lang w:val="es-CO"/>
        </w:rPr>
        <w:t xml:space="preserve"> (</w:t>
      </w:r>
      <w:r w:rsidR="00D67FA0" w:rsidRPr="00A3553A">
        <w:rPr>
          <w:rFonts w:asciiTheme="minorHAnsi" w:hAnsiTheme="minorHAnsi"/>
          <w:lang w:val="es-CO"/>
        </w:rPr>
        <w:t xml:space="preserve">en adelante, </w:t>
      </w:r>
      <w:r w:rsidRPr="00A3553A">
        <w:rPr>
          <w:rFonts w:asciiTheme="minorHAnsi" w:hAnsiTheme="minorHAnsi"/>
          <w:lang w:val="es-CO"/>
        </w:rPr>
        <w:t>Contraprestación).</w:t>
      </w:r>
    </w:p>
    <w:p w14:paraId="0F22EAC9" w14:textId="77777777" w:rsidR="00012CEA" w:rsidRPr="00A3553A" w:rsidRDefault="00012CEA" w:rsidP="00012CEA">
      <w:pPr>
        <w:rPr>
          <w:rFonts w:asciiTheme="minorHAnsi" w:hAnsiTheme="minorHAnsi"/>
          <w:lang w:val="es-CO"/>
        </w:rPr>
      </w:pPr>
    </w:p>
    <w:p w14:paraId="4995EB33" w14:textId="77777777" w:rsidR="00012CEA" w:rsidRPr="00A3553A"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 xml:space="preserve">Que la regulación de la aplicación en torno a las garantías y seguros, vinculados al cumplimiento de las obligaciones del CONCESIONARIO establecidas en el presente contrato, son </w:t>
      </w:r>
      <w:r w:rsidRPr="002128F5">
        <w:rPr>
          <w:rFonts w:asciiTheme="minorHAnsi" w:hAnsiTheme="minorHAnsi"/>
          <w:lang w:val="es-CO"/>
        </w:rPr>
        <w:t>las regulada</w:t>
      </w:r>
      <w:r w:rsidRPr="00CC0234">
        <w:rPr>
          <w:rFonts w:asciiTheme="minorHAnsi" w:hAnsiTheme="minorHAnsi"/>
          <w:lang w:val="es-CO"/>
        </w:rPr>
        <w:t>s en el Contrato de Concesión y, en caso se requiera la ejecución de las mismas, será efectuada por el CONCEDENTE, a su favor.</w:t>
      </w:r>
    </w:p>
    <w:p w14:paraId="176CD6A0" w14:textId="77777777" w:rsidR="00012CEA" w:rsidRPr="00A3553A" w:rsidRDefault="00012CEA" w:rsidP="00012CEA">
      <w:pPr>
        <w:rPr>
          <w:rFonts w:asciiTheme="minorHAnsi" w:hAnsiTheme="minorHAnsi"/>
          <w:lang w:val="es-CO"/>
        </w:rPr>
      </w:pPr>
    </w:p>
    <w:p w14:paraId="45727C76" w14:textId="68425A12" w:rsidR="00012CEA" w:rsidRPr="00A3553A" w:rsidRDefault="00012CEA" w:rsidP="00C24D43">
      <w:pPr>
        <w:numPr>
          <w:ilvl w:val="0"/>
          <w:numId w:val="69"/>
        </w:numPr>
        <w:adjustRightInd/>
        <w:ind w:left="1134" w:hanging="425"/>
        <w:outlineLvl w:val="2"/>
        <w:rPr>
          <w:rFonts w:asciiTheme="minorHAnsi" w:hAnsiTheme="minorHAnsi" w:cs="Calibri"/>
          <w:lang w:val="es-CO"/>
        </w:rPr>
      </w:pPr>
      <w:r w:rsidRPr="008B7119">
        <w:rPr>
          <w:rFonts w:asciiTheme="minorHAnsi" w:hAnsiTheme="minorHAnsi" w:cs="Calibri"/>
          <w:lang w:val="es-CO"/>
        </w:rPr>
        <w:t>Si el PSS contara con servidumbres necesarias para la implementación del Proyecto, en su oportunidad, las cederá al CONCESIONARI</w:t>
      </w:r>
      <w:r w:rsidRPr="002128F5">
        <w:rPr>
          <w:rFonts w:asciiTheme="minorHAnsi" w:hAnsiTheme="minorHAnsi" w:cs="Calibri"/>
          <w:lang w:val="es-CO"/>
        </w:rPr>
        <w:t>O</w:t>
      </w:r>
      <w:r w:rsidRPr="00CC0234">
        <w:rPr>
          <w:rFonts w:asciiTheme="minorHAnsi" w:hAnsiTheme="minorHAnsi" w:cs="Calibri"/>
          <w:lang w:val="es-CO"/>
        </w:rPr>
        <w:t xml:space="preserve"> conforme a lo establecido en el </w:t>
      </w:r>
      <w:r w:rsidR="0050010C" w:rsidRPr="00CC0234">
        <w:rPr>
          <w:rFonts w:asciiTheme="minorHAnsi" w:hAnsiTheme="minorHAnsi"/>
          <w:lang w:val="es-PE"/>
        </w:rPr>
        <w:t>Expediente Técnico</w:t>
      </w:r>
      <w:r w:rsidRPr="00A3553A">
        <w:rPr>
          <w:rFonts w:asciiTheme="minorHAnsi" w:hAnsiTheme="minorHAnsi" w:cs="Calibri"/>
          <w:lang w:val="es-CO"/>
        </w:rPr>
        <w:t>.</w:t>
      </w:r>
    </w:p>
    <w:p w14:paraId="541D8785" w14:textId="77777777" w:rsidR="00012CEA" w:rsidRPr="00A3553A" w:rsidRDefault="00012CEA" w:rsidP="00012CEA">
      <w:pPr>
        <w:rPr>
          <w:rFonts w:asciiTheme="minorHAnsi" w:hAnsiTheme="minorHAnsi"/>
          <w:lang w:val="es-CO"/>
        </w:rPr>
      </w:pPr>
    </w:p>
    <w:p w14:paraId="0BE4CC31" w14:textId="77777777" w:rsidR="00012CEA" w:rsidRPr="002128F5" w:rsidRDefault="00012CEA" w:rsidP="00C24D43">
      <w:pPr>
        <w:numPr>
          <w:ilvl w:val="0"/>
          <w:numId w:val="69"/>
        </w:numPr>
        <w:adjustRightInd/>
        <w:ind w:left="1134" w:hanging="425"/>
        <w:outlineLvl w:val="2"/>
        <w:rPr>
          <w:rFonts w:asciiTheme="minorHAnsi" w:hAnsiTheme="minorHAnsi" w:cs="Calibri"/>
          <w:lang w:val="es-CO"/>
        </w:rPr>
      </w:pPr>
      <w:r w:rsidRPr="008B7119">
        <w:rPr>
          <w:rFonts w:asciiTheme="minorHAnsi" w:hAnsiTheme="minorHAnsi" w:cs="Calibri"/>
          <w:lang w:val="es-CO"/>
        </w:rPr>
        <w:lastRenderedPageBreak/>
        <w:t>Que no realizará actos que impidan u obstaculicen la ejecución de las prestaciones por parte del CONCESIONARIO, contenidas en el Contrato de Concesión, incluido el presente contrato.</w:t>
      </w:r>
    </w:p>
    <w:p w14:paraId="637A233B" w14:textId="77777777" w:rsidR="00012CEA" w:rsidRPr="00A3553A" w:rsidRDefault="00012CEA" w:rsidP="00012CEA">
      <w:pPr>
        <w:rPr>
          <w:rFonts w:asciiTheme="minorHAnsi" w:hAnsiTheme="minorHAnsi"/>
          <w:lang w:val="es-CO"/>
        </w:rPr>
      </w:pPr>
    </w:p>
    <w:p w14:paraId="5FA66772" w14:textId="77777777" w:rsidR="00012CEA" w:rsidRPr="00F3472E" w:rsidRDefault="00012CEA" w:rsidP="00C24D43">
      <w:pPr>
        <w:numPr>
          <w:ilvl w:val="0"/>
          <w:numId w:val="69"/>
        </w:numPr>
        <w:adjustRightInd/>
        <w:ind w:left="1134" w:hanging="425"/>
        <w:outlineLvl w:val="2"/>
        <w:rPr>
          <w:rFonts w:asciiTheme="minorHAnsi" w:hAnsiTheme="minorHAnsi" w:cs="Calibri"/>
          <w:lang w:val="es-CO"/>
        </w:rPr>
      </w:pPr>
      <w:r w:rsidRPr="008B7119">
        <w:rPr>
          <w:rFonts w:asciiTheme="minorHAnsi" w:hAnsiTheme="minorHAnsi" w:cs="Calibri"/>
          <w:lang w:val="es-CO"/>
        </w:rPr>
        <w:t>Que cuenta con la inscripción vigente en el RUPAP.</w:t>
      </w:r>
    </w:p>
    <w:p w14:paraId="0DDB7887" w14:textId="77777777" w:rsidR="00012CEA" w:rsidRPr="00A3553A" w:rsidRDefault="00012CEA" w:rsidP="00012CEA">
      <w:pPr>
        <w:rPr>
          <w:rFonts w:asciiTheme="minorHAnsi" w:hAnsiTheme="minorHAnsi"/>
          <w:lang w:val="es-CO"/>
        </w:rPr>
      </w:pPr>
    </w:p>
    <w:p w14:paraId="37AB8D0A" w14:textId="77777777" w:rsidR="00012CEA" w:rsidRPr="00CC0234" w:rsidRDefault="00012CEA" w:rsidP="00C24D43">
      <w:pPr>
        <w:numPr>
          <w:ilvl w:val="1"/>
          <w:numId w:val="68"/>
        </w:numPr>
        <w:tabs>
          <w:tab w:val="left" w:pos="709"/>
        </w:tabs>
        <w:adjustRightInd/>
        <w:ind w:left="709" w:hanging="709"/>
        <w:outlineLvl w:val="2"/>
        <w:rPr>
          <w:rFonts w:asciiTheme="minorHAnsi" w:hAnsiTheme="minorHAnsi"/>
          <w:lang w:val="es-BO"/>
        </w:rPr>
      </w:pPr>
      <w:bookmarkStart w:id="2455" w:name="_Ref45097866"/>
      <w:r w:rsidRPr="008B7119">
        <w:rPr>
          <w:rFonts w:asciiTheme="minorHAnsi" w:hAnsiTheme="minorHAnsi"/>
          <w:lang w:val="es-BO"/>
        </w:rPr>
        <w:t>El CONCESIONARIO garantiza, en la Fecha de Cierre, la veracidad de las siguientes declaracion</w:t>
      </w:r>
      <w:r w:rsidRPr="002128F5">
        <w:rPr>
          <w:rFonts w:asciiTheme="minorHAnsi" w:hAnsiTheme="minorHAnsi"/>
          <w:lang w:val="es-BO"/>
        </w:rPr>
        <w:t>es:</w:t>
      </w:r>
      <w:bookmarkEnd w:id="2455"/>
    </w:p>
    <w:p w14:paraId="4B4E82BD" w14:textId="77777777" w:rsidR="00012CEA" w:rsidRPr="00A3553A" w:rsidRDefault="00012CEA" w:rsidP="00012CEA">
      <w:pPr>
        <w:rPr>
          <w:rFonts w:asciiTheme="minorHAnsi" w:hAnsiTheme="minorHAnsi"/>
          <w:lang w:val="es-CO"/>
        </w:rPr>
      </w:pPr>
    </w:p>
    <w:p w14:paraId="1DFA58CA" w14:textId="77777777" w:rsidR="00012CEA" w:rsidRPr="002128F5" w:rsidRDefault="00012CEA" w:rsidP="00C24D43">
      <w:pPr>
        <w:numPr>
          <w:ilvl w:val="0"/>
          <w:numId w:val="70"/>
        </w:numPr>
        <w:adjustRightInd/>
        <w:ind w:left="1134" w:hanging="425"/>
        <w:outlineLvl w:val="2"/>
        <w:rPr>
          <w:rFonts w:asciiTheme="minorHAnsi" w:hAnsiTheme="minorHAnsi"/>
          <w:lang w:val="es-CO"/>
        </w:rPr>
      </w:pPr>
      <w:r w:rsidRPr="008B7119">
        <w:rPr>
          <w:rFonts w:asciiTheme="minorHAnsi" w:hAnsiTheme="minorHAnsi"/>
          <w:lang w:val="es-CO"/>
        </w:rPr>
        <w:t>Que es una persona jurídica debidamente constituida de acuerdo con las Leyes y Disposiciones Aplicables.</w:t>
      </w:r>
    </w:p>
    <w:p w14:paraId="282D05D7" w14:textId="77777777" w:rsidR="00012CEA" w:rsidRPr="00A3553A" w:rsidRDefault="00012CEA" w:rsidP="00012CEA">
      <w:pPr>
        <w:rPr>
          <w:rFonts w:asciiTheme="minorHAnsi" w:hAnsiTheme="minorHAnsi"/>
          <w:lang w:val="es-CO"/>
        </w:rPr>
      </w:pPr>
    </w:p>
    <w:p w14:paraId="6245D561" w14:textId="77777777" w:rsidR="00012CEA" w:rsidRPr="00F3472E" w:rsidRDefault="00012CEA" w:rsidP="00C24D43">
      <w:pPr>
        <w:numPr>
          <w:ilvl w:val="0"/>
          <w:numId w:val="70"/>
        </w:numPr>
        <w:adjustRightInd/>
        <w:ind w:left="1134" w:hanging="425"/>
        <w:outlineLvl w:val="2"/>
        <w:rPr>
          <w:rFonts w:asciiTheme="minorHAnsi" w:hAnsiTheme="minorHAnsi"/>
          <w:lang w:val="es-CO"/>
        </w:rPr>
      </w:pPr>
      <w:r w:rsidRPr="008B7119">
        <w:rPr>
          <w:rFonts w:asciiTheme="minorHAnsi" w:hAnsiTheme="minorHAnsi"/>
          <w:lang w:val="es-CO"/>
        </w:rPr>
        <w:t>Que ha celebrado el Contrato de Concesión con el CONCEDENTE, del cual el presente contrato es parte integrante.</w:t>
      </w:r>
    </w:p>
    <w:p w14:paraId="2C17E6FF" w14:textId="77777777" w:rsidR="00012CEA" w:rsidRPr="00A3553A" w:rsidRDefault="00012CEA" w:rsidP="00012CEA">
      <w:pPr>
        <w:rPr>
          <w:rFonts w:asciiTheme="minorHAnsi" w:hAnsiTheme="minorHAnsi"/>
          <w:lang w:val="es-CO"/>
        </w:rPr>
      </w:pPr>
    </w:p>
    <w:p w14:paraId="2C0588AC" w14:textId="77777777" w:rsidR="00012CEA" w:rsidRPr="00F3472E" w:rsidRDefault="00012CEA" w:rsidP="00C24D43">
      <w:pPr>
        <w:numPr>
          <w:ilvl w:val="0"/>
          <w:numId w:val="70"/>
        </w:numPr>
        <w:adjustRightInd/>
        <w:ind w:left="1134" w:hanging="425"/>
        <w:outlineLvl w:val="2"/>
        <w:rPr>
          <w:rFonts w:asciiTheme="minorHAnsi" w:hAnsiTheme="minorHAnsi"/>
          <w:lang w:val="es-CO"/>
        </w:rPr>
      </w:pPr>
      <w:r w:rsidRPr="008B7119">
        <w:rPr>
          <w:rFonts w:asciiTheme="minorHAnsi" w:hAnsiTheme="minorHAnsi"/>
          <w:lang w:val="es-CO"/>
        </w:rPr>
        <w:t>Que su representante se encuentra autorizado para suscribir el presente contrato.</w:t>
      </w:r>
    </w:p>
    <w:p w14:paraId="6B5905A0" w14:textId="77777777" w:rsidR="00012CEA" w:rsidRPr="00A3553A" w:rsidRDefault="00012CEA" w:rsidP="00012CEA">
      <w:pPr>
        <w:rPr>
          <w:rFonts w:asciiTheme="minorHAnsi" w:hAnsiTheme="minorHAnsi"/>
          <w:lang w:val="es-CO"/>
        </w:rPr>
      </w:pPr>
    </w:p>
    <w:p w14:paraId="5139AE7B" w14:textId="77777777" w:rsidR="00012CEA" w:rsidRPr="00A3553A" w:rsidRDefault="00012CEA" w:rsidP="00C24D43">
      <w:pPr>
        <w:numPr>
          <w:ilvl w:val="0"/>
          <w:numId w:val="70"/>
        </w:numPr>
        <w:adjustRightInd/>
        <w:ind w:left="1134" w:hanging="425"/>
        <w:outlineLvl w:val="2"/>
        <w:rPr>
          <w:rFonts w:asciiTheme="minorHAnsi" w:hAnsiTheme="minorHAnsi"/>
          <w:lang w:val="es-CO"/>
        </w:rPr>
      </w:pPr>
      <w:r w:rsidRPr="008B7119">
        <w:rPr>
          <w:rFonts w:asciiTheme="minorHAnsi" w:hAnsiTheme="minorHAnsi"/>
          <w:lang w:val="es-CO"/>
        </w:rPr>
        <w:t xml:space="preserve">Que </w:t>
      </w:r>
      <w:r w:rsidRPr="008B7119">
        <w:rPr>
          <w:rFonts w:asciiTheme="minorHAnsi" w:hAnsiTheme="minorHAnsi" w:cs="Calibri"/>
          <w:lang w:val="es-CO"/>
        </w:rPr>
        <w:t>se encuentra</w:t>
      </w:r>
      <w:r w:rsidRPr="00F3472E">
        <w:rPr>
          <w:rFonts w:asciiTheme="minorHAnsi" w:hAnsiTheme="minorHAnsi"/>
          <w:lang w:val="es-CO"/>
        </w:rPr>
        <w:t xml:space="preserve"> en</w:t>
      </w:r>
      <w:r w:rsidRPr="00D74C7C">
        <w:rPr>
          <w:rFonts w:asciiTheme="minorHAnsi" w:hAnsiTheme="minorHAnsi" w:cs="Calibri"/>
          <w:lang w:val="es-CO"/>
        </w:rPr>
        <w:t xml:space="preserve"> la</w:t>
      </w:r>
      <w:r w:rsidRPr="002128F5">
        <w:rPr>
          <w:rFonts w:asciiTheme="minorHAnsi" w:hAnsiTheme="minorHAnsi"/>
          <w:lang w:val="es-CO"/>
        </w:rPr>
        <w:t xml:space="preserve"> capacidad de asumir las obligaciones que le correspond</w:t>
      </w:r>
      <w:r w:rsidRPr="00CC0234">
        <w:rPr>
          <w:rFonts w:asciiTheme="minorHAnsi" w:hAnsiTheme="minorHAnsi"/>
          <w:lang w:val="es-CO"/>
        </w:rPr>
        <w:t>an como consecuencia de la celebración del presente contrato, habiendo cumplido con todos los requisito</w:t>
      </w:r>
      <w:r w:rsidRPr="00A3553A">
        <w:rPr>
          <w:rFonts w:asciiTheme="minorHAnsi" w:hAnsiTheme="minorHAnsi"/>
          <w:lang w:val="es-CO"/>
        </w:rPr>
        <w:t>s necesarios para su formalización y para cumplir los compromisos en él contemplados.</w:t>
      </w:r>
    </w:p>
    <w:p w14:paraId="2CE77921" w14:textId="77777777" w:rsidR="00012CEA" w:rsidRPr="00A3553A" w:rsidRDefault="00012CEA" w:rsidP="00012CEA">
      <w:pPr>
        <w:rPr>
          <w:rFonts w:asciiTheme="minorHAnsi" w:hAnsiTheme="minorHAnsi"/>
          <w:lang w:val="es-CO"/>
        </w:rPr>
      </w:pPr>
    </w:p>
    <w:p w14:paraId="471EB5AA" w14:textId="724ECDC9" w:rsidR="00012CEA" w:rsidRPr="00A3553A" w:rsidRDefault="00012CEA" w:rsidP="00C24D43">
      <w:pPr>
        <w:numPr>
          <w:ilvl w:val="0"/>
          <w:numId w:val="70"/>
        </w:numPr>
        <w:adjustRightInd/>
        <w:ind w:left="1134" w:hanging="425"/>
        <w:outlineLvl w:val="2"/>
        <w:rPr>
          <w:rFonts w:asciiTheme="minorHAnsi" w:hAnsiTheme="minorHAnsi"/>
          <w:lang w:val="es-CO"/>
        </w:rPr>
      </w:pPr>
      <w:r w:rsidRPr="008B7119">
        <w:rPr>
          <w:rFonts w:asciiTheme="minorHAnsi" w:hAnsiTheme="minorHAnsi"/>
          <w:lang w:val="es-CO"/>
        </w:rPr>
        <w:t xml:space="preserve">Que </w:t>
      </w:r>
      <w:r w:rsidRPr="008B7119">
        <w:rPr>
          <w:rFonts w:asciiTheme="minorHAnsi" w:hAnsiTheme="minorHAnsi" w:cs="Calibri"/>
          <w:lang w:val="es-CO"/>
        </w:rPr>
        <w:t>se encuentra</w:t>
      </w:r>
      <w:r w:rsidRPr="00F3472E">
        <w:rPr>
          <w:rFonts w:asciiTheme="minorHAnsi" w:hAnsiTheme="minorHAnsi"/>
          <w:lang w:val="es-CO"/>
        </w:rPr>
        <w:t xml:space="preserve"> conforme con que las penalidades que resulten de </w:t>
      </w:r>
      <w:r w:rsidRPr="00D74C7C">
        <w:rPr>
          <w:rFonts w:asciiTheme="minorHAnsi" w:hAnsiTheme="minorHAnsi"/>
          <w:lang w:val="es-CO"/>
        </w:rPr>
        <w:t>aplicación por el incumplimiento de sus obligaciones previstas en el presente contrato son las establec</w:t>
      </w:r>
      <w:r w:rsidRPr="002128F5">
        <w:rPr>
          <w:rFonts w:asciiTheme="minorHAnsi" w:hAnsiTheme="minorHAnsi"/>
          <w:lang w:val="es-CO"/>
        </w:rPr>
        <w:t xml:space="preserve">idas en el </w:t>
      </w:r>
      <w:r w:rsidR="00C43E42">
        <w:rPr>
          <w:rFonts w:asciiTheme="minorHAnsi" w:hAnsiTheme="minorHAnsi"/>
          <w:lang w:val="es-CO"/>
        </w:rPr>
        <w:fldChar w:fldCharType="begin"/>
      </w:r>
      <w:r w:rsidR="00C43E42">
        <w:rPr>
          <w:rFonts w:asciiTheme="minorHAnsi" w:hAnsiTheme="minorHAnsi"/>
          <w:lang w:val="es-CO"/>
        </w:rPr>
        <w:instrText xml:space="preserve"> REF _Ref45028923 \n \h </w:instrText>
      </w:r>
      <w:r w:rsidR="00C43E42">
        <w:rPr>
          <w:rFonts w:asciiTheme="minorHAnsi" w:hAnsiTheme="minorHAnsi"/>
          <w:lang w:val="es-CO"/>
        </w:rPr>
      </w:r>
      <w:r w:rsidR="00C43E42">
        <w:rPr>
          <w:rFonts w:asciiTheme="minorHAnsi" w:hAnsiTheme="minorHAnsi"/>
          <w:lang w:val="es-CO"/>
        </w:rPr>
        <w:fldChar w:fldCharType="separate"/>
      </w:r>
      <w:r w:rsidR="00E6066D">
        <w:rPr>
          <w:rFonts w:asciiTheme="minorHAnsi" w:hAnsiTheme="minorHAnsi"/>
          <w:lang w:val="es-CO"/>
        </w:rPr>
        <w:t>Anexo 15</w:t>
      </w:r>
      <w:r w:rsidR="00C43E42">
        <w:rPr>
          <w:rFonts w:asciiTheme="minorHAnsi" w:hAnsiTheme="minorHAnsi"/>
          <w:lang w:val="es-CO"/>
        </w:rPr>
        <w:fldChar w:fldCharType="end"/>
      </w:r>
      <w:r w:rsidR="00A60E80">
        <w:rPr>
          <w:rFonts w:asciiTheme="minorHAnsi" w:hAnsiTheme="minorHAnsi"/>
          <w:lang w:val="es-CO"/>
        </w:rPr>
        <w:t xml:space="preserve"> </w:t>
      </w:r>
      <w:r w:rsidRPr="00CC0234">
        <w:rPr>
          <w:rFonts w:asciiTheme="minorHAnsi" w:hAnsiTheme="minorHAnsi"/>
          <w:lang w:val="es-CO"/>
        </w:rPr>
        <w:t xml:space="preserve">del Contrato de Concesión y serán aplicadas por el CONCEDENTE, en favor de este, de acuerdo con lo regulado en el </w:t>
      </w:r>
      <w:r w:rsidR="00C43E42">
        <w:rPr>
          <w:rFonts w:asciiTheme="minorHAnsi" w:hAnsiTheme="minorHAnsi"/>
          <w:lang w:val="es-CO"/>
        </w:rPr>
        <w:fldChar w:fldCharType="begin"/>
      </w:r>
      <w:r w:rsidR="00C43E42">
        <w:rPr>
          <w:rFonts w:asciiTheme="minorHAnsi" w:hAnsiTheme="minorHAnsi"/>
          <w:lang w:val="es-CO"/>
        </w:rPr>
        <w:instrText xml:space="preserve"> REF _Ref45028912 \n \h </w:instrText>
      </w:r>
      <w:r w:rsidR="00C43E42">
        <w:rPr>
          <w:rFonts w:asciiTheme="minorHAnsi" w:hAnsiTheme="minorHAnsi"/>
          <w:lang w:val="es-CO"/>
        </w:rPr>
      </w:r>
      <w:r w:rsidR="00C43E42">
        <w:rPr>
          <w:rFonts w:asciiTheme="minorHAnsi" w:hAnsiTheme="minorHAnsi"/>
          <w:lang w:val="es-CO"/>
        </w:rPr>
        <w:fldChar w:fldCharType="separate"/>
      </w:r>
      <w:r w:rsidR="00E6066D">
        <w:rPr>
          <w:rFonts w:asciiTheme="minorHAnsi" w:hAnsiTheme="minorHAnsi"/>
          <w:lang w:val="es-CO"/>
        </w:rPr>
        <w:t>Capítulo XVIII</w:t>
      </w:r>
      <w:r w:rsidR="00C43E42">
        <w:rPr>
          <w:rFonts w:asciiTheme="minorHAnsi" w:hAnsiTheme="minorHAnsi"/>
          <w:lang w:val="es-CO"/>
        </w:rPr>
        <w:fldChar w:fldCharType="end"/>
      </w:r>
      <w:r w:rsidR="00CF33BA">
        <w:rPr>
          <w:rFonts w:asciiTheme="minorHAnsi" w:hAnsiTheme="minorHAnsi"/>
          <w:lang w:val="es-CO"/>
        </w:rPr>
        <w:t xml:space="preserve"> </w:t>
      </w:r>
      <w:r w:rsidRPr="00A3553A">
        <w:rPr>
          <w:rFonts w:asciiTheme="minorHAnsi" w:hAnsiTheme="minorHAnsi"/>
          <w:lang w:val="es-CO"/>
        </w:rPr>
        <w:t>del Contrato de Concesión.</w:t>
      </w:r>
    </w:p>
    <w:p w14:paraId="002C09F6" w14:textId="77777777" w:rsidR="00012CEA" w:rsidRPr="00A3553A" w:rsidRDefault="00012CEA" w:rsidP="00012CEA">
      <w:pPr>
        <w:rPr>
          <w:rFonts w:asciiTheme="minorHAnsi" w:hAnsiTheme="minorHAnsi"/>
          <w:lang w:val="es-CO"/>
        </w:rPr>
      </w:pPr>
    </w:p>
    <w:p w14:paraId="3486D59F" w14:textId="791CEDDD" w:rsidR="00012CEA" w:rsidRPr="00A3553A" w:rsidRDefault="00012CEA" w:rsidP="00C24D43">
      <w:pPr>
        <w:numPr>
          <w:ilvl w:val="0"/>
          <w:numId w:val="70"/>
        </w:numPr>
        <w:adjustRightInd/>
        <w:ind w:left="1134" w:hanging="425"/>
        <w:outlineLvl w:val="2"/>
        <w:rPr>
          <w:rFonts w:asciiTheme="minorHAnsi" w:hAnsiTheme="minorHAnsi"/>
          <w:lang w:val="es-CO"/>
        </w:rPr>
      </w:pPr>
      <w:r w:rsidRPr="008B7119">
        <w:rPr>
          <w:rFonts w:asciiTheme="minorHAnsi" w:hAnsiTheme="minorHAnsi"/>
          <w:lang w:val="es-CO"/>
        </w:rPr>
        <w:t xml:space="preserve">Que las deducciones que resulten de aplicación por su incumplimiento de los Niveles de Servicio indicados en el </w:t>
      </w:r>
      <w:r w:rsidR="00C43E42">
        <w:rPr>
          <w:rFonts w:asciiTheme="minorHAnsi" w:hAnsiTheme="minorHAnsi"/>
          <w:lang w:val="es-CO"/>
        </w:rPr>
        <w:fldChar w:fldCharType="begin"/>
      </w:r>
      <w:r w:rsidR="00C43E42">
        <w:rPr>
          <w:rFonts w:asciiTheme="minorHAnsi" w:hAnsiTheme="minorHAnsi"/>
          <w:lang w:val="es-CO"/>
        </w:rPr>
        <w:instrText xml:space="preserve"> REF _Ref45028937 \n \h </w:instrText>
      </w:r>
      <w:r w:rsidR="00C43E42">
        <w:rPr>
          <w:rFonts w:asciiTheme="minorHAnsi" w:hAnsiTheme="minorHAnsi"/>
          <w:lang w:val="es-CO"/>
        </w:rPr>
      </w:r>
      <w:r w:rsidR="00C43E42">
        <w:rPr>
          <w:rFonts w:asciiTheme="minorHAnsi" w:hAnsiTheme="minorHAnsi"/>
          <w:lang w:val="es-CO"/>
        </w:rPr>
        <w:fldChar w:fldCharType="separate"/>
      </w:r>
      <w:r w:rsidR="00E6066D">
        <w:rPr>
          <w:rFonts w:asciiTheme="minorHAnsi" w:hAnsiTheme="minorHAnsi"/>
          <w:lang w:val="es-CO"/>
        </w:rPr>
        <w:t>Apéndice 2</w:t>
      </w:r>
      <w:r w:rsidR="00C43E42">
        <w:rPr>
          <w:rFonts w:asciiTheme="minorHAnsi" w:hAnsiTheme="minorHAnsi"/>
          <w:lang w:val="es-CO"/>
        </w:rPr>
        <w:fldChar w:fldCharType="end"/>
      </w:r>
      <w:r w:rsidRPr="008B7119">
        <w:rPr>
          <w:rFonts w:asciiTheme="minorHAnsi" w:hAnsiTheme="minorHAnsi"/>
          <w:lang w:val="es-CO"/>
        </w:rPr>
        <w:t xml:space="preserve">, son las indicadas en el </w:t>
      </w:r>
      <w:r w:rsidR="00C43E42">
        <w:rPr>
          <w:rFonts w:asciiTheme="minorHAnsi" w:hAnsiTheme="minorHAnsi"/>
          <w:lang w:val="es-CO"/>
        </w:rPr>
        <w:fldChar w:fldCharType="begin"/>
      </w:r>
      <w:r w:rsidR="00C43E42">
        <w:rPr>
          <w:rFonts w:asciiTheme="minorHAnsi" w:hAnsiTheme="minorHAnsi"/>
          <w:lang w:val="es-CO"/>
        </w:rPr>
        <w:instrText xml:space="preserve"> REF _Ref45028953 \n \h </w:instrText>
      </w:r>
      <w:r w:rsidR="00C43E42">
        <w:rPr>
          <w:rFonts w:asciiTheme="minorHAnsi" w:hAnsiTheme="minorHAnsi"/>
          <w:lang w:val="es-CO"/>
        </w:rPr>
      </w:r>
      <w:r w:rsidR="00C43E42">
        <w:rPr>
          <w:rFonts w:asciiTheme="minorHAnsi" w:hAnsiTheme="minorHAnsi"/>
          <w:lang w:val="es-CO"/>
        </w:rPr>
        <w:fldChar w:fldCharType="separate"/>
      </w:r>
      <w:r w:rsidR="00E6066D">
        <w:rPr>
          <w:rFonts w:asciiTheme="minorHAnsi" w:hAnsiTheme="minorHAnsi"/>
          <w:lang w:val="es-CO"/>
        </w:rPr>
        <w:t>Capítulo VIII</w:t>
      </w:r>
      <w:r w:rsidR="00C43E42">
        <w:rPr>
          <w:rFonts w:asciiTheme="minorHAnsi" w:hAnsiTheme="minorHAnsi"/>
          <w:lang w:val="es-CO"/>
        </w:rPr>
        <w:fldChar w:fldCharType="end"/>
      </w:r>
      <w:r w:rsidR="00CF33BA">
        <w:rPr>
          <w:rFonts w:asciiTheme="minorHAnsi" w:hAnsiTheme="minorHAnsi"/>
          <w:lang w:val="es-CO"/>
        </w:rPr>
        <w:t xml:space="preserve"> </w:t>
      </w:r>
      <w:r w:rsidRPr="00A3553A">
        <w:rPr>
          <w:rFonts w:asciiTheme="minorHAnsi" w:hAnsiTheme="minorHAnsi"/>
          <w:lang w:val="es-CO"/>
        </w:rPr>
        <w:t>del Contrato de Concesión y serán aplicadas por el CONCEDENTE, en favor de este.</w:t>
      </w:r>
    </w:p>
    <w:p w14:paraId="33BDF188" w14:textId="77777777" w:rsidR="00012CEA" w:rsidRPr="00A3553A" w:rsidRDefault="00012CEA" w:rsidP="00012CEA">
      <w:pPr>
        <w:rPr>
          <w:rFonts w:asciiTheme="minorHAnsi" w:hAnsiTheme="minorHAnsi"/>
          <w:lang w:val="es-CO"/>
        </w:rPr>
      </w:pPr>
    </w:p>
    <w:p w14:paraId="18E7BC2F" w14:textId="181AB2B6" w:rsidR="00012CEA" w:rsidRPr="00A3553A" w:rsidRDefault="00012CEA" w:rsidP="00C24D43">
      <w:pPr>
        <w:numPr>
          <w:ilvl w:val="0"/>
          <w:numId w:val="70"/>
        </w:numPr>
        <w:adjustRightInd/>
        <w:ind w:left="1134" w:hanging="425"/>
        <w:outlineLvl w:val="2"/>
        <w:rPr>
          <w:rFonts w:asciiTheme="minorHAnsi" w:hAnsiTheme="minorHAnsi"/>
          <w:lang w:val="es-CO"/>
        </w:rPr>
      </w:pPr>
      <w:r w:rsidRPr="008B7119">
        <w:rPr>
          <w:rFonts w:asciiTheme="minorHAnsi" w:hAnsiTheme="minorHAnsi"/>
          <w:lang w:val="es-CO"/>
        </w:rPr>
        <w:t>Que la regulación y la aplicación en torno a la fuerza mayor y caso fortuito, vinculadas al</w:t>
      </w:r>
      <w:r w:rsidRPr="002128F5">
        <w:rPr>
          <w:rFonts w:asciiTheme="minorHAnsi" w:hAnsiTheme="minorHAnsi"/>
          <w:lang w:val="es-CO"/>
        </w:rPr>
        <w:t xml:space="preserve"> cumplimiento de sus obligaciones reguladas en el presente contrato son las establecidas en el </w:t>
      </w:r>
      <w:r w:rsidR="0040197D">
        <w:rPr>
          <w:rFonts w:asciiTheme="minorHAnsi" w:hAnsiTheme="minorHAnsi"/>
          <w:lang w:val="es-CO"/>
        </w:rPr>
        <w:fldChar w:fldCharType="begin"/>
      </w:r>
      <w:r w:rsidR="0040197D">
        <w:rPr>
          <w:rFonts w:asciiTheme="minorHAnsi" w:hAnsiTheme="minorHAnsi"/>
          <w:lang w:val="es-CO"/>
        </w:rPr>
        <w:instrText xml:space="preserve"> REF _Ref45029151 \n \h </w:instrText>
      </w:r>
      <w:r w:rsidR="0040197D">
        <w:rPr>
          <w:rFonts w:asciiTheme="minorHAnsi" w:hAnsiTheme="minorHAnsi"/>
          <w:lang w:val="es-CO"/>
        </w:rPr>
      </w:r>
      <w:r w:rsidR="0040197D">
        <w:rPr>
          <w:rFonts w:asciiTheme="minorHAnsi" w:hAnsiTheme="minorHAnsi"/>
          <w:lang w:val="es-CO"/>
        </w:rPr>
        <w:fldChar w:fldCharType="separate"/>
      </w:r>
      <w:r w:rsidR="00E6066D">
        <w:rPr>
          <w:rFonts w:asciiTheme="minorHAnsi" w:hAnsiTheme="minorHAnsi"/>
          <w:lang w:val="es-CO"/>
        </w:rPr>
        <w:t>Capítulo XIV</w:t>
      </w:r>
      <w:r w:rsidR="0040197D">
        <w:rPr>
          <w:rFonts w:asciiTheme="minorHAnsi" w:hAnsiTheme="minorHAnsi"/>
          <w:lang w:val="es-CO"/>
        </w:rPr>
        <w:fldChar w:fldCharType="end"/>
      </w:r>
      <w:r w:rsidR="00300B2D">
        <w:rPr>
          <w:rFonts w:asciiTheme="minorHAnsi" w:hAnsiTheme="minorHAnsi"/>
          <w:lang w:val="es-CO"/>
        </w:rPr>
        <w:t xml:space="preserve"> </w:t>
      </w:r>
      <w:r w:rsidRPr="00CC0234">
        <w:rPr>
          <w:rFonts w:asciiTheme="minorHAnsi" w:hAnsiTheme="minorHAnsi"/>
          <w:lang w:val="es-CO"/>
        </w:rPr>
        <w:t xml:space="preserve">del Contrato de Concesión, y serán evaluadas </w:t>
      </w:r>
      <w:r w:rsidRPr="00A3553A">
        <w:rPr>
          <w:rFonts w:asciiTheme="minorHAnsi" w:hAnsiTheme="minorHAnsi"/>
          <w:lang w:val="es-CO"/>
        </w:rPr>
        <w:t>y, de ser el caso, aprobadas por el CONCEDENTE.</w:t>
      </w:r>
    </w:p>
    <w:p w14:paraId="0D2B1F62" w14:textId="77777777" w:rsidR="00012CEA" w:rsidRPr="00A3553A" w:rsidRDefault="00012CEA" w:rsidP="00012CEA">
      <w:pPr>
        <w:rPr>
          <w:rFonts w:asciiTheme="minorHAnsi" w:hAnsiTheme="minorHAnsi"/>
          <w:lang w:val="es-CO"/>
        </w:rPr>
      </w:pPr>
    </w:p>
    <w:p w14:paraId="0CDA3EAB" w14:textId="584C6C66" w:rsidR="005D5E08" w:rsidRPr="00A3553A" w:rsidRDefault="00012CEA" w:rsidP="00C24D43">
      <w:pPr>
        <w:numPr>
          <w:ilvl w:val="0"/>
          <w:numId w:val="70"/>
        </w:numPr>
        <w:adjustRightInd/>
        <w:ind w:left="1134" w:hanging="425"/>
        <w:outlineLvl w:val="2"/>
        <w:rPr>
          <w:rFonts w:asciiTheme="minorHAnsi" w:hAnsiTheme="minorHAnsi"/>
          <w:lang w:val="es-CO"/>
        </w:rPr>
      </w:pPr>
      <w:r w:rsidRPr="008B7119">
        <w:rPr>
          <w:rFonts w:asciiTheme="minorHAnsi" w:hAnsiTheme="minorHAnsi"/>
          <w:lang w:val="es-CO"/>
        </w:rPr>
        <w:t>Que se encuentra conforme con</w:t>
      </w:r>
      <w:r w:rsidR="00475067" w:rsidRPr="008B7119">
        <w:rPr>
          <w:rFonts w:asciiTheme="minorHAnsi" w:hAnsiTheme="minorHAnsi"/>
          <w:lang w:val="es-CO"/>
        </w:rPr>
        <w:t xml:space="preserve"> lo establecido en el Literal j) de la Cláusula </w:t>
      </w:r>
      <w:r w:rsidR="00300B2D">
        <w:rPr>
          <w:rFonts w:asciiTheme="minorHAnsi" w:hAnsiTheme="minorHAnsi"/>
          <w:lang w:val="es-CO"/>
        </w:rPr>
        <w:fldChar w:fldCharType="begin"/>
      </w:r>
      <w:r w:rsidR="00300B2D">
        <w:rPr>
          <w:rFonts w:asciiTheme="minorHAnsi" w:hAnsiTheme="minorHAnsi"/>
          <w:lang w:val="es-CO"/>
        </w:rPr>
        <w:instrText xml:space="preserve"> REF _Ref47390157 \r \h </w:instrText>
      </w:r>
      <w:r w:rsidR="00300B2D">
        <w:rPr>
          <w:rFonts w:asciiTheme="minorHAnsi" w:hAnsiTheme="minorHAnsi"/>
          <w:lang w:val="es-CO"/>
        </w:rPr>
      </w:r>
      <w:r w:rsidR="00300B2D">
        <w:rPr>
          <w:rFonts w:asciiTheme="minorHAnsi" w:hAnsiTheme="minorHAnsi"/>
          <w:lang w:val="es-CO"/>
        </w:rPr>
        <w:fldChar w:fldCharType="separate"/>
      </w:r>
      <w:r w:rsidR="00E6066D">
        <w:rPr>
          <w:rFonts w:asciiTheme="minorHAnsi" w:hAnsiTheme="minorHAnsi"/>
          <w:lang w:val="es-CO"/>
        </w:rPr>
        <w:t>5.1</w:t>
      </w:r>
      <w:r w:rsidR="00300B2D">
        <w:rPr>
          <w:rFonts w:asciiTheme="minorHAnsi" w:hAnsiTheme="minorHAnsi"/>
          <w:lang w:val="es-CO"/>
        </w:rPr>
        <w:fldChar w:fldCharType="end"/>
      </w:r>
      <w:r w:rsidR="00300B2D">
        <w:rPr>
          <w:rFonts w:asciiTheme="minorHAnsi" w:hAnsiTheme="minorHAnsi"/>
          <w:lang w:val="es-CO"/>
        </w:rPr>
        <w:t xml:space="preserve"> </w:t>
      </w:r>
      <w:r w:rsidR="00475067" w:rsidRPr="008B7119">
        <w:rPr>
          <w:rFonts w:asciiTheme="minorHAnsi" w:hAnsiTheme="minorHAnsi"/>
          <w:lang w:val="es-CO"/>
        </w:rPr>
        <w:t>del presente contrato,</w:t>
      </w:r>
      <w:r w:rsidRPr="00F3472E">
        <w:rPr>
          <w:rFonts w:asciiTheme="minorHAnsi" w:hAnsiTheme="minorHAnsi"/>
          <w:lang w:val="es-CO"/>
        </w:rPr>
        <w:t xml:space="preserve"> </w:t>
      </w:r>
      <w:r w:rsidR="00475067" w:rsidRPr="00D74C7C">
        <w:rPr>
          <w:rFonts w:asciiTheme="minorHAnsi" w:hAnsiTheme="minorHAnsi"/>
          <w:lang w:val="es-CO"/>
        </w:rPr>
        <w:t xml:space="preserve">referido a </w:t>
      </w:r>
      <w:r w:rsidR="005D5E08" w:rsidRPr="002128F5">
        <w:rPr>
          <w:rFonts w:asciiTheme="minorHAnsi" w:hAnsiTheme="minorHAnsi"/>
          <w:lang w:val="es-CO"/>
        </w:rPr>
        <w:t xml:space="preserve">los términos y condiciones del pago </w:t>
      </w:r>
      <w:r w:rsidR="00475067" w:rsidRPr="00CC0234">
        <w:rPr>
          <w:rFonts w:asciiTheme="minorHAnsi" w:hAnsiTheme="minorHAnsi"/>
          <w:lang w:val="es-CO"/>
        </w:rPr>
        <w:t>del</w:t>
      </w:r>
      <w:r w:rsidR="005D5E08" w:rsidRPr="00CC0234">
        <w:rPr>
          <w:rFonts w:asciiTheme="minorHAnsi" w:hAnsiTheme="minorHAnsi"/>
          <w:lang w:val="es-CO"/>
        </w:rPr>
        <w:t xml:space="preserve"> componente del PPD, vinculado a las obligaciones est</w:t>
      </w:r>
      <w:r w:rsidR="005D5E08" w:rsidRPr="00A3553A">
        <w:rPr>
          <w:rFonts w:asciiTheme="minorHAnsi" w:hAnsiTheme="minorHAnsi"/>
          <w:lang w:val="es-CO"/>
        </w:rPr>
        <w:t>ablecidas en el presente contrato, con cargo a los Ingresos Comerciales (Contraprestación).</w:t>
      </w:r>
    </w:p>
    <w:p w14:paraId="321F5D0B" w14:textId="77777777" w:rsidR="00C64F6A" w:rsidRPr="00A3553A" w:rsidRDefault="00C64F6A" w:rsidP="00BF23F0">
      <w:pPr>
        <w:adjustRightInd/>
        <w:ind w:left="1134"/>
        <w:outlineLvl w:val="2"/>
        <w:rPr>
          <w:rFonts w:asciiTheme="minorHAnsi" w:hAnsiTheme="minorHAnsi"/>
          <w:lang w:val="es-CO"/>
        </w:rPr>
      </w:pPr>
    </w:p>
    <w:p w14:paraId="1B58B0BA" w14:textId="77777777" w:rsidR="00012CEA" w:rsidRPr="00A3553A" w:rsidRDefault="00012CEA" w:rsidP="00C24D43">
      <w:pPr>
        <w:numPr>
          <w:ilvl w:val="0"/>
          <w:numId w:val="70"/>
        </w:numPr>
        <w:adjustRightInd/>
        <w:ind w:left="1134" w:hanging="425"/>
        <w:outlineLvl w:val="2"/>
        <w:rPr>
          <w:rFonts w:asciiTheme="minorHAnsi" w:hAnsiTheme="minorHAnsi"/>
          <w:lang w:val="es-CO"/>
        </w:rPr>
      </w:pPr>
      <w:r w:rsidRPr="00A3553A">
        <w:rPr>
          <w:rFonts w:asciiTheme="minorHAnsi" w:hAnsiTheme="minorHAnsi"/>
          <w:lang w:val="es-CO"/>
        </w:rPr>
        <w:t>Que la regulación de la aplicación en torno a las garantías y seguros, vinculados al cumplimiento de sus obligaciones establecidas en el presente contrato, son las reguladas en el Contrato de Concesión y, en caso se requiera la ejecución de las mismas, será efectuada por el CONCEDENTE, a su favor.</w:t>
      </w:r>
    </w:p>
    <w:p w14:paraId="34808765" w14:textId="77777777" w:rsidR="00012CEA" w:rsidRPr="00A3553A" w:rsidRDefault="00012CEA" w:rsidP="00012CEA">
      <w:pPr>
        <w:rPr>
          <w:rFonts w:asciiTheme="minorHAnsi" w:hAnsiTheme="minorHAnsi"/>
          <w:lang w:val="es-CO"/>
        </w:rPr>
      </w:pPr>
    </w:p>
    <w:p w14:paraId="41D6ED88" w14:textId="77777777" w:rsidR="00012CEA" w:rsidRPr="008B7119" w:rsidRDefault="00012CEA" w:rsidP="00C24D43">
      <w:pPr>
        <w:numPr>
          <w:ilvl w:val="1"/>
          <w:numId w:val="68"/>
        </w:numPr>
        <w:tabs>
          <w:tab w:val="left" w:pos="709"/>
        </w:tabs>
        <w:adjustRightInd/>
        <w:ind w:left="709" w:hanging="709"/>
        <w:outlineLvl w:val="2"/>
        <w:rPr>
          <w:rFonts w:asciiTheme="minorHAnsi" w:hAnsiTheme="minorHAnsi"/>
          <w:lang w:val="es-BO"/>
        </w:rPr>
      </w:pPr>
      <w:r w:rsidRPr="008B7119">
        <w:rPr>
          <w:rFonts w:asciiTheme="minorHAnsi" w:hAnsiTheme="minorHAnsi"/>
          <w:lang w:val="es-BO"/>
        </w:rPr>
        <w:t>El CONCEDENTE garantiza, en la Fecha de Cierre, la veracidad de las siguientes declaraciones:</w:t>
      </w:r>
    </w:p>
    <w:p w14:paraId="6D634AF4" w14:textId="77777777" w:rsidR="00012CEA" w:rsidRPr="00A3553A" w:rsidRDefault="00012CEA" w:rsidP="00012CEA">
      <w:pPr>
        <w:rPr>
          <w:rFonts w:asciiTheme="minorHAnsi" w:hAnsiTheme="minorHAnsi"/>
          <w:lang w:val="es-CO"/>
        </w:rPr>
      </w:pPr>
    </w:p>
    <w:p w14:paraId="153F5699" w14:textId="77777777" w:rsidR="00012CEA" w:rsidRPr="00D74C7C" w:rsidRDefault="00012CEA" w:rsidP="00C24D43">
      <w:pPr>
        <w:numPr>
          <w:ilvl w:val="0"/>
          <w:numId w:val="71"/>
        </w:numPr>
        <w:adjustRightInd/>
        <w:ind w:left="1134"/>
        <w:outlineLvl w:val="2"/>
        <w:rPr>
          <w:rFonts w:asciiTheme="minorHAnsi" w:hAnsiTheme="minorHAnsi"/>
          <w:lang w:val="es-CO"/>
        </w:rPr>
      </w:pPr>
      <w:r w:rsidRPr="008B7119">
        <w:rPr>
          <w:rFonts w:asciiTheme="minorHAnsi" w:hAnsiTheme="minorHAnsi"/>
          <w:lang w:val="es-CO"/>
        </w:rPr>
        <w:t xml:space="preserve">Que ha celebrado con el CONCESIONARIO el Contrato de Concesión, del cual el </w:t>
      </w:r>
      <w:r w:rsidRPr="008B7119">
        <w:rPr>
          <w:rFonts w:asciiTheme="minorHAnsi" w:hAnsiTheme="minorHAnsi"/>
          <w:lang w:val="es-CO"/>
        </w:rPr>
        <w:lastRenderedPageBreak/>
        <w:t xml:space="preserve">presente contrato es </w:t>
      </w:r>
      <w:r w:rsidRPr="00F3472E">
        <w:rPr>
          <w:rFonts w:asciiTheme="minorHAnsi" w:hAnsiTheme="minorHAnsi"/>
          <w:lang w:val="es-CO"/>
        </w:rPr>
        <w:t>parte integrante.</w:t>
      </w:r>
    </w:p>
    <w:p w14:paraId="39E9EB0C" w14:textId="77777777" w:rsidR="00012CEA" w:rsidRPr="00A3553A" w:rsidRDefault="00012CEA" w:rsidP="00012CEA">
      <w:pPr>
        <w:rPr>
          <w:rFonts w:asciiTheme="minorHAnsi" w:hAnsiTheme="minorHAnsi"/>
          <w:lang w:val="es-CO"/>
        </w:rPr>
      </w:pPr>
    </w:p>
    <w:p w14:paraId="0171B398" w14:textId="35161807" w:rsidR="002A2791" w:rsidRPr="00A3553A" w:rsidRDefault="00012CEA" w:rsidP="00C24D43">
      <w:pPr>
        <w:numPr>
          <w:ilvl w:val="0"/>
          <w:numId w:val="71"/>
        </w:numPr>
        <w:adjustRightInd/>
        <w:ind w:left="1134"/>
        <w:outlineLvl w:val="2"/>
        <w:rPr>
          <w:rFonts w:asciiTheme="minorHAnsi" w:hAnsiTheme="minorHAnsi"/>
          <w:lang w:val="es-CO"/>
        </w:rPr>
      </w:pPr>
      <w:r w:rsidRPr="008B7119">
        <w:rPr>
          <w:rFonts w:asciiTheme="minorHAnsi" w:hAnsiTheme="minorHAnsi"/>
          <w:lang w:val="es-CO"/>
        </w:rPr>
        <w:t>Que el Contrato de Concesión establece que el CONCESIONARIO tendrá derecho a recibir y el CONCEDENTE tendrá la obligación de pagar</w:t>
      </w:r>
      <w:r w:rsidR="0000567B" w:rsidRPr="002128F5">
        <w:rPr>
          <w:rFonts w:asciiTheme="minorHAnsi" w:hAnsiTheme="minorHAnsi"/>
          <w:lang w:val="es-CO"/>
        </w:rPr>
        <w:t xml:space="preserve"> el Cofinanciamiento- En caso</w:t>
      </w:r>
      <w:r w:rsidR="002A2791" w:rsidRPr="00CC0234">
        <w:rPr>
          <w:rFonts w:asciiTheme="minorHAnsi" w:hAnsiTheme="minorHAnsi"/>
          <w:lang w:val="es-CO"/>
        </w:rPr>
        <w:t>, el PSS no cuente con los Ingresos Comerciales suficientes para el pago de la</w:t>
      </w:r>
      <w:r w:rsidR="002A2791" w:rsidRPr="00A3553A">
        <w:rPr>
          <w:rFonts w:asciiTheme="minorHAnsi" w:hAnsiTheme="minorHAnsi"/>
          <w:lang w:val="es-CO"/>
        </w:rPr>
        <w:t xml:space="preserve"> Contraprestación, el CONCEDENTE asumirá, t</w:t>
      </w:r>
      <w:r w:rsidR="0092000E" w:rsidRPr="00A3553A">
        <w:rPr>
          <w:rFonts w:asciiTheme="minorHAnsi" w:hAnsiTheme="minorHAnsi"/>
          <w:lang w:val="es-CO"/>
        </w:rPr>
        <w:t>ransitoriamente</w:t>
      </w:r>
      <w:r w:rsidR="002A2791" w:rsidRPr="00A3553A">
        <w:rPr>
          <w:rFonts w:asciiTheme="minorHAnsi" w:hAnsiTheme="minorHAnsi"/>
          <w:lang w:val="es-CO"/>
        </w:rPr>
        <w:t>, la obligación de la parte no cubierta por el PSS, de conformidad con lo establecido en el presente contrato.</w:t>
      </w:r>
    </w:p>
    <w:p w14:paraId="1B55F129" w14:textId="77777777" w:rsidR="00012CEA" w:rsidRPr="00A3553A" w:rsidRDefault="00012CEA" w:rsidP="00012CEA">
      <w:pPr>
        <w:rPr>
          <w:rFonts w:asciiTheme="minorHAnsi" w:hAnsiTheme="minorHAnsi"/>
          <w:lang w:val="es-CO"/>
        </w:rPr>
      </w:pPr>
    </w:p>
    <w:p w14:paraId="4B116F56" w14:textId="77777777" w:rsidR="00012CEA" w:rsidRPr="00D74C7C" w:rsidRDefault="00012CEA" w:rsidP="00C24D43">
      <w:pPr>
        <w:numPr>
          <w:ilvl w:val="0"/>
          <w:numId w:val="71"/>
        </w:numPr>
        <w:adjustRightInd/>
        <w:ind w:left="1134"/>
        <w:outlineLvl w:val="2"/>
        <w:rPr>
          <w:rFonts w:asciiTheme="minorHAnsi" w:hAnsiTheme="minorHAnsi"/>
          <w:lang w:val="es-CO"/>
        </w:rPr>
      </w:pPr>
      <w:r w:rsidRPr="008B7119">
        <w:rPr>
          <w:rFonts w:asciiTheme="minorHAnsi" w:hAnsiTheme="minorHAnsi"/>
          <w:lang w:val="es-CO"/>
        </w:rPr>
        <w:t>Que su repre</w:t>
      </w:r>
      <w:r w:rsidRPr="00F3472E">
        <w:rPr>
          <w:rFonts w:asciiTheme="minorHAnsi" w:hAnsiTheme="minorHAnsi"/>
          <w:lang w:val="es-CO"/>
        </w:rPr>
        <w:t>sentante se encuentra autorizado para suscribir el presente contrato.</w:t>
      </w:r>
    </w:p>
    <w:p w14:paraId="76E90DFB" w14:textId="77777777" w:rsidR="00012CEA" w:rsidRPr="00A3553A" w:rsidRDefault="00012CEA" w:rsidP="00012CEA">
      <w:pPr>
        <w:rPr>
          <w:rFonts w:asciiTheme="minorHAnsi" w:hAnsiTheme="minorHAnsi"/>
          <w:lang w:val="es-CO"/>
        </w:rPr>
      </w:pPr>
    </w:p>
    <w:p w14:paraId="65CA4AEB" w14:textId="77777777" w:rsidR="00012CEA" w:rsidRPr="002128F5" w:rsidRDefault="00012CEA" w:rsidP="00C24D43">
      <w:pPr>
        <w:numPr>
          <w:ilvl w:val="0"/>
          <w:numId w:val="71"/>
        </w:numPr>
        <w:adjustRightInd/>
        <w:ind w:left="1134"/>
        <w:outlineLvl w:val="2"/>
        <w:rPr>
          <w:rFonts w:asciiTheme="minorHAnsi" w:hAnsiTheme="minorHAnsi"/>
          <w:lang w:val="es-CO"/>
        </w:rPr>
      </w:pPr>
      <w:r w:rsidRPr="008B7119">
        <w:rPr>
          <w:rFonts w:asciiTheme="minorHAnsi" w:hAnsiTheme="minorHAnsi"/>
          <w:lang w:val="es-CO"/>
        </w:rPr>
        <w:t>Que cuenta con facultades suficientes para realizar todos los actos que el presente contrato prevé.</w:t>
      </w:r>
    </w:p>
    <w:p w14:paraId="1CA91993" w14:textId="77777777" w:rsidR="00012CEA" w:rsidRPr="00A3553A" w:rsidRDefault="00012CEA" w:rsidP="00012CEA">
      <w:pPr>
        <w:rPr>
          <w:rFonts w:asciiTheme="minorHAnsi" w:hAnsiTheme="minorHAnsi"/>
          <w:lang w:val="es-CO"/>
        </w:rPr>
      </w:pPr>
    </w:p>
    <w:p w14:paraId="1E46EE14" w14:textId="77777777" w:rsidR="00012CEA" w:rsidRPr="00CC0234" w:rsidRDefault="00012CEA" w:rsidP="00C24D43">
      <w:pPr>
        <w:numPr>
          <w:ilvl w:val="0"/>
          <w:numId w:val="71"/>
        </w:numPr>
        <w:adjustRightInd/>
        <w:ind w:left="1134"/>
        <w:outlineLvl w:val="2"/>
        <w:rPr>
          <w:rFonts w:asciiTheme="minorHAnsi" w:hAnsiTheme="minorHAnsi"/>
          <w:lang w:val="es-CO"/>
        </w:rPr>
      </w:pPr>
      <w:r w:rsidRPr="008B7119">
        <w:rPr>
          <w:rFonts w:asciiTheme="minorHAnsi" w:hAnsiTheme="minorHAnsi"/>
          <w:lang w:val="es-CO"/>
        </w:rPr>
        <w:t>Que la validez y alcances de las estipulaciones en el presente contrato han sido for</w:t>
      </w:r>
      <w:r w:rsidRPr="002128F5">
        <w:rPr>
          <w:rFonts w:asciiTheme="minorHAnsi" w:hAnsiTheme="minorHAnsi"/>
          <w:lang w:val="es-CO"/>
        </w:rPr>
        <w:t>mulados sobre la base de las Leyes y Disposiciones Aplicable</w:t>
      </w:r>
      <w:r w:rsidRPr="00CC0234">
        <w:rPr>
          <w:rFonts w:asciiTheme="minorHAnsi" w:hAnsiTheme="minorHAnsi"/>
          <w:lang w:val="es-CO"/>
        </w:rPr>
        <w:t>s.</w:t>
      </w:r>
    </w:p>
    <w:p w14:paraId="2228284B" w14:textId="77777777" w:rsidR="00012CEA" w:rsidRPr="00A3553A" w:rsidRDefault="00012CEA" w:rsidP="00012CEA">
      <w:pPr>
        <w:rPr>
          <w:rFonts w:asciiTheme="minorHAnsi" w:hAnsiTheme="minorHAnsi"/>
          <w:lang w:val="es-CO"/>
        </w:rPr>
      </w:pPr>
    </w:p>
    <w:p w14:paraId="799E9378" w14:textId="77777777" w:rsidR="00012CEA" w:rsidRPr="00F3472E" w:rsidRDefault="00012CEA" w:rsidP="00012CEA">
      <w:pPr>
        <w:tabs>
          <w:tab w:val="center" w:pos="4419"/>
          <w:tab w:val="right" w:pos="8838"/>
        </w:tabs>
        <w:outlineLvl w:val="2"/>
        <w:rPr>
          <w:rFonts w:asciiTheme="minorHAnsi" w:hAnsiTheme="minorHAnsi" w:cs="Calibri"/>
          <w:b/>
        </w:rPr>
      </w:pPr>
      <w:r w:rsidRPr="008B7119">
        <w:rPr>
          <w:rFonts w:asciiTheme="minorHAnsi" w:hAnsiTheme="minorHAnsi"/>
          <w:b/>
        </w:rPr>
        <w:t xml:space="preserve">SEXTA: OBLIGACIONES </w:t>
      </w:r>
    </w:p>
    <w:p w14:paraId="538C54B5" w14:textId="77777777" w:rsidR="00012CEA" w:rsidRPr="00A3553A" w:rsidRDefault="00012CEA" w:rsidP="00012CEA">
      <w:pPr>
        <w:rPr>
          <w:rFonts w:asciiTheme="minorHAnsi" w:hAnsiTheme="minorHAnsi"/>
        </w:rPr>
      </w:pPr>
    </w:p>
    <w:p w14:paraId="499A962B" w14:textId="77777777" w:rsidR="00012CEA" w:rsidRPr="00F3472E" w:rsidRDefault="00012CEA" w:rsidP="00C24D43">
      <w:pPr>
        <w:numPr>
          <w:ilvl w:val="1"/>
          <w:numId w:val="72"/>
        </w:numPr>
        <w:tabs>
          <w:tab w:val="left" w:pos="720"/>
        </w:tabs>
        <w:adjustRightInd/>
        <w:ind w:left="709" w:hanging="709"/>
        <w:outlineLvl w:val="2"/>
        <w:rPr>
          <w:rFonts w:asciiTheme="minorHAnsi" w:hAnsiTheme="minorHAnsi"/>
        </w:rPr>
      </w:pPr>
      <w:bookmarkStart w:id="2456" w:name="_Ref45021968"/>
      <w:r w:rsidRPr="008B7119">
        <w:rPr>
          <w:rFonts w:asciiTheme="minorHAnsi" w:hAnsiTheme="minorHAnsi"/>
        </w:rPr>
        <w:t>Corresponderá al PSS:</w:t>
      </w:r>
      <w:bookmarkEnd w:id="2456"/>
    </w:p>
    <w:p w14:paraId="4A7FD779" w14:textId="77777777" w:rsidR="00012CEA" w:rsidRPr="00A3553A" w:rsidRDefault="00012CEA" w:rsidP="00012CEA">
      <w:pPr>
        <w:rPr>
          <w:rFonts w:asciiTheme="minorHAnsi" w:hAnsiTheme="minorHAnsi"/>
        </w:rPr>
      </w:pPr>
    </w:p>
    <w:p w14:paraId="29A058DC" w14:textId="75B1A30A" w:rsidR="006D4118" w:rsidRPr="002128F5" w:rsidRDefault="006D4118" w:rsidP="00C24D43">
      <w:pPr>
        <w:numPr>
          <w:ilvl w:val="1"/>
          <w:numId w:val="73"/>
        </w:numPr>
        <w:tabs>
          <w:tab w:val="left" w:pos="1134"/>
        </w:tabs>
        <w:adjustRightInd/>
        <w:ind w:left="1134" w:hanging="425"/>
        <w:outlineLvl w:val="2"/>
        <w:rPr>
          <w:rFonts w:asciiTheme="minorHAnsi" w:hAnsiTheme="minorHAnsi"/>
          <w:lang w:val="es-CO"/>
        </w:rPr>
      </w:pPr>
      <w:r w:rsidRPr="008B7119">
        <w:rPr>
          <w:rFonts w:asciiTheme="minorHAnsi" w:hAnsiTheme="minorHAnsi"/>
          <w:lang w:val="es-CO"/>
        </w:rPr>
        <w:t xml:space="preserve">Celebrar el contrato de Fideicomiso de Administración, en los términos y condiciones señalados en el </w:t>
      </w:r>
      <w:r w:rsidR="007E49AF">
        <w:rPr>
          <w:rFonts w:asciiTheme="minorHAnsi" w:hAnsiTheme="minorHAnsi"/>
          <w:lang w:val="es-CO"/>
        </w:rPr>
        <w:fldChar w:fldCharType="begin"/>
      </w:r>
      <w:r w:rsidR="007E49AF">
        <w:rPr>
          <w:rFonts w:asciiTheme="minorHAnsi" w:hAnsiTheme="minorHAnsi"/>
          <w:lang w:val="es-CO"/>
        </w:rPr>
        <w:instrText xml:space="preserve"> REF _Ref45097499 \n \h </w:instrText>
      </w:r>
      <w:r w:rsidR="007E49AF">
        <w:rPr>
          <w:rFonts w:asciiTheme="minorHAnsi" w:hAnsiTheme="minorHAnsi"/>
          <w:lang w:val="es-CO"/>
        </w:rPr>
      </w:r>
      <w:r w:rsidR="007E49AF">
        <w:rPr>
          <w:rFonts w:asciiTheme="minorHAnsi" w:hAnsiTheme="minorHAnsi"/>
          <w:lang w:val="es-CO"/>
        </w:rPr>
        <w:fldChar w:fldCharType="separate"/>
      </w:r>
      <w:r w:rsidR="00E6066D">
        <w:rPr>
          <w:rFonts w:asciiTheme="minorHAnsi" w:hAnsiTheme="minorHAnsi"/>
          <w:lang w:val="es-CO"/>
        </w:rPr>
        <w:t>Anexo 14</w:t>
      </w:r>
      <w:r w:rsidR="007E49AF">
        <w:rPr>
          <w:rFonts w:asciiTheme="minorHAnsi" w:hAnsiTheme="minorHAnsi"/>
          <w:lang w:val="es-CO"/>
        </w:rPr>
        <w:fldChar w:fldCharType="end"/>
      </w:r>
      <w:r w:rsidR="00A60E80">
        <w:rPr>
          <w:rFonts w:asciiTheme="minorHAnsi" w:hAnsiTheme="minorHAnsi"/>
          <w:lang w:val="es-CO"/>
        </w:rPr>
        <w:t xml:space="preserve"> </w:t>
      </w:r>
      <w:r w:rsidRPr="008B7119">
        <w:rPr>
          <w:rFonts w:asciiTheme="minorHAnsi" w:hAnsiTheme="minorHAnsi"/>
          <w:lang w:val="es-CO"/>
        </w:rPr>
        <w:t>del Contrato de Concesión,</w:t>
      </w:r>
    </w:p>
    <w:p w14:paraId="077DC99D" w14:textId="77777777" w:rsidR="006D4118" w:rsidRPr="00A3553A" w:rsidRDefault="006D4118" w:rsidP="009F3214">
      <w:pPr>
        <w:tabs>
          <w:tab w:val="left" w:pos="1134"/>
        </w:tabs>
        <w:adjustRightInd/>
        <w:ind w:left="1134"/>
        <w:outlineLvl w:val="2"/>
        <w:rPr>
          <w:rFonts w:asciiTheme="minorHAnsi" w:hAnsiTheme="minorHAnsi"/>
          <w:lang w:val="es-CO"/>
        </w:rPr>
      </w:pPr>
    </w:p>
    <w:p w14:paraId="7FAC4FC4" w14:textId="77777777" w:rsidR="006D4118" w:rsidRPr="00A3553A" w:rsidRDefault="0056062D" w:rsidP="00C24D43">
      <w:pPr>
        <w:numPr>
          <w:ilvl w:val="1"/>
          <w:numId w:val="73"/>
        </w:numPr>
        <w:tabs>
          <w:tab w:val="left" w:pos="1134"/>
        </w:tabs>
        <w:adjustRightInd/>
        <w:ind w:left="1134" w:hanging="425"/>
        <w:outlineLvl w:val="2"/>
        <w:rPr>
          <w:rFonts w:asciiTheme="minorHAnsi" w:hAnsiTheme="minorHAnsi"/>
          <w:lang w:val="es-CO"/>
        </w:rPr>
      </w:pPr>
      <w:r w:rsidRPr="00A3553A">
        <w:rPr>
          <w:rFonts w:asciiTheme="minorHAnsi" w:hAnsiTheme="minorHAnsi"/>
          <w:lang w:val="es-CO"/>
        </w:rPr>
        <w:t>T</w:t>
      </w:r>
      <w:r w:rsidR="006D4118" w:rsidRPr="00A3553A">
        <w:rPr>
          <w:rFonts w:asciiTheme="minorHAnsi" w:hAnsiTheme="minorHAnsi"/>
          <w:lang w:val="es-CO"/>
        </w:rPr>
        <w:t xml:space="preserve">ransferir los Ingresos Comerciales recaudados de los usuarios por concepto de prestación del Servicio para el pago de la Contraprestación. </w:t>
      </w:r>
    </w:p>
    <w:p w14:paraId="107D1A34" w14:textId="77777777" w:rsidR="006D4118" w:rsidRPr="00A3553A" w:rsidRDefault="006D4118" w:rsidP="009F3214">
      <w:pPr>
        <w:tabs>
          <w:tab w:val="left" w:pos="1134"/>
        </w:tabs>
        <w:adjustRightInd/>
        <w:ind w:left="1134"/>
        <w:outlineLvl w:val="2"/>
        <w:rPr>
          <w:rFonts w:asciiTheme="minorHAnsi" w:hAnsiTheme="minorHAnsi"/>
          <w:lang w:val="es-CO"/>
        </w:rPr>
      </w:pPr>
    </w:p>
    <w:p w14:paraId="257A0D5B" w14:textId="77777777" w:rsidR="00012CEA" w:rsidRPr="00A3553A" w:rsidRDefault="00012CEA" w:rsidP="00C24D43">
      <w:pPr>
        <w:numPr>
          <w:ilvl w:val="1"/>
          <w:numId w:val="73"/>
        </w:numPr>
        <w:tabs>
          <w:tab w:val="left" w:pos="1134"/>
        </w:tabs>
        <w:adjustRightInd/>
        <w:ind w:left="1134" w:hanging="425"/>
        <w:outlineLvl w:val="2"/>
        <w:rPr>
          <w:rFonts w:asciiTheme="minorHAnsi" w:hAnsiTheme="minorHAnsi"/>
          <w:lang w:val="es-CO"/>
        </w:rPr>
      </w:pPr>
      <w:r w:rsidRPr="00A3553A">
        <w:rPr>
          <w:rFonts w:asciiTheme="minorHAnsi" w:hAnsiTheme="minorHAnsi"/>
          <w:lang w:val="es-CO"/>
        </w:rPr>
        <w:t>Operar y mantener toda la infraestructura de los servicios de saneamiento ubicada aguas arriba de los Puntos de Recepción en el ámbito de su responsabilidad.</w:t>
      </w:r>
    </w:p>
    <w:p w14:paraId="565F3213" w14:textId="77777777" w:rsidR="00012CEA" w:rsidRPr="00A3553A" w:rsidRDefault="00012CEA" w:rsidP="00012CEA">
      <w:pPr>
        <w:rPr>
          <w:rFonts w:asciiTheme="minorHAnsi" w:hAnsiTheme="minorHAnsi"/>
          <w:lang w:val="es-CO"/>
        </w:rPr>
      </w:pPr>
    </w:p>
    <w:p w14:paraId="1D10F0D3" w14:textId="77777777" w:rsidR="00012CEA" w:rsidRPr="00A3553A" w:rsidRDefault="00012CEA" w:rsidP="00C24D43">
      <w:pPr>
        <w:numPr>
          <w:ilvl w:val="1"/>
          <w:numId w:val="73"/>
        </w:numPr>
        <w:tabs>
          <w:tab w:val="left" w:pos="1134"/>
        </w:tabs>
        <w:adjustRightInd/>
        <w:ind w:left="1134" w:hanging="425"/>
        <w:outlineLvl w:val="2"/>
        <w:rPr>
          <w:rFonts w:asciiTheme="minorHAnsi" w:hAnsiTheme="minorHAnsi"/>
          <w:lang w:val="es-CO"/>
        </w:rPr>
      </w:pPr>
      <w:r w:rsidRPr="008B7119">
        <w:rPr>
          <w:rFonts w:asciiTheme="minorHAnsi" w:hAnsiTheme="minorHAnsi"/>
          <w:lang w:val="es-CO"/>
        </w:rPr>
        <w:t xml:space="preserve">Exigir a los usuarios que efectúen descargas de aguas residuales no domésticas en los sistemas de alcantarillado sanitario, el cumplimiento de los VMA, </w:t>
      </w:r>
      <w:r w:rsidRPr="002128F5">
        <w:rPr>
          <w:rFonts w:asciiTheme="minorHAnsi" w:hAnsiTheme="minorHAnsi" w:cs="Calibri"/>
          <w:lang w:val="es-CO"/>
        </w:rPr>
        <w:t xml:space="preserve">en su calidad de responsable del monitoreo y control de los VMA, </w:t>
      </w:r>
      <w:r w:rsidRPr="00CC0234">
        <w:rPr>
          <w:rFonts w:asciiTheme="minorHAnsi" w:hAnsiTheme="minorHAnsi"/>
          <w:lang w:val="es-CO"/>
        </w:rPr>
        <w:t xml:space="preserve">de acuerdo con las Leyes y </w:t>
      </w:r>
      <w:r w:rsidRPr="00A3553A">
        <w:rPr>
          <w:rFonts w:asciiTheme="minorHAnsi" w:hAnsiTheme="minorHAnsi"/>
          <w:lang w:val="es-CO"/>
        </w:rPr>
        <w:t>Disposiciones Aplicables.</w:t>
      </w:r>
    </w:p>
    <w:p w14:paraId="2DF3940A" w14:textId="77777777" w:rsidR="00012CEA" w:rsidRPr="00A3553A" w:rsidRDefault="00012CEA" w:rsidP="00012CEA">
      <w:pPr>
        <w:rPr>
          <w:rFonts w:asciiTheme="minorHAnsi" w:hAnsiTheme="minorHAnsi"/>
          <w:lang w:val="es-CO"/>
        </w:rPr>
      </w:pPr>
    </w:p>
    <w:p w14:paraId="7482FEC0" w14:textId="77777777" w:rsidR="00012CEA" w:rsidRPr="002128F5" w:rsidRDefault="00012CEA" w:rsidP="00C24D43">
      <w:pPr>
        <w:numPr>
          <w:ilvl w:val="1"/>
          <w:numId w:val="73"/>
        </w:numPr>
        <w:tabs>
          <w:tab w:val="left" w:pos="1134"/>
        </w:tabs>
        <w:adjustRightInd/>
        <w:ind w:left="1134" w:hanging="425"/>
        <w:outlineLvl w:val="2"/>
        <w:rPr>
          <w:rFonts w:asciiTheme="minorHAnsi" w:hAnsiTheme="minorHAnsi"/>
          <w:lang w:val="es-CO"/>
        </w:rPr>
      </w:pPr>
      <w:r w:rsidRPr="008B7119">
        <w:rPr>
          <w:rFonts w:asciiTheme="minorHAnsi" w:hAnsiTheme="minorHAnsi"/>
          <w:lang w:val="es-CO"/>
        </w:rPr>
        <w:t>Entregar al CONCESIONARIO las aguas residuales recolectadas por el sistema de alcantarillado bajo su administración, en los Puntos de Recepción.</w:t>
      </w:r>
    </w:p>
    <w:p w14:paraId="6073F1A7" w14:textId="77777777" w:rsidR="00012CEA" w:rsidRPr="00A3553A" w:rsidRDefault="00012CEA" w:rsidP="00012CEA">
      <w:pPr>
        <w:rPr>
          <w:rFonts w:asciiTheme="minorHAnsi" w:hAnsiTheme="minorHAnsi"/>
          <w:lang w:val="es-CO"/>
        </w:rPr>
      </w:pPr>
    </w:p>
    <w:p w14:paraId="5B0A6EB4" w14:textId="77777777" w:rsidR="00012CEA" w:rsidRPr="00D74C7C" w:rsidRDefault="00012CEA" w:rsidP="00C24D43">
      <w:pPr>
        <w:numPr>
          <w:ilvl w:val="1"/>
          <w:numId w:val="73"/>
        </w:numPr>
        <w:tabs>
          <w:tab w:val="left" w:pos="1134"/>
        </w:tabs>
        <w:adjustRightInd/>
        <w:ind w:left="1134" w:hanging="425"/>
        <w:outlineLvl w:val="2"/>
        <w:rPr>
          <w:rFonts w:asciiTheme="minorHAnsi" w:hAnsiTheme="minorHAnsi"/>
          <w:lang w:val="es-CO"/>
        </w:rPr>
      </w:pPr>
      <w:r w:rsidRPr="008B7119">
        <w:rPr>
          <w:rFonts w:asciiTheme="minorHAnsi" w:hAnsiTheme="minorHAnsi"/>
          <w:lang w:val="es-CO"/>
        </w:rPr>
        <w:t>Implementar las actividades a su cargo establecidas en el P</w:t>
      </w:r>
      <w:r w:rsidRPr="00F3472E">
        <w:rPr>
          <w:rFonts w:asciiTheme="minorHAnsi" w:hAnsiTheme="minorHAnsi"/>
          <w:lang w:val="es-CO"/>
        </w:rPr>
        <w:t>lan de Monitoreo y Control de los VMA en su ámbito de prestación de servicios, regulado en el marco del presente contrato.</w:t>
      </w:r>
    </w:p>
    <w:p w14:paraId="3A45E3D4" w14:textId="77777777" w:rsidR="00012CEA" w:rsidRPr="00A3553A" w:rsidRDefault="00012CEA" w:rsidP="00012CEA">
      <w:pPr>
        <w:rPr>
          <w:rFonts w:asciiTheme="minorHAnsi" w:hAnsiTheme="minorHAnsi"/>
          <w:lang w:val="es-CO"/>
        </w:rPr>
      </w:pPr>
    </w:p>
    <w:p w14:paraId="26422032" w14:textId="77777777" w:rsidR="00012CEA" w:rsidRPr="002128F5" w:rsidRDefault="00012CEA" w:rsidP="00C24D43">
      <w:pPr>
        <w:numPr>
          <w:ilvl w:val="1"/>
          <w:numId w:val="73"/>
        </w:numPr>
        <w:tabs>
          <w:tab w:val="left" w:pos="1134"/>
        </w:tabs>
        <w:adjustRightInd/>
        <w:ind w:left="1134" w:hanging="425"/>
        <w:outlineLvl w:val="2"/>
        <w:rPr>
          <w:rFonts w:asciiTheme="minorHAnsi" w:hAnsiTheme="minorHAnsi"/>
          <w:lang w:val="es-CO"/>
        </w:rPr>
      </w:pPr>
      <w:r w:rsidRPr="008B7119">
        <w:rPr>
          <w:rFonts w:asciiTheme="minorHAnsi" w:hAnsiTheme="minorHAnsi"/>
          <w:lang w:val="es-CO"/>
        </w:rPr>
        <w:t>El ejercicio de sus derechos y el cumplimiento de sus obligaciones reguladas en el presente contrato.</w:t>
      </w:r>
    </w:p>
    <w:p w14:paraId="51D9F262" w14:textId="77777777" w:rsidR="00012CEA" w:rsidRPr="00A3553A" w:rsidRDefault="00012CEA" w:rsidP="00012CEA">
      <w:pPr>
        <w:rPr>
          <w:rFonts w:asciiTheme="minorHAnsi" w:hAnsiTheme="minorHAnsi"/>
          <w:lang w:val="es-CO"/>
        </w:rPr>
      </w:pPr>
    </w:p>
    <w:p w14:paraId="313479BC" w14:textId="4DB23653" w:rsidR="00012CEA" w:rsidRPr="00CC0234" w:rsidRDefault="00012CEA" w:rsidP="00C24D43">
      <w:pPr>
        <w:numPr>
          <w:ilvl w:val="1"/>
          <w:numId w:val="73"/>
        </w:numPr>
        <w:tabs>
          <w:tab w:val="left" w:pos="1134"/>
        </w:tabs>
        <w:adjustRightInd/>
        <w:ind w:left="1134" w:hanging="425"/>
        <w:outlineLvl w:val="2"/>
        <w:rPr>
          <w:rFonts w:asciiTheme="minorHAnsi" w:hAnsiTheme="minorHAnsi" w:cs="Calibri"/>
          <w:lang w:val="es-CO"/>
        </w:rPr>
      </w:pPr>
      <w:r w:rsidRPr="008B7119">
        <w:rPr>
          <w:rFonts w:asciiTheme="minorHAnsi" w:hAnsiTheme="minorHAnsi" w:cs="Calibri"/>
          <w:lang w:val="es-CO"/>
        </w:rPr>
        <w:t>Cumplir con presentar ante la</w:t>
      </w:r>
      <w:r w:rsidRPr="00F3472E">
        <w:rPr>
          <w:rFonts w:asciiTheme="minorHAnsi" w:hAnsiTheme="minorHAnsi" w:cs="Calibri"/>
          <w:lang w:val="es-CO"/>
        </w:rPr>
        <w:t xml:space="preserve"> </w:t>
      </w:r>
      <w:r w:rsidRPr="00F3472E">
        <w:rPr>
          <w:rFonts w:asciiTheme="minorHAnsi" w:hAnsiTheme="minorHAnsi"/>
          <w:lang w:val="es-BO"/>
        </w:rPr>
        <w:t>Autoridad Gubernamental</w:t>
      </w:r>
      <w:r w:rsidRPr="00D74C7C">
        <w:rPr>
          <w:rFonts w:asciiTheme="minorHAnsi" w:hAnsiTheme="minorHAnsi"/>
          <w:lang w:val="es-BO"/>
        </w:rPr>
        <w:t xml:space="preserve"> Competente</w:t>
      </w:r>
      <w:r w:rsidRPr="002128F5">
        <w:rPr>
          <w:rFonts w:asciiTheme="minorHAnsi" w:hAnsiTheme="minorHAnsi" w:cs="Calibri"/>
          <w:lang w:val="es-CO"/>
        </w:rPr>
        <w:t>, en un plazo de diez (10) Días contados desde la recepción de la información técnica brindada por el CONCESIONARIO, la información requerida para el cumplimiento de las obligaciones establecidas en el RUPAP.</w:t>
      </w:r>
    </w:p>
    <w:p w14:paraId="452EFCDC" w14:textId="77777777" w:rsidR="00012CEA" w:rsidRPr="00A3553A" w:rsidRDefault="00012CEA" w:rsidP="00012CEA">
      <w:pPr>
        <w:rPr>
          <w:rFonts w:asciiTheme="minorHAnsi" w:hAnsiTheme="minorHAnsi"/>
          <w:lang w:val="es-CO"/>
        </w:rPr>
      </w:pPr>
    </w:p>
    <w:p w14:paraId="36A75C6A" w14:textId="77777777" w:rsidR="00012CEA" w:rsidRPr="002128F5" w:rsidRDefault="00012CEA" w:rsidP="00C24D43">
      <w:pPr>
        <w:numPr>
          <w:ilvl w:val="1"/>
          <w:numId w:val="73"/>
        </w:numPr>
        <w:tabs>
          <w:tab w:val="left" w:pos="1134"/>
        </w:tabs>
        <w:adjustRightInd/>
        <w:ind w:left="1134" w:hanging="425"/>
        <w:outlineLvl w:val="2"/>
        <w:rPr>
          <w:rFonts w:asciiTheme="minorHAnsi" w:hAnsiTheme="minorHAnsi" w:cs="Calibri"/>
          <w:lang w:val="es-CO"/>
        </w:rPr>
      </w:pPr>
      <w:r w:rsidRPr="008B7119">
        <w:rPr>
          <w:rFonts w:asciiTheme="minorHAnsi" w:hAnsiTheme="minorHAnsi" w:cs="Calibri"/>
          <w:lang w:val="es-CO"/>
        </w:rPr>
        <w:t xml:space="preserve">Remitir al </w:t>
      </w:r>
      <w:r w:rsidRPr="00F3472E">
        <w:rPr>
          <w:rFonts w:asciiTheme="minorHAnsi" w:hAnsiTheme="minorHAnsi" w:cs="Calibri"/>
          <w:lang w:val="es-CO"/>
        </w:rPr>
        <w:t xml:space="preserve">CONCESIONARIO, con copia al CONCEDENTE, los cargos de presentación o documentos que acrediten el cumplimiento de las obligaciones exigibles por la </w:t>
      </w:r>
      <w:r w:rsidRPr="00F3472E">
        <w:rPr>
          <w:rFonts w:asciiTheme="minorHAnsi" w:hAnsiTheme="minorHAnsi" w:cs="Calibri"/>
          <w:lang w:val="es-CO"/>
        </w:rPr>
        <w:lastRenderedPageBreak/>
        <w:t>inscripción en el RUPAP con la que cuenta el PSS.</w:t>
      </w:r>
    </w:p>
    <w:p w14:paraId="4D9115D7" w14:textId="77777777" w:rsidR="00012CEA" w:rsidRPr="00A3553A" w:rsidRDefault="00012CEA" w:rsidP="00012CEA">
      <w:pPr>
        <w:rPr>
          <w:rFonts w:asciiTheme="minorHAnsi" w:hAnsiTheme="minorHAnsi"/>
          <w:lang w:val="es-CO"/>
        </w:rPr>
      </w:pPr>
    </w:p>
    <w:p w14:paraId="51FFAFF2" w14:textId="666B9194" w:rsidR="00012CEA" w:rsidRPr="00A3553A" w:rsidRDefault="00012CEA" w:rsidP="00C24D43">
      <w:pPr>
        <w:numPr>
          <w:ilvl w:val="1"/>
          <w:numId w:val="73"/>
        </w:numPr>
        <w:tabs>
          <w:tab w:val="left" w:pos="1134"/>
        </w:tabs>
        <w:adjustRightInd/>
        <w:ind w:left="1134" w:hanging="425"/>
        <w:outlineLvl w:val="2"/>
        <w:rPr>
          <w:rFonts w:asciiTheme="minorHAnsi" w:hAnsiTheme="minorHAnsi" w:cs="Calibri"/>
        </w:rPr>
      </w:pPr>
      <w:r w:rsidRPr="008B7119">
        <w:rPr>
          <w:rFonts w:asciiTheme="minorHAnsi" w:hAnsiTheme="minorHAnsi" w:cs="Calibri"/>
          <w:lang w:val="es-CO"/>
        </w:rPr>
        <w:t>Que los Bienes de la Concesión requeridos para que el CONC</w:t>
      </w:r>
      <w:r w:rsidRPr="00F3472E">
        <w:rPr>
          <w:rFonts w:asciiTheme="minorHAnsi" w:hAnsiTheme="minorHAnsi" w:cs="Calibri"/>
          <w:lang w:val="es-CO"/>
        </w:rPr>
        <w:t xml:space="preserve">ESIONARIO pueda cumplir sus obligaciones reguladas en el Contrato de Concesión, que sean de propiedad o se encuentren en posesión del PSS, serán entregados </w:t>
      </w:r>
      <w:r w:rsidR="00544D61" w:rsidRPr="00D74C7C">
        <w:rPr>
          <w:rFonts w:asciiTheme="minorHAnsi" w:hAnsiTheme="minorHAnsi" w:cs="Calibri"/>
          <w:lang w:val="es-CO"/>
        </w:rPr>
        <w:t xml:space="preserve">oportunamente </w:t>
      </w:r>
      <w:r w:rsidRPr="00E90587">
        <w:rPr>
          <w:rFonts w:asciiTheme="minorHAnsi" w:hAnsiTheme="minorHAnsi" w:cs="Calibri"/>
          <w:lang w:val="es-CO"/>
        </w:rPr>
        <w:t xml:space="preserve">al CONCEDENTE, a fin de que este pueda cumplir en su oportunidad con las obligaciones </w:t>
      </w:r>
      <w:r w:rsidRPr="002128F5">
        <w:rPr>
          <w:rFonts w:asciiTheme="minorHAnsi" w:hAnsiTheme="minorHAnsi" w:cs="Calibri"/>
          <w:lang w:val="es-CO"/>
        </w:rPr>
        <w:t xml:space="preserve">previstas en el </w:t>
      </w:r>
      <w:r w:rsidR="007F048A">
        <w:rPr>
          <w:rFonts w:asciiTheme="minorHAnsi" w:hAnsiTheme="minorHAnsi" w:cs="Calibri"/>
          <w:lang w:val="es-CO"/>
        </w:rPr>
        <w:fldChar w:fldCharType="begin"/>
      </w:r>
      <w:r w:rsidR="007F048A">
        <w:rPr>
          <w:rFonts w:asciiTheme="minorHAnsi" w:hAnsiTheme="minorHAnsi" w:cs="Calibri"/>
          <w:lang w:val="es-CO"/>
        </w:rPr>
        <w:instrText xml:space="preserve"> REF _Ref45121520 \n \h </w:instrText>
      </w:r>
      <w:r w:rsidR="007F048A">
        <w:rPr>
          <w:rFonts w:asciiTheme="minorHAnsi" w:hAnsiTheme="minorHAnsi" w:cs="Calibri"/>
          <w:lang w:val="es-CO"/>
        </w:rPr>
      </w:r>
      <w:r w:rsidR="007F048A">
        <w:rPr>
          <w:rFonts w:asciiTheme="minorHAnsi" w:hAnsiTheme="minorHAnsi" w:cs="Calibri"/>
          <w:lang w:val="es-CO"/>
        </w:rPr>
        <w:fldChar w:fldCharType="separate"/>
      </w:r>
      <w:r w:rsidR="00E6066D">
        <w:rPr>
          <w:rFonts w:asciiTheme="minorHAnsi" w:hAnsiTheme="minorHAnsi" w:cs="Calibri"/>
          <w:lang w:val="es-CO"/>
        </w:rPr>
        <w:t>Capítulo V</w:t>
      </w:r>
      <w:r w:rsidR="007F048A">
        <w:rPr>
          <w:rFonts w:asciiTheme="minorHAnsi" w:hAnsiTheme="minorHAnsi" w:cs="Calibri"/>
          <w:lang w:val="es-CO"/>
        </w:rPr>
        <w:fldChar w:fldCharType="end"/>
      </w:r>
      <w:r w:rsidRPr="00CC0234">
        <w:rPr>
          <w:rFonts w:asciiTheme="minorHAnsi" w:hAnsiTheme="minorHAnsi" w:cs="Calibri"/>
          <w:lang w:val="es-CO"/>
        </w:rPr>
        <w:t xml:space="preserve"> del Contrato de Concesión. </w:t>
      </w:r>
      <w:r w:rsidRPr="00CC0234">
        <w:rPr>
          <w:rFonts w:asciiTheme="minorHAnsi" w:hAnsiTheme="minorHAnsi" w:cs="Calibri"/>
        </w:rPr>
        <w:t xml:space="preserve">El compromiso del PSS se adjunta en el </w:t>
      </w:r>
      <w:r w:rsidR="007E49AF">
        <w:rPr>
          <w:rFonts w:asciiTheme="minorHAnsi" w:hAnsiTheme="minorHAnsi" w:cs="Calibri"/>
        </w:rPr>
        <w:fldChar w:fldCharType="begin"/>
      </w:r>
      <w:r w:rsidR="007E49AF">
        <w:rPr>
          <w:rFonts w:asciiTheme="minorHAnsi" w:hAnsiTheme="minorHAnsi" w:cs="Calibri"/>
        </w:rPr>
        <w:instrText xml:space="preserve"> REF _Ref45097534 \n \h </w:instrText>
      </w:r>
      <w:r w:rsidR="007E49AF">
        <w:rPr>
          <w:rFonts w:asciiTheme="minorHAnsi" w:hAnsiTheme="minorHAnsi" w:cs="Calibri"/>
        </w:rPr>
      </w:r>
      <w:r w:rsidR="007E49AF">
        <w:rPr>
          <w:rFonts w:asciiTheme="minorHAnsi" w:hAnsiTheme="minorHAnsi" w:cs="Calibri"/>
        </w:rPr>
        <w:fldChar w:fldCharType="separate"/>
      </w:r>
      <w:r w:rsidR="00E6066D">
        <w:rPr>
          <w:rFonts w:asciiTheme="minorHAnsi" w:hAnsiTheme="minorHAnsi" w:cs="Calibri"/>
        </w:rPr>
        <w:t>Apéndice 1</w:t>
      </w:r>
      <w:r w:rsidR="007E49AF">
        <w:rPr>
          <w:rFonts w:asciiTheme="minorHAnsi" w:hAnsiTheme="minorHAnsi" w:cs="Calibri"/>
        </w:rPr>
        <w:fldChar w:fldCharType="end"/>
      </w:r>
      <w:r w:rsidRPr="00CC0234">
        <w:rPr>
          <w:rFonts w:asciiTheme="minorHAnsi" w:hAnsiTheme="minorHAnsi" w:cs="Calibri"/>
        </w:rPr>
        <w:t>.</w:t>
      </w:r>
    </w:p>
    <w:p w14:paraId="244213E4" w14:textId="77777777" w:rsidR="00084880" w:rsidRPr="00A3553A" w:rsidRDefault="00084880" w:rsidP="00C517E4">
      <w:pPr>
        <w:pStyle w:val="Prrafodelista"/>
        <w:rPr>
          <w:rFonts w:asciiTheme="minorHAnsi" w:hAnsiTheme="minorHAnsi" w:cs="Calibri"/>
        </w:rPr>
      </w:pPr>
    </w:p>
    <w:p w14:paraId="2A62E414" w14:textId="77777777" w:rsidR="00C54EB8" w:rsidRPr="00A3553A" w:rsidRDefault="00C54EB8" w:rsidP="00C24D43">
      <w:pPr>
        <w:numPr>
          <w:ilvl w:val="1"/>
          <w:numId w:val="73"/>
        </w:numPr>
        <w:tabs>
          <w:tab w:val="left" w:pos="1134"/>
        </w:tabs>
        <w:adjustRightInd/>
        <w:ind w:left="1134" w:hanging="425"/>
        <w:outlineLvl w:val="2"/>
        <w:rPr>
          <w:rFonts w:asciiTheme="minorHAnsi" w:hAnsiTheme="minorHAnsi" w:cs="Calibri"/>
        </w:rPr>
      </w:pPr>
      <w:r w:rsidRPr="00A3553A">
        <w:rPr>
          <w:rFonts w:asciiTheme="minorHAnsi" w:hAnsiTheme="minorHAnsi" w:cs="Calibri"/>
        </w:rPr>
        <w:t>Acompañar las actividades de supervisión del Supervisor Especializado a las Pruebas de Funcionalidad de los Hitos y suscribir el Certificado de Funcionalidad en señal de conformidad.</w:t>
      </w:r>
    </w:p>
    <w:p w14:paraId="2ED4AD08" w14:textId="77777777" w:rsidR="00C54EB8" w:rsidRPr="00A3553A" w:rsidRDefault="00C54EB8" w:rsidP="009F3214">
      <w:pPr>
        <w:pStyle w:val="Prrafodelista"/>
        <w:rPr>
          <w:rFonts w:asciiTheme="minorHAnsi" w:hAnsiTheme="minorHAnsi" w:cs="Calibri"/>
        </w:rPr>
      </w:pPr>
    </w:p>
    <w:p w14:paraId="4A546F63" w14:textId="2FB6B578" w:rsidR="00084880" w:rsidRPr="00A3553A" w:rsidRDefault="00084880" w:rsidP="00C24D43">
      <w:pPr>
        <w:numPr>
          <w:ilvl w:val="1"/>
          <w:numId w:val="73"/>
        </w:numPr>
        <w:tabs>
          <w:tab w:val="left" w:pos="1134"/>
        </w:tabs>
        <w:adjustRightInd/>
        <w:ind w:left="1134" w:hanging="425"/>
        <w:outlineLvl w:val="2"/>
        <w:rPr>
          <w:rFonts w:asciiTheme="minorHAnsi" w:hAnsiTheme="minorHAnsi" w:cs="Calibri"/>
        </w:rPr>
      </w:pPr>
      <w:r w:rsidRPr="00A3553A">
        <w:rPr>
          <w:rFonts w:asciiTheme="minorHAnsi" w:hAnsiTheme="minorHAnsi" w:cs="Calibri"/>
        </w:rPr>
        <w:t xml:space="preserve">Recibir, operar y mantener, las Obras comprendidas en los Hitos Funcionales </w:t>
      </w:r>
      <w:r w:rsidR="0086666B" w:rsidRPr="00A3553A">
        <w:rPr>
          <w:rFonts w:asciiTheme="minorHAnsi" w:hAnsiTheme="minorHAnsi" w:cs="Calibri"/>
        </w:rPr>
        <w:t>transferidas</w:t>
      </w:r>
      <w:r w:rsidRPr="00A3553A">
        <w:rPr>
          <w:rFonts w:asciiTheme="minorHAnsi" w:hAnsiTheme="minorHAnsi" w:cs="Calibri"/>
        </w:rPr>
        <w:t xml:space="preserve"> conforme a lo establecido en el </w:t>
      </w:r>
      <w:r w:rsidR="007E49AF">
        <w:rPr>
          <w:rFonts w:asciiTheme="minorHAnsi" w:hAnsiTheme="minorHAnsi" w:cs="Calibri"/>
        </w:rPr>
        <w:fldChar w:fldCharType="begin"/>
      </w:r>
      <w:r w:rsidR="007E49AF">
        <w:rPr>
          <w:rFonts w:asciiTheme="minorHAnsi" w:hAnsiTheme="minorHAnsi" w:cs="Calibri"/>
        </w:rPr>
        <w:instrText xml:space="preserve"> REF _Ref45097900 \n \h </w:instrText>
      </w:r>
      <w:r w:rsidR="007E49AF">
        <w:rPr>
          <w:rFonts w:asciiTheme="minorHAnsi" w:hAnsiTheme="minorHAnsi" w:cs="Calibri"/>
        </w:rPr>
      </w:r>
      <w:r w:rsidR="007E49AF">
        <w:rPr>
          <w:rFonts w:asciiTheme="minorHAnsi" w:hAnsiTheme="minorHAnsi" w:cs="Calibri"/>
        </w:rPr>
        <w:fldChar w:fldCharType="separate"/>
      </w:r>
      <w:r w:rsidR="00E6066D">
        <w:rPr>
          <w:rFonts w:asciiTheme="minorHAnsi" w:hAnsiTheme="minorHAnsi" w:cs="Calibri"/>
        </w:rPr>
        <w:t>Capítulo VI</w:t>
      </w:r>
      <w:r w:rsidR="007E49AF">
        <w:rPr>
          <w:rFonts w:asciiTheme="minorHAnsi" w:hAnsiTheme="minorHAnsi" w:cs="Calibri"/>
        </w:rPr>
        <w:fldChar w:fldCharType="end"/>
      </w:r>
      <w:r w:rsidR="00CF33BA">
        <w:rPr>
          <w:rFonts w:asciiTheme="minorHAnsi" w:hAnsiTheme="minorHAnsi" w:cs="Calibri"/>
        </w:rPr>
        <w:t xml:space="preserve"> </w:t>
      </w:r>
      <w:r w:rsidRPr="00A3553A">
        <w:rPr>
          <w:rFonts w:asciiTheme="minorHAnsi" w:hAnsiTheme="minorHAnsi" w:cs="Calibri"/>
        </w:rPr>
        <w:t xml:space="preserve">del Contrato de Concesión. </w:t>
      </w:r>
    </w:p>
    <w:p w14:paraId="521C099C" w14:textId="77777777" w:rsidR="00083E3D" w:rsidRPr="00A3553A" w:rsidRDefault="00083E3D" w:rsidP="00713449">
      <w:pPr>
        <w:pStyle w:val="Prrafodelista"/>
        <w:rPr>
          <w:rFonts w:asciiTheme="minorHAnsi" w:hAnsiTheme="minorHAnsi" w:cs="Calibri"/>
        </w:rPr>
      </w:pPr>
    </w:p>
    <w:p w14:paraId="0F6C8AF8" w14:textId="5187E5AB" w:rsidR="00083E3D" w:rsidRDefault="0091074F" w:rsidP="00C24D43">
      <w:pPr>
        <w:numPr>
          <w:ilvl w:val="1"/>
          <w:numId w:val="73"/>
        </w:numPr>
        <w:tabs>
          <w:tab w:val="left" w:pos="1134"/>
        </w:tabs>
        <w:adjustRightInd/>
        <w:ind w:left="1134" w:hanging="425"/>
        <w:outlineLvl w:val="2"/>
        <w:rPr>
          <w:rFonts w:asciiTheme="minorHAnsi" w:hAnsiTheme="minorHAnsi" w:cs="Calibri"/>
        </w:rPr>
      </w:pPr>
      <w:r w:rsidRPr="00A3553A">
        <w:rPr>
          <w:rFonts w:asciiTheme="minorHAnsi" w:hAnsiTheme="minorHAnsi" w:cs="Calibri"/>
        </w:rPr>
        <w:t>Gestionar la resolución de la Autoridad Gubernamental Competente para la obtención de la suspensión o prórroga de los plazos del RUPAP</w:t>
      </w:r>
      <w:r w:rsidR="00713449" w:rsidRPr="00A3553A">
        <w:rPr>
          <w:rFonts w:asciiTheme="minorHAnsi" w:hAnsiTheme="minorHAnsi" w:cs="Calibri"/>
        </w:rPr>
        <w:t>, cuando corresponda</w:t>
      </w:r>
      <w:r w:rsidRPr="00A3553A">
        <w:rPr>
          <w:rFonts w:asciiTheme="minorHAnsi" w:hAnsiTheme="minorHAnsi" w:cs="Calibri"/>
        </w:rPr>
        <w:t>.</w:t>
      </w:r>
    </w:p>
    <w:p w14:paraId="63EAAE40" w14:textId="77777777" w:rsidR="00206A39" w:rsidRDefault="00206A39" w:rsidP="00206A39">
      <w:pPr>
        <w:tabs>
          <w:tab w:val="left" w:pos="1134"/>
        </w:tabs>
        <w:adjustRightInd/>
        <w:ind w:left="1134"/>
        <w:outlineLvl w:val="2"/>
        <w:rPr>
          <w:rFonts w:asciiTheme="minorHAnsi" w:hAnsiTheme="minorHAnsi" w:cs="Calibri"/>
        </w:rPr>
      </w:pPr>
    </w:p>
    <w:p w14:paraId="3D2BAA9C" w14:textId="6A2BA8AE" w:rsidR="00206A39" w:rsidRPr="00206A39" w:rsidRDefault="00206A39" w:rsidP="00C24D43">
      <w:pPr>
        <w:numPr>
          <w:ilvl w:val="1"/>
          <w:numId w:val="73"/>
        </w:numPr>
        <w:tabs>
          <w:tab w:val="left" w:pos="1134"/>
        </w:tabs>
        <w:adjustRightInd/>
        <w:ind w:left="1134" w:hanging="425"/>
        <w:outlineLvl w:val="2"/>
        <w:rPr>
          <w:rFonts w:asciiTheme="minorHAnsi" w:hAnsiTheme="minorHAnsi" w:cs="Calibri"/>
        </w:rPr>
      </w:pPr>
      <w:r>
        <w:rPr>
          <w:rFonts w:asciiTheme="minorHAnsi" w:hAnsiTheme="minorHAnsi" w:cs="Calibri"/>
        </w:rPr>
        <w:t>Depositar e</w:t>
      </w:r>
      <w:r w:rsidRPr="00206A39">
        <w:rPr>
          <w:rFonts w:asciiTheme="minorHAnsi" w:hAnsiTheme="minorHAnsi" w:cs="Calibri"/>
        </w:rPr>
        <w:t xml:space="preserve">l </w:t>
      </w:r>
      <w:r w:rsidR="001A33EB">
        <w:rPr>
          <w:rFonts w:asciiTheme="minorHAnsi" w:hAnsiTheme="minorHAnsi" w:cs="Calibri"/>
        </w:rPr>
        <w:t>setenta y cinco por ciento (75%)</w:t>
      </w:r>
      <w:r w:rsidR="001A33EB" w:rsidRPr="00206A39">
        <w:rPr>
          <w:rFonts w:asciiTheme="minorHAnsi" w:hAnsiTheme="minorHAnsi" w:cs="Calibri"/>
        </w:rPr>
        <w:t xml:space="preserve"> </w:t>
      </w:r>
      <w:r w:rsidRPr="00206A39">
        <w:rPr>
          <w:rFonts w:asciiTheme="minorHAnsi" w:hAnsiTheme="minorHAnsi" w:cs="Calibri"/>
        </w:rPr>
        <w:t xml:space="preserve">del importe facturado por el servicio de alcantarillado de las nuevas conexiones </w:t>
      </w:r>
      <w:r>
        <w:rPr>
          <w:rFonts w:asciiTheme="minorHAnsi" w:hAnsiTheme="minorHAnsi" w:cs="Calibri"/>
        </w:rPr>
        <w:t>ejecutadas por el CONCESIONARIO y reportadas por el Supervisor Especializado durante el Periodo de Diseño y Obra, a la Sub</w:t>
      </w:r>
      <w:r w:rsidRPr="00206A39">
        <w:rPr>
          <w:rFonts w:asciiTheme="minorHAnsi" w:hAnsiTheme="minorHAnsi" w:cs="Calibri"/>
        </w:rPr>
        <w:t xml:space="preserve">cuenta de </w:t>
      </w:r>
      <w:r>
        <w:rPr>
          <w:rFonts w:asciiTheme="minorHAnsi" w:hAnsiTheme="minorHAnsi" w:cs="Calibri"/>
        </w:rPr>
        <w:t>R</w:t>
      </w:r>
      <w:r w:rsidRPr="00206A39">
        <w:rPr>
          <w:rFonts w:asciiTheme="minorHAnsi" w:hAnsiTheme="minorHAnsi" w:cs="Calibri"/>
        </w:rPr>
        <w:t xml:space="preserve">eserva del </w:t>
      </w:r>
      <w:r>
        <w:rPr>
          <w:rFonts w:asciiTheme="minorHAnsi" w:hAnsiTheme="minorHAnsi" w:cs="Calibri"/>
        </w:rPr>
        <w:t>F</w:t>
      </w:r>
      <w:r w:rsidRPr="00206A39">
        <w:rPr>
          <w:rFonts w:asciiTheme="minorHAnsi" w:hAnsiTheme="minorHAnsi" w:cs="Calibri"/>
        </w:rPr>
        <w:t>ideicomiso</w:t>
      </w:r>
      <w:r>
        <w:rPr>
          <w:rFonts w:asciiTheme="minorHAnsi" w:hAnsiTheme="minorHAnsi" w:cs="Calibri"/>
        </w:rPr>
        <w:t xml:space="preserve"> de Administración</w:t>
      </w:r>
      <w:r w:rsidRPr="00206A39">
        <w:rPr>
          <w:rFonts w:asciiTheme="minorHAnsi" w:hAnsiTheme="minorHAnsi" w:cs="Calibri"/>
        </w:rPr>
        <w:t>, dentro de los veinte (20) Días posteriores al vencimiento del ciclo de facturación</w:t>
      </w:r>
      <w:r>
        <w:rPr>
          <w:rFonts w:asciiTheme="minorHAnsi" w:hAnsiTheme="minorHAnsi" w:cs="Calibri"/>
        </w:rPr>
        <w:t xml:space="preserve">, hasta completar un monto de </w:t>
      </w:r>
      <w:r w:rsidR="00A51567">
        <w:rPr>
          <w:rFonts w:asciiTheme="minorHAnsi" w:hAnsiTheme="minorHAnsi" w:cs="Calibri"/>
        </w:rPr>
        <w:t xml:space="preserve">S/ </w:t>
      </w:r>
      <w:r w:rsidR="00B9403F">
        <w:rPr>
          <w:rFonts w:asciiTheme="minorHAnsi" w:hAnsiTheme="minorHAnsi" w:cs="Calibri"/>
        </w:rPr>
        <w:t>837</w:t>
      </w:r>
      <w:r w:rsidR="00A51567">
        <w:rPr>
          <w:rFonts w:asciiTheme="minorHAnsi" w:hAnsiTheme="minorHAnsi" w:cs="Calibri"/>
        </w:rPr>
        <w:t>,000 (</w:t>
      </w:r>
      <w:r w:rsidR="00297D57">
        <w:rPr>
          <w:rFonts w:asciiTheme="minorHAnsi" w:hAnsiTheme="minorHAnsi" w:cs="Calibri"/>
        </w:rPr>
        <w:t>Ochocientos treinta y siete</w:t>
      </w:r>
      <w:r w:rsidR="002D57ED">
        <w:rPr>
          <w:rFonts w:asciiTheme="minorHAnsi" w:hAnsiTheme="minorHAnsi" w:cs="Calibri"/>
        </w:rPr>
        <w:t xml:space="preserve"> </w:t>
      </w:r>
      <w:r w:rsidR="00A51567">
        <w:rPr>
          <w:rFonts w:asciiTheme="minorHAnsi" w:hAnsiTheme="minorHAnsi" w:cs="Calibri"/>
        </w:rPr>
        <w:t xml:space="preserve">mil con 00/100 </w:t>
      </w:r>
      <w:r>
        <w:rPr>
          <w:rFonts w:asciiTheme="minorHAnsi" w:hAnsiTheme="minorHAnsi" w:cs="Calibri"/>
        </w:rPr>
        <w:t>Soles</w:t>
      </w:r>
      <w:r w:rsidR="00A51567">
        <w:rPr>
          <w:rFonts w:asciiTheme="minorHAnsi" w:hAnsiTheme="minorHAnsi" w:cs="Calibri"/>
        </w:rPr>
        <w:t>).</w:t>
      </w:r>
      <w:r w:rsidR="00A03D93">
        <w:rPr>
          <w:rFonts w:asciiTheme="minorHAnsi" w:hAnsiTheme="minorHAnsi" w:cs="Calibri"/>
        </w:rPr>
        <w:t xml:space="preserve"> Este monto será considerado por el PSS como </w:t>
      </w:r>
      <w:r w:rsidR="00300958">
        <w:rPr>
          <w:rFonts w:asciiTheme="minorHAnsi" w:hAnsiTheme="minorHAnsi" w:cs="Calibri"/>
        </w:rPr>
        <w:t xml:space="preserve">reserva </w:t>
      </w:r>
      <w:r w:rsidR="00E71F6A">
        <w:rPr>
          <w:rFonts w:asciiTheme="minorHAnsi" w:hAnsiTheme="minorHAnsi" w:cs="Calibri"/>
        </w:rPr>
        <w:t>en</w:t>
      </w:r>
      <w:r w:rsidR="00A03D93">
        <w:rPr>
          <w:rFonts w:asciiTheme="minorHAnsi" w:hAnsiTheme="minorHAnsi" w:cs="Calibri"/>
        </w:rPr>
        <w:t xml:space="preserve"> la estimación del incremento tarifario al que se refiere el literal k) de la Cláusula 6.24 del Contrato de Concesión.</w:t>
      </w:r>
    </w:p>
    <w:p w14:paraId="590DC4C2" w14:textId="77777777" w:rsidR="00012CEA" w:rsidRPr="00A3553A" w:rsidRDefault="00012CEA" w:rsidP="00012CEA">
      <w:pPr>
        <w:rPr>
          <w:rFonts w:asciiTheme="minorHAnsi" w:hAnsiTheme="minorHAnsi"/>
        </w:rPr>
      </w:pPr>
    </w:p>
    <w:p w14:paraId="00422B42" w14:textId="77777777" w:rsidR="00012CEA" w:rsidRPr="00F3472E" w:rsidRDefault="00012CEA" w:rsidP="00C24D43">
      <w:pPr>
        <w:numPr>
          <w:ilvl w:val="1"/>
          <w:numId w:val="72"/>
        </w:numPr>
        <w:tabs>
          <w:tab w:val="left" w:pos="720"/>
        </w:tabs>
        <w:adjustRightInd/>
        <w:ind w:left="709" w:hanging="709"/>
        <w:outlineLvl w:val="2"/>
        <w:rPr>
          <w:rFonts w:asciiTheme="minorHAnsi" w:hAnsiTheme="minorHAnsi"/>
        </w:rPr>
      </w:pPr>
      <w:bookmarkStart w:id="2457" w:name="_Ref45116009"/>
      <w:r w:rsidRPr="008B7119">
        <w:rPr>
          <w:rFonts w:asciiTheme="minorHAnsi" w:hAnsiTheme="minorHAnsi"/>
        </w:rPr>
        <w:t>Obligaciones del CONCESIONARIO:</w:t>
      </w:r>
      <w:bookmarkEnd w:id="2457"/>
    </w:p>
    <w:p w14:paraId="05824238" w14:textId="77777777" w:rsidR="00012CEA" w:rsidRPr="00A3553A" w:rsidRDefault="00012CEA" w:rsidP="00012CEA">
      <w:pPr>
        <w:rPr>
          <w:rFonts w:asciiTheme="minorHAnsi" w:hAnsiTheme="minorHAnsi"/>
        </w:rPr>
      </w:pPr>
    </w:p>
    <w:p w14:paraId="71331D82" w14:textId="558E314E" w:rsidR="00012CEA" w:rsidRPr="002128F5" w:rsidRDefault="00012CEA" w:rsidP="00C24D43">
      <w:pPr>
        <w:numPr>
          <w:ilvl w:val="0"/>
          <w:numId w:val="74"/>
        </w:numPr>
        <w:adjustRightInd/>
        <w:ind w:left="1134" w:hanging="425"/>
        <w:contextualSpacing/>
        <w:outlineLvl w:val="2"/>
        <w:rPr>
          <w:rFonts w:asciiTheme="minorHAnsi" w:hAnsiTheme="minorHAnsi"/>
          <w:lang w:val="es-CO"/>
        </w:rPr>
      </w:pPr>
      <w:r w:rsidRPr="008B7119">
        <w:rPr>
          <w:rFonts w:asciiTheme="minorHAnsi" w:hAnsiTheme="minorHAnsi"/>
          <w:lang w:val="es-CO"/>
        </w:rPr>
        <w:t>Operar y mantener la Infraestructura a Cargo del CONCESIONARIO, a fin de dar cumplimiento al Contrato de Concesión.</w:t>
      </w:r>
    </w:p>
    <w:p w14:paraId="50FFF128" w14:textId="77777777" w:rsidR="00012CEA" w:rsidRPr="00A3553A" w:rsidRDefault="00012CEA" w:rsidP="00012CEA">
      <w:pPr>
        <w:ind w:left="1134" w:hanging="425"/>
        <w:rPr>
          <w:rFonts w:asciiTheme="minorHAnsi" w:hAnsiTheme="minorHAnsi"/>
          <w:lang w:val="es-CO"/>
        </w:rPr>
      </w:pPr>
    </w:p>
    <w:p w14:paraId="05D37901" w14:textId="6DD31431" w:rsidR="00012CEA" w:rsidRPr="00A3553A" w:rsidRDefault="00012CEA" w:rsidP="00C24D43">
      <w:pPr>
        <w:numPr>
          <w:ilvl w:val="0"/>
          <w:numId w:val="74"/>
        </w:numPr>
        <w:adjustRightInd/>
        <w:ind w:left="1134" w:hanging="425"/>
        <w:contextualSpacing/>
        <w:outlineLvl w:val="2"/>
        <w:rPr>
          <w:rFonts w:asciiTheme="minorHAnsi" w:hAnsiTheme="minorHAnsi"/>
          <w:lang w:val="es-CO"/>
        </w:rPr>
      </w:pPr>
      <w:r w:rsidRPr="00A3553A">
        <w:rPr>
          <w:rFonts w:asciiTheme="minorHAnsi" w:hAnsiTheme="minorHAnsi"/>
          <w:lang w:val="es-CO"/>
        </w:rPr>
        <w:t xml:space="preserve">Brindar el soporte técnico al PSS para el ejercicio de su obligación establecida en el Literal </w:t>
      </w:r>
      <w:r w:rsidR="008B7119" w:rsidRPr="00A3553A">
        <w:rPr>
          <w:rFonts w:asciiTheme="minorHAnsi" w:hAnsiTheme="minorHAnsi" w:cs="Calibri"/>
          <w:lang w:val="es-CO"/>
        </w:rPr>
        <w:t>d</w:t>
      </w:r>
      <w:r w:rsidRPr="00A3553A">
        <w:rPr>
          <w:rFonts w:asciiTheme="minorHAnsi" w:hAnsiTheme="minorHAnsi"/>
          <w:lang w:val="es-CO"/>
        </w:rPr>
        <w:t xml:space="preserve">) del Numeral </w:t>
      </w:r>
      <w:r w:rsidR="007E49AF">
        <w:rPr>
          <w:rFonts w:asciiTheme="minorHAnsi" w:hAnsiTheme="minorHAnsi"/>
          <w:lang w:val="es-CO"/>
        </w:rPr>
        <w:fldChar w:fldCharType="begin"/>
      </w:r>
      <w:r w:rsidR="007E49AF">
        <w:rPr>
          <w:rFonts w:asciiTheme="minorHAnsi" w:hAnsiTheme="minorHAnsi"/>
          <w:lang w:val="es-CO"/>
        </w:rPr>
        <w:instrText xml:space="preserve"> REF _Ref44695672 \n \h </w:instrText>
      </w:r>
      <w:r w:rsidR="007E49AF">
        <w:rPr>
          <w:rFonts w:asciiTheme="minorHAnsi" w:hAnsiTheme="minorHAnsi"/>
          <w:lang w:val="es-CO"/>
        </w:rPr>
      </w:r>
      <w:r w:rsidR="007E49AF">
        <w:rPr>
          <w:rFonts w:asciiTheme="minorHAnsi" w:hAnsiTheme="minorHAnsi"/>
          <w:lang w:val="es-CO"/>
        </w:rPr>
        <w:fldChar w:fldCharType="separate"/>
      </w:r>
      <w:r w:rsidR="00E6066D">
        <w:rPr>
          <w:rFonts w:asciiTheme="minorHAnsi" w:hAnsiTheme="minorHAnsi"/>
          <w:lang w:val="es-CO"/>
        </w:rPr>
        <w:t>6.1</w:t>
      </w:r>
      <w:r w:rsidR="007E49AF">
        <w:rPr>
          <w:rFonts w:asciiTheme="minorHAnsi" w:hAnsiTheme="minorHAnsi"/>
          <w:lang w:val="es-CO"/>
        </w:rPr>
        <w:fldChar w:fldCharType="end"/>
      </w:r>
      <w:r w:rsidRPr="00A3553A">
        <w:rPr>
          <w:rFonts w:asciiTheme="minorHAnsi" w:hAnsiTheme="minorHAnsi"/>
          <w:lang w:val="es-CO"/>
        </w:rPr>
        <w:t xml:space="preserve">. de acuerdo </w:t>
      </w:r>
      <w:r w:rsidRPr="00A3553A">
        <w:rPr>
          <w:rFonts w:asciiTheme="minorHAnsi" w:hAnsiTheme="minorHAnsi" w:cs="Calibri"/>
          <w:lang w:val="es-CO"/>
        </w:rPr>
        <w:t>con el</w:t>
      </w:r>
      <w:r w:rsidRPr="00A3553A">
        <w:rPr>
          <w:rFonts w:asciiTheme="minorHAnsi" w:hAnsiTheme="minorHAnsi"/>
          <w:lang w:val="es-CO"/>
        </w:rPr>
        <w:t xml:space="preserve"> Plan de Monitoreo y Control de los VMA en el ámbito de prestación de servicios del PSS, regulado en el marco del presente contrato.</w:t>
      </w:r>
    </w:p>
    <w:p w14:paraId="1CD5DD4D" w14:textId="77777777" w:rsidR="00012CEA" w:rsidRPr="00A3553A" w:rsidRDefault="00012CEA" w:rsidP="00012CEA">
      <w:pPr>
        <w:ind w:left="1134" w:hanging="425"/>
        <w:rPr>
          <w:rFonts w:asciiTheme="minorHAnsi" w:hAnsiTheme="minorHAnsi"/>
          <w:lang w:val="es-CO"/>
        </w:rPr>
      </w:pPr>
    </w:p>
    <w:p w14:paraId="5397A6D1" w14:textId="77777777" w:rsidR="00012CEA" w:rsidRPr="00A3553A" w:rsidRDefault="00012CEA" w:rsidP="00C24D43">
      <w:pPr>
        <w:numPr>
          <w:ilvl w:val="0"/>
          <w:numId w:val="74"/>
        </w:numPr>
        <w:adjustRightInd/>
        <w:ind w:left="1134" w:hanging="425"/>
        <w:contextualSpacing/>
        <w:outlineLvl w:val="2"/>
        <w:rPr>
          <w:rFonts w:asciiTheme="minorHAnsi" w:hAnsiTheme="minorHAnsi"/>
          <w:lang w:val="es-CO"/>
        </w:rPr>
      </w:pPr>
      <w:r w:rsidRPr="00A3553A">
        <w:rPr>
          <w:rFonts w:asciiTheme="minorHAnsi" w:hAnsiTheme="minorHAnsi"/>
          <w:lang w:val="es-CO"/>
        </w:rPr>
        <w:t xml:space="preserve">Abonar, a su cuenta, costo y riesgo, directamente a la Autoridad Gubernamental Competente, la retribución económica a que se refiere el artículo 92 de la Ley Nro. 29338 – Ley de Recursos Hídricos, o norma que la </w:t>
      </w:r>
      <w:r w:rsidRPr="00A3553A">
        <w:rPr>
          <w:rFonts w:asciiTheme="minorHAnsi" w:hAnsiTheme="minorHAnsi" w:cs="Calibri"/>
          <w:lang w:val="es-CO"/>
        </w:rPr>
        <w:t xml:space="preserve">modifique o </w:t>
      </w:r>
      <w:r w:rsidRPr="00A3553A">
        <w:rPr>
          <w:rFonts w:asciiTheme="minorHAnsi" w:hAnsiTheme="minorHAnsi"/>
          <w:lang w:val="es-CO"/>
        </w:rPr>
        <w:t>sustituya.</w:t>
      </w:r>
    </w:p>
    <w:p w14:paraId="7BE78394" w14:textId="77777777" w:rsidR="00012CEA" w:rsidRPr="00A3553A" w:rsidRDefault="00012CEA" w:rsidP="00012CEA">
      <w:pPr>
        <w:rPr>
          <w:rFonts w:asciiTheme="minorHAnsi" w:hAnsiTheme="minorHAnsi"/>
          <w:lang w:val="es-CO"/>
        </w:rPr>
      </w:pPr>
    </w:p>
    <w:p w14:paraId="7BAFB4EE" w14:textId="77777777" w:rsidR="00012CEA" w:rsidRPr="002128F5" w:rsidRDefault="00012CEA" w:rsidP="00C24D43">
      <w:pPr>
        <w:numPr>
          <w:ilvl w:val="0"/>
          <w:numId w:val="74"/>
        </w:numPr>
        <w:adjustRightInd/>
        <w:ind w:left="1134" w:hanging="425"/>
        <w:contextualSpacing/>
        <w:outlineLvl w:val="2"/>
        <w:rPr>
          <w:rFonts w:asciiTheme="minorHAnsi" w:hAnsiTheme="minorHAnsi"/>
          <w:lang w:val="es-CO"/>
        </w:rPr>
      </w:pPr>
      <w:r w:rsidRPr="008B7119">
        <w:rPr>
          <w:rFonts w:asciiTheme="minorHAnsi" w:hAnsiTheme="minorHAnsi"/>
          <w:lang w:val="es-CO"/>
        </w:rPr>
        <w:t>Brindar so</w:t>
      </w:r>
      <w:r w:rsidRPr="00F3472E">
        <w:rPr>
          <w:rFonts w:asciiTheme="minorHAnsi" w:hAnsiTheme="minorHAnsi"/>
          <w:lang w:val="es-CO"/>
        </w:rPr>
        <w:t xml:space="preserve">porte técnico al PSS para el cumplimiento de las obligaciones asumidas por este en el marco de su inscripción en el RUPAP. El cumplimiento de las obligaciones establecidas en el Decreto Legislativo Nro. 1285, el Decreto Supremo Nro. 10-2017-VIVIENDA o las </w:t>
      </w:r>
      <w:r w:rsidRPr="00D74C7C">
        <w:rPr>
          <w:rFonts w:asciiTheme="minorHAnsi" w:hAnsiTheme="minorHAnsi"/>
          <w:lang w:val="es-CO"/>
        </w:rPr>
        <w:t>normas qu</w:t>
      </w:r>
      <w:r w:rsidRPr="00E90587">
        <w:rPr>
          <w:rFonts w:asciiTheme="minorHAnsi" w:hAnsiTheme="minorHAnsi"/>
          <w:lang w:val="es-CO"/>
        </w:rPr>
        <w:t>e los modifiquen, complementen o sustituyan, comprenderá, de forma referencial y no limitativa, la ejecución de las siguientes actividades:</w:t>
      </w:r>
    </w:p>
    <w:p w14:paraId="1EBD0B85" w14:textId="77777777" w:rsidR="00012CEA" w:rsidRPr="00A3553A" w:rsidRDefault="00012CEA" w:rsidP="00012CEA">
      <w:pPr>
        <w:rPr>
          <w:rFonts w:asciiTheme="minorHAnsi" w:hAnsiTheme="minorHAnsi"/>
          <w:lang w:val="es-CO"/>
        </w:rPr>
      </w:pPr>
    </w:p>
    <w:p w14:paraId="556FA6EF" w14:textId="294F536E" w:rsidR="00012CEA" w:rsidRPr="00A3553A" w:rsidRDefault="00012CEA" w:rsidP="00C24D43">
      <w:pPr>
        <w:numPr>
          <w:ilvl w:val="1"/>
          <w:numId w:val="74"/>
        </w:numPr>
        <w:adjustRightInd/>
        <w:contextualSpacing/>
        <w:outlineLvl w:val="2"/>
        <w:rPr>
          <w:rFonts w:asciiTheme="minorHAnsi" w:hAnsiTheme="minorHAnsi"/>
          <w:lang w:val="es-CO"/>
        </w:rPr>
      </w:pPr>
      <w:r w:rsidRPr="008B7119">
        <w:rPr>
          <w:rFonts w:asciiTheme="minorHAnsi" w:hAnsiTheme="minorHAnsi"/>
          <w:lang w:val="es-CO"/>
        </w:rPr>
        <w:t xml:space="preserve">Elaborar el sustento técnico requerido para la presentación, ante la </w:t>
      </w:r>
      <w:r w:rsidRPr="00F3472E">
        <w:rPr>
          <w:rFonts w:asciiTheme="minorHAnsi" w:hAnsiTheme="minorHAnsi"/>
          <w:lang w:val="es-BO"/>
        </w:rPr>
        <w:t>Autoridad Gubernamental Competente</w:t>
      </w:r>
      <w:r w:rsidRPr="00F3472E">
        <w:rPr>
          <w:rFonts w:asciiTheme="minorHAnsi" w:hAnsiTheme="minorHAnsi"/>
          <w:lang w:val="es-CO"/>
        </w:rPr>
        <w:t>, d</w:t>
      </w:r>
      <w:r w:rsidRPr="00D74C7C">
        <w:rPr>
          <w:rFonts w:asciiTheme="minorHAnsi" w:hAnsiTheme="minorHAnsi"/>
          <w:lang w:val="es-CO"/>
        </w:rPr>
        <w:t xml:space="preserve">e los </w:t>
      </w:r>
      <w:r w:rsidR="00944A0E" w:rsidRPr="00E90587">
        <w:rPr>
          <w:rFonts w:asciiTheme="minorHAnsi" w:hAnsiTheme="minorHAnsi"/>
          <w:lang w:val="es-CO"/>
        </w:rPr>
        <w:t>r</w:t>
      </w:r>
      <w:r w:rsidRPr="002128F5">
        <w:rPr>
          <w:rFonts w:asciiTheme="minorHAnsi" w:hAnsiTheme="minorHAnsi"/>
          <w:lang w:val="es-CO"/>
        </w:rPr>
        <w:t>e</w:t>
      </w:r>
      <w:r w:rsidRPr="00CC0234">
        <w:rPr>
          <w:rFonts w:asciiTheme="minorHAnsi" w:hAnsiTheme="minorHAnsi"/>
          <w:lang w:val="es-CO"/>
        </w:rPr>
        <w:t xml:space="preserve">portes de </w:t>
      </w:r>
      <w:r w:rsidR="00944A0E" w:rsidRPr="00A3553A">
        <w:rPr>
          <w:rFonts w:asciiTheme="minorHAnsi" w:hAnsiTheme="minorHAnsi"/>
          <w:lang w:val="es-CO"/>
        </w:rPr>
        <w:t>a</w:t>
      </w:r>
      <w:r w:rsidRPr="00A3553A">
        <w:rPr>
          <w:rFonts w:asciiTheme="minorHAnsi" w:hAnsiTheme="minorHAnsi"/>
          <w:lang w:val="es-CO"/>
        </w:rPr>
        <w:t xml:space="preserve">vance de </w:t>
      </w:r>
      <w:r w:rsidR="00DE147E" w:rsidRPr="00A3553A">
        <w:rPr>
          <w:rFonts w:asciiTheme="minorHAnsi" w:hAnsiTheme="minorHAnsi"/>
          <w:lang w:val="es-CO"/>
        </w:rPr>
        <w:t>c</w:t>
      </w:r>
      <w:r w:rsidRPr="00A3553A">
        <w:rPr>
          <w:rFonts w:asciiTheme="minorHAnsi" w:hAnsiTheme="minorHAnsi"/>
          <w:lang w:val="es-CO"/>
        </w:rPr>
        <w:t xml:space="preserve">umplimiento en </w:t>
      </w:r>
      <w:r w:rsidRPr="00A3553A">
        <w:rPr>
          <w:rFonts w:asciiTheme="minorHAnsi" w:hAnsiTheme="minorHAnsi"/>
          <w:lang w:val="es-CO"/>
        </w:rPr>
        <w:lastRenderedPageBreak/>
        <w:t>relación con la Infraestructura a Cargo del CONCESIONARIO en el ámbito del PSS.</w:t>
      </w:r>
    </w:p>
    <w:p w14:paraId="376412D0" w14:textId="77777777" w:rsidR="00012CEA" w:rsidRPr="00A3553A" w:rsidRDefault="00012CEA" w:rsidP="00012CEA">
      <w:pPr>
        <w:rPr>
          <w:rFonts w:asciiTheme="minorHAnsi" w:hAnsiTheme="minorHAnsi"/>
          <w:lang w:val="es-CO"/>
        </w:rPr>
      </w:pPr>
    </w:p>
    <w:p w14:paraId="1532964C" w14:textId="77777777" w:rsidR="00012CEA" w:rsidRPr="00A3553A" w:rsidRDefault="00012CEA" w:rsidP="00C24D43">
      <w:pPr>
        <w:numPr>
          <w:ilvl w:val="1"/>
          <w:numId w:val="74"/>
        </w:numPr>
        <w:adjustRightInd/>
        <w:contextualSpacing/>
        <w:outlineLvl w:val="2"/>
        <w:rPr>
          <w:rFonts w:asciiTheme="minorHAnsi" w:hAnsiTheme="minorHAnsi"/>
          <w:lang w:val="es-CO"/>
        </w:rPr>
      </w:pPr>
      <w:r w:rsidRPr="008B7119">
        <w:rPr>
          <w:rFonts w:asciiTheme="minorHAnsi" w:hAnsiTheme="minorHAnsi"/>
          <w:lang w:val="es-CO"/>
        </w:rPr>
        <w:t xml:space="preserve">Elaborar el sustento técnico requerido para la presentación de comunicaciones, ante la </w:t>
      </w:r>
      <w:r w:rsidRPr="002128F5">
        <w:rPr>
          <w:rFonts w:asciiTheme="minorHAnsi" w:hAnsiTheme="minorHAnsi"/>
          <w:lang w:val="es-BO"/>
        </w:rPr>
        <w:t>Autoridad Gubernamental Competente</w:t>
      </w:r>
      <w:r w:rsidRPr="00CC0234">
        <w:rPr>
          <w:rFonts w:asciiTheme="minorHAnsi" w:hAnsiTheme="minorHAnsi"/>
          <w:lang w:val="es-CO"/>
        </w:rPr>
        <w:t>, informando sobre</w:t>
      </w:r>
      <w:r w:rsidRPr="00A3553A">
        <w:rPr>
          <w:rFonts w:asciiTheme="minorHAnsi" w:hAnsiTheme="minorHAnsi"/>
          <w:lang w:val="es-CO"/>
        </w:rPr>
        <w:t xml:space="preserve"> las modificaciones al cronograma declarado por el PSS en el proceso de adecuación progresiva.</w:t>
      </w:r>
    </w:p>
    <w:p w14:paraId="50BCA831" w14:textId="77777777" w:rsidR="00012CEA" w:rsidRPr="00A3553A" w:rsidRDefault="00012CEA" w:rsidP="00012CEA">
      <w:pPr>
        <w:rPr>
          <w:rFonts w:asciiTheme="minorHAnsi" w:hAnsiTheme="minorHAnsi"/>
          <w:lang w:val="es-CO"/>
        </w:rPr>
      </w:pPr>
    </w:p>
    <w:p w14:paraId="708D3DAF" w14:textId="18E00B41" w:rsidR="00012CEA" w:rsidRPr="00CC0234" w:rsidRDefault="00012CEA" w:rsidP="00C24D43">
      <w:pPr>
        <w:numPr>
          <w:ilvl w:val="1"/>
          <w:numId w:val="74"/>
        </w:numPr>
        <w:adjustRightInd/>
        <w:contextualSpacing/>
        <w:outlineLvl w:val="2"/>
        <w:rPr>
          <w:rFonts w:asciiTheme="minorHAnsi" w:hAnsiTheme="minorHAnsi"/>
          <w:lang w:val="es-CO"/>
        </w:rPr>
      </w:pPr>
      <w:r w:rsidRPr="008B7119">
        <w:rPr>
          <w:rFonts w:asciiTheme="minorHAnsi" w:hAnsiTheme="minorHAnsi"/>
          <w:lang w:val="es-CO"/>
        </w:rPr>
        <w:t xml:space="preserve">Elaborar el sustento técnico requerido para la presentación de la solicitud de prórroga de plazos del proceso de adecuación </w:t>
      </w:r>
      <w:r w:rsidR="000F70AE" w:rsidRPr="00F3472E">
        <w:rPr>
          <w:rFonts w:asciiTheme="minorHAnsi" w:hAnsiTheme="minorHAnsi"/>
          <w:lang w:val="es-CO"/>
        </w:rPr>
        <w:t xml:space="preserve">del RUPAP </w:t>
      </w:r>
      <w:r w:rsidRPr="00F3472E">
        <w:rPr>
          <w:rFonts w:asciiTheme="minorHAnsi" w:hAnsiTheme="minorHAnsi"/>
          <w:lang w:val="es-CO"/>
        </w:rPr>
        <w:t xml:space="preserve">ante la </w:t>
      </w:r>
      <w:r w:rsidRPr="00D74C7C">
        <w:rPr>
          <w:rFonts w:asciiTheme="minorHAnsi" w:hAnsiTheme="minorHAnsi"/>
          <w:lang w:val="es-BO"/>
        </w:rPr>
        <w:t>Autoridad Gubername</w:t>
      </w:r>
      <w:r w:rsidRPr="00E90587">
        <w:rPr>
          <w:rFonts w:asciiTheme="minorHAnsi" w:hAnsiTheme="minorHAnsi"/>
          <w:lang w:val="es-BO"/>
        </w:rPr>
        <w:t>ntal Competente</w:t>
      </w:r>
      <w:r w:rsidRPr="002128F5">
        <w:rPr>
          <w:rFonts w:asciiTheme="minorHAnsi" w:hAnsiTheme="minorHAnsi"/>
          <w:lang w:val="es-CO"/>
        </w:rPr>
        <w:t xml:space="preserve">, en caso se determine que la misma es requerida. </w:t>
      </w:r>
    </w:p>
    <w:p w14:paraId="75845343" w14:textId="77777777" w:rsidR="00012CEA" w:rsidRPr="00A3553A" w:rsidRDefault="00012CEA" w:rsidP="00012CEA">
      <w:pPr>
        <w:rPr>
          <w:rFonts w:asciiTheme="minorHAnsi" w:hAnsiTheme="minorHAnsi"/>
          <w:lang w:val="es-CO"/>
        </w:rPr>
      </w:pPr>
    </w:p>
    <w:p w14:paraId="707B38BC" w14:textId="77777777" w:rsidR="00012CEA" w:rsidRPr="00A3553A" w:rsidRDefault="00012CEA" w:rsidP="00C24D43">
      <w:pPr>
        <w:numPr>
          <w:ilvl w:val="1"/>
          <w:numId w:val="74"/>
        </w:numPr>
        <w:adjustRightInd/>
        <w:contextualSpacing/>
        <w:outlineLvl w:val="2"/>
        <w:rPr>
          <w:rFonts w:asciiTheme="minorHAnsi" w:hAnsiTheme="minorHAnsi"/>
          <w:lang w:val="es-CO"/>
        </w:rPr>
      </w:pPr>
      <w:r w:rsidRPr="008B7119">
        <w:rPr>
          <w:rFonts w:asciiTheme="minorHAnsi" w:hAnsiTheme="minorHAnsi"/>
          <w:lang w:val="es-CO"/>
        </w:rPr>
        <w:t xml:space="preserve">Elaborar el sustento técnico requerido para la presentación de la solicitud de suspensión de plazos de las </w:t>
      </w:r>
      <w:r w:rsidRPr="002128F5">
        <w:rPr>
          <w:rFonts w:asciiTheme="minorHAnsi" w:hAnsiTheme="minorHAnsi"/>
          <w:lang w:val="es-CO"/>
        </w:rPr>
        <w:t xml:space="preserve">etapas del proceso de adecuación progresiva a la </w:t>
      </w:r>
      <w:r w:rsidRPr="00CC0234">
        <w:rPr>
          <w:rFonts w:asciiTheme="minorHAnsi" w:hAnsiTheme="minorHAnsi"/>
          <w:lang w:val="es-BO"/>
        </w:rPr>
        <w:t>Autoridad Gubernamental Competente</w:t>
      </w:r>
      <w:r w:rsidRPr="00A3553A">
        <w:rPr>
          <w:rFonts w:asciiTheme="minorHAnsi" w:hAnsiTheme="minorHAnsi"/>
          <w:lang w:val="es-CO"/>
        </w:rPr>
        <w:t>, en caso se verifiquen los supuestos señalados en el artículo 14 del Decreto Supremo Nro. 10-2017-VIVIENDA o la norma que lo modifique o sustituya, de acuerdo con las Leyes y Disposiciones Aplicables.</w:t>
      </w:r>
    </w:p>
    <w:p w14:paraId="423C66D4" w14:textId="77777777" w:rsidR="00012CEA" w:rsidRPr="00A3553A" w:rsidRDefault="00012CEA" w:rsidP="00012CEA">
      <w:pPr>
        <w:rPr>
          <w:rFonts w:asciiTheme="minorHAnsi" w:hAnsiTheme="minorHAnsi"/>
          <w:lang w:val="es-CO"/>
        </w:rPr>
      </w:pPr>
    </w:p>
    <w:p w14:paraId="2241A776" w14:textId="77777777" w:rsidR="00012CEA" w:rsidRPr="002128F5" w:rsidRDefault="00012CEA" w:rsidP="00C24D43">
      <w:pPr>
        <w:numPr>
          <w:ilvl w:val="1"/>
          <w:numId w:val="74"/>
        </w:numPr>
        <w:adjustRightInd/>
        <w:contextualSpacing/>
        <w:outlineLvl w:val="2"/>
        <w:rPr>
          <w:rFonts w:asciiTheme="minorHAnsi" w:hAnsiTheme="minorHAnsi"/>
          <w:lang w:val="es-CO"/>
        </w:rPr>
      </w:pPr>
      <w:r w:rsidRPr="008B7119">
        <w:rPr>
          <w:rFonts w:asciiTheme="minorHAnsi" w:hAnsiTheme="minorHAnsi"/>
          <w:lang w:val="es-CO"/>
        </w:rPr>
        <w:t>Elaborar el sustento técnico requerido para la prese</w:t>
      </w:r>
      <w:r w:rsidRPr="00F3472E">
        <w:rPr>
          <w:rFonts w:asciiTheme="minorHAnsi" w:hAnsiTheme="minorHAnsi"/>
          <w:lang w:val="es-CO"/>
        </w:rPr>
        <w:t xml:space="preserve">ntación de la comunicación mediante la cual se informará a la </w:t>
      </w:r>
      <w:r w:rsidRPr="00F3472E">
        <w:rPr>
          <w:rFonts w:asciiTheme="minorHAnsi" w:hAnsiTheme="minorHAnsi"/>
          <w:lang w:val="es-BO"/>
        </w:rPr>
        <w:t>Autoridad Gubernamental Competente</w:t>
      </w:r>
      <w:r w:rsidRPr="00D74C7C">
        <w:rPr>
          <w:rFonts w:asciiTheme="minorHAnsi" w:hAnsiTheme="minorHAnsi"/>
          <w:lang w:val="es-CO"/>
        </w:rPr>
        <w:t xml:space="preserve"> de la desaparición o levantamiento de los hechos que motivaron la suspensión </w:t>
      </w:r>
      <w:r w:rsidRPr="00E90587">
        <w:rPr>
          <w:rFonts w:asciiTheme="minorHAnsi" w:hAnsiTheme="minorHAnsi"/>
          <w:lang w:val="es-CO"/>
        </w:rPr>
        <w:t>de plazo referida en el punto precedente.</w:t>
      </w:r>
    </w:p>
    <w:p w14:paraId="4BC2288B" w14:textId="77777777" w:rsidR="00012CEA" w:rsidRPr="00A3553A" w:rsidRDefault="00012CEA" w:rsidP="00012CEA">
      <w:pPr>
        <w:rPr>
          <w:rFonts w:asciiTheme="minorHAnsi" w:hAnsiTheme="minorHAnsi"/>
          <w:lang w:val="es-CO"/>
        </w:rPr>
      </w:pPr>
    </w:p>
    <w:p w14:paraId="4FAC7B99" w14:textId="7E336049" w:rsidR="0074138F" w:rsidRDefault="0074138F" w:rsidP="0074138F">
      <w:pPr>
        <w:adjustRightInd/>
        <w:ind w:left="1134"/>
        <w:contextualSpacing/>
        <w:outlineLvl w:val="2"/>
        <w:rPr>
          <w:rFonts w:asciiTheme="minorHAnsi" w:hAnsiTheme="minorHAnsi"/>
          <w:lang w:val="es-CO"/>
        </w:rPr>
      </w:pPr>
      <w:r>
        <w:rPr>
          <w:rFonts w:asciiTheme="minorHAnsi" w:hAnsiTheme="minorHAnsi"/>
          <w:lang w:val="es-CO"/>
        </w:rPr>
        <w:t xml:space="preserve">El CONCESIONARIO deberá remitir la información dentro del plazo que lo solicite el PSS, el cual no será inferior a diez (10) </w:t>
      </w:r>
      <w:r w:rsidR="006C591D">
        <w:rPr>
          <w:rFonts w:asciiTheme="minorHAnsi" w:hAnsiTheme="minorHAnsi"/>
          <w:lang w:val="es-CO"/>
        </w:rPr>
        <w:t>Días</w:t>
      </w:r>
      <w:r>
        <w:rPr>
          <w:rFonts w:asciiTheme="minorHAnsi" w:hAnsiTheme="minorHAnsi"/>
          <w:lang w:val="es-CO"/>
        </w:rPr>
        <w:t>.</w:t>
      </w:r>
    </w:p>
    <w:p w14:paraId="737FA0C5" w14:textId="77777777" w:rsidR="0074138F" w:rsidRDefault="0074138F" w:rsidP="0074138F">
      <w:pPr>
        <w:adjustRightInd/>
        <w:ind w:left="1134"/>
        <w:contextualSpacing/>
        <w:outlineLvl w:val="2"/>
        <w:rPr>
          <w:rFonts w:asciiTheme="minorHAnsi" w:hAnsiTheme="minorHAnsi"/>
          <w:lang w:val="es-CO"/>
        </w:rPr>
      </w:pPr>
    </w:p>
    <w:p w14:paraId="729A2BB1" w14:textId="36F427ED" w:rsidR="00012CEA" w:rsidRPr="00F3472E" w:rsidRDefault="00012CEA" w:rsidP="00C24D43">
      <w:pPr>
        <w:numPr>
          <w:ilvl w:val="0"/>
          <w:numId w:val="74"/>
        </w:numPr>
        <w:adjustRightInd/>
        <w:ind w:left="1134" w:hanging="425"/>
        <w:contextualSpacing/>
        <w:outlineLvl w:val="2"/>
        <w:rPr>
          <w:rFonts w:asciiTheme="minorHAnsi" w:hAnsiTheme="minorHAnsi"/>
          <w:lang w:val="es-CO"/>
        </w:rPr>
      </w:pPr>
      <w:r w:rsidRPr="008B7119">
        <w:rPr>
          <w:rFonts w:asciiTheme="minorHAnsi" w:hAnsiTheme="minorHAnsi"/>
          <w:lang w:val="es-CO"/>
        </w:rPr>
        <w:t>Remitir al CONCEDENTE la información qu</w:t>
      </w:r>
      <w:r w:rsidRPr="00F3472E">
        <w:rPr>
          <w:rFonts w:asciiTheme="minorHAnsi" w:hAnsiTheme="minorHAnsi"/>
          <w:lang w:val="es-CO"/>
        </w:rPr>
        <w:t>e sea generada como parte de las acciones de soporte técnico descritas en el literal precedente</w:t>
      </w:r>
      <w:r w:rsidR="008B7119" w:rsidRPr="00A3553A">
        <w:rPr>
          <w:rFonts w:asciiTheme="minorHAnsi" w:hAnsiTheme="minorHAnsi"/>
          <w:lang w:val="es-CO"/>
        </w:rPr>
        <w:t xml:space="preserve"> dentro de los cinco (05) días hábiles posteriores a su entrega el PSS</w:t>
      </w:r>
      <w:r w:rsidRPr="008B7119">
        <w:rPr>
          <w:rFonts w:asciiTheme="minorHAnsi" w:hAnsiTheme="minorHAnsi"/>
          <w:lang w:val="es-CO"/>
        </w:rPr>
        <w:t>.</w:t>
      </w:r>
    </w:p>
    <w:p w14:paraId="1F8B2548" w14:textId="77777777" w:rsidR="00012CEA" w:rsidRPr="00A3553A" w:rsidRDefault="00012CEA" w:rsidP="00012CEA">
      <w:pPr>
        <w:rPr>
          <w:rFonts w:asciiTheme="minorHAnsi" w:hAnsiTheme="minorHAnsi"/>
          <w:lang w:val="es-CO"/>
        </w:rPr>
      </w:pPr>
    </w:p>
    <w:p w14:paraId="3821F7ED" w14:textId="48537997" w:rsidR="00012CEA" w:rsidRPr="00A3553A" w:rsidRDefault="00012CEA" w:rsidP="00C24D43">
      <w:pPr>
        <w:numPr>
          <w:ilvl w:val="0"/>
          <w:numId w:val="74"/>
        </w:numPr>
        <w:adjustRightInd/>
        <w:contextualSpacing/>
        <w:outlineLvl w:val="2"/>
        <w:rPr>
          <w:rFonts w:asciiTheme="minorHAnsi" w:hAnsiTheme="minorHAnsi"/>
          <w:lang w:val="es-CO"/>
        </w:rPr>
      </w:pPr>
      <w:r w:rsidRPr="008B7119">
        <w:rPr>
          <w:rFonts w:asciiTheme="minorHAnsi" w:hAnsiTheme="minorHAnsi"/>
          <w:lang w:val="es-CO"/>
        </w:rPr>
        <w:t xml:space="preserve">Implementar las </w:t>
      </w:r>
      <w:r w:rsidR="00944A0E" w:rsidRPr="00F3472E">
        <w:rPr>
          <w:rFonts w:asciiTheme="minorHAnsi" w:hAnsiTheme="minorHAnsi"/>
          <w:lang w:val="es-CO"/>
        </w:rPr>
        <w:t>a</w:t>
      </w:r>
      <w:r w:rsidRPr="00F3472E">
        <w:rPr>
          <w:rFonts w:asciiTheme="minorHAnsi" w:hAnsiTheme="minorHAnsi"/>
          <w:lang w:val="es-CO"/>
        </w:rPr>
        <w:t xml:space="preserve">ctividades de </w:t>
      </w:r>
      <w:r w:rsidR="00944A0E" w:rsidRPr="00D74C7C">
        <w:rPr>
          <w:rFonts w:asciiTheme="minorHAnsi" w:hAnsiTheme="minorHAnsi"/>
          <w:lang w:val="es-CO"/>
        </w:rPr>
        <w:t>c</w:t>
      </w:r>
      <w:r w:rsidRPr="00E90587">
        <w:rPr>
          <w:rFonts w:asciiTheme="minorHAnsi" w:hAnsiTheme="minorHAnsi"/>
          <w:lang w:val="es-CO"/>
        </w:rPr>
        <w:t xml:space="preserve">ierre de </w:t>
      </w:r>
      <w:r w:rsidR="0086666B" w:rsidRPr="002128F5">
        <w:rPr>
          <w:rFonts w:asciiTheme="minorHAnsi" w:hAnsiTheme="minorHAnsi"/>
          <w:lang w:val="es-CO"/>
        </w:rPr>
        <w:t>la infraestructura</w:t>
      </w:r>
      <w:r w:rsidR="00944A0E" w:rsidRPr="00CC0234">
        <w:rPr>
          <w:rFonts w:asciiTheme="minorHAnsi" w:hAnsiTheme="minorHAnsi"/>
          <w:lang w:val="es-CO"/>
        </w:rPr>
        <w:t xml:space="preserve"> existente</w:t>
      </w:r>
      <w:r w:rsidRPr="00CC0234">
        <w:rPr>
          <w:rFonts w:asciiTheme="minorHAnsi" w:hAnsiTheme="minorHAnsi"/>
          <w:lang w:val="es-CO"/>
        </w:rPr>
        <w:t xml:space="preserve">, de conformidad con el </w:t>
      </w:r>
      <w:r w:rsidR="0050010C" w:rsidRPr="00A3553A">
        <w:rPr>
          <w:rFonts w:asciiTheme="minorHAnsi" w:hAnsiTheme="minorHAnsi"/>
          <w:lang w:val="es-PE"/>
        </w:rPr>
        <w:t>Expediente Técnico</w:t>
      </w:r>
      <w:r w:rsidRPr="00A3553A">
        <w:rPr>
          <w:rFonts w:asciiTheme="minorHAnsi" w:hAnsiTheme="minorHAnsi"/>
          <w:lang w:val="es-CO"/>
        </w:rPr>
        <w:t xml:space="preserve"> </w:t>
      </w:r>
      <w:r w:rsidR="0086666B" w:rsidRPr="00A3553A">
        <w:rPr>
          <w:rFonts w:asciiTheme="minorHAnsi" w:hAnsiTheme="minorHAnsi"/>
          <w:lang w:val="es-PE"/>
        </w:rPr>
        <w:t>correspondiente.</w:t>
      </w:r>
    </w:p>
    <w:p w14:paraId="0A30FE7E" w14:textId="77777777" w:rsidR="00012CEA" w:rsidRPr="00A3553A" w:rsidRDefault="00012CEA" w:rsidP="00012CEA">
      <w:pPr>
        <w:rPr>
          <w:rFonts w:asciiTheme="minorHAnsi" w:hAnsiTheme="minorHAnsi"/>
          <w:lang w:val="es-CO"/>
        </w:rPr>
      </w:pPr>
    </w:p>
    <w:p w14:paraId="03A03F0C" w14:textId="16D5F1BE" w:rsidR="005756A8" w:rsidRPr="00F3472E" w:rsidRDefault="005756A8" w:rsidP="00C24D43">
      <w:pPr>
        <w:numPr>
          <w:ilvl w:val="0"/>
          <w:numId w:val="74"/>
        </w:numPr>
        <w:adjustRightInd/>
        <w:ind w:left="1134" w:hanging="425"/>
        <w:contextualSpacing/>
        <w:outlineLvl w:val="2"/>
        <w:rPr>
          <w:rFonts w:asciiTheme="minorHAnsi" w:hAnsiTheme="minorHAnsi"/>
          <w:lang w:val="es-CO"/>
        </w:rPr>
      </w:pPr>
      <w:r w:rsidRPr="008B7119">
        <w:rPr>
          <w:rFonts w:asciiTheme="minorHAnsi" w:hAnsiTheme="minorHAnsi"/>
          <w:lang w:val="es-CO"/>
        </w:rPr>
        <w:t>El saneamiento de los vicios</w:t>
      </w:r>
      <w:r w:rsidRPr="00F3472E">
        <w:rPr>
          <w:rFonts w:asciiTheme="minorHAnsi" w:hAnsiTheme="minorHAnsi"/>
          <w:lang w:val="es-CO"/>
        </w:rPr>
        <w:t xml:space="preserve"> ocultos de las Obras transferidas al PSS que corresponde a los Hitos Funcionales del Componente 1, conforme a las Leyes y Disposiciones Aplicables.</w:t>
      </w:r>
    </w:p>
    <w:p w14:paraId="359F52F4" w14:textId="77777777" w:rsidR="005756A8" w:rsidRPr="002128F5" w:rsidRDefault="005756A8" w:rsidP="005756A8">
      <w:pPr>
        <w:pStyle w:val="Prrafodelista"/>
        <w:rPr>
          <w:rFonts w:asciiTheme="minorHAnsi" w:hAnsiTheme="minorHAnsi"/>
          <w:lang w:val="es-CO"/>
        </w:rPr>
      </w:pPr>
    </w:p>
    <w:p w14:paraId="149FCE84" w14:textId="7C41CE9C" w:rsidR="00012CEA" w:rsidRPr="00A3553A" w:rsidRDefault="00012CEA" w:rsidP="00C24D43">
      <w:pPr>
        <w:numPr>
          <w:ilvl w:val="0"/>
          <w:numId w:val="74"/>
        </w:numPr>
        <w:adjustRightInd/>
        <w:ind w:left="1134" w:hanging="425"/>
        <w:contextualSpacing/>
        <w:outlineLvl w:val="2"/>
        <w:rPr>
          <w:rFonts w:asciiTheme="minorHAnsi" w:hAnsiTheme="minorHAnsi"/>
          <w:lang w:val="es-CO"/>
        </w:rPr>
      </w:pPr>
      <w:r w:rsidRPr="00A3553A">
        <w:rPr>
          <w:rFonts w:asciiTheme="minorHAnsi" w:hAnsiTheme="minorHAnsi"/>
          <w:lang w:val="es-CO"/>
        </w:rPr>
        <w:t>Las demás que se establezcan en el presente contrato.</w:t>
      </w:r>
    </w:p>
    <w:p w14:paraId="51C24DE8" w14:textId="77777777" w:rsidR="00012CEA" w:rsidRPr="00A3553A" w:rsidRDefault="00012CEA" w:rsidP="00012CEA">
      <w:pPr>
        <w:rPr>
          <w:rFonts w:asciiTheme="minorHAnsi" w:hAnsiTheme="minorHAnsi"/>
          <w:lang w:val="es-CO"/>
        </w:rPr>
      </w:pPr>
    </w:p>
    <w:p w14:paraId="2633A0B7" w14:textId="77777777" w:rsidR="00012CEA" w:rsidRPr="00F3472E" w:rsidRDefault="00012CEA" w:rsidP="00012CEA">
      <w:pPr>
        <w:tabs>
          <w:tab w:val="left" w:pos="1134"/>
        </w:tabs>
        <w:outlineLvl w:val="2"/>
        <w:rPr>
          <w:rFonts w:asciiTheme="minorHAnsi" w:hAnsiTheme="minorHAnsi"/>
          <w:lang w:val="es-CO"/>
        </w:rPr>
      </w:pPr>
      <w:r w:rsidRPr="008B7119">
        <w:rPr>
          <w:rFonts w:asciiTheme="minorHAnsi" w:hAnsiTheme="minorHAnsi"/>
          <w:b/>
          <w:lang w:val="es-CO"/>
        </w:rPr>
        <w:t>SÉPTIMA: ATRIBUCIONES DE LA SUNASS</w:t>
      </w:r>
    </w:p>
    <w:p w14:paraId="25A94162" w14:textId="77777777" w:rsidR="00012CEA" w:rsidRPr="00A3553A" w:rsidRDefault="00012CEA" w:rsidP="00012CEA">
      <w:pPr>
        <w:rPr>
          <w:rFonts w:asciiTheme="minorHAnsi" w:hAnsiTheme="minorHAnsi"/>
          <w:lang w:val="es-CO"/>
        </w:rPr>
      </w:pPr>
    </w:p>
    <w:p w14:paraId="693E0937" w14:textId="77777777" w:rsidR="00012CEA" w:rsidRPr="00CC0234" w:rsidRDefault="00012CEA" w:rsidP="00012CEA">
      <w:pPr>
        <w:tabs>
          <w:tab w:val="left" w:pos="709"/>
        </w:tabs>
        <w:ind w:left="709" w:hanging="709"/>
        <w:rPr>
          <w:rFonts w:asciiTheme="minorHAnsi" w:hAnsiTheme="minorHAnsi"/>
          <w:lang w:val="es-CO"/>
        </w:rPr>
      </w:pPr>
      <w:r w:rsidRPr="008B7119">
        <w:rPr>
          <w:rFonts w:asciiTheme="minorHAnsi" w:hAnsiTheme="minorHAnsi"/>
          <w:lang w:val="es-CO"/>
        </w:rPr>
        <w:t>7.1.</w:t>
      </w:r>
      <w:r w:rsidRPr="008B7119">
        <w:rPr>
          <w:rFonts w:asciiTheme="minorHAnsi" w:hAnsiTheme="minorHAnsi"/>
          <w:lang w:val="es-CO"/>
        </w:rPr>
        <w:tab/>
        <w:t xml:space="preserve">La SUNASS </w:t>
      </w:r>
      <w:r w:rsidRPr="00F3472E">
        <w:rPr>
          <w:rFonts w:asciiTheme="minorHAnsi" w:hAnsiTheme="minorHAnsi"/>
          <w:lang w:val="es-CO"/>
        </w:rPr>
        <w:t xml:space="preserve">está facultada para ejercer todas las potestades y funciones que le confieren las Leyes y Disposiciones Aplicables en relación con el presente </w:t>
      </w:r>
      <w:r w:rsidRPr="002128F5">
        <w:rPr>
          <w:rFonts w:asciiTheme="minorHAnsi" w:hAnsiTheme="minorHAnsi"/>
          <w:lang w:val="es-CO"/>
        </w:rPr>
        <w:t>contrato.</w:t>
      </w:r>
      <w:bookmarkStart w:id="2458" w:name="_Ref386126377"/>
    </w:p>
    <w:bookmarkEnd w:id="2458"/>
    <w:p w14:paraId="0BF4812A" w14:textId="77777777" w:rsidR="00012CEA" w:rsidRPr="00A3553A" w:rsidRDefault="00012CEA" w:rsidP="00012CEA">
      <w:pPr>
        <w:rPr>
          <w:rFonts w:asciiTheme="minorHAnsi" w:hAnsiTheme="minorHAnsi"/>
          <w:lang w:val="es-CO"/>
        </w:rPr>
      </w:pPr>
    </w:p>
    <w:p w14:paraId="3E0BD73D" w14:textId="77777777" w:rsidR="00012CEA" w:rsidRPr="00F3472E" w:rsidRDefault="00012CEA" w:rsidP="00012CEA">
      <w:pPr>
        <w:tabs>
          <w:tab w:val="center" w:pos="4419"/>
          <w:tab w:val="right" w:pos="8838"/>
        </w:tabs>
        <w:outlineLvl w:val="2"/>
        <w:rPr>
          <w:rFonts w:asciiTheme="minorHAnsi" w:hAnsiTheme="minorHAnsi" w:cs="Calibri"/>
          <w:b/>
          <w:lang w:val="es-CO"/>
        </w:rPr>
      </w:pPr>
      <w:r w:rsidRPr="008B7119">
        <w:rPr>
          <w:rFonts w:asciiTheme="minorHAnsi" w:hAnsiTheme="minorHAnsi"/>
          <w:b/>
          <w:lang w:val="es-CO"/>
        </w:rPr>
        <w:t>OCTAVA</w:t>
      </w:r>
      <w:r w:rsidRPr="00F3472E">
        <w:rPr>
          <w:rFonts w:asciiTheme="minorHAnsi" w:hAnsiTheme="minorHAnsi" w:cs="Calibri"/>
          <w:b/>
          <w:lang w:val="es-CO"/>
        </w:rPr>
        <w:t>: CONTRAPRESTACIÓN</w:t>
      </w:r>
    </w:p>
    <w:p w14:paraId="674D14BA" w14:textId="77777777" w:rsidR="00012CEA" w:rsidRPr="002128F5" w:rsidRDefault="00012CEA" w:rsidP="00012CEA">
      <w:pPr>
        <w:ind w:right="360"/>
        <w:rPr>
          <w:rFonts w:asciiTheme="minorHAnsi" w:hAnsiTheme="minorHAnsi"/>
          <w:lang w:val="es-CO"/>
        </w:rPr>
      </w:pPr>
    </w:p>
    <w:p w14:paraId="76249A1A" w14:textId="71EE9051" w:rsidR="00012CEA" w:rsidRPr="002128F5" w:rsidRDefault="00854835" w:rsidP="00BF23F0">
      <w:pPr>
        <w:ind w:right="360"/>
        <w:rPr>
          <w:rFonts w:asciiTheme="minorHAnsi" w:hAnsiTheme="minorHAnsi"/>
          <w:lang w:val="es-CO"/>
        </w:rPr>
      </w:pPr>
      <w:r w:rsidRPr="007E49AF">
        <w:rPr>
          <w:rFonts w:asciiTheme="minorHAnsi" w:hAnsiTheme="minorHAnsi"/>
          <w:lang w:val="es-CO"/>
        </w:rPr>
        <w:t>Son los</w:t>
      </w:r>
      <w:r w:rsidR="0056062D" w:rsidRPr="007E49AF">
        <w:rPr>
          <w:rFonts w:asciiTheme="minorHAnsi" w:hAnsiTheme="minorHAnsi"/>
          <w:lang w:val="es-CO"/>
        </w:rPr>
        <w:t xml:space="preserve"> Ingresos Comerciales </w:t>
      </w:r>
      <w:r w:rsidR="001753C9" w:rsidRPr="007E49AF">
        <w:rPr>
          <w:rFonts w:asciiTheme="minorHAnsi" w:hAnsiTheme="minorHAnsi"/>
          <w:lang w:val="es-CO"/>
        </w:rPr>
        <w:t xml:space="preserve">que </w:t>
      </w:r>
      <w:r w:rsidRPr="007E49AF">
        <w:rPr>
          <w:rFonts w:asciiTheme="minorHAnsi" w:hAnsiTheme="minorHAnsi"/>
          <w:lang w:val="es-CO"/>
        </w:rPr>
        <w:t xml:space="preserve">depositará </w:t>
      </w:r>
      <w:r w:rsidR="001753C9" w:rsidRPr="007E49AF">
        <w:rPr>
          <w:rFonts w:asciiTheme="minorHAnsi" w:hAnsiTheme="minorHAnsi"/>
          <w:lang w:val="es-CO"/>
        </w:rPr>
        <w:t xml:space="preserve">el </w:t>
      </w:r>
      <w:r w:rsidR="00A80B01" w:rsidRPr="007E49AF">
        <w:rPr>
          <w:rFonts w:asciiTheme="minorHAnsi" w:hAnsiTheme="minorHAnsi"/>
          <w:lang w:val="es-CO"/>
        </w:rPr>
        <w:t>PSS</w:t>
      </w:r>
      <w:r w:rsidR="001753C9" w:rsidRPr="007E49AF">
        <w:rPr>
          <w:rFonts w:asciiTheme="minorHAnsi" w:hAnsiTheme="minorHAnsi"/>
          <w:lang w:val="es-CO"/>
        </w:rPr>
        <w:t xml:space="preserve"> </w:t>
      </w:r>
      <w:r w:rsidRPr="007E49AF">
        <w:rPr>
          <w:rFonts w:asciiTheme="minorHAnsi" w:hAnsiTheme="minorHAnsi"/>
          <w:lang w:val="es-CO"/>
        </w:rPr>
        <w:t>en el Fideicomiso de Administración para cubrir el componente correspondiente del PPD</w:t>
      </w:r>
      <w:r w:rsidR="00012CEA" w:rsidRPr="008B7119">
        <w:rPr>
          <w:rFonts w:asciiTheme="minorHAnsi" w:hAnsiTheme="minorHAnsi"/>
          <w:lang w:val="es-CO"/>
        </w:rPr>
        <w:t xml:space="preserve"> a favor del CONCESI</w:t>
      </w:r>
      <w:r w:rsidR="00944A0E" w:rsidRPr="00F3472E">
        <w:rPr>
          <w:rFonts w:asciiTheme="minorHAnsi" w:hAnsiTheme="minorHAnsi"/>
          <w:lang w:val="es-CO"/>
        </w:rPr>
        <w:t>O</w:t>
      </w:r>
      <w:r w:rsidR="00012CEA" w:rsidRPr="00F3472E">
        <w:rPr>
          <w:rFonts w:asciiTheme="minorHAnsi" w:hAnsiTheme="minorHAnsi"/>
          <w:lang w:val="es-CO"/>
        </w:rPr>
        <w:t>NARIO</w:t>
      </w:r>
      <w:r w:rsidR="001753C9" w:rsidRPr="007E49AF">
        <w:rPr>
          <w:rFonts w:asciiTheme="minorHAnsi" w:hAnsiTheme="minorHAnsi"/>
          <w:lang w:val="es-CO"/>
        </w:rPr>
        <w:t>, como retribución por la prestación del Servicio, de conformidad con lo establecido</w:t>
      </w:r>
      <w:r w:rsidR="00012CEA" w:rsidRPr="008B7119">
        <w:rPr>
          <w:rFonts w:asciiTheme="minorHAnsi" w:hAnsiTheme="minorHAnsi"/>
          <w:lang w:val="es-CO"/>
        </w:rPr>
        <w:t xml:space="preserve"> en el </w:t>
      </w:r>
      <w:r w:rsidR="007E49AF">
        <w:rPr>
          <w:rFonts w:asciiTheme="minorHAnsi" w:hAnsiTheme="minorHAnsi"/>
          <w:lang w:val="es-CO"/>
        </w:rPr>
        <w:fldChar w:fldCharType="begin"/>
      </w:r>
      <w:r w:rsidR="007E49AF">
        <w:rPr>
          <w:rFonts w:asciiTheme="minorHAnsi" w:hAnsiTheme="minorHAnsi"/>
          <w:lang w:val="es-CO"/>
        </w:rPr>
        <w:instrText xml:space="preserve"> REF _Ref45098051 \n \h  \* MERGEFORMAT </w:instrText>
      </w:r>
      <w:r w:rsidR="007E49AF">
        <w:rPr>
          <w:rFonts w:asciiTheme="minorHAnsi" w:hAnsiTheme="minorHAnsi"/>
          <w:lang w:val="es-CO"/>
        </w:rPr>
      </w:r>
      <w:r w:rsidR="007E49AF">
        <w:rPr>
          <w:rFonts w:asciiTheme="minorHAnsi" w:hAnsiTheme="minorHAnsi"/>
          <w:lang w:val="es-CO"/>
        </w:rPr>
        <w:fldChar w:fldCharType="separate"/>
      </w:r>
      <w:r w:rsidR="00E6066D">
        <w:rPr>
          <w:rFonts w:asciiTheme="minorHAnsi" w:hAnsiTheme="minorHAnsi"/>
          <w:lang w:val="es-CO"/>
        </w:rPr>
        <w:t>Capítulo VIII</w:t>
      </w:r>
      <w:r w:rsidR="007E49AF">
        <w:rPr>
          <w:rFonts w:asciiTheme="minorHAnsi" w:hAnsiTheme="minorHAnsi"/>
          <w:lang w:val="es-CO"/>
        </w:rPr>
        <w:fldChar w:fldCharType="end"/>
      </w:r>
      <w:r w:rsidR="007325DB">
        <w:rPr>
          <w:rFonts w:asciiTheme="minorHAnsi" w:hAnsiTheme="minorHAnsi"/>
          <w:lang w:val="es-CO"/>
        </w:rPr>
        <w:t xml:space="preserve"> </w:t>
      </w:r>
      <w:r w:rsidR="00012CEA" w:rsidRPr="008B7119">
        <w:rPr>
          <w:rFonts w:asciiTheme="minorHAnsi" w:hAnsiTheme="minorHAnsi"/>
          <w:lang w:val="es-CO"/>
        </w:rPr>
        <w:t xml:space="preserve">del Contrato de Concesión. </w:t>
      </w:r>
    </w:p>
    <w:p w14:paraId="7538DD0A" w14:textId="77777777" w:rsidR="00012CEA" w:rsidRPr="00A3553A" w:rsidRDefault="00012CEA" w:rsidP="00C24D43">
      <w:pPr>
        <w:pStyle w:val="Prrafodelista"/>
        <w:numPr>
          <w:ilvl w:val="0"/>
          <w:numId w:val="110"/>
        </w:numPr>
        <w:adjustRightInd/>
        <w:outlineLvl w:val="9"/>
        <w:rPr>
          <w:rFonts w:asciiTheme="minorHAnsi" w:hAnsiTheme="minorHAnsi"/>
          <w:vanish/>
          <w:lang w:val="es-CO"/>
        </w:rPr>
      </w:pPr>
    </w:p>
    <w:p w14:paraId="2184C3BE" w14:textId="77777777" w:rsidR="00012CEA" w:rsidRPr="00A3553A" w:rsidRDefault="00012CEA" w:rsidP="00C24D43">
      <w:pPr>
        <w:pStyle w:val="Prrafodelista"/>
        <w:numPr>
          <w:ilvl w:val="0"/>
          <w:numId w:val="110"/>
        </w:numPr>
        <w:adjustRightInd/>
        <w:outlineLvl w:val="9"/>
        <w:rPr>
          <w:rFonts w:asciiTheme="minorHAnsi" w:hAnsiTheme="minorHAnsi"/>
          <w:vanish/>
          <w:lang w:val="es-CO"/>
        </w:rPr>
      </w:pPr>
    </w:p>
    <w:p w14:paraId="3AF13F5D" w14:textId="77777777" w:rsidR="00012CEA" w:rsidRPr="00A3553A" w:rsidRDefault="00012CEA" w:rsidP="00BF23F0">
      <w:pPr>
        <w:ind w:right="360"/>
        <w:rPr>
          <w:rFonts w:asciiTheme="minorHAnsi" w:hAnsiTheme="minorHAnsi"/>
          <w:lang w:val="es-CO"/>
        </w:rPr>
      </w:pPr>
    </w:p>
    <w:p w14:paraId="5418AA27" w14:textId="77777777" w:rsidR="00012CEA" w:rsidRPr="00A3553A" w:rsidRDefault="00012CEA" w:rsidP="00012CEA">
      <w:pPr>
        <w:tabs>
          <w:tab w:val="center" w:pos="4419"/>
          <w:tab w:val="right" w:pos="8838"/>
        </w:tabs>
        <w:outlineLvl w:val="2"/>
        <w:rPr>
          <w:rFonts w:asciiTheme="minorHAnsi" w:hAnsiTheme="minorHAnsi" w:cs="Calibri"/>
          <w:b/>
          <w:lang w:val="es-PE"/>
        </w:rPr>
      </w:pPr>
      <w:r w:rsidRPr="00A3553A">
        <w:rPr>
          <w:rFonts w:asciiTheme="minorHAnsi" w:hAnsiTheme="minorHAnsi"/>
          <w:b/>
          <w:lang w:val="es-PE"/>
        </w:rPr>
        <w:t>NOVEN</w:t>
      </w:r>
      <w:r w:rsidRPr="00A3553A">
        <w:rPr>
          <w:rFonts w:asciiTheme="minorHAnsi" w:hAnsiTheme="minorHAnsi" w:cs="Calibri"/>
          <w:b/>
          <w:lang w:val="es-PE"/>
        </w:rPr>
        <w:t>A: PRESTACIÓN DEL SERVICIO</w:t>
      </w:r>
    </w:p>
    <w:p w14:paraId="51446C10" w14:textId="77777777" w:rsidR="00012CEA" w:rsidRPr="00A3553A" w:rsidRDefault="00012CEA" w:rsidP="00012CEA">
      <w:pPr>
        <w:rPr>
          <w:rFonts w:asciiTheme="minorHAnsi" w:hAnsiTheme="minorHAnsi"/>
          <w:lang w:val="es-PE"/>
        </w:rPr>
      </w:pPr>
    </w:p>
    <w:p w14:paraId="48F2901B" w14:textId="77777777" w:rsidR="00012CEA" w:rsidRPr="00F3472E" w:rsidRDefault="00012CEA" w:rsidP="00012CEA">
      <w:pPr>
        <w:tabs>
          <w:tab w:val="center" w:pos="4419"/>
          <w:tab w:val="right" w:pos="8838"/>
        </w:tabs>
        <w:outlineLvl w:val="2"/>
        <w:rPr>
          <w:rFonts w:asciiTheme="minorHAnsi" w:hAnsiTheme="minorHAnsi"/>
          <w:b/>
          <w:lang w:val="es-PE"/>
        </w:rPr>
      </w:pPr>
      <w:r w:rsidRPr="008B7119">
        <w:rPr>
          <w:rFonts w:asciiTheme="minorHAnsi" w:hAnsiTheme="minorHAnsi"/>
          <w:b/>
          <w:lang w:val="es-PE"/>
        </w:rPr>
        <w:t>D</w:t>
      </w:r>
      <w:r w:rsidRPr="00F3472E">
        <w:rPr>
          <w:rFonts w:asciiTheme="minorHAnsi" w:hAnsiTheme="minorHAnsi"/>
          <w:b/>
          <w:lang w:val="es-PE"/>
        </w:rPr>
        <w:t>EL MANTENIMIENTO</w:t>
      </w:r>
    </w:p>
    <w:p w14:paraId="1C8F4409" w14:textId="77777777" w:rsidR="00012CEA" w:rsidRPr="00A3553A" w:rsidRDefault="00012CEA" w:rsidP="00012CEA">
      <w:pPr>
        <w:rPr>
          <w:rFonts w:asciiTheme="minorHAnsi" w:hAnsiTheme="minorHAnsi"/>
          <w:lang w:val="es-PE"/>
        </w:rPr>
      </w:pPr>
    </w:p>
    <w:p w14:paraId="3F31DA25" w14:textId="179736B6"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r w:rsidRPr="008B7119">
        <w:rPr>
          <w:rFonts w:asciiTheme="minorHAnsi" w:hAnsiTheme="minorHAnsi"/>
          <w:lang w:val="es-BO"/>
        </w:rPr>
        <w:t xml:space="preserve">El Mantenimiento de la Infraestructura a Cargo del CONCESIONARIO en el ámbito del PSS deberá ser efectuado por el CONCESIONARIO, a su cuenta, costo y riesgo, desde la suscripción del Acta de Inicio de la Operación, hasta la fecha de </w:t>
      </w:r>
      <w:r w:rsidR="008B3C28" w:rsidRPr="002128F5">
        <w:rPr>
          <w:rFonts w:asciiTheme="minorHAnsi" w:hAnsiTheme="minorHAnsi"/>
          <w:lang w:val="es-BO"/>
        </w:rPr>
        <w:t>Termi</w:t>
      </w:r>
      <w:r w:rsidR="008B3C28" w:rsidRPr="00CC0234">
        <w:rPr>
          <w:rFonts w:asciiTheme="minorHAnsi" w:hAnsiTheme="minorHAnsi"/>
          <w:lang w:val="es-BO"/>
        </w:rPr>
        <w:t>nación</w:t>
      </w:r>
      <w:r w:rsidRPr="00CC0234">
        <w:rPr>
          <w:rFonts w:asciiTheme="minorHAnsi" w:hAnsiTheme="minorHAnsi"/>
          <w:lang w:val="es-BO"/>
        </w:rPr>
        <w:t>, de acuerdo con lo establecido en el Manual de Operación y Mantenimiento.</w:t>
      </w:r>
    </w:p>
    <w:p w14:paraId="768AA537" w14:textId="77777777" w:rsidR="00012CEA" w:rsidRPr="00A3553A" w:rsidRDefault="00012CEA" w:rsidP="00012CEA">
      <w:pPr>
        <w:rPr>
          <w:rFonts w:asciiTheme="minorHAnsi" w:hAnsiTheme="minorHAnsi"/>
          <w:lang w:val="es-BO"/>
        </w:rPr>
      </w:pPr>
    </w:p>
    <w:p w14:paraId="3FF11EC6" w14:textId="77777777" w:rsidR="00012CEA" w:rsidRPr="00F3472E" w:rsidRDefault="00012CEA" w:rsidP="00C24D43">
      <w:pPr>
        <w:numPr>
          <w:ilvl w:val="1"/>
          <w:numId w:val="75"/>
        </w:numPr>
        <w:tabs>
          <w:tab w:val="left" w:pos="709"/>
        </w:tabs>
        <w:adjustRightInd/>
        <w:ind w:left="709" w:hanging="709"/>
        <w:outlineLvl w:val="2"/>
        <w:rPr>
          <w:rFonts w:asciiTheme="minorHAnsi" w:hAnsiTheme="minorHAnsi"/>
          <w:lang w:val="es-BO"/>
        </w:rPr>
      </w:pPr>
      <w:r w:rsidRPr="008B7119">
        <w:rPr>
          <w:rFonts w:asciiTheme="minorHAnsi" w:hAnsiTheme="minorHAnsi"/>
          <w:lang w:val="es-BO"/>
        </w:rPr>
        <w:t>El Mantenimiento incluye el mantenimiento preventivo o programado, así como el mantenimiento correctivo o de emergencia.</w:t>
      </w:r>
    </w:p>
    <w:p w14:paraId="20366C12" w14:textId="77777777" w:rsidR="00012CEA" w:rsidRPr="00A3553A" w:rsidRDefault="00012CEA" w:rsidP="00012CEA">
      <w:pPr>
        <w:rPr>
          <w:rFonts w:asciiTheme="minorHAnsi" w:hAnsiTheme="minorHAnsi"/>
          <w:lang w:val="es-CO"/>
        </w:rPr>
      </w:pPr>
    </w:p>
    <w:p w14:paraId="62DCB5B8" w14:textId="5E3B8597" w:rsidR="00012CEA" w:rsidRPr="00CC0234" w:rsidRDefault="00012CEA" w:rsidP="00012CEA">
      <w:pPr>
        <w:ind w:left="709"/>
        <w:outlineLvl w:val="2"/>
        <w:rPr>
          <w:rFonts w:asciiTheme="minorHAnsi" w:hAnsiTheme="minorHAnsi"/>
          <w:lang w:val="es-BO"/>
        </w:rPr>
      </w:pPr>
      <w:r w:rsidRPr="008B7119">
        <w:rPr>
          <w:rFonts w:asciiTheme="minorHAnsi" w:hAnsiTheme="minorHAnsi"/>
          <w:lang w:val="es-BO"/>
        </w:rPr>
        <w:t>El mantenimiento preventivo o programado es el conju</w:t>
      </w:r>
      <w:r w:rsidRPr="00F3472E">
        <w:rPr>
          <w:rFonts w:asciiTheme="minorHAnsi" w:hAnsiTheme="minorHAnsi"/>
          <w:lang w:val="es-BO"/>
        </w:rPr>
        <w:t>nto de actividades</w:t>
      </w:r>
      <w:r w:rsidRPr="00D74C7C">
        <w:rPr>
          <w:rFonts w:asciiTheme="minorHAnsi" w:hAnsiTheme="minorHAnsi"/>
          <w:lang w:val="es-BO"/>
        </w:rPr>
        <w:t xml:space="preserve"> de carácter periódico y permanente que el CONCESIONARIO </w:t>
      </w:r>
      <w:r w:rsidRPr="00E90587">
        <w:rPr>
          <w:rFonts w:asciiTheme="minorHAnsi" w:hAnsiTheme="minorHAnsi" w:cs="Calibri"/>
          <w:lang w:val="es-BO"/>
        </w:rPr>
        <w:t>debe</w:t>
      </w:r>
      <w:r w:rsidRPr="002128F5">
        <w:rPr>
          <w:rFonts w:asciiTheme="minorHAnsi" w:hAnsiTheme="minorHAnsi"/>
          <w:lang w:val="es-BO"/>
        </w:rPr>
        <w:t xml:space="preserve"> realizar con la finalidad de prever anticipadamente el deterioro o desgaste de la Infraestructura a Cargo</w:t>
      </w:r>
      <w:r w:rsidRPr="00CC0234">
        <w:rPr>
          <w:rFonts w:asciiTheme="minorHAnsi" w:hAnsiTheme="minorHAnsi"/>
          <w:lang w:val="es-BO"/>
        </w:rPr>
        <w:t xml:space="preserve"> del CONCESIONARIO, y permitir su conservación, recuperación o restauración.</w:t>
      </w:r>
    </w:p>
    <w:p w14:paraId="4834431D" w14:textId="77777777" w:rsidR="00012CEA" w:rsidRPr="00A3553A" w:rsidRDefault="00012CEA" w:rsidP="00012CEA">
      <w:pPr>
        <w:rPr>
          <w:rFonts w:asciiTheme="minorHAnsi" w:hAnsiTheme="minorHAnsi"/>
          <w:lang w:val="es-BO"/>
        </w:rPr>
      </w:pPr>
    </w:p>
    <w:p w14:paraId="17FF7F43" w14:textId="67211A28" w:rsidR="00012CEA" w:rsidRPr="00A3553A" w:rsidRDefault="00012CEA" w:rsidP="00012CEA">
      <w:pPr>
        <w:ind w:left="709"/>
        <w:outlineLvl w:val="2"/>
        <w:rPr>
          <w:rFonts w:asciiTheme="minorHAnsi" w:hAnsiTheme="minorHAnsi"/>
          <w:lang w:val="es-BO"/>
        </w:rPr>
      </w:pPr>
      <w:r w:rsidRPr="008B7119">
        <w:rPr>
          <w:rFonts w:asciiTheme="minorHAnsi" w:hAnsiTheme="minorHAnsi"/>
          <w:lang w:val="es-BO"/>
        </w:rPr>
        <w:t>El mantenim</w:t>
      </w:r>
      <w:r w:rsidRPr="00F3472E">
        <w:rPr>
          <w:rFonts w:asciiTheme="minorHAnsi" w:hAnsiTheme="minorHAnsi"/>
          <w:lang w:val="es-BO"/>
        </w:rPr>
        <w:t xml:space="preserve">iento correctivo o de emergencia es el conjunto de actividades que el CONCESIONARIO </w:t>
      </w:r>
      <w:r w:rsidRPr="00D74C7C">
        <w:rPr>
          <w:rFonts w:asciiTheme="minorHAnsi" w:hAnsiTheme="minorHAnsi" w:cs="Calibri"/>
          <w:lang w:val="es-BO"/>
        </w:rPr>
        <w:t>debe</w:t>
      </w:r>
      <w:r w:rsidRPr="00E90587">
        <w:rPr>
          <w:rFonts w:asciiTheme="minorHAnsi" w:hAnsiTheme="minorHAnsi"/>
          <w:lang w:val="es-BO"/>
        </w:rPr>
        <w:t xml:space="preserve"> efectuar cuando sucede un desperfecto o daño en la Infraestructura a Cargo del CONCESIONARIO, a fin de que la misma opere con normalidad. Para ello, </w:t>
      </w:r>
      <w:r w:rsidRPr="002128F5">
        <w:rPr>
          <w:rFonts w:asciiTheme="minorHAnsi" w:hAnsiTheme="minorHAnsi"/>
          <w:lang w:val="es-BO"/>
        </w:rPr>
        <w:t>el CONCESIONARIO d</w:t>
      </w:r>
      <w:r w:rsidRPr="00CC0234">
        <w:rPr>
          <w:rFonts w:asciiTheme="minorHAnsi" w:hAnsiTheme="minorHAnsi"/>
          <w:lang w:val="es-BO"/>
        </w:rPr>
        <w:t xml:space="preserve">eberá contar con los recursos, herramientas </w:t>
      </w:r>
      <w:r w:rsidRPr="00CC0234">
        <w:rPr>
          <w:rFonts w:asciiTheme="minorHAnsi" w:hAnsiTheme="minorHAnsi" w:cs="Calibri"/>
          <w:lang w:val="es-BO"/>
        </w:rPr>
        <w:t>y</w:t>
      </w:r>
      <w:r w:rsidRPr="00CC0234">
        <w:rPr>
          <w:rFonts w:asciiTheme="minorHAnsi" w:hAnsiTheme="minorHAnsi"/>
          <w:lang w:val="es-BO"/>
        </w:rPr>
        <w:t xml:space="preserve"> repuestos necesarios para revertir el evento suscitado.</w:t>
      </w:r>
    </w:p>
    <w:p w14:paraId="3FC1EB02" w14:textId="77777777" w:rsidR="00012CEA" w:rsidRPr="00A3553A" w:rsidRDefault="00012CEA" w:rsidP="00012CEA">
      <w:pPr>
        <w:ind w:left="709"/>
        <w:outlineLvl w:val="2"/>
        <w:rPr>
          <w:rFonts w:asciiTheme="minorHAnsi" w:hAnsiTheme="minorHAnsi"/>
          <w:lang w:val="es-BO"/>
        </w:rPr>
      </w:pPr>
    </w:p>
    <w:p w14:paraId="0D617203" w14:textId="77777777" w:rsidR="00012CEA" w:rsidRPr="00A3553A" w:rsidRDefault="00012CEA" w:rsidP="00012CEA">
      <w:pPr>
        <w:tabs>
          <w:tab w:val="center" w:pos="4419"/>
          <w:tab w:val="right" w:pos="8838"/>
        </w:tabs>
        <w:outlineLvl w:val="2"/>
        <w:rPr>
          <w:rFonts w:asciiTheme="minorHAnsi" w:hAnsiTheme="minorHAnsi"/>
          <w:b/>
        </w:rPr>
      </w:pPr>
      <w:bookmarkStart w:id="2459" w:name="_Toc496128395"/>
      <w:bookmarkStart w:id="2460" w:name="_Toc297794179"/>
      <w:r w:rsidRPr="00A3553A">
        <w:rPr>
          <w:rFonts w:asciiTheme="minorHAnsi" w:hAnsiTheme="minorHAnsi"/>
          <w:b/>
        </w:rPr>
        <w:t>OPERACIÓN</w:t>
      </w:r>
      <w:bookmarkEnd w:id="2459"/>
      <w:bookmarkEnd w:id="2460"/>
    </w:p>
    <w:p w14:paraId="6E5F9F19" w14:textId="77777777" w:rsidR="00012CEA" w:rsidRPr="00A3553A" w:rsidRDefault="00012CEA" w:rsidP="00012CEA">
      <w:pPr>
        <w:ind w:left="709"/>
        <w:outlineLvl w:val="2"/>
        <w:rPr>
          <w:rFonts w:asciiTheme="minorHAnsi" w:hAnsiTheme="minorHAnsi"/>
        </w:rPr>
      </w:pPr>
    </w:p>
    <w:p w14:paraId="65678342" w14:textId="34344C82" w:rsidR="00012CEA" w:rsidRPr="002128F5" w:rsidRDefault="00012CEA" w:rsidP="00C24D43">
      <w:pPr>
        <w:numPr>
          <w:ilvl w:val="1"/>
          <w:numId w:val="75"/>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El CONCESIONARIO tendrá la Operación exclusiva de la Infraestructura a Cargo del CONCESIONARIO</w:t>
      </w:r>
      <w:r w:rsidRPr="00A3553A">
        <w:rPr>
          <w:rFonts w:asciiTheme="minorHAnsi" w:hAnsiTheme="minorHAnsi" w:cs="Calibri"/>
          <w:lang w:val="es-CO"/>
        </w:rPr>
        <w:t>.</w:t>
      </w:r>
      <w:r w:rsidRPr="00A3553A">
        <w:rPr>
          <w:rFonts w:asciiTheme="minorHAnsi" w:hAnsiTheme="minorHAnsi"/>
          <w:lang w:val="es-CO"/>
        </w:rPr>
        <w:t xml:space="preserve"> Para tal efecto, el CONCESIONARIO </w:t>
      </w:r>
      <w:r w:rsidRPr="00A3553A">
        <w:rPr>
          <w:rFonts w:asciiTheme="minorHAnsi" w:hAnsiTheme="minorHAnsi" w:cs="Calibri"/>
          <w:lang w:val="es-CO"/>
        </w:rPr>
        <w:t>debe</w:t>
      </w:r>
      <w:r w:rsidRPr="00A3553A">
        <w:rPr>
          <w:rFonts w:asciiTheme="minorHAnsi" w:hAnsiTheme="minorHAnsi"/>
          <w:lang w:val="es-CO"/>
        </w:rPr>
        <w:t xml:space="preserve"> cumplir, como mínimo, con: (i) los Niveles de Servicio indicados en el </w:t>
      </w:r>
      <w:r w:rsidR="00185903">
        <w:rPr>
          <w:rFonts w:asciiTheme="minorHAnsi" w:hAnsiTheme="minorHAnsi"/>
          <w:lang w:val="es-CO"/>
        </w:rPr>
        <w:fldChar w:fldCharType="begin"/>
      </w:r>
      <w:r w:rsidR="00185903">
        <w:rPr>
          <w:rFonts w:asciiTheme="minorHAnsi" w:hAnsiTheme="minorHAnsi"/>
          <w:lang w:val="es-CO"/>
        </w:rPr>
        <w:instrText xml:space="preserve"> REF _Ref45098518 \n \h </w:instrText>
      </w:r>
      <w:r w:rsidR="00185903">
        <w:rPr>
          <w:rFonts w:asciiTheme="minorHAnsi" w:hAnsiTheme="minorHAnsi"/>
          <w:lang w:val="es-CO"/>
        </w:rPr>
      </w:r>
      <w:r w:rsidR="00185903">
        <w:rPr>
          <w:rFonts w:asciiTheme="minorHAnsi" w:hAnsiTheme="minorHAnsi"/>
          <w:lang w:val="es-CO"/>
        </w:rPr>
        <w:fldChar w:fldCharType="separate"/>
      </w:r>
      <w:r w:rsidR="00E6066D">
        <w:rPr>
          <w:rFonts w:asciiTheme="minorHAnsi" w:hAnsiTheme="minorHAnsi"/>
          <w:lang w:val="es-CO"/>
        </w:rPr>
        <w:t>Apéndice 2</w:t>
      </w:r>
      <w:r w:rsidR="00185903">
        <w:rPr>
          <w:rFonts w:asciiTheme="minorHAnsi" w:hAnsiTheme="minorHAnsi"/>
          <w:lang w:val="es-CO"/>
        </w:rPr>
        <w:fldChar w:fldCharType="end"/>
      </w:r>
      <w:r w:rsidRPr="00A3553A">
        <w:rPr>
          <w:rFonts w:asciiTheme="minorHAnsi" w:hAnsiTheme="minorHAnsi"/>
          <w:lang w:val="es-CO"/>
        </w:rPr>
        <w:t xml:space="preserve">; (ii) las obligaciones establecidas en las autorizaciones de vertimiento de aguas residuales; (iii) las obligaciones establecidas en </w:t>
      </w:r>
      <w:r w:rsidR="00F47ACC" w:rsidRPr="00A3553A">
        <w:rPr>
          <w:rFonts w:asciiTheme="minorHAnsi" w:hAnsiTheme="minorHAnsi"/>
          <w:lang w:val="es-CO"/>
        </w:rPr>
        <w:t>el</w:t>
      </w:r>
      <w:r w:rsidR="00F47ACC">
        <w:rPr>
          <w:rFonts w:asciiTheme="minorHAnsi" w:hAnsiTheme="minorHAnsi"/>
          <w:lang w:val="es-CO"/>
        </w:rPr>
        <w:t>(los)</w:t>
      </w:r>
      <w:r w:rsidR="00F47ACC" w:rsidRPr="00A3553A">
        <w:rPr>
          <w:rFonts w:asciiTheme="minorHAnsi" w:hAnsiTheme="minorHAnsi"/>
          <w:lang w:val="es-CO"/>
        </w:rPr>
        <w:t xml:space="preserve"> Instrumento</w:t>
      </w:r>
      <w:r w:rsidR="00F47ACC">
        <w:rPr>
          <w:rFonts w:asciiTheme="minorHAnsi" w:hAnsiTheme="minorHAnsi"/>
          <w:lang w:val="es-CO"/>
        </w:rPr>
        <w:t>(</w:t>
      </w:r>
      <w:r w:rsidR="00F47ACC" w:rsidRPr="00A3553A">
        <w:rPr>
          <w:rFonts w:asciiTheme="minorHAnsi" w:hAnsiTheme="minorHAnsi"/>
          <w:lang w:val="es-CO"/>
        </w:rPr>
        <w:t>s</w:t>
      </w:r>
      <w:r w:rsidR="00F47ACC">
        <w:rPr>
          <w:rFonts w:asciiTheme="minorHAnsi" w:hAnsiTheme="minorHAnsi"/>
          <w:lang w:val="es-CO"/>
        </w:rPr>
        <w:t>)</w:t>
      </w:r>
      <w:r w:rsidR="00F47ACC" w:rsidRPr="00A3553A">
        <w:rPr>
          <w:rFonts w:asciiTheme="minorHAnsi" w:hAnsiTheme="minorHAnsi"/>
          <w:lang w:val="es-CO"/>
        </w:rPr>
        <w:t xml:space="preserve"> </w:t>
      </w:r>
      <w:r w:rsidRPr="00A3553A">
        <w:rPr>
          <w:rFonts w:asciiTheme="minorHAnsi" w:hAnsiTheme="minorHAnsi"/>
          <w:lang w:val="es-CO"/>
        </w:rPr>
        <w:t xml:space="preserve">de </w:t>
      </w:r>
      <w:r w:rsidR="000114B0" w:rsidRPr="00A3553A">
        <w:rPr>
          <w:rFonts w:asciiTheme="minorHAnsi" w:hAnsiTheme="minorHAnsi"/>
          <w:lang w:val="es-CO"/>
        </w:rPr>
        <w:t>Gestión Ambiental</w:t>
      </w:r>
      <w:r w:rsidRPr="00A3553A">
        <w:rPr>
          <w:rFonts w:asciiTheme="minorHAnsi" w:hAnsiTheme="minorHAnsi"/>
          <w:lang w:val="es-CO"/>
        </w:rPr>
        <w:t xml:space="preserve">; (iv) brindar el soporte técnico para que el PSS cumpla con sus obligaciones respecto a los VMA; (v) las condiciones establecidas en los Manuales de Operación y Mantenimiento correspondientes; </w:t>
      </w:r>
      <w:r w:rsidR="008B7119" w:rsidRPr="00A3553A">
        <w:rPr>
          <w:rFonts w:asciiTheme="minorHAnsi" w:hAnsiTheme="minorHAnsi"/>
          <w:lang w:val="es-CO"/>
        </w:rPr>
        <w:t xml:space="preserve">(vi) brindar soporte técnico al PSS para </w:t>
      </w:r>
      <w:r w:rsidR="00BC3C83">
        <w:rPr>
          <w:rFonts w:asciiTheme="minorHAnsi" w:hAnsiTheme="minorHAnsi"/>
          <w:lang w:val="es-CO"/>
        </w:rPr>
        <w:t>que cumpla</w:t>
      </w:r>
      <w:r w:rsidR="008B7119" w:rsidRPr="00A3553A">
        <w:rPr>
          <w:rFonts w:asciiTheme="minorHAnsi" w:hAnsiTheme="minorHAnsi"/>
          <w:lang w:val="es-CO"/>
        </w:rPr>
        <w:t xml:space="preserve"> las obligaciones reguladas en el RUPAP;</w:t>
      </w:r>
      <w:r w:rsidR="008B7119" w:rsidRPr="008B7119">
        <w:rPr>
          <w:rFonts w:asciiTheme="minorHAnsi" w:hAnsiTheme="minorHAnsi"/>
          <w:lang w:val="es-CO"/>
        </w:rPr>
        <w:t xml:space="preserve"> </w:t>
      </w:r>
      <w:r w:rsidRPr="00F3472E">
        <w:rPr>
          <w:rFonts w:asciiTheme="minorHAnsi" w:hAnsiTheme="minorHAnsi"/>
          <w:lang w:val="es-CO"/>
        </w:rPr>
        <w:t>y las demás obligaciones es</w:t>
      </w:r>
      <w:r w:rsidRPr="00D74C7C">
        <w:rPr>
          <w:rFonts w:asciiTheme="minorHAnsi" w:hAnsiTheme="minorHAnsi"/>
          <w:lang w:val="es-CO"/>
        </w:rPr>
        <w:t xml:space="preserve">tablecidas en el Contrato de </w:t>
      </w:r>
      <w:r w:rsidRPr="00E90587">
        <w:rPr>
          <w:rFonts w:asciiTheme="minorHAnsi" w:hAnsiTheme="minorHAnsi"/>
          <w:lang w:val="es-CO"/>
        </w:rPr>
        <w:t>Concesión.</w:t>
      </w:r>
    </w:p>
    <w:p w14:paraId="4F235A82" w14:textId="77777777" w:rsidR="00012CEA" w:rsidRPr="00A3553A" w:rsidRDefault="00012CEA" w:rsidP="00012CEA">
      <w:pPr>
        <w:ind w:left="709"/>
        <w:outlineLvl w:val="2"/>
        <w:rPr>
          <w:rFonts w:asciiTheme="minorHAnsi" w:hAnsiTheme="minorHAnsi"/>
          <w:lang w:val="es-CO"/>
        </w:rPr>
      </w:pPr>
    </w:p>
    <w:p w14:paraId="1A541DC5"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La Operación de la Infraestructura a Cargo del CONCESIONARIO en el ámbito del PSS constituye un derecho del CONCESIONARIO, en la medida que le permite su explotación; así como un deber, en la medida que está obligado a mantener su operatividad y prestar el Servicio, de acuerdo con el presente contrato.</w:t>
      </w:r>
    </w:p>
    <w:p w14:paraId="2806E1AA" w14:textId="77777777" w:rsidR="00012CEA" w:rsidRPr="00A3553A" w:rsidRDefault="00012CEA" w:rsidP="00012CEA">
      <w:pPr>
        <w:tabs>
          <w:tab w:val="num" w:pos="709"/>
        </w:tabs>
        <w:ind w:left="709" w:hanging="709"/>
        <w:outlineLvl w:val="2"/>
        <w:rPr>
          <w:rFonts w:asciiTheme="minorHAnsi" w:hAnsiTheme="minorHAnsi"/>
          <w:lang w:val="es-CO"/>
        </w:rPr>
      </w:pPr>
    </w:p>
    <w:p w14:paraId="2B0BFB18"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Una vez emitida el Acta de Inicio de </w:t>
      </w:r>
      <w:r w:rsidRPr="00A3553A">
        <w:rPr>
          <w:rFonts w:asciiTheme="minorHAnsi" w:hAnsiTheme="minorHAnsi" w:cs="Calibri"/>
          <w:lang w:val="es-CO"/>
        </w:rPr>
        <w:t xml:space="preserve">la </w:t>
      </w:r>
      <w:r w:rsidRPr="00A3553A">
        <w:rPr>
          <w:rFonts w:asciiTheme="minorHAnsi" w:hAnsiTheme="minorHAnsi"/>
          <w:lang w:val="es-CO"/>
        </w:rPr>
        <w:t xml:space="preserve">Operación en el ámbito del PSS, hasta el término de la Concesión, el CONCESIONARIO </w:t>
      </w:r>
      <w:r w:rsidRPr="00A3553A">
        <w:rPr>
          <w:rFonts w:asciiTheme="minorHAnsi" w:hAnsiTheme="minorHAnsi" w:cs="Calibri"/>
          <w:lang w:val="es-CO"/>
        </w:rPr>
        <w:t>debe</w:t>
      </w:r>
      <w:r w:rsidRPr="00A3553A">
        <w:rPr>
          <w:rFonts w:asciiTheme="minorHAnsi" w:hAnsiTheme="minorHAnsi"/>
          <w:lang w:val="es-CO"/>
        </w:rPr>
        <w:t xml:space="preserve"> prestar el Servicio, conforme a las Leyes y Disposiciones Aplicables y al presente contrato.</w:t>
      </w:r>
    </w:p>
    <w:p w14:paraId="05AC9460" w14:textId="77777777" w:rsidR="00012CEA" w:rsidRPr="00A3553A" w:rsidRDefault="00012CEA" w:rsidP="00012CEA">
      <w:pPr>
        <w:ind w:left="709"/>
        <w:rPr>
          <w:rFonts w:asciiTheme="minorHAnsi" w:hAnsiTheme="minorHAnsi"/>
          <w:lang w:val="es-CO"/>
        </w:rPr>
      </w:pPr>
    </w:p>
    <w:p w14:paraId="48C4D362"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El CONCESIONARIO </w:t>
      </w:r>
      <w:r w:rsidRPr="00A3553A">
        <w:rPr>
          <w:rFonts w:asciiTheme="minorHAnsi" w:hAnsiTheme="minorHAnsi" w:cs="Calibri"/>
          <w:lang w:val="es-CO"/>
        </w:rPr>
        <w:t>debe</w:t>
      </w:r>
      <w:r w:rsidRPr="00A3553A">
        <w:rPr>
          <w:rFonts w:asciiTheme="minorHAnsi" w:hAnsiTheme="minorHAnsi"/>
          <w:lang w:val="es-CO"/>
        </w:rPr>
        <w:t xml:space="preserve"> asumir a su cuenta, costo y riesgo todos los costos inherentes a la prestación del Servicio, así como los costos derivados de la obtención y mantenimiento de la vigencia de las autorizaciones y licencias, certificados, tributos, seguros y demás gastos que le correspondan, de conformidad con las Leyes y Disposiciones Aplicables.</w:t>
      </w:r>
    </w:p>
    <w:p w14:paraId="41EE2C65" w14:textId="1C776945" w:rsidR="00012CEA" w:rsidRDefault="00012CEA" w:rsidP="00012CEA">
      <w:pPr>
        <w:ind w:left="709"/>
        <w:rPr>
          <w:rFonts w:asciiTheme="minorHAnsi" w:hAnsiTheme="minorHAnsi"/>
          <w:lang w:val="es-CO"/>
        </w:rPr>
      </w:pPr>
    </w:p>
    <w:p w14:paraId="2C0E32D7" w14:textId="77777777" w:rsidR="00C66453" w:rsidRPr="00A3553A" w:rsidRDefault="00C66453" w:rsidP="00012CEA">
      <w:pPr>
        <w:ind w:left="709"/>
        <w:rPr>
          <w:rFonts w:asciiTheme="minorHAnsi" w:hAnsiTheme="minorHAnsi"/>
          <w:lang w:val="es-CO"/>
        </w:rPr>
      </w:pPr>
    </w:p>
    <w:p w14:paraId="6929F7B4" w14:textId="77777777" w:rsidR="00012CEA" w:rsidRPr="00A3553A" w:rsidRDefault="00012CEA" w:rsidP="00012CEA">
      <w:pPr>
        <w:tabs>
          <w:tab w:val="center" w:pos="4419"/>
          <w:tab w:val="right" w:pos="8838"/>
        </w:tabs>
        <w:ind w:left="709"/>
        <w:outlineLvl w:val="2"/>
        <w:rPr>
          <w:rFonts w:asciiTheme="minorHAnsi" w:hAnsiTheme="minorHAnsi"/>
          <w:b/>
          <w:u w:val="single"/>
          <w:lang w:val="es-BO"/>
        </w:rPr>
      </w:pPr>
      <w:r w:rsidRPr="00A3553A">
        <w:rPr>
          <w:rFonts w:asciiTheme="minorHAnsi" w:hAnsiTheme="minorHAnsi"/>
          <w:b/>
          <w:u w:val="single"/>
          <w:lang w:val="es-BO"/>
        </w:rPr>
        <w:lastRenderedPageBreak/>
        <w:t>Respecto a la calidad del efluente de los sistemas de tratamiento</w:t>
      </w:r>
    </w:p>
    <w:p w14:paraId="0A10AC81" w14:textId="77777777" w:rsidR="00012CEA" w:rsidRPr="00A3553A" w:rsidRDefault="00012CEA" w:rsidP="00012CEA">
      <w:pPr>
        <w:tabs>
          <w:tab w:val="center" w:pos="4419"/>
          <w:tab w:val="right" w:pos="8838"/>
        </w:tabs>
        <w:outlineLvl w:val="2"/>
        <w:rPr>
          <w:rFonts w:asciiTheme="minorHAnsi" w:hAnsiTheme="minorHAnsi"/>
          <w:lang w:val="es-BO"/>
        </w:rPr>
      </w:pPr>
    </w:p>
    <w:p w14:paraId="3CB68ADC" w14:textId="0DF71D9A"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bookmarkStart w:id="2461" w:name="_Ref504515697"/>
      <w:r w:rsidRPr="00A3553A">
        <w:rPr>
          <w:rFonts w:asciiTheme="minorHAnsi" w:hAnsiTheme="minorHAnsi"/>
          <w:lang w:val="es-BO"/>
        </w:rPr>
        <w:t xml:space="preserve">A </w:t>
      </w:r>
      <w:r w:rsidRPr="00A3553A">
        <w:rPr>
          <w:rFonts w:asciiTheme="minorHAnsi" w:hAnsiTheme="minorHAnsi"/>
          <w:lang w:val="es-CO"/>
        </w:rPr>
        <w:t>partir</w:t>
      </w:r>
      <w:r w:rsidRPr="00A3553A">
        <w:rPr>
          <w:rFonts w:asciiTheme="minorHAnsi" w:hAnsiTheme="minorHAnsi"/>
          <w:lang w:val="es-BO"/>
        </w:rPr>
        <w:t xml:space="preserve"> de la suscripción del Acta de Inicio de la Operación, el CONCESIONARIO, a través de</w:t>
      </w:r>
      <w:r w:rsidR="00E33000" w:rsidRPr="00A3553A">
        <w:rPr>
          <w:rFonts w:asciiTheme="minorHAnsi" w:hAnsiTheme="minorHAnsi"/>
          <w:lang w:val="es-BO"/>
        </w:rPr>
        <w:t>l</w:t>
      </w:r>
      <w:r w:rsidRPr="00A3553A">
        <w:rPr>
          <w:rFonts w:asciiTheme="minorHAnsi" w:hAnsiTheme="minorHAnsi"/>
          <w:lang w:val="es-BO"/>
        </w:rPr>
        <w:t xml:space="preserve"> sistema de tratamiento de aguas residuales </w:t>
      </w:r>
      <w:r w:rsidRPr="00A3553A">
        <w:rPr>
          <w:rFonts w:asciiTheme="minorHAnsi" w:hAnsiTheme="minorHAnsi" w:cs="Calibri"/>
          <w:lang w:val="es-BO"/>
        </w:rPr>
        <w:t>debe</w:t>
      </w:r>
      <w:r w:rsidRPr="00A3553A">
        <w:rPr>
          <w:rFonts w:asciiTheme="minorHAnsi" w:hAnsiTheme="minorHAnsi"/>
          <w:lang w:val="es-BO"/>
        </w:rPr>
        <w:t xml:space="preserve"> garantizar el cumplimiento de los Niveles de Servicio </w:t>
      </w:r>
      <w:r w:rsidRPr="00A3553A">
        <w:rPr>
          <w:rFonts w:asciiTheme="minorHAnsi" w:hAnsiTheme="minorHAnsi"/>
          <w:lang w:val="es-CO"/>
        </w:rPr>
        <w:t xml:space="preserve">indicados en el </w:t>
      </w:r>
      <w:r w:rsidR="00185903">
        <w:rPr>
          <w:rFonts w:asciiTheme="minorHAnsi" w:hAnsiTheme="minorHAnsi"/>
          <w:lang w:val="es-CO"/>
        </w:rPr>
        <w:fldChar w:fldCharType="begin"/>
      </w:r>
      <w:r w:rsidR="00185903">
        <w:rPr>
          <w:rFonts w:asciiTheme="minorHAnsi" w:hAnsiTheme="minorHAnsi"/>
          <w:lang w:val="es-CO"/>
        </w:rPr>
        <w:instrText xml:space="preserve"> REF _Ref45098539 \n \h </w:instrText>
      </w:r>
      <w:r w:rsidR="00185903">
        <w:rPr>
          <w:rFonts w:asciiTheme="minorHAnsi" w:hAnsiTheme="minorHAnsi"/>
          <w:lang w:val="es-CO"/>
        </w:rPr>
      </w:r>
      <w:r w:rsidR="00185903">
        <w:rPr>
          <w:rFonts w:asciiTheme="minorHAnsi" w:hAnsiTheme="minorHAnsi"/>
          <w:lang w:val="es-CO"/>
        </w:rPr>
        <w:fldChar w:fldCharType="separate"/>
      </w:r>
      <w:r w:rsidR="00E6066D">
        <w:rPr>
          <w:rFonts w:asciiTheme="minorHAnsi" w:hAnsiTheme="minorHAnsi"/>
          <w:lang w:val="es-CO"/>
        </w:rPr>
        <w:t>Apéndice 2</w:t>
      </w:r>
      <w:r w:rsidR="00185903">
        <w:rPr>
          <w:rFonts w:asciiTheme="minorHAnsi" w:hAnsiTheme="minorHAnsi"/>
          <w:lang w:val="es-CO"/>
        </w:rPr>
        <w:fldChar w:fldCharType="end"/>
      </w:r>
      <w:r w:rsidRPr="00A3553A">
        <w:rPr>
          <w:rFonts w:asciiTheme="minorHAnsi" w:hAnsiTheme="minorHAnsi"/>
          <w:lang w:val="es-BO"/>
        </w:rPr>
        <w:t>.</w:t>
      </w:r>
      <w:bookmarkEnd w:id="2461"/>
    </w:p>
    <w:p w14:paraId="41F9E407" w14:textId="77777777" w:rsidR="00012CEA" w:rsidRPr="00A3553A" w:rsidRDefault="00012CEA" w:rsidP="00012CEA">
      <w:pPr>
        <w:ind w:left="709"/>
        <w:rPr>
          <w:rFonts w:asciiTheme="minorHAnsi" w:hAnsiTheme="minorHAnsi"/>
          <w:lang w:val="es-BO"/>
        </w:rPr>
      </w:pPr>
    </w:p>
    <w:p w14:paraId="2AADACAC" w14:textId="6C40B84E"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r w:rsidRPr="00A3553A">
        <w:rPr>
          <w:rFonts w:asciiTheme="minorHAnsi" w:hAnsiTheme="minorHAnsi"/>
          <w:lang w:val="es-BO"/>
        </w:rPr>
        <w:t xml:space="preserve">Todas las muestras tomadas en los efluentes del sistema de tratamiento </w:t>
      </w:r>
      <w:r w:rsidRPr="00A3553A">
        <w:rPr>
          <w:rFonts w:asciiTheme="minorHAnsi" w:hAnsiTheme="minorHAnsi" w:cs="Calibri"/>
          <w:lang w:val="es-BO"/>
        </w:rPr>
        <w:t>deben</w:t>
      </w:r>
      <w:r w:rsidRPr="00A3553A">
        <w:rPr>
          <w:rFonts w:asciiTheme="minorHAnsi" w:hAnsiTheme="minorHAnsi"/>
          <w:lang w:val="es-BO"/>
        </w:rPr>
        <w:t xml:space="preserve"> cumplir con los Niveles de Servicio </w:t>
      </w:r>
      <w:r w:rsidRPr="00A3553A">
        <w:rPr>
          <w:rFonts w:asciiTheme="minorHAnsi" w:hAnsiTheme="minorHAnsi"/>
          <w:lang w:val="es-CO"/>
        </w:rPr>
        <w:t xml:space="preserve">indicados en el </w:t>
      </w:r>
      <w:r w:rsidR="00185903">
        <w:rPr>
          <w:rFonts w:asciiTheme="minorHAnsi" w:hAnsiTheme="minorHAnsi"/>
          <w:lang w:val="es-CO"/>
        </w:rPr>
        <w:fldChar w:fldCharType="begin"/>
      </w:r>
      <w:r w:rsidR="00185903">
        <w:rPr>
          <w:rFonts w:asciiTheme="minorHAnsi" w:hAnsiTheme="minorHAnsi"/>
          <w:lang w:val="es-CO"/>
        </w:rPr>
        <w:instrText xml:space="preserve"> REF _Ref45098550 \n \h </w:instrText>
      </w:r>
      <w:r w:rsidR="00185903">
        <w:rPr>
          <w:rFonts w:asciiTheme="minorHAnsi" w:hAnsiTheme="minorHAnsi"/>
          <w:lang w:val="es-CO"/>
        </w:rPr>
      </w:r>
      <w:r w:rsidR="00185903">
        <w:rPr>
          <w:rFonts w:asciiTheme="minorHAnsi" w:hAnsiTheme="minorHAnsi"/>
          <w:lang w:val="es-CO"/>
        </w:rPr>
        <w:fldChar w:fldCharType="separate"/>
      </w:r>
      <w:r w:rsidR="00E6066D">
        <w:rPr>
          <w:rFonts w:asciiTheme="minorHAnsi" w:hAnsiTheme="minorHAnsi"/>
          <w:lang w:val="es-CO"/>
        </w:rPr>
        <w:t>Apéndice 2</w:t>
      </w:r>
      <w:r w:rsidR="00185903">
        <w:rPr>
          <w:rFonts w:asciiTheme="minorHAnsi" w:hAnsiTheme="minorHAnsi"/>
          <w:lang w:val="es-CO"/>
        </w:rPr>
        <w:fldChar w:fldCharType="end"/>
      </w:r>
      <w:r w:rsidRPr="00A3553A">
        <w:rPr>
          <w:rFonts w:asciiTheme="minorHAnsi" w:hAnsiTheme="minorHAnsi"/>
          <w:lang w:val="es-BO"/>
        </w:rPr>
        <w:t xml:space="preserve">. El incumplimiento de estos Niveles de Servicio dará origen a la aplicación de deducciones sobre el </w:t>
      </w:r>
      <w:r w:rsidRPr="00A3553A">
        <w:rPr>
          <w:rFonts w:asciiTheme="minorHAnsi" w:hAnsiTheme="minorHAnsi"/>
          <w:lang w:val="es-CO"/>
        </w:rPr>
        <w:t>PPD</w:t>
      </w:r>
      <w:r w:rsidRPr="00A3553A">
        <w:rPr>
          <w:rFonts w:asciiTheme="minorHAnsi" w:hAnsiTheme="minorHAnsi"/>
          <w:lang w:val="es-BO"/>
        </w:rPr>
        <w:t xml:space="preserve">, de acuerdo con lo dispuesto en el </w:t>
      </w:r>
      <w:r w:rsidR="00185903">
        <w:rPr>
          <w:rFonts w:asciiTheme="minorHAnsi" w:hAnsiTheme="minorHAnsi"/>
          <w:lang w:val="es-BO"/>
        </w:rPr>
        <w:fldChar w:fldCharType="begin"/>
      </w:r>
      <w:r w:rsidR="00185903">
        <w:rPr>
          <w:rFonts w:asciiTheme="minorHAnsi" w:hAnsiTheme="minorHAnsi"/>
          <w:lang w:val="es-BO"/>
        </w:rPr>
        <w:instrText xml:space="preserve"> REF _Ref45098690 \n \h </w:instrText>
      </w:r>
      <w:r w:rsidR="00185903">
        <w:rPr>
          <w:rFonts w:asciiTheme="minorHAnsi" w:hAnsiTheme="minorHAnsi"/>
          <w:lang w:val="es-BO"/>
        </w:rPr>
      </w:r>
      <w:r w:rsidR="00185903">
        <w:rPr>
          <w:rFonts w:asciiTheme="minorHAnsi" w:hAnsiTheme="minorHAnsi"/>
          <w:lang w:val="es-BO"/>
        </w:rPr>
        <w:fldChar w:fldCharType="separate"/>
      </w:r>
      <w:r w:rsidR="00E6066D">
        <w:rPr>
          <w:rFonts w:asciiTheme="minorHAnsi" w:hAnsiTheme="minorHAnsi"/>
          <w:lang w:val="es-BO"/>
        </w:rPr>
        <w:t>Capítulo VII</w:t>
      </w:r>
      <w:r w:rsidR="00185903">
        <w:rPr>
          <w:rFonts w:asciiTheme="minorHAnsi" w:hAnsiTheme="minorHAnsi"/>
          <w:lang w:val="es-BO"/>
        </w:rPr>
        <w:fldChar w:fldCharType="end"/>
      </w:r>
      <w:r w:rsidRPr="00A3553A">
        <w:rPr>
          <w:rFonts w:asciiTheme="minorHAnsi" w:hAnsiTheme="minorHAnsi"/>
          <w:lang w:val="es-BO"/>
        </w:rPr>
        <w:t xml:space="preserve"> del Contrato de Concesión, sin perjuicio de las sanciones administrativas que imponga la Autoridad Gubernamental Competente.</w:t>
      </w:r>
    </w:p>
    <w:p w14:paraId="63C60AF0" w14:textId="77777777" w:rsidR="00012CEA" w:rsidRPr="00A3553A" w:rsidRDefault="00012CEA" w:rsidP="00012CEA">
      <w:pPr>
        <w:tabs>
          <w:tab w:val="center" w:pos="4419"/>
          <w:tab w:val="right" w:pos="8838"/>
        </w:tabs>
        <w:ind w:left="709"/>
        <w:outlineLvl w:val="2"/>
        <w:rPr>
          <w:rFonts w:asciiTheme="minorHAnsi" w:hAnsiTheme="minorHAnsi"/>
          <w:lang w:val="es-BO"/>
        </w:rPr>
      </w:pPr>
    </w:p>
    <w:p w14:paraId="3F9E8BD4" w14:textId="77777777" w:rsidR="00012CEA" w:rsidRPr="00A3553A" w:rsidRDefault="00012CEA" w:rsidP="00012CEA">
      <w:pPr>
        <w:tabs>
          <w:tab w:val="center" w:pos="4419"/>
          <w:tab w:val="right" w:pos="8838"/>
        </w:tabs>
        <w:ind w:left="709"/>
        <w:outlineLvl w:val="2"/>
        <w:rPr>
          <w:rFonts w:asciiTheme="minorHAnsi" w:hAnsiTheme="minorHAnsi"/>
          <w:b/>
          <w:u w:val="single"/>
          <w:lang w:val="es-BO"/>
        </w:rPr>
      </w:pPr>
      <w:bookmarkStart w:id="2462" w:name="_Ref351382722"/>
      <w:r w:rsidRPr="00A3553A">
        <w:rPr>
          <w:rFonts w:asciiTheme="minorHAnsi" w:hAnsiTheme="minorHAnsi"/>
          <w:b/>
          <w:u w:val="single"/>
          <w:lang w:val="es-BO"/>
        </w:rPr>
        <w:t>Respecto a la calidad del agua en el cuerpo receptor</w:t>
      </w:r>
    </w:p>
    <w:p w14:paraId="40671A69" w14:textId="77777777" w:rsidR="00012CEA" w:rsidRPr="00A3553A" w:rsidRDefault="00012CEA" w:rsidP="00012CEA">
      <w:pPr>
        <w:ind w:left="720"/>
        <w:contextualSpacing/>
        <w:outlineLvl w:val="2"/>
        <w:rPr>
          <w:rFonts w:asciiTheme="minorHAnsi" w:hAnsiTheme="minorHAnsi"/>
          <w:lang w:val="es-BO"/>
        </w:rPr>
      </w:pPr>
    </w:p>
    <w:p w14:paraId="4E6CF22E" w14:textId="2C7A40F4"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r w:rsidRPr="00A3553A">
        <w:rPr>
          <w:rFonts w:asciiTheme="minorHAnsi" w:hAnsiTheme="minorHAnsi"/>
          <w:lang w:val="es-BO"/>
        </w:rPr>
        <w:t xml:space="preserve">A </w:t>
      </w:r>
      <w:r w:rsidRPr="00A3553A">
        <w:rPr>
          <w:rFonts w:asciiTheme="minorHAnsi" w:hAnsiTheme="minorHAnsi"/>
          <w:lang w:val="es-CO"/>
        </w:rPr>
        <w:t>partir</w:t>
      </w:r>
      <w:r w:rsidRPr="00A3553A">
        <w:rPr>
          <w:rFonts w:asciiTheme="minorHAnsi" w:hAnsiTheme="minorHAnsi"/>
          <w:lang w:val="es-BO"/>
        </w:rPr>
        <w:t xml:space="preserve"> de la suscripción del Acta de Inicio de la Operación en el ámbito del PSS, el CONCESIONARIO, a través de los sistemas de tratamiento de aguas residuales</w:t>
      </w:r>
      <w:r w:rsidRPr="00A3553A">
        <w:rPr>
          <w:rFonts w:asciiTheme="minorHAnsi" w:hAnsiTheme="minorHAnsi" w:cs="Calibri"/>
          <w:lang w:val="es-BO"/>
        </w:rPr>
        <w:t>, debe</w:t>
      </w:r>
      <w:r w:rsidRPr="00A3553A">
        <w:rPr>
          <w:rFonts w:asciiTheme="minorHAnsi" w:hAnsiTheme="minorHAnsi"/>
          <w:lang w:val="es-BO"/>
        </w:rPr>
        <w:t xml:space="preserve"> garantizar el cumplimiento de los Niveles de Servicio indicados en el </w:t>
      </w:r>
      <w:r w:rsidR="00185903">
        <w:rPr>
          <w:rFonts w:asciiTheme="minorHAnsi" w:hAnsiTheme="minorHAnsi"/>
          <w:lang w:val="es-BO"/>
        </w:rPr>
        <w:fldChar w:fldCharType="begin"/>
      </w:r>
      <w:r w:rsidR="00185903">
        <w:rPr>
          <w:rFonts w:asciiTheme="minorHAnsi" w:hAnsiTheme="minorHAnsi"/>
          <w:lang w:val="es-BO"/>
        </w:rPr>
        <w:instrText xml:space="preserve"> REF _Ref45098716 \n \h </w:instrText>
      </w:r>
      <w:r w:rsidR="00185903">
        <w:rPr>
          <w:rFonts w:asciiTheme="minorHAnsi" w:hAnsiTheme="minorHAnsi"/>
          <w:lang w:val="es-BO"/>
        </w:rPr>
      </w:r>
      <w:r w:rsidR="00185903">
        <w:rPr>
          <w:rFonts w:asciiTheme="minorHAnsi" w:hAnsiTheme="minorHAnsi"/>
          <w:lang w:val="es-BO"/>
        </w:rPr>
        <w:fldChar w:fldCharType="separate"/>
      </w:r>
      <w:r w:rsidR="00E6066D">
        <w:rPr>
          <w:rFonts w:asciiTheme="minorHAnsi" w:hAnsiTheme="minorHAnsi"/>
          <w:lang w:val="es-BO"/>
        </w:rPr>
        <w:t>Apéndice 2</w:t>
      </w:r>
      <w:r w:rsidR="00185903">
        <w:rPr>
          <w:rFonts w:asciiTheme="minorHAnsi" w:hAnsiTheme="minorHAnsi"/>
          <w:lang w:val="es-BO"/>
        </w:rPr>
        <w:fldChar w:fldCharType="end"/>
      </w:r>
      <w:r w:rsidRPr="00A3553A">
        <w:rPr>
          <w:rFonts w:asciiTheme="minorHAnsi" w:hAnsiTheme="minorHAnsi"/>
          <w:lang w:val="es-BO"/>
        </w:rPr>
        <w:t>.</w:t>
      </w:r>
    </w:p>
    <w:p w14:paraId="4493A5DA" w14:textId="77777777" w:rsidR="00012CEA" w:rsidRPr="00A3553A" w:rsidRDefault="00012CEA" w:rsidP="00012CEA">
      <w:pPr>
        <w:tabs>
          <w:tab w:val="center" w:pos="4419"/>
          <w:tab w:val="right" w:pos="8838"/>
        </w:tabs>
        <w:outlineLvl w:val="2"/>
        <w:rPr>
          <w:rFonts w:asciiTheme="minorHAnsi" w:hAnsiTheme="minorHAnsi"/>
          <w:lang w:val="es-BO"/>
        </w:rPr>
      </w:pPr>
    </w:p>
    <w:p w14:paraId="6F4E7F8C" w14:textId="3AFD510B" w:rsidR="00012CEA" w:rsidRPr="00A3553A" w:rsidRDefault="00012CEA" w:rsidP="00012CEA">
      <w:pPr>
        <w:tabs>
          <w:tab w:val="center" w:pos="4419"/>
          <w:tab w:val="right" w:pos="8838"/>
        </w:tabs>
        <w:ind w:left="709"/>
        <w:outlineLvl w:val="2"/>
        <w:rPr>
          <w:rFonts w:asciiTheme="minorHAnsi" w:hAnsiTheme="minorHAnsi"/>
          <w:lang w:val="es-BO"/>
        </w:rPr>
      </w:pPr>
      <w:r w:rsidRPr="00A3553A">
        <w:rPr>
          <w:rFonts w:asciiTheme="minorHAnsi" w:hAnsiTheme="minorHAnsi" w:cs="Calibri"/>
          <w:lang w:val="es-BO"/>
        </w:rPr>
        <w:t>Todas las muestras tomadas en los Puntos de Muestreo del cuerpo receptor deben</w:t>
      </w:r>
      <w:r w:rsidRPr="00A3553A">
        <w:rPr>
          <w:rFonts w:asciiTheme="minorHAnsi" w:hAnsiTheme="minorHAnsi"/>
          <w:lang w:val="es-BO"/>
        </w:rPr>
        <w:t xml:space="preserve"> cumplir con los Niveles de Servicio</w:t>
      </w:r>
      <w:r w:rsidRPr="00A3553A">
        <w:rPr>
          <w:rFonts w:asciiTheme="minorHAnsi" w:hAnsiTheme="minorHAnsi"/>
          <w:lang w:val="es-CO"/>
        </w:rPr>
        <w:t xml:space="preserve"> indicados en el </w:t>
      </w:r>
      <w:r w:rsidR="00185903">
        <w:rPr>
          <w:rFonts w:asciiTheme="minorHAnsi" w:hAnsiTheme="minorHAnsi"/>
          <w:lang w:val="es-CO"/>
        </w:rPr>
        <w:fldChar w:fldCharType="begin"/>
      </w:r>
      <w:r w:rsidR="00185903">
        <w:rPr>
          <w:rFonts w:asciiTheme="minorHAnsi" w:hAnsiTheme="minorHAnsi"/>
          <w:lang w:val="es-CO"/>
        </w:rPr>
        <w:instrText xml:space="preserve"> REF _Ref45098724 \n \h </w:instrText>
      </w:r>
      <w:r w:rsidR="00185903">
        <w:rPr>
          <w:rFonts w:asciiTheme="minorHAnsi" w:hAnsiTheme="minorHAnsi"/>
          <w:lang w:val="es-CO"/>
        </w:rPr>
      </w:r>
      <w:r w:rsidR="00185903">
        <w:rPr>
          <w:rFonts w:asciiTheme="minorHAnsi" w:hAnsiTheme="minorHAnsi"/>
          <w:lang w:val="es-CO"/>
        </w:rPr>
        <w:fldChar w:fldCharType="separate"/>
      </w:r>
      <w:r w:rsidR="00E6066D">
        <w:rPr>
          <w:rFonts w:asciiTheme="minorHAnsi" w:hAnsiTheme="minorHAnsi"/>
          <w:lang w:val="es-CO"/>
        </w:rPr>
        <w:t>Apéndice 2</w:t>
      </w:r>
      <w:r w:rsidR="00185903">
        <w:rPr>
          <w:rFonts w:asciiTheme="minorHAnsi" w:hAnsiTheme="minorHAnsi"/>
          <w:lang w:val="es-CO"/>
        </w:rPr>
        <w:fldChar w:fldCharType="end"/>
      </w:r>
      <w:r w:rsidRPr="00A3553A">
        <w:rPr>
          <w:rFonts w:asciiTheme="minorHAnsi" w:hAnsiTheme="minorHAnsi"/>
          <w:lang w:val="es-BO"/>
        </w:rPr>
        <w:t>, sin perjuicio de las disposiciones que dicte la Autoridad Gubernamental Competente.</w:t>
      </w:r>
    </w:p>
    <w:p w14:paraId="31801885" w14:textId="77777777" w:rsidR="00012CEA" w:rsidRPr="00A3553A" w:rsidRDefault="00012CEA" w:rsidP="00012CEA">
      <w:pPr>
        <w:tabs>
          <w:tab w:val="center" w:pos="4419"/>
          <w:tab w:val="right" w:pos="8838"/>
        </w:tabs>
        <w:ind w:left="709"/>
        <w:outlineLvl w:val="2"/>
        <w:rPr>
          <w:rFonts w:asciiTheme="minorHAnsi" w:hAnsiTheme="minorHAnsi"/>
          <w:lang w:val="es-BO"/>
        </w:rPr>
      </w:pPr>
    </w:p>
    <w:p w14:paraId="1A396722" w14:textId="59A68ECD" w:rsidR="00012CEA" w:rsidRPr="00A3553A" w:rsidRDefault="00012CEA" w:rsidP="00012CEA">
      <w:pPr>
        <w:tabs>
          <w:tab w:val="left" w:pos="709"/>
        </w:tabs>
        <w:ind w:left="709"/>
        <w:outlineLvl w:val="2"/>
        <w:rPr>
          <w:rFonts w:asciiTheme="minorHAnsi" w:hAnsiTheme="minorHAnsi"/>
          <w:lang w:val="es-CO"/>
        </w:rPr>
      </w:pPr>
      <w:r w:rsidRPr="00A3553A">
        <w:rPr>
          <w:rFonts w:asciiTheme="minorHAnsi" w:hAnsiTheme="minorHAnsi"/>
          <w:lang w:val="es-BO"/>
        </w:rPr>
        <w:t>El incumplimiento de estos Niveles de Servicio</w:t>
      </w:r>
      <w:r w:rsidRPr="00A3553A">
        <w:rPr>
          <w:rFonts w:asciiTheme="minorHAnsi" w:hAnsiTheme="minorHAnsi"/>
          <w:lang w:val="es-CO"/>
        </w:rPr>
        <w:t xml:space="preserve"> indicados en el </w:t>
      </w:r>
      <w:r w:rsidR="00185903">
        <w:rPr>
          <w:rFonts w:asciiTheme="minorHAnsi" w:hAnsiTheme="minorHAnsi"/>
          <w:lang w:val="es-CO"/>
        </w:rPr>
        <w:fldChar w:fldCharType="begin"/>
      </w:r>
      <w:r w:rsidR="00185903">
        <w:rPr>
          <w:rFonts w:asciiTheme="minorHAnsi" w:hAnsiTheme="minorHAnsi"/>
          <w:lang w:val="es-CO"/>
        </w:rPr>
        <w:instrText xml:space="preserve"> REF _Ref45098734 \n \h </w:instrText>
      </w:r>
      <w:r w:rsidR="00185903">
        <w:rPr>
          <w:rFonts w:asciiTheme="minorHAnsi" w:hAnsiTheme="minorHAnsi"/>
          <w:lang w:val="es-CO"/>
        </w:rPr>
      </w:r>
      <w:r w:rsidR="00185903">
        <w:rPr>
          <w:rFonts w:asciiTheme="minorHAnsi" w:hAnsiTheme="minorHAnsi"/>
          <w:lang w:val="es-CO"/>
        </w:rPr>
        <w:fldChar w:fldCharType="separate"/>
      </w:r>
      <w:r w:rsidR="00E6066D">
        <w:rPr>
          <w:rFonts w:asciiTheme="minorHAnsi" w:hAnsiTheme="minorHAnsi"/>
          <w:lang w:val="es-CO"/>
        </w:rPr>
        <w:t>Apéndice 2</w:t>
      </w:r>
      <w:r w:rsidR="00185903">
        <w:rPr>
          <w:rFonts w:asciiTheme="minorHAnsi" w:hAnsiTheme="minorHAnsi"/>
          <w:lang w:val="es-CO"/>
        </w:rPr>
        <w:fldChar w:fldCharType="end"/>
      </w:r>
      <w:r w:rsidRPr="00A3553A">
        <w:rPr>
          <w:rFonts w:asciiTheme="minorHAnsi" w:hAnsiTheme="minorHAnsi"/>
          <w:lang w:val="es-BO"/>
        </w:rPr>
        <w:t xml:space="preserve"> dará origen a las deducciones sobre el </w:t>
      </w:r>
      <w:r w:rsidRPr="00A3553A">
        <w:rPr>
          <w:rFonts w:asciiTheme="minorHAnsi" w:hAnsiTheme="minorHAnsi"/>
          <w:lang w:val="es-CO"/>
        </w:rPr>
        <w:t>PPD</w:t>
      </w:r>
      <w:r w:rsidRPr="00A3553A">
        <w:rPr>
          <w:rFonts w:asciiTheme="minorHAnsi" w:hAnsiTheme="minorHAnsi"/>
          <w:lang w:val="es-BO"/>
        </w:rPr>
        <w:t>, sin perjuicio de las sanciones administrativas que imponga la Autoridad Gubernamental Competente.</w:t>
      </w:r>
    </w:p>
    <w:p w14:paraId="2C79AF5C" w14:textId="77777777" w:rsidR="00012CEA" w:rsidRPr="00A3553A" w:rsidRDefault="00012CEA" w:rsidP="00012CEA">
      <w:pPr>
        <w:ind w:left="709"/>
        <w:outlineLvl w:val="2"/>
        <w:rPr>
          <w:rFonts w:asciiTheme="minorHAnsi" w:hAnsiTheme="minorHAnsi"/>
          <w:lang w:val="es-BO"/>
        </w:rPr>
      </w:pPr>
    </w:p>
    <w:p w14:paraId="38971BBB" w14:textId="6AC5C170" w:rsidR="00035190" w:rsidRPr="0001123D" w:rsidRDefault="00035190" w:rsidP="00483EF4">
      <w:pPr>
        <w:numPr>
          <w:ilvl w:val="1"/>
          <w:numId w:val="75"/>
        </w:numPr>
        <w:tabs>
          <w:tab w:val="left" w:pos="709"/>
        </w:tabs>
        <w:adjustRightInd/>
        <w:ind w:left="709" w:hanging="709"/>
        <w:outlineLvl w:val="2"/>
        <w:rPr>
          <w:rFonts w:asciiTheme="minorHAnsi" w:hAnsiTheme="minorHAnsi"/>
          <w:lang w:val="es-BO"/>
        </w:rPr>
      </w:pPr>
      <w:bookmarkStart w:id="2463" w:name="_Ref45116025"/>
      <w:r w:rsidRPr="00A3553A">
        <w:rPr>
          <w:rFonts w:asciiTheme="minorHAnsi" w:hAnsiTheme="minorHAnsi"/>
          <w:lang w:val="es-BO"/>
        </w:rPr>
        <w:t>Durante el periodo de Operación</w:t>
      </w:r>
      <w:r w:rsidR="002A3FB2">
        <w:rPr>
          <w:rFonts w:asciiTheme="minorHAnsi" w:hAnsiTheme="minorHAnsi"/>
          <w:lang w:val="es-BO"/>
        </w:rPr>
        <w:t>,</w:t>
      </w:r>
      <w:r w:rsidRPr="00A3553A">
        <w:rPr>
          <w:rFonts w:asciiTheme="minorHAnsi" w:hAnsiTheme="minorHAnsi"/>
          <w:lang w:val="es-BO"/>
        </w:rPr>
        <w:t xml:space="preserve"> el CONCESIONARIO deberá </w:t>
      </w:r>
      <w:r w:rsidR="00F47ACC">
        <w:rPr>
          <w:rFonts w:asciiTheme="minorHAnsi" w:hAnsiTheme="minorHAnsi"/>
          <w:lang w:val="es-BO"/>
        </w:rPr>
        <w:t>monitorear</w:t>
      </w:r>
      <w:r w:rsidRPr="00A3553A">
        <w:rPr>
          <w:rFonts w:asciiTheme="minorHAnsi" w:hAnsiTheme="minorHAnsi"/>
          <w:lang w:val="es-BO"/>
        </w:rPr>
        <w:t xml:space="preserve"> la </w:t>
      </w:r>
      <w:r w:rsidR="001D5A9B">
        <w:rPr>
          <w:rFonts w:asciiTheme="minorHAnsi" w:hAnsiTheme="minorHAnsi"/>
          <w:lang w:val="es-BO"/>
        </w:rPr>
        <w:t xml:space="preserve">calidad del cuerpo receptor </w:t>
      </w:r>
      <w:r w:rsidR="00BE0037">
        <w:rPr>
          <w:rFonts w:asciiTheme="minorHAnsi" w:hAnsiTheme="minorHAnsi"/>
          <w:lang w:val="es-BO"/>
        </w:rPr>
        <w:t>en los Puntos de Muestreo establecidos</w:t>
      </w:r>
      <w:r w:rsidRPr="00CC0234">
        <w:rPr>
          <w:rFonts w:asciiTheme="minorHAnsi" w:hAnsiTheme="minorHAnsi"/>
          <w:lang w:val="es-BO"/>
        </w:rPr>
        <w:t xml:space="preserve"> y presentar un reporte </w:t>
      </w:r>
      <w:r w:rsidR="001D5A9B">
        <w:rPr>
          <w:rFonts w:asciiTheme="minorHAnsi" w:hAnsiTheme="minorHAnsi"/>
          <w:lang w:val="es-BO"/>
        </w:rPr>
        <w:t>trimestral con los resultados del monitoreo</w:t>
      </w:r>
      <w:r w:rsidR="001D5A9B" w:rsidRPr="00CC0234">
        <w:rPr>
          <w:rFonts w:asciiTheme="minorHAnsi" w:hAnsiTheme="minorHAnsi"/>
          <w:lang w:val="es-BO"/>
        </w:rPr>
        <w:t xml:space="preserve"> </w:t>
      </w:r>
      <w:r w:rsidRPr="00CC0234">
        <w:rPr>
          <w:rFonts w:asciiTheme="minorHAnsi" w:hAnsiTheme="minorHAnsi"/>
          <w:lang w:val="es-BO"/>
        </w:rPr>
        <w:t xml:space="preserve">a la SUNASS, </w:t>
      </w:r>
      <w:r w:rsidR="00F47ACC">
        <w:rPr>
          <w:rFonts w:asciiTheme="minorHAnsi" w:hAnsiTheme="minorHAnsi"/>
          <w:lang w:val="es-BO"/>
        </w:rPr>
        <w:t>al PSS, el CONCEDENTE</w:t>
      </w:r>
      <w:r w:rsidR="00F47ACC" w:rsidRPr="00CC0234">
        <w:rPr>
          <w:rFonts w:asciiTheme="minorHAnsi" w:hAnsiTheme="minorHAnsi"/>
          <w:lang w:val="es-BO"/>
        </w:rPr>
        <w:t xml:space="preserve"> y a la Autoridad Gubernamental Competente</w:t>
      </w:r>
      <w:r w:rsidR="00964AAA">
        <w:rPr>
          <w:rFonts w:asciiTheme="minorHAnsi" w:hAnsiTheme="minorHAnsi"/>
          <w:lang w:val="es-BO"/>
        </w:rPr>
        <w:t>,</w:t>
      </w:r>
      <w:r w:rsidR="00964AAA" w:rsidRPr="00964AAA">
        <w:rPr>
          <w:lang w:val="es-BO"/>
        </w:rPr>
        <w:t xml:space="preserve"> </w:t>
      </w:r>
      <w:r w:rsidR="00964AAA" w:rsidRPr="00984F1A">
        <w:rPr>
          <w:lang w:val="es-BO"/>
        </w:rPr>
        <w:t xml:space="preserve">en un plazo máximo de </w:t>
      </w:r>
      <w:r w:rsidR="00964AAA">
        <w:rPr>
          <w:lang w:val="es-BO"/>
        </w:rPr>
        <w:t>quince</w:t>
      </w:r>
      <w:r w:rsidR="00964AAA" w:rsidRPr="00984F1A">
        <w:rPr>
          <w:lang w:val="es-BO"/>
        </w:rPr>
        <w:t xml:space="preserve"> (</w:t>
      </w:r>
      <w:r w:rsidR="00964AAA">
        <w:rPr>
          <w:lang w:val="es-BO"/>
        </w:rPr>
        <w:t>1</w:t>
      </w:r>
      <w:r w:rsidR="00964AAA" w:rsidRPr="00984F1A">
        <w:rPr>
          <w:lang w:val="es-BO"/>
        </w:rPr>
        <w:t>5) Días</w:t>
      </w:r>
      <w:r w:rsidR="00964AAA">
        <w:rPr>
          <w:lang w:val="es-BO"/>
        </w:rPr>
        <w:t xml:space="preserve"> Calendario</w:t>
      </w:r>
      <w:r w:rsidR="00964AAA" w:rsidRPr="00984F1A">
        <w:rPr>
          <w:lang w:val="es-BO"/>
        </w:rPr>
        <w:t xml:space="preserve"> de cumplido el </w:t>
      </w:r>
      <w:r w:rsidR="00964AAA">
        <w:rPr>
          <w:lang w:val="es-BO"/>
        </w:rPr>
        <w:t>trimestre</w:t>
      </w:r>
      <w:r w:rsidR="002A3FB2" w:rsidRPr="0001123D">
        <w:rPr>
          <w:rFonts w:asciiTheme="minorHAnsi" w:hAnsiTheme="minorHAnsi"/>
          <w:lang w:val="es-BO"/>
        </w:rPr>
        <w:t>.</w:t>
      </w:r>
      <w:bookmarkEnd w:id="2463"/>
    </w:p>
    <w:p w14:paraId="00C712EE" w14:textId="77777777" w:rsidR="00035190" w:rsidRPr="00CC0234" w:rsidRDefault="00035190" w:rsidP="00A3553A">
      <w:pPr>
        <w:pStyle w:val="Prrafodelista"/>
        <w:rPr>
          <w:rFonts w:asciiTheme="minorHAnsi" w:hAnsiTheme="minorHAnsi"/>
          <w:lang w:val="es-BO"/>
        </w:rPr>
      </w:pPr>
    </w:p>
    <w:p w14:paraId="13FA34C5" w14:textId="2B157C46" w:rsidR="00035190" w:rsidRPr="0001123D" w:rsidRDefault="001D5A9B" w:rsidP="00483EF4">
      <w:pPr>
        <w:numPr>
          <w:ilvl w:val="1"/>
          <w:numId w:val="75"/>
        </w:numPr>
        <w:tabs>
          <w:tab w:val="left" w:pos="709"/>
        </w:tabs>
        <w:adjustRightInd/>
        <w:ind w:left="709" w:hanging="709"/>
        <w:outlineLvl w:val="2"/>
        <w:rPr>
          <w:rFonts w:asciiTheme="minorHAnsi" w:hAnsiTheme="minorHAnsi"/>
          <w:lang w:val="es-BO"/>
        </w:rPr>
      </w:pPr>
      <w:r>
        <w:rPr>
          <w:rFonts w:asciiTheme="minorHAnsi" w:hAnsiTheme="minorHAnsi"/>
          <w:lang w:val="es-BO"/>
        </w:rPr>
        <w:t>Si la calidad del agua del cuerpo receptor</w:t>
      </w:r>
      <w:r w:rsidR="00255BA6">
        <w:rPr>
          <w:rFonts w:asciiTheme="minorHAnsi" w:hAnsiTheme="minorHAnsi"/>
          <w:lang w:val="es-BO"/>
        </w:rPr>
        <w:t xml:space="preserve"> en el (los) Punto(s) de Muestreo, aguas abajo del vertimiento,</w:t>
      </w:r>
      <w:r>
        <w:rPr>
          <w:rFonts w:asciiTheme="minorHAnsi" w:hAnsiTheme="minorHAnsi"/>
          <w:lang w:val="es-BO"/>
        </w:rPr>
        <w:t xml:space="preserve"> conlleva a que se incumpla con los parámetros establecidos en los Niveles de Servicio, el CONCESIONARIO será pasible de la aplicación de las deducciones correspondientes, salvo que este pueda acreditar que el incumplimiento de los Niveles de Servicio se origina por la variación de la calidad del cuerpo receptor aguas arriba del punto de vertimiento de las aguas residuales tratadas</w:t>
      </w:r>
      <w:r w:rsidR="00035190" w:rsidRPr="0001123D">
        <w:rPr>
          <w:rFonts w:asciiTheme="minorHAnsi" w:hAnsiTheme="minorHAnsi"/>
          <w:lang w:val="es-BO"/>
        </w:rPr>
        <w:t>.</w:t>
      </w:r>
    </w:p>
    <w:p w14:paraId="180FADA7" w14:textId="77777777" w:rsidR="00035190" w:rsidRPr="00A3553A" w:rsidRDefault="00035190" w:rsidP="00A3553A">
      <w:pPr>
        <w:pStyle w:val="Prrafodelista"/>
        <w:rPr>
          <w:rFonts w:asciiTheme="minorHAnsi" w:hAnsiTheme="minorHAnsi" w:cs="Calibri"/>
          <w:lang w:val="es-BO"/>
        </w:rPr>
      </w:pPr>
    </w:p>
    <w:p w14:paraId="0606F61A" w14:textId="77777777" w:rsidR="00012CEA" w:rsidRPr="00A3553A" w:rsidRDefault="00012CEA" w:rsidP="00012CEA">
      <w:pPr>
        <w:tabs>
          <w:tab w:val="center" w:pos="4419"/>
          <w:tab w:val="right" w:pos="8838"/>
        </w:tabs>
        <w:ind w:left="709"/>
        <w:outlineLvl w:val="2"/>
        <w:rPr>
          <w:rFonts w:asciiTheme="minorHAnsi" w:hAnsiTheme="minorHAnsi"/>
          <w:b/>
          <w:u w:val="single"/>
          <w:lang w:val="es-BO"/>
        </w:rPr>
      </w:pPr>
      <w:bookmarkStart w:id="2464" w:name="_Ref351382423"/>
      <w:bookmarkEnd w:id="2462"/>
      <w:r w:rsidRPr="00A3553A">
        <w:rPr>
          <w:rFonts w:asciiTheme="minorHAnsi" w:hAnsiTheme="minorHAnsi"/>
          <w:b/>
          <w:u w:val="single"/>
          <w:lang w:val="es-BO"/>
        </w:rPr>
        <w:t xml:space="preserve">Respecto a la calidad de los lodos </w:t>
      </w:r>
    </w:p>
    <w:p w14:paraId="541BF951" w14:textId="77777777" w:rsidR="00012CEA" w:rsidRPr="00A3553A" w:rsidRDefault="00012CEA" w:rsidP="00012CEA">
      <w:pPr>
        <w:tabs>
          <w:tab w:val="center" w:pos="4419"/>
          <w:tab w:val="right" w:pos="8838"/>
        </w:tabs>
        <w:ind w:left="709"/>
        <w:outlineLvl w:val="2"/>
        <w:rPr>
          <w:rFonts w:asciiTheme="minorHAnsi" w:hAnsiTheme="minorHAnsi"/>
          <w:b/>
          <w:u w:val="single"/>
          <w:lang w:val="es-BO"/>
        </w:rPr>
      </w:pPr>
    </w:p>
    <w:p w14:paraId="50388944" w14:textId="42A3C3A7"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r w:rsidRPr="00A3553A">
        <w:rPr>
          <w:rFonts w:asciiTheme="minorHAnsi" w:hAnsiTheme="minorHAnsi"/>
          <w:lang w:val="es-BO"/>
        </w:rPr>
        <w:t xml:space="preserve">A </w:t>
      </w:r>
      <w:r w:rsidRPr="00A3553A">
        <w:rPr>
          <w:rFonts w:asciiTheme="minorHAnsi" w:hAnsiTheme="minorHAnsi"/>
          <w:lang w:val="es-CO"/>
        </w:rPr>
        <w:t>partir</w:t>
      </w:r>
      <w:r w:rsidRPr="00A3553A">
        <w:rPr>
          <w:rFonts w:asciiTheme="minorHAnsi" w:hAnsiTheme="minorHAnsi"/>
          <w:lang w:val="es-BO"/>
        </w:rPr>
        <w:t xml:space="preserve"> de la suscripción del Acta de Inicio de la Operación en el ámbito del PSS, el CONCESIONARIO, a través de</w:t>
      </w:r>
      <w:r w:rsidR="003E246D" w:rsidRPr="00A3553A">
        <w:rPr>
          <w:rFonts w:asciiTheme="minorHAnsi" w:hAnsiTheme="minorHAnsi"/>
          <w:lang w:val="es-BO"/>
        </w:rPr>
        <w:t>l</w:t>
      </w:r>
      <w:r w:rsidRPr="00A3553A">
        <w:rPr>
          <w:rFonts w:asciiTheme="minorHAnsi" w:hAnsiTheme="minorHAnsi"/>
          <w:lang w:val="es-BO"/>
        </w:rPr>
        <w:t xml:space="preserve"> sistema de tratamiento de aguas residuales y sus procesos de tratamiento de lodos, deberá garantizar el cumplimiento de los Niveles de Servicio indicados en el </w:t>
      </w:r>
      <w:r w:rsidR="00185903">
        <w:rPr>
          <w:rFonts w:asciiTheme="minorHAnsi" w:hAnsiTheme="minorHAnsi"/>
          <w:lang w:val="es-BO"/>
        </w:rPr>
        <w:fldChar w:fldCharType="begin"/>
      </w:r>
      <w:r w:rsidR="00185903">
        <w:rPr>
          <w:rFonts w:asciiTheme="minorHAnsi" w:hAnsiTheme="minorHAnsi"/>
          <w:lang w:val="es-BO"/>
        </w:rPr>
        <w:instrText xml:space="preserve"> REF _Ref45098850 \n \h </w:instrText>
      </w:r>
      <w:r w:rsidR="00185903">
        <w:rPr>
          <w:rFonts w:asciiTheme="minorHAnsi" w:hAnsiTheme="minorHAnsi"/>
          <w:lang w:val="es-BO"/>
        </w:rPr>
      </w:r>
      <w:r w:rsidR="00185903">
        <w:rPr>
          <w:rFonts w:asciiTheme="minorHAnsi" w:hAnsiTheme="minorHAnsi"/>
          <w:lang w:val="es-BO"/>
        </w:rPr>
        <w:fldChar w:fldCharType="separate"/>
      </w:r>
      <w:r w:rsidR="00E6066D">
        <w:rPr>
          <w:rFonts w:asciiTheme="minorHAnsi" w:hAnsiTheme="minorHAnsi"/>
          <w:lang w:val="es-BO"/>
        </w:rPr>
        <w:t>Apéndice 2</w:t>
      </w:r>
      <w:r w:rsidR="00185903">
        <w:rPr>
          <w:rFonts w:asciiTheme="minorHAnsi" w:hAnsiTheme="minorHAnsi"/>
          <w:lang w:val="es-BO"/>
        </w:rPr>
        <w:fldChar w:fldCharType="end"/>
      </w:r>
      <w:r w:rsidRPr="00A3553A">
        <w:rPr>
          <w:rFonts w:asciiTheme="minorHAnsi" w:hAnsiTheme="minorHAnsi"/>
          <w:lang w:val="es-BO"/>
        </w:rPr>
        <w:t>, o de los establecidos en la Propuesta Técnica en caso de resultar más exigentes.</w:t>
      </w:r>
    </w:p>
    <w:p w14:paraId="23F6E4AD" w14:textId="77777777" w:rsidR="00012CEA" w:rsidRPr="00A3553A" w:rsidRDefault="00012CEA" w:rsidP="00012CEA">
      <w:pPr>
        <w:ind w:left="709"/>
        <w:rPr>
          <w:rFonts w:asciiTheme="minorHAnsi" w:hAnsiTheme="minorHAnsi"/>
          <w:lang w:val="es-BO"/>
        </w:rPr>
      </w:pPr>
    </w:p>
    <w:p w14:paraId="51AF74B3" w14:textId="56F2431C"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r w:rsidRPr="00A3553A">
        <w:rPr>
          <w:rFonts w:asciiTheme="minorHAnsi" w:hAnsiTheme="minorHAnsi"/>
          <w:lang w:val="es-BO"/>
        </w:rPr>
        <w:t xml:space="preserve">Todas las muestras tomadas en los lodos </w:t>
      </w:r>
      <w:r w:rsidRPr="00A3553A">
        <w:rPr>
          <w:rFonts w:asciiTheme="minorHAnsi" w:hAnsiTheme="minorHAnsi" w:cs="Calibri"/>
          <w:lang w:val="es-BO"/>
        </w:rPr>
        <w:t>deben</w:t>
      </w:r>
      <w:r w:rsidRPr="00A3553A">
        <w:rPr>
          <w:rFonts w:asciiTheme="minorHAnsi" w:hAnsiTheme="minorHAnsi"/>
          <w:lang w:val="es-BO"/>
        </w:rPr>
        <w:t xml:space="preserve"> cumplir con los Niveles de Servicio indicados en el </w:t>
      </w:r>
      <w:r w:rsidR="00185903">
        <w:rPr>
          <w:rFonts w:asciiTheme="minorHAnsi" w:hAnsiTheme="minorHAnsi"/>
          <w:lang w:val="es-BO"/>
        </w:rPr>
        <w:fldChar w:fldCharType="begin"/>
      </w:r>
      <w:r w:rsidR="00185903">
        <w:rPr>
          <w:rFonts w:asciiTheme="minorHAnsi" w:hAnsiTheme="minorHAnsi"/>
          <w:lang w:val="es-BO"/>
        </w:rPr>
        <w:instrText xml:space="preserve"> REF _Ref45098858 \n \h </w:instrText>
      </w:r>
      <w:r w:rsidR="00185903">
        <w:rPr>
          <w:rFonts w:asciiTheme="minorHAnsi" w:hAnsiTheme="minorHAnsi"/>
          <w:lang w:val="es-BO"/>
        </w:rPr>
      </w:r>
      <w:r w:rsidR="00185903">
        <w:rPr>
          <w:rFonts w:asciiTheme="minorHAnsi" w:hAnsiTheme="minorHAnsi"/>
          <w:lang w:val="es-BO"/>
        </w:rPr>
        <w:fldChar w:fldCharType="separate"/>
      </w:r>
      <w:r w:rsidR="00E6066D">
        <w:rPr>
          <w:rFonts w:asciiTheme="minorHAnsi" w:hAnsiTheme="minorHAnsi"/>
          <w:lang w:val="es-BO"/>
        </w:rPr>
        <w:t>Apéndice 2</w:t>
      </w:r>
      <w:r w:rsidR="00185903">
        <w:rPr>
          <w:rFonts w:asciiTheme="minorHAnsi" w:hAnsiTheme="minorHAnsi"/>
          <w:lang w:val="es-BO"/>
        </w:rPr>
        <w:fldChar w:fldCharType="end"/>
      </w:r>
      <w:r w:rsidRPr="00A3553A">
        <w:rPr>
          <w:rFonts w:asciiTheme="minorHAnsi" w:hAnsiTheme="minorHAnsi"/>
          <w:lang w:val="es-BO"/>
        </w:rPr>
        <w:t xml:space="preserve">. El incumplimiento de estos Niveles de Servicio dará origen a deducciones sobre el </w:t>
      </w:r>
      <w:r w:rsidRPr="00A3553A">
        <w:rPr>
          <w:rFonts w:asciiTheme="minorHAnsi" w:hAnsiTheme="minorHAnsi"/>
          <w:lang w:val="es-CO"/>
        </w:rPr>
        <w:t>PPD</w:t>
      </w:r>
      <w:r w:rsidRPr="00A3553A">
        <w:rPr>
          <w:rFonts w:asciiTheme="minorHAnsi" w:hAnsiTheme="minorHAnsi"/>
          <w:lang w:val="es-BO"/>
        </w:rPr>
        <w:t xml:space="preserve">, de acuerdo con lo establecido en el </w:t>
      </w:r>
      <w:r w:rsidR="00185903">
        <w:rPr>
          <w:rFonts w:asciiTheme="minorHAnsi" w:hAnsiTheme="minorHAnsi"/>
          <w:lang w:val="es-BO"/>
        </w:rPr>
        <w:fldChar w:fldCharType="begin"/>
      </w:r>
      <w:r w:rsidR="00185903">
        <w:rPr>
          <w:rFonts w:asciiTheme="minorHAnsi" w:hAnsiTheme="minorHAnsi"/>
          <w:lang w:val="es-BO"/>
        </w:rPr>
        <w:instrText xml:space="preserve"> REF _Ref45098880 \n \h </w:instrText>
      </w:r>
      <w:r w:rsidR="00185903">
        <w:rPr>
          <w:rFonts w:asciiTheme="minorHAnsi" w:hAnsiTheme="minorHAnsi"/>
          <w:lang w:val="es-BO"/>
        </w:rPr>
      </w:r>
      <w:r w:rsidR="00185903">
        <w:rPr>
          <w:rFonts w:asciiTheme="minorHAnsi" w:hAnsiTheme="minorHAnsi"/>
          <w:lang w:val="es-BO"/>
        </w:rPr>
        <w:fldChar w:fldCharType="separate"/>
      </w:r>
      <w:r w:rsidR="00E6066D">
        <w:rPr>
          <w:rFonts w:asciiTheme="minorHAnsi" w:hAnsiTheme="minorHAnsi"/>
          <w:lang w:val="es-BO"/>
        </w:rPr>
        <w:t>Capítulo VIII</w:t>
      </w:r>
      <w:r w:rsidR="00185903">
        <w:rPr>
          <w:rFonts w:asciiTheme="minorHAnsi" w:hAnsiTheme="minorHAnsi"/>
          <w:lang w:val="es-BO"/>
        </w:rPr>
        <w:fldChar w:fldCharType="end"/>
      </w:r>
      <w:r w:rsidR="007325DB">
        <w:rPr>
          <w:rFonts w:asciiTheme="minorHAnsi" w:hAnsiTheme="minorHAnsi"/>
          <w:lang w:val="es-BO"/>
        </w:rPr>
        <w:t xml:space="preserve"> </w:t>
      </w:r>
      <w:r w:rsidRPr="00A3553A">
        <w:rPr>
          <w:rFonts w:asciiTheme="minorHAnsi" w:hAnsiTheme="minorHAnsi"/>
          <w:lang w:val="es-BO"/>
        </w:rPr>
        <w:t>del Contrato de Concesión.</w:t>
      </w:r>
    </w:p>
    <w:p w14:paraId="531CC52D" w14:textId="77777777" w:rsidR="00012CEA" w:rsidRPr="00A3553A" w:rsidRDefault="00012CEA" w:rsidP="00012CEA">
      <w:pPr>
        <w:tabs>
          <w:tab w:val="left" w:pos="709"/>
        </w:tabs>
        <w:outlineLvl w:val="2"/>
        <w:rPr>
          <w:rFonts w:asciiTheme="minorHAnsi" w:hAnsiTheme="minorHAnsi"/>
          <w:lang w:val="es-CO"/>
        </w:rPr>
      </w:pPr>
    </w:p>
    <w:p w14:paraId="11C53A80" w14:textId="77777777" w:rsidR="00012CEA" w:rsidRPr="00A3553A" w:rsidRDefault="00012CEA" w:rsidP="00012CEA">
      <w:pPr>
        <w:tabs>
          <w:tab w:val="center" w:pos="4419"/>
          <w:tab w:val="right" w:pos="8838"/>
        </w:tabs>
        <w:ind w:left="709"/>
        <w:outlineLvl w:val="2"/>
        <w:rPr>
          <w:rFonts w:asciiTheme="minorHAnsi" w:hAnsiTheme="minorHAnsi"/>
          <w:b/>
          <w:u w:val="single"/>
          <w:lang w:val="es-BO"/>
        </w:rPr>
      </w:pPr>
      <w:r w:rsidRPr="00A3553A">
        <w:rPr>
          <w:rFonts w:asciiTheme="minorHAnsi" w:hAnsiTheme="minorHAnsi"/>
          <w:b/>
          <w:u w:val="single"/>
          <w:lang w:val="es-BO"/>
        </w:rPr>
        <w:t>Respecto a la Infraestructura a Cargo del CONCESIONARIO</w:t>
      </w:r>
    </w:p>
    <w:p w14:paraId="5661EA3C" w14:textId="77777777" w:rsidR="00012CEA" w:rsidRPr="00A3553A" w:rsidRDefault="00012CEA" w:rsidP="00012CEA">
      <w:pPr>
        <w:tabs>
          <w:tab w:val="center" w:pos="4419"/>
          <w:tab w:val="right" w:pos="8838"/>
        </w:tabs>
        <w:ind w:left="709"/>
        <w:outlineLvl w:val="2"/>
        <w:rPr>
          <w:rFonts w:asciiTheme="minorHAnsi" w:hAnsiTheme="minorHAnsi"/>
          <w:b/>
          <w:u w:val="single"/>
          <w:lang w:val="es-BO"/>
        </w:rPr>
      </w:pPr>
    </w:p>
    <w:p w14:paraId="0563E04F" w14:textId="110D260C" w:rsidR="00012CEA" w:rsidRPr="00F3472E" w:rsidRDefault="00012CEA" w:rsidP="00C24D43">
      <w:pPr>
        <w:numPr>
          <w:ilvl w:val="1"/>
          <w:numId w:val="75"/>
        </w:numPr>
        <w:tabs>
          <w:tab w:val="left" w:pos="709"/>
        </w:tabs>
        <w:adjustRightInd/>
        <w:ind w:left="709" w:hanging="709"/>
        <w:outlineLvl w:val="2"/>
        <w:rPr>
          <w:rFonts w:asciiTheme="minorHAnsi" w:hAnsiTheme="minorHAnsi" w:cs="Calibri"/>
          <w:lang w:val="es-BO"/>
        </w:rPr>
      </w:pPr>
      <w:bookmarkStart w:id="2465" w:name="_Ref45118166"/>
      <w:r w:rsidRPr="00A3553A">
        <w:rPr>
          <w:rFonts w:asciiTheme="minorHAnsi" w:hAnsiTheme="minorHAnsi" w:cs="Calibri"/>
          <w:lang w:val="es-BO"/>
        </w:rPr>
        <w:t xml:space="preserve">El CONCESIONARIO debe cumplir con efectuar el manejo del agua residual tratada, los lodos y otros residuos generados en la Operación de la </w:t>
      </w:r>
      <w:r w:rsidRPr="00A3553A">
        <w:rPr>
          <w:rFonts w:asciiTheme="minorHAnsi" w:hAnsiTheme="minorHAnsi"/>
          <w:lang w:val="es-BO"/>
        </w:rPr>
        <w:t>Infraestructura</w:t>
      </w:r>
      <w:r w:rsidRPr="00A3553A">
        <w:rPr>
          <w:rFonts w:asciiTheme="minorHAnsi" w:hAnsiTheme="minorHAnsi" w:cs="Calibri"/>
          <w:lang w:val="es-BO"/>
        </w:rPr>
        <w:t xml:space="preserve"> a Cargo del CONCESIONARIO, conforme a lo previsto en las Leyes y Disposiciones Aplicables. Este manejo comprende</w:t>
      </w:r>
      <w:r w:rsidR="008B7119" w:rsidRPr="00A3553A">
        <w:rPr>
          <w:rFonts w:asciiTheme="minorHAnsi" w:hAnsiTheme="minorHAnsi" w:cs="Calibri"/>
          <w:lang w:val="es-BO"/>
        </w:rPr>
        <w:t xml:space="preserve">, </w:t>
      </w:r>
      <w:r w:rsidR="008B7119" w:rsidRPr="00A3553A">
        <w:rPr>
          <w:rFonts w:asciiTheme="minorHAnsi" w:hAnsiTheme="minorHAnsi"/>
          <w:lang w:val="es-BO"/>
        </w:rPr>
        <w:t>de forma no limitativa,</w:t>
      </w:r>
      <w:r w:rsidRPr="008B7119">
        <w:rPr>
          <w:rFonts w:asciiTheme="minorHAnsi" w:hAnsiTheme="minorHAnsi" w:cs="Calibri"/>
          <w:lang w:val="es-BO"/>
        </w:rPr>
        <w:t xml:space="preserve"> el Vertimiento, </w:t>
      </w:r>
      <w:r w:rsidR="00354747" w:rsidRPr="008B7119">
        <w:rPr>
          <w:rFonts w:asciiTheme="minorHAnsi" w:hAnsiTheme="minorHAnsi" w:cs="Calibri"/>
          <w:lang w:val="es-BO"/>
        </w:rPr>
        <w:t>Reúso</w:t>
      </w:r>
      <w:r w:rsidRPr="008B7119">
        <w:rPr>
          <w:rFonts w:asciiTheme="minorHAnsi" w:hAnsiTheme="minorHAnsi" w:cs="Calibri"/>
          <w:lang w:val="es-BO"/>
        </w:rPr>
        <w:t>, Reaprovechamiento y/o Disposición Final según corresponda</w:t>
      </w:r>
      <w:r w:rsidR="008B7119" w:rsidRPr="00A3553A">
        <w:rPr>
          <w:rFonts w:asciiTheme="minorHAnsi" w:hAnsiTheme="minorHAnsi"/>
          <w:lang w:val="es-BO"/>
        </w:rPr>
        <w:t xml:space="preserve"> y de conformidad con las Leyes y Disposiciones aplicables</w:t>
      </w:r>
      <w:r w:rsidRPr="008B7119">
        <w:rPr>
          <w:rFonts w:asciiTheme="minorHAnsi" w:hAnsiTheme="minorHAnsi" w:cs="Calibri"/>
          <w:lang w:val="es-BO"/>
        </w:rPr>
        <w:t>.</w:t>
      </w:r>
      <w:bookmarkEnd w:id="2465"/>
    </w:p>
    <w:p w14:paraId="63A0E860" w14:textId="77777777" w:rsidR="00012CEA" w:rsidRPr="00F3472E" w:rsidRDefault="00012CEA" w:rsidP="00012CEA">
      <w:pPr>
        <w:tabs>
          <w:tab w:val="left" w:pos="709"/>
        </w:tabs>
        <w:ind w:left="360"/>
        <w:outlineLvl w:val="2"/>
        <w:rPr>
          <w:rFonts w:asciiTheme="minorHAnsi" w:hAnsiTheme="minorHAnsi" w:cs="Calibri"/>
          <w:lang w:val="es-BO"/>
        </w:rPr>
      </w:pPr>
    </w:p>
    <w:p w14:paraId="2EFF9520"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cs="Calibri"/>
          <w:lang w:val="es-BO"/>
        </w:rPr>
      </w:pPr>
      <w:bookmarkStart w:id="2466" w:name="_Ref504515718"/>
      <w:r w:rsidRPr="002128F5">
        <w:rPr>
          <w:rFonts w:asciiTheme="minorHAnsi" w:hAnsiTheme="minorHAnsi"/>
          <w:lang w:val="es-BO"/>
        </w:rPr>
        <w:t>Los resi</w:t>
      </w:r>
      <w:r w:rsidRPr="00CC0234">
        <w:rPr>
          <w:rFonts w:asciiTheme="minorHAnsi" w:hAnsiTheme="minorHAnsi"/>
          <w:lang w:val="es-BO"/>
        </w:rPr>
        <w:t xml:space="preserve">duos sólidos, lodos y aguas residuales generadas durante </w:t>
      </w:r>
      <w:r w:rsidRPr="00CC0234">
        <w:rPr>
          <w:rFonts w:asciiTheme="minorHAnsi" w:hAnsiTheme="minorHAnsi" w:cs="Calibri"/>
          <w:lang w:val="es-BO"/>
        </w:rPr>
        <w:t>el plazo</w:t>
      </w:r>
      <w:r w:rsidRPr="00CC0234">
        <w:rPr>
          <w:rFonts w:asciiTheme="minorHAnsi" w:hAnsiTheme="minorHAnsi"/>
          <w:lang w:val="es-BO"/>
        </w:rPr>
        <w:t xml:space="preserve"> de la Concesión son sujetos a aprovechamiento según lo establecido en las Leyes y Disposiciones Aplicables, previo acuerdo que deberá constar en un acta suscrita entre el CONCEDENTE y el CONCESIONARIO, con opinión previa de l</w:t>
      </w:r>
      <w:r w:rsidRPr="00A3553A">
        <w:rPr>
          <w:rFonts w:asciiTheme="minorHAnsi" w:hAnsiTheme="minorHAnsi"/>
          <w:lang w:val="es-BO"/>
        </w:rPr>
        <w:t xml:space="preserve">a SUNASS, en el que se establecerá, como mínimo, el mecanismo de distribución de ingresos y ahorros que se generen. </w:t>
      </w:r>
    </w:p>
    <w:p w14:paraId="1E08B5D5" w14:textId="686AC808" w:rsidR="00012CEA" w:rsidRPr="00A3553A" w:rsidRDefault="00012CEA" w:rsidP="00012CEA">
      <w:pPr>
        <w:tabs>
          <w:tab w:val="left" w:pos="709"/>
        </w:tabs>
        <w:ind w:left="709"/>
        <w:outlineLvl w:val="2"/>
        <w:rPr>
          <w:rFonts w:asciiTheme="minorHAnsi" w:hAnsiTheme="minorHAnsi"/>
          <w:lang w:val="es-BO"/>
        </w:rPr>
      </w:pPr>
    </w:p>
    <w:p w14:paraId="4F34719D" w14:textId="0C4F3284" w:rsidR="00012CEA" w:rsidRPr="00A3553A" w:rsidRDefault="00012CEA" w:rsidP="00012CEA">
      <w:pPr>
        <w:tabs>
          <w:tab w:val="left" w:pos="709"/>
        </w:tabs>
        <w:ind w:left="709"/>
        <w:outlineLvl w:val="2"/>
        <w:rPr>
          <w:rFonts w:asciiTheme="minorHAnsi" w:hAnsiTheme="minorHAnsi"/>
          <w:lang w:val="es-BO"/>
        </w:rPr>
      </w:pPr>
      <w:r w:rsidRPr="00A3553A">
        <w:rPr>
          <w:rFonts w:asciiTheme="minorHAnsi" w:hAnsiTheme="minorHAnsi"/>
          <w:lang w:val="es-BO"/>
        </w:rPr>
        <w:t xml:space="preserve">Cualquier ingreso adicional o ahorro que se pueda generar a favor del </w:t>
      </w:r>
      <w:r w:rsidR="003E246D" w:rsidRPr="00A3553A">
        <w:rPr>
          <w:rFonts w:asciiTheme="minorHAnsi" w:hAnsiTheme="minorHAnsi"/>
          <w:lang w:val="es-BO"/>
        </w:rPr>
        <w:t xml:space="preserve"> PSS </w:t>
      </w:r>
      <w:r w:rsidRPr="00A3553A">
        <w:rPr>
          <w:rFonts w:asciiTheme="minorHAnsi" w:hAnsiTheme="minorHAnsi"/>
          <w:lang w:val="es-BO"/>
        </w:rPr>
        <w:t xml:space="preserve">por el aprovechamiento de dichos elementos deberá ser utilizado necesariamente para pagar o reducir las obligaciones por el </w:t>
      </w:r>
      <w:r w:rsidRPr="00A3553A">
        <w:rPr>
          <w:rFonts w:asciiTheme="minorHAnsi" w:hAnsiTheme="minorHAnsi"/>
          <w:lang w:val="es-CO"/>
        </w:rPr>
        <w:t>PPD</w:t>
      </w:r>
      <w:r w:rsidRPr="00A3553A">
        <w:rPr>
          <w:rFonts w:asciiTheme="minorHAnsi" w:hAnsiTheme="minorHAnsi"/>
          <w:lang w:val="es-BO"/>
        </w:rPr>
        <w:t>.</w:t>
      </w:r>
      <w:bookmarkEnd w:id="2464"/>
      <w:bookmarkEnd w:id="2466"/>
    </w:p>
    <w:p w14:paraId="29F76795" w14:textId="77777777" w:rsidR="00012CEA" w:rsidRPr="00A3553A" w:rsidRDefault="00012CEA" w:rsidP="00012CEA">
      <w:pPr>
        <w:tabs>
          <w:tab w:val="left" w:pos="709"/>
        </w:tabs>
        <w:ind w:left="709"/>
        <w:outlineLvl w:val="2"/>
        <w:rPr>
          <w:rFonts w:asciiTheme="minorHAnsi" w:hAnsiTheme="minorHAnsi"/>
          <w:lang w:val="es-BO"/>
        </w:rPr>
      </w:pPr>
    </w:p>
    <w:p w14:paraId="134D86EA" w14:textId="1768FC99"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bookmarkStart w:id="2467" w:name="_Ref45012493"/>
      <w:r w:rsidRPr="00A3553A">
        <w:rPr>
          <w:rFonts w:asciiTheme="minorHAnsi" w:hAnsiTheme="minorHAnsi"/>
          <w:lang w:val="es-CO"/>
        </w:rPr>
        <w:t>En caso</w:t>
      </w:r>
      <w:r w:rsidRPr="00A3553A">
        <w:rPr>
          <w:rFonts w:asciiTheme="minorHAnsi" w:hAnsiTheme="minorHAnsi" w:cs="Calibri"/>
          <w:lang w:val="es-CO"/>
        </w:rPr>
        <w:t xml:space="preserve"> de</w:t>
      </w:r>
      <w:r w:rsidRPr="00A3553A">
        <w:rPr>
          <w:rFonts w:asciiTheme="minorHAnsi" w:hAnsiTheme="minorHAnsi"/>
          <w:lang w:val="es-CO"/>
        </w:rPr>
        <w:t xml:space="preserve"> que la Autoridad Gubernamental Competente modifique las Leyes y Disposiciones Aplicables durante el plazo de vigencia del presente contrato, elevando las exigencias de los Niveles de Servicio indicados en el </w:t>
      </w:r>
      <w:r w:rsidR="00185903">
        <w:rPr>
          <w:rFonts w:asciiTheme="minorHAnsi" w:hAnsiTheme="minorHAnsi"/>
          <w:lang w:val="es-CO"/>
        </w:rPr>
        <w:fldChar w:fldCharType="begin"/>
      </w:r>
      <w:r w:rsidR="00185903">
        <w:rPr>
          <w:rFonts w:asciiTheme="minorHAnsi" w:hAnsiTheme="minorHAnsi"/>
          <w:lang w:val="es-CO"/>
        </w:rPr>
        <w:instrText xml:space="preserve"> REF _Ref45098831 \n \h </w:instrText>
      </w:r>
      <w:r w:rsidR="00185903">
        <w:rPr>
          <w:rFonts w:asciiTheme="minorHAnsi" w:hAnsiTheme="minorHAnsi"/>
          <w:lang w:val="es-CO"/>
        </w:rPr>
      </w:r>
      <w:r w:rsidR="00185903">
        <w:rPr>
          <w:rFonts w:asciiTheme="minorHAnsi" w:hAnsiTheme="minorHAnsi"/>
          <w:lang w:val="es-CO"/>
        </w:rPr>
        <w:fldChar w:fldCharType="separate"/>
      </w:r>
      <w:r w:rsidR="00E6066D">
        <w:rPr>
          <w:rFonts w:asciiTheme="minorHAnsi" w:hAnsiTheme="minorHAnsi"/>
          <w:lang w:val="es-CO"/>
        </w:rPr>
        <w:t>Apéndice 2</w:t>
      </w:r>
      <w:r w:rsidR="00185903">
        <w:rPr>
          <w:rFonts w:asciiTheme="minorHAnsi" w:hAnsiTheme="minorHAnsi"/>
          <w:lang w:val="es-CO"/>
        </w:rPr>
        <w:fldChar w:fldCharType="end"/>
      </w:r>
      <w:r w:rsidRPr="00A3553A">
        <w:rPr>
          <w:rFonts w:asciiTheme="minorHAnsi" w:hAnsiTheme="minorHAnsi"/>
          <w:lang w:val="es-CO"/>
        </w:rPr>
        <w:t xml:space="preserve">, el </w:t>
      </w:r>
      <w:r w:rsidRPr="00A3553A">
        <w:rPr>
          <w:rFonts w:asciiTheme="minorHAnsi" w:hAnsiTheme="minorHAnsi"/>
          <w:lang w:val="es-BO"/>
        </w:rPr>
        <w:t>CONCESIONARIO</w:t>
      </w:r>
      <w:r w:rsidRPr="00A3553A">
        <w:rPr>
          <w:rFonts w:asciiTheme="minorHAnsi" w:hAnsiTheme="minorHAnsi"/>
          <w:lang w:val="es-CO"/>
        </w:rPr>
        <w:t xml:space="preserve"> deberá cumplir con las nuevas exigencias.</w:t>
      </w:r>
      <w:bookmarkEnd w:id="2467"/>
    </w:p>
    <w:p w14:paraId="203D72EF" w14:textId="77777777" w:rsidR="00012CEA" w:rsidRPr="00A3553A" w:rsidRDefault="00012CEA" w:rsidP="00012CEA">
      <w:pPr>
        <w:ind w:left="709"/>
        <w:outlineLvl w:val="2"/>
        <w:rPr>
          <w:rFonts w:asciiTheme="minorHAnsi" w:hAnsiTheme="minorHAnsi"/>
          <w:lang w:val="es-CO"/>
        </w:rPr>
      </w:pPr>
    </w:p>
    <w:p w14:paraId="706F0FF1" w14:textId="28F30387" w:rsidR="00012CEA" w:rsidRPr="00A3553A" w:rsidRDefault="00012CEA" w:rsidP="00012CEA">
      <w:pPr>
        <w:ind w:left="709"/>
        <w:rPr>
          <w:rFonts w:asciiTheme="minorHAnsi" w:hAnsiTheme="minorHAnsi"/>
          <w:lang w:val="es-CO"/>
        </w:rPr>
      </w:pPr>
      <w:r w:rsidRPr="00A3553A">
        <w:rPr>
          <w:rFonts w:asciiTheme="minorHAnsi" w:hAnsiTheme="minorHAnsi"/>
          <w:lang w:val="es-CO"/>
        </w:rPr>
        <w:t xml:space="preserve">En este supuesto, el CONCESIONARIO podrá invocar la aplicación del mecanismo de </w:t>
      </w:r>
      <w:r w:rsidRPr="00A3553A">
        <w:rPr>
          <w:rFonts w:asciiTheme="minorHAnsi" w:hAnsiTheme="minorHAnsi" w:cs="Calibri"/>
          <w:lang w:val="es-CO"/>
        </w:rPr>
        <w:t xml:space="preserve">equilibrio económico financiero, de acuerdo con lo establecido en el </w:t>
      </w:r>
      <w:r w:rsidR="00185903">
        <w:rPr>
          <w:rFonts w:asciiTheme="minorHAnsi" w:hAnsiTheme="minorHAnsi" w:cs="Calibri"/>
          <w:lang w:val="es-CO"/>
        </w:rPr>
        <w:fldChar w:fldCharType="begin"/>
      </w:r>
      <w:r w:rsidR="00185903">
        <w:rPr>
          <w:rFonts w:asciiTheme="minorHAnsi" w:hAnsiTheme="minorHAnsi" w:cs="Calibri"/>
          <w:lang w:val="es-CO"/>
        </w:rPr>
        <w:instrText xml:space="preserve"> REF _Ref45098933 \n \h </w:instrText>
      </w:r>
      <w:r w:rsidR="00185903">
        <w:rPr>
          <w:rFonts w:asciiTheme="minorHAnsi" w:hAnsiTheme="minorHAnsi" w:cs="Calibri"/>
          <w:lang w:val="es-CO"/>
        </w:rPr>
      </w:r>
      <w:r w:rsidR="00185903">
        <w:rPr>
          <w:rFonts w:asciiTheme="minorHAnsi" w:hAnsiTheme="minorHAnsi" w:cs="Calibri"/>
          <w:lang w:val="es-CO"/>
        </w:rPr>
        <w:fldChar w:fldCharType="separate"/>
      </w:r>
      <w:r w:rsidR="00E6066D">
        <w:rPr>
          <w:rFonts w:asciiTheme="minorHAnsi" w:hAnsiTheme="minorHAnsi" w:cs="Calibri"/>
          <w:lang w:val="es-CO"/>
        </w:rPr>
        <w:t>Capítulo VIII</w:t>
      </w:r>
      <w:r w:rsidR="00185903">
        <w:rPr>
          <w:rFonts w:asciiTheme="minorHAnsi" w:hAnsiTheme="minorHAnsi" w:cs="Calibri"/>
          <w:lang w:val="es-CO"/>
        </w:rPr>
        <w:fldChar w:fldCharType="end"/>
      </w:r>
      <w:r w:rsidR="007325DB">
        <w:rPr>
          <w:rFonts w:asciiTheme="minorHAnsi" w:hAnsiTheme="minorHAnsi" w:cs="Calibri"/>
          <w:lang w:val="es-CO"/>
        </w:rPr>
        <w:t xml:space="preserve"> </w:t>
      </w:r>
      <w:r w:rsidRPr="00A3553A">
        <w:rPr>
          <w:rFonts w:asciiTheme="minorHAnsi" w:hAnsiTheme="minorHAnsi" w:cs="Calibri"/>
          <w:lang w:val="es-CO"/>
        </w:rPr>
        <w:t>del Contrato de Concesión</w:t>
      </w:r>
      <w:r w:rsidRPr="00A3553A">
        <w:rPr>
          <w:rFonts w:asciiTheme="minorHAnsi" w:hAnsiTheme="minorHAnsi"/>
          <w:lang w:val="es-CO"/>
        </w:rPr>
        <w:t>.</w:t>
      </w:r>
    </w:p>
    <w:p w14:paraId="6FC37793" w14:textId="77777777" w:rsidR="00012CEA" w:rsidRPr="00A3553A" w:rsidRDefault="00012CEA" w:rsidP="00012CEA">
      <w:pPr>
        <w:ind w:left="709"/>
        <w:outlineLvl w:val="2"/>
        <w:rPr>
          <w:rFonts w:asciiTheme="minorHAnsi" w:hAnsiTheme="minorHAnsi"/>
          <w:lang w:val="es-CO"/>
        </w:rPr>
      </w:pPr>
    </w:p>
    <w:p w14:paraId="38CF3950" w14:textId="77777777" w:rsidR="00012CEA" w:rsidRPr="00A3553A" w:rsidRDefault="00012CEA" w:rsidP="00012CEA">
      <w:pPr>
        <w:ind w:left="705"/>
        <w:contextualSpacing/>
        <w:rPr>
          <w:rFonts w:asciiTheme="minorHAnsi" w:hAnsiTheme="minorHAnsi"/>
          <w:lang w:val="es-CO"/>
        </w:rPr>
      </w:pPr>
      <w:r w:rsidRPr="00A3553A">
        <w:rPr>
          <w:rFonts w:asciiTheme="minorHAnsi" w:hAnsiTheme="minorHAnsi" w:cs="Calibri"/>
          <w:lang w:val="es-CO"/>
        </w:rPr>
        <w:t>Si</w:t>
      </w:r>
      <w:r w:rsidRPr="00A3553A">
        <w:rPr>
          <w:rFonts w:asciiTheme="minorHAnsi" w:hAnsiTheme="minorHAnsi"/>
          <w:lang w:val="es-CO"/>
        </w:rPr>
        <w:t xml:space="preserve"> para el cumplimiento de los nuevos niveles de servicio se </w:t>
      </w:r>
      <w:r w:rsidRPr="00A3553A">
        <w:rPr>
          <w:rFonts w:asciiTheme="minorHAnsi" w:hAnsiTheme="minorHAnsi" w:cs="Calibri"/>
          <w:lang w:val="es-CO"/>
        </w:rPr>
        <w:t>requiriera</w:t>
      </w:r>
      <w:r w:rsidRPr="00A3553A">
        <w:rPr>
          <w:rFonts w:asciiTheme="minorHAnsi" w:hAnsiTheme="minorHAnsi"/>
          <w:lang w:val="es-CO"/>
        </w:rPr>
        <w:t xml:space="preserve"> realizar inversiones adicionales a las previstas en el Contrato de Concesión, el CONCESIONARIO y el CONCEDENTE deberán proceder de acuerdo con el mecanismo de modificación contractual regulado en el presente contrato.</w:t>
      </w:r>
    </w:p>
    <w:p w14:paraId="00D69619" w14:textId="77777777" w:rsidR="00012CEA" w:rsidRPr="00A3553A" w:rsidRDefault="00012CEA" w:rsidP="00012CEA">
      <w:pPr>
        <w:ind w:left="705"/>
        <w:contextualSpacing/>
        <w:outlineLvl w:val="2"/>
        <w:rPr>
          <w:rFonts w:asciiTheme="minorHAnsi" w:hAnsiTheme="minorHAnsi"/>
          <w:lang w:val="es-CO"/>
        </w:rPr>
      </w:pPr>
    </w:p>
    <w:p w14:paraId="4348DD00"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bookmarkStart w:id="2468" w:name="_Ref45117471"/>
      <w:r w:rsidRPr="00A3553A">
        <w:rPr>
          <w:rFonts w:asciiTheme="minorHAnsi" w:hAnsiTheme="minorHAnsi"/>
          <w:lang w:val="es-BO"/>
        </w:rPr>
        <w:t xml:space="preserve">El CONCESIONARIO no podrá tratar de manera parcial el caudal que ingrese al sistema de tratamiento a su cargo, es decir, no podrá darse el caso </w:t>
      </w:r>
      <w:r w:rsidRPr="00A3553A">
        <w:rPr>
          <w:rFonts w:asciiTheme="minorHAnsi" w:hAnsiTheme="minorHAnsi" w:cs="Calibri"/>
          <w:lang w:val="es-BO"/>
        </w:rPr>
        <w:t xml:space="preserve">de </w:t>
      </w:r>
      <w:r w:rsidRPr="00A3553A">
        <w:rPr>
          <w:rFonts w:asciiTheme="minorHAnsi" w:hAnsiTheme="minorHAnsi"/>
          <w:lang w:val="es-BO"/>
        </w:rPr>
        <w:t>que parte del caudal entrante no reciba ningún tratamiento.</w:t>
      </w:r>
      <w:bookmarkEnd w:id="2468"/>
    </w:p>
    <w:p w14:paraId="5D533160" w14:textId="77777777" w:rsidR="00012CEA" w:rsidRPr="00A3553A" w:rsidRDefault="00012CEA" w:rsidP="00012CEA">
      <w:pPr>
        <w:tabs>
          <w:tab w:val="center" w:pos="4419"/>
          <w:tab w:val="right" w:pos="8838"/>
        </w:tabs>
        <w:ind w:left="720"/>
        <w:outlineLvl w:val="2"/>
        <w:rPr>
          <w:rFonts w:asciiTheme="minorHAnsi" w:hAnsiTheme="minorHAnsi"/>
          <w:lang w:val="es-BO"/>
        </w:rPr>
      </w:pPr>
    </w:p>
    <w:p w14:paraId="5B9A1627" w14:textId="49D9DA6E" w:rsidR="00012CEA" w:rsidRPr="00F3472E" w:rsidRDefault="00012CEA" w:rsidP="00012CEA">
      <w:pPr>
        <w:tabs>
          <w:tab w:val="center" w:pos="4419"/>
          <w:tab w:val="right" w:pos="8838"/>
        </w:tabs>
        <w:ind w:left="720"/>
        <w:outlineLvl w:val="2"/>
        <w:rPr>
          <w:rFonts w:asciiTheme="minorHAnsi" w:hAnsiTheme="minorHAnsi"/>
          <w:lang w:val="es-BO"/>
        </w:rPr>
      </w:pPr>
      <w:r w:rsidRPr="00A3553A">
        <w:rPr>
          <w:rFonts w:asciiTheme="minorHAnsi" w:hAnsiTheme="minorHAnsi"/>
          <w:lang w:val="es-BO"/>
        </w:rPr>
        <w:t>Sin perjuicio de lo señalado en el párrafo precedente, los caudales en exceso provocados por efecto pluvial (que superen la capacidad hidráulica del sistema de tratamiento) serán desviados antes de su ingreso al sistema de tratamiento a cargo del CONCESIONARIO (mediante infraestructuras de alivio) y descargados directamente en el cuerpo receptor</w:t>
      </w:r>
      <w:r w:rsidR="00F3472E" w:rsidRPr="00F3472E">
        <w:rPr>
          <w:rFonts w:asciiTheme="minorHAnsi" w:hAnsiTheme="minorHAnsi"/>
          <w:lang w:val="es-BO"/>
        </w:rPr>
        <w:t>, de conformidad con las Leyes y Disposiciones Aplicables</w:t>
      </w:r>
      <w:r w:rsidRPr="00F3472E">
        <w:rPr>
          <w:rFonts w:asciiTheme="minorHAnsi" w:hAnsiTheme="minorHAnsi"/>
          <w:lang w:val="es-BO"/>
        </w:rPr>
        <w:t>.</w:t>
      </w:r>
    </w:p>
    <w:p w14:paraId="4150ADAF" w14:textId="77777777" w:rsidR="00012CEA" w:rsidRPr="002128F5" w:rsidRDefault="00012CEA" w:rsidP="00012CEA">
      <w:pPr>
        <w:tabs>
          <w:tab w:val="center" w:pos="4419"/>
          <w:tab w:val="right" w:pos="8838"/>
        </w:tabs>
        <w:ind w:left="720"/>
        <w:outlineLvl w:val="2"/>
        <w:rPr>
          <w:rFonts w:asciiTheme="minorHAnsi" w:hAnsiTheme="minorHAnsi"/>
          <w:lang w:val="es-BO"/>
        </w:rPr>
      </w:pPr>
    </w:p>
    <w:p w14:paraId="4F23F268" w14:textId="77777777" w:rsidR="00012CEA" w:rsidRPr="00A3553A" w:rsidRDefault="00012CEA" w:rsidP="00012CEA">
      <w:pPr>
        <w:tabs>
          <w:tab w:val="center" w:pos="4419"/>
          <w:tab w:val="right" w:pos="8838"/>
        </w:tabs>
        <w:ind w:left="720"/>
        <w:outlineLvl w:val="2"/>
        <w:rPr>
          <w:rFonts w:asciiTheme="minorHAnsi" w:hAnsiTheme="minorHAnsi"/>
          <w:lang w:val="es-BO"/>
        </w:rPr>
      </w:pPr>
      <w:r w:rsidRPr="00A3553A">
        <w:rPr>
          <w:rFonts w:asciiTheme="minorHAnsi" w:hAnsiTheme="minorHAnsi"/>
          <w:lang w:val="es-BO"/>
        </w:rPr>
        <w:t>Asimismo, la calidad de las aguas residuales tratadas, antes de Vertimiento, no podrá lograrse sobre la base de la mezcla con aguas de una fuente como lago, río, acequia, manantial, pozo u otro similar, antes del Punto de Muestreo en el efluente.</w:t>
      </w:r>
    </w:p>
    <w:p w14:paraId="311765D6" w14:textId="77777777" w:rsidR="00012CEA" w:rsidRPr="00A3553A" w:rsidRDefault="00012CEA" w:rsidP="00012CEA">
      <w:pPr>
        <w:tabs>
          <w:tab w:val="center" w:pos="4419"/>
          <w:tab w:val="right" w:pos="8838"/>
        </w:tabs>
        <w:ind w:left="720"/>
        <w:outlineLvl w:val="2"/>
        <w:rPr>
          <w:rFonts w:asciiTheme="minorHAnsi" w:hAnsiTheme="minorHAnsi"/>
          <w:lang w:val="es-BO"/>
        </w:rPr>
      </w:pPr>
    </w:p>
    <w:p w14:paraId="69AA855A" w14:textId="5ED5F3B7" w:rsidR="00012CEA" w:rsidRPr="00A023CE" w:rsidRDefault="00012CEA" w:rsidP="00C24D43">
      <w:pPr>
        <w:numPr>
          <w:ilvl w:val="1"/>
          <w:numId w:val="75"/>
        </w:numPr>
        <w:tabs>
          <w:tab w:val="left" w:pos="709"/>
        </w:tabs>
        <w:adjustRightInd/>
        <w:ind w:left="709" w:hanging="709"/>
        <w:outlineLvl w:val="2"/>
        <w:rPr>
          <w:rFonts w:asciiTheme="minorHAnsi" w:hAnsiTheme="minorHAnsi"/>
          <w:lang w:val="es-BO"/>
        </w:rPr>
      </w:pPr>
      <w:bookmarkStart w:id="2469" w:name="_Ref45110413"/>
      <w:r w:rsidRPr="00A3553A">
        <w:rPr>
          <w:rFonts w:asciiTheme="minorHAnsi" w:hAnsiTheme="minorHAnsi"/>
          <w:lang w:val="es-CO"/>
        </w:rPr>
        <w:t xml:space="preserve">El CONCESIONARIO </w:t>
      </w:r>
      <w:r w:rsidRPr="00A3553A">
        <w:rPr>
          <w:rFonts w:asciiTheme="minorHAnsi" w:hAnsiTheme="minorHAnsi" w:cs="Calibri"/>
          <w:lang w:val="es-CO"/>
        </w:rPr>
        <w:t>debe</w:t>
      </w:r>
      <w:r w:rsidRPr="00A3553A">
        <w:rPr>
          <w:rFonts w:asciiTheme="minorHAnsi" w:hAnsiTheme="minorHAnsi"/>
          <w:lang w:val="es-CO"/>
        </w:rPr>
        <w:t xml:space="preserve"> efectuar </w:t>
      </w:r>
      <w:r w:rsidRPr="00A3553A">
        <w:rPr>
          <w:rFonts w:asciiTheme="minorHAnsi" w:hAnsiTheme="minorHAnsi"/>
          <w:lang w:val="es-BO"/>
        </w:rPr>
        <w:t xml:space="preserve">la medición de los volúmenes del afluente y efluente del sistema de tratamiento a su cargo en los Puntos de Medición, así como cumplir con la frecuencia de los análisis para </w:t>
      </w:r>
      <w:r w:rsidRPr="00A3553A">
        <w:rPr>
          <w:rFonts w:asciiTheme="minorHAnsi" w:hAnsiTheme="minorHAnsi" w:cs="Calibri"/>
          <w:lang w:val="es-BO"/>
        </w:rPr>
        <w:t xml:space="preserve">la </w:t>
      </w:r>
      <w:r w:rsidRPr="00A3553A">
        <w:rPr>
          <w:rFonts w:asciiTheme="minorHAnsi" w:hAnsiTheme="minorHAnsi"/>
          <w:lang w:val="es-BO"/>
        </w:rPr>
        <w:t xml:space="preserve">evaluación de los parámetros de control de calidad del </w:t>
      </w:r>
      <w:r w:rsidRPr="00A3553A">
        <w:rPr>
          <w:rFonts w:asciiTheme="minorHAnsi" w:hAnsiTheme="minorHAnsi"/>
          <w:lang w:val="es-BO"/>
        </w:rPr>
        <w:lastRenderedPageBreak/>
        <w:t xml:space="preserve">afluente y efluente del sistema de tratamiento, aguas superficiales del cuerpo receptor y del lodo generado por dicha infraestructura, conforme a lo establecido en </w:t>
      </w:r>
      <w:r w:rsidR="00185903">
        <w:rPr>
          <w:rFonts w:asciiTheme="minorHAnsi" w:hAnsiTheme="minorHAnsi"/>
          <w:lang w:val="es-BO"/>
        </w:rPr>
        <w:t>el</w:t>
      </w:r>
      <w:r w:rsidRPr="00A3553A">
        <w:rPr>
          <w:rFonts w:asciiTheme="minorHAnsi" w:hAnsiTheme="minorHAnsi"/>
          <w:lang w:val="es-BO"/>
        </w:rPr>
        <w:t xml:space="preserve"> </w:t>
      </w:r>
      <w:r w:rsidR="00185903">
        <w:rPr>
          <w:rFonts w:asciiTheme="minorHAnsi" w:hAnsiTheme="minorHAnsi"/>
          <w:lang w:val="es-BO"/>
        </w:rPr>
        <w:fldChar w:fldCharType="begin"/>
      </w:r>
      <w:r w:rsidR="00185903">
        <w:rPr>
          <w:rFonts w:asciiTheme="minorHAnsi" w:hAnsiTheme="minorHAnsi"/>
          <w:lang w:val="es-BO"/>
        </w:rPr>
        <w:instrText xml:space="preserve"> REF _Ref45099006 \n \h </w:instrText>
      </w:r>
      <w:r w:rsidR="00185903">
        <w:rPr>
          <w:rFonts w:asciiTheme="minorHAnsi" w:hAnsiTheme="minorHAnsi"/>
          <w:lang w:val="es-BO"/>
        </w:rPr>
      </w:r>
      <w:r w:rsidR="00185903">
        <w:rPr>
          <w:rFonts w:asciiTheme="minorHAnsi" w:hAnsiTheme="minorHAnsi"/>
          <w:lang w:val="es-BO"/>
        </w:rPr>
        <w:fldChar w:fldCharType="separate"/>
      </w:r>
      <w:r w:rsidR="00E6066D">
        <w:rPr>
          <w:rFonts w:asciiTheme="minorHAnsi" w:hAnsiTheme="minorHAnsi"/>
          <w:lang w:val="es-BO"/>
        </w:rPr>
        <w:t>Apéndice 3</w:t>
      </w:r>
      <w:r w:rsidR="00185903">
        <w:rPr>
          <w:rFonts w:asciiTheme="minorHAnsi" w:hAnsiTheme="minorHAnsi"/>
          <w:lang w:val="es-BO"/>
        </w:rPr>
        <w:fldChar w:fldCharType="end"/>
      </w:r>
      <w:r w:rsidR="00A023CE">
        <w:rPr>
          <w:rFonts w:asciiTheme="minorHAnsi" w:hAnsiTheme="minorHAnsi"/>
          <w:lang w:val="es-BO"/>
        </w:rPr>
        <w:t xml:space="preserve">, </w:t>
      </w:r>
      <w:r w:rsidR="00185903">
        <w:rPr>
          <w:rFonts w:asciiTheme="minorHAnsi" w:hAnsiTheme="minorHAnsi"/>
          <w:lang w:val="es-BO"/>
        </w:rPr>
        <w:fldChar w:fldCharType="begin"/>
      </w:r>
      <w:r w:rsidR="00185903">
        <w:rPr>
          <w:rFonts w:asciiTheme="minorHAnsi" w:hAnsiTheme="minorHAnsi"/>
          <w:lang w:val="es-BO"/>
        </w:rPr>
        <w:instrText xml:space="preserve"> REF _Ref45099017 \n \h </w:instrText>
      </w:r>
      <w:r w:rsidR="00185903">
        <w:rPr>
          <w:rFonts w:asciiTheme="minorHAnsi" w:hAnsiTheme="minorHAnsi"/>
          <w:lang w:val="es-BO"/>
        </w:rPr>
      </w:r>
      <w:r w:rsidR="00185903">
        <w:rPr>
          <w:rFonts w:asciiTheme="minorHAnsi" w:hAnsiTheme="minorHAnsi"/>
          <w:lang w:val="es-BO"/>
        </w:rPr>
        <w:fldChar w:fldCharType="separate"/>
      </w:r>
      <w:r w:rsidR="00E6066D">
        <w:rPr>
          <w:rFonts w:asciiTheme="minorHAnsi" w:hAnsiTheme="minorHAnsi"/>
          <w:lang w:val="es-BO"/>
        </w:rPr>
        <w:t>Apéndice 4</w:t>
      </w:r>
      <w:r w:rsidR="00185903">
        <w:rPr>
          <w:rFonts w:asciiTheme="minorHAnsi" w:hAnsiTheme="minorHAnsi"/>
          <w:lang w:val="es-BO"/>
        </w:rPr>
        <w:fldChar w:fldCharType="end"/>
      </w:r>
      <w:r w:rsidR="00A023CE">
        <w:rPr>
          <w:rFonts w:asciiTheme="minorHAnsi" w:hAnsiTheme="minorHAnsi"/>
          <w:lang w:val="es-BO"/>
        </w:rPr>
        <w:t xml:space="preserve"> y </w:t>
      </w:r>
      <w:r w:rsidR="00185903">
        <w:rPr>
          <w:rFonts w:asciiTheme="minorHAnsi" w:hAnsiTheme="minorHAnsi"/>
          <w:lang w:val="es-BO"/>
        </w:rPr>
        <w:fldChar w:fldCharType="begin"/>
      </w:r>
      <w:r w:rsidR="00185903">
        <w:rPr>
          <w:rFonts w:asciiTheme="minorHAnsi" w:hAnsiTheme="minorHAnsi"/>
          <w:lang w:val="es-BO"/>
        </w:rPr>
        <w:instrText xml:space="preserve"> REF _Ref45099024 \n \h </w:instrText>
      </w:r>
      <w:r w:rsidR="00185903">
        <w:rPr>
          <w:rFonts w:asciiTheme="minorHAnsi" w:hAnsiTheme="minorHAnsi"/>
          <w:lang w:val="es-BO"/>
        </w:rPr>
      </w:r>
      <w:r w:rsidR="00185903">
        <w:rPr>
          <w:rFonts w:asciiTheme="minorHAnsi" w:hAnsiTheme="minorHAnsi"/>
          <w:lang w:val="es-BO"/>
        </w:rPr>
        <w:fldChar w:fldCharType="separate"/>
      </w:r>
      <w:r w:rsidR="00E6066D">
        <w:rPr>
          <w:rFonts w:asciiTheme="minorHAnsi" w:hAnsiTheme="minorHAnsi"/>
          <w:lang w:val="es-BO"/>
        </w:rPr>
        <w:t>Apéndice 5</w:t>
      </w:r>
      <w:r w:rsidR="00185903">
        <w:rPr>
          <w:rFonts w:asciiTheme="minorHAnsi" w:hAnsiTheme="minorHAnsi"/>
          <w:lang w:val="es-BO"/>
        </w:rPr>
        <w:fldChar w:fldCharType="end"/>
      </w:r>
      <w:r w:rsidRPr="00A023CE">
        <w:rPr>
          <w:rFonts w:asciiTheme="minorHAnsi" w:hAnsiTheme="minorHAnsi"/>
          <w:lang w:val="es-BO"/>
        </w:rPr>
        <w:t>.</w:t>
      </w:r>
      <w:bookmarkEnd w:id="2469"/>
    </w:p>
    <w:p w14:paraId="4DCAB9E4" w14:textId="77777777" w:rsidR="00012CEA" w:rsidRPr="002128F5" w:rsidRDefault="00012CEA" w:rsidP="00012CEA">
      <w:pPr>
        <w:ind w:left="709"/>
        <w:outlineLvl w:val="2"/>
        <w:rPr>
          <w:rFonts w:asciiTheme="minorHAnsi" w:hAnsiTheme="minorHAnsi"/>
          <w:lang w:val="es-BO"/>
        </w:rPr>
      </w:pPr>
    </w:p>
    <w:p w14:paraId="754A44C1" w14:textId="2A16F93F" w:rsidR="00012CEA" w:rsidRPr="00CC0234" w:rsidRDefault="00012CEA" w:rsidP="00012CEA">
      <w:pPr>
        <w:ind w:left="709"/>
        <w:outlineLvl w:val="2"/>
        <w:rPr>
          <w:rFonts w:asciiTheme="minorHAnsi" w:hAnsiTheme="minorHAnsi"/>
          <w:lang w:val="es-BO"/>
        </w:rPr>
      </w:pPr>
      <w:r w:rsidRPr="00CC0234">
        <w:rPr>
          <w:rFonts w:asciiTheme="minorHAnsi" w:hAnsiTheme="minorHAnsi"/>
          <w:lang w:val="es-BO"/>
        </w:rPr>
        <w:t>Asimismo, el CONCESIONARIO, a partir de la suscripción del Acta de Inicio de la Operación en el ámbito del PSS, tiene la obligación de contrastar los medidores</w:t>
      </w:r>
      <w:r w:rsidRPr="00D74C7C">
        <w:rPr>
          <w:rFonts w:asciiTheme="minorHAnsi" w:hAnsiTheme="minorHAnsi"/>
          <w:lang w:val="es-BO"/>
        </w:rPr>
        <w:t xml:space="preserve"> </w:t>
      </w:r>
      <w:r w:rsidR="00964AAA">
        <w:rPr>
          <w:rFonts w:asciiTheme="minorHAnsi" w:hAnsiTheme="minorHAnsi"/>
          <w:lang w:val="es-BO"/>
        </w:rPr>
        <w:t xml:space="preserve">que se utilizan para medir el agua que ingresa a la </w:t>
      </w:r>
      <w:r w:rsidR="00B732EA">
        <w:rPr>
          <w:rFonts w:asciiTheme="minorHAnsi" w:hAnsiTheme="minorHAnsi"/>
          <w:lang w:val="es-BO"/>
        </w:rPr>
        <w:t>PTAR</w:t>
      </w:r>
      <w:r w:rsidR="00964AAA">
        <w:rPr>
          <w:rFonts w:asciiTheme="minorHAnsi" w:hAnsiTheme="minorHAnsi"/>
          <w:lang w:val="es-BO"/>
        </w:rPr>
        <w:t xml:space="preserve"> y el agua tratada, así como medir los lodos producidos,</w:t>
      </w:r>
      <w:r w:rsidR="00964AAA" w:rsidRPr="00D74C7C">
        <w:rPr>
          <w:rFonts w:asciiTheme="minorHAnsi" w:hAnsiTheme="minorHAnsi"/>
          <w:lang w:val="es-BO"/>
        </w:rPr>
        <w:t xml:space="preserve"> </w:t>
      </w:r>
      <w:r w:rsidRPr="00D74C7C">
        <w:rPr>
          <w:rFonts w:asciiTheme="minorHAnsi" w:hAnsiTheme="minorHAnsi"/>
          <w:lang w:val="es-BO"/>
        </w:rPr>
        <w:t xml:space="preserve">conforme </w:t>
      </w:r>
      <w:r w:rsidRPr="00CC0234">
        <w:rPr>
          <w:rFonts w:asciiTheme="minorHAnsi" w:hAnsiTheme="minorHAnsi"/>
          <w:lang w:val="es-BO"/>
        </w:rPr>
        <w:t xml:space="preserve">a las condiciones establecidas en el </w:t>
      </w:r>
      <w:r w:rsidR="00185903">
        <w:rPr>
          <w:rFonts w:asciiTheme="minorHAnsi" w:hAnsiTheme="minorHAnsi"/>
          <w:lang w:val="es-BO"/>
        </w:rPr>
        <w:fldChar w:fldCharType="begin"/>
      </w:r>
      <w:r w:rsidR="00185903">
        <w:rPr>
          <w:rFonts w:asciiTheme="minorHAnsi" w:hAnsiTheme="minorHAnsi"/>
          <w:lang w:val="es-BO"/>
        </w:rPr>
        <w:instrText xml:space="preserve"> REF _Ref45099040 \n \h </w:instrText>
      </w:r>
      <w:r w:rsidR="00185903">
        <w:rPr>
          <w:rFonts w:asciiTheme="minorHAnsi" w:hAnsiTheme="minorHAnsi"/>
          <w:lang w:val="es-BO"/>
        </w:rPr>
      </w:r>
      <w:r w:rsidR="00185903">
        <w:rPr>
          <w:rFonts w:asciiTheme="minorHAnsi" w:hAnsiTheme="minorHAnsi"/>
          <w:lang w:val="es-BO"/>
        </w:rPr>
        <w:fldChar w:fldCharType="separate"/>
      </w:r>
      <w:r w:rsidR="00E6066D">
        <w:rPr>
          <w:rFonts w:asciiTheme="minorHAnsi" w:hAnsiTheme="minorHAnsi"/>
          <w:lang w:val="es-BO"/>
        </w:rPr>
        <w:t>Apéndice 5</w:t>
      </w:r>
      <w:r w:rsidR="00185903">
        <w:rPr>
          <w:rFonts w:asciiTheme="minorHAnsi" w:hAnsiTheme="minorHAnsi"/>
          <w:lang w:val="es-BO"/>
        </w:rPr>
        <w:fldChar w:fldCharType="end"/>
      </w:r>
      <w:r w:rsidRPr="00CC0234">
        <w:rPr>
          <w:rFonts w:asciiTheme="minorHAnsi" w:hAnsiTheme="minorHAnsi"/>
          <w:lang w:val="es-BO"/>
        </w:rPr>
        <w:t xml:space="preserve">. </w:t>
      </w:r>
    </w:p>
    <w:p w14:paraId="3D3C93A7" w14:textId="77777777" w:rsidR="00012CEA" w:rsidRPr="00A3553A" w:rsidRDefault="00012CEA" w:rsidP="00012CEA">
      <w:pPr>
        <w:ind w:left="709"/>
        <w:outlineLvl w:val="2"/>
        <w:rPr>
          <w:rFonts w:asciiTheme="minorHAnsi" w:hAnsiTheme="minorHAnsi"/>
          <w:lang w:val="es-BO"/>
        </w:rPr>
      </w:pPr>
    </w:p>
    <w:p w14:paraId="57F94B1A" w14:textId="7C449393" w:rsidR="00012CEA" w:rsidRPr="00E90587" w:rsidRDefault="00012CEA" w:rsidP="00012CEA">
      <w:pPr>
        <w:ind w:left="709"/>
        <w:outlineLvl w:val="2"/>
        <w:rPr>
          <w:rFonts w:asciiTheme="minorHAnsi" w:hAnsiTheme="minorHAnsi"/>
          <w:lang w:val="es-CO"/>
        </w:rPr>
      </w:pPr>
      <w:r w:rsidRPr="00A3553A">
        <w:rPr>
          <w:rFonts w:asciiTheme="minorHAnsi" w:hAnsiTheme="minorHAnsi"/>
          <w:lang w:val="es-BO"/>
        </w:rPr>
        <w:t xml:space="preserve">Para ello, la SUNASS contratará a una empresa </w:t>
      </w:r>
      <w:r w:rsidR="00D74C7C" w:rsidRPr="00D74C7C">
        <w:rPr>
          <w:rFonts w:asciiTheme="minorHAnsi" w:hAnsiTheme="minorHAnsi"/>
          <w:lang w:val="es-BO"/>
        </w:rPr>
        <w:t>que realice las funciones de contrastación</w:t>
      </w:r>
      <w:r w:rsidRPr="00A3553A">
        <w:rPr>
          <w:rFonts w:asciiTheme="minorHAnsi" w:hAnsiTheme="minorHAnsi" w:cs="Calibri"/>
          <w:lang w:val="es-BO"/>
        </w:rPr>
        <w:t>,</w:t>
      </w:r>
      <w:r w:rsidRPr="00A3553A">
        <w:rPr>
          <w:rFonts w:asciiTheme="minorHAnsi" w:hAnsiTheme="minorHAnsi"/>
          <w:lang w:val="es-BO"/>
        </w:rPr>
        <w:t xml:space="preserve"> de preferencia acreditada</w:t>
      </w:r>
      <w:r w:rsidR="00D74C7C" w:rsidRPr="00D74C7C">
        <w:t xml:space="preserve"> </w:t>
      </w:r>
      <w:r w:rsidR="00D74C7C" w:rsidRPr="00D74C7C">
        <w:rPr>
          <w:rFonts w:asciiTheme="minorHAnsi" w:hAnsiTheme="minorHAnsi"/>
          <w:lang w:val="es-BO"/>
        </w:rPr>
        <w:t>para el tipo de medidor y tamaños utilizados en la Concesión</w:t>
      </w:r>
      <w:r w:rsidRPr="00D74C7C">
        <w:rPr>
          <w:rFonts w:asciiTheme="minorHAnsi" w:hAnsiTheme="minorHAnsi"/>
          <w:lang w:val="es-BO"/>
        </w:rPr>
        <w:t xml:space="preserve">, de acuerdo </w:t>
      </w:r>
      <w:r w:rsidR="00964AAA">
        <w:rPr>
          <w:rFonts w:asciiTheme="minorHAnsi" w:hAnsiTheme="minorHAnsi"/>
          <w:lang w:val="es-BO"/>
        </w:rPr>
        <w:t>con</w:t>
      </w:r>
      <w:r w:rsidR="00964AAA" w:rsidRPr="00D74C7C">
        <w:rPr>
          <w:rFonts w:asciiTheme="minorHAnsi" w:hAnsiTheme="minorHAnsi"/>
          <w:lang w:val="es-BO"/>
        </w:rPr>
        <w:t xml:space="preserve"> </w:t>
      </w:r>
      <w:r w:rsidRPr="00D74C7C">
        <w:rPr>
          <w:rFonts w:asciiTheme="minorHAnsi" w:hAnsiTheme="minorHAnsi"/>
          <w:lang w:val="es-BO"/>
        </w:rPr>
        <w:t xml:space="preserve">las Leyes y Disposiciones Aplicables, siendo el CONCESIONARIO quien </w:t>
      </w:r>
      <w:r w:rsidRPr="00E90587">
        <w:rPr>
          <w:rFonts w:asciiTheme="minorHAnsi" w:hAnsiTheme="minorHAnsi"/>
          <w:lang w:val="es-CO"/>
        </w:rPr>
        <w:t>asume la totalidad de los costos y gastos que requiera dicha contratación, así como cualquier tributo que afecte la misma.</w:t>
      </w:r>
    </w:p>
    <w:p w14:paraId="11C311B2" w14:textId="77777777" w:rsidR="00012CEA" w:rsidRPr="002128F5" w:rsidRDefault="00012CEA" w:rsidP="00012CEA">
      <w:pPr>
        <w:ind w:left="709"/>
        <w:outlineLvl w:val="2"/>
        <w:rPr>
          <w:rFonts w:asciiTheme="minorHAnsi" w:hAnsiTheme="minorHAnsi"/>
          <w:lang w:val="es-CO"/>
        </w:rPr>
      </w:pPr>
    </w:p>
    <w:p w14:paraId="038A86B3" w14:textId="77777777" w:rsidR="00012CEA" w:rsidRPr="00A3553A" w:rsidRDefault="00012CEA" w:rsidP="00012CEA">
      <w:pPr>
        <w:ind w:left="709"/>
        <w:outlineLvl w:val="2"/>
        <w:rPr>
          <w:rFonts w:asciiTheme="minorHAnsi" w:hAnsiTheme="minorHAnsi"/>
          <w:lang w:val="es-CO"/>
        </w:rPr>
      </w:pPr>
      <w:r w:rsidRPr="00A3553A">
        <w:rPr>
          <w:rFonts w:asciiTheme="minorHAnsi" w:hAnsiTheme="minorHAnsi"/>
          <w:lang w:val="es-CO"/>
        </w:rPr>
        <w:t>Asimismo, la SUNASS contratará al laboratorio externo para la toma y análisis de muestras de agua acreditado por el Instituto Nacional de Calidad (INACAL), de acuerdo a las Leyes y Disposiciones Aplicables, siendo el CONCESIONARIO quien asume la totalidad de los costos y gastos que requiera dicha contratación, así como cualquier tributo que afecte la misma.</w:t>
      </w:r>
    </w:p>
    <w:p w14:paraId="745E3ADE" w14:textId="77777777" w:rsidR="00012CEA" w:rsidRPr="00A3553A" w:rsidRDefault="00012CEA" w:rsidP="00012CEA">
      <w:pPr>
        <w:ind w:left="709"/>
        <w:outlineLvl w:val="2"/>
        <w:rPr>
          <w:rFonts w:asciiTheme="minorHAnsi" w:hAnsiTheme="minorHAnsi"/>
          <w:lang w:val="es-CO"/>
        </w:rPr>
      </w:pPr>
    </w:p>
    <w:p w14:paraId="5E055F8A" w14:textId="5B47175E" w:rsidR="00012CEA" w:rsidRPr="00A3553A" w:rsidRDefault="00012CEA" w:rsidP="00012CEA">
      <w:pPr>
        <w:ind w:left="709"/>
        <w:outlineLvl w:val="2"/>
        <w:rPr>
          <w:rFonts w:asciiTheme="minorHAnsi" w:hAnsiTheme="minorHAnsi"/>
          <w:lang w:val="es-CO"/>
        </w:rPr>
      </w:pPr>
      <w:r w:rsidRPr="00A3553A">
        <w:rPr>
          <w:rFonts w:asciiTheme="minorHAnsi" w:hAnsiTheme="minorHAnsi"/>
          <w:lang w:val="es-CO"/>
        </w:rPr>
        <w:t xml:space="preserve">En ambos casos, tanto la empresa contrastadora como el laboratorio externo deberán proporcionar los resultados de las contrastaciones y de los análisis que realicen, respectivamente, según lo señalado en los párrafos anteriores, en simultáneo al </w:t>
      </w:r>
      <w:r w:rsidR="008F56B3" w:rsidRPr="00C95C22">
        <w:rPr>
          <w:rFonts w:asciiTheme="minorHAnsi" w:hAnsiTheme="minorHAnsi" w:cstheme="minorHAnsi"/>
        </w:rPr>
        <w:t>CONCESIONARIO</w:t>
      </w:r>
      <w:r w:rsidRPr="00A3553A">
        <w:rPr>
          <w:rFonts w:asciiTheme="minorHAnsi" w:hAnsiTheme="minorHAnsi"/>
          <w:lang w:val="es-CO"/>
        </w:rPr>
        <w:t xml:space="preserve"> y a la SUNASS.</w:t>
      </w:r>
    </w:p>
    <w:p w14:paraId="0F2F2BF2" w14:textId="77777777" w:rsidR="00012CEA" w:rsidRPr="00D74C7C" w:rsidRDefault="00012CEA" w:rsidP="00012CEA">
      <w:pPr>
        <w:ind w:left="709"/>
        <w:outlineLvl w:val="2"/>
        <w:rPr>
          <w:rFonts w:asciiTheme="minorHAnsi" w:hAnsiTheme="minorHAnsi"/>
          <w:lang w:val="es-CO"/>
        </w:rPr>
      </w:pPr>
    </w:p>
    <w:p w14:paraId="156D0DB2" w14:textId="0255D4F4" w:rsidR="00BC6F86" w:rsidRPr="00A3553A" w:rsidRDefault="00012CEA" w:rsidP="00BC6F86">
      <w:pPr>
        <w:ind w:left="709"/>
        <w:outlineLvl w:val="2"/>
        <w:rPr>
          <w:rFonts w:cs="Times New Roman"/>
          <w:lang w:val="es-PE"/>
        </w:rPr>
      </w:pPr>
      <w:r w:rsidRPr="002128F5">
        <w:rPr>
          <w:rFonts w:asciiTheme="minorHAnsi" w:hAnsiTheme="minorHAnsi"/>
          <w:lang w:val="es-CO"/>
        </w:rPr>
        <w:t>A fi</w:t>
      </w:r>
      <w:r w:rsidRPr="00CC0234">
        <w:rPr>
          <w:rFonts w:asciiTheme="minorHAnsi" w:hAnsiTheme="minorHAnsi"/>
          <w:lang w:val="es-CO"/>
        </w:rPr>
        <w:t xml:space="preserve">n de realizar los pagos establecidos en los párrafos precedentes, la SUNASS remitirá al </w:t>
      </w:r>
      <w:r w:rsidR="00BC6F86">
        <w:rPr>
          <w:rFonts w:asciiTheme="minorHAnsi" w:hAnsiTheme="minorHAnsi"/>
          <w:lang w:val="es-CO"/>
        </w:rPr>
        <w:t>Fideicomiso de Administración</w:t>
      </w:r>
      <w:r w:rsidRPr="00CC0234">
        <w:rPr>
          <w:rFonts w:asciiTheme="minorHAnsi" w:hAnsiTheme="minorHAnsi"/>
          <w:lang w:val="es-CO"/>
        </w:rPr>
        <w:t xml:space="preserve">, dentro de un plazo de </w:t>
      </w:r>
      <w:r w:rsidR="00BC6F86">
        <w:rPr>
          <w:rFonts w:asciiTheme="minorHAnsi" w:hAnsiTheme="minorHAnsi"/>
          <w:lang w:val="es-CO"/>
        </w:rPr>
        <w:t>tres</w:t>
      </w:r>
      <w:r w:rsidR="00BC6F86" w:rsidRPr="00CC0234">
        <w:rPr>
          <w:rFonts w:asciiTheme="minorHAnsi" w:hAnsiTheme="minorHAnsi"/>
          <w:lang w:val="es-CO"/>
        </w:rPr>
        <w:t xml:space="preserve"> </w:t>
      </w:r>
      <w:r w:rsidRPr="00CC0234">
        <w:rPr>
          <w:rFonts w:asciiTheme="minorHAnsi" w:hAnsiTheme="minorHAnsi"/>
          <w:lang w:val="es-CO"/>
        </w:rPr>
        <w:t>(</w:t>
      </w:r>
      <w:r w:rsidR="00BC6F86">
        <w:rPr>
          <w:rFonts w:asciiTheme="minorHAnsi" w:hAnsiTheme="minorHAnsi"/>
          <w:lang w:val="es-CO"/>
        </w:rPr>
        <w:t>3</w:t>
      </w:r>
      <w:r w:rsidRPr="00CC0234">
        <w:rPr>
          <w:rFonts w:asciiTheme="minorHAnsi" w:hAnsiTheme="minorHAnsi"/>
          <w:lang w:val="es-CO"/>
        </w:rPr>
        <w:t xml:space="preserve">) Días de recibidas, las facturas que emitan la empresa contrastadora y el laboratorio a nombre del CONCESIONARIO. </w:t>
      </w:r>
      <w:r w:rsidR="00BC6F86">
        <w:rPr>
          <w:lang w:val="es-CO"/>
        </w:rPr>
        <w:t xml:space="preserve">El Fideicomiso de Administración remitirá al CONCESIONARIO, dentro de un plazo dos (2) </w:t>
      </w:r>
      <w:r w:rsidR="00BC6F86" w:rsidRPr="00CC0234">
        <w:rPr>
          <w:lang w:val="es-CO"/>
        </w:rPr>
        <w:t>Días</w:t>
      </w:r>
      <w:r w:rsidR="00BC6F86">
        <w:rPr>
          <w:lang w:val="es-CO"/>
        </w:rPr>
        <w:t>,</w:t>
      </w:r>
      <w:r w:rsidR="00BC6F86" w:rsidRPr="00CC0234">
        <w:rPr>
          <w:lang w:val="es-CO"/>
        </w:rPr>
        <w:t xml:space="preserve"> </w:t>
      </w:r>
      <w:r w:rsidR="00BC6F86">
        <w:rPr>
          <w:lang w:val="es-CO"/>
        </w:rPr>
        <w:t>las facturas r</w:t>
      </w:r>
      <w:r w:rsidR="00BC6F86" w:rsidRPr="00CC0234">
        <w:rPr>
          <w:lang w:val="es-CO"/>
        </w:rPr>
        <w:t xml:space="preserve">ecibidas </w:t>
      </w:r>
      <w:r w:rsidR="00BC6F86">
        <w:rPr>
          <w:lang w:val="es-CO"/>
        </w:rPr>
        <w:t xml:space="preserve">emitidas por la empresa contrastadora y el laboratorio. </w:t>
      </w:r>
      <w:r w:rsidR="00BC6F86">
        <w:rPr>
          <w:rFonts w:asciiTheme="minorHAnsi" w:hAnsiTheme="minorHAnsi"/>
          <w:lang w:val="es-CO"/>
        </w:rPr>
        <w:t>E</w:t>
      </w:r>
      <w:r w:rsidRPr="00CC0234">
        <w:rPr>
          <w:rFonts w:asciiTheme="minorHAnsi" w:hAnsiTheme="minorHAnsi"/>
          <w:lang w:val="es-CO"/>
        </w:rPr>
        <w:t xml:space="preserve">l CONCESIONARIO tendrá un plazo de cinco (5) Días para </w:t>
      </w:r>
      <w:r w:rsidR="00BC6F86">
        <w:rPr>
          <w:rFonts w:cs="Times New Roman"/>
          <w:lang w:val="es-CO"/>
        </w:rPr>
        <w:t>hacer</w:t>
      </w:r>
      <w:r w:rsidR="00BC6F86" w:rsidRPr="00A3553A">
        <w:rPr>
          <w:rFonts w:cs="Times New Roman"/>
          <w:lang w:val="es-PE"/>
        </w:rPr>
        <w:t xml:space="preserve"> efectivo el depósito de los montos respectivos en la Cuenta </w:t>
      </w:r>
      <w:r w:rsidR="00BC6F86">
        <w:rPr>
          <w:rFonts w:cs="Times New Roman"/>
          <w:lang w:val="es-PE"/>
        </w:rPr>
        <w:t>de Contrastadoras y Laboratorios</w:t>
      </w:r>
      <w:r w:rsidR="00BC6F86" w:rsidRPr="00A3553A">
        <w:rPr>
          <w:rFonts w:cs="Times New Roman"/>
          <w:lang w:val="es-PE"/>
        </w:rPr>
        <w:t xml:space="preserve"> del Fideicomiso de Administración</w:t>
      </w:r>
      <w:r w:rsidR="00BC6F86" w:rsidRPr="00A3553A">
        <w:rPr>
          <w:lang w:val="es-CO"/>
        </w:rPr>
        <w:t>, debiendo remitir a la SUNASS una copia de la transferencia de</w:t>
      </w:r>
      <w:r w:rsidR="00BC6F86">
        <w:rPr>
          <w:lang w:val="es-CO"/>
        </w:rPr>
        <w:t>l depósito</w:t>
      </w:r>
      <w:r w:rsidR="00BC6F86" w:rsidRPr="00A3553A">
        <w:rPr>
          <w:lang w:val="es-CO"/>
        </w:rPr>
        <w:t xml:space="preserve"> efectuado.</w:t>
      </w:r>
      <w:r w:rsidR="00BC6F86">
        <w:rPr>
          <w:lang w:val="es-CO"/>
        </w:rPr>
        <w:t xml:space="preserve"> En un plazo de dos (2) </w:t>
      </w:r>
      <w:r w:rsidR="00BC6F86" w:rsidRPr="00CC0234">
        <w:rPr>
          <w:lang w:val="es-CO"/>
        </w:rPr>
        <w:t>Días</w:t>
      </w:r>
      <w:r w:rsidR="00BC6F86">
        <w:rPr>
          <w:lang w:val="es-CO"/>
        </w:rPr>
        <w:t xml:space="preserve"> de recibido el depósito por parte del CONCESIONARIO, el Fideicomiso de Administración realizará el pago a la empresa contrastadora y al laboratorio, según corresponda. </w:t>
      </w:r>
    </w:p>
    <w:p w14:paraId="15F8F85C" w14:textId="2D6EDC1F" w:rsidR="00012CEA" w:rsidRPr="00A3553A" w:rsidRDefault="00012CEA" w:rsidP="00012CEA">
      <w:pPr>
        <w:ind w:left="709"/>
        <w:outlineLvl w:val="2"/>
        <w:rPr>
          <w:rFonts w:asciiTheme="minorHAnsi" w:hAnsiTheme="minorHAnsi"/>
          <w:lang w:val="es-CO"/>
        </w:rPr>
      </w:pPr>
    </w:p>
    <w:p w14:paraId="7DA020FE" w14:textId="77777777" w:rsidR="00012CEA" w:rsidRPr="00A3553A" w:rsidRDefault="00012CEA" w:rsidP="00012CEA">
      <w:pPr>
        <w:ind w:left="709"/>
        <w:outlineLvl w:val="2"/>
        <w:rPr>
          <w:rFonts w:asciiTheme="minorHAnsi" w:hAnsiTheme="minorHAnsi"/>
          <w:lang w:val="es-CO"/>
        </w:rPr>
      </w:pPr>
      <w:r w:rsidRPr="00A3553A">
        <w:rPr>
          <w:rFonts w:asciiTheme="minorHAnsi" w:hAnsiTheme="minorHAnsi"/>
          <w:lang w:val="es-CO"/>
        </w:rPr>
        <w:t>En caso el CONCESIONARIO no realice los pagos dentro del plazo establecido, resulta de aplicación la penalidad respectiva, sin perjuicio de que cumpla con su obligación de pago.</w:t>
      </w:r>
    </w:p>
    <w:p w14:paraId="031EBA12" w14:textId="77777777" w:rsidR="00012CEA" w:rsidRPr="00A3553A" w:rsidRDefault="00012CEA" w:rsidP="00012CEA">
      <w:pPr>
        <w:ind w:left="709"/>
        <w:outlineLvl w:val="2"/>
        <w:rPr>
          <w:rFonts w:asciiTheme="minorHAnsi" w:hAnsiTheme="minorHAnsi"/>
          <w:lang w:val="es-BO"/>
        </w:rPr>
      </w:pPr>
    </w:p>
    <w:p w14:paraId="4CD4F983" w14:textId="13925662" w:rsidR="00012CEA" w:rsidRPr="00A3553A" w:rsidRDefault="00012CEA" w:rsidP="00012CEA">
      <w:pPr>
        <w:ind w:left="709"/>
        <w:outlineLvl w:val="2"/>
        <w:rPr>
          <w:rFonts w:asciiTheme="minorHAnsi" w:hAnsiTheme="minorHAnsi"/>
          <w:lang w:val="es-BO"/>
        </w:rPr>
      </w:pPr>
      <w:r w:rsidRPr="00A3553A">
        <w:rPr>
          <w:rFonts w:asciiTheme="minorHAnsi" w:hAnsiTheme="minorHAnsi"/>
          <w:lang w:val="es-BO"/>
        </w:rPr>
        <w:t xml:space="preserve">Si como resultado de la supervisión realizada por la SUNASS, respecto de la medición de los volúmenes, el CONCESIONARIO no ha cumplido con los parámetros establecidos en el </w:t>
      </w:r>
      <w:r w:rsidR="00185903">
        <w:rPr>
          <w:rFonts w:asciiTheme="minorHAnsi" w:hAnsiTheme="minorHAnsi"/>
          <w:lang w:val="es-BO"/>
        </w:rPr>
        <w:fldChar w:fldCharType="begin"/>
      </w:r>
      <w:r w:rsidR="00185903">
        <w:rPr>
          <w:rFonts w:asciiTheme="minorHAnsi" w:hAnsiTheme="minorHAnsi"/>
          <w:lang w:val="es-BO"/>
        </w:rPr>
        <w:instrText xml:space="preserve"> REF _Ref45099077 \n \h </w:instrText>
      </w:r>
      <w:r w:rsidR="00185903">
        <w:rPr>
          <w:rFonts w:asciiTheme="minorHAnsi" w:hAnsiTheme="minorHAnsi"/>
          <w:lang w:val="es-BO"/>
        </w:rPr>
      </w:r>
      <w:r w:rsidR="00185903">
        <w:rPr>
          <w:rFonts w:asciiTheme="minorHAnsi" w:hAnsiTheme="minorHAnsi"/>
          <w:lang w:val="es-BO"/>
        </w:rPr>
        <w:fldChar w:fldCharType="separate"/>
      </w:r>
      <w:r w:rsidR="00E6066D">
        <w:rPr>
          <w:rFonts w:asciiTheme="minorHAnsi" w:hAnsiTheme="minorHAnsi"/>
          <w:lang w:val="es-BO"/>
        </w:rPr>
        <w:t>Apéndice 5</w:t>
      </w:r>
      <w:r w:rsidR="00185903">
        <w:rPr>
          <w:rFonts w:asciiTheme="minorHAnsi" w:hAnsiTheme="minorHAnsi"/>
          <w:lang w:val="es-BO"/>
        </w:rPr>
        <w:fldChar w:fldCharType="end"/>
      </w:r>
      <w:r w:rsidRPr="00A3553A">
        <w:rPr>
          <w:rFonts w:asciiTheme="minorHAnsi" w:hAnsiTheme="minorHAnsi"/>
          <w:lang w:val="es-BO"/>
        </w:rPr>
        <w:t>, deberá proceder conforme a lo dispuesto en dicho apéndice</w:t>
      </w:r>
      <w:r w:rsidR="00D14908" w:rsidRPr="00A3553A">
        <w:rPr>
          <w:rFonts w:asciiTheme="minorHAnsi" w:hAnsiTheme="minorHAnsi"/>
          <w:lang w:val="es-BO"/>
        </w:rPr>
        <w:t xml:space="preserve"> y aplicar las penalidades que correspondan</w:t>
      </w:r>
      <w:r w:rsidRPr="00A3553A">
        <w:rPr>
          <w:rFonts w:asciiTheme="minorHAnsi" w:hAnsiTheme="minorHAnsi"/>
          <w:lang w:val="es-BO"/>
        </w:rPr>
        <w:t xml:space="preserve">. En caso de la supervisión del cumplimiento de los Niveles de Servicio, se procederá según lo dispuesto en el </w:t>
      </w:r>
      <w:r w:rsidR="00185903">
        <w:rPr>
          <w:rFonts w:asciiTheme="minorHAnsi" w:hAnsiTheme="minorHAnsi"/>
          <w:lang w:val="es-BO"/>
        </w:rPr>
        <w:fldChar w:fldCharType="begin"/>
      </w:r>
      <w:r w:rsidR="00185903">
        <w:rPr>
          <w:rFonts w:asciiTheme="minorHAnsi" w:hAnsiTheme="minorHAnsi"/>
          <w:lang w:val="es-BO"/>
        </w:rPr>
        <w:instrText xml:space="preserve"> REF _Ref45099115 \n \h </w:instrText>
      </w:r>
      <w:r w:rsidR="00185903">
        <w:rPr>
          <w:rFonts w:asciiTheme="minorHAnsi" w:hAnsiTheme="minorHAnsi"/>
          <w:lang w:val="es-BO"/>
        </w:rPr>
      </w:r>
      <w:r w:rsidR="00185903">
        <w:rPr>
          <w:rFonts w:asciiTheme="minorHAnsi" w:hAnsiTheme="minorHAnsi"/>
          <w:lang w:val="es-BO"/>
        </w:rPr>
        <w:fldChar w:fldCharType="separate"/>
      </w:r>
      <w:r w:rsidR="00E6066D">
        <w:rPr>
          <w:rFonts w:asciiTheme="minorHAnsi" w:hAnsiTheme="minorHAnsi"/>
          <w:lang w:val="es-BO"/>
        </w:rPr>
        <w:t>Capítulo VIII</w:t>
      </w:r>
      <w:r w:rsidR="00185903">
        <w:rPr>
          <w:rFonts w:asciiTheme="minorHAnsi" w:hAnsiTheme="minorHAnsi"/>
          <w:lang w:val="es-BO"/>
        </w:rPr>
        <w:fldChar w:fldCharType="end"/>
      </w:r>
      <w:r w:rsidR="007325DB">
        <w:rPr>
          <w:rFonts w:asciiTheme="minorHAnsi" w:hAnsiTheme="minorHAnsi"/>
          <w:lang w:val="es-BO"/>
        </w:rPr>
        <w:t xml:space="preserve"> </w:t>
      </w:r>
      <w:r w:rsidRPr="00A3553A">
        <w:rPr>
          <w:rFonts w:asciiTheme="minorHAnsi" w:hAnsiTheme="minorHAnsi"/>
          <w:lang w:val="es-BO"/>
        </w:rPr>
        <w:t>del Contrato de Concesión.</w:t>
      </w:r>
    </w:p>
    <w:p w14:paraId="2175008B" w14:textId="77777777" w:rsidR="00012CEA" w:rsidRPr="00A3553A" w:rsidRDefault="00012CEA" w:rsidP="00012CEA">
      <w:pPr>
        <w:ind w:left="709"/>
        <w:outlineLvl w:val="2"/>
        <w:rPr>
          <w:rFonts w:asciiTheme="minorHAnsi" w:hAnsiTheme="minorHAnsi"/>
          <w:lang w:val="es-BO"/>
        </w:rPr>
      </w:pPr>
    </w:p>
    <w:p w14:paraId="20A298D5"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bookmarkStart w:id="2470" w:name="_Ref45117581"/>
      <w:r w:rsidRPr="00A3553A">
        <w:rPr>
          <w:rFonts w:asciiTheme="minorHAnsi" w:hAnsiTheme="minorHAnsi"/>
          <w:lang w:val="es-BO"/>
        </w:rPr>
        <w:t xml:space="preserve">El CONCESIONARIO </w:t>
      </w:r>
      <w:r w:rsidRPr="00A3553A">
        <w:rPr>
          <w:rFonts w:asciiTheme="minorHAnsi" w:hAnsiTheme="minorHAnsi" w:cs="Calibri"/>
          <w:lang w:val="es-BO"/>
        </w:rPr>
        <w:t>debe</w:t>
      </w:r>
      <w:r w:rsidRPr="00A3553A">
        <w:rPr>
          <w:rFonts w:asciiTheme="minorHAnsi" w:hAnsiTheme="minorHAnsi"/>
          <w:lang w:val="es-BO"/>
        </w:rPr>
        <w:t xml:space="preserve"> brindar las facilidades necesarias para que la SUNASS, la Autoridad Gubernamental Competente o quien estos designen, efectúen los muestreos correspondientes en los Puntos de Muestreo y Puntos de Medición, ubicados en los sistemas de tratamiento y en el cuerpo receptor. Las referidas facilidades comprenden, según corresponda, el acceso o transporte a los Puntos de Muestreo y Puntos de Medición </w:t>
      </w:r>
      <w:r w:rsidRPr="00A3553A">
        <w:rPr>
          <w:rFonts w:asciiTheme="minorHAnsi" w:hAnsiTheme="minorHAnsi"/>
          <w:lang w:val="es-BO"/>
        </w:rPr>
        <w:lastRenderedPageBreak/>
        <w:t>para la toma de muestras. Corresponde al CONCESIONARIO asumir los costos de las mencionadas facilidades.</w:t>
      </w:r>
      <w:bookmarkEnd w:id="2470"/>
    </w:p>
    <w:p w14:paraId="18CDF009" w14:textId="77777777" w:rsidR="00012CEA" w:rsidRPr="00A3553A" w:rsidRDefault="00012CEA" w:rsidP="00012CEA">
      <w:pPr>
        <w:tabs>
          <w:tab w:val="center" w:pos="4419"/>
          <w:tab w:val="right" w:pos="8838"/>
        </w:tabs>
        <w:ind w:left="720"/>
        <w:outlineLvl w:val="2"/>
        <w:rPr>
          <w:rFonts w:asciiTheme="minorHAnsi" w:hAnsiTheme="minorHAnsi"/>
          <w:lang w:val="es-BO"/>
        </w:rPr>
      </w:pPr>
    </w:p>
    <w:p w14:paraId="2F7E35C7" w14:textId="77777777" w:rsidR="00012CEA" w:rsidRPr="00A3553A" w:rsidRDefault="00012CEA" w:rsidP="00012CEA">
      <w:pPr>
        <w:tabs>
          <w:tab w:val="center" w:pos="4419"/>
          <w:tab w:val="right" w:pos="8838"/>
        </w:tabs>
        <w:ind w:left="720"/>
        <w:outlineLvl w:val="2"/>
        <w:rPr>
          <w:rFonts w:asciiTheme="minorHAnsi" w:hAnsiTheme="minorHAnsi"/>
          <w:lang w:val="es-BO"/>
        </w:rPr>
      </w:pPr>
      <w:r w:rsidRPr="00A3553A">
        <w:rPr>
          <w:rFonts w:asciiTheme="minorHAnsi" w:hAnsiTheme="minorHAnsi"/>
          <w:lang w:val="es-BO"/>
        </w:rPr>
        <w:t>Para tal efecto, la SUNASS, la Autoridad Gubernamental Competente o quien estos designen, deberán cumplir con los protocolos de acceso establecidos y evitar interferir con las actividades del CONCESIONARIO.</w:t>
      </w:r>
    </w:p>
    <w:p w14:paraId="17E1E917" w14:textId="77777777" w:rsidR="00012CEA" w:rsidRPr="00A3553A" w:rsidRDefault="00012CEA" w:rsidP="00012CEA">
      <w:pPr>
        <w:tabs>
          <w:tab w:val="center" w:pos="4419"/>
          <w:tab w:val="right" w:pos="8838"/>
        </w:tabs>
        <w:ind w:left="720"/>
        <w:outlineLvl w:val="2"/>
        <w:rPr>
          <w:rFonts w:asciiTheme="minorHAnsi" w:hAnsiTheme="minorHAnsi"/>
          <w:lang w:val="es-BO"/>
        </w:rPr>
      </w:pPr>
    </w:p>
    <w:p w14:paraId="50B7CA02" w14:textId="3E9E2986"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bookmarkStart w:id="2471" w:name="_Ref45012933"/>
      <w:r w:rsidRPr="00A3553A">
        <w:rPr>
          <w:rFonts w:asciiTheme="minorHAnsi" w:hAnsiTheme="minorHAnsi"/>
          <w:lang w:val="es-BO"/>
        </w:rPr>
        <w:t xml:space="preserve">El CONCESIONARIO, deberá </w:t>
      </w:r>
      <w:r w:rsidR="00A5575C" w:rsidRPr="00A3553A">
        <w:rPr>
          <w:rFonts w:asciiTheme="minorHAnsi" w:hAnsiTheme="minorHAnsi"/>
          <w:lang w:val="es-BO"/>
        </w:rPr>
        <w:t>elaborar</w:t>
      </w:r>
      <w:r w:rsidRPr="00A3553A">
        <w:rPr>
          <w:rFonts w:asciiTheme="minorHAnsi" w:hAnsiTheme="minorHAnsi"/>
          <w:lang w:val="es-BO"/>
        </w:rPr>
        <w:t xml:space="preserve"> </w:t>
      </w:r>
      <w:r w:rsidR="00A5575C" w:rsidRPr="00A3553A">
        <w:rPr>
          <w:rFonts w:asciiTheme="minorHAnsi" w:hAnsiTheme="minorHAnsi"/>
          <w:lang w:val="es-BO"/>
        </w:rPr>
        <w:t>mensualmente</w:t>
      </w:r>
      <w:r w:rsidRPr="00A3553A">
        <w:rPr>
          <w:rFonts w:asciiTheme="minorHAnsi" w:hAnsiTheme="minorHAnsi"/>
          <w:lang w:val="es-BO"/>
        </w:rPr>
        <w:t xml:space="preserve"> un informe técnico de medición y muestreo</w:t>
      </w:r>
      <w:r w:rsidR="00A5575C" w:rsidRPr="00A3553A">
        <w:rPr>
          <w:rFonts w:asciiTheme="minorHAnsi" w:hAnsiTheme="minorHAnsi"/>
          <w:lang w:val="es-BO"/>
        </w:rPr>
        <w:t xml:space="preserve"> que</w:t>
      </w:r>
      <w:r w:rsidRPr="00A3553A">
        <w:rPr>
          <w:rFonts w:asciiTheme="minorHAnsi" w:hAnsiTheme="minorHAnsi"/>
          <w:lang w:val="es-BO"/>
        </w:rPr>
        <w:t xml:space="preserve"> deberá contener los resultados de la medición de los volúmenes</w:t>
      </w:r>
      <w:r w:rsidR="00A5575C" w:rsidRPr="00A3553A">
        <w:rPr>
          <w:rFonts w:asciiTheme="minorHAnsi" w:hAnsiTheme="minorHAnsi"/>
          <w:lang w:val="es-BO"/>
        </w:rPr>
        <w:t>, cargas orgánicas</w:t>
      </w:r>
      <w:r w:rsidRPr="00A3553A">
        <w:rPr>
          <w:rFonts w:asciiTheme="minorHAnsi" w:hAnsiTheme="minorHAnsi"/>
          <w:lang w:val="es-BO"/>
        </w:rPr>
        <w:t xml:space="preserve"> y del cumplimiento de los Niveles de Servicio, adjuntando los respectivos resultados de laboratorio</w:t>
      </w:r>
      <w:r w:rsidR="00A5575C" w:rsidRPr="00A3553A">
        <w:rPr>
          <w:rFonts w:asciiTheme="minorHAnsi" w:hAnsiTheme="minorHAnsi"/>
          <w:lang w:val="es-BO"/>
        </w:rPr>
        <w:t xml:space="preserve"> en formato físico y digital</w:t>
      </w:r>
      <w:r w:rsidRPr="00A3553A">
        <w:rPr>
          <w:rFonts w:asciiTheme="minorHAnsi" w:hAnsiTheme="minorHAnsi"/>
          <w:lang w:val="es-BO"/>
        </w:rPr>
        <w:t xml:space="preserve"> conforme las condiciones estipuladas en </w:t>
      </w:r>
      <w:r w:rsidR="00185903">
        <w:rPr>
          <w:rFonts w:asciiTheme="minorHAnsi" w:hAnsiTheme="minorHAnsi"/>
          <w:lang w:val="es-BO"/>
        </w:rPr>
        <w:t>el</w:t>
      </w:r>
      <w:r w:rsidR="00185903" w:rsidRPr="00A3553A">
        <w:rPr>
          <w:rFonts w:asciiTheme="minorHAnsi" w:hAnsiTheme="minorHAnsi"/>
          <w:lang w:val="es-BO"/>
        </w:rPr>
        <w:t xml:space="preserve"> </w:t>
      </w:r>
      <w:r w:rsidR="00185903">
        <w:rPr>
          <w:rFonts w:asciiTheme="minorHAnsi" w:hAnsiTheme="minorHAnsi"/>
          <w:lang w:val="es-BO"/>
        </w:rPr>
        <w:fldChar w:fldCharType="begin"/>
      </w:r>
      <w:r w:rsidR="00185903">
        <w:rPr>
          <w:rFonts w:asciiTheme="minorHAnsi" w:hAnsiTheme="minorHAnsi"/>
          <w:lang w:val="es-BO"/>
        </w:rPr>
        <w:instrText xml:space="preserve"> REF _Ref45099234 \n \h </w:instrText>
      </w:r>
      <w:r w:rsidR="00185903">
        <w:rPr>
          <w:rFonts w:asciiTheme="minorHAnsi" w:hAnsiTheme="minorHAnsi"/>
          <w:lang w:val="es-BO"/>
        </w:rPr>
      </w:r>
      <w:r w:rsidR="00185903">
        <w:rPr>
          <w:rFonts w:asciiTheme="minorHAnsi" w:hAnsiTheme="minorHAnsi"/>
          <w:lang w:val="es-BO"/>
        </w:rPr>
        <w:fldChar w:fldCharType="separate"/>
      </w:r>
      <w:r w:rsidR="00E6066D">
        <w:rPr>
          <w:rFonts w:asciiTheme="minorHAnsi" w:hAnsiTheme="minorHAnsi"/>
          <w:lang w:val="es-BO"/>
        </w:rPr>
        <w:t>Apéndice 2</w:t>
      </w:r>
      <w:r w:rsidR="00185903">
        <w:rPr>
          <w:rFonts w:asciiTheme="minorHAnsi" w:hAnsiTheme="minorHAnsi"/>
          <w:lang w:val="es-BO"/>
        </w:rPr>
        <w:fldChar w:fldCharType="end"/>
      </w:r>
      <w:r w:rsidRPr="00A3553A">
        <w:rPr>
          <w:rFonts w:asciiTheme="minorHAnsi" w:hAnsiTheme="minorHAnsi"/>
          <w:lang w:val="es-BO"/>
        </w:rPr>
        <w:t xml:space="preserve"> al</w:t>
      </w:r>
      <w:r w:rsidR="00185903">
        <w:rPr>
          <w:rFonts w:asciiTheme="minorHAnsi" w:hAnsiTheme="minorHAnsi"/>
          <w:lang w:val="es-BO"/>
        </w:rPr>
        <w:t xml:space="preserve"> </w:t>
      </w:r>
      <w:r w:rsidR="00185903">
        <w:rPr>
          <w:rFonts w:asciiTheme="minorHAnsi" w:hAnsiTheme="minorHAnsi"/>
          <w:lang w:val="es-BO"/>
        </w:rPr>
        <w:fldChar w:fldCharType="begin"/>
      </w:r>
      <w:r w:rsidR="00185903">
        <w:rPr>
          <w:rFonts w:asciiTheme="minorHAnsi" w:hAnsiTheme="minorHAnsi"/>
          <w:lang w:val="es-BO"/>
        </w:rPr>
        <w:instrText xml:space="preserve"> REF _Ref45099244 \n \h </w:instrText>
      </w:r>
      <w:r w:rsidR="00185903">
        <w:rPr>
          <w:rFonts w:asciiTheme="minorHAnsi" w:hAnsiTheme="minorHAnsi"/>
          <w:lang w:val="es-BO"/>
        </w:rPr>
      </w:r>
      <w:r w:rsidR="00185903">
        <w:rPr>
          <w:rFonts w:asciiTheme="minorHAnsi" w:hAnsiTheme="minorHAnsi"/>
          <w:lang w:val="es-BO"/>
        </w:rPr>
        <w:fldChar w:fldCharType="separate"/>
      </w:r>
      <w:r w:rsidR="00E6066D">
        <w:rPr>
          <w:rFonts w:asciiTheme="minorHAnsi" w:hAnsiTheme="minorHAnsi"/>
          <w:lang w:val="es-BO"/>
        </w:rPr>
        <w:t>Apéndice 5</w:t>
      </w:r>
      <w:r w:rsidR="00185903">
        <w:rPr>
          <w:rFonts w:asciiTheme="minorHAnsi" w:hAnsiTheme="minorHAnsi"/>
          <w:lang w:val="es-BO"/>
        </w:rPr>
        <w:fldChar w:fldCharType="end"/>
      </w:r>
      <w:r w:rsidRPr="00A3553A">
        <w:rPr>
          <w:rFonts w:asciiTheme="minorHAnsi" w:hAnsiTheme="minorHAnsi"/>
          <w:lang w:val="es-BO"/>
        </w:rPr>
        <w:t>.</w:t>
      </w:r>
      <w:bookmarkEnd w:id="2471"/>
    </w:p>
    <w:p w14:paraId="35CD8079" w14:textId="77777777" w:rsidR="00012CEA" w:rsidRPr="00A3553A" w:rsidRDefault="00012CEA" w:rsidP="00012CEA">
      <w:pPr>
        <w:tabs>
          <w:tab w:val="center" w:pos="4419"/>
          <w:tab w:val="right" w:pos="8838"/>
        </w:tabs>
        <w:ind w:left="720"/>
        <w:outlineLvl w:val="2"/>
        <w:rPr>
          <w:rFonts w:asciiTheme="minorHAnsi" w:hAnsiTheme="minorHAnsi"/>
          <w:lang w:val="es-BO"/>
        </w:rPr>
      </w:pPr>
    </w:p>
    <w:p w14:paraId="27C68251" w14:textId="184314FB"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bookmarkStart w:id="2472" w:name="_Ref45099609"/>
      <w:r w:rsidRPr="00A3553A">
        <w:rPr>
          <w:rFonts w:asciiTheme="minorHAnsi" w:hAnsiTheme="minorHAnsi"/>
          <w:lang w:val="es-BO"/>
        </w:rPr>
        <w:t xml:space="preserve">El CONCESIONARIO será responsable de mantener el Servicio en forma continua. Para tal efecto, deberá cumplir con lo establecido en los Manuales de Operación y Mantenimiento de la Infraestructura a Cargo del CONCESIONARIO. Asimismo, el CONCESIONARIO será responsable de efectuar el Mantenimiento de dicha infraestructura en caso </w:t>
      </w:r>
      <w:r w:rsidRPr="00A3553A">
        <w:rPr>
          <w:rFonts w:asciiTheme="minorHAnsi" w:hAnsiTheme="minorHAnsi" w:cs="Calibri"/>
          <w:lang w:val="es-BO"/>
        </w:rPr>
        <w:t xml:space="preserve">de </w:t>
      </w:r>
      <w:r w:rsidRPr="00A3553A">
        <w:rPr>
          <w:rFonts w:asciiTheme="minorHAnsi" w:hAnsiTheme="minorHAnsi"/>
          <w:lang w:val="es-BO"/>
        </w:rPr>
        <w:t xml:space="preserve">que durante la Operación sufriera algún daño, sin perjuicio </w:t>
      </w:r>
      <w:r w:rsidRPr="00A3553A">
        <w:rPr>
          <w:rFonts w:asciiTheme="minorHAnsi" w:hAnsiTheme="minorHAnsi" w:cs="Calibri"/>
          <w:lang w:val="es-BO"/>
        </w:rPr>
        <w:t xml:space="preserve">de </w:t>
      </w:r>
      <w:r w:rsidRPr="00A3553A">
        <w:rPr>
          <w:rFonts w:asciiTheme="minorHAnsi" w:hAnsiTheme="minorHAnsi"/>
          <w:lang w:val="es-BO"/>
        </w:rPr>
        <w:t xml:space="preserve">que haga efectiva la cobertura </w:t>
      </w:r>
      <w:r w:rsidRPr="00A3553A">
        <w:rPr>
          <w:rFonts w:asciiTheme="minorHAnsi" w:hAnsiTheme="minorHAnsi"/>
          <w:lang w:val="es-CO"/>
        </w:rPr>
        <w:t xml:space="preserve">correspondiente al </w:t>
      </w:r>
      <w:r w:rsidRPr="00A3553A">
        <w:rPr>
          <w:rFonts w:asciiTheme="minorHAnsi" w:hAnsiTheme="minorHAnsi" w:cs="Calibri"/>
          <w:lang w:val="es-CO"/>
        </w:rPr>
        <w:t>seguro</w:t>
      </w:r>
      <w:r w:rsidRPr="00A3553A">
        <w:rPr>
          <w:rFonts w:asciiTheme="minorHAnsi" w:hAnsiTheme="minorHAnsi"/>
          <w:lang w:val="es-CO"/>
        </w:rPr>
        <w:t xml:space="preserve"> de </w:t>
      </w:r>
      <w:r w:rsidRPr="00A3553A">
        <w:rPr>
          <w:rFonts w:asciiTheme="minorHAnsi" w:hAnsiTheme="minorHAnsi" w:cs="Calibri"/>
          <w:lang w:val="es-CO"/>
        </w:rPr>
        <w:t>todo riesgo</w:t>
      </w:r>
      <w:r w:rsidRPr="00A3553A">
        <w:rPr>
          <w:rFonts w:asciiTheme="minorHAnsi" w:hAnsiTheme="minorHAnsi"/>
          <w:lang w:val="es-CO"/>
        </w:rPr>
        <w:t xml:space="preserve"> de </w:t>
      </w:r>
      <w:r w:rsidRPr="00A3553A">
        <w:rPr>
          <w:rFonts w:asciiTheme="minorHAnsi" w:hAnsiTheme="minorHAnsi" w:cs="Calibri"/>
          <w:lang w:val="es-CO"/>
        </w:rPr>
        <w:t>obras civiles terminadas</w:t>
      </w:r>
      <w:r w:rsidRPr="00A3553A">
        <w:rPr>
          <w:rFonts w:asciiTheme="minorHAnsi" w:hAnsiTheme="minorHAnsi"/>
          <w:lang w:val="es-CO"/>
        </w:rPr>
        <w:t>, entre otros</w:t>
      </w:r>
      <w:r w:rsidRPr="00A3553A">
        <w:rPr>
          <w:rFonts w:asciiTheme="minorHAnsi" w:hAnsiTheme="minorHAnsi" w:cs="Calibri"/>
          <w:lang w:val="es-CO"/>
        </w:rPr>
        <w:t xml:space="preserve">, de acuerdo </w:t>
      </w:r>
      <w:r w:rsidR="006B6794" w:rsidRPr="00A3553A">
        <w:rPr>
          <w:rFonts w:asciiTheme="minorHAnsi" w:hAnsiTheme="minorHAnsi" w:cs="Calibri"/>
          <w:lang w:val="es-CO"/>
        </w:rPr>
        <w:t>con</w:t>
      </w:r>
      <w:r w:rsidRPr="00A3553A">
        <w:rPr>
          <w:rFonts w:asciiTheme="minorHAnsi" w:hAnsiTheme="minorHAnsi" w:cs="Calibri"/>
          <w:lang w:val="es-CO"/>
        </w:rPr>
        <w:t xml:space="preserve"> lo establecido en el </w:t>
      </w:r>
      <w:r w:rsidR="00185903">
        <w:rPr>
          <w:rFonts w:asciiTheme="minorHAnsi" w:hAnsiTheme="minorHAnsi" w:cs="Calibri"/>
          <w:lang w:val="es-CO"/>
        </w:rPr>
        <w:fldChar w:fldCharType="begin"/>
      </w:r>
      <w:r w:rsidR="00185903">
        <w:rPr>
          <w:rFonts w:asciiTheme="minorHAnsi" w:hAnsiTheme="minorHAnsi" w:cs="Calibri"/>
          <w:lang w:val="es-CO"/>
        </w:rPr>
        <w:instrText xml:space="preserve"> REF _Ref45099188 \n \h </w:instrText>
      </w:r>
      <w:r w:rsidR="00185903">
        <w:rPr>
          <w:rFonts w:asciiTheme="minorHAnsi" w:hAnsiTheme="minorHAnsi" w:cs="Calibri"/>
          <w:lang w:val="es-CO"/>
        </w:rPr>
      </w:r>
      <w:r w:rsidR="00185903">
        <w:rPr>
          <w:rFonts w:asciiTheme="minorHAnsi" w:hAnsiTheme="minorHAnsi" w:cs="Calibri"/>
          <w:lang w:val="es-CO"/>
        </w:rPr>
        <w:fldChar w:fldCharType="separate"/>
      </w:r>
      <w:r w:rsidR="00E6066D">
        <w:rPr>
          <w:rFonts w:asciiTheme="minorHAnsi" w:hAnsiTheme="minorHAnsi" w:cs="Calibri"/>
          <w:lang w:val="es-CO"/>
        </w:rPr>
        <w:t>Capítulo X</w:t>
      </w:r>
      <w:r w:rsidR="00185903">
        <w:rPr>
          <w:rFonts w:asciiTheme="minorHAnsi" w:hAnsiTheme="minorHAnsi" w:cs="Calibri"/>
          <w:lang w:val="es-CO"/>
        </w:rPr>
        <w:fldChar w:fldCharType="end"/>
      </w:r>
      <w:r w:rsidRPr="00A3553A">
        <w:rPr>
          <w:rFonts w:asciiTheme="minorHAnsi" w:hAnsiTheme="minorHAnsi" w:cs="Calibri"/>
          <w:lang w:val="es-CO"/>
        </w:rPr>
        <w:t xml:space="preserve"> del Contrato de Concesión</w:t>
      </w:r>
      <w:r w:rsidRPr="00A3553A">
        <w:rPr>
          <w:rFonts w:asciiTheme="minorHAnsi" w:hAnsiTheme="minorHAnsi"/>
          <w:lang w:val="es-CO"/>
        </w:rPr>
        <w:t>.</w:t>
      </w:r>
      <w:bookmarkEnd w:id="2472"/>
    </w:p>
    <w:p w14:paraId="05822789" w14:textId="77777777" w:rsidR="00012CEA" w:rsidRPr="00A3553A" w:rsidRDefault="00012CEA" w:rsidP="00012CEA">
      <w:pPr>
        <w:tabs>
          <w:tab w:val="center" w:pos="4419"/>
          <w:tab w:val="right" w:pos="8838"/>
        </w:tabs>
        <w:ind w:left="720"/>
        <w:outlineLvl w:val="2"/>
        <w:rPr>
          <w:rFonts w:asciiTheme="minorHAnsi" w:hAnsiTheme="minorHAnsi"/>
          <w:lang w:val="es-BO"/>
        </w:rPr>
      </w:pPr>
    </w:p>
    <w:p w14:paraId="6D335888" w14:textId="27FAF213"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bookmarkStart w:id="2473" w:name="_Ref45117612"/>
      <w:r w:rsidRPr="00A3553A">
        <w:rPr>
          <w:rFonts w:asciiTheme="minorHAnsi" w:hAnsiTheme="minorHAnsi"/>
          <w:lang w:val="es-BO"/>
        </w:rPr>
        <w:t xml:space="preserve">El CONCESIONARIO </w:t>
      </w:r>
      <w:r w:rsidRPr="00A3553A">
        <w:rPr>
          <w:rFonts w:asciiTheme="minorHAnsi" w:hAnsiTheme="minorHAnsi" w:cs="Calibri"/>
          <w:lang w:val="es-BO"/>
        </w:rPr>
        <w:t>es</w:t>
      </w:r>
      <w:r w:rsidRPr="00A3553A">
        <w:rPr>
          <w:rFonts w:asciiTheme="minorHAnsi" w:hAnsiTheme="minorHAnsi"/>
          <w:lang w:val="es-BO"/>
        </w:rPr>
        <w:t xml:space="preserve"> responsable ante cualquier reclamo presentado ante el PSS o el CONCEDENTE, por los daños y perjuicios directos generados como consecuencia de la Operación y Mantenimiento de la Infraestructura a Cargo del CONCESIONARIO, sin perjuicio de las penalidades devengadas.</w:t>
      </w:r>
      <w:bookmarkEnd w:id="2473"/>
    </w:p>
    <w:p w14:paraId="65D84839" w14:textId="77777777" w:rsidR="00012CEA" w:rsidRPr="00A3553A" w:rsidRDefault="00012CEA" w:rsidP="00012CEA">
      <w:pPr>
        <w:ind w:left="709"/>
        <w:rPr>
          <w:rFonts w:asciiTheme="minorHAnsi" w:hAnsiTheme="minorHAnsi"/>
          <w:lang w:val="es-CO"/>
        </w:rPr>
      </w:pPr>
    </w:p>
    <w:p w14:paraId="3557A56C" w14:textId="77777777" w:rsidR="00012CEA" w:rsidRPr="00A3553A" w:rsidRDefault="00012CEA" w:rsidP="00012CEA">
      <w:pPr>
        <w:tabs>
          <w:tab w:val="center" w:pos="4419"/>
          <w:tab w:val="right" w:pos="8838"/>
        </w:tabs>
        <w:ind w:left="709"/>
        <w:outlineLvl w:val="2"/>
        <w:rPr>
          <w:rFonts w:asciiTheme="minorHAnsi" w:hAnsiTheme="minorHAnsi"/>
          <w:b/>
          <w:lang w:val="es-BO"/>
        </w:rPr>
      </w:pPr>
      <w:r w:rsidRPr="00A3553A">
        <w:rPr>
          <w:rFonts w:asciiTheme="minorHAnsi" w:hAnsiTheme="minorHAnsi"/>
          <w:b/>
          <w:lang w:val="es-BO"/>
        </w:rPr>
        <w:t>Respecto a los Valores Máximos Admisibles (VMA)</w:t>
      </w:r>
    </w:p>
    <w:p w14:paraId="7E71FD97" w14:textId="77777777" w:rsidR="00012CEA" w:rsidRPr="00A3553A" w:rsidRDefault="00012CEA" w:rsidP="00012CEA">
      <w:pPr>
        <w:tabs>
          <w:tab w:val="center" w:pos="4419"/>
          <w:tab w:val="right" w:pos="8838"/>
        </w:tabs>
        <w:outlineLvl w:val="2"/>
        <w:rPr>
          <w:rFonts w:asciiTheme="minorHAnsi" w:hAnsiTheme="minorHAnsi"/>
          <w:b/>
          <w:u w:val="single"/>
          <w:lang w:val="es-BO"/>
        </w:rPr>
      </w:pPr>
    </w:p>
    <w:p w14:paraId="761A967E"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bookmarkStart w:id="2474" w:name="_Ref45099617"/>
      <w:r w:rsidRPr="00A3553A">
        <w:rPr>
          <w:rFonts w:asciiTheme="minorHAnsi" w:hAnsiTheme="minorHAnsi"/>
          <w:lang w:val="es-BO"/>
        </w:rPr>
        <w:t xml:space="preserve">El CONCESIONARIO, a partir del inicio de la Puesta en Marcha, </w:t>
      </w:r>
      <w:r w:rsidRPr="00A3553A">
        <w:rPr>
          <w:rFonts w:asciiTheme="minorHAnsi" w:hAnsiTheme="minorHAnsi" w:cs="Calibri"/>
          <w:lang w:val="es-BO"/>
        </w:rPr>
        <w:t>debe</w:t>
      </w:r>
      <w:r w:rsidRPr="00A3553A">
        <w:rPr>
          <w:rFonts w:asciiTheme="minorHAnsi" w:hAnsiTheme="minorHAnsi"/>
          <w:lang w:val="es-BO"/>
        </w:rPr>
        <w:t xml:space="preserve"> brindar soporte técnico al PSS, conforme a lo establecido en el presente contrato, para el monitoreo y control de las descargas de aguas residuales no domésticas en los sistemas de alcantarillado sanitario. Sin perjuicio del soporte técnico brindado por el CONCESIONARIO, el responsable del control de los VMA y realizar las acciones destinadas a exigir el cumplimiento de estos a los usuarios no domésticos, es el PSS, de acuerdo </w:t>
      </w:r>
      <w:r w:rsidRPr="00A3553A">
        <w:rPr>
          <w:rFonts w:asciiTheme="minorHAnsi" w:hAnsiTheme="minorHAnsi" w:cs="Calibri"/>
          <w:lang w:val="es-BO"/>
        </w:rPr>
        <w:t>con</w:t>
      </w:r>
      <w:r w:rsidRPr="00A3553A">
        <w:rPr>
          <w:rFonts w:asciiTheme="minorHAnsi" w:hAnsiTheme="minorHAnsi"/>
          <w:lang w:val="es-BO"/>
        </w:rPr>
        <w:t xml:space="preserve"> lo establecido en las Leyes y Disposiciones Aplicables.</w:t>
      </w:r>
      <w:bookmarkEnd w:id="2474"/>
    </w:p>
    <w:p w14:paraId="750C5DBA" w14:textId="77777777" w:rsidR="00012CEA" w:rsidRPr="00A3553A" w:rsidRDefault="00012CEA" w:rsidP="00012CEA">
      <w:pPr>
        <w:ind w:left="709"/>
        <w:rPr>
          <w:rFonts w:asciiTheme="minorHAnsi" w:hAnsiTheme="minorHAnsi"/>
          <w:lang w:val="es-BO"/>
        </w:rPr>
      </w:pPr>
    </w:p>
    <w:p w14:paraId="76748F72" w14:textId="743757FE"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bookmarkStart w:id="2475" w:name="_Ref45117619"/>
      <w:r w:rsidRPr="00A3553A">
        <w:rPr>
          <w:rFonts w:asciiTheme="minorHAnsi" w:hAnsiTheme="minorHAnsi"/>
          <w:lang w:val="es-BO"/>
        </w:rPr>
        <w:t xml:space="preserve">El CONCESIONARIO </w:t>
      </w:r>
      <w:r w:rsidRPr="00A3553A">
        <w:rPr>
          <w:rFonts w:asciiTheme="minorHAnsi" w:hAnsiTheme="minorHAnsi" w:cs="Calibri"/>
          <w:lang w:val="es-BO"/>
        </w:rPr>
        <w:t>debe</w:t>
      </w:r>
      <w:r w:rsidRPr="00A3553A">
        <w:rPr>
          <w:rFonts w:asciiTheme="minorHAnsi" w:hAnsiTheme="minorHAnsi"/>
          <w:lang w:val="es-BO"/>
        </w:rPr>
        <w:t xml:space="preserve"> elaborar un Plan de Monitoreo y Control de los VMA, el cual deberá comprender como mínimo acciones y plazos del CONCESIONARIO para: (i) el registro de usuarios no domésticos</w:t>
      </w:r>
      <w:r w:rsidR="00153D2F">
        <w:rPr>
          <w:rFonts w:asciiTheme="minorHAnsi" w:hAnsiTheme="minorHAnsi"/>
          <w:lang w:val="es-BO"/>
        </w:rPr>
        <w:t xml:space="preserve"> y su respectiva actualización</w:t>
      </w:r>
      <w:r w:rsidRPr="00A3553A">
        <w:rPr>
          <w:rFonts w:asciiTheme="minorHAnsi" w:hAnsiTheme="minorHAnsi"/>
          <w:lang w:val="es-BO"/>
        </w:rPr>
        <w:t xml:space="preserve">; </w:t>
      </w:r>
      <w:r w:rsidRPr="00A3553A">
        <w:rPr>
          <w:rFonts w:asciiTheme="minorHAnsi" w:hAnsiTheme="minorHAnsi" w:cs="Calibri"/>
          <w:lang w:val="es-BO"/>
        </w:rPr>
        <w:t>(</w:t>
      </w:r>
      <w:r w:rsidRPr="00A3553A">
        <w:rPr>
          <w:rFonts w:asciiTheme="minorHAnsi" w:hAnsiTheme="minorHAnsi"/>
          <w:lang w:val="es-BO"/>
        </w:rPr>
        <w:t>ii) la inspección y el control de l</w:t>
      </w:r>
      <w:r w:rsidR="00292F9C">
        <w:rPr>
          <w:rFonts w:asciiTheme="minorHAnsi" w:hAnsiTheme="minorHAnsi"/>
          <w:lang w:val="es-BO"/>
        </w:rPr>
        <w:t>as medidas adoptadas p</w:t>
      </w:r>
      <w:r w:rsidRPr="00A3553A">
        <w:rPr>
          <w:rFonts w:asciiTheme="minorHAnsi" w:hAnsiTheme="minorHAnsi"/>
          <w:lang w:val="es-BO"/>
        </w:rPr>
        <w:t>o</w:t>
      </w:r>
      <w:r w:rsidR="00292F9C">
        <w:rPr>
          <w:rFonts w:asciiTheme="minorHAnsi" w:hAnsiTheme="minorHAnsi"/>
          <w:lang w:val="es-BO"/>
        </w:rPr>
        <w:t>r lo</w:t>
      </w:r>
      <w:r w:rsidRPr="00A3553A">
        <w:rPr>
          <w:rFonts w:asciiTheme="minorHAnsi" w:hAnsiTheme="minorHAnsi"/>
          <w:lang w:val="es-BO"/>
        </w:rPr>
        <w:t>s usuarios no domésticos</w:t>
      </w:r>
      <w:r w:rsidR="00292F9C">
        <w:rPr>
          <w:rFonts w:asciiTheme="minorHAnsi" w:hAnsiTheme="minorHAnsi"/>
          <w:lang w:val="es-BO"/>
        </w:rPr>
        <w:t xml:space="preserve"> respecto al cumplimiento de los VMA</w:t>
      </w:r>
      <w:r w:rsidRPr="00A3553A">
        <w:rPr>
          <w:rFonts w:asciiTheme="minorHAnsi" w:hAnsiTheme="minorHAnsi"/>
          <w:lang w:val="es-BO"/>
        </w:rPr>
        <w:t xml:space="preserve">; y, (iii) el monitoreo </w:t>
      </w:r>
      <w:r w:rsidR="006D36D6">
        <w:rPr>
          <w:rFonts w:asciiTheme="minorHAnsi" w:hAnsiTheme="minorHAnsi"/>
          <w:lang w:val="es-BO"/>
        </w:rPr>
        <w:t>de las concentraciones de los parámetros de</w:t>
      </w:r>
      <w:r w:rsidR="006D36D6" w:rsidRPr="00A3553A">
        <w:rPr>
          <w:rFonts w:asciiTheme="minorHAnsi" w:hAnsiTheme="minorHAnsi"/>
          <w:lang w:val="es-BO"/>
        </w:rPr>
        <w:t xml:space="preserve"> las descargas no domésticas</w:t>
      </w:r>
      <w:r w:rsidR="006D36D6">
        <w:rPr>
          <w:rFonts w:asciiTheme="minorHAnsi" w:hAnsiTheme="minorHAnsi"/>
          <w:lang w:val="es-BO"/>
        </w:rPr>
        <w:t xml:space="preserve"> en los sistemas de alcantarillado sanitario</w:t>
      </w:r>
      <w:r w:rsidR="006D36D6" w:rsidRPr="00A3553A">
        <w:rPr>
          <w:rFonts w:asciiTheme="minorHAnsi" w:hAnsiTheme="minorHAnsi"/>
          <w:lang w:val="es-BO"/>
        </w:rPr>
        <w:t xml:space="preserve">, </w:t>
      </w:r>
      <w:r w:rsidR="006D36D6">
        <w:rPr>
          <w:rFonts w:asciiTheme="minorHAnsi" w:hAnsiTheme="minorHAnsi"/>
          <w:lang w:val="es-BO"/>
        </w:rPr>
        <w:t>a través de</w:t>
      </w:r>
      <w:r w:rsidR="00D20AF6">
        <w:rPr>
          <w:rFonts w:asciiTheme="minorHAnsi" w:hAnsiTheme="minorHAnsi"/>
          <w:lang w:val="es-BO"/>
        </w:rPr>
        <w:t>l muestreo y</w:t>
      </w:r>
      <w:r w:rsidR="006D36D6">
        <w:rPr>
          <w:rFonts w:asciiTheme="minorHAnsi" w:hAnsiTheme="minorHAnsi"/>
          <w:lang w:val="es-BO"/>
        </w:rPr>
        <w:t xml:space="preserve"> </w:t>
      </w:r>
      <w:r w:rsidR="00D20AF6">
        <w:rPr>
          <w:rFonts w:asciiTheme="minorHAnsi" w:hAnsiTheme="minorHAnsi"/>
          <w:lang w:val="es-BO"/>
        </w:rPr>
        <w:t xml:space="preserve">análisis de aguas residuales realizados por </w:t>
      </w:r>
      <w:r w:rsidR="006D36D6">
        <w:rPr>
          <w:rFonts w:asciiTheme="minorHAnsi" w:hAnsiTheme="minorHAnsi"/>
          <w:lang w:val="es-BO"/>
        </w:rPr>
        <w:t xml:space="preserve">laboratorios acreditados ante INACAL, </w:t>
      </w:r>
      <w:r w:rsidRPr="00A3553A">
        <w:rPr>
          <w:rFonts w:asciiTheme="minorHAnsi" w:hAnsiTheme="minorHAnsi"/>
          <w:lang w:val="es-BO"/>
        </w:rPr>
        <w:t>y la evaluación de</w:t>
      </w:r>
      <w:r w:rsidR="00E81287">
        <w:rPr>
          <w:rFonts w:asciiTheme="minorHAnsi" w:hAnsiTheme="minorHAnsi"/>
          <w:lang w:val="es-BO"/>
        </w:rPr>
        <w:t>l</w:t>
      </w:r>
      <w:r w:rsidR="00C322B5">
        <w:rPr>
          <w:rFonts w:asciiTheme="minorHAnsi" w:hAnsiTheme="minorHAnsi"/>
          <w:lang w:val="es-BO"/>
        </w:rPr>
        <w:t xml:space="preserve"> </w:t>
      </w:r>
      <w:r w:rsidR="00E81287">
        <w:rPr>
          <w:rFonts w:asciiTheme="minorHAnsi" w:hAnsiTheme="minorHAnsi"/>
          <w:lang w:val="es-BO"/>
        </w:rPr>
        <w:t>cumplimiento de los VMA</w:t>
      </w:r>
      <w:r w:rsidR="00153D2F">
        <w:rPr>
          <w:rFonts w:asciiTheme="minorHAnsi" w:hAnsiTheme="minorHAnsi"/>
          <w:lang w:val="es-BO"/>
        </w:rPr>
        <w:t>;</w:t>
      </w:r>
      <w:r w:rsidR="00E81287">
        <w:rPr>
          <w:rFonts w:asciiTheme="minorHAnsi" w:hAnsiTheme="minorHAnsi"/>
          <w:lang w:val="es-BO"/>
        </w:rPr>
        <w:t xml:space="preserve"> </w:t>
      </w:r>
      <w:r w:rsidRPr="00A3553A">
        <w:rPr>
          <w:rFonts w:asciiTheme="minorHAnsi" w:hAnsiTheme="minorHAnsi"/>
          <w:lang w:val="es-BO"/>
        </w:rPr>
        <w:t xml:space="preserve">conforme a las actividades y responsabilidades detalladas en el </w:t>
      </w:r>
      <w:r w:rsidR="00CC286E">
        <w:rPr>
          <w:rFonts w:asciiTheme="minorHAnsi" w:hAnsiTheme="minorHAnsi"/>
          <w:lang w:val="es-BO"/>
        </w:rPr>
        <w:fldChar w:fldCharType="begin"/>
      </w:r>
      <w:r w:rsidR="00CC286E">
        <w:rPr>
          <w:rFonts w:asciiTheme="minorHAnsi" w:hAnsiTheme="minorHAnsi"/>
          <w:lang w:val="es-BO"/>
        </w:rPr>
        <w:instrText xml:space="preserve"> REF _Ref45099409 \n \h </w:instrText>
      </w:r>
      <w:r w:rsidR="00CC286E">
        <w:rPr>
          <w:rFonts w:asciiTheme="minorHAnsi" w:hAnsiTheme="minorHAnsi"/>
          <w:lang w:val="es-BO"/>
        </w:rPr>
      </w:r>
      <w:r w:rsidR="00CC286E">
        <w:rPr>
          <w:rFonts w:asciiTheme="minorHAnsi" w:hAnsiTheme="minorHAnsi"/>
          <w:lang w:val="es-BO"/>
        </w:rPr>
        <w:fldChar w:fldCharType="separate"/>
      </w:r>
      <w:r w:rsidR="00E6066D">
        <w:rPr>
          <w:rFonts w:asciiTheme="minorHAnsi" w:hAnsiTheme="minorHAnsi"/>
          <w:lang w:val="es-BO"/>
        </w:rPr>
        <w:t>Apéndice 7</w:t>
      </w:r>
      <w:r w:rsidR="00CC286E">
        <w:rPr>
          <w:rFonts w:asciiTheme="minorHAnsi" w:hAnsiTheme="minorHAnsi"/>
          <w:lang w:val="es-BO"/>
        </w:rPr>
        <w:fldChar w:fldCharType="end"/>
      </w:r>
      <w:r w:rsidRPr="00A3553A">
        <w:rPr>
          <w:rFonts w:asciiTheme="minorHAnsi" w:hAnsiTheme="minorHAnsi"/>
          <w:lang w:val="es-BO"/>
        </w:rPr>
        <w:t xml:space="preserve"> y a las Leyes y Disposiciones Aplicables</w:t>
      </w:r>
      <w:r w:rsidRPr="00A3553A">
        <w:rPr>
          <w:rFonts w:asciiTheme="minorHAnsi" w:hAnsiTheme="minorHAnsi"/>
          <w:lang w:val="es-CO"/>
        </w:rPr>
        <w:t>.</w:t>
      </w:r>
      <w:bookmarkEnd w:id="2475"/>
    </w:p>
    <w:p w14:paraId="70AFF163" w14:textId="77777777" w:rsidR="00012CEA" w:rsidRPr="00A3553A" w:rsidRDefault="00012CEA" w:rsidP="00012CEA">
      <w:pPr>
        <w:ind w:left="709"/>
        <w:outlineLvl w:val="2"/>
        <w:rPr>
          <w:rFonts w:asciiTheme="minorHAnsi" w:hAnsiTheme="minorHAnsi"/>
          <w:lang w:val="es-BO"/>
        </w:rPr>
      </w:pPr>
    </w:p>
    <w:p w14:paraId="28CC4F3D" w14:textId="5073EA78" w:rsidR="00012CEA" w:rsidRPr="00A3553A" w:rsidRDefault="00012CEA" w:rsidP="00012CEA">
      <w:pPr>
        <w:ind w:left="709"/>
        <w:rPr>
          <w:rFonts w:asciiTheme="minorHAnsi" w:hAnsiTheme="minorHAnsi"/>
          <w:lang w:val="es-BO"/>
        </w:rPr>
      </w:pPr>
      <w:r w:rsidRPr="00A3553A">
        <w:rPr>
          <w:rFonts w:asciiTheme="minorHAnsi" w:hAnsiTheme="minorHAnsi"/>
          <w:lang w:val="es-BO"/>
        </w:rPr>
        <w:t xml:space="preserve">El CONCESIONARIO </w:t>
      </w:r>
      <w:r w:rsidRPr="00A3553A">
        <w:rPr>
          <w:rFonts w:asciiTheme="minorHAnsi" w:hAnsiTheme="minorHAnsi" w:cs="Calibri"/>
          <w:lang w:val="es-BO"/>
        </w:rPr>
        <w:t>remite</w:t>
      </w:r>
      <w:r w:rsidRPr="00A3553A">
        <w:rPr>
          <w:rFonts w:asciiTheme="minorHAnsi" w:hAnsiTheme="minorHAnsi"/>
          <w:lang w:val="es-BO"/>
        </w:rPr>
        <w:t xml:space="preserve"> el Plan de Monitoreo y Control de los VMA al PSS, para su conformidad, en la fecha prevista para la presentación del </w:t>
      </w:r>
      <w:r w:rsidR="0050010C" w:rsidRPr="00A3553A">
        <w:rPr>
          <w:rFonts w:asciiTheme="minorHAnsi" w:hAnsiTheme="minorHAnsi"/>
          <w:lang w:val="es-PE"/>
        </w:rPr>
        <w:t>Expediente Técnico</w:t>
      </w:r>
      <w:r w:rsidR="00F1664B" w:rsidRPr="00A3553A">
        <w:rPr>
          <w:rFonts w:asciiTheme="minorHAnsi" w:hAnsiTheme="minorHAnsi"/>
          <w:lang w:val="es-PE"/>
        </w:rPr>
        <w:t xml:space="preserve"> 2</w:t>
      </w:r>
      <w:r w:rsidRPr="00A3553A">
        <w:rPr>
          <w:rFonts w:asciiTheme="minorHAnsi" w:hAnsiTheme="minorHAnsi"/>
          <w:lang w:val="es-BO"/>
        </w:rPr>
        <w:t xml:space="preserve">. El PSS, en un plazo máximo de veinte (20) Días, contado a partir de la recepción del referido plan, manifestará su conformidad o </w:t>
      </w:r>
      <w:r w:rsidR="00482FB6" w:rsidRPr="00482FB6">
        <w:rPr>
          <w:rFonts w:asciiTheme="minorHAnsi" w:hAnsiTheme="minorHAnsi"/>
          <w:lang w:val="es-BO"/>
        </w:rPr>
        <w:t>emitirá una carta con sus observaciones al mismo</w:t>
      </w:r>
      <w:r w:rsidRPr="00A3553A">
        <w:rPr>
          <w:rFonts w:asciiTheme="minorHAnsi" w:hAnsiTheme="minorHAnsi"/>
          <w:lang w:val="es-BO"/>
        </w:rPr>
        <w:t xml:space="preserve">. En caso el PSS emita observaciones al plan, estas deberán ser subsanadas por el CONCESIONARIO </w:t>
      </w:r>
      <w:r w:rsidRPr="00A3553A">
        <w:rPr>
          <w:rFonts w:asciiTheme="minorHAnsi" w:hAnsiTheme="minorHAnsi"/>
          <w:lang w:val="es-BO"/>
        </w:rPr>
        <w:lastRenderedPageBreak/>
        <w:t>en un plazo máximo de veinte (20) Días.</w:t>
      </w:r>
      <w:r w:rsidR="00AA2D18" w:rsidRPr="00A3553A">
        <w:rPr>
          <w:rFonts w:asciiTheme="minorHAnsi" w:hAnsiTheme="minorHAnsi"/>
          <w:lang w:val="es-BO"/>
        </w:rPr>
        <w:t xml:space="preserve"> Luego de presentado el documento de subsanación de observaciones, el PSS emitirá su conformidad en un plazo máximo de cinco (5) Días.</w:t>
      </w:r>
    </w:p>
    <w:p w14:paraId="41089CC5" w14:textId="77777777" w:rsidR="00012CEA" w:rsidRPr="00A3553A" w:rsidRDefault="00012CEA" w:rsidP="00012CEA">
      <w:pPr>
        <w:ind w:left="709"/>
        <w:rPr>
          <w:rFonts w:asciiTheme="minorHAnsi" w:hAnsiTheme="minorHAnsi"/>
          <w:lang w:val="es-BO"/>
        </w:rPr>
      </w:pPr>
    </w:p>
    <w:p w14:paraId="02730198" w14:textId="77777777" w:rsidR="00012CEA" w:rsidRPr="00A3553A" w:rsidRDefault="00012CEA" w:rsidP="00012CEA">
      <w:pPr>
        <w:ind w:left="709"/>
        <w:rPr>
          <w:rFonts w:asciiTheme="minorHAnsi" w:hAnsiTheme="minorHAnsi"/>
          <w:lang w:val="es-CO"/>
        </w:rPr>
      </w:pPr>
      <w:r w:rsidRPr="00A3553A">
        <w:rPr>
          <w:rFonts w:asciiTheme="minorHAnsi" w:hAnsiTheme="minorHAnsi"/>
          <w:lang w:val="es-BO"/>
        </w:rPr>
        <w:t xml:space="preserve">Emitida la conformidad, el CONCESIONARIO tendrá un plazo de cinco (5) Días para que lo presente a la SUNASS, con copia al CONCEDENTE, y solicite su opinión favorable. La SUNASS tendrá un plazo </w:t>
      </w:r>
      <w:r w:rsidRPr="00A3553A">
        <w:rPr>
          <w:rFonts w:asciiTheme="minorHAnsi" w:hAnsiTheme="minorHAnsi"/>
          <w:lang w:val="es-CO"/>
        </w:rPr>
        <w:t>máximo de veinte (20) Días, desde la fecha de recepción, para remitir su opinión o, de ser el caso, emitir las observaciones correspondientes.</w:t>
      </w:r>
    </w:p>
    <w:p w14:paraId="1110D766" w14:textId="77777777" w:rsidR="00012CEA" w:rsidRPr="00A3553A" w:rsidRDefault="00012CEA" w:rsidP="00012CEA">
      <w:pPr>
        <w:ind w:left="709"/>
        <w:outlineLvl w:val="2"/>
        <w:rPr>
          <w:rFonts w:asciiTheme="minorHAnsi" w:hAnsiTheme="minorHAnsi"/>
          <w:lang w:val="es-CO"/>
        </w:rPr>
      </w:pPr>
    </w:p>
    <w:p w14:paraId="4E2419DB" w14:textId="77777777" w:rsidR="00012CEA" w:rsidRPr="00A3553A" w:rsidRDefault="00012CEA" w:rsidP="00012CEA">
      <w:pPr>
        <w:ind w:left="709"/>
        <w:rPr>
          <w:rFonts w:asciiTheme="minorHAnsi" w:hAnsiTheme="minorHAnsi"/>
          <w:lang w:val="es-CO"/>
        </w:rPr>
      </w:pPr>
      <w:r w:rsidRPr="00A3553A">
        <w:rPr>
          <w:rFonts w:asciiTheme="minorHAnsi" w:hAnsiTheme="minorHAnsi"/>
          <w:lang w:val="es-CO"/>
        </w:rPr>
        <w:t xml:space="preserve">En caso la SUNASS emita observaciones, </w:t>
      </w:r>
      <w:r w:rsidRPr="00A3553A">
        <w:rPr>
          <w:rFonts w:asciiTheme="minorHAnsi" w:hAnsiTheme="minorHAnsi" w:cs="Calibri"/>
          <w:lang w:val="es-CO"/>
        </w:rPr>
        <w:t>deberá</w:t>
      </w:r>
      <w:r w:rsidRPr="00A3553A">
        <w:rPr>
          <w:rFonts w:asciiTheme="minorHAnsi" w:hAnsiTheme="minorHAnsi"/>
          <w:lang w:val="es-CO"/>
        </w:rPr>
        <w:t xml:space="preserve"> adjuntar un informe en el que se sustenten las mismas, a fin</w:t>
      </w:r>
      <w:r w:rsidRPr="00A3553A">
        <w:rPr>
          <w:rFonts w:asciiTheme="minorHAnsi" w:hAnsiTheme="minorHAnsi" w:cs="Calibri"/>
          <w:lang w:val="es-CO"/>
        </w:rPr>
        <w:t xml:space="preserve"> de</w:t>
      </w:r>
      <w:r w:rsidRPr="00A3553A">
        <w:rPr>
          <w:rFonts w:asciiTheme="minorHAnsi" w:hAnsiTheme="minorHAnsi"/>
          <w:lang w:val="es-CO"/>
        </w:rPr>
        <w:t xml:space="preserve"> que el CONCESIONARIO pueda absolver o subsanar las observaciones formuladas.</w:t>
      </w:r>
    </w:p>
    <w:p w14:paraId="5A00C112" w14:textId="77777777" w:rsidR="00012CEA" w:rsidRPr="00A3553A" w:rsidRDefault="00012CEA" w:rsidP="00012CEA">
      <w:pPr>
        <w:ind w:left="720"/>
        <w:outlineLvl w:val="2"/>
        <w:rPr>
          <w:rFonts w:asciiTheme="minorHAnsi" w:hAnsiTheme="minorHAnsi"/>
          <w:lang w:val="es-CO"/>
        </w:rPr>
      </w:pPr>
    </w:p>
    <w:p w14:paraId="69FBB98F"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bookmarkStart w:id="2476" w:name="_Ref45117644"/>
      <w:r w:rsidRPr="00A3553A">
        <w:rPr>
          <w:rFonts w:asciiTheme="minorHAnsi" w:hAnsiTheme="minorHAnsi"/>
          <w:lang w:val="es-CO"/>
        </w:rPr>
        <w:t xml:space="preserve">De formularse observaciones por parte de la SUNASS al </w:t>
      </w:r>
      <w:r w:rsidRPr="00A3553A">
        <w:rPr>
          <w:rFonts w:asciiTheme="minorHAnsi" w:hAnsiTheme="minorHAnsi"/>
          <w:lang w:val="es-BO"/>
        </w:rPr>
        <w:t>Plan de Monitoreo y Control de los VMA</w:t>
      </w:r>
      <w:r w:rsidRPr="00A3553A">
        <w:rPr>
          <w:rFonts w:asciiTheme="minorHAnsi" w:hAnsiTheme="minorHAnsi"/>
          <w:lang w:val="es-CO"/>
        </w:rPr>
        <w:t xml:space="preserve">, estas </w:t>
      </w:r>
      <w:r w:rsidRPr="00A3553A">
        <w:rPr>
          <w:rFonts w:asciiTheme="minorHAnsi" w:hAnsiTheme="minorHAnsi" w:cs="Calibri"/>
          <w:lang w:val="es-CO"/>
        </w:rPr>
        <w:t>deben</w:t>
      </w:r>
      <w:r w:rsidRPr="00A3553A">
        <w:rPr>
          <w:rFonts w:asciiTheme="minorHAnsi" w:hAnsiTheme="minorHAnsi"/>
          <w:lang w:val="es-CO"/>
        </w:rPr>
        <w:t xml:space="preserve"> ser notificadas al PSS, con copia al CONCESIONARIO, a fin</w:t>
      </w:r>
      <w:r w:rsidRPr="00A3553A">
        <w:rPr>
          <w:rFonts w:asciiTheme="minorHAnsi" w:hAnsiTheme="minorHAnsi" w:cs="Calibri"/>
          <w:lang w:val="es-CO"/>
        </w:rPr>
        <w:t xml:space="preserve"> de</w:t>
      </w:r>
      <w:r w:rsidRPr="00A3553A">
        <w:rPr>
          <w:rFonts w:asciiTheme="minorHAnsi" w:hAnsiTheme="minorHAnsi"/>
          <w:lang w:val="es-CO"/>
        </w:rPr>
        <w:t xml:space="preserve"> que este último subsane las mismas en un plazo máximo de veinte (20) Días contados desde la fecha de recepción de dichas observaciones. A requerimiento del CONCESIONARIO, la SUNASS podrá fijar un plazo máximo adicional de diez (10) Días para que proceda a levantar dichas observaciones, en función a la magnitud y a la naturaleza de las observaciones formuladas.</w:t>
      </w:r>
      <w:bookmarkEnd w:id="2476"/>
    </w:p>
    <w:p w14:paraId="790AA3F9" w14:textId="77777777" w:rsidR="00012CEA" w:rsidRPr="00A3553A" w:rsidRDefault="00012CEA" w:rsidP="00012CEA">
      <w:pPr>
        <w:ind w:left="709"/>
        <w:outlineLvl w:val="2"/>
        <w:rPr>
          <w:rFonts w:asciiTheme="minorHAnsi" w:hAnsiTheme="minorHAnsi"/>
          <w:lang w:val="es-CO"/>
        </w:rPr>
      </w:pPr>
    </w:p>
    <w:p w14:paraId="28417F6B" w14:textId="77777777" w:rsidR="00012CEA" w:rsidRPr="00A3553A" w:rsidRDefault="00012CEA" w:rsidP="00012CEA">
      <w:pPr>
        <w:ind w:left="708"/>
        <w:outlineLvl w:val="2"/>
        <w:rPr>
          <w:rFonts w:asciiTheme="minorHAnsi" w:hAnsiTheme="minorHAnsi"/>
          <w:lang w:val="es-CO"/>
        </w:rPr>
      </w:pPr>
      <w:r w:rsidRPr="00A3553A">
        <w:rPr>
          <w:rFonts w:asciiTheme="minorHAnsi" w:hAnsiTheme="minorHAnsi"/>
          <w:lang w:val="es-CO"/>
        </w:rPr>
        <w:t>La SUNASS dispondrá de diez (10) Días para evaluar las subsanaciones presentadas por el CONCESIONARIO, contados desde la fecha de recepción de las mismas.</w:t>
      </w:r>
    </w:p>
    <w:p w14:paraId="73C1FE5D" w14:textId="77777777" w:rsidR="00012CEA" w:rsidRPr="00A3553A" w:rsidRDefault="00012CEA" w:rsidP="00012CEA">
      <w:pPr>
        <w:ind w:left="708"/>
        <w:outlineLvl w:val="2"/>
        <w:rPr>
          <w:rFonts w:asciiTheme="minorHAnsi" w:hAnsiTheme="minorHAnsi"/>
          <w:lang w:val="es-CO"/>
        </w:rPr>
      </w:pPr>
    </w:p>
    <w:p w14:paraId="74483576" w14:textId="77777777" w:rsidR="00012CEA" w:rsidRPr="00A3553A" w:rsidRDefault="00012CEA" w:rsidP="00012CEA">
      <w:pPr>
        <w:ind w:left="708"/>
        <w:outlineLvl w:val="2"/>
        <w:rPr>
          <w:rFonts w:asciiTheme="minorHAnsi" w:hAnsiTheme="minorHAnsi"/>
          <w:lang w:val="es-CO"/>
        </w:rPr>
      </w:pPr>
      <w:r w:rsidRPr="00A3553A">
        <w:rPr>
          <w:rFonts w:asciiTheme="minorHAnsi" w:hAnsiTheme="minorHAnsi"/>
          <w:lang w:val="es-CO"/>
        </w:rPr>
        <w:t>En caso de subsistir observaciones, o no presentar dentro de los plazos previstos para el levantamiento de observaciones, dependiendo de la naturaleza de las mismas, la SUNASS podrá otorgar un plazo máximo adicional de diez (10) Días, por única vez, para la subsanación, sin perjuicio de la aplicación de las penalidades que correspondan.</w:t>
      </w:r>
    </w:p>
    <w:p w14:paraId="1137DD7E" w14:textId="77777777" w:rsidR="00012CEA" w:rsidRPr="00A3553A" w:rsidRDefault="00012CEA" w:rsidP="00012CEA">
      <w:pPr>
        <w:ind w:left="708"/>
        <w:outlineLvl w:val="2"/>
        <w:rPr>
          <w:rFonts w:asciiTheme="minorHAnsi" w:hAnsiTheme="minorHAnsi"/>
          <w:lang w:val="es-CO"/>
        </w:rPr>
      </w:pPr>
    </w:p>
    <w:p w14:paraId="2738D45C" w14:textId="77777777" w:rsidR="00012CEA" w:rsidRPr="00A3553A" w:rsidRDefault="00012CEA" w:rsidP="00012CEA">
      <w:pPr>
        <w:ind w:left="708"/>
        <w:outlineLvl w:val="2"/>
        <w:rPr>
          <w:rFonts w:asciiTheme="minorHAnsi" w:hAnsiTheme="minorHAnsi"/>
          <w:lang w:val="es-CO"/>
        </w:rPr>
      </w:pPr>
      <w:r w:rsidRPr="00A3553A">
        <w:rPr>
          <w:rFonts w:asciiTheme="minorHAnsi" w:hAnsiTheme="minorHAnsi"/>
          <w:lang w:val="es-CO"/>
        </w:rPr>
        <w:t xml:space="preserve">Recibida la subsanación, en un plazo máximo de diez (10) Días, la SUNASS deberá comunicar por escrito al PSS, con copia al CONCESIONARIO y al CONCEDENTE, su opinión favorable al </w:t>
      </w:r>
      <w:r w:rsidRPr="00A3553A">
        <w:rPr>
          <w:rFonts w:asciiTheme="minorHAnsi" w:hAnsiTheme="minorHAnsi"/>
          <w:lang w:val="es-BO"/>
        </w:rPr>
        <w:t>Plan de Monitoreo y Control de los VMA</w:t>
      </w:r>
      <w:r w:rsidRPr="00A3553A">
        <w:rPr>
          <w:rFonts w:asciiTheme="minorHAnsi" w:hAnsiTheme="minorHAnsi"/>
          <w:lang w:val="es-CO"/>
        </w:rPr>
        <w:t xml:space="preserve"> correspondiente o, de persistir observaciones cuya subsanación sea obligatoria, comunicar al CONCEDENTE a fin de que proceda de acuerdo </w:t>
      </w:r>
      <w:r w:rsidRPr="00A3553A">
        <w:rPr>
          <w:rFonts w:asciiTheme="minorHAnsi" w:hAnsiTheme="minorHAnsi" w:cs="Calibri"/>
          <w:lang w:val="es-CO"/>
        </w:rPr>
        <w:t>con el</w:t>
      </w:r>
      <w:r w:rsidRPr="00A3553A">
        <w:rPr>
          <w:rFonts w:asciiTheme="minorHAnsi" w:hAnsiTheme="minorHAnsi"/>
          <w:lang w:val="es-CO"/>
        </w:rPr>
        <w:t xml:space="preserve"> mecanismo de solución de controversias previsto en el presente contrato.</w:t>
      </w:r>
    </w:p>
    <w:p w14:paraId="4A379FFE" w14:textId="77777777" w:rsidR="00012CEA" w:rsidRPr="00A3553A" w:rsidRDefault="00012CEA" w:rsidP="00012CEA">
      <w:pPr>
        <w:ind w:left="708"/>
        <w:outlineLvl w:val="2"/>
        <w:rPr>
          <w:rFonts w:asciiTheme="minorHAnsi" w:hAnsiTheme="minorHAnsi"/>
          <w:lang w:val="es-CO"/>
        </w:rPr>
      </w:pPr>
    </w:p>
    <w:p w14:paraId="145CE131" w14:textId="132CCA25" w:rsidR="00C3407B" w:rsidRPr="00A3553A" w:rsidRDefault="00012CEA" w:rsidP="009C1275">
      <w:pPr>
        <w:ind w:left="709"/>
        <w:rPr>
          <w:rFonts w:asciiTheme="minorHAnsi" w:hAnsiTheme="minorHAnsi"/>
          <w:lang w:val="es-CO"/>
        </w:rPr>
      </w:pPr>
      <w:r w:rsidRPr="00A3553A">
        <w:rPr>
          <w:rFonts w:asciiTheme="minorHAnsi" w:hAnsiTheme="minorHAnsi"/>
          <w:lang w:val="es-CO"/>
        </w:rPr>
        <w:t>Emitida la opinión favorable de la SUNASS, el PSS debe proceder a emitir su aprobación al Plan de Monitoreo y Control de los VMA</w:t>
      </w:r>
      <w:r w:rsidR="004A54C0" w:rsidRPr="00A3553A">
        <w:rPr>
          <w:rFonts w:asciiTheme="minorHAnsi" w:hAnsiTheme="minorHAnsi"/>
          <w:lang w:val="es-CO"/>
        </w:rPr>
        <w:t xml:space="preserve"> en un plazo máximo de diez (10) Días</w:t>
      </w:r>
      <w:r w:rsidRPr="00A3553A">
        <w:rPr>
          <w:rFonts w:asciiTheme="minorHAnsi" w:hAnsiTheme="minorHAnsi"/>
          <w:lang w:val="es-CO"/>
        </w:rPr>
        <w:t>.</w:t>
      </w:r>
      <w:r w:rsidR="00DF0AF3" w:rsidRPr="00A3553A">
        <w:rPr>
          <w:rFonts w:asciiTheme="minorHAnsi" w:hAnsiTheme="minorHAnsi"/>
          <w:lang w:val="es-CO"/>
        </w:rPr>
        <w:t xml:space="preserve"> El procedimiento de aprobación del Plan de Monitoreo y Control de los VMA está sujeto a silencio administrativo </w:t>
      </w:r>
      <w:r w:rsidR="00C3407B">
        <w:rPr>
          <w:rFonts w:asciiTheme="minorHAnsi" w:hAnsiTheme="minorHAnsi"/>
          <w:lang w:val="es-CO"/>
        </w:rPr>
        <w:t>negativo</w:t>
      </w:r>
      <w:r w:rsidR="00DF0AF3" w:rsidRPr="00A3553A">
        <w:rPr>
          <w:rFonts w:asciiTheme="minorHAnsi" w:hAnsiTheme="minorHAnsi"/>
          <w:lang w:val="es-CO"/>
        </w:rPr>
        <w:t>.</w:t>
      </w:r>
      <w:r w:rsidR="00C3407B">
        <w:rPr>
          <w:rFonts w:asciiTheme="minorHAnsi" w:hAnsiTheme="minorHAnsi"/>
          <w:lang w:val="es-CO"/>
        </w:rPr>
        <w:t xml:space="preserve"> Sin perjuicio de ello, el CONCESIONARIO </w:t>
      </w:r>
      <w:r w:rsidR="00C3407B">
        <w:rPr>
          <w:rFonts w:asciiTheme="minorHAnsi" w:hAnsiTheme="minorHAnsi" w:cs="Times New Roman"/>
          <w:lang w:val="es-ES" w:eastAsia="en-US"/>
        </w:rPr>
        <w:t xml:space="preserve">se encontrará habilitado para presentar su </w:t>
      </w:r>
      <w:r w:rsidR="00C3407B" w:rsidRPr="00A3553A">
        <w:rPr>
          <w:rFonts w:asciiTheme="minorHAnsi" w:hAnsiTheme="minorHAnsi"/>
          <w:lang w:val="es-BO"/>
        </w:rPr>
        <w:t>Plan de Monitoreo y Control de los VMA</w:t>
      </w:r>
      <w:r w:rsidR="00C3407B">
        <w:rPr>
          <w:rFonts w:asciiTheme="minorHAnsi" w:hAnsiTheme="minorHAnsi" w:cs="Times New Roman"/>
          <w:lang w:val="es-ES" w:eastAsia="en-US"/>
        </w:rPr>
        <w:t xml:space="preserve"> por una única vez adicional; si en dicha ocasión el CONCEDENTE vencido el plazo no se pronuncia, se entenderá aprobado.</w:t>
      </w:r>
    </w:p>
    <w:p w14:paraId="03523817" w14:textId="77777777" w:rsidR="00012CEA" w:rsidRPr="00A3553A" w:rsidRDefault="00012CEA" w:rsidP="00012CEA">
      <w:pPr>
        <w:ind w:left="709"/>
        <w:rPr>
          <w:rFonts w:asciiTheme="minorHAnsi" w:hAnsiTheme="minorHAnsi"/>
          <w:lang w:val="es-CO"/>
        </w:rPr>
      </w:pPr>
    </w:p>
    <w:p w14:paraId="043E743F" w14:textId="77777777" w:rsidR="00012CEA" w:rsidRPr="00A3553A" w:rsidRDefault="00012CEA" w:rsidP="00012CEA">
      <w:pPr>
        <w:ind w:left="709"/>
        <w:rPr>
          <w:rFonts w:asciiTheme="minorHAnsi" w:hAnsiTheme="minorHAnsi" w:cs="Calibri"/>
          <w:lang w:val="es-CO"/>
        </w:rPr>
      </w:pPr>
      <w:r w:rsidRPr="00A3553A">
        <w:rPr>
          <w:rFonts w:asciiTheme="minorHAnsi" w:hAnsiTheme="minorHAnsi"/>
          <w:lang w:val="es-CO"/>
        </w:rPr>
        <w:t xml:space="preserve">En ningún caso la opinión favorable de la SUNASS al </w:t>
      </w:r>
      <w:r w:rsidRPr="00A3553A">
        <w:rPr>
          <w:rFonts w:asciiTheme="minorHAnsi" w:hAnsiTheme="minorHAnsi"/>
          <w:lang w:val="es-BO"/>
        </w:rPr>
        <w:t>Plan de Monitoreo y Control de los VMA</w:t>
      </w:r>
      <w:r w:rsidRPr="00A3553A">
        <w:rPr>
          <w:rFonts w:asciiTheme="minorHAnsi" w:hAnsiTheme="minorHAnsi"/>
          <w:lang w:val="es-CO"/>
        </w:rPr>
        <w:t xml:space="preserve"> debe interpretarse como un traslado de </w:t>
      </w:r>
      <w:r w:rsidRPr="00A3553A">
        <w:rPr>
          <w:rFonts w:asciiTheme="minorHAnsi" w:hAnsiTheme="minorHAnsi" w:cs="Calibri"/>
          <w:lang w:val="es-CO"/>
        </w:rPr>
        <w:t xml:space="preserve">la </w:t>
      </w:r>
      <w:r w:rsidRPr="00A3553A">
        <w:rPr>
          <w:rFonts w:asciiTheme="minorHAnsi" w:hAnsiTheme="minorHAnsi"/>
          <w:lang w:val="es-CO"/>
        </w:rPr>
        <w:t>responsabilidad del diseño del plan</w:t>
      </w:r>
      <w:r w:rsidRPr="00A3553A">
        <w:rPr>
          <w:rFonts w:asciiTheme="minorHAnsi" w:hAnsiTheme="minorHAnsi" w:cs="Calibri"/>
          <w:lang w:val="es-CO"/>
        </w:rPr>
        <w:t xml:space="preserve">. </w:t>
      </w:r>
    </w:p>
    <w:p w14:paraId="4D8D1B3E" w14:textId="77777777" w:rsidR="00012CEA" w:rsidRPr="00A3553A" w:rsidRDefault="00012CEA" w:rsidP="00012CEA">
      <w:pPr>
        <w:ind w:left="709"/>
        <w:outlineLvl w:val="2"/>
        <w:rPr>
          <w:rFonts w:asciiTheme="minorHAnsi" w:hAnsiTheme="minorHAnsi"/>
          <w:lang w:val="es-CO"/>
        </w:rPr>
      </w:pPr>
    </w:p>
    <w:p w14:paraId="395AE859"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Aprobado el </w:t>
      </w:r>
      <w:r w:rsidRPr="00A3553A">
        <w:rPr>
          <w:rFonts w:asciiTheme="minorHAnsi" w:hAnsiTheme="minorHAnsi"/>
          <w:lang w:val="es-BO"/>
        </w:rPr>
        <w:t>Plan de Monitoreo y Control de los VMA</w:t>
      </w:r>
      <w:r w:rsidRPr="00A3553A">
        <w:rPr>
          <w:rFonts w:asciiTheme="minorHAnsi" w:hAnsiTheme="minorHAnsi"/>
          <w:lang w:val="es-CO"/>
        </w:rPr>
        <w:t xml:space="preserve"> correspondiente, el CONCESIONARIO se encuentra obligado a implementarlo, de acuerdo </w:t>
      </w:r>
      <w:r w:rsidRPr="00A3553A">
        <w:rPr>
          <w:rFonts w:asciiTheme="minorHAnsi" w:hAnsiTheme="minorHAnsi" w:cs="Calibri"/>
          <w:lang w:val="es-CO"/>
        </w:rPr>
        <w:t xml:space="preserve">con el </w:t>
      </w:r>
      <w:r w:rsidRPr="00A3553A">
        <w:rPr>
          <w:rFonts w:asciiTheme="minorHAnsi" w:hAnsiTheme="minorHAnsi"/>
          <w:lang w:val="es-CO"/>
        </w:rPr>
        <w:t>presente contrato.</w:t>
      </w:r>
    </w:p>
    <w:p w14:paraId="6F907B77" w14:textId="77777777" w:rsidR="00012CEA" w:rsidRPr="00A3553A" w:rsidRDefault="00012CEA" w:rsidP="00012CEA">
      <w:pPr>
        <w:ind w:left="709"/>
        <w:rPr>
          <w:rFonts w:asciiTheme="minorHAnsi" w:hAnsiTheme="minorHAnsi"/>
          <w:lang w:val="es-CO"/>
        </w:rPr>
      </w:pPr>
    </w:p>
    <w:p w14:paraId="14DD7BF8" w14:textId="77777777" w:rsidR="00012CEA" w:rsidRPr="00A3553A" w:rsidRDefault="00012CEA" w:rsidP="00012CEA">
      <w:pPr>
        <w:ind w:left="709"/>
        <w:rPr>
          <w:rFonts w:asciiTheme="minorHAnsi" w:hAnsiTheme="minorHAnsi"/>
          <w:lang w:val="es-CO"/>
        </w:rPr>
      </w:pPr>
      <w:r w:rsidRPr="00A3553A">
        <w:rPr>
          <w:rFonts w:asciiTheme="minorHAnsi" w:hAnsiTheme="minorHAnsi"/>
          <w:lang w:val="es-CO"/>
        </w:rPr>
        <w:t xml:space="preserve">El PSS </w:t>
      </w:r>
      <w:r w:rsidRPr="00A3553A">
        <w:rPr>
          <w:rFonts w:asciiTheme="minorHAnsi" w:hAnsiTheme="minorHAnsi" w:cs="Calibri"/>
          <w:lang w:val="es-CO"/>
        </w:rPr>
        <w:t>debe</w:t>
      </w:r>
      <w:r w:rsidRPr="00A3553A">
        <w:rPr>
          <w:rFonts w:asciiTheme="minorHAnsi" w:hAnsiTheme="minorHAnsi"/>
          <w:lang w:val="es-CO"/>
        </w:rPr>
        <w:t xml:space="preserve"> exigir el cumplimiento de los VMA a los usuarios no domésticos que efectúen las descargas de aguas residuales en el sistema de alcantarillado sanitario, </w:t>
      </w:r>
      <w:r w:rsidRPr="00A3553A">
        <w:rPr>
          <w:rFonts w:asciiTheme="minorHAnsi" w:hAnsiTheme="minorHAnsi" w:cs="Calibri"/>
          <w:lang w:val="es-CO"/>
        </w:rPr>
        <w:t xml:space="preserve">de acuerdo con las Leyes y Disposiciones Aplicables y </w:t>
      </w:r>
      <w:r w:rsidRPr="00A3553A">
        <w:rPr>
          <w:rFonts w:asciiTheme="minorHAnsi" w:hAnsiTheme="minorHAnsi"/>
          <w:lang w:val="es-CO"/>
        </w:rPr>
        <w:t xml:space="preserve">con el soporte técnico del CONCESIONARIO, de </w:t>
      </w:r>
      <w:r w:rsidRPr="00A3553A">
        <w:rPr>
          <w:rFonts w:asciiTheme="minorHAnsi" w:hAnsiTheme="minorHAnsi"/>
          <w:lang w:val="es-CO"/>
        </w:rPr>
        <w:lastRenderedPageBreak/>
        <w:t xml:space="preserve">acuerdo con </w:t>
      </w:r>
      <w:r w:rsidRPr="00A3553A">
        <w:rPr>
          <w:rFonts w:asciiTheme="minorHAnsi" w:hAnsiTheme="minorHAnsi" w:cs="Calibri"/>
          <w:lang w:val="es-CO"/>
        </w:rPr>
        <w:t>lo establecido en el Contrato de Concesión</w:t>
      </w:r>
      <w:r w:rsidRPr="00A3553A">
        <w:rPr>
          <w:rFonts w:asciiTheme="minorHAnsi" w:hAnsiTheme="minorHAnsi"/>
          <w:lang w:val="es-CO"/>
        </w:rPr>
        <w:t>.</w:t>
      </w:r>
    </w:p>
    <w:p w14:paraId="0FE996C3" w14:textId="77777777" w:rsidR="00012CEA" w:rsidRPr="00A3553A" w:rsidRDefault="00012CEA" w:rsidP="00012CEA">
      <w:pPr>
        <w:ind w:left="709"/>
        <w:rPr>
          <w:rFonts w:asciiTheme="minorHAnsi" w:hAnsiTheme="minorHAnsi" w:cs="Calibri"/>
          <w:lang w:val="es-CO"/>
        </w:rPr>
      </w:pPr>
    </w:p>
    <w:p w14:paraId="0F497D20" w14:textId="13A085BE" w:rsidR="00012CEA" w:rsidRPr="00A3553A" w:rsidRDefault="00012CEA" w:rsidP="00012CEA">
      <w:pPr>
        <w:ind w:left="709"/>
        <w:rPr>
          <w:rFonts w:asciiTheme="minorHAnsi" w:hAnsiTheme="minorHAnsi"/>
          <w:lang w:val="es-CO"/>
        </w:rPr>
      </w:pPr>
      <w:r w:rsidRPr="00A3553A">
        <w:rPr>
          <w:rFonts w:asciiTheme="minorHAnsi" w:hAnsiTheme="minorHAnsi"/>
          <w:lang w:val="es-CO"/>
        </w:rPr>
        <w:t xml:space="preserve">El CONCESIONARIO será responsable de asumir los costos asociados a la implementación de las actividades consideradas a su cargo en el </w:t>
      </w:r>
      <w:r w:rsidRPr="00A3553A">
        <w:rPr>
          <w:rFonts w:asciiTheme="minorHAnsi" w:hAnsiTheme="minorHAnsi"/>
          <w:lang w:val="es-BO"/>
        </w:rPr>
        <w:t xml:space="preserve">Plan de Monitoreo y Control de los VMA, </w:t>
      </w:r>
      <w:r w:rsidRPr="00A3553A">
        <w:rPr>
          <w:rFonts w:asciiTheme="minorHAnsi" w:hAnsiTheme="minorHAnsi" w:cs="Calibri"/>
          <w:lang w:val="es-BO"/>
        </w:rPr>
        <w:t xml:space="preserve">de acuerdo con lo establecido en el </w:t>
      </w:r>
      <w:r w:rsidR="00CC286E">
        <w:rPr>
          <w:rFonts w:asciiTheme="minorHAnsi" w:hAnsiTheme="minorHAnsi" w:cs="Calibri"/>
          <w:lang w:val="es-BO"/>
        </w:rPr>
        <w:fldChar w:fldCharType="begin"/>
      </w:r>
      <w:r w:rsidR="00CC286E">
        <w:rPr>
          <w:rFonts w:asciiTheme="minorHAnsi" w:hAnsiTheme="minorHAnsi" w:cs="Calibri"/>
          <w:lang w:val="es-BO"/>
        </w:rPr>
        <w:instrText xml:space="preserve"> REF _Ref45099536 \n \h </w:instrText>
      </w:r>
      <w:r w:rsidR="00CC286E">
        <w:rPr>
          <w:rFonts w:asciiTheme="minorHAnsi" w:hAnsiTheme="minorHAnsi" w:cs="Calibri"/>
          <w:lang w:val="es-BO"/>
        </w:rPr>
      </w:r>
      <w:r w:rsidR="00CC286E">
        <w:rPr>
          <w:rFonts w:asciiTheme="minorHAnsi" w:hAnsiTheme="minorHAnsi" w:cs="Calibri"/>
          <w:lang w:val="es-BO"/>
        </w:rPr>
        <w:fldChar w:fldCharType="separate"/>
      </w:r>
      <w:r w:rsidR="00E6066D">
        <w:rPr>
          <w:rFonts w:asciiTheme="minorHAnsi" w:hAnsiTheme="minorHAnsi" w:cs="Calibri"/>
          <w:lang w:val="es-BO"/>
        </w:rPr>
        <w:t>Apéndice 7</w:t>
      </w:r>
      <w:r w:rsidR="00CC286E">
        <w:rPr>
          <w:rFonts w:asciiTheme="minorHAnsi" w:hAnsiTheme="minorHAnsi" w:cs="Calibri"/>
          <w:lang w:val="es-BO"/>
        </w:rPr>
        <w:fldChar w:fldCharType="end"/>
      </w:r>
      <w:r w:rsidRPr="00A3553A">
        <w:rPr>
          <w:rFonts w:asciiTheme="minorHAnsi" w:hAnsiTheme="minorHAnsi" w:cs="Calibri"/>
          <w:lang w:val="es-CO"/>
        </w:rPr>
        <w:t xml:space="preserve">, </w:t>
      </w:r>
      <w:r w:rsidRPr="00A3553A">
        <w:rPr>
          <w:rFonts w:asciiTheme="minorHAnsi" w:hAnsiTheme="minorHAnsi"/>
          <w:lang w:val="es-CO"/>
        </w:rPr>
        <w:t>sin perjuicio de las obligaciones del PSS establecidas en las Leyes y Disposiciones Aplicables.</w:t>
      </w:r>
    </w:p>
    <w:p w14:paraId="1151F6A4" w14:textId="77777777" w:rsidR="00012CEA" w:rsidRPr="00A3553A" w:rsidRDefault="00012CEA" w:rsidP="00012CEA">
      <w:pPr>
        <w:ind w:left="709"/>
        <w:outlineLvl w:val="2"/>
        <w:rPr>
          <w:rFonts w:asciiTheme="minorHAnsi" w:hAnsiTheme="minorHAnsi"/>
          <w:lang w:val="es-CO"/>
        </w:rPr>
      </w:pPr>
    </w:p>
    <w:p w14:paraId="106FA608"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r w:rsidRPr="00A3553A">
        <w:rPr>
          <w:rFonts w:asciiTheme="minorHAnsi" w:hAnsiTheme="minorHAnsi"/>
          <w:lang w:val="es-BO"/>
        </w:rPr>
        <w:t>El CONCESIONARIO asumirá las contingencias que puedan surgir en la implementación de las actividades consideradas a su cargo en el Plan de Monitoreo y Control de los VMA, salvo que estas sean imputables expresamente al PSS.</w:t>
      </w:r>
    </w:p>
    <w:p w14:paraId="26413A14" w14:textId="77777777" w:rsidR="00012CEA" w:rsidRPr="00A3553A" w:rsidRDefault="00012CEA" w:rsidP="00012CEA">
      <w:pPr>
        <w:tabs>
          <w:tab w:val="left" w:pos="709"/>
        </w:tabs>
        <w:ind w:left="709"/>
        <w:outlineLvl w:val="2"/>
        <w:rPr>
          <w:rFonts w:asciiTheme="minorHAnsi" w:hAnsiTheme="minorHAnsi"/>
          <w:lang w:val="es-BO"/>
        </w:rPr>
      </w:pPr>
    </w:p>
    <w:p w14:paraId="2F5DDB72" w14:textId="3FD89B01" w:rsidR="00012CEA" w:rsidRPr="00A3553A" w:rsidRDefault="00012CEA" w:rsidP="00C24D43">
      <w:pPr>
        <w:numPr>
          <w:ilvl w:val="1"/>
          <w:numId w:val="75"/>
        </w:numPr>
        <w:tabs>
          <w:tab w:val="left" w:pos="709"/>
        </w:tabs>
        <w:adjustRightInd/>
        <w:ind w:left="709" w:hanging="709"/>
        <w:outlineLvl w:val="3"/>
        <w:rPr>
          <w:rFonts w:asciiTheme="minorHAnsi" w:hAnsiTheme="minorHAnsi" w:cs="Calibri"/>
          <w:lang w:val="es-BO"/>
        </w:rPr>
      </w:pPr>
      <w:r w:rsidRPr="00A3553A">
        <w:rPr>
          <w:rFonts w:asciiTheme="minorHAnsi" w:hAnsiTheme="minorHAnsi" w:cs="Calibri"/>
          <w:lang w:val="es-BO"/>
        </w:rPr>
        <w:t xml:space="preserve">El CONCESIONARIO deberá cumplir de forma oportuna con todas las actividades a su cargo, </w:t>
      </w:r>
      <w:r w:rsidRPr="00A3553A">
        <w:rPr>
          <w:rFonts w:asciiTheme="minorHAnsi" w:hAnsiTheme="minorHAnsi"/>
          <w:lang w:val="es-BO"/>
        </w:rPr>
        <w:t>respecto</w:t>
      </w:r>
      <w:r w:rsidRPr="00A3553A">
        <w:rPr>
          <w:rFonts w:asciiTheme="minorHAnsi" w:hAnsiTheme="minorHAnsi" w:cs="Calibri"/>
          <w:lang w:val="es-BO"/>
        </w:rPr>
        <w:t xml:space="preserve"> al monitoreo y control de los VMA. Asimismo, no se le podrá responsabilizar por las actuaciones que el PSS realice en cumplimiento de las funciones y competencias señaladas en las Leyes y Disposiciones Aplicables sobre VMA, así como de las expresamente establecidas en el presente contrato, incluyendo el </w:t>
      </w:r>
      <w:r w:rsidR="00CC286E">
        <w:rPr>
          <w:rFonts w:asciiTheme="minorHAnsi" w:hAnsiTheme="minorHAnsi" w:cs="Calibri"/>
          <w:lang w:val="es-BO"/>
        </w:rPr>
        <w:fldChar w:fldCharType="begin"/>
      </w:r>
      <w:r w:rsidR="00CC286E">
        <w:rPr>
          <w:rFonts w:asciiTheme="minorHAnsi" w:hAnsiTheme="minorHAnsi" w:cs="Calibri"/>
          <w:lang w:val="es-BO"/>
        </w:rPr>
        <w:instrText xml:space="preserve"> REF _Ref45099549 \n \h </w:instrText>
      </w:r>
      <w:r w:rsidR="00CC286E">
        <w:rPr>
          <w:rFonts w:asciiTheme="minorHAnsi" w:hAnsiTheme="minorHAnsi" w:cs="Calibri"/>
          <w:lang w:val="es-BO"/>
        </w:rPr>
      </w:r>
      <w:r w:rsidR="00CC286E">
        <w:rPr>
          <w:rFonts w:asciiTheme="minorHAnsi" w:hAnsiTheme="minorHAnsi" w:cs="Calibri"/>
          <w:lang w:val="es-BO"/>
        </w:rPr>
        <w:fldChar w:fldCharType="separate"/>
      </w:r>
      <w:r w:rsidR="00E6066D">
        <w:rPr>
          <w:rFonts w:asciiTheme="minorHAnsi" w:hAnsiTheme="minorHAnsi" w:cs="Calibri"/>
          <w:lang w:val="es-BO"/>
        </w:rPr>
        <w:t>Apéndice 7</w:t>
      </w:r>
      <w:r w:rsidR="00CC286E">
        <w:rPr>
          <w:rFonts w:asciiTheme="minorHAnsi" w:hAnsiTheme="minorHAnsi" w:cs="Calibri"/>
          <w:lang w:val="es-BO"/>
        </w:rPr>
        <w:fldChar w:fldCharType="end"/>
      </w:r>
      <w:r w:rsidRPr="00A3553A">
        <w:rPr>
          <w:rFonts w:asciiTheme="minorHAnsi" w:hAnsiTheme="minorHAnsi" w:cs="Calibri"/>
          <w:lang w:val="es-BO"/>
        </w:rPr>
        <w:t>.</w:t>
      </w:r>
    </w:p>
    <w:p w14:paraId="3EB87783" w14:textId="77777777" w:rsidR="00012CEA" w:rsidRPr="00A3553A" w:rsidRDefault="00012CEA" w:rsidP="00012CEA">
      <w:pPr>
        <w:tabs>
          <w:tab w:val="left" w:pos="709"/>
        </w:tabs>
        <w:outlineLvl w:val="2"/>
        <w:rPr>
          <w:rFonts w:asciiTheme="minorHAnsi" w:hAnsiTheme="minorHAnsi" w:cs="Calibri"/>
          <w:lang w:val="es-BO"/>
        </w:rPr>
      </w:pPr>
    </w:p>
    <w:p w14:paraId="45CDA0ED" w14:textId="648351F9" w:rsidR="00012CEA" w:rsidRPr="00A3553A" w:rsidRDefault="00012CEA" w:rsidP="00C24D43">
      <w:pPr>
        <w:numPr>
          <w:ilvl w:val="1"/>
          <w:numId w:val="75"/>
        </w:numPr>
        <w:tabs>
          <w:tab w:val="left" w:pos="709"/>
        </w:tabs>
        <w:adjustRightInd/>
        <w:ind w:left="709" w:hanging="709"/>
        <w:outlineLvl w:val="2"/>
        <w:rPr>
          <w:rFonts w:asciiTheme="minorHAnsi" w:hAnsiTheme="minorHAnsi" w:cs="Calibri"/>
          <w:lang w:val="es-BO"/>
        </w:rPr>
      </w:pPr>
      <w:r w:rsidRPr="00A3553A">
        <w:rPr>
          <w:rFonts w:asciiTheme="minorHAnsi" w:hAnsiTheme="minorHAnsi" w:cs="Calibri"/>
          <w:lang w:val="es-BO"/>
        </w:rPr>
        <w:t xml:space="preserve">En caso el PSS o el CONCESIONARIO determinen la necesidad de actualizar el Plan de Monitoreo y Control de los VMA, se deberá aplicar el procedimiento establecido en las Cláusulas </w:t>
      </w:r>
      <w:r w:rsidR="00CB0ACD">
        <w:rPr>
          <w:rFonts w:asciiTheme="minorHAnsi" w:hAnsiTheme="minorHAnsi" w:cs="Calibri"/>
          <w:lang w:val="es-BO"/>
        </w:rPr>
        <w:fldChar w:fldCharType="begin"/>
      </w:r>
      <w:r w:rsidR="00CB0ACD">
        <w:rPr>
          <w:rFonts w:asciiTheme="minorHAnsi" w:hAnsiTheme="minorHAnsi" w:cs="Calibri"/>
          <w:lang w:val="es-BO"/>
        </w:rPr>
        <w:instrText xml:space="preserve"> REF _Ref45117619 \r \h </w:instrText>
      </w:r>
      <w:r w:rsidR="00CB0ACD">
        <w:rPr>
          <w:rFonts w:asciiTheme="minorHAnsi" w:hAnsiTheme="minorHAnsi" w:cs="Calibri"/>
          <w:lang w:val="es-BO"/>
        </w:rPr>
      </w:r>
      <w:r w:rsidR="00CB0ACD">
        <w:rPr>
          <w:rFonts w:asciiTheme="minorHAnsi" w:hAnsiTheme="minorHAnsi" w:cs="Calibri"/>
          <w:lang w:val="es-BO"/>
        </w:rPr>
        <w:fldChar w:fldCharType="separate"/>
      </w:r>
      <w:r w:rsidR="00E6066D">
        <w:rPr>
          <w:rFonts w:asciiTheme="minorHAnsi" w:hAnsiTheme="minorHAnsi" w:cs="Calibri"/>
          <w:lang w:val="es-BO"/>
        </w:rPr>
        <w:t>9.24</w:t>
      </w:r>
      <w:r w:rsidR="00CB0ACD">
        <w:rPr>
          <w:rFonts w:asciiTheme="minorHAnsi" w:hAnsiTheme="minorHAnsi" w:cs="Calibri"/>
          <w:lang w:val="es-BO"/>
        </w:rPr>
        <w:fldChar w:fldCharType="end"/>
      </w:r>
      <w:r w:rsidR="00CB0ACD">
        <w:rPr>
          <w:rFonts w:asciiTheme="minorHAnsi" w:hAnsiTheme="minorHAnsi" w:cs="Calibri"/>
          <w:lang w:val="es-BO"/>
        </w:rPr>
        <w:t xml:space="preserve"> y </w:t>
      </w:r>
      <w:r w:rsidR="00CB0ACD">
        <w:rPr>
          <w:rFonts w:asciiTheme="minorHAnsi" w:hAnsiTheme="minorHAnsi" w:cs="Calibri"/>
          <w:lang w:val="es-BO"/>
        </w:rPr>
        <w:fldChar w:fldCharType="begin"/>
      </w:r>
      <w:r w:rsidR="00CB0ACD">
        <w:rPr>
          <w:rFonts w:asciiTheme="minorHAnsi" w:hAnsiTheme="minorHAnsi" w:cs="Calibri"/>
          <w:lang w:val="es-BO"/>
        </w:rPr>
        <w:instrText xml:space="preserve"> REF _Ref45117644 \r \h </w:instrText>
      </w:r>
      <w:r w:rsidR="00CB0ACD">
        <w:rPr>
          <w:rFonts w:asciiTheme="minorHAnsi" w:hAnsiTheme="minorHAnsi" w:cs="Calibri"/>
          <w:lang w:val="es-BO"/>
        </w:rPr>
      </w:r>
      <w:r w:rsidR="00CB0ACD">
        <w:rPr>
          <w:rFonts w:asciiTheme="minorHAnsi" w:hAnsiTheme="minorHAnsi" w:cs="Calibri"/>
          <w:lang w:val="es-BO"/>
        </w:rPr>
        <w:fldChar w:fldCharType="separate"/>
      </w:r>
      <w:r w:rsidR="00E6066D">
        <w:rPr>
          <w:rFonts w:asciiTheme="minorHAnsi" w:hAnsiTheme="minorHAnsi" w:cs="Calibri"/>
          <w:lang w:val="es-BO"/>
        </w:rPr>
        <w:t>9.25</w:t>
      </w:r>
      <w:r w:rsidR="00CB0ACD">
        <w:rPr>
          <w:rFonts w:asciiTheme="minorHAnsi" w:hAnsiTheme="minorHAnsi" w:cs="Calibri"/>
          <w:lang w:val="es-BO"/>
        </w:rPr>
        <w:fldChar w:fldCharType="end"/>
      </w:r>
      <w:r w:rsidR="00CB0ACD">
        <w:rPr>
          <w:rFonts w:asciiTheme="minorHAnsi" w:hAnsiTheme="minorHAnsi" w:cs="Calibri"/>
          <w:lang w:val="es-BO"/>
        </w:rPr>
        <w:t>.</w:t>
      </w:r>
    </w:p>
    <w:p w14:paraId="7CA370BF" w14:textId="77777777" w:rsidR="00012CEA" w:rsidRPr="00A3553A" w:rsidRDefault="00012CEA" w:rsidP="00012CEA">
      <w:pPr>
        <w:tabs>
          <w:tab w:val="center" w:pos="4419"/>
          <w:tab w:val="right" w:pos="8838"/>
        </w:tabs>
        <w:outlineLvl w:val="2"/>
        <w:rPr>
          <w:rFonts w:asciiTheme="minorHAnsi" w:hAnsiTheme="minorHAnsi"/>
          <w:b/>
          <w:lang w:val="es-CO"/>
        </w:rPr>
      </w:pPr>
    </w:p>
    <w:p w14:paraId="2529489F" w14:textId="0E964391" w:rsidR="00012CEA" w:rsidRPr="003D035E" w:rsidRDefault="00672FA6" w:rsidP="00012CEA">
      <w:pPr>
        <w:tabs>
          <w:tab w:val="center" w:pos="4419"/>
          <w:tab w:val="right" w:pos="8838"/>
        </w:tabs>
        <w:outlineLvl w:val="2"/>
        <w:rPr>
          <w:rFonts w:asciiTheme="minorHAnsi" w:hAnsiTheme="minorHAnsi"/>
          <w:b/>
          <w:bCs/>
          <w:lang w:val="es-CO"/>
        </w:rPr>
      </w:pPr>
      <w:r w:rsidRPr="003D035E">
        <w:rPr>
          <w:rFonts w:asciiTheme="minorHAnsi" w:hAnsiTheme="minorHAnsi" w:cstheme="minorHAnsi"/>
          <w:b/>
          <w:bCs/>
          <w:lang w:val="es-ES"/>
        </w:rPr>
        <w:t xml:space="preserve">PLAN DE OPERACIÓN DE EMERGENCIA </w:t>
      </w:r>
    </w:p>
    <w:p w14:paraId="3BD3D1B4" w14:textId="77777777" w:rsidR="00012CEA" w:rsidRPr="00A3553A" w:rsidRDefault="00012CEA" w:rsidP="00012CEA">
      <w:pPr>
        <w:ind w:left="709"/>
        <w:outlineLvl w:val="2"/>
        <w:rPr>
          <w:rFonts w:asciiTheme="minorHAnsi" w:hAnsiTheme="minorHAnsi"/>
          <w:lang w:val="es-CO"/>
        </w:rPr>
      </w:pPr>
    </w:p>
    <w:p w14:paraId="4820CD58" w14:textId="3E606EA8"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El CONCESIONARIO debe elaborar, actualizar e implementar el </w:t>
      </w:r>
      <w:r w:rsidR="00672FA6">
        <w:rPr>
          <w:rFonts w:asciiTheme="minorHAnsi" w:hAnsiTheme="minorHAnsi" w:cstheme="minorHAnsi"/>
          <w:lang w:val="es-ES"/>
        </w:rPr>
        <w:t>Plan de Operación de Emergencia</w:t>
      </w:r>
      <w:r w:rsidRPr="00A3553A">
        <w:rPr>
          <w:rFonts w:asciiTheme="minorHAnsi" w:hAnsiTheme="minorHAnsi"/>
          <w:lang w:val="es-CO"/>
        </w:rPr>
        <w:t xml:space="preserve">, en todos los casos, a su cuenta, costo y riesgo, bajo los términos previstos en el </w:t>
      </w:r>
      <w:r w:rsidR="00CC286E">
        <w:rPr>
          <w:rFonts w:asciiTheme="minorHAnsi" w:hAnsiTheme="minorHAnsi"/>
          <w:lang w:val="es-CO"/>
        </w:rPr>
        <w:fldChar w:fldCharType="begin"/>
      </w:r>
      <w:r w:rsidR="00CC286E">
        <w:rPr>
          <w:rFonts w:asciiTheme="minorHAnsi" w:hAnsiTheme="minorHAnsi"/>
          <w:lang w:val="es-CO"/>
        </w:rPr>
        <w:instrText xml:space="preserve"> REF _Ref45099635 \n \h </w:instrText>
      </w:r>
      <w:r w:rsidR="00CC286E">
        <w:rPr>
          <w:rFonts w:asciiTheme="minorHAnsi" w:hAnsiTheme="minorHAnsi"/>
          <w:lang w:val="es-CO"/>
        </w:rPr>
      </w:r>
      <w:r w:rsidR="00CC286E">
        <w:rPr>
          <w:rFonts w:asciiTheme="minorHAnsi" w:hAnsiTheme="minorHAnsi"/>
          <w:lang w:val="es-CO"/>
        </w:rPr>
        <w:fldChar w:fldCharType="separate"/>
      </w:r>
      <w:r w:rsidR="00E6066D">
        <w:rPr>
          <w:rFonts w:asciiTheme="minorHAnsi" w:hAnsiTheme="minorHAnsi"/>
          <w:lang w:val="es-CO"/>
        </w:rPr>
        <w:t>Apéndice 6</w:t>
      </w:r>
      <w:r w:rsidR="00CC286E">
        <w:rPr>
          <w:rFonts w:asciiTheme="minorHAnsi" w:hAnsiTheme="minorHAnsi"/>
          <w:lang w:val="es-CO"/>
        </w:rPr>
        <w:fldChar w:fldCharType="end"/>
      </w:r>
      <w:r w:rsidRPr="00A3553A">
        <w:rPr>
          <w:rFonts w:asciiTheme="minorHAnsi" w:hAnsiTheme="minorHAnsi"/>
          <w:lang w:val="es-CO"/>
        </w:rPr>
        <w:t>.</w:t>
      </w:r>
    </w:p>
    <w:p w14:paraId="2D72727A" w14:textId="77777777" w:rsidR="00012CEA" w:rsidRPr="00A3553A" w:rsidRDefault="00012CEA" w:rsidP="00012CEA">
      <w:pPr>
        <w:tabs>
          <w:tab w:val="left" w:pos="709"/>
        </w:tabs>
        <w:ind w:left="709"/>
        <w:rPr>
          <w:rFonts w:asciiTheme="minorHAnsi" w:hAnsiTheme="minorHAnsi"/>
          <w:lang w:val="es-CO"/>
        </w:rPr>
      </w:pPr>
    </w:p>
    <w:p w14:paraId="1A9E6D11" w14:textId="5A2504CD"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El CONCESIONARIO </w:t>
      </w:r>
      <w:r w:rsidRPr="00A3553A">
        <w:rPr>
          <w:rFonts w:asciiTheme="minorHAnsi" w:hAnsiTheme="minorHAnsi" w:cs="Calibri"/>
          <w:lang w:val="es-CO"/>
        </w:rPr>
        <w:t>debe</w:t>
      </w:r>
      <w:r w:rsidRPr="00A3553A">
        <w:rPr>
          <w:rFonts w:asciiTheme="minorHAnsi" w:hAnsiTheme="minorHAnsi"/>
          <w:lang w:val="es-CO"/>
        </w:rPr>
        <w:t xml:space="preserve"> elaborar y presentar para su aprobación al </w:t>
      </w:r>
      <w:r w:rsidR="00A7755E">
        <w:rPr>
          <w:rFonts w:asciiTheme="minorHAnsi" w:hAnsiTheme="minorHAnsi"/>
          <w:lang w:val="es-CO"/>
        </w:rPr>
        <w:t>CONCEDENTE</w:t>
      </w:r>
      <w:r w:rsidRPr="00A3553A">
        <w:rPr>
          <w:rFonts w:asciiTheme="minorHAnsi" w:hAnsiTheme="minorHAnsi"/>
          <w:lang w:val="es-CO"/>
        </w:rPr>
        <w:t xml:space="preserve">, con copia a la SUNASS, </w:t>
      </w:r>
      <w:r w:rsidR="00016F2D">
        <w:rPr>
          <w:rFonts w:asciiTheme="minorHAnsi" w:hAnsiTheme="minorHAnsi"/>
          <w:lang w:val="es-CO"/>
        </w:rPr>
        <w:t>a</w:t>
      </w:r>
      <w:r w:rsidR="00A7755E">
        <w:rPr>
          <w:rFonts w:asciiTheme="minorHAnsi" w:hAnsiTheme="minorHAnsi"/>
          <w:lang w:val="es-CO"/>
        </w:rPr>
        <w:t>l Supervisor Especializado y al PSS</w:t>
      </w:r>
      <w:r w:rsidRPr="00A3553A">
        <w:rPr>
          <w:rFonts w:asciiTheme="minorHAnsi" w:hAnsiTheme="minorHAnsi"/>
          <w:lang w:val="es-CO"/>
        </w:rPr>
        <w:t xml:space="preserve">, el </w:t>
      </w:r>
      <w:r w:rsidR="00672FA6">
        <w:rPr>
          <w:rFonts w:asciiTheme="minorHAnsi" w:hAnsiTheme="minorHAnsi" w:cstheme="minorHAnsi"/>
          <w:lang w:val="es-ES"/>
        </w:rPr>
        <w:t>Plan de Operación de Emergencia</w:t>
      </w:r>
      <w:r w:rsidRPr="00A3553A">
        <w:rPr>
          <w:rFonts w:asciiTheme="minorHAnsi" w:hAnsiTheme="minorHAnsi"/>
          <w:lang w:val="es-CO"/>
        </w:rPr>
        <w:t xml:space="preserve">, que </w:t>
      </w:r>
      <w:r w:rsidRPr="00A3553A">
        <w:rPr>
          <w:rFonts w:asciiTheme="minorHAnsi" w:hAnsiTheme="minorHAnsi" w:cs="Calibri"/>
          <w:lang w:val="es-CO"/>
        </w:rPr>
        <w:t>debe</w:t>
      </w:r>
      <w:r w:rsidRPr="00A3553A">
        <w:rPr>
          <w:rFonts w:asciiTheme="minorHAnsi" w:hAnsiTheme="minorHAnsi"/>
          <w:lang w:val="es-CO"/>
        </w:rPr>
        <w:t xml:space="preserve"> respetar los criterios mínimos indicados en el </w:t>
      </w:r>
      <w:r w:rsidR="00CC286E">
        <w:rPr>
          <w:rFonts w:asciiTheme="minorHAnsi" w:hAnsiTheme="minorHAnsi"/>
          <w:lang w:val="es-CO"/>
        </w:rPr>
        <w:fldChar w:fldCharType="begin"/>
      </w:r>
      <w:r w:rsidR="00CC286E">
        <w:rPr>
          <w:rFonts w:asciiTheme="minorHAnsi" w:hAnsiTheme="minorHAnsi"/>
          <w:lang w:val="es-CO"/>
        </w:rPr>
        <w:instrText xml:space="preserve"> REF _Ref45099653 \n \h </w:instrText>
      </w:r>
      <w:r w:rsidR="00CC286E">
        <w:rPr>
          <w:rFonts w:asciiTheme="minorHAnsi" w:hAnsiTheme="minorHAnsi"/>
          <w:lang w:val="es-CO"/>
        </w:rPr>
      </w:r>
      <w:r w:rsidR="00CC286E">
        <w:rPr>
          <w:rFonts w:asciiTheme="minorHAnsi" w:hAnsiTheme="minorHAnsi"/>
          <w:lang w:val="es-CO"/>
        </w:rPr>
        <w:fldChar w:fldCharType="separate"/>
      </w:r>
      <w:r w:rsidR="00E6066D">
        <w:rPr>
          <w:rFonts w:asciiTheme="minorHAnsi" w:hAnsiTheme="minorHAnsi"/>
          <w:lang w:val="es-CO"/>
        </w:rPr>
        <w:t>Apéndice 6</w:t>
      </w:r>
      <w:r w:rsidR="00CC286E">
        <w:rPr>
          <w:rFonts w:asciiTheme="minorHAnsi" w:hAnsiTheme="minorHAnsi"/>
          <w:lang w:val="es-CO"/>
        </w:rPr>
        <w:fldChar w:fldCharType="end"/>
      </w:r>
      <w:r w:rsidRPr="00A3553A">
        <w:rPr>
          <w:rFonts w:asciiTheme="minorHAnsi" w:hAnsiTheme="minorHAnsi"/>
          <w:lang w:val="es-CO"/>
        </w:rPr>
        <w:t>.</w:t>
      </w:r>
    </w:p>
    <w:p w14:paraId="4ACAE83C" w14:textId="77777777" w:rsidR="00012CEA" w:rsidRPr="00A3553A" w:rsidRDefault="00012CEA" w:rsidP="00012CEA">
      <w:pPr>
        <w:ind w:left="709"/>
        <w:rPr>
          <w:rFonts w:asciiTheme="minorHAnsi" w:hAnsiTheme="minorHAnsi"/>
          <w:lang w:val="es-CO"/>
        </w:rPr>
      </w:pPr>
    </w:p>
    <w:p w14:paraId="653C3570" w14:textId="5ACA9AAF"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bookmarkStart w:id="2477" w:name="_Ref45117655"/>
      <w:r w:rsidRPr="00A3553A">
        <w:rPr>
          <w:rFonts w:asciiTheme="minorHAnsi" w:hAnsiTheme="minorHAnsi"/>
          <w:lang w:val="es-CO"/>
        </w:rPr>
        <w:t xml:space="preserve">Para ello, el CONCESIONARIO </w:t>
      </w:r>
      <w:r w:rsidRPr="00A3553A">
        <w:rPr>
          <w:rFonts w:asciiTheme="minorHAnsi" w:hAnsiTheme="minorHAnsi" w:cs="Calibri"/>
          <w:lang w:val="es-CO"/>
        </w:rPr>
        <w:t>presenta</w:t>
      </w:r>
      <w:r w:rsidRPr="00A3553A">
        <w:rPr>
          <w:rFonts w:asciiTheme="minorHAnsi" w:hAnsiTheme="minorHAnsi"/>
          <w:lang w:val="es-CO"/>
        </w:rPr>
        <w:t xml:space="preserve"> al </w:t>
      </w:r>
      <w:r w:rsidR="000756EC">
        <w:rPr>
          <w:rFonts w:asciiTheme="minorHAnsi" w:hAnsiTheme="minorHAnsi"/>
          <w:lang w:val="es-CO"/>
        </w:rPr>
        <w:t>CONCEDENTE</w:t>
      </w:r>
      <w:r w:rsidRPr="00A3553A">
        <w:rPr>
          <w:rFonts w:asciiTheme="minorHAnsi" w:hAnsiTheme="minorHAnsi"/>
          <w:lang w:val="es-CO"/>
        </w:rPr>
        <w:t xml:space="preserve">, con copia a la SUNASS, </w:t>
      </w:r>
      <w:r w:rsidR="000756EC">
        <w:rPr>
          <w:rFonts w:asciiTheme="minorHAnsi" w:hAnsiTheme="minorHAnsi"/>
          <w:lang w:val="es-CO"/>
        </w:rPr>
        <w:t>al Supervisor Especializado y al PSS</w:t>
      </w:r>
      <w:r w:rsidRPr="00A3553A">
        <w:rPr>
          <w:rFonts w:asciiTheme="minorHAnsi" w:hAnsiTheme="minorHAnsi"/>
          <w:lang w:val="es-CO"/>
        </w:rPr>
        <w:t xml:space="preserve">, el </w:t>
      </w:r>
      <w:r w:rsidR="00672FA6">
        <w:rPr>
          <w:rFonts w:asciiTheme="minorHAnsi" w:hAnsiTheme="minorHAnsi" w:cstheme="minorHAnsi"/>
          <w:lang w:val="es-ES"/>
        </w:rPr>
        <w:t xml:space="preserve">Plan de Operación de </w:t>
      </w:r>
      <w:r w:rsidR="00763229">
        <w:rPr>
          <w:rFonts w:asciiTheme="minorHAnsi" w:hAnsiTheme="minorHAnsi" w:cstheme="minorHAnsi"/>
          <w:lang w:val="es-ES"/>
        </w:rPr>
        <w:t>Emergencia</w:t>
      </w:r>
      <w:r w:rsidRPr="00A3553A">
        <w:rPr>
          <w:rFonts w:asciiTheme="minorHAnsi" w:hAnsiTheme="minorHAnsi"/>
          <w:lang w:val="es-CO"/>
        </w:rPr>
        <w:t>, a más tardar en la fecha de suscripción del Acta de Inicio de la Puesta en Marcha.</w:t>
      </w:r>
      <w:bookmarkEnd w:id="2477"/>
    </w:p>
    <w:p w14:paraId="51DAFC41" w14:textId="77777777" w:rsidR="00012CEA" w:rsidRPr="00A3553A" w:rsidRDefault="00012CEA" w:rsidP="00012CEA">
      <w:pPr>
        <w:ind w:left="709"/>
        <w:outlineLvl w:val="2"/>
        <w:rPr>
          <w:rFonts w:asciiTheme="minorHAnsi" w:hAnsiTheme="minorHAnsi"/>
          <w:lang w:val="es-CO"/>
        </w:rPr>
      </w:pPr>
    </w:p>
    <w:p w14:paraId="590C1909" w14:textId="07D16617" w:rsidR="00012CEA" w:rsidRPr="00A3553A" w:rsidRDefault="00012CEA" w:rsidP="00012CEA">
      <w:pPr>
        <w:ind w:left="709"/>
        <w:outlineLvl w:val="2"/>
        <w:rPr>
          <w:rFonts w:asciiTheme="minorHAnsi" w:hAnsiTheme="minorHAnsi"/>
          <w:lang w:val="es-CO"/>
        </w:rPr>
      </w:pPr>
      <w:r w:rsidRPr="00A3553A">
        <w:rPr>
          <w:rFonts w:asciiTheme="minorHAnsi" w:hAnsiTheme="minorHAnsi"/>
          <w:lang w:val="es-CO"/>
        </w:rPr>
        <w:t xml:space="preserve">Dentro de un plazo de treinta (30) Días contados a partir de la fecha de presentación del referido plan, el </w:t>
      </w:r>
      <w:r w:rsidR="008A6967">
        <w:rPr>
          <w:rFonts w:asciiTheme="minorHAnsi" w:hAnsiTheme="minorHAnsi"/>
          <w:lang w:val="es-CO"/>
        </w:rPr>
        <w:t>CONCENDENTE</w:t>
      </w:r>
      <w:r w:rsidRPr="00A3553A">
        <w:rPr>
          <w:rFonts w:asciiTheme="minorHAnsi" w:hAnsiTheme="minorHAnsi"/>
          <w:lang w:val="es-CO"/>
        </w:rPr>
        <w:t xml:space="preserve">, previa opinión </w:t>
      </w:r>
      <w:r w:rsidR="00E71F6A">
        <w:rPr>
          <w:rFonts w:asciiTheme="minorHAnsi" w:hAnsiTheme="minorHAnsi"/>
          <w:lang w:val="es-CO"/>
        </w:rPr>
        <w:t xml:space="preserve">no vinculante </w:t>
      </w:r>
      <w:r w:rsidRPr="00A3553A">
        <w:rPr>
          <w:rFonts w:asciiTheme="minorHAnsi" w:hAnsiTheme="minorHAnsi"/>
          <w:lang w:val="es-CO"/>
        </w:rPr>
        <w:t xml:space="preserve">de la SUNASS, </w:t>
      </w:r>
      <w:r w:rsidR="008A6967">
        <w:rPr>
          <w:rFonts w:asciiTheme="minorHAnsi" w:hAnsiTheme="minorHAnsi"/>
          <w:lang w:val="es-CO"/>
        </w:rPr>
        <w:t>del Supervisor Especializado</w:t>
      </w:r>
      <w:r w:rsidR="00562AA9">
        <w:rPr>
          <w:rFonts w:asciiTheme="minorHAnsi" w:hAnsiTheme="minorHAnsi"/>
          <w:lang w:val="es-CO"/>
        </w:rPr>
        <w:t xml:space="preserve"> y del </w:t>
      </w:r>
      <w:r w:rsidR="00B51F53">
        <w:rPr>
          <w:rFonts w:asciiTheme="minorHAnsi" w:hAnsiTheme="minorHAnsi"/>
          <w:lang w:val="es-CO"/>
        </w:rPr>
        <w:t xml:space="preserve">PSS, </w:t>
      </w:r>
      <w:r w:rsidR="00B51F53" w:rsidRPr="00A3553A">
        <w:rPr>
          <w:rFonts w:asciiTheme="minorHAnsi" w:hAnsiTheme="minorHAnsi"/>
          <w:lang w:val="es-CO"/>
        </w:rPr>
        <w:t>debe</w:t>
      </w:r>
      <w:r w:rsidRPr="00A3553A">
        <w:rPr>
          <w:rFonts w:asciiTheme="minorHAnsi" w:hAnsiTheme="minorHAnsi"/>
          <w:lang w:val="es-CO"/>
        </w:rPr>
        <w:t xml:space="preserve"> aprobar </w:t>
      </w:r>
      <w:r w:rsidR="00562AA9">
        <w:rPr>
          <w:rFonts w:asciiTheme="minorHAnsi" w:hAnsiTheme="minorHAnsi"/>
          <w:lang w:val="es-CO"/>
        </w:rPr>
        <w:t>u observar</w:t>
      </w:r>
      <w:r w:rsidRPr="00A3553A">
        <w:rPr>
          <w:rFonts w:asciiTheme="minorHAnsi" w:hAnsiTheme="minorHAnsi"/>
          <w:lang w:val="es-CO"/>
        </w:rPr>
        <w:t xml:space="preserve"> el mismo.</w:t>
      </w:r>
    </w:p>
    <w:p w14:paraId="40295CCA" w14:textId="77777777" w:rsidR="00012CEA" w:rsidRPr="00A3553A" w:rsidRDefault="00012CEA" w:rsidP="00012CEA">
      <w:pPr>
        <w:ind w:left="709"/>
        <w:outlineLvl w:val="2"/>
        <w:rPr>
          <w:rFonts w:asciiTheme="minorHAnsi" w:hAnsiTheme="minorHAnsi"/>
          <w:lang w:val="es-CO"/>
        </w:rPr>
      </w:pPr>
    </w:p>
    <w:p w14:paraId="0DD98827" w14:textId="3F9AC66C" w:rsidR="00012CEA" w:rsidRPr="00A3553A" w:rsidRDefault="00012CEA" w:rsidP="00012CEA">
      <w:pPr>
        <w:ind w:left="709"/>
        <w:outlineLvl w:val="2"/>
        <w:rPr>
          <w:rFonts w:asciiTheme="minorHAnsi" w:hAnsiTheme="minorHAnsi"/>
          <w:lang w:val="es-CO"/>
        </w:rPr>
      </w:pPr>
      <w:r w:rsidRPr="00A3553A">
        <w:rPr>
          <w:rFonts w:asciiTheme="minorHAnsi" w:hAnsiTheme="minorHAnsi"/>
          <w:lang w:val="es-CO"/>
        </w:rPr>
        <w:t>La</w:t>
      </w:r>
      <w:r w:rsidR="00562AA9">
        <w:rPr>
          <w:rFonts w:asciiTheme="minorHAnsi" w:hAnsiTheme="minorHAnsi"/>
          <w:lang w:val="es-CO"/>
        </w:rPr>
        <w:t>s</w:t>
      </w:r>
      <w:r w:rsidRPr="00A3553A">
        <w:rPr>
          <w:rFonts w:asciiTheme="minorHAnsi" w:hAnsiTheme="minorHAnsi"/>
          <w:lang w:val="es-CO"/>
        </w:rPr>
        <w:t xml:space="preserve"> opini</w:t>
      </w:r>
      <w:r w:rsidR="00562AA9">
        <w:rPr>
          <w:rFonts w:asciiTheme="minorHAnsi" w:hAnsiTheme="minorHAnsi"/>
          <w:lang w:val="es-CO"/>
        </w:rPr>
        <w:t>ones</w:t>
      </w:r>
      <w:r w:rsidRPr="00A3553A">
        <w:rPr>
          <w:rFonts w:asciiTheme="minorHAnsi" w:hAnsiTheme="minorHAnsi"/>
          <w:lang w:val="es-CO"/>
        </w:rPr>
        <w:t xml:space="preserve"> previa</w:t>
      </w:r>
      <w:r w:rsidR="00562AA9">
        <w:rPr>
          <w:rFonts w:asciiTheme="minorHAnsi" w:hAnsiTheme="minorHAnsi"/>
          <w:lang w:val="es-CO"/>
        </w:rPr>
        <w:t>s</w:t>
      </w:r>
      <w:r w:rsidRPr="00A3553A">
        <w:rPr>
          <w:rFonts w:asciiTheme="minorHAnsi" w:hAnsiTheme="minorHAnsi"/>
          <w:lang w:val="es-CO"/>
        </w:rPr>
        <w:t xml:space="preserve"> a que se refiere el párrafo precedente </w:t>
      </w:r>
      <w:r w:rsidRPr="00A3553A">
        <w:rPr>
          <w:rFonts w:asciiTheme="minorHAnsi" w:hAnsiTheme="minorHAnsi" w:cs="Calibri"/>
          <w:lang w:val="es-CO"/>
        </w:rPr>
        <w:t>debe</w:t>
      </w:r>
      <w:r w:rsidR="00970FD7">
        <w:rPr>
          <w:rFonts w:asciiTheme="minorHAnsi" w:hAnsiTheme="minorHAnsi" w:cs="Calibri"/>
          <w:lang w:val="es-CO"/>
        </w:rPr>
        <w:t>n</w:t>
      </w:r>
      <w:r w:rsidRPr="00A3553A">
        <w:rPr>
          <w:rFonts w:asciiTheme="minorHAnsi" w:hAnsiTheme="minorHAnsi"/>
          <w:lang w:val="es-CO"/>
        </w:rPr>
        <w:t xml:space="preserve"> ser emitida</w:t>
      </w:r>
      <w:r w:rsidR="00970FD7">
        <w:rPr>
          <w:rFonts w:asciiTheme="minorHAnsi" w:hAnsiTheme="minorHAnsi"/>
          <w:lang w:val="es-CO"/>
        </w:rPr>
        <w:t>s</w:t>
      </w:r>
      <w:r w:rsidRPr="00A3553A">
        <w:rPr>
          <w:rFonts w:asciiTheme="minorHAnsi" w:hAnsiTheme="minorHAnsi"/>
          <w:lang w:val="es-CO"/>
        </w:rPr>
        <w:t xml:space="preserve"> en un plazo máximo de quince (15) Días</w:t>
      </w:r>
      <w:r w:rsidR="00EF1B4E">
        <w:rPr>
          <w:rFonts w:asciiTheme="minorHAnsi" w:hAnsiTheme="minorHAnsi"/>
          <w:lang w:val="es-CO"/>
        </w:rPr>
        <w:t>. La falta de opinión de la</w:t>
      </w:r>
      <w:r w:rsidR="00EF1B4E">
        <w:rPr>
          <w:rFonts w:asciiTheme="minorHAnsi" w:hAnsiTheme="minorHAnsi" w:cs="Times New Roman"/>
          <w:lang w:val="es-PE"/>
        </w:rPr>
        <w:t xml:space="preserve"> SUNASS o del PSS dentro del plazo establecido, no inhibe el pronunciamiento del CONCEDENTE respecto al Plan de Operación de Emergencia</w:t>
      </w:r>
      <w:r w:rsidRPr="00A3553A">
        <w:rPr>
          <w:rFonts w:asciiTheme="minorHAnsi" w:hAnsiTheme="minorHAnsi"/>
          <w:lang w:val="es-CO"/>
        </w:rPr>
        <w:t>.</w:t>
      </w:r>
    </w:p>
    <w:p w14:paraId="6D4900AE" w14:textId="77777777" w:rsidR="00012CEA" w:rsidRPr="00A3553A" w:rsidRDefault="00012CEA" w:rsidP="00012CEA">
      <w:pPr>
        <w:ind w:left="709"/>
        <w:outlineLvl w:val="2"/>
        <w:rPr>
          <w:rFonts w:asciiTheme="minorHAnsi" w:hAnsiTheme="minorHAnsi"/>
          <w:lang w:val="es-CO"/>
        </w:rPr>
      </w:pPr>
    </w:p>
    <w:p w14:paraId="6C4CA9EF" w14:textId="64B6B245" w:rsidR="00E914B5" w:rsidRDefault="008B66B9" w:rsidP="00012CEA">
      <w:pPr>
        <w:ind w:left="709"/>
        <w:outlineLvl w:val="2"/>
        <w:rPr>
          <w:rFonts w:asciiTheme="minorHAnsi" w:hAnsiTheme="minorHAnsi"/>
          <w:lang w:val="es-CO"/>
        </w:rPr>
      </w:pPr>
      <w:r w:rsidRPr="00A3553A">
        <w:rPr>
          <w:rFonts w:asciiTheme="minorHAnsi" w:hAnsiTheme="minorHAnsi"/>
          <w:lang w:val="es-CO"/>
        </w:rPr>
        <w:t xml:space="preserve">Vencido el plazo sin que emita </w:t>
      </w:r>
      <w:r>
        <w:rPr>
          <w:rFonts w:asciiTheme="minorHAnsi" w:hAnsiTheme="minorHAnsi"/>
          <w:lang w:val="es-CO"/>
        </w:rPr>
        <w:t>pronunciamiento del CONCEDENTE</w:t>
      </w:r>
      <w:r w:rsidRPr="00A3553A">
        <w:rPr>
          <w:rFonts w:asciiTheme="minorHAnsi" w:hAnsiTheme="minorHAnsi"/>
          <w:lang w:val="es-CO"/>
        </w:rPr>
        <w:t xml:space="preserve">, el </w:t>
      </w:r>
      <w:r>
        <w:rPr>
          <w:rFonts w:asciiTheme="minorHAnsi" w:hAnsiTheme="minorHAnsi" w:cstheme="minorHAnsi"/>
          <w:lang w:val="es-ES"/>
        </w:rPr>
        <w:t>Plan de Operación de Emergencia</w:t>
      </w:r>
      <w:r w:rsidRPr="00181498">
        <w:rPr>
          <w:rFonts w:asciiTheme="minorHAnsi" w:hAnsiTheme="minorHAnsi" w:cstheme="minorHAnsi"/>
          <w:lang w:val="es-ES"/>
        </w:rPr>
        <w:t xml:space="preserve"> </w:t>
      </w:r>
      <w:r w:rsidRPr="00A3553A">
        <w:rPr>
          <w:rFonts w:asciiTheme="minorHAnsi" w:hAnsiTheme="minorHAnsi"/>
          <w:lang w:val="es-CO"/>
        </w:rPr>
        <w:t>queda aprobado</w:t>
      </w:r>
      <w:r w:rsidR="00FE4836">
        <w:rPr>
          <w:rFonts w:asciiTheme="minorHAnsi" w:hAnsiTheme="minorHAnsi"/>
          <w:lang w:val="es-CO"/>
        </w:rPr>
        <w:t>.</w:t>
      </w:r>
    </w:p>
    <w:p w14:paraId="74F3A366" w14:textId="77777777" w:rsidR="00012CEA" w:rsidRPr="00A3553A" w:rsidRDefault="00012CEA" w:rsidP="00012CEA">
      <w:pPr>
        <w:ind w:left="709"/>
        <w:outlineLvl w:val="2"/>
        <w:rPr>
          <w:rFonts w:asciiTheme="minorHAnsi" w:hAnsiTheme="minorHAnsi"/>
          <w:lang w:val="es-CO"/>
        </w:rPr>
      </w:pPr>
    </w:p>
    <w:p w14:paraId="41D0691B" w14:textId="157EADDE" w:rsidR="00012CEA" w:rsidRPr="00A3553A" w:rsidRDefault="00012CEA" w:rsidP="00012CEA">
      <w:pPr>
        <w:ind w:left="709"/>
        <w:outlineLvl w:val="2"/>
        <w:rPr>
          <w:rFonts w:asciiTheme="minorHAnsi" w:hAnsiTheme="minorHAnsi"/>
          <w:lang w:val="es-CO"/>
        </w:rPr>
      </w:pPr>
      <w:r w:rsidRPr="00A3553A">
        <w:rPr>
          <w:rFonts w:asciiTheme="minorHAnsi" w:hAnsiTheme="minorHAnsi"/>
          <w:lang w:val="es-CO"/>
        </w:rPr>
        <w:t xml:space="preserve">En caso el </w:t>
      </w:r>
      <w:r w:rsidR="003D6F93">
        <w:rPr>
          <w:rFonts w:asciiTheme="minorHAnsi" w:hAnsiTheme="minorHAnsi"/>
          <w:lang w:val="es-CO"/>
        </w:rPr>
        <w:t>CONCEDENTE</w:t>
      </w:r>
      <w:r w:rsidR="003D6F93" w:rsidRPr="00A3553A">
        <w:rPr>
          <w:rFonts w:asciiTheme="minorHAnsi" w:hAnsiTheme="minorHAnsi"/>
          <w:lang w:val="es-CO"/>
        </w:rPr>
        <w:t xml:space="preserve"> </w:t>
      </w:r>
      <w:r w:rsidR="003D6F93">
        <w:rPr>
          <w:rFonts w:asciiTheme="minorHAnsi" w:hAnsiTheme="minorHAnsi"/>
          <w:lang w:val="es-CO"/>
        </w:rPr>
        <w:t>observe</w:t>
      </w:r>
      <w:r w:rsidR="003D6F93" w:rsidRPr="00A3553A">
        <w:rPr>
          <w:rFonts w:asciiTheme="minorHAnsi" w:hAnsiTheme="minorHAnsi"/>
          <w:lang w:val="es-CO"/>
        </w:rPr>
        <w:t xml:space="preserve"> </w:t>
      </w:r>
      <w:r w:rsidRPr="00A3553A">
        <w:rPr>
          <w:rFonts w:asciiTheme="minorHAnsi" w:hAnsiTheme="minorHAnsi"/>
          <w:lang w:val="es-CO"/>
        </w:rPr>
        <w:t xml:space="preserve">el </w:t>
      </w:r>
      <w:r w:rsidR="00672FA6">
        <w:rPr>
          <w:rFonts w:asciiTheme="minorHAnsi" w:hAnsiTheme="minorHAnsi" w:cstheme="minorHAnsi"/>
          <w:lang w:val="es-ES"/>
        </w:rPr>
        <w:t>Plan de Operación de Emergencia</w:t>
      </w:r>
      <w:r w:rsidRPr="00A3553A">
        <w:rPr>
          <w:rFonts w:asciiTheme="minorHAnsi" w:hAnsiTheme="minorHAnsi"/>
          <w:lang w:val="es-CO"/>
        </w:rPr>
        <w:t xml:space="preserve">, el </w:t>
      </w:r>
      <w:r w:rsidR="003D6F93">
        <w:rPr>
          <w:rFonts w:asciiTheme="minorHAnsi" w:hAnsiTheme="minorHAnsi"/>
          <w:lang w:val="es-CO"/>
        </w:rPr>
        <w:t>CONCEDENTE</w:t>
      </w:r>
      <w:r w:rsidR="003D6F93" w:rsidRPr="00A3553A">
        <w:rPr>
          <w:rFonts w:asciiTheme="minorHAnsi" w:hAnsiTheme="minorHAnsi"/>
          <w:lang w:val="es-CO"/>
        </w:rPr>
        <w:t xml:space="preserve"> </w:t>
      </w:r>
      <w:r w:rsidRPr="00A3553A">
        <w:rPr>
          <w:rFonts w:asciiTheme="minorHAnsi" w:hAnsiTheme="minorHAnsi" w:cs="Calibri"/>
          <w:lang w:val="es-CO"/>
        </w:rPr>
        <w:t>debe</w:t>
      </w:r>
      <w:r w:rsidRPr="00A3553A">
        <w:rPr>
          <w:rFonts w:asciiTheme="minorHAnsi" w:hAnsiTheme="minorHAnsi"/>
          <w:lang w:val="es-CO"/>
        </w:rPr>
        <w:t xml:space="preserve"> presentar el respectivo sustento técnico, a efectos de que el CONCESIONARIO presente</w:t>
      </w:r>
      <w:r w:rsidR="007905BD">
        <w:rPr>
          <w:rFonts w:asciiTheme="minorHAnsi" w:hAnsiTheme="minorHAnsi"/>
          <w:lang w:val="es-CO"/>
        </w:rPr>
        <w:t xml:space="preserve"> </w:t>
      </w:r>
      <w:r w:rsidR="00E53F07" w:rsidRPr="00F56D64">
        <w:rPr>
          <w:rFonts w:asciiTheme="minorHAnsi" w:hAnsiTheme="minorHAnsi"/>
          <w:lang w:val="es-CO"/>
        </w:rPr>
        <w:t xml:space="preserve">una nueva versión del referido plan, para lo cual será de aplicación el procedimiento regulado en la presente </w:t>
      </w:r>
      <w:r w:rsidR="00AE3CCB">
        <w:rPr>
          <w:rFonts w:asciiTheme="minorHAnsi" w:hAnsiTheme="minorHAnsi"/>
          <w:lang w:val="es-CO"/>
        </w:rPr>
        <w:t>C</w:t>
      </w:r>
      <w:r w:rsidR="00E53F07" w:rsidRPr="00F56D64">
        <w:rPr>
          <w:rFonts w:asciiTheme="minorHAnsi" w:hAnsiTheme="minorHAnsi"/>
          <w:lang w:val="es-CO"/>
        </w:rPr>
        <w:t xml:space="preserve">láusula, sin perjuicio de las penalidades a que </w:t>
      </w:r>
      <w:r w:rsidR="00E53F07" w:rsidRPr="00F56D64">
        <w:rPr>
          <w:rFonts w:asciiTheme="minorHAnsi" w:hAnsiTheme="minorHAnsi"/>
          <w:lang w:val="es-CO"/>
        </w:rPr>
        <w:lastRenderedPageBreak/>
        <w:t>hubiera lugar</w:t>
      </w:r>
      <w:r w:rsidR="00970FD7" w:rsidRPr="00F56D64">
        <w:rPr>
          <w:rFonts w:asciiTheme="minorHAnsi" w:hAnsiTheme="minorHAnsi"/>
          <w:lang w:val="es-CO"/>
        </w:rPr>
        <w:t>.</w:t>
      </w:r>
    </w:p>
    <w:p w14:paraId="735CFDC2" w14:textId="12D943F2" w:rsidR="00012CEA" w:rsidRDefault="00012CEA" w:rsidP="00012CEA">
      <w:pPr>
        <w:ind w:left="709"/>
        <w:rPr>
          <w:rFonts w:asciiTheme="minorHAnsi" w:hAnsiTheme="minorHAnsi"/>
          <w:lang w:val="es-CO"/>
        </w:rPr>
      </w:pPr>
    </w:p>
    <w:p w14:paraId="5033C9BF" w14:textId="37E0D758" w:rsidR="008C7591" w:rsidRDefault="008C7591" w:rsidP="008C7591">
      <w:pPr>
        <w:ind w:left="709"/>
        <w:rPr>
          <w:rFonts w:asciiTheme="minorHAnsi" w:hAnsiTheme="minorHAnsi"/>
          <w:lang w:val="es-CO"/>
        </w:rPr>
      </w:pPr>
      <w:r>
        <w:rPr>
          <w:rFonts w:asciiTheme="minorHAnsi" w:hAnsiTheme="minorHAnsi"/>
          <w:lang w:val="es-CO"/>
        </w:rPr>
        <w:t>Una vez aprobado el Plan de Operación de Emergencias, el CONCEDENTE remitirá una copia al PSS para su integración con el correspondiente plan integral de gestión de riesgos de desastres del PSS.</w:t>
      </w:r>
    </w:p>
    <w:p w14:paraId="2CD3B0D6" w14:textId="77777777" w:rsidR="008C7591" w:rsidRPr="00A3553A" w:rsidRDefault="008C7591" w:rsidP="008C7591">
      <w:pPr>
        <w:rPr>
          <w:rFonts w:asciiTheme="minorHAnsi" w:hAnsiTheme="minorHAnsi"/>
          <w:lang w:val="es-CO"/>
        </w:rPr>
      </w:pPr>
    </w:p>
    <w:p w14:paraId="517FEA38" w14:textId="580BCED8" w:rsidR="00012CEA" w:rsidRPr="00A3553A" w:rsidRDefault="00012CEA" w:rsidP="00012CEA">
      <w:pPr>
        <w:ind w:left="709"/>
        <w:rPr>
          <w:rFonts w:asciiTheme="minorHAnsi" w:hAnsiTheme="minorHAnsi"/>
          <w:lang w:val="es-CO"/>
        </w:rPr>
      </w:pPr>
      <w:r w:rsidRPr="00A3553A">
        <w:rPr>
          <w:rFonts w:asciiTheme="minorHAnsi" w:hAnsiTheme="minorHAnsi"/>
          <w:lang w:val="es-CO"/>
        </w:rPr>
        <w:t xml:space="preserve">Las actualizaciones </w:t>
      </w:r>
      <w:r w:rsidR="008C7591">
        <w:rPr>
          <w:rFonts w:asciiTheme="minorHAnsi" w:hAnsiTheme="minorHAnsi"/>
          <w:lang w:val="es-CO"/>
        </w:rPr>
        <w:t>al</w:t>
      </w:r>
      <w:r w:rsidR="00E914B5">
        <w:rPr>
          <w:rFonts w:asciiTheme="minorHAnsi" w:hAnsiTheme="minorHAnsi"/>
          <w:lang w:val="es-CO"/>
        </w:rPr>
        <w:t xml:space="preserve"> </w:t>
      </w:r>
      <w:r w:rsidRPr="00A3553A">
        <w:rPr>
          <w:rFonts w:asciiTheme="minorHAnsi" w:hAnsiTheme="minorHAnsi"/>
          <w:lang w:val="es-CO"/>
        </w:rPr>
        <w:t xml:space="preserve">Plan de </w:t>
      </w:r>
      <w:r w:rsidR="008C7591">
        <w:rPr>
          <w:rFonts w:asciiTheme="minorHAnsi" w:hAnsiTheme="minorHAnsi"/>
          <w:lang w:val="es-CO"/>
        </w:rPr>
        <w:t xml:space="preserve">Operación de </w:t>
      </w:r>
      <w:r w:rsidRPr="00A3553A">
        <w:rPr>
          <w:rFonts w:asciiTheme="minorHAnsi" w:hAnsiTheme="minorHAnsi"/>
          <w:lang w:val="es-CO"/>
        </w:rPr>
        <w:t xml:space="preserve">Emergencia </w:t>
      </w:r>
      <w:r w:rsidRPr="00A3553A">
        <w:rPr>
          <w:rFonts w:asciiTheme="minorHAnsi" w:hAnsiTheme="minorHAnsi" w:cs="Calibri"/>
          <w:lang w:val="es-CO"/>
        </w:rPr>
        <w:t>deben</w:t>
      </w:r>
      <w:r w:rsidRPr="00A3553A">
        <w:rPr>
          <w:rFonts w:asciiTheme="minorHAnsi" w:hAnsiTheme="minorHAnsi"/>
          <w:lang w:val="es-CO"/>
        </w:rPr>
        <w:t xml:space="preserve"> realizarse una vez cada dos (2) años, desde el inicio de la Operación hasta la </w:t>
      </w:r>
      <w:r w:rsidR="00A61327" w:rsidRPr="00A3553A">
        <w:rPr>
          <w:rFonts w:asciiTheme="minorHAnsi" w:hAnsiTheme="minorHAnsi"/>
          <w:lang w:val="es-CO"/>
        </w:rPr>
        <w:t>T</w:t>
      </w:r>
      <w:r w:rsidRPr="00A3553A">
        <w:rPr>
          <w:rFonts w:asciiTheme="minorHAnsi" w:hAnsiTheme="minorHAnsi"/>
          <w:lang w:val="es-CO"/>
        </w:rPr>
        <w:t xml:space="preserve">erminación, y contar con la aprobación del </w:t>
      </w:r>
      <w:r w:rsidR="00AE3CCB">
        <w:rPr>
          <w:rFonts w:asciiTheme="minorHAnsi" w:hAnsiTheme="minorHAnsi"/>
          <w:lang w:val="es-CO"/>
        </w:rPr>
        <w:t>CONCEDENTE</w:t>
      </w:r>
      <w:r w:rsidRPr="00A3553A">
        <w:rPr>
          <w:rFonts w:asciiTheme="minorHAnsi" w:hAnsiTheme="minorHAnsi"/>
          <w:lang w:val="es-CO"/>
        </w:rPr>
        <w:t xml:space="preserve">, con opinión </w:t>
      </w:r>
      <w:r w:rsidR="00AE3CCB">
        <w:rPr>
          <w:rFonts w:asciiTheme="minorHAnsi" w:hAnsiTheme="minorHAnsi"/>
          <w:lang w:val="es-CO"/>
        </w:rPr>
        <w:t xml:space="preserve">del PSS y </w:t>
      </w:r>
      <w:r w:rsidRPr="00A3553A">
        <w:rPr>
          <w:rFonts w:asciiTheme="minorHAnsi" w:hAnsiTheme="minorHAnsi"/>
          <w:lang w:val="es-CO"/>
        </w:rPr>
        <w:t xml:space="preserve">de la SUNASS. Estas actualizaciones serán presentadas dentro de los veinte (20) Días de cumplida la condición precedente. El procedimiento para la aprobación de las actualizaciones será el mismo empleado para la aprobación de los Planes de </w:t>
      </w:r>
      <w:r w:rsidR="00E914B5">
        <w:rPr>
          <w:rFonts w:asciiTheme="minorHAnsi" w:hAnsiTheme="minorHAnsi"/>
          <w:lang w:val="es-CO"/>
        </w:rPr>
        <w:t xml:space="preserve">Operación de </w:t>
      </w:r>
      <w:r w:rsidRPr="00A3553A">
        <w:rPr>
          <w:rFonts w:asciiTheme="minorHAnsi" w:hAnsiTheme="minorHAnsi"/>
          <w:lang w:val="es-CO"/>
        </w:rPr>
        <w:t>Emergencia.</w:t>
      </w:r>
      <w:r w:rsidR="00AE3CCB" w:rsidRPr="00AE3CCB">
        <w:rPr>
          <w:rFonts w:asciiTheme="minorHAnsi" w:hAnsiTheme="minorHAnsi"/>
          <w:lang w:val="es-CO"/>
        </w:rPr>
        <w:t xml:space="preserve"> </w:t>
      </w:r>
      <w:r w:rsidR="00AE3CCB">
        <w:rPr>
          <w:rFonts w:asciiTheme="minorHAnsi" w:hAnsiTheme="minorHAnsi"/>
          <w:lang w:val="es-CO"/>
        </w:rPr>
        <w:t>La falta de opinión de la</w:t>
      </w:r>
      <w:r w:rsidR="00AE3CCB">
        <w:rPr>
          <w:rFonts w:asciiTheme="minorHAnsi" w:hAnsiTheme="minorHAnsi" w:cs="Times New Roman"/>
          <w:lang w:val="es-PE"/>
        </w:rPr>
        <w:t xml:space="preserve"> SUNASS o del PSS dentro del plazo establecido, no inhibe el pronunciamiento del CONCEDENTE respecto al Plan de Operación de Emergencia.</w:t>
      </w:r>
    </w:p>
    <w:p w14:paraId="3349522B" w14:textId="77777777" w:rsidR="00012CEA" w:rsidRPr="00A3553A" w:rsidRDefault="00012CEA" w:rsidP="00012CEA">
      <w:pPr>
        <w:ind w:left="709"/>
        <w:rPr>
          <w:rFonts w:asciiTheme="minorHAnsi" w:hAnsiTheme="minorHAnsi"/>
          <w:lang w:val="es-CO"/>
        </w:rPr>
      </w:pPr>
    </w:p>
    <w:p w14:paraId="1EE1FDB6" w14:textId="77777777" w:rsidR="00012CEA" w:rsidRPr="00A3553A" w:rsidRDefault="00012CEA" w:rsidP="00012CEA">
      <w:pPr>
        <w:tabs>
          <w:tab w:val="center" w:pos="4419"/>
          <w:tab w:val="right" w:pos="8838"/>
        </w:tabs>
        <w:outlineLvl w:val="2"/>
        <w:rPr>
          <w:rFonts w:asciiTheme="minorHAnsi" w:hAnsiTheme="minorHAnsi"/>
          <w:b/>
          <w:lang w:val="es-CO"/>
        </w:rPr>
      </w:pPr>
      <w:r w:rsidRPr="00A3553A">
        <w:rPr>
          <w:rFonts w:asciiTheme="minorHAnsi" w:hAnsiTheme="minorHAnsi"/>
          <w:b/>
          <w:lang w:val="es-CO"/>
        </w:rPr>
        <w:t>SUPERVISIÓN DE LA OPERACIÓN Y MANTENIMIENTO</w:t>
      </w:r>
    </w:p>
    <w:p w14:paraId="5ECEEA89" w14:textId="77777777" w:rsidR="00012CEA" w:rsidRPr="00A3553A" w:rsidRDefault="00012CEA" w:rsidP="00012CEA">
      <w:pPr>
        <w:ind w:left="357"/>
        <w:outlineLvl w:val="1"/>
        <w:rPr>
          <w:rFonts w:asciiTheme="minorHAnsi" w:hAnsiTheme="minorHAnsi"/>
          <w:b/>
          <w:lang w:val="es-CO"/>
        </w:rPr>
      </w:pPr>
      <w:r w:rsidRPr="00A3553A">
        <w:rPr>
          <w:rFonts w:asciiTheme="minorHAnsi" w:hAnsiTheme="minorHAnsi"/>
          <w:b/>
          <w:lang w:val="es-CO"/>
        </w:rPr>
        <w:t xml:space="preserve"> </w:t>
      </w:r>
    </w:p>
    <w:p w14:paraId="4308652F" w14:textId="1F0B7CF9"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bookmarkStart w:id="2478" w:name="_Ref45117690"/>
      <w:r w:rsidRPr="00A3553A">
        <w:rPr>
          <w:rFonts w:asciiTheme="minorHAnsi" w:hAnsiTheme="minorHAnsi"/>
          <w:lang w:val="es-CO"/>
        </w:rPr>
        <w:t>Corresponde a la SUNASS efectuar las acciones de supervisión de las obligaciones asumidas por el CONCESIONARIO en el presente contrato y en las Leyes y Disposiciones Aplicables con relación a la Operación y el Mantenimiento de la Infraestructura a Cargo del CONCESIONARIO.</w:t>
      </w:r>
      <w:bookmarkEnd w:id="2478"/>
    </w:p>
    <w:p w14:paraId="341E86A1" w14:textId="77777777" w:rsidR="00012CEA" w:rsidRPr="00A3553A" w:rsidRDefault="00012CEA" w:rsidP="00012CEA">
      <w:pPr>
        <w:ind w:left="709"/>
        <w:rPr>
          <w:rFonts w:asciiTheme="minorHAnsi" w:hAnsiTheme="minorHAnsi"/>
          <w:lang w:val="es-CO"/>
        </w:rPr>
      </w:pPr>
    </w:p>
    <w:p w14:paraId="121F9E11" w14:textId="3EC2D53F" w:rsidR="00012CEA" w:rsidRPr="00A3553A" w:rsidRDefault="00012CEA" w:rsidP="00012CEA">
      <w:pPr>
        <w:ind w:left="709"/>
        <w:rPr>
          <w:rFonts w:asciiTheme="minorHAnsi" w:hAnsiTheme="minorHAnsi"/>
          <w:lang w:val="es-CO"/>
        </w:rPr>
      </w:pPr>
      <w:r w:rsidRPr="00A3553A">
        <w:rPr>
          <w:rFonts w:asciiTheme="minorHAnsi" w:hAnsiTheme="minorHAnsi"/>
          <w:lang w:val="es-CO"/>
        </w:rPr>
        <w:t xml:space="preserve">Para tal efecto, el CONCESIONARIO deberá presentar a la SUNASS, con copia al PSS y al CONCEDENTE, un informe técnico trimestral conteniendo las acciones de Operación y Mantenimiento realizadas durante dicho periodo. El referido informe deberá presentarse a más tardar el día quince (15) de los meses de enero, abril, julio y octubre. Asimismo, </w:t>
      </w:r>
      <w:r w:rsidR="00E71F6A" w:rsidRPr="00E71F6A">
        <w:rPr>
          <w:rFonts w:asciiTheme="minorHAnsi" w:hAnsiTheme="minorHAnsi"/>
          <w:lang w:val="es-CO"/>
        </w:rPr>
        <w:t xml:space="preserve">en caso le sea requerida por el </w:t>
      </w:r>
      <w:r w:rsidRPr="00A3553A">
        <w:rPr>
          <w:rFonts w:asciiTheme="minorHAnsi" w:hAnsiTheme="minorHAnsi"/>
          <w:lang w:val="es-CO"/>
        </w:rPr>
        <w:t xml:space="preserve">CONCEDENTE, </w:t>
      </w:r>
      <w:r w:rsidR="00E71F6A" w:rsidRPr="00E71F6A">
        <w:rPr>
          <w:rFonts w:asciiTheme="minorHAnsi" w:hAnsiTheme="minorHAnsi"/>
          <w:lang w:val="es-CO"/>
        </w:rPr>
        <w:t xml:space="preserve">la SUNASS remitirá a este, la información sobre </w:t>
      </w:r>
      <w:r w:rsidRPr="00A3553A">
        <w:rPr>
          <w:rFonts w:asciiTheme="minorHAnsi" w:hAnsiTheme="minorHAnsi"/>
          <w:lang w:val="es-CO"/>
        </w:rPr>
        <w:t xml:space="preserve">las </w:t>
      </w:r>
      <w:r w:rsidR="00E71F6A" w:rsidRPr="00E71F6A">
        <w:rPr>
          <w:rFonts w:asciiTheme="minorHAnsi" w:hAnsiTheme="minorHAnsi"/>
          <w:lang w:val="es-CO"/>
        </w:rPr>
        <w:t>acciones</w:t>
      </w:r>
      <w:r w:rsidRPr="00A3553A">
        <w:rPr>
          <w:rFonts w:asciiTheme="minorHAnsi" w:hAnsiTheme="minorHAnsi"/>
          <w:lang w:val="es-CO"/>
        </w:rPr>
        <w:t xml:space="preserve"> de supervisión</w:t>
      </w:r>
      <w:r w:rsidR="00E71F6A" w:rsidRPr="00E71F6A">
        <w:rPr>
          <w:rFonts w:asciiTheme="minorHAnsi" w:hAnsiTheme="minorHAnsi"/>
          <w:lang w:val="es-CO"/>
        </w:rPr>
        <w:t xml:space="preserve"> realizadas en el marco del Contrato</w:t>
      </w:r>
      <w:r w:rsidR="00220675">
        <w:rPr>
          <w:rFonts w:asciiTheme="minorHAnsi" w:hAnsiTheme="minorHAnsi"/>
          <w:lang w:val="es-CO"/>
        </w:rPr>
        <w:t xml:space="preserve"> de Concesión</w:t>
      </w:r>
      <w:r w:rsidRPr="00A3553A">
        <w:rPr>
          <w:rFonts w:asciiTheme="minorHAnsi" w:hAnsiTheme="minorHAnsi"/>
          <w:lang w:val="es-CO"/>
        </w:rPr>
        <w:t>.</w:t>
      </w:r>
    </w:p>
    <w:p w14:paraId="61FFA1E7" w14:textId="77777777" w:rsidR="00012CEA" w:rsidRPr="00A3553A" w:rsidRDefault="00012CEA" w:rsidP="00012CEA">
      <w:pPr>
        <w:ind w:left="709"/>
        <w:outlineLvl w:val="2"/>
        <w:rPr>
          <w:rFonts w:asciiTheme="minorHAnsi" w:hAnsiTheme="minorHAnsi"/>
          <w:lang w:val="es-CO"/>
        </w:rPr>
      </w:pPr>
    </w:p>
    <w:p w14:paraId="26F30FCF" w14:textId="0D03CA0B"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La supervisión de la prestación del Servicio </w:t>
      </w:r>
      <w:r w:rsidRPr="00A3553A">
        <w:rPr>
          <w:rFonts w:asciiTheme="minorHAnsi" w:hAnsiTheme="minorHAnsi" w:cs="Calibri"/>
          <w:lang w:val="es-CO"/>
        </w:rPr>
        <w:t>comprende</w:t>
      </w:r>
      <w:r w:rsidRPr="00A3553A">
        <w:rPr>
          <w:rFonts w:asciiTheme="minorHAnsi" w:hAnsiTheme="minorHAnsi"/>
          <w:lang w:val="es-CO"/>
        </w:rPr>
        <w:t xml:space="preserve"> la verificación del cumplimiento de la obligación del CONCESIONARIO de realizar la Operación de acuerdo con los Niveles de Servicio indicados en el </w:t>
      </w:r>
      <w:r w:rsidR="00763229">
        <w:rPr>
          <w:rFonts w:asciiTheme="minorHAnsi" w:hAnsiTheme="minorHAnsi"/>
          <w:lang w:val="es-CO"/>
        </w:rPr>
        <w:fldChar w:fldCharType="begin"/>
      </w:r>
      <w:r w:rsidR="00763229">
        <w:rPr>
          <w:rFonts w:asciiTheme="minorHAnsi" w:hAnsiTheme="minorHAnsi"/>
          <w:lang w:val="es-CO"/>
        </w:rPr>
        <w:instrText xml:space="preserve"> REF _Ref45110110 \n \h </w:instrText>
      </w:r>
      <w:r w:rsidR="00763229">
        <w:rPr>
          <w:rFonts w:asciiTheme="minorHAnsi" w:hAnsiTheme="minorHAnsi"/>
          <w:lang w:val="es-CO"/>
        </w:rPr>
      </w:r>
      <w:r w:rsidR="00763229">
        <w:rPr>
          <w:rFonts w:asciiTheme="minorHAnsi" w:hAnsiTheme="minorHAnsi"/>
          <w:lang w:val="es-CO"/>
        </w:rPr>
        <w:fldChar w:fldCharType="separate"/>
      </w:r>
      <w:r w:rsidR="00E6066D">
        <w:rPr>
          <w:rFonts w:asciiTheme="minorHAnsi" w:hAnsiTheme="minorHAnsi"/>
          <w:lang w:val="es-CO"/>
        </w:rPr>
        <w:t>Apéndice 2</w:t>
      </w:r>
      <w:r w:rsidR="00763229">
        <w:rPr>
          <w:rFonts w:asciiTheme="minorHAnsi" w:hAnsiTheme="minorHAnsi"/>
          <w:lang w:val="es-CO"/>
        </w:rPr>
        <w:fldChar w:fldCharType="end"/>
      </w:r>
      <w:r w:rsidRPr="00A3553A">
        <w:rPr>
          <w:rFonts w:asciiTheme="minorHAnsi" w:hAnsiTheme="minorHAnsi"/>
          <w:lang w:val="es-CO"/>
        </w:rPr>
        <w:t>, así como el cumplimiento de las obligaciones del CONCESIONARIO de brindar soporte técnico al PSS respecto a los VMA.</w:t>
      </w:r>
    </w:p>
    <w:p w14:paraId="55B23976" w14:textId="77777777" w:rsidR="00012CEA" w:rsidRPr="00A3553A" w:rsidRDefault="00012CEA" w:rsidP="00012CEA">
      <w:pPr>
        <w:ind w:left="709"/>
        <w:outlineLvl w:val="2"/>
        <w:rPr>
          <w:rFonts w:asciiTheme="minorHAnsi" w:hAnsiTheme="minorHAnsi"/>
          <w:lang w:val="es-CO"/>
        </w:rPr>
      </w:pPr>
    </w:p>
    <w:p w14:paraId="62A6AC96" w14:textId="49F4AAA6" w:rsidR="00012CEA" w:rsidRDefault="00012CEA" w:rsidP="008F54C9">
      <w:pPr>
        <w:ind w:left="709"/>
        <w:rPr>
          <w:rFonts w:asciiTheme="minorHAnsi" w:hAnsiTheme="minorHAnsi"/>
          <w:lang w:val="es-CO"/>
        </w:rPr>
      </w:pPr>
      <w:r w:rsidRPr="00A3553A">
        <w:rPr>
          <w:rFonts w:asciiTheme="minorHAnsi" w:hAnsiTheme="minorHAnsi"/>
          <w:lang w:val="es-CO"/>
        </w:rPr>
        <w:t xml:space="preserve">La supervisión del Mantenimiento </w:t>
      </w:r>
      <w:r w:rsidRPr="00A3553A">
        <w:rPr>
          <w:rFonts w:asciiTheme="minorHAnsi" w:hAnsiTheme="minorHAnsi" w:cs="Calibri"/>
          <w:lang w:val="es-CO"/>
        </w:rPr>
        <w:t>comprende</w:t>
      </w:r>
      <w:r w:rsidRPr="00A3553A">
        <w:rPr>
          <w:rFonts w:asciiTheme="minorHAnsi" w:hAnsiTheme="minorHAnsi"/>
          <w:lang w:val="es-CO"/>
        </w:rPr>
        <w:t xml:space="preserve"> la verificación del cumplimiento de las obligaciones del CONCESIONARIO respecto a realizar, como mínimo</w:t>
      </w:r>
      <w:r w:rsidR="00F23BD3">
        <w:rPr>
          <w:rFonts w:asciiTheme="minorHAnsi" w:hAnsiTheme="minorHAnsi"/>
          <w:lang w:val="es-CO"/>
        </w:rPr>
        <w:t>:</w:t>
      </w:r>
      <w:r w:rsidRPr="00A3553A">
        <w:rPr>
          <w:rFonts w:asciiTheme="minorHAnsi" w:hAnsiTheme="minorHAnsi"/>
          <w:lang w:val="es-CO"/>
        </w:rPr>
        <w:t xml:space="preserve"> las actividades de Mantenimiento previstas en los Manuales de Operación y Mantenimiento</w:t>
      </w:r>
      <w:r w:rsidRPr="00A3553A">
        <w:rPr>
          <w:rFonts w:asciiTheme="minorHAnsi" w:hAnsiTheme="minorHAnsi" w:cs="Calibri"/>
          <w:lang w:val="es-CO"/>
        </w:rPr>
        <w:t>;</w:t>
      </w:r>
      <w:r w:rsidRPr="00A3553A">
        <w:rPr>
          <w:rFonts w:asciiTheme="minorHAnsi" w:hAnsiTheme="minorHAnsi"/>
          <w:lang w:val="es-CO"/>
        </w:rPr>
        <w:t xml:space="preserve"> cumplir con el “Cronograma de Reemplazo de los Bienes de la Concesión</w:t>
      </w:r>
      <w:r w:rsidRPr="00A3553A">
        <w:rPr>
          <w:rFonts w:asciiTheme="minorHAnsi" w:hAnsiTheme="minorHAnsi" w:cs="Calibri"/>
          <w:lang w:val="es-CO"/>
        </w:rPr>
        <w:t>”,</w:t>
      </w:r>
      <w:r w:rsidRPr="00A3553A">
        <w:rPr>
          <w:rFonts w:asciiTheme="minorHAnsi" w:hAnsiTheme="minorHAnsi"/>
          <w:lang w:val="es-CO"/>
        </w:rPr>
        <w:t xml:space="preserve"> conforme a lo establecido en el </w:t>
      </w:r>
      <w:r w:rsidR="00763229">
        <w:rPr>
          <w:rFonts w:asciiTheme="minorHAnsi" w:hAnsiTheme="minorHAnsi"/>
          <w:lang w:val="es-CO"/>
        </w:rPr>
        <w:fldChar w:fldCharType="begin"/>
      </w:r>
      <w:r w:rsidR="00763229">
        <w:rPr>
          <w:rFonts w:asciiTheme="minorHAnsi" w:hAnsiTheme="minorHAnsi"/>
          <w:lang w:val="es-CO"/>
        </w:rPr>
        <w:instrText xml:space="preserve"> REF _Ref45110232 \n \h </w:instrText>
      </w:r>
      <w:r w:rsidR="00763229">
        <w:rPr>
          <w:rFonts w:asciiTheme="minorHAnsi" w:hAnsiTheme="minorHAnsi"/>
          <w:lang w:val="es-CO"/>
        </w:rPr>
      </w:r>
      <w:r w:rsidR="00763229">
        <w:rPr>
          <w:rFonts w:asciiTheme="minorHAnsi" w:hAnsiTheme="minorHAnsi"/>
          <w:lang w:val="es-CO"/>
        </w:rPr>
        <w:fldChar w:fldCharType="separate"/>
      </w:r>
      <w:r w:rsidR="00E6066D">
        <w:rPr>
          <w:rFonts w:asciiTheme="minorHAnsi" w:hAnsiTheme="minorHAnsi"/>
          <w:lang w:val="es-CO"/>
        </w:rPr>
        <w:t>Capítulo V</w:t>
      </w:r>
      <w:r w:rsidR="00763229">
        <w:rPr>
          <w:rFonts w:asciiTheme="minorHAnsi" w:hAnsiTheme="minorHAnsi"/>
          <w:lang w:val="es-CO"/>
        </w:rPr>
        <w:fldChar w:fldCharType="end"/>
      </w:r>
      <w:r w:rsidRPr="00A3553A">
        <w:rPr>
          <w:rFonts w:asciiTheme="minorHAnsi" w:hAnsiTheme="minorHAnsi"/>
          <w:lang w:val="es-CO"/>
        </w:rPr>
        <w:t xml:space="preserve"> </w:t>
      </w:r>
      <w:r w:rsidRPr="00A3553A">
        <w:rPr>
          <w:rFonts w:asciiTheme="minorHAnsi" w:hAnsiTheme="minorHAnsi" w:cs="Calibri"/>
          <w:lang w:val="es-CO"/>
        </w:rPr>
        <w:t>del</w:t>
      </w:r>
      <w:r w:rsidRPr="00A3553A">
        <w:rPr>
          <w:rFonts w:asciiTheme="minorHAnsi" w:hAnsiTheme="minorHAnsi"/>
          <w:lang w:val="es-CO"/>
        </w:rPr>
        <w:t xml:space="preserve"> Contrato de Concesión</w:t>
      </w:r>
      <w:r w:rsidRPr="00A3553A">
        <w:rPr>
          <w:rFonts w:asciiTheme="minorHAnsi" w:hAnsiTheme="minorHAnsi" w:cs="Calibri"/>
          <w:lang w:val="es-CO"/>
        </w:rPr>
        <w:t>;</w:t>
      </w:r>
      <w:r w:rsidRPr="00A3553A">
        <w:rPr>
          <w:rFonts w:asciiTheme="minorHAnsi" w:hAnsiTheme="minorHAnsi"/>
          <w:lang w:val="es-CO"/>
        </w:rPr>
        <w:t xml:space="preserve"> </w:t>
      </w:r>
      <w:r w:rsidR="00824CDE">
        <w:rPr>
          <w:rFonts w:asciiTheme="minorHAnsi" w:hAnsiTheme="minorHAnsi" w:cs="Calibri"/>
          <w:lang w:val="es-CO"/>
        </w:rPr>
        <w:t>y</w:t>
      </w:r>
      <w:r w:rsidRPr="00A3553A">
        <w:rPr>
          <w:rFonts w:asciiTheme="minorHAnsi" w:hAnsiTheme="minorHAnsi"/>
          <w:lang w:val="es-CO"/>
        </w:rPr>
        <w:t xml:space="preserve"> </w:t>
      </w:r>
      <w:r w:rsidR="00824CDE">
        <w:rPr>
          <w:rFonts w:asciiTheme="minorHAnsi" w:hAnsiTheme="minorHAnsi"/>
          <w:lang w:val="es-CO"/>
        </w:rPr>
        <w:t>reemplazar</w:t>
      </w:r>
      <w:r w:rsidRPr="00A3553A">
        <w:rPr>
          <w:rFonts w:asciiTheme="minorHAnsi" w:hAnsiTheme="minorHAnsi"/>
          <w:lang w:val="es-CO"/>
        </w:rPr>
        <w:t xml:space="preserve"> oportunamente</w:t>
      </w:r>
      <w:r w:rsidR="00824CDE">
        <w:rPr>
          <w:rFonts w:asciiTheme="minorHAnsi" w:hAnsiTheme="minorHAnsi"/>
          <w:lang w:val="es-CO"/>
        </w:rPr>
        <w:t xml:space="preserve"> los bienes que sean necesarios ante cualquier</w:t>
      </w:r>
      <w:r w:rsidR="008F54C9">
        <w:rPr>
          <w:rFonts w:asciiTheme="minorHAnsi" w:hAnsiTheme="minorHAnsi"/>
          <w:lang w:val="es-CO"/>
        </w:rPr>
        <w:t xml:space="preserve"> </w:t>
      </w:r>
      <w:r w:rsidRPr="00A3553A">
        <w:rPr>
          <w:rFonts w:asciiTheme="minorHAnsi" w:hAnsiTheme="minorHAnsi"/>
          <w:lang w:val="es-CO"/>
        </w:rPr>
        <w:t>incidencia operativa que se presente</w:t>
      </w:r>
      <w:r w:rsidR="008F54C9">
        <w:rPr>
          <w:rFonts w:asciiTheme="minorHAnsi" w:hAnsiTheme="minorHAnsi" w:cs="Calibri"/>
          <w:lang w:val="es-CO"/>
        </w:rPr>
        <w:t>.</w:t>
      </w:r>
    </w:p>
    <w:p w14:paraId="721E6A25" w14:textId="77777777" w:rsidR="008F54C9" w:rsidRPr="00A3553A" w:rsidRDefault="008F54C9" w:rsidP="005A44F6">
      <w:pPr>
        <w:ind w:left="709"/>
        <w:rPr>
          <w:rFonts w:asciiTheme="minorHAnsi" w:hAnsiTheme="minorHAnsi"/>
          <w:lang w:val="es-CO"/>
        </w:rPr>
      </w:pPr>
    </w:p>
    <w:p w14:paraId="2F37E34A" w14:textId="16C61089"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Durante la Operación, el CONCESIONARIO </w:t>
      </w:r>
      <w:r w:rsidRPr="00A3553A">
        <w:rPr>
          <w:rFonts w:asciiTheme="minorHAnsi" w:hAnsiTheme="minorHAnsi" w:cs="Calibri"/>
          <w:lang w:val="es-CO"/>
        </w:rPr>
        <w:t>debe</w:t>
      </w:r>
      <w:r w:rsidRPr="00A3553A">
        <w:rPr>
          <w:rFonts w:asciiTheme="minorHAnsi" w:hAnsiTheme="minorHAnsi"/>
          <w:lang w:val="es-CO"/>
        </w:rPr>
        <w:t xml:space="preserve"> proporcionar a la SUNASS y, cuando corresponda, al PSS y al CONCEDENTE, toda la información relacionada con la Operación y Mantenimiento de la Infraestructura a Cargo del CONCESIONARIO que le soliciten, y el acceso para la realización de las actividades y estudios que la SUNASS y, cuando corresponda, el PSS y el CONCEDENTE requieran realizar para tal fin.</w:t>
      </w:r>
    </w:p>
    <w:p w14:paraId="0E175DD6" w14:textId="77777777" w:rsidR="00012CEA" w:rsidRPr="00A3553A" w:rsidRDefault="00012CEA" w:rsidP="00012CEA">
      <w:pPr>
        <w:ind w:left="709"/>
        <w:outlineLvl w:val="2"/>
        <w:rPr>
          <w:rFonts w:asciiTheme="minorHAnsi" w:hAnsiTheme="minorHAnsi"/>
          <w:lang w:val="es-CO"/>
        </w:rPr>
      </w:pPr>
    </w:p>
    <w:p w14:paraId="317786F3" w14:textId="77777777" w:rsidR="00012CEA" w:rsidRPr="00A3553A" w:rsidRDefault="00012CEA" w:rsidP="00012CEA">
      <w:pPr>
        <w:ind w:left="708"/>
        <w:outlineLvl w:val="2"/>
        <w:rPr>
          <w:rFonts w:asciiTheme="minorHAnsi" w:hAnsiTheme="minorHAnsi"/>
          <w:lang w:val="es-CO"/>
        </w:rPr>
      </w:pPr>
      <w:r w:rsidRPr="00A3553A">
        <w:rPr>
          <w:rFonts w:asciiTheme="minorHAnsi" w:hAnsiTheme="minorHAnsi"/>
          <w:lang w:val="es-CO"/>
        </w:rPr>
        <w:t xml:space="preserve">Para tal efecto, el CONCESIONARIO </w:t>
      </w:r>
      <w:r w:rsidRPr="00A3553A">
        <w:rPr>
          <w:rFonts w:asciiTheme="minorHAnsi" w:hAnsiTheme="minorHAnsi" w:cs="Calibri"/>
          <w:lang w:val="es-CO"/>
        </w:rPr>
        <w:t>debe</w:t>
      </w:r>
      <w:r w:rsidRPr="00A3553A">
        <w:rPr>
          <w:rFonts w:asciiTheme="minorHAnsi" w:hAnsiTheme="minorHAnsi"/>
          <w:lang w:val="es-CO"/>
        </w:rPr>
        <w:t xml:space="preserve"> presentar la información solicitada en un plazo no mayor de diez (10) Días contados a partir de la fecha en que se haya formulado por escrito la solicitud correspondiente. Este plazo podrá ser ampliado a solicitud del CONCESIONARIO, por única vez por el mismo plazo, siempre que se presente la debida justificación.</w:t>
      </w:r>
    </w:p>
    <w:p w14:paraId="5180F88F" w14:textId="77777777" w:rsidR="00012CEA" w:rsidRPr="00A3553A" w:rsidRDefault="00012CEA" w:rsidP="00012CEA">
      <w:pPr>
        <w:ind w:left="709"/>
        <w:outlineLvl w:val="2"/>
        <w:rPr>
          <w:rFonts w:asciiTheme="minorHAnsi" w:hAnsiTheme="minorHAnsi"/>
          <w:lang w:val="es-CO"/>
        </w:rPr>
      </w:pPr>
    </w:p>
    <w:p w14:paraId="5BCC6F72" w14:textId="47751476"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bookmarkStart w:id="2479" w:name="_Ref45117699"/>
      <w:r w:rsidRPr="00A3553A">
        <w:rPr>
          <w:rFonts w:asciiTheme="minorHAnsi" w:hAnsiTheme="minorHAnsi"/>
          <w:lang w:val="es-CO"/>
        </w:rPr>
        <w:t xml:space="preserve">El CONCESIONARIO </w:t>
      </w:r>
      <w:r w:rsidRPr="00A3553A">
        <w:rPr>
          <w:rFonts w:asciiTheme="minorHAnsi" w:hAnsiTheme="minorHAnsi" w:cs="Calibri"/>
          <w:lang w:val="es-CO"/>
        </w:rPr>
        <w:t>debe</w:t>
      </w:r>
      <w:r w:rsidRPr="00A3553A">
        <w:rPr>
          <w:rFonts w:asciiTheme="minorHAnsi" w:hAnsiTheme="minorHAnsi"/>
          <w:lang w:val="es-CO"/>
        </w:rPr>
        <w:t xml:space="preserve"> proporcionar al PSS, al CONCEDENTE y a la SUNASS libre acceso a la Infraestructura a Cargo del CONCESIONARIO para realizar </w:t>
      </w:r>
      <w:r w:rsidRPr="00A3553A">
        <w:rPr>
          <w:rFonts w:asciiTheme="minorHAnsi" w:hAnsiTheme="minorHAnsi" w:cs="Calibri"/>
          <w:lang w:val="es-CO"/>
        </w:rPr>
        <w:t xml:space="preserve">su labor </w:t>
      </w:r>
      <w:r w:rsidRPr="00A3553A">
        <w:rPr>
          <w:rFonts w:asciiTheme="minorHAnsi" w:hAnsiTheme="minorHAnsi"/>
          <w:lang w:val="es-CO"/>
        </w:rPr>
        <w:t>sin obstáculos.</w:t>
      </w:r>
      <w:bookmarkEnd w:id="2479"/>
      <w:r w:rsidRPr="00A3553A">
        <w:rPr>
          <w:rFonts w:asciiTheme="minorHAnsi" w:hAnsiTheme="minorHAnsi"/>
          <w:lang w:val="es-CO"/>
        </w:rPr>
        <w:t xml:space="preserve"> </w:t>
      </w:r>
    </w:p>
    <w:p w14:paraId="4CDC5F06" w14:textId="0C478A3D" w:rsidR="00012CEA" w:rsidRDefault="00012CEA" w:rsidP="00012CEA">
      <w:pPr>
        <w:tabs>
          <w:tab w:val="center" w:pos="4419"/>
          <w:tab w:val="right" w:pos="8838"/>
        </w:tabs>
        <w:outlineLvl w:val="2"/>
        <w:rPr>
          <w:rFonts w:asciiTheme="minorHAnsi" w:hAnsiTheme="minorHAnsi"/>
          <w:b/>
          <w:lang w:val="es-BO"/>
        </w:rPr>
      </w:pPr>
    </w:p>
    <w:p w14:paraId="2F8F106A" w14:textId="77777777" w:rsidR="00C66453" w:rsidRPr="00A3553A" w:rsidRDefault="00C66453" w:rsidP="00012CEA">
      <w:pPr>
        <w:tabs>
          <w:tab w:val="center" w:pos="4419"/>
          <w:tab w:val="right" w:pos="8838"/>
        </w:tabs>
        <w:outlineLvl w:val="2"/>
        <w:rPr>
          <w:rFonts w:asciiTheme="minorHAnsi" w:hAnsiTheme="minorHAnsi"/>
          <w:b/>
          <w:lang w:val="es-BO"/>
        </w:rPr>
      </w:pPr>
    </w:p>
    <w:p w14:paraId="3D3657A0" w14:textId="77777777" w:rsidR="00012CEA" w:rsidRPr="00A3553A" w:rsidRDefault="00012CEA" w:rsidP="00012CEA">
      <w:pPr>
        <w:tabs>
          <w:tab w:val="center" w:pos="4419"/>
          <w:tab w:val="right" w:pos="8838"/>
        </w:tabs>
        <w:outlineLvl w:val="2"/>
        <w:rPr>
          <w:rFonts w:asciiTheme="minorHAnsi" w:hAnsiTheme="minorHAnsi" w:cs="Calibri"/>
          <w:b/>
        </w:rPr>
      </w:pPr>
      <w:r w:rsidRPr="00A3553A">
        <w:rPr>
          <w:rFonts w:asciiTheme="minorHAnsi" w:hAnsiTheme="minorHAnsi"/>
          <w:b/>
        </w:rPr>
        <w:t>DÉCIM</w:t>
      </w:r>
      <w:r w:rsidRPr="00A3553A">
        <w:rPr>
          <w:rFonts w:asciiTheme="minorHAnsi" w:hAnsiTheme="minorHAnsi" w:cs="Calibri"/>
          <w:b/>
        </w:rPr>
        <w:t xml:space="preserve">A: INCUMPLIMIENTOS </w:t>
      </w:r>
    </w:p>
    <w:p w14:paraId="68CC64EC" w14:textId="77777777" w:rsidR="00012CEA" w:rsidRPr="00A3553A" w:rsidRDefault="00012CEA" w:rsidP="00012CEA">
      <w:pPr>
        <w:ind w:left="709"/>
        <w:outlineLvl w:val="2"/>
        <w:rPr>
          <w:rFonts w:asciiTheme="minorHAnsi" w:hAnsiTheme="minorHAnsi"/>
        </w:rPr>
      </w:pPr>
      <w:r w:rsidRPr="00A3553A">
        <w:rPr>
          <w:rFonts w:asciiTheme="minorHAnsi" w:hAnsiTheme="minorHAnsi"/>
          <w:b/>
          <w:lang w:val="es-BO"/>
        </w:rPr>
        <w:tab/>
      </w:r>
      <w:bookmarkStart w:id="2480" w:name="_Ref504247932"/>
    </w:p>
    <w:p w14:paraId="04489CBC" w14:textId="17F90065" w:rsidR="00012CEA" w:rsidRPr="00A3553A" w:rsidRDefault="00012CEA" w:rsidP="00C24D43">
      <w:pPr>
        <w:numPr>
          <w:ilvl w:val="1"/>
          <w:numId w:val="76"/>
        </w:numPr>
        <w:tabs>
          <w:tab w:val="left" w:pos="709"/>
        </w:tabs>
        <w:adjustRightInd/>
        <w:ind w:left="709" w:hanging="709"/>
        <w:outlineLvl w:val="2"/>
        <w:rPr>
          <w:rFonts w:asciiTheme="minorHAnsi" w:hAnsiTheme="minorHAnsi"/>
          <w:lang w:val="es-CO"/>
        </w:rPr>
      </w:pPr>
      <w:bookmarkStart w:id="2481" w:name="_Ref504300432"/>
      <w:r w:rsidRPr="00A3553A">
        <w:rPr>
          <w:rFonts w:asciiTheme="minorHAnsi" w:hAnsiTheme="minorHAnsi"/>
          <w:lang w:val="es-CO"/>
        </w:rPr>
        <w:t>En mérito a lo establecido en el presente contrato, cada vez que el CONCESIONARIO incumpla los Niveles de Servicio,</w:t>
      </w:r>
      <w:r w:rsidRPr="00A3553A">
        <w:rPr>
          <w:rFonts w:asciiTheme="minorHAnsi" w:hAnsiTheme="minorHAnsi" w:cs="Calibri"/>
          <w:lang w:val="es-CO"/>
        </w:rPr>
        <w:t xml:space="preserve"> </w:t>
      </w:r>
      <w:r w:rsidRPr="00A3553A">
        <w:rPr>
          <w:rFonts w:asciiTheme="minorHAnsi" w:hAnsiTheme="minorHAnsi"/>
          <w:lang w:val="es-CO"/>
        </w:rPr>
        <w:t>el CONCEDENTE aplica las deducciones al PPD que corresponda, conforme a</w:t>
      </w:r>
      <w:r w:rsidR="00964AAA">
        <w:rPr>
          <w:rFonts w:asciiTheme="minorHAnsi" w:hAnsiTheme="minorHAnsi"/>
          <w:lang w:val="es-CO"/>
        </w:rPr>
        <w:t xml:space="preserve"> </w:t>
      </w:r>
      <w:r w:rsidRPr="00A3553A">
        <w:rPr>
          <w:rFonts w:asciiTheme="minorHAnsi" w:hAnsiTheme="minorHAnsi"/>
          <w:lang w:val="es-CO"/>
        </w:rPr>
        <w:t>l</w:t>
      </w:r>
      <w:r w:rsidR="00964AAA">
        <w:rPr>
          <w:rFonts w:asciiTheme="minorHAnsi" w:hAnsiTheme="minorHAnsi"/>
          <w:lang w:val="es-CO"/>
        </w:rPr>
        <w:t xml:space="preserve">a Cláusula </w:t>
      </w:r>
      <w:r w:rsidR="00964AAA">
        <w:rPr>
          <w:rFonts w:asciiTheme="minorHAnsi" w:hAnsiTheme="minorHAnsi"/>
          <w:lang w:val="es-CO"/>
        </w:rPr>
        <w:fldChar w:fldCharType="begin"/>
      </w:r>
      <w:r w:rsidR="00964AAA">
        <w:rPr>
          <w:rFonts w:asciiTheme="minorHAnsi" w:hAnsiTheme="minorHAnsi"/>
          <w:lang w:val="es-CO"/>
        </w:rPr>
        <w:instrText xml:space="preserve"> REF _Ref47389603 \r \h </w:instrText>
      </w:r>
      <w:r w:rsidR="00964AAA">
        <w:rPr>
          <w:rFonts w:asciiTheme="minorHAnsi" w:hAnsiTheme="minorHAnsi"/>
          <w:lang w:val="es-CO"/>
        </w:rPr>
      </w:r>
      <w:r w:rsidR="00964AAA">
        <w:rPr>
          <w:rFonts w:asciiTheme="minorHAnsi" w:hAnsiTheme="minorHAnsi"/>
          <w:lang w:val="es-CO"/>
        </w:rPr>
        <w:fldChar w:fldCharType="separate"/>
      </w:r>
      <w:r w:rsidR="00E6066D">
        <w:rPr>
          <w:rFonts w:asciiTheme="minorHAnsi" w:hAnsiTheme="minorHAnsi"/>
          <w:lang w:val="es-CO"/>
        </w:rPr>
        <w:t>8.18</w:t>
      </w:r>
      <w:r w:rsidR="00964AAA">
        <w:rPr>
          <w:rFonts w:asciiTheme="minorHAnsi" w:hAnsiTheme="minorHAnsi"/>
          <w:lang w:val="es-CO"/>
        </w:rPr>
        <w:fldChar w:fldCharType="end"/>
      </w:r>
      <w:r w:rsidR="00964AAA">
        <w:rPr>
          <w:rFonts w:asciiTheme="minorHAnsi" w:hAnsiTheme="minorHAnsi"/>
          <w:lang w:val="es-CO"/>
        </w:rPr>
        <w:t xml:space="preserve"> </w:t>
      </w:r>
      <w:r w:rsidRPr="00A3553A">
        <w:rPr>
          <w:rFonts w:asciiTheme="minorHAnsi" w:hAnsiTheme="minorHAnsi"/>
          <w:lang w:val="es-CO"/>
        </w:rPr>
        <w:t>del Contrato de Concesión</w:t>
      </w:r>
      <w:r w:rsidRPr="00A3553A">
        <w:rPr>
          <w:rFonts w:asciiTheme="minorHAnsi" w:hAnsiTheme="minorHAnsi" w:cs="Calibri"/>
          <w:lang w:val="es-CO"/>
        </w:rPr>
        <w:t>, excepto cuando dicho incumplimiento se origine por las siguientes causales:</w:t>
      </w:r>
      <w:bookmarkEnd w:id="2480"/>
      <w:bookmarkEnd w:id="2481"/>
    </w:p>
    <w:p w14:paraId="70B19A75" w14:textId="77777777" w:rsidR="00012CEA" w:rsidRPr="00A3553A" w:rsidRDefault="00012CEA" w:rsidP="00012CEA">
      <w:pPr>
        <w:tabs>
          <w:tab w:val="left" w:pos="709"/>
        </w:tabs>
        <w:outlineLvl w:val="2"/>
        <w:rPr>
          <w:rFonts w:asciiTheme="minorHAnsi" w:hAnsiTheme="minorHAnsi"/>
          <w:lang w:val="es-CO"/>
        </w:rPr>
      </w:pPr>
    </w:p>
    <w:p w14:paraId="687F6340" w14:textId="3F522BD3" w:rsidR="00012CEA" w:rsidRPr="00A3553A" w:rsidRDefault="00012CEA" w:rsidP="00C24D43">
      <w:pPr>
        <w:numPr>
          <w:ilvl w:val="0"/>
          <w:numId w:val="77"/>
        </w:numPr>
        <w:tabs>
          <w:tab w:val="left" w:pos="709"/>
        </w:tabs>
        <w:adjustRightInd/>
        <w:ind w:left="1134"/>
        <w:outlineLvl w:val="2"/>
        <w:rPr>
          <w:rFonts w:asciiTheme="minorHAnsi" w:hAnsiTheme="minorHAnsi" w:cs="Calibri"/>
          <w:lang w:val="es-CO"/>
        </w:rPr>
      </w:pPr>
      <w:bookmarkStart w:id="2482" w:name="_Hlk530150631"/>
      <w:r w:rsidRPr="00A3553A">
        <w:rPr>
          <w:rFonts w:asciiTheme="minorHAnsi" w:hAnsiTheme="minorHAnsi" w:cs="Calibri"/>
          <w:lang w:val="es-CO"/>
        </w:rPr>
        <w:t xml:space="preserve">La carga promedio mensual del afluente en el periodo de muestreo, relativa al parámetro incumplido, supera la carga promedio de diseño señalada en el </w:t>
      </w:r>
      <w:r w:rsidR="00763229">
        <w:rPr>
          <w:rFonts w:asciiTheme="minorHAnsi" w:hAnsiTheme="minorHAnsi" w:cs="Calibri"/>
          <w:lang w:val="es-CO"/>
        </w:rPr>
        <w:fldChar w:fldCharType="begin"/>
      </w:r>
      <w:r w:rsidR="00763229">
        <w:rPr>
          <w:rFonts w:asciiTheme="minorHAnsi" w:hAnsiTheme="minorHAnsi" w:cs="Calibri"/>
          <w:lang w:val="es-CO"/>
        </w:rPr>
        <w:instrText xml:space="preserve"> REF _Ref45110304 \n \h </w:instrText>
      </w:r>
      <w:r w:rsidR="00763229">
        <w:rPr>
          <w:rFonts w:asciiTheme="minorHAnsi" w:hAnsiTheme="minorHAnsi" w:cs="Calibri"/>
          <w:lang w:val="es-CO"/>
        </w:rPr>
      </w:r>
      <w:r w:rsidR="00763229">
        <w:rPr>
          <w:rFonts w:asciiTheme="minorHAnsi" w:hAnsiTheme="minorHAnsi" w:cs="Calibri"/>
          <w:lang w:val="es-CO"/>
        </w:rPr>
        <w:fldChar w:fldCharType="separate"/>
      </w:r>
      <w:r w:rsidR="00E6066D">
        <w:rPr>
          <w:rFonts w:asciiTheme="minorHAnsi" w:hAnsiTheme="minorHAnsi" w:cs="Calibri"/>
          <w:lang w:val="es-CO"/>
        </w:rPr>
        <w:t>Anexo 5</w:t>
      </w:r>
      <w:r w:rsidR="00763229">
        <w:rPr>
          <w:rFonts w:asciiTheme="minorHAnsi" w:hAnsiTheme="minorHAnsi" w:cs="Calibri"/>
          <w:lang w:val="es-CO"/>
        </w:rPr>
        <w:fldChar w:fldCharType="end"/>
      </w:r>
      <w:r w:rsidRPr="00A3553A">
        <w:rPr>
          <w:rFonts w:asciiTheme="minorHAnsi" w:hAnsiTheme="minorHAnsi" w:cs="Calibri"/>
          <w:lang w:val="es-CO"/>
        </w:rPr>
        <w:t xml:space="preserve"> del Contrato de Concesión;</w:t>
      </w:r>
    </w:p>
    <w:p w14:paraId="153F99E7" w14:textId="77777777" w:rsidR="00A32286" w:rsidRDefault="00012CEA" w:rsidP="00A32286">
      <w:pPr>
        <w:numPr>
          <w:ilvl w:val="0"/>
          <w:numId w:val="77"/>
        </w:numPr>
        <w:tabs>
          <w:tab w:val="left" w:pos="709"/>
        </w:tabs>
        <w:adjustRightInd/>
        <w:ind w:left="1134"/>
        <w:outlineLvl w:val="2"/>
        <w:rPr>
          <w:rFonts w:asciiTheme="minorHAnsi" w:hAnsiTheme="minorHAnsi" w:cs="Calibri"/>
          <w:lang w:val="es-CO"/>
        </w:rPr>
      </w:pPr>
      <w:r w:rsidRPr="00A3553A">
        <w:rPr>
          <w:rFonts w:asciiTheme="minorHAnsi" w:hAnsiTheme="minorHAnsi" w:cs="Calibri"/>
          <w:lang w:val="es-CO"/>
        </w:rPr>
        <w:t>Caso fortuito o fuerza mayor.</w:t>
      </w:r>
    </w:p>
    <w:p w14:paraId="5892AFF2" w14:textId="77777777" w:rsidR="002D4A12" w:rsidRDefault="002D4A12" w:rsidP="002D4A12">
      <w:pPr>
        <w:tabs>
          <w:tab w:val="left" w:pos="709"/>
        </w:tabs>
        <w:adjustRightInd/>
        <w:outlineLvl w:val="2"/>
        <w:rPr>
          <w:rFonts w:asciiTheme="minorHAnsi" w:hAnsiTheme="minorHAnsi" w:cs="Calibri"/>
          <w:lang w:val="es-CO"/>
        </w:rPr>
      </w:pPr>
    </w:p>
    <w:p w14:paraId="13A97B78" w14:textId="0CBEDB71" w:rsidR="006B29D0" w:rsidRPr="00A32286" w:rsidRDefault="006B29D0" w:rsidP="00C95C22">
      <w:pPr>
        <w:tabs>
          <w:tab w:val="left" w:pos="709"/>
        </w:tabs>
        <w:adjustRightInd/>
        <w:ind w:left="708"/>
        <w:outlineLvl w:val="2"/>
        <w:rPr>
          <w:rFonts w:asciiTheme="minorHAnsi" w:hAnsiTheme="minorHAnsi" w:cs="Calibri"/>
          <w:lang w:val="es-CO"/>
        </w:rPr>
      </w:pPr>
      <w:r w:rsidRPr="00A32286">
        <w:rPr>
          <w:rFonts w:asciiTheme="minorHAnsi" w:hAnsiTheme="minorHAnsi" w:cs="Calibri"/>
          <w:lang w:val="es-CO"/>
        </w:rPr>
        <w:t>Durante el tiempo que se exceda la carga de promedio de diseño</w:t>
      </w:r>
      <w:r w:rsidR="0028111F" w:rsidRPr="00A32286">
        <w:rPr>
          <w:rFonts w:asciiTheme="minorHAnsi" w:hAnsiTheme="minorHAnsi" w:cs="Calibri"/>
          <w:lang w:val="es-CO"/>
        </w:rPr>
        <w:t>,</w:t>
      </w:r>
      <w:r w:rsidRPr="00FE1E4C">
        <w:rPr>
          <w:rFonts w:asciiTheme="minorHAnsi" w:hAnsiTheme="minorHAnsi" w:cs="Calibri"/>
          <w:lang w:val="es-CO"/>
        </w:rPr>
        <w:t xml:space="preserve"> el </w:t>
      </w:r>
      <w:r w:rsidR="005A1D1E">
        <w:rPr>
          <w:rFonts w:asciiTheme="minorHAnsi" w:hAnsiTheme="minorHAnsi" w:cs="Calibri"/>
          <w:lang w:val="es-CO"/>
        </w:rPr>
        <w:t>CONCESIONARIO</w:t>
      </w:r>
      <w:r w:rsidRPr="00FE1E4C">
        <w:rPr>
          <w:rFonts w:asciiTheme="minorHAnsi" w:hAnsiTheme="minorHAnsi" w:cs="Calibri"/>
          <w:lang w:val="es-CO"/>
        </w:rPr>
        <w:t xml:space="preserve"> est</w:t>
      </w:r>
      <w:r w:rsidR="0028111F" w:rsidRPr="002E0668">
        <w:rPr>
          <w:rFonts w:asciiTheme="minorHAnsi" w:hAnsiTheme="minorHAnsi" w:cs="Calibri"/>
          <w:lang w:val="es-CO"/>
        </w:rPr>
        <w:t>á</w:t>
      </w:r>
      <w:r w:rsidRPr="002E0668">
        <w:rPr>
          <w:rFonts w:asciiTheme="minorHAnsi" w:hAnsiTheme="minorHAnsi" w:cs="Calibri"/>
          <w:lang w:val="es-CO"/>
        </w:rPr>
        <w:t xml:space="preserve"> obligado a mantener todo el sistema conforme al manual de operación y mantenimiento aprobado</w:t>
      </w:r>
      <w:r w:rsidR="00C419F5">
        <w:rPr>
          <w:rFonts w:asciiTheme="minorHAnsi" w:hAnsiTheme="minorHAnsi" w:cs="Calibri"/>
          <w:lang w:val="es-CO"/>
        </w:rPr>
        <w:t xml:space="preserve"> como</w:t>
      </w:r>
      <w:r w:rsidR="00211C39" w:rsidRPr="00A32286">
        <w:rPr>
          <w:rFonts w:asciiTheme="minorHAnsi" w:hAnsiTheme="minorHAnsi" w:cs="Calibri"/>
          <w:lang w:val="es-CO"/>
        </w:rPr>
        <w:t xml:space="preserve"> se establece en el Anexo 6</w:t>
      </w:r>
      <w:r w:rsidR="0028111F" w:rsidRPr="00A32286">
        <w:rPr>
          <w:rFonts w:asciiTheme="minorHAnsi" w:hAnsiTheme="minorHAnsi" w:cs="Calibri"/>
          <w:lang w:val="es-CO"/>
        </w:rPr>
        <w:t xml:space="preserve">; además debe </w:t>
      </w:r>
      <w:r w:rsidR="00CC5B88" w:rsidRPr="00A32286">
        <w:rPr>
          <w:rFonts w:asciiTheme="minorHAnsi" w:hAnsiTheme="minorHAnsi" w:cs="Calibri"/>
          <w:lang w:val="es-CO"/>
        </w:rPr>
        <w:t xml:space="preserve">atender todas las </w:t>
      </w:r>
      <w:r w:rsidR="0028111F" w:rsidRPr="00A32286">
        <w:rPr>
          <w:rFonts w:asciiTheme="minorHAnsi" w:hAnsiTheme="minorHAnsi" w:cs="Calibri"/>
          <w:lang w:val="es-CO"/>
        </w:rPr>
        <w:t xml:space="preserve">otras </w:t>
      </w:r>
      <w:r w:rsidR="00CC5B88" w:rsidRPr="00A32286">
        <w:rPr>
          <w:rFonts w:asciiTheme="minorHAnsi" w:hAnsiTheme="minorHAnsi" w:cs="Calibri"/>
          <w:lang w:val="es-CO"/>
        </w:rPr>
        <w:t>actividades de operación que se estable</w:t>
      </w:r>
      <w:r w:rsidR="009D0B50">
        <w:rPr>
          <w:rFonts w:asciiTheme="minorHAnsi" w:hAnsiTheme="minorHAnsi" w:cs="Calibri"/>
          <w:lang w:val="es-CO"/>
        </w:rPr>
        <w:t>cen</w:t>
      </w:r>
      <w:r w:rsidR="00CC5B88" w:rsidRPr="00A32286">
        <w:rPr>
          <w:rFonts w:asciiTheme="minorHAnsi" w:hAnsiTheme="minorHAnsi" w:cs="Calibri"/>
          <w:lang w:val="es-CO"/>
        </w:rPr>
        <w:t xml:space="preserve"> en los numerales 9.3 a 9.6 del presente anexo</w:t>
      </w:r>
      <w:r w:rsidR="00211C39" w:rsidRPr="00A32286">
        <w:rPr>
          <w:rFonts w:asciiTheme="minorHAnsi" w:hAnsiTheme="minorHAnsi" w:cs="Calibri"/>
          <w:lang w:val="es-CO"/>
        </w:rPr>
        <w:t xml:space="preserve">. </w:t>
      </w:r>
    </w:p>
    <w:bookmarkEnd w:id="2482"/>
    <w:p w14:paraId="417CCDF3" w14:textId="77777777" w:rsidR="00012CEA" w:rsidRPr="00A3553A" w:rsidRDefault="00012CEA" w:rsidP="00012CEA">
      <w:pPr>
        <w:tabs>
          <w:tab w:val="left" w:pos="709"/>
        </w:tabs>
        <w:outlineLvl w:val="2"/>
        <w:rPr>
          <w:rFonts w:asciiTheme="minorHAnsi" w:hAnsiTheme="minorHAnsi" w:cs="Calibri"/>
          <w:lang w:val="es-CO"/>
        </w:rPr>
      </w:pPr>
    </w:p>
    <w:p w14:paraId="6BF5CD99" w14:textId="0B40041A" w:rsidR="00012CEA" w:rsidRPr="00A3553A" w:rsidRDefault="00012CEA" w:rsidP="00C24D43">
      <w:pPr>
        <w:numPr>
          <w:ilvl w:val="1"/>
          <w:numId w:val="76"/>
        </w:numPr>
        <w:tabs>
          <w:tab w:val="left" w:pos="709"/>
        </w:tabs>
        <w:adjustRightInd/>
        <w:ind w:left="709" w:hanging="709"/>
        <w:outlineLvl w:val="2"/>
        <w:rPr>
          <w:rFonts w:asciiTheme="minorHAnsi" w:hAnsiTheme="minorHAnsi"/>
          <w:lang w:val="es-CO"/>
        </w:rPr>
      </w:pPr>
      <w:bookmarkStart w:id="2483" w:name="_Hlk530150693"/>
      <w:r w:rsidRPr="00A3553A">
        <w:rPr>
          <w:rFonts w:asciiTheme="minorHAnsi" w:hAnsiTheme="minorHAnsi"/>
          <w:lang w:val="es-CO"/>
        </w:rPr>
        <w:t xml:space="preserve">Las causales de excepción deberán estar debidamente sustentadas en el </w:t>
      </w:r>
      <w:r w:rsidRPr="00A3553A">
        <w:rPr>
          <w:rFonts w:asciiTheme="minorHAnsi" w:hAnsiTheme="minorHAnsi" w:cs="Calibri"/>
          <w:lang w:val="es-CO"/>
        </w:rPr>
        <w:t>correspondiente</w:t>
      </w:r>
      <w:r w:rsidRPr="00A3553A">
        <w:rPr>
          <w:rFonts w:asciiTheme="minorHAnsi" w:hAnsiTheme="minorHAnsi"/>
          <w:lang w:val="es-CO"/>
        </w:rPr>
        <w:t xml:space="preserve"> informe técnico </w:t>
      </w:r>
      <w:r w:rsidR="00674405" w:rsidRPr="00A3553A">
        <w:rPr>
          <w:rFonts w:asciiTheme="minorHAnsi" w:hAnsiTheme="minorHAnsi"/>
          <w:lang w:val="es-CO"/>
        </w:rPr>
        <w:t>de medición y muestreo</w:t>
      </w:r>
      <w:r w:rsidRPr="00A3553A">
        <w:rPr>
          <w:rFonts w:asciiTheme="minorHAnsi" w:hAnsiTheme="minorHAnsi"/>
          <w:lang w:val="es-CO"/>
        </w:rPr>
        <w:t xml:space="preserve"> al que se refiere el Numeral </w:t>
      </w:r>
      <w:r w:rsidR="00763229">
        <w:rPr>
          <w:rFonts w:asciiTheme="minorHAnsi" w:hAnsiTheme="minorHAnsi"/>
          <w:lang w:val="es-CO"/>
        </w:rPr>
        <w:fldChar w:fldCharType="begin"/>
      </w:r>
      <w:r w:rsidR="00763229">
        <w:rPr>
          <w:rFonts w:asciiTheme="minorHAnsi" w:hAnsiTheme="minorHAnsi"/>
          <w:lang w:val="es-CO"/>
        </w:rPr>
        <w:instrText xml:space="preserve"> REF _Ref45110413 \n \h </w:instrText>
      </w:r>
      <w:r w:rsidR="00763229">
        <w:rPr>
          <w:rFonts w:asciiTheme="minorHAnsi" w:hAnsiTheme="minorHAnsi"/>
          <w:lang w:val="es-CO"/>
        </w:rPr>
      </w:r>
      <w:r w:rsidR="00763229">
        <w:rPr>
          <w:rFonts w:asciiTheme="minorHAnsi" w:hAnsiTheme="minorHAnsi"/>
          <w:lang w:val="es-CO"/>
        </w:rPr>
        <w:fldChar w:fldCharType="separate"/>
      </w:r>
      <w:r w:rsidR="00E6066D">
        <w:rPr>
          <w:rFonts w:asciiTheme="minorHAnsi" w:hAnsiTheme="minorHAnsi"/>
          <w:lang w:val="es-CO"/>
        </w:rPr>
        <w:t>9.18</w:t>
      </w:r>
      <w:r w:rsidR="00763229">
        <w:rPr>
          <w:rFonts w:asciiTheme="minorHAnsi" w:hAnsiTheme="minorHAnsi"/>
          <w:lang w:val="es-CO"/>
        </w:rPr>
        <w:fldChar w:fldCharType="end"/>
      </w:r>
      <w:r w:rsidRPr="00A3553A">
        <w:rPr>
          <w:rFonts w:asciiTheme="minorHAnsi" w:hAnsiTheme="minorHAnsi"/>
          <w:lang w:val="es-CO"/>
        </w:rPr>
        <w:t>.</w:t>
      </w:r>
    </w:p>
    <w:bookmarkEnd w:id="2483"/>
    <w:p w14:paraId="4FDD5D1E" w14:textId="77777777" w:rsidR="00012CEA" w:rsidRPr="00A3553A" w:rsidRDefault="00012CEA" w:rsidP="00012CEA">
      <w:pPr>
        <w:tabs>
          <w:tab w:val="left" w:pos="709"/>
        </w:tabs>
        <w:ind w:left="709"/>
        <w:outlineLvl w:val="2"/>
        <w:rPr>
          <w:rFonts w:asciiTheme="minorHAnsi" w:hAnsiTheme="minorHAnsi" w:cs="Calibri"/>
          <w:lang w:val="es-CO"/>
        </w:rPr>
      </w:pPr>
    </w:p>
    <w:p w14:paraId="7A4A2F85" w14:textId="77777777" w:rsidR="00012CEA" w:rsidRPr="00A3553A" w:rsidRDefault="00012CEA" w:rsidP="00C24D43">
      <w:pPr>
        <w:numPr>
          <w:ilvl w:val="1"/>
          <w:numId w:val="76"/>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El incumplimiento de las obligaciones del CONCESIONARIO reguladas en el presente contrato da lugar a la aplicación de </w:t>
      </w:r>
      <w:r w:rsidRPr="00A3553A">
        <w:rPr>
          <w:rFonts w:asciiTheme="minorHAnsi" w:hAnsiTheme="minorHAnsi" w:cs="Calibri"/>
          <w:lang w:val="es-CO"/>
        </w:rPr>
        <w:t xml:space="preserve">las </w:t>
      </w:r>
      <w:r w:rsidRPr="00A3553A">
        <w:rPr>
          <w:rFonts w:asciiTheme="minorHAnsi" w:hAnsiTheme="minorHAnsi"/>
          <w:lang w:val="es-CO"/>
        </w:rPr>
        <w:t>penalidades previstas en el Contrato de Concesión.</w:t>
      </w:r>
    </w:p>
    <w:p w14:paraId="0B0E098A" w14:textId="77777777" w:rsidR="00012CEA" w:rsidRPr="00A3553A" w:rsidRDefault="00012CEA" w:rsidP="00012CEA">
      <w:pPr>
        <w:ind w:left="709"/>
        <w:outlineLvl w:val="2"/>
        <w:rPr>
          <w:rFonts w:asciiTheme="minorHAnsi" w:hAnsiTheme="minorHAnsi" w:cs="Calibri"/>
          <w:b/>
          <w:lang w:val="es-CO"/>
        </w:rPr>
      </w:pPr>
      <w:r w:rsidRPr="00A3553A">
        <w:rPr>
          <w:rFonts w:asciiTheme="minorHAnsi" w:hAnsiTheme="minorHAnsi"/>
          <w:lang w:val="es-CO"/>
        </w:rPr>
        <w:tab/>
      </w:r>
    </w:p>
    <w:p w14:paraId="3490AF4D" w14:textId="77777777" w:rsidR="00012CEA" w:rsidRPr="00A3553A" w:rsidRDefault="00012CEA" w:rsidP="00012CEA">
      <w:pPr>
        <w:tabs>
          <w:tab w:val="center" w:pos="4419"/>
          <w:tab w:val="right" w:pos="8838"/>
        </w:tabs>
        <w:outlineLvl w:val="2"/>
        <w:rPr>
          <w:rFonts w:asciiTheme="minorHAnsi" w:hAnsiTheme="minorHAnsi" w:cs="Calibri"/>
          <w:b/>
        </w:rPr>
      </w:pPr>
      <w:r w:rsidRPr="00A3553A">
        <w:rPr>
          <w:rFonts w:asciiTheme="minorHAnsi" w:hAnsiTheme="minorHAnsi"/>
          <w:b/>
        </w:rPr>
        <w:t>DÉCIM</w:t>
      </w:r>
      <w:r w:rsidRPr="00A3553A">
        <w:rPr>
          <w:rFonts w:asciiTheme="minorHAnsi" w:hAnsiTheme="minorHAnsi" w:cs="Calibri"/>
          <w:b/>
        </w:rPr>
        <w:t>O PRIMERA: PENALIDADES Y SANCIONES</w:t>
      </w:r>
    </w:p>
    <w:p w14:paraId="2DA1F158" w14:textId="77777777" w:rsidR="00012CEA" w:rsidRPr="00A3553A" w:rsidRDefault="00012CEA" w:rsidP="00012CEA">
      <w:pPr>
        <w:ind w:left="862"/>
        <w:rPr>
          <w:rFonts w:asciiTheme="minorHAnsi" w:hAnsiTheme="minorHAnsi"/>
        </w:rPr>
      </w:pPr>
    </w:p>
    <w:p w14:paraId="38B484AD" w14:textId="7D433147" w:rsidR="00012CEA" w:rsidRPr="00A3553A" w:rsidRDefault="00012CEA" w:rsidP="00C24D43">
      <w:pPr>
        <w:numPr>
          <w:ilvl w:val="1"/>
          <w:numId w:val="78"/>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En mérito al presente contrato, el CONCEDENTE aplica al CONCESIONARIO las penalidades contractuales que resulten del incumplimiento de sus obligaciones establecidas en el presente contrato, de acuerdo con lo establecido en el </w:t>
      </w:r>
      <w:r w:rsidR="00763229">
        <w:rPr>
          <w:rFonts w:asciiTheme="minorHAnsi" w:hAnsiTheme="minorHAnsi"/>
          <w:lang w:val="es-CO"/>
        </w:rPr>
        <w:fldChar w:fldCharType="begin"/>
      </w:r>
      <w:r w:rsidR="00763229">
        <w:rPr>
          <w:rFonts w:asciiTheme="minorHAnsi" w:hAnsiTheme="minorHAnsi"/>
          <w:lang w:val="es-CO"/>
        </w:rPr>
        <w:instrText xml:space="preserve"> REF _Ref45110455 \n \h </w:instrText>
      </w:r>
      <w:r w:rsidR="00763229">
        <w:rPr>
          <w:rFonts w:asciiTheme="minorHAnsi" w:hAnsiTheme="minorHAnsi"/>
          <w:lang w:val="es-CO"/>
        </w:rPr>
      </w:r>
      <w:r w:rsidR="00763229">
        <w:rPr>
          <w:rFonts w:asciiTheme="minorHAnsi" w:hAnsiTheme="minorHAnsi"/>
          <w:lang w:val="es-CO"/>
        </w:rPr>
        <w:fldChar w:fldCharType="separate"/>
      </w:r>
      <w:r w:rsidR="00E6066D">
        <w:rPr>
          <w:rFonts w:asciiTheme="minorHAnsi" w:hAnsiTheme="minorHAnsi"/>
          <w:lang w:val="es-CO"/>
        </w:rPr>
        <w:t>Capítulo XVIII</w:t>
      </w:r>
      <w:r w:rsidR="00763229">
        <w:rPr>
          <w:rFonts w:asciiTheme="minorHAnsi" w:hAnsiTheme="minorHAnsi"/>
          <w:lang w:val="es-CO"/>
        </w:rPr>
        <w:fldChar w:fldCharType="end"/>
      </w:r>
      <w:r w:rsidR="00A91015">
        <w:rPr>
          <w:rFonts w:asciiTheme="minorHAnsi" w:hAnsiTheme="minorHAnsi"/>
          <w:lang w:val="es-CO"/>
        </w:rPr>
        <w:t xml:space="preserve"> </w:t>
      </w:r>
      <w:r w:rsidRPr="00A3553A">
        <w:rPr>
          <w:rFonts w:asciiTheme="minorHAnsi" w:hAnsiTheme="minorHAnsi"/>
          <w:lang w:val="es-CO"/>
        </w:rPr>
        <w:t xml:space="preserve">del Contrato de Concesión. </w:t>
      </w:r>
    </w:p>
    <w:p w14:paraId="0052B42C" w14:textId="77777777" w:rsidR="00012CEA" w:rsidRPr="00A3553A" w:rsidRDefault="00012CEA" w:rsidP="00012CEA">
      <w:pPr>
        <w:tabs>
          <w:tab w:val="left" w:pos="709"/>
        </w:tabs>
        <w:ind w:left="709"/>
        <w:rPr>
          <w:rFonts w:asciiTheme="minorHAnsi" w:hAnsiTheme="minorHAnsi"/>
          <w:lang w:val="es-CO"/>
        </w:rPr>
      </w:pPr>
    </w:p>
    <w:p w14:paraId="7FD6AEDB" w14:textId="77777777" w:rsidR="00012CEA" w:rsidRPr="00A3553A" w:rsidRDefault="00012CEA" w:rsidP="00C24D43">
      <w:pPr>
        <w:numPr>
          <w:ilvl w:val="1"/>
          <w:numId w:val="78"/>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El CONCESIONARIO no estará exento de responsabilidad, aún en los casos en que los incumplimientos sean consecuencia de los contratos que celebre con sus proveedores u otros contratistas o subcontratistas. </w:t>
      </w:r>
    </w:p>
    <w:p w14:paraId="69FF1493" w14:textId="77777777" w:rsidR="00012CEA" w:rsidRPr="00A3553A" w:rsidRDefault="00012CEA" w:rsidP="00012CEA">
      <w:pPr>
        <w:ind w:left="709"/>
        <w:outlineLvl w:val="2"/>
        <w:rPr>
          <w:rFonts w:asciiTheme="minorHAnsi" w:hAnsiTheme="minorHAnsi"/>
          <w:lang w:val="es-CO"/>
        </w:rPr>
      </w:pPr>
    </w:p>
    <w:p w14:paraId="79C52DC8" w14:textId="7A83D67A" w:rsidR="00012CEA" w:rsidRPr="00A3553A" w:rsidRDefault="00FD18CA" w:rsidP="00C24D43">
      <w:pPr>
        <w:numPr>
          <w:ilvl w:val="1"/>
          <w:numId w:val="78"/>
        </w:numPr>
        <w:tabs>
          <w:tab w:val="left" w:pos="709"/>
        </w:tabs>
        <w:adjustRightInd/>
        <w:ind w:left="709" w:hanging="709"/>
        <w:outlineLvl w:val="2"/>
        <w:rPr>
          <w:rFonts w:asciiTheme="minorHAnsi" w:hAnsiTheme="minorHAnsi"/>
          <w:lang w:val="es-CO"/>
        </w:rPr>
      </w:pPr>
      <w:r w:rsidRPr="00FD18CA">
        <w:rPr>
          <w:rFonts w:asciiTheme="minorHAnsi" w:hAnsiTheme="minorHAnsi"/>
          <w:lang w:val="es-CO"/>
        </w:rPr>
        <w:t>Las sanciones administrativas impuestas por las Autoridades Gubernamentales Competentes, que se originen en base a una conducta que configure un incumplimiento del Contrato de Concesión, pero a la vez califique como una infracción a las Leyes y Disposiciones Aplicables, se aplicarán al CONCESIONARIO por sobre de las penalidades contractuales establecidas para el mismo supuesto de hecho. El CONCESIONARIO deberá responder por los daños y perjuicios resultantes del incumplimiento contractual, aunque no sea penalizado por el incumplimiento en sí</w:t>
      </w:r>
      <w:r w:rsidR="00012CEA" w:rsidRPr="00A3553A">
        <w:rPr>
          <w:rFonts w:asciiTheme="minorHAnsi" w:hAnsiTheme="minorHAnsi"/>
          <w:lang w:val="es-CO"/>
        </w:rPr>
        <w:t>.</w:t>
      </w:r>
      <w:r w:rsidR="0056770E">
        <w:rPr>
          <w:rFonts w:asciiTheme="minorHAnsi" w:hAnsiTheme="minorHAnsi"/>
          <w:lang w:val="es-CO"/>
        </w:rPr>
        <w:t xml:space="preserve"> Sin perjuicio de lo anterior serán de aplicación las deducciones por incumplimiento de Niveles de Servicio correspondientes.</w:t>
      </w:r>
    </w:p>
    <w:p w14:paraId="1C7A3E74" w14:textId="77777777" w:rsidR="00012CEA" w:rsidRPr="00A3553A" w:rsidRDefault="00012CEA" w:rsidP="00012CEA">
      <w:pPr>
        <w:ind w:left="709"/>
        <w:outlineLvl w:val="2"/>
        <w:rPr>
          <w:rFonts w:asciiTheme="minorHAnsi" w:hAnsiTheme="minorHAnsi"/>
          <w:lang w:val="es-CO"/>
        </w:rPr>
      </w:pPr>
    </w:p>
    <w:p w14:paraId="18BAB818" w14:textId="29871B15" w:rsidR="00012CEA" w:rsidRPr="00A3553A" w:rsidRDefault="00FD18CA" w:rsidP="00C24D43">
      <w:pPr>
        <w:numPr>
          <w:ilvl w:val="1"/>
          <w:numId w:val="78"/>
        </w:numPr>
        <w:tabs>
          <w:tab w:val="left" w:pos="709"/>
        </w:tabs>
        <w:adjustRightInd/>
        <w:ind w:left="709" w:hanging="709"/>
        <w:outlineLvl w:val="2"/>
        <w:rPr>
          <w:rFonts w:asciiTheme="minorHAnsi" w:hAnsiTheme="minorHAnsi"/>
          <w:lang w:val="es-CO"/>
        </w:rPr>
      </w:pPr>
      <w:r w:rsidRPr="00FD18CA">
        <w:rPr>
          <w:rFonts w:asciiTheme="minorHAnsi" w:hAnsiTheme="minorHAnsi"/>
          <w:lang w:val="es-CO"/>
        </w:rPr>
        <w:t xml:space="preserve">En el supuesto que se verifique que una conducta del CONCESIONARIO configura tanto un incumplimiento contractual como una infracción administrativa sancionable, únicamente se aplicará la sanción administrativa correspondiente, no siendo de aplicación al </w:t>
      </w:r>
      <w:r w:rsidRPr="00FD18CA">
        <w:rPr>
          <w:rFonts w:asciiTheme="minorHAnsi" w:hAnsiTheme="minorHAnsi"/>
          <w:lang w:val="es-CO"/>
        </w:rPr>
        <w:lastRenderedPageBreak/>
        <w:t xml:space="preserve">CONCESIONARIO una penalidad por el mismo concepto. El procedimiento sancionador se regulará por las Leyes y Disposiciones Aplicables. Esta condición no es aplicable a las deducciones por incumplimiento de los Niveles de Servicio. Cuando el </w:t>
      </w:r>
      <w:r>
        <w:rPr>
          <w:rFonts w:asciiTheme="minorHAnsi" w:hAnsiTheme="minorHAnsi"/>
          <w:lang w:val="es-CO"/>
        </w:rPr>
        <w:t>PSS</w:t>
      </w:r>
      <w:r w:rsidRPr="00FD18CA">
        <w:rPr>
          <w:rFonts w:asciiTheme="minorHAnsi" w:hAnsiTheme="minorHAnsi"/>
          <w:lang w:val="es-CO"/>
        </w:rPr>
        <w:t xml:space="preserve"> detecte que el CONCESIONARIO ha realizado una conducta que califica como una infracción sancionable deberán comunicar dicho hecho a la </w:t>
      </w:r>
      <w:r>
        <w:rPr>
          <w:rFonts w:asciiTheme="minorHAnsi" w:hAnsiTheme="minorHAnsi"/>
          <w:lang w:val="es-CO"/>
        </w:rPr>
        <w:t>SUNASS</w:t>
      </w:r>
      <w:r w:rsidRPr="00FD18CA">
        <w:rPr>
          <w:rFonts w:asciiTheme="minorHAnsi" w:hAnsiTheme="minorHAnsi"/>
          <w:lang w:val="es-CO"/>
        </w:rPr>
        <w:t xml:space="preserve"> en un plazo máximo de diez (10) Días</w:t>
      </w:r>
      <w:r w:rsidR="00012CEA" w:rsidRPr="00A3553A">
        <w:rPr>
          <w:rFonts w:asciiTheme="minorHAnsi" w:hAnsiTheme="minorHAnsi"/>
          <w:lang w:val="es-CO"/>
        </w:rPr>
        <w:t xml:space="preserve">. </w:t>
      </w:r>
    </w:p>
    <w:p w14:paraId="4E351CED" w14:textId="77777777" w:rsidR="00012CEA" w:rsidRPr="00A3553A" w:rsidRDefault="00012CEA" w:rsidP="00012CEA">
      <w:pPr>
        <w:tabs>
          <w:tab w:val="left" w:pos="709"/>
        </w:tabs>
        <w:rPr>
          <w:rFonts w:asciiTheme="minorHAnsi" w:hAnsiTheme="minorHAnsi" w:cs="Calibri"/>
          <w:lang w:val="es-CO"/>
        </w:rPr>
      </w:pPr>
    </w:p>
    <w:p w14:paraId="66A39061" w14:textId="7A93253D" w:rsidR="00012CEA" w:rsidRPr="00A3553A" w:rsidRDefault="00012CEA" w:rsidP="00C24D43">
      <w:pPr>
        <w:numPr>
          <w:ilvl w:val="1"/>
          <w:numId w:val="78"/>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Para efectos de la presente cláusula se aplicará lo dispuesto en el </w:t>
      </w:r>
      <w:r w:rsidR="00763229">
        <w:rPr>
          <w:rFonts w:asciiTheme="minorHAnsi" w:hAnsiTheme="minorHAnsi"/>
          <w:lang w:val="es-CO"/>
        </w:rPr>
        <w:fldChar w:fldCharType="begin"/>
      </w:r>
      <w:r w:rsidR="00763229">
        <w:rPr>
          <w:rFonts w:asciiTheme="minorHAnsi" w:hAnsiTheme="minorHAnsi"/>
          <w:lang w:val="es-CO"/>
        </w:rPr>
        <w:instrText xml:space="preserve"> REF _Ref45110488 \n \h </w:instrText>
      </w:r>
      <w:r w:rsidR="00763229">
        <w:rPr>
          <w:rFonts w:asciiTheme="minorHAnsi" w:hAnsiTheme="minorHAnsi"/>
          <w:lang w:val="es-CO"/>
        </w:rPr>
      </w:r>
      <w:r w:rsidR="00763229">
        <w:rPr>
          <w:rFonts w:asciiTheme="minorHAnsi" w:hAnsiTheme="minorHAnsi"/>
          <w:lang w:val="es-CO"/>
        </w:rPr>
        <w:fldChar w:fldCharType="separate"/>
      </w:r>
      <w:r w:rsidR="00E6066D">
        <w:rPr>
          <w:rFonts w:asciiTheme="minorHAnsi" w:hAnsiTheme="minorHAnsi"/>
          <w:lang w:val="es-CO"/>
        </w:rPr>
        <w:t>Capítulo XVIII</w:t>
      </w:r>
      <w:r w:rsidR="00763229">
        <w:rPr>
          <w:rFonts w:asciiTheme="minorHAnsi" w:hAnsiTheme="minorHAnsi"/>
          <w:lang w:val="es-CO"/>
        </w:rPr>
        <w:fldChar w:fldCharType="end"/>
      </w:r>
      <w:r w:rsidR="00A91015">
        <w:rPr>
          <w:rFonts w:asciiTheme="minorHAnsi" w:hAnsiTheme="minorHAnsi"/>
          <w:lang w:val="es-CO"/>
        </w:rPr>
        <w:t xml:space="preserve"> </w:t>
      </w:r>
      <w:r w:rsidRPr="00A3553A">
        <w:rPr>
          <w:rFonts w:asciiTheme="minorHAnsi" w:hAnsiTheme="minorHAnsi"/>
          <w:lang w:val="es-CO"/>
        </w:rPr>
        <w:t>del Contrato de Concesión.</w:t>
      </w:r>
    </w:p>
    <w:p w14:paraId="2BE6C2BD" w14:textId="77777777" w:rsidR="00012CEA" w:rsidRPr="00A3553A" w:rsidRDefault="00012CEA" w:rsidP="00012CEA">
      <w:pPr>
        <w:tabs>
          <w:tab w:val="left" w:pos="709"/>
        </w:tabs>
        <w:ind w:left="709"/>
        <w:outlineLvl w:val="2"/>
        <w:rPr>
          <w:rFonts w:asciiTheme="minorHAnsi" w:hAnsiTheme="minorHAnsi" w:cs="Calibri"/>
          <w:lang w:val="es-CO"/>
        </w:rPr>
      </w:pPr>
    </w:p>
    <w:p w14:paraId="4EC99CE8" w14:textId="77777777" w:rsidR="00012CEA" w:rsidRPr="00A3553A" w:rsidRDefault="00012CEA" w:rsidP="00C24D43">
      <w:pPr>
        <w:numPr>
          <w:ilvl w:val="1"/>
          <w:numId w:val="78"/>
        </w:numPr>
        <w:tabs>
          <w:tab w:val="left" w:pos="709"/>
        </w:tabs>
        <w:adjustRightInd/>
        <w:ind w:left="709" w:hanging="709"/>
        <w:outlineLvl w:val="2"/>
        <w:rPr>
          <w:rFonts w:asciiTheme="minorHAnsi" w:hAnsiTheme="minorHAnsi" w:cs="Calibri"/>
          <w:lang w:val="es-CO"/>
        </w:rPr>
      </w:pPr>
      <w:bookmarkStart w:id="2484" w:name="_Hlk530150879"/>
      <w:r w:rsidRPr="00A3553A">
        <w:rPr>
          <w:rFonts w:asciiTheme="minorHAnsi" w:hAnsiTheme="minorHAnsi" w:cs="Calibri"/>
          <w:lang w:val="es-CO"/>
        </w:rPr>
        <w:t>En ningún caso el CONCESIONARIO será sancionado por el incumplimiento del PSS respecto de los deberes y obligaciones previstas para este último en el presente contrato y en las Leyes y Disposiciones Aplicables.</w:t>
      </w:r>
    </w:p>
    <w:bookmarkEnd w:id="2484"/>
    <w:p w14:paraId="27955EBA" w14:textId="77777777" w:rsidR="00012CEA" w:rsidRPr="00A3553A" w:rsidRDefault="00012CEA" w:rsidP="00012CEA">
      <w:pPr>
        <w:tabs>
          <w:tab w:val="left" w:pos="709"/>
        </w:tabs>
        <w:ind w:left="709"/>
        <w:outlineLvl w:val="2"/>
        <w:rPr>
          <w:rFonts w:asciiTheme="minorHAnsi" w:hAnsiTheme="minorHAnsi"/>
          <w:lang w:val="es-CO"/>
        </w:rPr>
      </w:pPr>
    </w:p>
    <w:p w14:paraId="7F896224" w14:textId="77777777" w:rsidR="00012CEA" w:rsidRPr="00A3553A" w:rsidRDefault="00012CEA" w:rsidP="00012CEA">
      <w:pPr>
        <w:tabs>
          <w:tab w:val="center" w:pos="4419"/>
          <w:tab w:val="right" w:pos="8838"/>
        </w:tabs>
        <w:outlineLvl w:val="2"/>
        <w:rPr>
          <w:rFonts w:asciiTheme="minorHAnsi" w:hAnsiTheme="minorHAnsi" w:cs="Calibri"/>
          <w:b/>
          <w:lang w:val="es-CO"/>
        </w:rPr>
      </w:pPr>
      <w:r w:rsidRPr="00A3553A">
        <w:rPr>
          <w:rFonts w:asciiTheme="minorHAnsi" w:hAnsiTheme="minorHAnsi"/>
          <w:b/>
          <w:lang w:val="es-CO"/>
        </w:rPr>
        <w:t xml:space="preserve">DÉCIMO </w:t>
      </w:r>
      <w:r w:rsidRPr="00A3553A">
        <w:rPr>
          <w:rFonts w:asciiTheme="minorHAnsi" w:hAnsiTheme="minorHAnsi" w:cs="Calibri"/>
          <w:b/>
          <w:lang w:val="es-CO"/>
        </w:rPr>
        <w:t>SEGUNDA: EVENTOS DE FUERZA MAYOR Y CASO FORTUITO</w:t>
      </w:r>
    </w:p>
    <w:p w14:paraId="54870DF7" w14:textId="77777777" w:rsidR="00012CEA" w:rsidRPr="00A3553A" w:rsidRDefault="00012CEA" w:rsidP="00012CEA">
      <w:pPr>
        <w:ind w:left="709"/>
        <w:outlineLvl w:val="2"/>
        <w:rPr>
          <w:rFonts w:asciiTheme="minorHAnsi" w:hAnsiTheme="minorHAnsi"/>
          <w:b/>
          <w:lang w:val="es-CO"/>
        </w:rPr>
      </w:pPr>
    </w:p>
    <w:p w14:paraId="5C2FA58E" w14:textId="77777777" w:rsidR="00012CEA" w:rsidRPr="00A3553A" w:rsidRDefault="00012CEA" w:rsidP="00C24D43">
      <w:pPr>
        <w:numPr>
          <w:ilvl w:val="1"/>
          <w:numId w:val="79"/>
        </w:numPr>
        <w:adjustRightInd/>
        <w:ind w:left="709" w:hanging="709"/>
        <w:outlineLvl w:val="2"/>
        <w:rPr>
          <w:rFonts w:asciiTheme="minorHAnsi" w:hAnsiTheme="minorHAnsi"/>
          <w:lang w:val="es-CO"/>
        </w:rPr>
      </w:pPr>
      <w:r w:rsidRPr="00A3553A">
        <w:rPr>
          <w:rFonts w:asciiTheme="minorHAnsi" w:hAnsiTheme="minorHAnsi"/>
          <w:lang w:val="es-CO"/>
        </w:rPr>
        <w:t>Ninguna de las Partes del presente contrato será imputable por la inejecución de una obligación o por su cumplimiento parcial, tardío o defectuoso, si es provocada por fuerza mayor o caso fortuito.</w:t>
      </w:r>
    </w:p>
    <w:p w14:paraId="2AEF16D9" w14:textId="77777777" w:rsidR="00012CEA" w:rsidRPr="00A3553A" w:rsidRDefault="00012CEA" w:rsidP="00012CEA">
      <w:pPr>
        <w:ind w:left="709" w:hanging="709"/>
        <w:rPr>
          <w:rFonts w:asciiTheme="minorHAnsi" w:hAnsiTheme="minorHAnsi"/>
          <w:lang w:val="es-CO"/>
        </w:rPr>
      </w:pPr>
    </w:p>
    <w:p w14:paraId="314C49A4" w14:textId="77777777" w:rsidR="00012CEA" w:rsidRPr="00A3553A" w:rsidRDefault="00012CEA" w:rsidP="00C24D43">
      <w:pPr>
        <w:numPr>
          <w:ilvl w:val="1"/>
          <w:numId w:val="79"/>
        </w:numPr>
        <w:adjustRightInd/>
        <w:ind w:left="709" w:hanging="709"/>
        <w:outlineLvl w:val="2"/>
        <w:rPr>
          <w:rFonts w:asciiTheme="minorHAnsi" w:hAnsiTheme="minorHAnsi"/>
          <w:lang w:val="es-CO"/>
        </w:rPr>
      </w:pPr>
      <w:r w:rsidRPr="00A3553A">
        <w:rPr>
          <w:rFonts w:asciiTheme="minorHAnsi" w:hAnsiTheme="minorHAnsi"/>
          <w:lang w:val="es-CO"/>
        </w:rPr>
        <w:t>Las disposiciones relacionadas a la invocación de fuerza mayor o caso fortuito que resulten aplicables al cumplimiento de las obligaciones establecidas en el presente contrato son las establecidas en el Contrato de Concesión.</w:t>
      </w:r>
    </w:p>
    <w:p w14:paraId="56B1E501" w14:textId="77777777" w:rsidR="00012CEA" w:rsidRPr="00A3553A" w:rsidRDefault="00012CEA" w:rsidP="00012CEA">
      <w:pPr>
        <w:ind w:left="709"/>
        <w:outlineLvl w:val="2"/>
        <w:rPr>
          <w:rFonts w:asciiTheme="minorHAnsi" w:hAnsiTheme="minorHAnsi"/>
          <w:lang w:val="es-CO"/>
        </w:rPr>
      </w:pPr>
    </w:p>
    <w:p w14:paraId="01AB3BB2" w14:textId="37E670A2" w:rsidR="00012CEA" w:rsidRPr="00A3553A" w:rsidRDefault="00012CEA" w:rsidP="00C24D43">
      <w:pPr>
        <w:numPr>
          <w:ilvl w:val="1"/>
          <w:numId w:val="79"/>
        </w:numPr>
        <w:adjustRightInd/>
        <w:ind w:left="709" w:hanging="709"/>
        <w:outlineLvl w:val="2"/>
        <w:rPr>
          <w:rFonts w:asciiTheme="minorHAnsi" w:hAnsiTheme="minorHAnsi"/>
          <w:lang w:val="es-CO"/>
        </w:rPr>
      </w:pPr>
      <w:r w:rsidRPr="00A3553A">
        <w:rPr>
          <w:rFonts w:asciiTheme="minorHAnsi" w:hAnsiTheme="minorHAnsi"/>
          <w:lang w:val="es-CO"/>
        </w:rPr>
        <w:t xml:space="preserve">En caso el PSS se encuentre en una situación de fuerza mayor o caso fortuito, que genere el incumplimiento de una obligación a su cargo, esta será invocada por el CONCEDENTE ante el CONCESIONARIO, siguiendo las disposiciones contempladas en el </w:t>
      </w:r>
      <w:r w:rsidR="00763229">
        <w:rPr>
          <w:rFonts w:asciiTheme="minorHAnsi" w:hAnsiTheme="minorHAnsi"/>
          <w:lang w:val="es-CO"/>
        </w:rPr>
        <w:fldChar w:fldCharType="begin"/>
      </w:r>
      <w:r w:rsidR="00763229">
        <w:rPr>
          <w:rFonts w:asciiTheme="minorHAnsi" w:hAnsiTheme="minorHAnsi"/>
          <w:lang w:val="es-CO"/>
        </w:rPr>
        <w:instrText xml:space="preserve"> REF _Ref45110516 \n \h </w:instrText>
      </w:r>
      <w:r w:rsidR="00763229">
        <w:rPr>
          <w:rFonts w:asciiTheme="minorHAnsi" w:hAnsiTheme="minorHAnsi"/>
          <w:lang w:val="es-CO"/>
        </w:rPr>
      </w:r>
      <w:r w:rsidR="00763229">
        <w:rPr>
          <w:rFonts w:asciiTheme="minorHAnsi" w:hAnsiTheme="minorHAnsi"/>
          <w:lang w:val="es-CO"/>
        </w:rPr>
        <w:fldChar w:fldCharType="separate"/>
      </w:r>
      <w:r w:rsidR="00E6066D">
        <w:rPr>
          <w:rFonts w:asciiTheme="minorHAnsi" w:hAnsiTheme="minorHAnsi"/>
          <w:lang w:val="es-CO"/>
        </w:rPr>
        <w:t>Capítulo XIV</w:t>
      </w:r>
      <w:r w:rsidR="00763229">
        <w:rPr>
          <w:rFonts w:asciiTheme="minorHAnsi" w:hAnsiTheme="minorHAnsi"/>
          <w:lang w:val="es-CO"/>
        </w:rPr>
        <w:fldChar w:fldCharType="end"/>
      </w:r>
      <w:r w:rsidR="00A91015">
        <w:rPr>
          <w:rFonts w:asciiTheme="minorHAnsi" w:hAnsiTheme="minorHAnsi"/>
          <w:lang w:val="es-CO"/>
        </w:rPr>
        <w:t xml:space="preserve"> </w:t>
      </w:r>
      <w:r w:rsidRPr="00A3553A">
        <w:rPr>
          <w:rFonts w:asciiTheme="minorHAnsi" w:hAnsiTheme="minorHAnsi"/>
          <w:lang w:val="es-CO"/>
        </w:rPr>
        <w:t>y demás que resulten aplicables del Contrato de Concesión.</w:t>
      </w:r>
    </w:p>
    <w:p w14:paraId="211DD776" w14:textId="77777777" w:rsidR="00012CEA" w:rsidRPr="00A3553A" w:rsidRDefault="00012CEA" w:rsidP="00012CEA">
      <w:pPr>
        <w:ind w:left="709"/>
        <w:rPr>
          <w:rFonts w:asciiTheme="minorHAnsi" w:hAnsiTheme="minorHAnsi"/>
          <w:lang w:val="es-CO"/>
        </w:rPr>
      </w:pPr>
    </w:p>
    <w:p w14:paraId="10DF7B66" w14:textId="77777777" w:rsidR="00012CEA" w:rsidRPr="00A3553A" w:rsidRDefault="00012CEA" w:rsidP="00012CEA">
      <w:pPr>
        <w:tabs>
          <w:tab w:val="center" w:pos="4419"/>
          <w:tab w:val="right" w:pos="8838"/>
        </w:tabs>
        <w:outlineLvl w:val="2"/>
        <w:rPr>
          <w:rFonts w:asciiTheme="minorHAnsi" w:hAnsiTheme="minorHAnsi" w:cs="Calibri"/>
          <w:b/>
        </w:rPr>
      </w:pPr>
      <w:r w:rsidRPr="00A3553A">
        <w:rPr>
          <w:rFonts w:asciiTheme="minorHAnsi" w:hAnsiTheme="minorHAnsi"/>
          <w:b/>
        </w:rPr>
        <w:t xml:space="preserve">DÉCIMO </w:t>
      </w:r>
      <w:r w:rsidRPr="00A3553A">
        <w:rPr>
          <w:rFonts w:asciiTheme="minorHAnsi" w:hAnsiTheme="minorHAnsi" w:cs="Calibri"/>
          <w:b/>
        </w:rPr>
        <w:t>TERCERA: SEGUROS Y GARANTÍAS</w:t>
      </w:r>
    </w:p>
    <w:p w14:paraId="688DC501" w14:textId="77777777" w:rsidR="00012CEA" w:rsidRPr="00A3553A" w:rsidRDefault="00012CEA" w:rsidP="00012CEA">
      <w:pPr>
        <w:ind w:left="720" w:right="96"/>
        <w:rPr>
          <w:rFonts w:asciiTheme="minorHAnsi" w:hAnsiTheme="minorHAnsi"/>
        </w:rPr>
      </w:pPr>
    </w:p>
    <w:p w14:paraId="21CBA61C" w14:textId="77777777" w:rsidR="00012CEA" w:rsidRPr="00A3553A" w:rsidRDefault="00012CEA" w:rsidP="00C24D43">
      <w:pPr>
        <w:numPr>
          <w:ilvl w:val="1"/>
          <w:numId w:val="80"/>
        </w:numPr>
        <w:adjustRightInd/>
        <w:ind w:left="709" w:hanging="709"/>
        <w:outlineLvl w:val="2"/>
        <w:rPr>
          <w:rFonts w:asciiTheme="minorHAnsi" w:hAnsiTheme="minorHAnsi"/>
          <w:lang w:val="es-CO"/>
        </w:rPr>
      </w:pPr>
      <w:r w:rsidRPr="00A3553A">
        <w:rPr>
          <w:rFonts w:asciiTheme="minorHAnsi" w:hAnsiTheme="minorHAnsi"/>
          <w:lang w:val="es-CO"/>
        </w:rPr>
        <w:t>Los seguros y garantías vinculados al presente contrato son los establecidos en el Contrato de Concesión y se constituyen, en caso corresponda, a favor del CONCEDENTE.</w:t>
      </w:r>
    </w:p>
    <w:p w14:paraId="1CB0457C" w14:textId="77777777" w:rsidR="00012CEA" w:rsidRPr="00A3553A" w:rsidRDefault="00012CEA" w:rsidP="00012CEA">
      <w:pPr>
        <w:ind w:left="709"/>
        <w:rPr>
          <w:rFonts w:asciiTheme="minorHAnsi" w:hAnsiTheme="minorHAnsi"/>
          <w:lang w:val="es-CO"/>
        </w:rPr>
      </w:pPr>
    </w:p>
    <w:p w14:paraId="31665A33" w14:textId="77777777" w:rsidR="00012CEA" w:rsidRPr="00A3553A" w:rsidRDefault="00012CEA" w:rsidP="00C24D43">
      <w:pPr>
        <w:numPr>
          <w:ilvl w:val="1"/>
          <w:numId w:val="80"/>
        </w:numPr>
        <w:adjustRightInd/>
        <w:ind w:left="709" w:hanging="709"/>
        <w:outlineLvl w:val="2"/>
        <w:rPr>
          <w:rFonts w:asciiTheme="minorHAnsi" w:hAnsiTheme="minorHAnsi"/>
          <w:lang w:val="es-CO"/>
        </w:rPr>
      </w:pPr>
      <w:r w:rsidRPr="00A3553A">
        <w:rPr>
          <w:rFonts w:asciiTheme="minorHAnsi" w:hAnsiTheme="minorHAnsi"/>
          <w:lang w:val="es-CO"/>
        </w:rPr>
        <w:t>El Contrato de Concesión establece los términos y condiciones en que el CONCESIONARIO contrata los seguros y otorga las garantías vinculadas a las obligaciones y derechos establecidos en el mismo.</w:t>
      </w:r>
    </w:p>
    <w:p w14:paraId="3E9F1A30" w14:textId="77777777" w:rsidR="00012CEA" w:rsidRPr="00A3553A" w:rsidRDefault="00012CEA" w:rsidP="00012CEA">
      <w:pPr>
        <w:outlineLvl w:val="2"/>
        <w:rPr>
          <w:rFonts w:asciiTheme="minorHAnsi" w:hAnsiTheme="minorHAnsi"/>
          <w:b/>
          <w:lang w:val="es-CO"/>
        </w:rPr>
      </w:pPr>
    </w:p>
    <w:p w14:paraId="78BC7E19" w14:textId="77777777" w:rsidR="00012CEA" w:rsidRPr="00A3553A" w:rsidRDefault="00012CEA" w:rsidP="00012CEA">
      <w:pPr>
        <w:tabs>
          <w:tab w:val="center" w:pos="4419"/>
          <w:tab w:val="right" w:pos="8838"/>
        </w:tabs>
        <w:outlineLvl w:val="2"/>
        <w:rPr>
          <w:rFonts w:asciiTheme="minorHAnsi" w:hAnsiTheme="minorHAnsi" w:cs="Calibri"/>
          <w:b/>
        </w:rPr>
      </w:pPr>
      <w:r w:rsidRPr="00A3553A">
        <w:rPr>
          <w:rFonts w:asciiTheme="minorHAnsi" w:hAnsiTheme="minorHAnsi" w:cs="Calibri"/>
          <w:b/>
        </w:rPr>
        <w:t>DÉCIMO</w:t>
      </w:r>
      <w:r w:rsidRPr="00A3553A">
        <w:rPr>
          <w:rFonts w:asciiTheme="minorHAnsi" w:hAnsiTheme="minorHAnsi"/>
          <w:b/>
        </w:rPr>
        <w:t xml:space="preserve"> </w:t>
      </w:r>
      <w:r w:rsidRPr="00A3553A">
        <w:rPr>
          <w:rFonts w:asciiTheme="minorHAnsi" w:hAnsiTheme="minorHAnsi" w:cs="Calibri"/>
          <w:b/>
        </w:rPr>
        <w:t>CUARTA: SOLUCIÓN DE CONTROVERSIAS</w:t>
      </w:r>
    </w:p>
    <w:p w14:paraId="723E7D0A" w14:textId="77777777" w:rsidR="00012CEA" w:rsidRPr="00A3553A" w:rsidRDefault="00012CEA" w:rsidP="00012CEA">
      <w:pPr>
        <w:ind w:left="360" w:right="360"/>
        <w:rPr>
          <w:rFonts w:asciiTheme="minorHAnsi" w:hAnsiTheme="minorHAnsi"/>
        </w:rPr>
      </w:pPr>
    </w:p>
    <w:p w14:paraId="624FE17E" w14:textId="0BAF0E42" w:rsidR="00012CEA" w:rsidRPr="00A3553A" w:rsidRDefault="00012CEA" w:rsidP="00C24D43">
      <w:pPr>
        <w:numPr>
          <w:ilvl w:val="1"/>
          <w:numId w:val="81"/>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Las controversias que surjan en la ejecución del presente contrato serán resueltas por el CONCEDENTE y el CONCESIONARIO, conforme al </w:t>
      </w:r>
      <w:r w:rsidR="005A693E">
        <w:rPr>
          <w:rFonts w:asciiTheme="minorHAnsi" w:hAnsiTheme="minorHAnsi"/>
          <w:lang w:val="es-CO"/>
        </w:rPr>
        <w:fldChar w:fldCharType="begin"/>
      </w:r>
      <w:r w:rsidR="005A693E">
        <w:rPr>
          <w:rFonts w:asciiTheme="minorHAnsi" w:hAnsiTheme="minorHAnsi"/>
          <w:lang w:val="es-CO"/>
        </w:rPr>
        <w:instrText xml:space="preserve"> REF _Ref45110641 \n \h </w:instrText>
      </w:r>
      <w:r w:rsidR="005A693E">
        <w:rPr>
          <w:rFonts w:asciiTheme="minorHAnsi" w:hAnsiTheme="minorHAnsi"/>
          <w:lang w:val="es-CO"/>
        </w:rPr>
      </w:r>
      <w:r w:rsidR="005A693E">
        <w:rPr>
          <w:rFonts w:asciiTheme="minorHAnsi" w:hAnsiTheme="minorHAnsi"/>
          <w:lang w:val="es-CO"/>
        </w:rPr>
        <w:fldChar w:fldCharType="separate"/>
      </w:r>
      <w:r w:rsidR="00E6066D">
        <w:rPr>
          <w:rFonts w:asciiTheme="minorHAnsi" w:hAnsiTheme="minorHAnsi"/>
          <w:lang w:val="es-CO"/>
        </w:rPr>
        <w:t>Capítulo XVI</w:t>
      </w:r>
      <w:r w:rsidR="005A693E">
        <w:rPr>
          <w:rFonts w:asciiTheme="minorHAnsi" w:hAnsiTheme="minorHAnsi"/>
          <w:lang w:val="es-CO"/>
        </w:rPr>
        <w:fldChar w:fldCharType="end"/>
      </w:r>
      <w:r w:rsidR="00CF33BA">
        <w:rPr>
          <w:rFonts w:asciiTheme="minorHAnsi" w:hAnsiTheme="minorHAnsi"/>
          <w:lang w:val="es-CO"/>
        </w:rPr>
        <w:t xml:space="preserve"> </w:t>
      </w:r>
      <w:r w:rsidRPr="00A3553A">
        <w:rPr>
          <w:rFonts w:asciiTheme="minorHAnsi" w:hAnsiTheme="minorHAnsi"/>
          <w:lang w:val="es-CO"/>
        </w:rPr>
        <w:t>del Contrato de Concesión.</w:t>
      </w:r>
    </w:p>
    <w:p w14:paraId="2D8A782A" w14:textId="77777777" w:rsidR="00012CEA" w:rsidRPr="00A3553A" w:rsidRDefault="00012CEA" w:rsidP="00012CEA">
      <w:pPr>
        <w:tabs>
          <w:tab w:val="left" w:pos="709"/>
        </w:tabs>
        <w:ind w:left="709"/>
        <w:rPr>
          <w:rFonts w:asciiTheme="minorHAnsi" w:hAnsiTheme="minorHAnsi"/>
          <w:lang w:val="es-CO"/>
        </w:rPr>
      </w:pPr>
    </w:p>
    <w:p w14:paraId="3430B17C" w14:textId="77777777" w:rsidR="00012CEA" w:rsidRPr="00A3553A" w:rsidRDefault="00012CEA" w:rsidP="00C24D43">
      <w:pPr>
        <w:numPr>
          <w:ilvl w:val="1"/>
          <w:numId w:val="81"/>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En caso la controversia esté referida a algún derecho u obligación del PSS establecida en el presente contrato, la defensa de los mismos será efectuada por el CONCEDENTE, sin perjuicio que el PSS participe junto con el CONCEDENTE en la defensa de sus intereses.</w:t>
      </w:r>
    </w:p>
    <w:p w14:paraId="4B15ADCD" w14:textId="77777777" w:rsidR="00012CEA" w:rsidRPr="00A3553A" w:rsidRDefault="00012CEA" w:rsidP="00012CEA">
      <w:pPr>
        <w:outlineLvl w:val="2"/>
        <w:rPr>
          <w:rFonts w:asciiTheme="minorHAnsi" w:hAnsiTheme="minorHAnsi"/>
          <w:b/>
          <w:lang w:val="es-CO"/>
        </w:rPr>
      </w:pPr>
    </w:p>
    <w:p w14:paraId="19B95D74" w14:textId="77777777" w:rsidR="00012CEA" w:rsidRPr="00A3553A" w:rsidRDefault="00012CEA" w:rsidP="00012CEA">
      <w:pPr>
        <w:tabs>
          <w:tab w:val="center" w:pos="4419"/>
          <w:tab w:val="right" w:pos="8838"/>
        </w:tabs>
        <w:outlineLvl w:val="2"/>
        <w:rPr>
          <w:rFonts w:asciiTheme="minorHAnsi" w:hAnsiTheme="minorHAnsi" w:cs="Calibri"/>
          <w:b/>
          <w:lang w:val="es-CO"/>
        </w:rPr>
      </w:pPr>
      <w:r w:rsidRPr="00A3553A">
        <w:rPr>
          <w:rFonts w:asciiTheme="minorHAnsi" w:hAnsiTheme="minorHAnsi" w:cs="Calibri"/>
          <w:b/>
          <w:lang w:val="es-CO"/>
        </w:rPr>
        <w:t>DÉCIMO</w:t>
      </w:r>
      <w:r w:rsidRPr="00A3553A">
        <w:rPr>
          <w:rFonts w:asciiTheme="minorHAnsi" w:hAnsiTheme="minorHAnsi"/>
          <w:b/>
          <w:lang w:val="es-CO"/>
        </w:rPr>
        <w:t xml:space="preserve"> </w:t>
      </w:r>
      <w:r w:rsidRPr="00A3553A">
        <w:rPr>
          <w:rFonts w:asciiTheme="minorHAnsi" w:hAnsiTheme="minorHAnsi" w:cs="Calibri"/>
          <w:b/>
          <w:lang w:val="es-CO"/>
        </w:rPr>
        <w:t>QUINTA: MODIFICACIONES AL CONTRATO DE PRESTACIÓN DE SERVICIOS</w:t>
      </w:r>
    </w:p>
    <w:p w14:paraId="7742E5A8" w14:textId="77777777" w:rsidR="00012CEA" w:rsidRPr="00A3553A" w:rsidRDefault="00012CEA" w:rsidP="00012CEA">
      <w:pPr>
        <w:ind w:left="720" w:right="360"/>
        <w:rPr>
          <w:rFonts w:asciiTheme="minorHAnsi" w:hAnsiTheme="minorHAnsi"/>
          <w:lang w:val="es-CO"/>
        </w:rPr>
      </w:pPr>
    </w:p>
    <w:p w14:paraId="5C7158EA" w14:textId="2748DB0A" w:rsidR="00012CEA" w:rsidRPr="00A3553A" w:rsidRDefault="00012CEA" w:rsidP="00C24D43">
      <w:pPr>
        <w:numPr>
          <w:ilvl w:val="1"/>
          <w:numId w:val="82"/>
        </w:numPr>
        <w:tabs>
          <w:tab w:val="left" w:pos="792"/>
        </w:tabs>
        <w:adjustRightInd/>
        <w:ind w:left="709" w:hanging="709"/>
        <w:outlineLvl w:val="2"/>
        <w:rPr>
          <w:rFonts w:asciiTheme="minorHAnsi" w:hAnsiTheme="minorHAnsi"/>
          <w:lang w:val="es-CO"/>
        </w:rPr>
      </w:pPr>
      <w:r w:rsidRPr="00A3553A">
        <w:rPr>
          <w:rFonts w:asciiTheme="minorHAnsi" w:hAnsiTheme="minorHAnsi"/>
          <w:lang w:val="es-CO"/>
        </w:rPr>
        <w:t xml:space="preserve">Las modificaciones al presente contrato serán acordadas entre el CONCESIONARIO y el CONCEDENTE, de acuerdo con lo establecido en el Contrato de Concesión y en las Leyes y Disposiciones Aplicables. Por ello, en caso la solicitud de enmienda, adición o modificación </w:t>
      </w:r>
      <w:r w:rsidRPr="00A3553A">
        <w:rPr>
          <w:rFonts w:asciiTheme="minorHAnsi" w:hAnsiTheme="minorHAnsi"/>
          <w:lang w:val="es-CO"/>
        </w:rPr>
        <w:lastRenderedPageBreak/>
        <w:t xml:space="preserve">esté referida a algún derecho u obligación </w:t>
      </w:r>
      <w:r w:rsidRPr="00A3553A">
        <w:rPr>
          <w:rFonts w:asciiTheme="minorHAnsi" w:hAnsiTheme="minorHAnsi" w:cs="Calibri"/>
          <w:lang w:val="es-CO"/>
        </w:rPr>
        <w:t>del</w:t>
      </w:r>
      <w:r w:rsidRPr="00A3553A">
        <w:rPr>
          <w:rFonts w:asciiTheme="minorHAnsi" w:hAnsiTheme="minorHAnsi"/>
          <w:lang w:val="es-CO"/>
        </w:rPr>
        <w:t xml:space="preserve"> PSS, el CONCEDENTE actuará en representación de este último durante todo el procedimiento de modificación contractual, de acuerdo con lo previsto en el </w:t>
      </w:r>
      <w:r w:rsidR="007F048A">
        <w:rPr>
          <w:rFonts w:asciiTheme="minorHAnsi" w:hAnsiTheme="minorHAnsi"/>
          <w:lang w:val="es-CO"/>
        </w:rPr>
        <w:fldChar w:fldCharType="begin"/>
      </w:r>
      <w:r w:rsidR="007F048A">
        <w:rPr>
          <w:rFonts w:asciiTheme="minorHAnsi" w:hAnsiTheme="minorHAnsi"/>
          <w:lang w:val="es-CO"/>
        </w:rPr>
        <w:instrText xml:space="preserve"> REF _Ref45121590 \n \h </w:instrText>
      </w:r>
      <w:r w:rsidR="007F048A">
        <w:rPr>
          <w:rFonts w:asciiTheme="minorHAnsi" w:hAnsiTheme="minorHAnsi"/>
          <w:lang w:val="es-CO"/>
        </w:rPr>
      </w:r>
      <w:r w:rsidR="007F048A">
        <w:rPr>
          <w:rFonts w:asciiTheme="minorHAnsi" w:hAnsiTheme="minorHAnsi"/>
          <w:lang w:val="es-CO"/>
        </w:rPr>
        <w:fldChar w:fldCharType="separate"/>
      </w:r>
      <w:r w:rsidR="00E6066D">
        <w:rPr>
          <w:rFonts w:asciiTheme="minorHAnsi" w:hAnsiTheme="minorHAnsi"/>
          <w:lang w:val="es-CO"/>
        </w:rPr>
        <w:t>Capítulo XV</w:t>
      </w:r>
      <w:r w:rsidR="007F048A">
        <w:rPr>
          <w:rFonts w:asciiTheme="minorHAnsi" w:hAnsiTheme="minorHAnsi"/>
          <w:lang w:val="es-CO"/>
        </w:rPr>
        <w:fldChar w:fldCharType="end"/>
      </w:r>
      <w:r w:rsidRPr="00A3553A">
        <w:rPr>
          <w:rFonts w:asciiTheme="minorHAnsi" w:hAnsiTheme="minorHAnsi"/>
          <w:lang w:val="es-CO"/>
        </w:rPr>
        <w:t xml:space="preserve"> del Contrato de Concesión y en las Leyes y Disposiciones Aplicables.</w:t>
      </w:r>
    </w:p>
    <w:p w14:paraId="036CDEA8" w14:textId="77777777" w:rsidR="00012CEA" w:rsidRPr="00A3553A" w:rsidRDefault="00012CEA" w:rsidP="00012CEA">
      <w:pPr>
        <w:ind w:right="96"/>
        <w:outlineLvl w:val="2"/>
        <w:rPr>
          <w:rFonts w:asciiTheme="minorHAnsi" w:hAnsiTheme="minorHAnsi"/>
          <w:lang w:val="es-CO"/>
        </w:rPr>
      </w:pPr>
    </w:p>
    <w:p w14:paraId="02A677C0" w14:textId="77777777" w:rsidR="00012CEA" w:rsidRPr="00A3553A" w:rsidRDefault="00012CEA" w:rsidP="00012CEA">
      <w:pPr>
        <w:outlineLvl w:val="2"/>
        <w:rPr>
          <w:rFonts w:asciiTheme="minorHAnsi" w:hAnsiTheme="minorHAnsi"/>
          <w:lang w:val="es-BO"/>
        </w:rPr>
      </w:pPr>
      <w:r w:rsidRPr="00A3553A">
        <w:rPr>
          <w:rFonts w:asciiTheme="minorHAnsi" w:hAnsiTheme="minorHAnsi"/>
          <w:lang w:val="es-BO"/>
        </w:rPr>
        <w:t>En fe de lo cual el presente Contrato de Prestación de Servicios es debidamente suscrito en (4) ejemplares de idéntico tenor, en la ciudad de _____, a los ___ días del mes de ___________del 20__.</w:t>
      </w:r>
    </w:p>
    <w:p w14:paraId="474CB460" w14:textId="77777777" w:rsidR="00012CEA" w:rsidRPr="00A3553A" w:rsidRDefault="00012CEA" w:rsidP="00012CEA">
      <w:pPr>
        <w:ind w:left="720"/>
        <w:outlineLvl w:val="2"/>
        <w:rPr>
          <w:rFonts w:asciiTheme="minorHAnsi" w:hAnsiTheme="minorHAnsi"/>
          <w:lang w:val="es-BO"/>
        </w:rPr>
      </w:pPr>
    </w:p>
    <w:p w14:paraId="64B0A67C" w14:textId="77777777" w:rsidR="00012CEA" w:rsidRPr="00A3553A" w:rsidRDefault="00012CEA" w:rsidP="00012CEA">
      <w:pPr>
        <w:ind w:left="720"/>
        <w:outlineLvl w:val="2"/>
        <w:rPr>
          <w:rFonts w:asciiTheme="minorHAnsi" w:hAnsiTheme="minorHAnsi"/>
          <w:lang w:val="es-BO"/>
        </w:rPr>
      </w:pPr>
    </w:p>
    <w:tbl>
      <w:tblPr>
        <w:tblW w:w="0" w:type="auto"/>
        <w:tblInd w:w="720" w:type="dxa"/>
        <w:tblLook w:val="04A0" w:firstRow="1" w:lastRow="0" w:firstColumn="1" w:lastColumn="0" w:noHBand="0" w:noVBand="1"/>
      </w:tblPr>
      <w:tblGrid>
        <w:gridCol w:w="4023"/>
        <w:gridCol w:w="4024"/>
      </w:tblGrid>
      <w:tr w:rsidR="00012CEA" w:rsidRPr="00A3553A" w14:paraId="386D94D2" w14:textId="77777777" w:rsidTr="0000687B">
        <w:tc>
          <w:tcPr>
            <w:tcW w:w="4023" w:type="dxa"/>
          </w:tcPr>
          <w:p w14:paraId="67EFCB32" w14:textId="77777777" w:rsidR="00012CEA" w:rsidRPr="00A3553A" w:rsidRDefault="00012CEA" w:rsidP="0000687B">
            <w:pPr>
              <w:tabs>
                <w:tab w:val="left" w:pos="1800"/>
              </w:tabs>
              <w:ind w:left="284"/>
              <w:outlineLvl w:val="2"/>
              <w:rPr>
                <w:rFonts w:asciiTheme="minorHAnsi" w:hAnsiTheme="minorHAnsi"/>
              </w:rPr>
            </w:pPr>
            <w:r w:rsidRPr="00A3553A">
              <w:rPr>
                <w:rFonts w:asciiTheme="minorHAnsi" w:hAnsiTheme="minorHAnsi"/>
              </w:rPr>
              <w:t>CONCESIONARIO:</w:t>
            </w:r>
          </w:p>
          <w:p w14:paraId="7553296F" w14:textId="77777777" w:rsidR="00012CEA" w:rsidRPr="00A3553A" w:rsidRDefault="00012CEA" w:rsidP="0000687B">
            <w:pPr>
              <w:tabs>
                <w:tab w:val="left" w:pos="1800"/>
              </w:tabs>
              <w:ind w:left="284"/>
              <w:outlineLvl w:val="2"/>
              <w:rPr>
                <w:rFonts w:asciiTheme="minorHAnsi" w:hAnsiTheme="minorHAnsi"/>
              </w:rPr>
            </w:pPr>
          </w:p>
          <w:p w14:paraId="12697339" w14:textId="77777777" w:rsidR="00012CEA" w:rsidRPr="00A3553A" w:rsidRDefault="00012CEA" w:rsidP="0000687B">
            <w:pPr>
              <w:tabs>
                <w:tab w:val="left" w:pos="1800"/>
              </w:tabs>
              <w:ind w:left="284"/>
              <w:outlineLvl w:val="2"/>
              <w:rPr>
                <w:rFonts w:asciiTheme="minorHAnsi" w:hAnsiTheme="minorHAnsi"/>
              </w:rPr>
            </w:pPr>
          </w:p>
          <w:p w14:paraId="72761AC2" w14:textId="77777777" w:rsidR="00012CEA" w:rsidRPr="00A3553A" w:rsidRDefault="00012CEA" w:rsidP="0000687B">
            <w:pPr>
              <w:tabs>
                <w:tab w:val="left" w:pos="1800"/>
              </w:tabs>
              <w:ind w:left="284"/>
              <w:outlineLvl w:val="2"/>
              <w:rPr>
                <w:rFonts w:asciiTheme="minorHAnsi" w:hAnsiTheme="minorHAnsi"/>
              </w:rPr>
            </w:pPr>
            <w:r w:rsidRPr="00A3553A">
              <w:rPr>
                <w:rFonts w:asciiTheme="minorHAnsi" w:hAnsiTheme="minorHAnsi"/>
              </w:rPr>
              <w:t xml:space="preserve"> _________________________ Representante Legal</w:t>
            </w:r>
          </w:p>
          <w:p w14:paraId="37ED8880" w14:textId="77777777" w:rsidR="00012CEA" w:rsidRPr="00A3553A" w:rsidRDefault="00012CEA" w:rsidP="0000687B">
            <w:pPr>
              <w:outlineLvl w:val="2"/>
              <w:rPr>
                <w:rFonts w:asciiTheme="minorHAnsi" w:hAnsiTheme="minorHAnsi"/>
                <w:lang w:val="es-BO"/>
              </w:rPr>
            </w:pPr>
          </w:p>
        </w:tc>
        <w:tc>
          <w:tcPr>
            <w:tcW w:w="4024" w:type="dxa"/>
          </w:tcPr>
          <w:p w14:paraId="2E9A7270" w14:textId="77777777" w:rsidR="00012CEA" w:rsidRPr="00A3553A" w:rsidRDefault="00012CEA" w:rsidP="0000687B">
            <w:pPr>
              <w:tabs>
                <w:tab w:val="left" w:pos="1800"/>
              </w:tabs>
              <w:ind w:left="284"/>
              <w:outlineLvl w:val="2"/>
              <w:rPr>
                <w:rFonts w:asciiTheme="minorHAnsi" w:hAnsiTheme="minorHAnsi"/>
              </w:rPr>
            </w:pPr>
            <w:r w:rsidRPr="00A3553A">
              <w:rPr>
                <w:rFonts w:asciiTheme="minorHAnsi" w:hAnsiTheme="minorHAnsi"/>
              </w:rPr>
              <w:t>PSS:</w:t>
            </w:r>
          </w:p>
          <w:p w14:paraId="762507A7" w14:textId="77777777" w:rsidR="00012CEA" w:rsidRPr="00A3553A" w:rsidRDefault="00012CEA" w:rsidP="0000687B">
            <w:pPr>
              <w:tabs>
                <w:tab w:val="left" w:pos="1800"/>
              </w:tabs>
              <w:ind w:left="284"/>
              <w:outlineLvl w:val="2"/>
              <w:rPr>
                <w:rFonts w:asciiTheme="minorHAnsi" w:hAnsiTheme="minorHAnsi"/>
              </w:rPr>
            </w:pPr>
          </w:p>
          <w:p w14:paraId="05A39120" w14:textId="77777777" w:rsidR="00012CEA" w:rsidRPr="00A3553A" w:rsidRDefault="00012CEA" w:rsidP="0000687B">
            <w:pPr>
              <w:tabs>
                <w:tab w:val="left" w:pos="1800"/>
              </w:tabs>
              <w:ind w:left="284"/>
              <w:outlineLvl w:val="2"/>
              <w:rPr>
                <w:rFonts w:asciiTheme="minorHAnsi" w:hAnsiTheme="minorHAnsi"/>
              </w:rPr>
            </w:pPr>
          </w:p>
          <w:p w14:paraId="6F032B0D" w14:textId="77777777" w:rsidR="00012CEA" w:rsidRPr="00A3553A" w:rsidRDefault="00012CEA" w:rsidP="0000687B">
            <w:pPr>
              <w:tabs>
                <w:tab w:val="left" w:pos="1800"/>
              </w:tabs>
              <w:ind w:left="284"/>
              <w:outlineLvl w:val="2"/>
              <w:rPr>
                <w:rFonts w:asciiTheme="minorHAnsi" w:hAnsiTheme="minorHAnsi"/>
              </w:rPr>
            </w:pPr>
            <w:r w:rsidRPr="00A3553A">
              <w:rPr>
                <w:rFonts w:asciiTheme="minorHAnsi" w:hAnsiTheme="minorHAnsi"/>
              </w:rPr>
              <w:t xml:space="preserve"> _________________________ Representante Legal</w:t>
            </w:r>
          </w:p>
          <w:p w14:paraId="679774ED" w14:textId="77777777" w:rsidR="00012CEA" w:rsidRPr="00A3553A" w:rsidRDefault="00012CEA" w:rsidP="0000687B">
            <w:pPr>
              <w:tabs>
                <w:tab w:val="left" w:pos="1800"/>
              </w:tabs>
              <w:ind w:left="284"/>
              <w:outlineLvl w:val="2"/>
              <w:rPr>
                <w:rFonts w:asciiTheme="minorHAnsi" w:hAnsiTheme="minorHAnsi"/>
                <w:lang w:val="es-BO"/>
              </w:rPr>
            </w:pPr>
          </w:p>
        </w:tc>
      </w:tr>
      <w:tr w:rsidR="00012CEA" w:rsidRPr="00A3553A" w14:paraId="1178DE76" w14:textId="77777777" w:rsidTr="0000687B">
        <w:tc>
          <w:tcPr>
            <w:tcW w:w="8047" w:type="dxa"/>
            <w:gridSpan w:val="2"/>
          </w:tcPr>
          <w:p w14:paraId="5EF30545" w14:textId="77777777" w:rsidR="00012CEA" w:rsidRPr="00F3472E" w:rsidRDefault="00012CEA" w:rsidP="0000687B">
            <w:pPr>
              <w:tabs>
                <w:tab w:val="left" w:pos="1800"/>
              </w:tabs>
              <w:ind w:left="284"/>
              <w:jc w:val="center"/>
              <w:outlineLvl w:val="2"/>
              <w:rPr>
                <w:rFonts w:asciiTheme="minorHAnsi" w:hAnsiTheme="minorHAnsi"/>
              </w:rPr>
            </w:pPr>
            <w:r w:rsidRPr="008B7119">
              <w:rPr>
                <w:rFonts w:asciiTheme="minorHAnsi" w:hAnsiTheme="minorHAnsi"/>
              </w:rPr>
              <w:t>CONCEDENTE:</w:t>
            </w:r>
          </w:p>
          <w:p w14:paraId="2C1DFEC3" w14:textId="77777777" w:rsidR="00012CEA" w:rsidRPr="002128F5" w:rsidRDefault="00012CEA" w:rsidP="0000687B">
            <w:pPr>
              <w:tabs>
                <w:tab w:val="left" w:pos="1800"/>
              </w:tabs>
              <w:ind w:left="284"/>
              <w:jc w:val="center"/>
              <w:outlineLvl w:val="2"/>
              <w:rPr>
                <w:rFonts w:asciiTheme="minorHAnsi" w:hAnsiTheme="minorHAnsi"/>
              </w:rPr>
            </w:pPr>
          </w:p>
          <w:p w14:paraId="15C33863" w14:textId="77777777" w:rsidR="00012CEA" w:rsidRPr="00A3553A" w:rsidRDefault="00012CEA" w:rsidP="0000687B">
            <w:pPr>
              <w:tabs>
                <w:tab w:val="left" w:pos="1800"/>
              </w:tabs>
              <w:ind w:left="284"/>
              <w:jc w:val="center"/>
              <w:outlineLvl w:val="2"/>
              <w:rPr>
                <w:rFonts w:asciiTheme="minorHAnsi" w:hAnsiTheme="minorHAnsi"/>
              </w:rPr>
            </w:pPr>
          </w:p>
          <w:p w14:paraId="7D56F49E" w14:textId="77777777" w:rsidR="00012CEA" w:rsidRPr="00A3553A" w:rsidRDefault="00012CEA" w:rsidP="0000687B">
            <w:pPr>
              <w:tabs>
                <w:tab w:val="left" w:pos="1800"/>
              </w:tabs>
              <w:ind w:left="284"/>
              <w:jc w:val="center"/>
              <w:outlineLvl w:val="2"/>
              <w:rPr>
                <w:rFonts w:asciiTheme="minorHAnsi" w:hAnsiTheme="minorHAnsi"/>
              </w:rPr>
            </w:pPr>
            <w:r w:rsidRPr="00A3553A">
              <w:rPr>
                <w:rFonts w:asciiTheme="minorHAnsi" w:hAnsiTheme="minorHAnsi"/>
              </w:rPr>
              <w:t>_________________________</w:t>
            </w:r>
          </w:p>
          <w:p w14:paraId="0BF35C9E" w14:textId="77777777" w:rsidR="00012CEA" w:rsidRPr="00A3553A" w:rsidRDefault="00012CEA" w:rsidP="0000687B">
            <w:pPr>
              <w:tabs>
                <w:tab w:val="left" w:pos="1800"/>
              </w:tabs>
              <w:ind w:left="284"/>
              <w:jc w:val="center"/>
              <w:outlineLvl w:val="2"/>
              <w:rPr>
                <w:rFonts w:asciiTheme="minorHAnsi" w:hAnsiTheme="minorHAnsi"/>
              </w:rPr>
            </w:pPr>
            <w:r w:rsidRPr="00A3553A">
              <w:rPr>
                <w:rFonts w:asciiTheme="minorHAnsi" w:hAnsiTheme="minorHAnsi"/>
              </w:rPr>
              <w:t>Representante Legal</w:t>
            </w:r>
          </w:p>
          <w:p w14:paraId="1234DFC2" w14:textId="77777777" w:rsidR="00012CEA" w:rsidRPr="00A3553A" w:rsidRDefault="00012CEA" w:rsidP="0000687B">
            <w:pPr>
              <w:jc w:val="center"/>
              <w:outlineLvl w:val="2"/>
              <w:rPr>
                <w:rFonts w:asciiTheme="minorHAnsi" w:hAnsiTheme="minorHAnsi"/>
                <w:lang w:val="es-BO"/>
              </w:rPr>
            </w:pPr>
          </w:p>
        </w:tc>
      </w:tr>
    </w:tbl>
    <w:p w14:paraId="75E3BDA0" w14:textId="3CEEAA85" w:rsidR="00D15B65" w:rsidRPr="002128F5" w:rsidRDefault="00D15B65" w:rsidP="00C56A1C">
      <w:pPr>
        <w:widowControl/>
        <w:adjustRightInd/>
        <w:jc w:val="center"/>
        <w:rPr>
          <w:rFonts w:asciiTheme="minorHAnsi" w:hAnsiTheme="minorHAnsi"/>
          <w:b/>
        </w:rPr>
      </w:pPr>
    </w:p>
    <w:p w14:paraId="2B1092D9" w14:textId="1C172C2C" w:rsidR="00D15B65" w:rsidRPr="00CC0234" w:rsidRDefault="00D15B65">
      <w:pPr>
        <w:widowControl/>
        <w:adjustRightInd/>
        <w:spacing w:after="160" w:line="259" w:lineRule="auto"/>
        <w:jc w:val="left"/>
        <w:rPr>
          <w:rFonts w:asciiTheme="minorHAnsi" w:hAnsiTheme="minorHAnsi"/>
          <w:b/>
        </w:rPr>
      </w:pPr>
      <w:r w:rsidRPr="00CC0234">
        <w:rPr>
          <w:rFonts w:asciiTheme="minorHAnsi" w:hAnsiTheme="minorHAnsi"/>
          <w:b/>
        </w:rPr>
        <w:br w:type="page"/>
      </w:r>
    </w:p>
    <w:p w14:paraId="38119052" w14:textId="743E4AB3" w:rsidR="00806AEF" w:rsidRPr="00A3553A" w:rsidRDefault="00806AEF" w:rsidP="00806AEF">
      <w:pPr>
        <w:widowControl/>
        <w:adjustRightInd/>
        <w:jc w:val="center"/>
        <w:rPr>
          <w:rFonts w:asciiTheme="minorHAnsi" w:hAnsiTheme="minorHAnsi"/>
          <w:b/>
        </w:rPr>
      </w:pPr>
      <w:r w:rsidRPr="00A3553A">
        <w:rPr>
          <w:rFonts w:asciiTheme="minorHAnsi" w:hAnsiTheme="minorHAnsi"/>
          <w:b/>
        </w:rPr>
        <w:lastRenderedPageBreak/>
        <w:t>Anexo 3</w:t>
      </w:r>
    </w:p>
    <w:p w14:paraId="14C4B289" w14:textId="77777777" w:rsidR="00C7172B" w:rsidRPr="00A3553A" w:rsidRDefault="00C7172B" w:rsidP="00806AEF">
      <w:pPr>
        <w:widowControl/>
        <w:adjustRightInd/>
        <w:jc w:val="center"/>
        <w:rPr>
          <w:rFonts w:asciiTheme="minorHAnsi" w:hAnsiTheme="minorHAnsi"/>
          <w:b/>
        </w:rPr>
      </w:pPr>
    </w:p>
    <w:p w14:paraId="2EC7FD3C" w14:textId="77777777" w:rsidR="00796F83" w:rsidRPr="00A3553A" w:rsidRDefault="00796F83" w:rsidP="00C24D43">
      <w:pPr>
        <w:pStyle w:val="Ttulo10"/>
        <w:numPr>
          <w:ilvl w:val="0"/>
          <w:numId w:val="58"/>
        </w:numPr>
        <w:tabs>
          <w:tab w:val="clear" w:pos="705"/>
          <w:tab w:val="clear" w:pos="2127"/>
        </w:tabs>
        <w:adjustRightInd/>
        <w:ind w:left="0" w:right="-568" w:firstLine="4"/>
        <w:rPr>
          <w:sz w:val="22"/>
          <w:szCs w:val="22"/>
        </w:rPr>
      </w:pPr>
      <w:bookmarkStart w:id="2485" w:name="_Toc77226727"/>
      <w:bookmarkStart w:id="2486" w:name="_Toc30781487"/>
      <w:bookmarkStart w:id="2487" w:name="_Ref45097534"/>
      <w:bookmarkStart w:id="2488" w:name="_Toc60739059"/>
      <w:r w:rsidRPr="00A3553A">
        <w:rPr>
          <w:sz w:val="22"/>
          <w:szCs w:val="22"/>
        </w:rPr>
        <w:t xml:space="preserve">– </w:t>
      </w:r>
      <w:r w:rsidR="00180929">
        <w:rPr>
          <w:sz w:val="22"/>
          <w:szCs w:val="22"/>
        </w:rPr>
        <w:t>Acta de Sesión de Junta General de Accionistas de la PSS</w:t>
      </w:r>
      <w:bookmarkEnd w:id="2485"/>
    </w:p>
    <w:p w14:paraId="494AA476" w14:textId="77777777" w:rsidR="00C7172B" w:rsidRPr="00A3553A" w:rsidRDefault="00C7172B" w:rsidP="00C7172B">
      <w:pPr>
        <w:jc w:val="center"/>
        <w:rPr>
          <w:rFonts w:asciiTheme="minorHAnsi" w:hAnsiTheme="minorHAnsi"/>
        </w:rPr>
      </w:pPr>
    </w:p>
    <w:p w14:paraId="4F942F83" w14:textId="2FBAE3E5" w:rsidR="00C7172B" w:rsidRPr="00A3553A" w:rsidRDefault="0094706F" w:rsidP="00C7172B">
      <w:pPr>
        <w:jc w:val="center"/>
        <w:rPr>
          <w:rFonts w:asciiTheme="minorHAnsi" w:hAnsiTheme="minorHAnsi"/>
        </w:rPr>
      </w:pPr>
      <w:r w:rsidRPr="0094706F">
        <w:rPr>
          <w:rFonts w:asciiTheme="minorHAnsi" w:hAnsiTheme="minorHAnsi"/>
          <w:noProof/>
        </w:rPr>
        <w:drawing>
          <wp:inline distT="0" distB="0" distL="0" distR="0" wp14:anchorId="7177B54A" wp14:editId="3D57CB0F">
            <wp:extent cx="5567045" cy="6658610"/>
            <wp:effectExtent l="0" t="0" r="0" b="889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67045" cy="6658610"/>
                    </a:xfrm>
                    <a:prstGeom prst="rect">
                      <a:avLst/>
                    </a:prstGeom>
                    <a:noFill/>
                    <a:ln>
                      <a:noFill/>
                    </a:ln>
                  </pic:spPr>
                </pic:pic>
              </a:graphicData>
            </a:graphic>
          </wp:inline>
        </w:drawing>
      </w:r>
      <w:r w:rsidR="00180929" w:rsidRPr="3005427A">
        <w:rPr>
          <w:rFonts w:asciiTheme="minorHAnsi" w:hAnsiTheme="minorHAnsi"/>
        </w:rPr>
        <w:t xml:space="preserve"> </w:t>
      </w:r>
    </w:p>
    <w:p w14:paraId="02EF9CF8" w14:textId="77777777" w:rsidR="00C7172B" w:rsidRPr="00A3553A" w:rsidRDefault="00C7172B" w:rsidP="00C7172B">
      <w:pPr>
        <w:jc w:val="center"/>
        <w:rPr>
          <w:rFonts w:asciiTheme="minorHAnsi" w:hAnsiTheme="minorHAnsi"/>
        </w:rPr>
      </w:pPr>
    </w:p>
    <w:p w14:paraId="05B10159" w14:textId="1233B311" w:rsidR="00F661D3" w:rsidRPr="00F3472E" w:rsidRDefault="00F661D3">
      <w:pPr>
        <w:widowControl/>
        <w:adjustRightInd/>
        <w:spacing w:after="160" w:line="259" w:lineRule="auto"/>
        <w:jc w:val="left"/>
        <w:rPr>
          <w:rFonts w:asciiTheme="minorHAnsi" w:hAnsiTheme="minorHAnsi"/>
          <w:b/>
        </w:rPr>
      </w:pPr>
      <w:r w:rsidRPr="008B7119">
        <w:br w:type="page"/>
      </w:r>
      <w:r w:rsidR="00665A66" w:rsidRPr="00665A66">
        <w:rPr>
          <w:noProof/>
        </w:rPr>
        <w:lastRenderedPageBreak/>
        <w:drawing>
          <wp:inline distT="0" distB="0" distL="0" distR="0" wp14:anchorId="484AD4F5" wp14:editId="503B6DBF">
            <wp:extent cx="5567045" cy="7350760"/>
            <wp:effectExtent l="0" t="0" r="0" b="254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67045" cy="7350760"/>
                    </a:xfrm>
                    <a:prstGeom prst="rect">
                      <a:avLst/>
                    </a:prstGeom>
                    <a:noFill/>
                    <a:ln>
                      <a:noFill/>
                    </a:ln>
                  </pic:spPr>
                </pic:pic>
              </a:graphicData>
            </a:graphic>
          </wp:inline>
        </w:drawing>
      </w:r>
      <w:r w:rsidR="00180929">
        <w:br w:type="page"/>
      </w:r>
      <w:bookmarkEnd w:id="2486"/>
      <w:bookmarkEnd w:id="2487"/>
      <w:bookmarkEnd w:id="2488"/>
      <w:r w:rsidR="00665A66" w:rsidRPr="00665A66">
        <w:rPr>
          <w:rFonts w:asciiTheme="minorHAnsi" w:hAnsiTheme="minorHAnsi"/>
          <w:b/>
          <w:bCs/>
          <w:noProof/>
        </w:rPr>
        <w:lastRenderedPageBreak/>
        <w:drawing>
          <wp:inline distT="0" distB="0" distL="0" distR="0" wp14:anchorId="7B8F47E9" wp14:editId="11317DE4">
            <wp:extent cx="5374567" cy="7017528"/>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77981" cy="7021986"/>
                    </a:xfrm>
                    <a:prstGeom prst="rect">
                      <a:avLst/>
                    </a:prstGeom>
                    <a:noFill/>
                    <a:ln>
                      <a:noFill/>
                    </a:ln>
                  </pic:spPr>
                </pic:pic>
              </a:graphicData>
            </a:graphic>
          </wp:inline>
        </w:drawing>
      </w:r>
    </w:p>
    <w:p w14:paraId="49C82860" w14:textId="4F538842" w:rsidR="00665A66" w:rsidRDefault="00665A66">
      <w:pPr>
        <w:widowControl/>
        <w:adjustRightInd/>
        <w:spacing w:after="160" w:line="259" w:lineRule="auto"/>
        <w:jc w:val="left"/>
        <w:rPr>
          <w:rFonts w:asciiTheme="minorHAnsi" w:hAnsiTheme="minorHAnsi"/>
          <w:b/>
        </w:rPr>
      </w:pPr>
      <w:r>
        <w:rPr>
          <w:rFonts w:asciiTheme="minorHAnsi" w:hAnsiTheme="minorHAnsi"/>
          <w:b/>
        </w:rPr>
        <w:br w:type="page"/>
      </w:r>
      <w:r w:rsidR="00201632" w:rsidRPr="00201632">
        <w:rPr>
          <w:rFonts w:asciiTheme="minorHAnsi" w:hAnsiTheme="minorHAnsi"/>
          <w:b/>
          <w:noProof/>
        </w:rPr>
        <w:lastRenderedPageBreak/>
        <w:drawing>
          <wp:inline distT="0" distB="0" distL="0" distR="0" wp14:anchorId="2EAA2F5C" wp14:editId="014C34D3">
            <wp:extent cx="5567045" cy="7566025"/>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67045" cy="7566025"/>
                    </a:xfrm>
                    <a:prstGeom prst="rect">
                      <a:avLst/>
                    </a:prstGeom>
                    <a:noFill/>
                    <a:ln>
                      <a:noFill/>
                    </a:ln>
                  </pic:spPr>
                </pic:pic>
              </a:graphicData>
            </a:graphic>
          </wp:inline>
        </w:drawing>
      </w:r>
    </w:p>
    <w:p w14:paraId="2364EC95" w14:textId="77777777" w:rsidR="00201632" w:rsidRDefault="00201632">
      <w:pPr>
        <w:widowControl/>
        <w:adjustRightInd/>
        <w:spacing w:after="160" w:line="259" w:lineRule="auto"/>
        <w:jc w:val="left"/>
        <w:rPr>
          <w:rFonts w:asciiTheme="minorHAnsi" w:hAnsiTheme="minorHAnsi"/>
          <w:b/>
        </w:rPr>
      </w:pPr>
      <w:r>
        <w:rPr>
          <w:rFonts w:asciiTheme="minorHAnsi" w:hAnsiTheme="minorHAnsi"/>
          <w:b/>
        </w:rPr>
        <w:br w:type="page"/>
      </w:r>
    </w:p>
    <w:p w14:paraId="07DBA547" w14:textId="63934257" w:rsidR="00796F83" w:rsidRPr="00CC0234" w:rsidRDefault="00C7172B" w:rsidP="00C7172B">
      <w:pPr>
        <w:widowControl/>
        <w:adjustRightInd/>
        <w:jc w:val="center"/>
        <w:rPr>
          <w:rFonts w:asciiTheme="minorHAnsi" w:hAnsiTheme="minorHAnsi"/>
          <w:b/>
        </w:rPr>
      </w:pPr>
      <w:r w:rsidRPr="002128F5">
        <w:rPr>
          <w:rFonts w:asciiTheme="minorHAnsi" w:hAnsiTheme="minorHAnsi"/>
          <w:b/>
        </w:rPr>
        <w:lastRenderedPageBreak/>
        <w:t>Anexo 3</w:t>
      </w:r>
    </w:p>
    <w:p w14:paraId="14DA5BF4" w14:textId="7E6AB8CE" w:rsidR="00806AEF" w:rsidRDefault="00806AEF" w:rsidP="00C24D43">
      <w:pPr>
        <w:pStyle w:val="Ttulo10"/>
        <w:numPr>
          <w:ilvl w:val="0"/>
          <w:numId w:val="58"/>
        </w:numPr>
        <w:tabs>
          <w:tab w:val="clear" w:pos="705"/>
          <w:tab w:val="clear" w:pos="2127"/>
        </w:tabs>
        <w:adjustRightInd/>
        <w:ind w:left="0" w:right="-568" w:firstLine="4"/>
        <w:rPr>
          <w:sz w:val="22"/>
          <w:szCs w:val="22"/>
        </w:rPr>
      </w:pPr>
      <w:bookmarkStart w:id="2489" w:name="_Toc30781488"/>
      <w:bookmarkStart w:id="2490" w:name="_Ref45027555"/>
      <w:bookmarkStart w:id="2491" w:name="_Ref45028628"/>
      <w:bookmarkStart w:id="2492" w:name="_Ref45028937"/>
      <w:bookmarkStart w:id="2493" w:name="_Ref45098518"/>
      <w:bookmarkStart w:id="2494" w:name="_Ref45098539"/>
      <w:bookmarkStart w:id="2495" w:name="_Ref45098550"/>
      <w:bookmarkStart w:id="2496" w:name="_Ref45098716"/>
      <w:bookmarkStart w:id="2497" w:name="_Ref45098724"/>
      <w:bookmarkStart w:id="2498" w:name="_Ref45098734"/>
      <w:bookmarkStart w:id="2499" w:name="_Ref45098831"/>
      <w:bookmarkStart w:id="2500" w:name="_Ref45098850"/>
      <w:bookmarkStart w:id="2501" w:name="_Ref45098858"/>
      <w:bookmarkStart w:id="2502" w:name="_Ref45099234"/>
      <w:bookmarkStart w:id="2503" w:name="_Ref45110110"/>
      <w:bookmarkStart w:id="2504" w:name="_Toc60739060"/>
      <w:bookmarkStart w:id="2505" w:name="_Toc77226728"/>
      <w:r w:rsidRPr="00A3553A">
        <w:rPr>
          <w:sz w:val="22"/>
          <w:szCs w:val="22"/>
        </w:rPr>
        <w:t>- Niveles de Servicio</w:t>
      </w:r>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p>
    <w:p w14:paraId="5F40B3E4" w14:textId="527825BF" w:rsidR="00F763BB" w:rsidRDefault="00F763BB" w:rsidP="00F763BB"/>
    <w:p w14:paraId="492071BB" w14:textId="64694BBF" w:rsidR="00F763BB" w:rsidRPr="003D035E" w:rsidRDefault="00F763BB" w:rsidP="00F763BB">
      <w:pPr>
        <w:pStyle w:val="Textoindependiente"/>
        <w:rPr>
          <w:rFonts w:asciiTheme="minorHAnsi" w:hAnsiTheme="minorHAnsi"/>
          <w:sz w:val="22"/>
          <w:szCs w:val="22"/>
          <w:lang w:val="es-BO"/>
        </w:rPr>
      </w:pPr>
      <w:r w:rsidRPr="003D035E">
        <w:rPr>
          <w:rFonts w:asciiTheme="minorHAnsi" w:hAnsiTheme="minorHAnsi"/>
          <w:sz w:val="22"/>
          <w:szCs w:val="22"/>
          <w:lang w:val="es-BO"/>
        </w:rPr>
        <w:t xml:space="preserve">Los niveles de servicio mínimos sujetos a deducciones estarán vinculados a la PTAR y </w:t>
      </w:r>
      <w:r w:rsidR="00E4446F">
        <w:rPr>
          <w:rFonts w:asciiTheme="minorHAnsi" w:hAnsiTheme="minorHAnsi"/>
          <w:sz w:val="22"/>
          <w:szCs w:val="22"/>
          <w:lang w:val="es-BO"/>
        </w:rPr>
        <w:t xml:space="preserve">a </w:t>
      </w:r>
      <w:r w:rsidRPr="00206A39">
        <w:rPr>
          <w:rFonts w:asciiTheme="minorHAnsi" w:hAnsiTheme="minorHAnsi"/>
          <w:sz w:val="22"/>
          <w:szCs w:val="22"/>
          <w:lang w:val="es-BO"/>
        </w:rPr>
        <w:t xml:space="preserve">la calidad ambiental de la descarga. Estos Niveles de Servicio son los mínimos que deberá cumplir el </w:t>
      </w:r>
      <w:r w:rsidR="00E4446F">
        <w:rPr>
          <w:rFonts w:asciiTheme="minorHAnsi" w:hAnsiTheme="minorHAnsi"/>
          <w:sz w:val="22"/>
          <w:szCs w:val="22"/>
          <w:lang w:val="es-BO"/>
        </w:rPr>
        <w:t>CONCESIONARIO</w:t>
      </w:r>
      <w:r w:rsidRPr="00206A39">
        <w:rPr>
          <w:rFonts w:asciiTheme="minorHAnsi" w:hAnsiTheme="minorHAnsi"/>
          <w:sz w:val="22"/>
          <w:szCs w:val="22"/>
          <w:lang w:val="es-BO"/>
        </w:rPr>
        <w:t xml:space="preserve"> durante la </w:t>
      </w:r>
      <w:r w:rsidR="00352410">
        <w:rPr>
          <w:rFonts w:asciiTheme="minorHAnsi" w:hAnsiTheme="minorHAnsi"/>
          <w:sz w:val="22"/>
          <w:szCs w:val="22"/>
          <w:lang w:val="es-BO"/>
        </w:rPr>
        <w:t xml:space="preserve">Puesta en Marcha y </w:t>
      </w:r>
      <w:r w:rsidR="00540609">
        <w:rPr>
          <w:rFonts w:asciiTheme="minorHAnsi" w:hAnsiTheme="minorHAnsi"/>
          <w:sz w:val="22"/>
          <w:szCs w:val="22"/>
          <w:lang w:val="es-BO"/>
        </w:rPr>
        <w:t>O</w:t>
      </w:r>
      <w:r w:rsidR="00540609" w:rsidRPr="00206A39">
        <w:rPr>
          <w:rFonts w:asciiTheme="minorHAnsi" w:hAnsiTheme="minorHAnsi"/>
          <w:sz w:val="22"/>
          <w:szCs w:val="22"/>
          <w:lang w:val="es-BO"/>
        </w:rPr>
        <w:t xml:space="preserve">peración </w:t>
      </w:r>
      <w:r w:rsidRPr="00206A39">
        <w:rPr>
          <w:rFonts w:asciiTheme="minorHAnsi" w:hAnsiTheme="minorHAnsi"/>
          <w:sz w:val="22"/>
          <w:szCs w:val="22"/>
          <w:lang w:val="es-BO"/>
        </w:rPr>
        <w:t xml:space="preserve">del Proyecto. Incumplimiento de los Niveles de Servicio por parte del </w:t>
      </w:r>
      <w:r w:rsidR="00E4446F">
        <w:rPr>
          <w:rFonts w:asciiTheme="minorHAnsi" w:hAnsiTheme="minorHAnsi"/>
          <w:sz w:val="22"/>
          <w:szCs w:val="22"/>
          <w:lang w:val="es-BO"/>
        </w:rPr>
        <w:t>CONCESIONARIO</w:t>
      </w:r>
      <w:r w:rsidRPr="003D035E">
        <w:rPr>
          <w:rFonts w:asciiTheme="minorHAnsi" w:hAnsiTheme="minorHAnsi"/>
          <w:sz w:val="22"/>
          <w:szCs w:val="22"/>
          <w:lang w:val="es-BO"/>
        </w:rPr>
        <w:t xml:space="preserve"> resultará en deducciones. Estos Niveles de Servicio son:</w:t>
      </w:r>
    </w:p>
    <w:p w14:paraId="664CE92D" w14:textId="044CBBE6" w:rsidR="00F763BB" w:rsidRDefault="00F763BB" w:rsidP="00F763BB"/>
    <w:p w14:paraId="6BF6E079" w14:textId="2D1AEED6" w:rsidR="00B637CD" w:rsidRPr="003D035E" w:rsidRDefault="00D50622" w:rsidP="00C24D43">
      <w:pPr>
        <w:pStyle w:val="Listaconvietas"/>
        <w:numPr>
          <w:ilvl w:val="0"/>
          <w:numId w:val="179"/>
        </w:numPr>
        <w:rPr>
          <w:rFonts w:asciiTheme="minorHAnsi" w:hAnsiTheme="minorHAnsi"/>
          <w:lang w:val="es-BO"/>
        </w:rPr>
      </w:pPr>
      <w:r w:rsidRPr="00D50622">
        <w:rPr>
          <w:rFonts w:asciiTheme="minorHAnsi" w:hAnsiTheme="minorHAnsi"/>
          <w:b/>
          <w:bCs/>
          <w:lang w:val="es-BO"/>
        </w:rPr>
        <w:t>Niveles de Servicio Mínimo para Calidad de Agua Residual Tratada</w:t>
      </w:r>
      <w:r w:rsidRPr="00D50622" w:rsidDel="00D50622">
        <w:rPr>
          <w:rFonts w:asciiTheme="minorHAnsi" w:hAnsiTheme="minorHAnsi"/>
          <w:b/>
          <w:bCs/>
          <w:lang w:val="es-BO"/>
        </w:rPr>
        <w:t xml:space="preserve"> </w:t>
      </w:r>
      <w:r w:rsidR="00B637CD" w:rsidRPr="003D035E">
        <w:rPr>
          <w:rFonts w:asciiTheme="minorHAnsi" w:hAnsiTheme="minorHAnsi"/>
          <w:lang w:val="es-BO"/>
        </w:rPr>
        <w:t xml:space="preserve">—El </w:t>
      </w:r>
      <w:r w:rsidR="00E4446F">
        <w:rPr>
          <w:rFonts w:asciiTheme="minorHAnsi" w:hAnsiTheme="minorHAnsi"/>
          <w:lang w:val="es-BO"/>
        </w:rPr>
        <w:t>CONCESIONARIO</w:t>
      </w:r>
      <w:r w:rsidR="00B637CD" w:rsidRPr="003D035E">
        <w:rPr>
          <w:rFonts w:asciiTheme="minorHAnsi" w:hAnsiTheme="minorHAnsi"/>
          <w:lang w:val="es-BO"/>
        </w:rPr>
        <w:t xml:space="preserve"> cumplirá con los límites máximos permisibles (LMP) para efluentes de una PTAR doméstica o municipal, según lo establecido por el Decreto Supremo No 003-2010-MINAM (Sección</w:t>
      </w:r>
      <w:r w:rsidR="00B637CD">
        <w:rPr>
          <w:rFonts w:asciiTheme="minorHAnsi" w:hAnsiTheme="minorHAnsi"/>
          <w:lang w:val="es-BO"/>
        </w:rPr>
        <w:t xml:space="preserve"> A</w:t>
      </w:r>
      <w:r w:rsidR="00B637CD" w:rsidRPr="003D035E">
        <w:rPr>
          <w:rFonts w:asciiTheme="minorHAnsi" w:hAnsiTheme="minorHAnsi"/>
          <w:lang w:val="es-BO"/>
        </w:rPr>
        <w:t>).</w:t>
      </w:r>
    </w:p>
    <w:p w14:paraId="790E69E1" w14:textId="0F9B4098" w:rsidR="00B637CD" w:rsidRPr="003D035E" w:rsidRDefault="00D50622" w:rsidP="00C24D43">
      <w:pPr>
        <w:pStyle w:val="Listaconvietas"/>
        <w:numPr>
          <w:ilvl w:val="0"/>
          <w:numId w:val="179"/>
        </w:numPr>
        <w:rPr>
          <w:rFonts w:asciiTheme="minorHAnsi" w:hAnsiTheme="minorHAnsi"/>
          <w:lang w:val="es-BO"/>
        </w:rPr>
      </w:pPr>
      <w:r w:rsidRPr="00D50622">
        <w:rPr>
          <w:rFonts w:asciiTheme="minorHAnsi" w:hAnsiTheme="minorHAnsi"/>
          <w:b/>
          <w:bCs/>
          <w:lang w:val="es-BO"/>
        </w:rPr>
        <w:t xml:space="preserve">Niveles de Servicio Mínimo para </w:t>
      </w:r>
      <w:r>
        <w:rPr>
          <w:rFonts w:asciiTheme="minorHAnsi" w:hAnsiTheme="minorHAnsi"/>
          <w:b/>
          <w:bCs/>
          <w:lang w:val="es-BO"/>
        </w:rPr>
        <w:t>Calidad del</w:t>
      </w:r>
      <w:r w:rsidR="00B637CD" w:rsidRPr="003D035E">
        <w:rPr>
          <w:rFonts w:asciiTheme="minorHAnsi" w:hAnsiTheme="minorHAnsi"/>
          <w:b/>
          <w:bCs/>
          <w:lang w:val="es-BO"/>
        </w:rPr>
        <w:t xml:space="preserve"> </w:t>
      </w:r>
      <w:r>
        <w:rPr>
          <w:rFonts w:asciiTheme="minorHAnsi" w:hAnsiTheme="minorHAnsi"/>
          <w:b/>
          <w:bCs/>
          <w:lang w:val="es-BO"/>
        </w:rPr>
        <w:t>A</w:t>
      </w:r>
      <w:r w:rsidR="00B637CD" w:rsidRPr="003D035E">
        <w:rPr>
          <w:rFonts w:asciiTheme="minorHAnsi" w:hAnsiTheme="minorHAnsi"/>
          <w:b/>
          <w:bCs/>
          <w:lang w:val="es-BO"/>
        </w:rPr>
        <w:t xml:space="preserve">gua </w:t>
      </w:r>
      <w:r>
        <w:rPr>
          <w:rFonts w:asciiTheme="minorHAnsi" w:hAnsiTheme="minorHAnsi"/>
          <w:b/>
          <w:bCs/>
          <w:lang w:val="es-BO"/>
        </w:rPr>
        <w:t>S</w:t>
      </w:r>
      <w:r w:rsidR="00B637CD" w:rsidRPr="003D035E">
        <w:rPr>
          <w:rFonts w:asciiTheme="minorHAnsi" w:hAnsiTheme="minorHAnsi"/>
          <w:b/>
          <w:bCs/>
          <w:lang w:val="es-BO"/>
        </w:rPr>
        <w:t>uperficial</w:t>
      </w:r>
      <w:r w:rsidR="00B637CD" w:rsidRPr="003D035E">
        <w:rPr>
          <w:rFonts w:asciiTheme="minorHAnsi" w:hAnsiTheme="minorHAnsi"/>
          <w:lang w:val="es-BO"/>
        </w:rPr>
        <w:t xml:space="preserve">—El </w:t>
      </w:r>
      <w:r w:rsidR="00E4446F">
        <w:rPr>
          <w:rFonts w:asciiTheme="minorHAnsi" w:hAnsiTheme="minorHAnsi"/>
          <w:lang w:val="es-BO"/>
        </w:rPr>
        <w:t>CONCESIONARIO</w:t>
      </w:r>
      <w:r w:rsidR="00B637CD" w:rsidRPr="003D035E">
        <w:rPr>
          <w:rFonts w:asciiTheme="minorHAnsi" w:hAnsiTheme="minorHAnsi"/>
          <w:lang w:val="es-BO"/>
        </w:rPr>
        <w:t xml:space="preserve"> deberá asegurar que los cuerpos de agua donde se realizará el vertimiento de las aguas residuales cumplan con los Estándares de Calidad del Agua (ECA-Agua), según la clasificación del cuerpo receptor. Estos parámetros estarán alineados con el Decreto Supremo No 004-2017-MINAM y cualquier norma que lo modifique (Sección </w:t>
      </w:r>
      <w:r w:rsidR="00B637CD">
        <w:rPr>
          <w:rFonts w:asciiTheme="minorHAnsi" w:hAnsiTheme="minorHAnsi"/>
          <w:lang w:val="es-BO"/>
        </w:rPr>
        <w:t>B</w:t>
      </w:r>
      <w:r w:rsidR="00B637CD" w:rsidRPr="003D035E">
        <w:rPr>
          <w:rFonts w:asciiTheme="minorHAnsi" w:hAnsiTheme="minorHAnsi"/>
          <w:lang w:val="es-BO"/>
        </w:rPr>
        <w:t>)</w:t>
      </w:r>
    </w:p>
    <w:p w14:paraId="3900DA8B" w14:textId="30465BEE" w:rsidR="00B637CD" w:rsidRPr="003D035E" w:rsidRDefault="00D50622" w:rsidP="00C24D43">
      <w:pPr>
        <w:pStyle w:val="Listaconvietas"/>
        <w:numPr>
          <w:ilvl w:val="0"/>
          <w:numId w:val="179"/>
        </w:numPr>
        <w:rPr>
          <w:rFonts w:asciiTheme="minorHAnsi" w:hAnsiTheme="minorHAnsi"/>
          <w:lang w:val="es-BO"/>
        </w:rPr>
      </w:pPr>
      <w:r w:rsidRPr="00D50622">
        <w:rPr>
          <w:rFonts w:asciiTheme="minorHAnsi" w:hAnsiTheme="minorHAnsi"/>
          <w:b/>
          <w:bCs/>
          <w:lang w:val="es-BO"/>
        </w:rPr>
        <w:t xml:space="preserve">Niveles de Servicio Mínimo para </w:t>
      </w:r>
      <w:r w:rsidR="00B637CD" w:rsidRPr="003D035E">
        <w:rPr>
          <w:rFonts w:asciiTheme="minorHAnsi" w:hAnsiTheme="minorHAnsi"/>
          <w:b/>
          <w:bCs/>
          <w:lang w:val="es-BO"/>
        </w:rPr>
        <w:t>Calidad de los lodos</w:t>
      </w:r>
      <w:r w:rsidR="00B637CD" w:rsidRPr="003D035E">
        <w:rPr>
          <w:rFonts w:asciiTheme="minorHAnsi" w:hAnsiTheme="minorHAnsi"/>
          <w:lang w:val="es-BO"/>
        </w:rPr>
        <w:t xml:space="preserve">—El </w:t>
      </w:r>
      <w:r w:rsidR="00E4446F">
        <w:rPr>
          <w:rFonts w:asciiTheme="minorHAnsi" w:hAnsiTheme="minorHAnsi"/>
          <w:lang w:val="es-BO"/>
        </w:rPr>
        <w:t>CONCESIONARIO</w:t>
      </w:r>
      <w:r w:rsidR="00B637CD" w:rsidRPr="003D035E">
        <w:rPr>
          <w:rFonts w:asciiTheme="minorHAnsi" w:hAnsiTheme="minorHAnsi"/>
          <w:lang w:val="es-BO"/>
        </w:rPr>
        <w:t xml:space="preserve"> deberá manejar los lodos provenientes de la PTAR de acuerdo con las condiciones mínimas establecidas según el Decreto Legislativo No 1278 y cualquier norma que lo modifique, y la Resolución Ministerial No 128-2017-VIVIENDA (Sección </w:t>
      </w:r>
      <w:r w:rsidR="00B637CD">
        <w:rPr>
          <w:rFonts w:asciiTheme="minorHAnsi" w:hAnsiTheme="minorHAnsi"/>
          <w:lang w:val="es-BO"/>
        </w:rPr>
        <w:t>C</w:t>
      </w:r>
      <w:r w:rsidR="00B637CD" w:rsidRPr="003D035E">
        <w:rPr>
          <w:rFonts w:asciiTheme="minorHAnsi" w:hAnsiTheme="minorHAnsi"/>
          <w:lang w:val="es-BO"/>
        </w:rPr>
        <w:t xml:space="preserve">) </w:t>
      </w:r>
    </w:p>
    <w:p w14:paraId="70CCDF6F" w14:textId="5209C1E3" w:rsidR="00B637CD" w:rsidRPr="003D035E" w:rsidRDefault="00D50622" w:rsidP="00C24D43">
      <w:pPr>
        <w:pStyle w:val="Listaconvietas"/>
        <w:numPr>
          <w:ilvl w:val="0"/>
          <w:numId w:val="179"/>
        </w:numPr>
        <w:rPr>
          <w:rFonts w:asciiTheme="minorHAnsi" w:hAnsiTheme="minorHAnsi"/>
          <w:lang w:val="es-BO"/>
        </w:rPr>
      </w:pPr>
      <w:r w:rsidRPr="00D50622">
        <w:rPr>
          <w:rFonts w:asciiTheme="minorHAnsi" w:hAnsiTheme="minorHAnsi"/>
          <w:b/>
          <w:bCs/>
          <w:lang w:val="es-BO"/>
        </w:rPr>
        <w:t xml:space="preserve">Niveles de Servicio Mínimo para </w:t>
      </w:r>
      <w:r w:rsidR="00B637CD" w:rsidRPr="003D035E">
        <w:rPr>
          <w:rFonts w:asciiTheme="minorHAnsi" w:hAnsiTheme="minorHAnsi"/>
          <w:b/>
          <w:bCs/>
          <w:lang w:val="es-BO"/>
        </w:rPr>
        <w:t xml:space="preserve">Calidad </w:t>
      </w:r>
      <w:r w:rsidR="00C5032B">
        <w:rPr>
          <w:rFonts w:asciiTheme="minorHAnsi" w:hAnsiTheme="minorHAnsi"/>
          <w:b/>
          <w:bCs/>
          <w:lang w:val="es-BO"/>
        </w:rPr>
        <w:t>organoléptica</w:t>
      </w:r>
      <w:r w:rsidR="00B637CD" w:rsidRPr="003D035E">
        <w:rPr>
          <w:rFonts w:asciiTheme="minorHAnsi" w:hAnsiTheme="minorHAnsi"/>
          <w:lang w:val="es-BO"/>
        </w:rPr>
        <w:t xml:space="preserve">—Se propone que el </w:t>
      </w:r>
      <w:r w:rsidR="00E4446F">
        <w:rPr>
          <w:rFonts w:asciiTheme="minorHAnsi" w:hAnsiTheme="minorHAnsi"/>
          <w:lang w:val="es-BO"/>
        </w:rPr>
        <w:t>CONCESIONARIO</w:t>
      </w:r>
      <w:r w:rsidR="00B637CD" w:rsidRPr="003D035E">
        <w:rPr>
          <w:rFonts w:asciiTheme="minorHAnsi" w:hAnsiTheme="minorHAnsi"/>
          <w:lang w:val="es-BO"/>
        </w:rPr>
        <w:t xml:space="preserve"> maneje las emisiones de la PTAR de manera que la calidad del servicio ni el ambiente para la población en el área de influencia, se vean afectados (Sección </w:t>
      </w:r>
      <w:r w:rsidR="00B637CD">
        <w:rPr>
          <w:rFonts w:asciiTheme="minorHAnsi" w:hAnsiTheme="minorHAnsi"/>
          <w:lang w:val="es-BO"/>
        </w:rPr>
        <w:t>D</w:t>
      </w:r>
      <w:r w:rsidR="00B637CD" w:rsidRPr="003D035E">
        <w:rPr>
          <w:rFonts w:asciiTheme="minorHAnsi" w:hAnsiTheme="minorHAnsi"/>
          <w:lang w:val="es-BO"/>
        </w:rPr>
        <w:t>).</w:t>
      </w:r>
    </w:p>
    <w:p w14:paraId="0ED116E3" w14:textId="77777777" w:rsidR="00F763BB" w:rsidRPr="003D035E" w:rsidRDefault="00F763BB" w:rsidP="00F763BB">
      <w:pPr>
        <w:rPr>
          <w:lang w:val="es-CO"/>
        </w:rPr>
      </w:pPr>
    </w:p>
    <w:p w14:paraId="742D4BA4" w14:textId="4CE20C49" w:rsidR="00F763BB" w:rsidRPr="00F763BB" w:rsidRDefault="00B637CD" w:rsidP="00206A39">
      <w:pPr>
        <w:pStyle w:val="Textoindependiente"/>
        <w:spacing w:after="240"/>
      </w:pPr>
      <w:r w:rsidRPr="003D035E">
        <w:rPr>
          <w:rFonts w:asciiTheme="minorHAnsi" w:hAnsiTheme="minorHAnsi"/>
          <w:sz w:val="22"/>
          <w:szCs w:val="22"/>
          <w:lang w:val="es-BO"/>
        </w:rPr>
        <w:t>A continuación, se detallan los niveles de servicio.</w:t>
      </w:r>
    </w:p>
    <w:p w14:paraId="2C981674" w14:textId="77777777" w:rsidR="0061310B" w:rsidRPr="00A3553A" w:rsidRDefault="0061310B" w:rsidP="0050010C">
      <w:pPr>
        <w:pStyle w:val="Prrafodelista"/>
        <w:keepNext/>
        <w:widowControl/>
        <w:adjustRightInd/>
        <w:ind w:left="425"/>
        <w:jc w:val="left"/>
        <w:outlineLvl w:val="9"/>
        <w:rPr>
          <w:rFonts w:asciiTheme="minorHAnsi" w:hAnsiTheme="minorHAnsi"/>
          <w:b/>
          <w:bCs/>
          <w:iCs/>
          <w:kern w:val="28"/>
        </w:rPr>
      </w:pPr>
      <w:bookmarkStart w:id="2506" w:name="_Toc30055127"/>
      <w:bookmarkStart w:id="2507" w:name="_Ref30498128"/>
      <w:bookmarkStart w:id="2508" w:name="_Toc30598307"/>
    </w:p>
    <w:p w14:paraId="1200F169" w14:textId="0D834224" w:rsidR="006350B5" w:rsidRPr="00A3553A" w:rsidRDefault="00B637CD" w:rsidP="00C24D43">
      <w:pPr>
        <w:pStyle w:val="Prrafodelista"/>
        <w:keepNext/>
        <w:widowControl/>
        <w:numPr>
          <w:ilvl w:val="0"/>
          <w:numId w:val="148"/>
        </w:numPr>
        <w:adjustRightInd/>
        <w:spacing w:before="120"/>
        <w:ind w:left="425" w:hanging="425"/>
        <w:contextualSpacing/>
        <w:jc w:val="left"/>
        <w:outlineLvl w:val="9"/>
        <w:rPr>
          <w:rFonts w:asciiTheme="minorHAnsi" w:hAnsiTheme="minorHAnsi"/>
          <w:b/>
          <w:bCs/>
          <w:iCs/>
          <w:kern w:val="28"/>
        </w:rPr>
      </w:pPr>
      <w:r>
        <w:rPr>
          <w:rFonts w:asciiTheme="minorHAnsi" w:hAnsiTheme="minorHAnsi"/>
          <w:b/>
          <w:bCs/>
          <w:iCs/>
          <w:kern w:val="28"/>
        </w:rPr>
        <w:t xml:space="preserve">PARAMETROS DE CALIDAD </w:t>
      </w:r>
      <w:r w:rsidR="006350B5" w:rsidRPr="00A3553A">
        <w:rPr>
          <w:rFonts w:asciiTheme="minorHAnsi" w:hAnsiTheme="minorHAnsi"/>
          <w:b/>
          <w:bCs/>
          <w:iCs/>
          <w:kern w:val="28"/>
        </w:rPr>
        <w:t xml:space="preserve">DEL </w:t>
      </w:r>
      <w:r w:rsidR="00C5032B">
        <w:rPr>
          <w:rFonts w:asciiTheme="minorHAnsi" w:hAnsiTheme="minorHAnsi"/>
          <w:b/>
          <w:bCs/>
          <w:iCs/>
          <w:kern w:val="28"/>
        </w:rPr>
        <w:t>AGUA RESIDUAL</w:t>
      </w:r>
      <w:r w:rsidR="00C5032B" w:rsidRPr="00A3553A">
        <w:rPr>
          <w:rFonts w:asciiTheme="minorHAnsi" w:hAnsiTheme="minorHAnsi"/>
          <w:b/>
          <w:bCs/>
          <w:iCs/>
          <w:kern w:val="28"/>
        </w:rPr>
        <w:t xml:space="preserve"> </w:t>
      </w:r>
      <w:r w:rsidR="006350B5" w:rsidRPr="00A3553A">
        <w:rPr>
          <w:rFonts w:asciiTheme="minorHAnsi" w:hAnsiTheme="minorHAnsi"/>
          <w:b/>
          <w:bCs/>
          <w:iCs/>
          <w:kern w:val="28"/>
        </w:rPr>
        <w:t>TRATAD</w:t>
      </w:r>
      <w:r w:rsidR="00C5032B">
        <w:rPr>
          <w:rFonts w:asciiTheme="minorHAnsi" w:hAnsiTheme="minorHAnsi"/>
          <w:b/>
          <w:bCs/>
          <w:iCs/>
          <w:kern w:val="28"/>
        </w:rPr>
        <w:t>A</w:t>
      </w:r>
      <w:bookmarkEnd w:id="2506"/>
      <w:bookmarkEnd w:id="2507"/>
      <w:bookmarkEnd w:id="2508"/>
    </w:p>
    <w:p w14:paraId="6E75CF5C" w14:textId="77777777" w:rsidR="00B637CD" w:rsidRDefault="00B637CD" w:rsidP="00483C9F">
      <w:pPr>
        <w:pStyle w:val="Textoindependiente"/>
        <w:spacing w:before="120" w:after="0"/>
        <w:ind w:left="425"/>
        <w:contextualSpacing/>
        <w:outlineLvl w:val="9"/>
        <w:rPr>
          <w:rFonts w:asciiTheme="minorHAnsi" w:hAnsiTheme="minorHAnsi"/>
          <w:sz w:val="22"/>
          <w:szCs w:val="22"/>
        </w:rPr>
      </w:pPr>
    </w:p>
    <w:p w14:paraId="03B33899" w14:textId="0BF33B63" w:rsidR="00B637CD" w:rsidRPr="00264742" w:rsidRDefault="00B637CD" w:rsidP="00206A39">
      <w:pPr>
        <w:pStyle w:val="Textoindependiente"/>
        <w:ind w:left="425"/>
        <w:rPr>
          <w:rFonts w:asciiTheme="minorHAnsi" w:hAnsiTheme="minorHAnsi"/>
          <w:sz w:val="22"/>
          <w:szCs w:val="22"/>
          <w:lang w:val="es-BO"/>
        </w:rPr>
      </w:pPr>
      <w:r w:rsidRPr="00264742">
        <w:rPr>
          <w:rFonts w:asciiTheme="minorHAnsi" w:hAnsiTheme="minorHAnsi"/>
          <w:sz w:val="22"/>
          <w:szCs w:val="22"/>
          <w:lang w:val="es-BO"/>
        </w:rPr>
        <w:t>Los Niveles de Servicio mínimos que deberá cumplir el</w:t>
      </w:r>
      <w:r w:rsidR="00264742">
        <w:rPr>
          <w:rFonts w:asciiTheme="minorHAnsi" w:hAnsiTheme="minorHAnsi"/>
          <w:sz w:val="22"/>
          <w:szCs w:val="22"/>
          <w:lang w:val="es-BO"/>
        </w:rPr>
        <w:t xml:space="preserve"> CONCESIONARIO durante</w:t>
      </w:r>
      <w:r w:rsidRPr="00264742">
        <w:rPr>
          <w:rFonts w:asciiTheme="minorHAnsi" w:hAnsiTheme="minorHAnsi"/>
          <w:sz w:val="22"/>
          <w:szCs w:val="22"/>
          <w:lang w:val="es-BO"/>
        </w:rPr>
        <w:t xml:space="preserve"> la operación del sistema de tratamiento son los que se detallan a continuación:</w:t>
      </w:r>
    </w:p>
    <w:p w14:paraId="0829FC0E" w14:textId="1BC252CB" w:rsidR="00483C9F" w:rsidRPr="00A3553A" w:rsidRDefault="00483C9F" w:rsidP="00483C9F">
      <w:pPr>
        <w:pStyle w:val="Textoindependiente"/>
        <w:spacing w:before="120" w:after="0"/>
        <w:ind w:left="425"/>
        <w:contextualSpacing/>
        <w:outlineLvl w:val="9"/>
        <w:rPr>
          <w:rFonts w:asciiTheme="minorHAnsi" w:hAnsiTheme="minorHAnsi"/>
          <w:sz w:val="22"/>
          <w:szCs w:val="22"/>
          <w:lang w:val="es-CO"/>
        </w:rPr>
      </w:pPr>
      <w:r w:rsidRPr="00A3553A">
        <w:rPr>
          <w:rFonts w:asciiTheme="minorHAnsi" w:hAnsiTheme="minorHAnsi"/>
          <w:sz w:val="22"/>
          <w:szCs w:val="22"/>
        </w:rPr>
        <w:t xml:space="preserve">El agua residual tratada por la Infraestructura a Cargo del </w:t>
      </w:r>
      <w:r w:rsidR="003841F1" w:rsidRPr="00A3553A">
        <w:rPr>
          <w:rFonts w:asciiTheme="minorHAnsi" w:hAnsiTheme="minorHAnsi"/>
          <w:sz w:val="22"/>
          <w:szCs w:val="22"/>
        </w:rPr>
        <w:t>C</w:t>
      </w:r>
      <w:r w:rsidR="003841F1">
        <w:rPr>
          <w:rFonts w:asciiTheme="minorHAnsi" w:hAnsiTheme="minorHAnsi"/>
          <w:sz w:val="22"/>
          <w:szCs w:val="22"/>
        </w:rPr>
        <w:t>ONCESIONARIO</w:t>
      </w:r>
      <w:r w:rsidR="003841F1" w:rsidRPr="00A3553A">
        <w:rPr>
          <w:rFonts w:asciiTheme="minorHAnsi" w:hAnsiTheme="minorHAnsi"/>
          <w:sz w:val="22"/>
          <w:szCs w:val="22"/>
        </w:rPr>
        <w:t xml:space="preserve"> </w:t>
      </w:r>
      <w:r w:rsidRPr="00A3553A">
        <w:rPr>
          <w:rFonts w:asciiTheme="minorHAnsi" w:hAnsiTheme="minorHAnsi"/>
          <w:sz w:val="22"/>
          <w:szCs w:val="22"/>
        </w:rPr>
        <w:t xml:space="preserve">deberá cumplir con los Límites Máximos Permisibles (LMP) establecidos en el Decreto Supremo Nro. 003-2010-MINAM o normas que lo modifiquen o sustituyan; </w:t>
      </w:r>
      <w:r w:rsidRPr="00A3553A">
        <w:rPr>
          <w:rFonts w:asciiTheme="minorHAnsi" w:hAnsiTheme="minorHAnsi"/>
          <w:sz w:val="22"/>
          <w:szCs w:val="22"/>
          <w:lang w:val="es-CO"/>
        </w:rPr>
        <w:t>cuyo detalle se indica en la Tabla A del presente apéndice.</w:t>
      </w:r>
    </w:p>
    <w:p w14:paraId="5C1D6006" w14:textId="77777777" w:rsidR="00780B78" w:rsidRPr="00A3553A" w:rsidRDefault="00780B78" w:rsidP="0050010C">
      <w:pPr>
        <w:pStyle w:val="Descripcin"/>
        <w:spacing w:before="120" w:after="0"/>
        <w:contextualSpacing/>
        <w:jc w:val="center"/>
        <w:outlineLvl w:val="9"/>
        <w:rPr>
          <w:rFonts w:asciiTheme="minorHAnsi" w:hAnsiTheme="minorHAnsi"/>
          <w:sz w:val="22"/>
          <w:szCs w:val="22"/>
        </w:rPr>
      </w:pPr>
      <w:bookmarkStart w:id="2509" w:name="_Toc30598322"/>
    </w:p>
    <w:p w14:paraId="5409E9FD" w14:textId="3A41D7AE" w:rsidR="006350B5" w:rsidRPr="00A3553A" w:rsidRDefault="006350B5" w:rsidP="0050010C">
      <w:pPr>
        <w:pStyle w:val="Descripcin"/>
        <w:spacing w:before="120" w:after="0"/>
        <w:contextualSpacing/>
        <w:jc w:val="center"/>
        <w:outlineLvl w:val="9"/>
        <w:rPr>
          <w:rFonts w:asciiTheme="minorHAnsi" w:hAnsiTheme="minorHAnsi"/>
          <w:sz w:val="22"/>
          <w:szCs w:val="22"/>
        </w:rPr>
      </w:pPr>
      <w:r w:rsidRPr="00A3553A">
        <w:rPr>
          <w:rFonts w:asciiTheme="minorHAnsi" w:hAnsiTheme="minorHAnsi"/>
          <w:sz w:val="22"/>
          <w:szCs w:val="22"/>
        </w:rPr>
        <w:t xml:space="preserve">Tabla </w:t>
      </w:r>
      <w:r w:rsidR="0061310B" w:rsidRPr="00A3553A">
        <w:rPr>
          <w:rFonts w:asciiTheme="minorHAnsi" w:hAnsiTheme="minorHAnsi"/>
          <w:sz w:val="22"/>
          <w:szCs w:val="22"/>
        </w:rPr>
        <w:t>A.-</w:t>
      </w:r>
      <w:r w:rsidRPr="00A3553A">
        <w:rPr>
          <w:rFonts w:asciiTheme="minorHAnsi" w:hAnsiTheme="minorHAnsi"/>
          <w:sz w:val="22"/>
          <w:szCs w:val="22"/>
        </w:rPr>
        <w:t xml:space="preserve"> </w:t>
      </w:r>
      <w:bookmarkEnd w:id="2509"/>
      <w:r w:rsidR="00B637CD">
        <w:rPr>
          <w:rFonts w:asciiTheme="minorHAnsi" w:hAnsiTheme="minorHAnsi"/>
          <w:sz w:val="22"/>
          <w:szCs w:val="22"/>
        </w:rPr>
        <w:t xml:space="preserve">Niveles de Servicio Mínimo </w:t>
      </w:r>
      <w:r w:rsidR="00D50622">
        <w:rPr>
          <w:rFonts w:asciiTheme="minorHAnsi" w:hAnsiTheme="minorHAnsi"/>
          <w:sz w:val="22"/>
          <w:szCs w:val="22"/>
        </w:rPr>
        <w:t>para Calidad de Agua Residual Tratada</w:t>
      </w:r>
    </w:p>
    <w:tbl>
      <w:tblPr>
        <w:tblStyle w:val="Tablaconcuadrcula1clara"/>
        <w:tblW w:w="6945" w:type="dxa"/>
        <w:tblInd w:w="421" w:type="dxa"/>
        <w:tblLook w:val="04A0" w:firstRow="1" w:lastRow="0" w:firstColumn="1" w:lastColumn="0" w:noHBand="0" w:noVBand="1"/>
      </w:tblPr>
      <w:tblGrid>
        <w:gridCol w:w="4252"/>
        <w:gridCol w:w="1417"/>
        <w:gridCol w:w="1276"/>
      </w:tblGrid>
      <w:tr w:rsidR="006350B5" w:rsidRPr="00A3553A" w14:paraId="0611D2F6" w14:textId="77777777" w:rsidTr="005D2A34">
        <w:trPr>
          <w:cnfStyle w:val="100000000000" w:firstRow="1" w:lastRow="0" w:firstColumn="0" w:lastColumn="0" w:oddVBand="0" w:evenVBand="0" w:oddHBand="0" w:evenHBand="0" w:firstRowFirstColumn="0" w:firstRowLastColumn="0" w:lastRowFirstColumn="0" w:lastRowLastColumn="0"/>
          <w:trHeight w:val="35"/>
        </w:trPr>
        <w:tc>
          <w:tcPr>
            <w:cnfStyle w:val="001000000000" w:firstRow="0" w:lastRow="0" w:firstColumn="1" w:lastColumn="0" w:oddVBand="0" w:evenVBand="0" w:oddHBand="0" w:evenHBand="0" w:firstRowFirstColumn="0" w:firstRowLastColumn="0" w:lastRowFirstColumn="0" w:lastRowLastColumn="0"/>
            <w:tcW w:w="4252" w:type="dxa"/>
          </w:tcPr>
          <w:p w14:paraId="2AA3F08D" w14:textId="77777777" w:rsidR="006350B5" w:rsidRPr="00A3553A" w:rsidRDefault="006350B5" w:rsidP="0050010C">
            <w:pPr>
              <w:pStyle w:val="TableText"/>
              <w:spacing w:before="0" w:after="0"/>
              <w:contextualSpacing/>
              <w:jc w:val="center"/>
              <w:rPr>
                <w:rFonts w:asciiTheme="minorHAnsi" w:hAnsiTheme="minorHAnsi"/>
                <w:szCs w:val="22"/>
              </w:rPr>
            </w:pPr>
            <w:r w:rsidRPr="00A3553A">
              <w:rPr>
                <w:rFonts w:asciiTheme="minorHAnsi" w:hAnsiTheme="minorHAnsi"/>
                <w:color w:val="000000"/>
                <w:szCs w:val="22"/>
              </w:rPr>
              <w:t>PARÁMETROS</w:t>
            </w:r>
          </w:p>
        </w:tc>
        <w:tc>
          <w:tcPr>
            <w:tcW w:w="1417" w:type="dxa"/>
          </w:tcPr>
          <w:p w14:paraId="6E501D0C" w14:textId="77777777" w:rsidR="006350B5" w:rsidRPr="00A3553A" w:rsidRDefault="006350B5" w:rsidP="0050010C">
            <w:pPr>
              <w:pStyle w:val="TableText"/>
              <w:spacing w:before="0" w:after="0"/>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UND</w:t>
            </w:r>
          </w:p>
        </w:tc>
        <w:tc>
          <w:tcPr>
            <w:tcW w:w="1276" w:type="dxa"/>
          </w:tcPr>
          <w:p w14:paraId="12774EAC" w14:textId="77777777" w:rsidR="006350B5" w:rsidRPr="00A3553A" w:rsidRDefault="006350B5" w:rsidP="0050010C">
            <w:pPr>
              <w:pStyle w:val="TableText"/>
              <w:spacing w:before="0" w:after="0"/>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VALOR*</w:t>
            </w:r>
          </w:p>
        </w:tc>
      </w:tr>
      <w:tr w:rsidR="006350B5" w:rsidRPr="00A3553A" w14:paraId="526F973D" w14:textId="77777777" w:rsidTr="005D2A34">
        <w:trPr>
          <w:trHeight w:val="25"/>
        </w:trPr>
        <w:tc>
          <w:tcPr>
            <w:cnfStyle w:val="001000000000" w:firstRow="0" w:lastRow="0" w:firstColumn="1" w:lastColumn="0" w:oddVBand="0" w:evenVBand="0" w:oddHBand="0" w:evenHBand="0" w:firstRowFirstColumn="0" w:firstRowLastColumn="0" w:lastRowFirstColumn="0" w:lastRowLastColumn="0"/>
            <w:tcW w:w="4252" w:type="dxa"/>
          </w:tcPr>
          <w:p w14:paraId="74D6DCDD" w14:textId="33929C5B"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Demanda Bioquímica de Oxígeno (DBO</w:t>
            </w:r>
            <w:r w:rsidRPr="00A3553A">
              <w:rPr>
                <w:rFonts w:asciiTheme="minorHAnsi" w:hAnsiTheme="minorHAnsi"/>
                <w:color w:val="000000"/>
                <w:szCs w:val="22"/>
                <w:vertAlign w:val="subscript"/>
                <w:lang w:val="es-PE"/>
              </w:rPr>
              <w:t>5</w:t>
            </w:r>
            <w:r w:rsidRPr="00A3553A">
              <w:rPr>
                <w:rFonts w:asciiTheme="minorHAnsi" w:hAnsiTheme="minorHAnsi"/>
                <w:color w:val="000000"/>
                <w:szCs w:val="22"/>
                <w:lang w:val="es-PE"/>
              </w:rPr>
              <w:t xml:space="preserve">) </w:t>
            </w:r>
            <w:r w:rsidR="0061310B" w:rsidRPr="00A3553A">
              <w:rPr>
                <w:rFonts w:asciiTheme="minorHAnsi" w:hAnsiTheme="minorHAnsi"/>
                <w:color w:val="000000"/>
                <w:szCs w:val="22"/>
                <w:lang w:val="es-PE"/>
              </w:rPr>
              <w:t>**</w:t>
            </w:r>
          </w:p>
        </w:tc>
        <w:tc>
          <w:tcPr>
            <w:tcW w:w="1417" w:type="dxa"/>
          </w:tcPr>
          <w:p w14:paraId="71E3FEA5"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mg/l</w:t>
            </w:r>
          </w:p>
        </w:tc>
        <w:tc>
          <w:tcPr>
            <w:tcW w:w="1276" w:type="dxa"/>
          </w:tcPr>
          <w:p w14:paraId="52AD0397"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100</w:t>
            </w:r>
          </w:p>
        </w:tc>
      </w:tr>
      <w:tr w:rsidR="006350B5" w:rsidRPr="00A3553A" w14:paraId="7AC72078" w14:textId="77777777" w:rsidTr="005D2A34">
        <w:tc>
          <w:tcPr>
            <w:cnfStyle w:val="001000000000" w:firstRow="0" w:lastRow="0" w:firstColumn="1" w:lastColumn="0" w:oddVBand="0" w:evenVBand="0" w:oddHBand="0" w:evenHBand="0" w:firstRowFirstColumn="0" w:firstRowLastColumn="0" w:lastRowFirstColumn="0" w:lastRowLastColumn="0"/>
            <w:tcW w:w="4252" w:type="dxa"/>
          </w:tcPr>
          <w:p w14:paraId="1E09E1C5" w14:textId="4B0EACD1"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szCs w:val="22"/>
                <w:lang w:val="es-PE"/>
              </w:rPr>
              <w:t>Demanda Química de Oxígeno (DQO)</w:t>
            </w:r>
            <w:r w:rsidR="0061310B" w:rsidRPr="00A3553A">
              <w:rPr>
                <w:rFonts w:asciiTheme="minorHAnsi" w:hAnsiTheme="minorHAnsi"/>
                <w:szCs w:val="22"/>
                <w:lang w:val="es-PE"/>
              </w:rPr>
              <w:t>**</w:t>
            </w:r>
          </w:p>
        </w:tc>
        <w:tc>
          <w:tcPr>
            <w:tcW w:w="1417" w:type="dxa"/>
          </w:tcPr>
          <w:p w14:paraId="7C26F78A"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mg/l</w:t>
            </w:r>
          </w:p>
        </w:tc>
        <w:tc>
          <w:tcPr>
            <w:tcW w:w="1276" w:type="dxa"/>
          </w:tcPr>
          <w:p w14:paraId="7DF35314"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200</w:t>
            </w:r>
          </w:p>
        </w:tc>
      </w:tr>
      <w:tr w:rsidR="006350B5" w:rsidRPr="00A3553A" w14:paraId="27B46B3E" w14:textId="77777777" w:rsidTr="005D2A34">
        <w:tc>
          <w:tcPr>
            <w:cnfStyle w:val="001000000000" w:firstRow="0" w:lastRow="0" w:firstColumn="1" w:lastColumn="0" w:oddVBand="0" w:evenVBand="0" w:oddHBand="0" w:evenHBand="0" w:firstRowFirstColumn="0" w:firstRowLastColumn="0" w:lastRowFirstColumn="0" w:lastRowLastColumn="0"/>
            <w:tcW w:w="4252" w:type="dxa"/>
          </w:tcPr>
          <w:p w14:paraId="4435A5B0" w14:textId="77777777"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Sólidos Suspendidos Totales (SST)</w:t>
            </w:r>
          </w:p>
        </w:tc>
        <w:tc>
          <w:tcPr>
            <w:tcW w:w="1417" w:type="dxa"/>
          </w:tcPr>
          <w:p w14:paraId="592221C9"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mg/l</w:t>
            </w:r>
          </w:p>
        </w:tc>
        <w:tc>
          <w:tcPr>
            <w:tcW w:w="1276" w:type="dxa"/>
          </w:tcPr>
          <w:p w14:paraId="0D76F57D"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150</w:t>
            </w:r>
          </w:p>
        </w:tc>
      </w:tr>
      <w:tr w:rsidR="006350B5" w:rsidRPr="00A3553A" w14:paraId="3E93D34B" w14:textId="77777777" w:rsidTr="005D2A34">
        <w:tc>
          <w:tcPr>
            <w:cnfStyle w:val="001000000000" w:firstRow="0" w:lastRow="0" w:firstColumn="1" w:lastColumn="0" w:oddVBand="0" w:evenVBand="0" w:oddHBand="0" w:evenHBand="0" w:firstRowFirstColumn="0" w:firstRowLastColumn="0" w:lastRowFirstColumn="0" w:lastRowLastColumn="0"/>
            <w:tcW w:w="4252" w:type="dxa"/>
          </w:tcPr>
          <w:p w14:paraId="4F82F127" w14:textId="77777777" w:rsidR="006350B5" w:rsidRPr="00A3553A" w:rsidRDefault="006350B5" w:rsidP="005D2A34">
            <w:pPr>
              <w:pStyle w:val="TableText"/>
              <w:spacing w:before="0" w:after="0"/>
              <w:ind w:firstLine="27"/>
              <w:contextualSpacing/>
              <w:rPr>
                <w:rFonts w:asciiTheme="minorHAnsi" w:hAnsiTheme="minorHAnsi"/>
                <w:b w:val="0"/>
                <w:bCs w:val="0"/>
                <w:szCs w:val="22"/>
                <w:lang w:val="es-PE"/>
              </w:rPr>
            </w:pPr>
            <w:r w:rsidRPr="00A3553A">
              <w:rPr>
                <w:rFonts w:asciiTheme="minorHAnsi" w:hAnsiTheme="minorHAnsi"/>
                <w:color w:val="000000"/>
                <w:szCs w:val="22"/>
                <w:lang w:val="es-PE"/>
              </w:rPr>
              <w:t>Coliformes Termotolerantes (Ct)</w:t>
            </w:r>
          </w:p>
        </w:tc>
        <w:tc>
          <w:tcPr>
            <w:tcW w:w="1417" w:type="dxa"/>
          </w:tcPr>
          <w:p w14:paraId="6D6A57E1"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NMP/100 ml</w:t>
            </w:r>
          </w:p>
        </w:tc>
        <w:tc>
          <w:tcPr>
            <w:tcW w:w="1276" w:type="dxa"/>
          </w:tcPr>
          <w:p w14:paraId="23BA5677" w14:textId="20056F43"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10</w:t>
            </w:r>
            <w:r w:rsidR="00780B78" w:rsidRPr="00A3553A">
              <w:rPr>
                <w:rFonts w:asciiTheme="minorHAnsi" w:hAnsiTheme="minorHAnsi"/>
                <w:color w:val="000000"/>
                <w:szCs w:val="22"/>
              </w:rPr>
              <w:t xml:space="preserve"> </w:t>
            </w:r>
            <w:r w:rsidRPr="00A3553A">
              <w:rPr>
                <w:rFonts w:asciiTheme="minorHAnsi" w:hAnsiTheme="minorHAnsi"/>
                <w:color w:val="000000"/>
                <w:szCs w:val="22"/>
              </w:rPr>
              <w:t>000</w:t>
            </w:r>
          </w:p>
        </w:tc>
      </w:tr>
      <w:tr w:rsidR="006350B5" w:rsidRPr="00A3553A" w14:paraId="2E99B176" w14:textId="77777777" w:rsidTr="005D2A34">
        <w:tc>
          <w:tcPr>
            <w:cnfStyle w:val="001000000000" w:firstRow="0" w:lastRow="0" w:firstColumn="1" w:lastColumn="0" w:oddVBand="0" w:evenVBand="0" w:oddHBand="0" w:evenHBand="0" w:firstRowFirstColumn="0" w:firstRowLastColumn="0" w:lastRowFirstColumn="0" w:lastRowLastColumn="0"/>
            <w:tcW w:w="4252" w:type="dxa"/>
          </w:tcPr>
          <w:p w14:paraId="481DC9B3" w14:textId="77777777"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Aceites y Grasas (A&amp;G)</w:t>
            </w:r>
          </w:p>
        </w:tc>
        <w:tc>
          <w:tcPr>
            <w:tcW w:w="1417" w:type="dxa"/>
          </w:tcPr>
          <w:p w14:paraId="39CFAF9F"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mg/l</w:t>
            </w:r>
          </w:p>
        </w:tc>
        <w:tc>
          <w:tcPr>
            <w:tcW w:w="1276" w:type="dxa"/>
          </w:tcPr>
          <w:p w14:paraId="6F912733"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20</w:t>
            </w:r>
          </w:p>
        </w:tc>
      </w:tr>
      <w:tr w:rsidR="006350B5" w:rsidRPr="00A3553A" w14:paraId="78D3927E" w14:textId="77777777" w:rsidTr="005D2A34">
        <w:tc>
          <w:tcPr>
            <w:cnfStyle w:val="001000000000" w:firstRow="0" w:lastRow="0" w:firstColumn="1" w:lastColumn="0" w:oddVBand="0" w:evenVBand="0" w:oddHBand="0" w:evenHBand="0" w:firstRowFirstColumn="0" w:firstRowLastColumn="0" w:lastRowFirstColumn="0" w:lastRowLastColumn="0"/>
            <w:tcW w:w="4252" w:type="dxa"/>
          </w:tcPr>
          <w:p w14:paraId="5939BEED" w14:textId="77777777"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Potencial de Hidrógeno (pH)</w:t>
            </w:r>
          </w:p>
        </w:tc>
        <w:tc>
          <w:tcPr>
            <w:tcW w:w="1417" w:type="dxa"/>
          </w:tcPr>
          <w:p w14:paraId="175E79BE"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p>
        </w:tc>
        <w:tc>
          <w:tcPr>
            <w:tcW w:w="1276" w:type="dxa"/>
          </w:tcPr>
          <w:p w14:paraId="1E713A3A"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6.5-8.5</w:t>
            </w:r>
          </w:p>
        </w:tc>
      </w:tr>
      <w:tr w:rsidR="006350B5" w:rsidRPr="00A3553A" w14:paraId="27CAA186" w14:textId="77777777" w:rsidTr="005D2A34">
        <w:tc>
          <w:tcPr>
            <w:cnfStyle w:val="001000000000" w:firstRow="0" w:lastRow="0" w:firstColumn="1" w:lastColumn="0" w:oddVBand="0" w:evenVBand="0" w:oddHBand="0" w:evenHBand="0" w:firstRowFirstColumn="0" w:firstRowLastColumn="0" w:lastRowFirstColumn="0" w:lastRowLastColumn="0"/>
            <w:tcW w:w="4252" w:type="dxa"/>
          </w:tcPr>
          <w:p w14:paraId="67A7DA4A" w14:textId="77777777"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Temperatura (T)</w:t>
            </w:r>
          </w:p>
        </w:tc>
        <w:tc>
          <w:tcPr>
            <w:tcW w:w="1417" w:type="dxa"/>
          </w:tcPr>
          <w:p w14:paraId="2D6E4617"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°C</w:t>
            </w:r>
          </w:p>
        </w:tc>
        <w:tc>
          <w:tcPr>
            <w:tcW w:w="1276" w:type="dxa"/>
          </w:tcPr>
          <w:p w14:paraId="7A83A7D5"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35</w:t>
            </w:r>
          </w:p>
        </w:tc>
      </w:tr>
    </w:tbl>
    <w:p w14:paraId="23A350FF" w14:textId="7F8D048A" w:rsidR="006350B5" w:rsidRPr="00A3553A" w:rsidRDefault="006350B5" w:rsidP="005D2A34">
      <w:pPr>
        <w:pStyle w:val="SourceNoteText"/>
        <w:spacing w:after="0"/>
        <w:ind w:left="1451" w:hanging="1025"/>
        <w:contextualSpacing/>
        <w:rPr>
          <w:rFonts w:asciiTheme="minorHAnsi" w:hAnsiTheme="minorHAnsi"/>
          <w:sz w:val="22"/>
          <w:szCs w:val="22"/>
          <w:lang w:val="es-CO"/>
        </w:rPr>
      </w:pPr>
      <w:r w:rsidRPr="00A3553A">
        <w:rPr>
          <w:rFonts w:asciiTheme="minorHAnsi" w:hAnsiTheme="minorHAnsi"/>
          <w:sz w:val="22"/>
          <w:szCs w:val="22"/>
          <w:lang w:val="es-CO"/>
        </w:rPr>
        <w:t>*</w:t>
      </w:r>
      <w:r w:rsidR="0061310B" w:rsidRPr="00A3553A">
        <w:rPr>
          <w:rFonts w:asciiTheme="minorHAnsi" w:hAnsiTheme="minorHAnsi"/>
          <w:sz w:val="22"/>
          <w:szCs w:val="22"/>
          <w:lang w:val="es-CO"/>
        </w:rPr>
        <w:t xml:space="preserve"> </w:t>
      </w:r>
      <w:r w:rsidRPr="00A3553A">
        <w:rPr>
          <w:rFonts w:asciiTheme="minorHAnsi" w:hAnsiTheme="minorHAnsi"/>
          <w:sz w:val="22"/>
          <w:szCs w:val="22"/>
          <w:lang w:val="es-CO"/>
        </w:rPr>
        <w:t xml:space="preserve">Los valores </w:t>
      </w:r>
      <w:r w:rsidR="00CB0ACD">
        <w:rPr>
          <w:rFonts w:asciiTheme="minorHAnsi" w:hAnsiTheme="minorHAnsi"/>
          <w:sz w:val="22"/>
          <w:szCs w:val="22"/>
          <w:lang w:val="es-CO"/>
        </w:rPr>
        <w:t xml:space="preserve">son </w:t>
      </w:r>
      <w:r w:rsidRPr="00A3553A">
        <w:rPr>
          <w:rFonts w:asciiTheme="minorHAnsi" w:hAnsiTheme="minorHAnsi"/>
          <w:sz w:val="22"/>
          <w:szCs w:val="22"/>
          <w:lang w:val="es-CO"/>
        </w:rPr>
        <w:t>máxim</w:t>
      </w:r>
      <w:r w:rsidR="00CB0ACD">
        <w:rPr>
          <w:rFonts w:asciiTheme="minorHAnsi" w:hAnsiTheme="minorHAnsi"/>
          <w:sz w:val="22"/>
          <w:szCs w:val="22"/>
          <w:lang w:val="es-CO"/>
        </w:rPr>
        <w:t>o</w:t>
      </w:r>
      <w:r w:rsidRPr="00A3553A">
        <w:rPr>
          <w:rFonts w:asciiTheme="minorHAnsi" w:hAnsiTheme="minorHAnsi"/>
          <w:sz w:val="22"/>
          <w:szCs w:val="22"/>
          <w:lang w:val="es-CO"/>
        </w:rPr>
        <w:t>s o rangos límites</w:t>
      </w:r>
      <w:r w:rsidR="00780B78" w:rsidRPr="00A3553A">
        <w:rPr>
          <w:rFonts w:asciiTheme="minorHAnsi" w:hAnsiTheme="minorHAnsi"/>
          <w:sz w:val="22"/>
          <w:szCs w:val="22"/>
          <w:lang w:val="es-CO"/>
        </w:rPr>
        <w:t>.</w:t>
      </w:r>
    </w:p>
    <w:p w14:paraId="2F6BDCAB" w14:textId="1A9192CB" w:rsidR="0061310B" w:rsidRDefault="0061310B" w:rsidP="005D2A34">
      <w:pPr>
        <w:pStyle w:val="SourceNoteText"/>
        <w:spacing w:after="0"/>
        <w:ind w:left="1451" w:hanging="1025"/>
        <w:contextualSpacing/>
        <w:rPr>
          <w:rFonts w:asciiTheme="minorHAnsi" w:hAnsiTheme="minorHAnsi"/>
          <w:sz w:val="22"/>
          <w:szCs w:val="22"/>
          <w:lang w:val="es-CO"/>
        </w:rPr>
      </w:pPr>
      <w:r w:rsidRPr="00A3553A">
        <w:rPr>
          <w:rFonts w:asciiTheme="minorHAnsi" w:hAnsiTheme="minorHAnsi"/>
          <w:sz w:val="22"/>
          <w:szCs w:val="22"/>
          <w:lang w:val="es-CO"/>
        </w:rPr>
        <w:t>** Soluble en caso de lagunas de oxidación.</w:t>
      </w:r>
    </w:p>
    <w:p w14:paraId="59DA0A07" w14:textId="77777777" w:rsidR="00264742" w:rsidRDefault="00264742" w:rsidP="00264742">
      <w:pPr>
        <w:pStyle w:val="Textoindependiente"/>
        <w:ind w:left="425"/>
        <w:outlineLvl w:val="9"/>
        <w:rPr>
          <w:rFonts w:asciiTheme="minorHAnsi" w:hAnsiTheme="minorHAnsi"/>
          <w:sz w:val="22"/>
          <w:szCs w:val="22"/>
          <w:lang w:val="es-CO"/>
        </w:rPr>
      </w:pPr>
    </w:p>
    <w:p w14:paraId="2D197E51" w14:textId="0C935270" w:rsidR="00B637CD" w:rsidRPr="003E7C0F" w:rsidRDefault="006350B5" w:rsidP="00264742">
      <w:pPr>
        <w:pStyle w:val="Textoindependiente"/>
        <w:ind w:left="425"/>
        <w:rPr>
          <w:lang w:val="es-CO"/>
        </w:rPr>
      </w:pPr>
      <w:r w:rsidRPr="00A3553A">
        <w:rPr>
          <w:rFonts w:asciiTheme="minorHAnsi" w:hAnsiTheme="minorHAnsi"/>
          <w:sz w:val="22"/>
          <w:szCs w:val="22"/>
          <w:lang w:val="es-CO"/>
        </w:rPr>
        <w:t>Estos Niveles de Servicio forma</w:t>
      </w:r>
      <w:r w:rsidR="007A223A">
        <w:rPr>
          <w:rFonts w:asciiTheme="minorHAnsi" w:hAnsiTheme="minorHAnsi"/>
          <w:sz w:val="22"/>
          <w:szCs w:val="22"/>
          <w:lang w:val="es-CO"/>
        </w:rPr>
        <w:t>n</w:t>
      </w:r>
      <w:r w:rsidRPr="00A3553A">
        <w:rPr>
          <w:rFonts w:asciiTheme="minorHAnsi" w:hAnsiTheme="minorHAnsi"/>
          <w:sz w:val="22"/>
          <w:szCs w:val="22"/>
          <w:lang w:val="es-CO"/>
        </w:rPr>
        <w:t xml:space="preserve"> parte de las obligaciones del </w:t>
      </w:r>
      <w:r w:rsidR="0008008A">
        <w:rPr>
          <w:rFonts w:asciiTheme="minorHAnsi" w:hAnsiTheme="minorHAnsi"/>
          <w:sz w:val="22"/>
          <w:szCs w:val="22"/>
          <w:lang w:val="es-CO"/>
        </w:rPr>
        <w:t>(de los)</w:t>
      </w:r>
      <w:r w:rsidRPr="00A3553A">
        <w:rPr>
          <w:rFonts w:asciiTheme="minorHAnsi" w:hAnsiTheme="minorHAnsi"/>
          <w:sz w:val="22"/>
          <w:szCs w:val="22"/>
          <w:lang w:val="es-CO"/>
        </w:rPr>
        <w:t xml:space="preserve"> </w:t>
      </w:r>
      <w:r w:rsidR="000114B0" w:rsidRPr="00A3553A">
        <w:rPr>
          <w:rFonts w:asciiTheme="minorHAnsi" w:hAnsiTheme="minorHAnsi"/>
          <w:sz w:val="22"/>
          <w:szCs w:val="22"/>
          <w:lang w:val="es-CO"/>
        </w:rPr>
        <w:t>Instrumento</w:t>
      </w:r>
      <w:r w:rsidR="0008008A">
        <w:rPr>
          <w:rFonts w:asciiTheme="minorHAnsi" w:hAnsiTheme="minorHAnsi"/>
          <w:sz w:val="22"/>
          <w:szCs w:val="22"/>
          <w:lang w:val="es-CO"/>
        </w:rPr>
        <w:t>(s)</w:t>
      </w:r>
      <w:r w:rsidRPr="00A3553A">
        <w:rPr>
          <w:rFonts w:asciiTheme="minorHAnsi" w:hAnsiTheme="minorHAnsi"/>
          <w:sz w:val="22"/>
          <w:szCs w:val="22"/>
          <w:lang w:val="es-CO"/>
        </w:rPr>
        <w:t xml:space="preserve"> de </w:t>
      </w:r>
      <w:r w:rsidR="000114B0" w:rsidRPr="00A3553A">
        <w:rPr>
          <w:rFonts w:asciiTheme="minorHAnsi" w:hAnsiTheme="minorHAnsi"/>
          <w:sz w:val="22"/>
          <w:szCs w:val="22"/>
          <w:lang w:val="es-CO"/>
        </w:rPr>
        <w:t>Gestión Ambiental</w:t>
      </w:r>
      <w:r w:rsidRPr="00A3553A">
        <w:rPr>
          <w:rFonts w:asciiTheme="minorHAnsi" w:hAnsiTheme="minorHAnsi"/>
          <w:sz w:val="22"/>
          <w:szCs w:val="22"/>
          <w:lang w:val="es-CO"/>
        </w:rPr>
        <w:t xml:space="preserve">, por lo que su cumplimiento </w:t>
      </w:r>
      <w:r w:rsidR="00B637CD">
        <w:rPr>
          <w:rFonts w:asciiTheme="minorHAnsi" w:hAnsiTheme="minorHAnsi"/>
          <w:sz w:val="22"/>
          <w:szCs w:val="22"/>
          <w:lang w:val="es-CO"/>
        </w:rPr>
        <w:t xml:space="preserve">no solo </w:t>
      </w:r>
      <w:r w:rsidRPr="00A3553A">
        <w:rPr>
          <w:rFonts w:asciiTheme="minorHAnsi" w:hAnsiTheme="minorHAnsi"/>
          <w:sz w:val="22"/>
          <w:szCs w:val="22"/>
          <w:lang w:val="es-CO"/>
        </w:rPr>
        <w:t xml:space="preserve">es exigible </w:t>
      </w:r>
      <w:r w:rsidR="00B637CD">
        <w:rPr>
          <w:rFonts w:asciiTheme="minorHAnsi" w:hAnsiTheme="minorHAnsi"/>
          <w:sz w:val="22"/>
          <w:szCs w:val="22"/>
          <w:lang w:val="es-CO"/>
        </w:rPr>
        <w:t xml:space="preserve">contractualmente y sujeto a deducción por </w:t>
      </w:r>
      <w:r w:rsidR="00B637CD" w:rsidRPr="00264742">
        <w:rPr>
          <w:rFonts w:asciiTheme="minorHAnsi" w:hAnsiTheme="minorHAnsi"/>
          <w:sz w:val="22"/>
          <w:szCs w:val="22"/>
          <w:lang w:val="es-CO"/>
        </w:rPr>
        <w:t>incumplimiento, sino que también es exigible administrativamente</w:t>
      </w:r>
      <w:r w:rsidR="00B637CD" w:rsidRPr="00A3553A">
        <w:rPr>
          <w:rFonts w:asciiTheme="minorHAnsi" w:hAnsiTheme="minorHAnsi"/>
          <w:sz w:val="22"/>
          <w:szCs w:val="22"/>
          <w:lang w:val="es-CO"/>
        </w:rPr>
        <w:t xml:space="preserve"> </w:t>
      </w:r>
      <w:r w:rsidRPr="00A3553A">
        <w:rPr>
          <w:rFonts w:asciiTheme="minorHAnsi" w:hAnsiTheme="minorHAnsi"/>
          <w:sz w:val="22"/>
          <w:szCs w:val="22"/>
          <w:lang w:val="es-CO"/>
        </w:rPr>
        <w:t>por la Autoridad Gubernamental Competente</w:t>
      </w:r>
      <w:r w:rsidR="00B637CD">
        <w:rPr>
          <w:rFonts w:asciiTheme="minorHAnsi" w:hAnsiTheme="minorHAnsi"/>
          <w:sz w:val="22"/>
          <w:szCs w:val="22"/>
          <w:lang w:val="es-CO"/>
        </w:rPr>
        <w:t xml:space="preserve"> </w:t>
      </w:r>
      <w:r w:rsidR="00B637CD" w:rsidRPr="00264742">
        <w:rPr>
          <w:rFonts w:asciiTheme="minorHAnsi" w:hAnsiTheme="minorHAnsi"/>
          <w:sz w:val="22"/>
          <w:szCs w:val="22"/>
          <w:lang w:val="es-CO"/>
        </w:rPr>
        <w:t>y sujeto a las sanciones administrativas que correspondan.</w:t>
      </w:r>
      <w:r w:rsidR="00B637CD" w:rsidRPr="003E7C0F">
        <w:rPr>
          <w:lang w:val="es-CO"/>
        </w:rPr>
        <w:t xml:space="preserve"> </w:t>
      </w:r>
    </w:p>
    <w:p w14:paraId="214CAE82" w14:textId="77777777" w:rsidR="00B637CD" w:rsidRPr="00264742" w:rsidRDefault="00B637CD" w:rsidP="00206A39">
      <w:pPr>
        <w:pStyle w:val="Textoindependiente"/>
        <w:ind w:left="425"/>
        <w:rPr>
          <w:rFonts w:asciiTheme="minorHAnsi" w:hAnsiTheme="minorHAnsi"/>
          <w:sz w:val="22"/>
          <w:szCs w:val="22"/>
          <w:lang w:val="es-CO"/>
        </w:rPr>
      </w:pPr>
      <w:r w:rsidRPr="00264742">
        <w:rPr>
          <w:rFonts w:asciiTheme="minorHAnsi" w:hAnsiTheme="minorHAnsi"/>
          <w:sz w:val="22"/>
          <w:szCs w:val="22"/>
          <w:lang w:val="es-CO"/>
        </w:rPr>
        <w:t>Además de los niveles mínimos señalados, la solución técnica propuesta debe cumplir con los Requerimientos Mínimos del Proyecto, señalados en el Contrato de Concesión.</w:t>
      </w:r>
    </w:p>
    <w:p w14:paraId="7EA3FF26" w14:textId="77777777" w:rsidR="006350B5" w:rsidRPr="00A3553A" w:rsidRDefault="006350B5" w:rsidP="0050010C">
      <w:pPr>
        <w:pStyle w:val="Textoindependiente"/>
        <w:spacing w:before="120" w:after="0"/>
        <w:contextualSpacing/>
        <w:outlineLvl w:val="9"/>
        <w:rPr>
          <w:rFonts w:asciiTheme="minorHAnsi" w:hAnsiTheme="minorHAnsi"/>
          <w:sz w:val="22"/>
          <w:szCs w:val="22"/>
        </w:rPr>
      </w:pPr>
    </w:p>
    <w:p w14:paraId="79B7C8A7" w14:textId="5FF41B71" w:rsidR="006350B5" w:rsidRPr="00A3553A" w:rsidRDefault="002337D4" w:rsidP="00C24D43">
      <w:pPr>
        <w:pStyle w:val="Prrafodelista"/>
        <w:keepNext/>
        <w:widowControl/>
        <w:numPr>
          <w:ilvl w:val="0"/>
          <w:numId w:val="148"/>
        </w:numPr>
        <w:adjustRightInd/>
        <w:spacing w:before="120"/>
        <w:ind w:left="425" w:hanging="425"/>
        <w:contextualSpacing/>
        <w:jc w:val="left"/>
        <w:outlineLvl w:val="9"/>
        <w:rPr>
          <w:rFonts w:asciiTheme="minorHAnsi" w:hAnsiTheme="minorHAnsi"/>
          <w:b/>
          <w:bCs/>
          <w:iCs/>
          <w:kern w:val="28"/>
        </w:rPr>
      </w:pPr>
      <w:bookmarkStart w:id="2510" w:name="_Toc30055128"/>
      <w:bookmarkStart w:id="2511" w:name="_Ref30498146"/>
      <w:bookmarkStart w:id="2512" w:name="_Toc30598308"/>
      <w:r>
        <w:rPr>
          <w:rFonts w:asciiTheme="minorHAnsi" w:hAnsiTheme="minorHAnsi"/>
          <w:b/>
          <w:bCs/>
          <w:iCs/>
          <w:kern w:val="28"/>
        </w:rPr>
        <w:t xml:space="preserve">PARAMETROS DE </w:t>
      </w:r>
      <w:r w:rsidR="00C5032B">
        <w:rPr>
          <w:rFonts w:asciiTheme="minorHAnsi" w:hAnsiTheme="minorHAnsi"/>
          <w:b/>
          <w:bCs/>
          <w:iCs/>
          <w:kern w:val="28"/>
        </w:rPr>
        <w:t xml:space="preserve">CALIDAD </w:t>
      </w:r>
      <w:r>
        <w:rPr>
          <w:rFonts w:asciiTheme="minorHAnsi" w:hAnsiTheme="minorHAnsi"/>
          <w:b/>
          <w:bCs/>
          <w:iCs/>
          <w:kern w:val="28"/>
        </w:rPr>
        <w:t xml:space="preserve">DE AGUAS SUPERFICIALES </w:t>
      </w:r>
      <w:bookmarkEnd w:id="2510"/>
      <w:bookmarkEnd w:id="2511"/>
      <w:bookmarkEnd w:id="2512"/>
    </w:p>
    <w:p w14:paraId="1A99A655" w14:textId="500E8609" w:rsidR="006350B5" w:rsidRPr="00A3553A" w:rsidRDefault="006350B5" w:rsidP="0050010C">
      <w:pPr>
        <w:pStyle w:val="Textoindependiente"/>
        <w:spacing w:before="120" w:after="0"/>
        <w:ind w:left="425"/>
        <w:contextualSpacing/>
        <w:outlineLvl w:val="9"/>
        <w:rPr>
          <w:rFonts w:asciiTheme="minorHAnsi" w:hAnsiTheme="minorHAnsi"/>
          <w:sz w:val="22"/>
          <w:szCs w:val="22"/>
          <w:lang w:val="es-CO"/>
        </w:rPr>
      </w:pPr>
      <w:r w:rsidRPr="00A3553A">
        <w:rPr>
          <w:rFonts w:asciiTheme="minorHAnsi" w:hAnsiTheme="minorHAnsi"/>
          <w:sz w:val="22"/>
          <w:szCs w:val="22"/>
          <w:lang w:val="es-CO"/>
        </w:rPr>
        <w:t xml:space="preserve">El cuerpo de agua donde se realizará el vertimiento de las aguas residuales tratadas por la </w:t>
      </w:r>
      <w:r w:rsidR="00780B78" w:rsidRPr="00A3553A">
        <w:rPr>
          <w:rFonts w:asciiTheme="minorHAnsi" w:hAnsiTheme="minorHAnsi"/>
          <w:sz w:val="22"/>
          <w:szCs w:val="22"/>
          <w:lang w:val="es-CO"/>
        </w:rPr>
        <w:t>I</w:t>
      </w:r>
      <w:r w:rsidRPr="00A3553A">
        <w:rPr>
          <w:rFonts w:asciiTheme="minorHAnsi" w:hAnsiTheme="minorHAnsi"/>
          <w:sz w:val="22"/>
          <w:szCs w:val="22"/>
          <w:lang w:val="es-CO"/>
        </w:rPr>
        <w:t xml:space="preserve">nfraestructura a </w:t>
      </w:r>
      <w:r w:rsidR="00780B78" w:rsidRPr="00A3553A">
        <w:rPr>
          <w:rFonts w:asciiTheme="minorHAnsi" w:hAnsiTheme="minorHAnsi"/>
          <w:sz w:val="22"/>
          <w:szCs w:val="22"/>
          <w:lang w:val="es-CO"/>
        </w:rPr>
        <w:t>C</w:t>
      </w:r>
      <w:r w:rsidRPr="00A3553A">
        <w:rPr>
          <w:rFonts w:asciiTheme="minorHAnsi" w:hAnsiTheme="minorHAnsi"/>
          <w:sz w:val="22"/>
          <w:szCs w:val="22"/>
          <w:lang w:val="es-CO"/>
        </w:rPr>
        <w:t xml:space="preserve">argo del </w:t>
      </w:r>
      <w:r w:rsidR="003841F1" w:rsidRPr="00A3553A">
        <w:rPr>
          <w:rFonts w:asciiTheme="minorHAnsi" w:hAnsiTheme="minorHAnsi"/>
          <w:sz w:val="22"/>
          <w:szCs w:val="22"/>
          <w:lang w:val="es-CO"/>
        </w:rPr>
        <w:t>C</w:t>
      </w:r>
      <w:r w:rsidR="003841F1">
        <w:rPr>
          <w:rFonts w:asciiTheme="minorHAnsi" w:hAnsiTheme="minorHAnsi"/>
          <w:sz w:val="22"/>
          <w:szCs w:val="22"/>
          <w:lang w:val="es-CO"/>
        </w:rPr>
        <w:t xml:space="preserve">ONCESIONARIO </w:t>
      </w:r>
      <w:r w:rsidR="002337D4">
        <w:rPr>
          <w:rFonts w:asciiTheme="minorHAnsi" w:hAnsiTheme="minorHAnsi"/>
          <w:sz w:val="22"/>
          <w:szCs w:val="22"/>
          <w:lang w:val="es-CO"/>
        </w:rPr>
        <w:t xml:space="preserve">será el Rio Tambopata o </w:t>
      </w:r>
      <w:r w:rsidR="007A223A">
        <w:rPr>
          <w:rFonts w:asciiTheme="minorHAnsi" w:hAnsiTheme="minorHAnsi"/>
          <w:sz w:val="22"/>
          <w:szCs w:val="22"/>
          <w:lang w:val="es-CO"/>
        </w:rPr>
        <w:t xml:space="preserve">el </w:t>
      </w:r>
      <w:r w:rsidR="002337D4">
        <w:rPr>
          <w:rFonts w:asciiTheme="minorHAnsi" w:hAnsiTheme="minorHAnsi"/>
          <w:sz w:val="22"/>
          <w:szCs w:val="22"/>
          <w:lang w:val="es-CO"/>
        </w:rPr>
        <w:t>Rio Madre de Dios si fuera</w:t>
      </w:r>
      <w:r w:rsidR="00264742">
        <w:rPr>
          <w:rFonts w:asciiTheme="minorHAnsi" w:hAnsiTheme="minorHAnsi"/>
          <w:sz w:val="22"/>
          <w:szCs w:val="22"/>
          <w:lang w:val="es-CO"/>
        </w:rPr>
        <w:t>, según corresponda</w:t>
      </w:r>
      <w:r w:rsidR="002337D4">
        <w:rPr>
          <w:rFonts w:asciiTheme="minorHAnsi" w:hAnsiTheme="minorHAnsi"/>
          <w:sz w:val="22"/>
          <w:szCs w:val="22"/>
          <w:lang w:val="es-CO"/>
        </w:rPr>
        <w:t xml:space="preserve">. El mismo </w:t>
      </w:r>
      <w:r w:rsidRPr="00A3553A">
        <w:rPr>
          <w:rFonts w:asciiTheme="minorHAnsi" w:hAnsiTheme="minorHAnsi"/>
          <w:sz w:val="22"/>
          <w:szCs w:val="22"/>
          <w:lang w:val="es-CO"/>
        </w:rPr>
        <w:t xml:space="preserve">deberá cumplir con los Estándares de Calidad del Agua (ECA-Agua) para los parámetros asociados a la actividad generadora de aguas residuales, según la categorización establecida mediante la </w:t>
      </w:r>
      <w:bookmarkStart w:id="2513" w:name="_Hlk42981209"/>
      <w:r w:rsidRPr="00A3553A">
        <w:rPr>
          <w:rFonts w:asciiTheme="minorHAnsi" w:hAnsiTheme="minorHAnsi"/>
          <w:sz w:val="22"/>
          <w:szCs w:val="22"/>
          <w:lang w:val="es-CO"/>
        </w:rPr>
        <w:t>Resolución Jefatural Nro. 056-2018-ANA</w:t>
      </w:r>
      <w:bookmarkEnd w:id="2513"/>
      <w:r w:rsidR="002337D4">
        <w:rPr>
          <w:rFonts w:asciiTheme="minorHAnsi" w:hAnsiTheme="minorHAnsi"/>
          <w:sz w:val="22"/>
          <w:szCs w:val="22"/>
          <w:lang w:val="es-CO"/>
        </w:rPr>
        <w:t>,</w:t>
      </w:r>
      <w:r w:rsidR="00780B78" w:rsidRPr="00A3553A">
        <w:rPr>
          <w:rFonts w:asciiTheme="minorHAnsi" w:hAnsiTheme="minorHAnsi"/>
          <w:sz w:val="22"/>
          <w:szCs w:val="22"/>
          <w:lang w:val="es-CO"/>
        </w:rPr>
        <w:t xml:space="preserve"> y el Decreto Supremo Nro. 004-2017-MINAM o normas que las modifiquen o sustituyan;</w:t>
      </w:r>
      <w:r w:rsidRPr="00A3553A">
        <w:rPr>
          <w:rFonts w:asciiTheme="minorHAnsi" w:hAnsiTheme="minorHAnsi"/>
          <w:sz w:val="22"/>
          <w:szCs w:val="22"/>
          <w:lang w:val="es-CO"/>
        </w:rPr>
        <w:t xml:space="preserve"> cuyo detalle se indica en las</w:t>
      </w:r>
      <w:r w:rsidR="00780B78" w:rsidRPr="00A3553A">
        <w:rPr>
          <w:rFonts w:asciiTheme="minorHAnsi" w:hAnsiTheme="minorHAnsi"/>
          <w:sz w:val="22"/>
          <w:szCs w:val="22"/>
          <w:lang w:val="es-CO"/>
        </w:rPr>
        <w:t xml:space="preserve"> Tablas B1 y B2 del presente apéndice</w:t>
      </w:r>
      <w:r w:rsidRPr="00A3553A">
        <w:rPr>
          <w:rFonts w:asciiTheme="minorHAnsi" w:hAnsiTheme="minorHAnsi"/>
          <w:sz w:val="22"/>
          <w:szCs w:val="22"/>
          <w:lang w:val="es-CO"/>
        </w:rPr>
        <w:t>.</w:t>
      </w:r>
    </w:p>
    <w:p w14:paraId="011A07C7" w14:textId="77777777" w:rsidR="00451DB4" w:rsidRPr="00A3553A" w:rsidRDefault="00451DB4" w:rsidP="0050010C">
      <w:pPr>
        <w:pStyle w:val="Descripcin"/>
        <w:spacing w:after="0"/>
        <w:contextualSpacing/>
        <w:jc w:val="center"/>
        <w:outlineLvl w:val="9"/>
        <w:rPr>
          <w:rFonts w:asciiTheme="minorHAnsi" w:hAnsiTheme="minorHAnsi"/>
          <w:sz w:val="22"/>
          <w:szCs w:val="22"/>
        </w:rPr>
      </w:pPr>
      <w:bookmarkStart w:id="2514" w:name="_Ref30506893"/>
      <w:bookmarkStart w:id="2515" w:name="_Toc30598323"/>
    </w:p>
    <w:p w14:paraId="138EC181" w14:textId="19388C23" w:rsidR="006350B5" w:rsidRPr="00A3553A" w:rsidRDefault="006350B5" w:rsidP="0050010C">
      <w:pPr>
        <w:pStyle w:val="Descripcin"/>
        <w:spacing w:after="0"/>
        <w:contextualSpacing/>
        <w:jc w:val="center"/>
        <w:outlineLvl w:val="9"/>
        <w:rPr>
          <w:rFonts w:asciiTheme="minorHAnsi" w:hAnsiTheme="minorHAnsi"/>
          <w:sz w:val="22"/>
          <w:szCs w:val="22"/>
        </w:rPr>
      </w:pPr>
      <w:r w:rsidRPr="00A3553A">
        <w:rPr>
          <w:rFonts w:asciiTheme="minorHAnsi" w:hAnsiTheme="minorHAnsi"/>
          <w:sz w:val="22"/>
          <w:szCs w:val="22"/>
        </w:rPr>
        <w:t xml:space="preserve">Tabla </w:t>
      </w:r>
      <w:bookmarkEnd w:id="2514"/>
      <w:r w:rsidR="00780B78" w:rsidRPr="00A3553A">
        <w:rPr>
          <w:rFonts w:asciiTheme="minorHAnsi" w:hAnsiTheme="minorHAnsi"/>
          <w:sz w:val="22"/>
          <w:szCs w:val="22"/>
        </w:rPr>
        <w:t>B1.-</w:t>
      </w:r>
      <w:r w:rsidRPr="00A3553A">
        <w:rPr>
          <w:rFonts w:asciiTheme="minorHAnsi" w:hAnsiTheme="minorHAnsi"/>
          <w:sz w:val="22"/>
          <w:szCs w:val="22"/>
        </w:rPr>
        <w:t xml:space="preserve"> Categorización del Cuerpo Receptor</w:t>
      </w:r>
      <w:bookmarkEnd w:id="2515"/>
    </w:p>
    <w:p w14:paraId="20E41CB6" w14:textId="08163026" w:rsidR="006350B5" w:rsidRPr="000D18BA" w:rsidRDefault="006350B5" w:rsidP="0050010C">
      <w:pPr>
        <w:pStyle w:val="TableorFigureEnd"/>
        <w:pBdr>
          <w:top w:val="none" w:sz="0" w:space="0" w:color="auto"/>
        </w:pBdr>
        <w:spacing w:before="0"/>
        <w:contextualSpacing/>
        <w:rPr>
          <w:rFonts w:asciiTheme="minorHAnsi" w:hAnsiTheme="minorHAnsi"/>
          <w:sz w:val="22"/>
          <w:szCs w:val="22"/>
          <w:lang w:val="es-CO"/>
        </w:rPr>
      </w:pPr>
    </w:p>
    <w:tbl>
      <w:tblPr>
        <w:tblStyle w:val="Tablaconcuadrcula"/>
        <w:tblW w:w="0" w:type="auto"/>
        <w:tblBorders>
          <w:insideH w:val="single" w:sz="4" w:space="0" w:color="auto"/>
          <w:insideV w:val="single" w:sz="4" w:space="0" w:color="auto"/>
        </w:tblBorders>
        <w:tblLook w:val="04A0" w:firstRow="1" w:lastRow="0" w:firstColumn="1" w:lastColumn="0" w:noHBand="0" w:noVBand="1"/>
      </w:tblPr>
      <w:tblGrid>
        <w:gridCol w:w="2882"/>
        <w:gridCol w:w="2883"/>
        <w:gridCol w:w="2883"/>
      </w:tblGrid>
      <w:tr w:rsidR="002337D4" w:rsidRPr="003E7C0F" w14:paraId="671A9E50" w14:textId="77777777" w:rsidTr="00A44EDB">
        <w:tc>
          <w:tcPr>
            <w:tcW w:w="2882" w:type="dxa"/>
            <w:shd w:val="clear" w:color="auto" w:fill="002060"/>
            <w:vAlign w:val="center"/>
          </w:tcPr>
          <w:p w14:paraId="362DCD5D" w14:textId="77777777" w:rsidR="002337D4" w:rsidRPr="00657B49" w:rsidRDefault="002337D4" w:rsidP="00A44EDB">
            <w:pPr>
              <w:pStyle w:val="TableText"/>
              <w:jc w:val="center"/>
              <w:rPr>
                <w:color w:val="FFFFFF" w:themeColor="background1"/>
                <w:lang w:val="es-CO"/>
              </w:rPr>
            </w:pPr>
            <w:r w:rsidRPr="00657B49">
              <w:rPr>
                <w:rFonts w:asciiTheme="minorHAnsi" w:hAnsiTheme="minorHAnsi"/>
                <w:b/>
                <w:color w:val="FFFFFF" w:themeColor="background1"/>
                <w:szCs w:val="22"/>
                <w:lang w:val="es-CO"/>
              </w:rPr>
              <w:t>LOCALIDAD</w:t>
            </w:r>
          </w:p>
        </w:tc>
        <w:tc>
          <w:tcPr>
            <w:tcW w:w="2883" w:type="dxa"/>
            <w:shd w:val="clear" w:color="auto" w:fill="002060"/>
            <w:vAlign w:val="center"/>
          </w:tcPr>
          <w:p w14:paraId="162C2CD3" w14:textId="77777777" w:rsidR="002337D4" w:rsidRPr="00657B49" w:rsidRDefault="002337D4" w:rsidP="00A44EDB">
            <w:pPr>
              <w:pStyle w:val="TableText"/>
              <w:jc w:val="center"/>
              <w:rPr>
                <w:color w:val="FFFFFF" w:themeColor="background1"/>
                <w:lang w:val="es-CO"/>
              </w:rPr>
            </w:pPr>
            <w:r w:rsidRPr="00657B49">
              <w:rPr>
                <w:rFonts w:asciiTheme="minorHAnsi" w:hAnsiTheme="minorHAnsi"/>
                <w:b/>
                <w:color w:val="FFFFFF" w:themeColor="background1"/>
                <w:szCs w:val="22"/>
                <w:lang w:val="es-CO"/>
              </w:rPr>
              <w:t>CUERPO RECEPTOR</w:t>
            </w:r>
          </w:p>
        </w:tc>
        <w:tc>
          <w:tcPr>
            <w:tcW w:w="2883" w:type="dxa"/>
            <w:shd w:val="clear" w:color="auto" w:fill="002060"/>
            <w:vAlign w:val="center"/>
          </w:tcPr>
          <w:p w14:paraId="37C04B6E" w14:textId="77777777" w:rsidR="002337D4" w:rsidRPr="00657B49" w:rsidRDefault="002337D4" w:rsidP="00A44EDB">
            <w:pPr>
              <w:pStyle w:val="TableText"/>
              <w:jc w:val="center"/>
              <w:rPr>
                <w:color w:val="FFFFFF" w:themeColor="background1"/>
                <w:lang w:val="es-CO"/>
              </w:rPr>
            </w:pPr>
            <w:r w:rsidRPr="00657B49">
              <w:rPr>
                <w:rFonts w:asciiTheme="minorHAnsi" w:hAnsiTheme="minorHAnsi"/>
                <w:b/>
                <w:color w:val="FFFFFF" w:themeColor="background1"/>
                <w:szCs w:val="22"/>
                <w:lang w:val="es-CO"/>
              </w:rPr>
              <w:t>CATEGORÍA</w:t>
            </w:r>
          </w:p>
        </w:tc>
      </w:tr>
      <w:tr w:rsidR="002337D4" w:rsidRPr="003E7C0F" w14:paraId="00D133EE" w14:textId="77777777" w:rsidTr="00A44EDB">
        <w:tc>
          <w:tcPr>
            <w:tcW w:w="2882" w:type="dxa"/>
            <w:vAlign w:val="center"/>
          </w:tcPr>
          <w:p w14:paraId="03385DB9" w14:textId="77777777" w:rsidR="002337D4" w:rsidRPr="00657B49" w:rsidRDefault="002337D4" w:rsidP="00A44EDB">
            <w:pPr>
              <w:pStyle w:val="TableText"/>
              <w:jc w:val="center"/>
              <w:rPr>
                <w:lang w:val="es-CO"/>
              </w:rPr>
            </w:pPr>
            <w:r w:rsidRPr="00657B49">
              <w:rPr>
                <w:rFonts w:asciiTheme="minorHAnsi" w:hAnsiTheme="minorHAnsi"/>
                <w:color w:val="000000"/>
                <w:szCs w:val="22"/>
                <w:lang w:val="es-CO"/>
              </w:rPr>
              <w:t>Puerto Maldonado</w:t>
            </w:r>
          </w:p>
        </w:tc>
        <w:tc>
          <w:tcPr>
            <w:tcW w:w="2883" w:type="dxa"/>
            <w:vAlign w:val="center"/>
          </w:tcPr>
          <w:p w14:paraId="247042F2" w14:textId="77777777" w:rsidR="002337D4" w:rsidRPr="003E7C0F" w:rsidRDefault="002337D4" w:rsidP="00A44EDB">
            <w:pPr>
              <w:pStyle w:val="TableText"/>
              <w:jc w:val="center"/>
              <w:rPr>
                <w:lang w:val="es-CO"/>
              </w:rPr>
            </w:pPr>
            <w:r w:rsidRPr="003E7C0F">
              <w:rPr>
                <w:rFonts w:asciiTheme="minorHAnsi" w:hAnsiTheme="minorHAnsi"/>
                <w:color w:val="000000"/>
                <w:szCs w:val="22"/>
                <w:lang w:val="es-CO"/>
              </w:rPr>
              <w:t>Río Tambopata</w:t>
            </w:r>
            <w:r w:rsidRPr="000E45CF">
              <w:rPr>
                <w:rFonts w:asciiTheme="minorHAnsi" w:hAnsiTheme="minorHAnsi"/>
                <w:color w:val="000000"/>
                <w:szCs w:val="22"/>
                <w:lang w:val="es-CO"/>
              </w:rPr>
              <w:t xml:space="preserve"> o Río Madre de Dios</w:t>
            </w:r>
          </w:p>
        </w:tc>
        <w:tc>
          <w:tcPr>
            <w:tcW w:w="2883" w:type="dxa"/>
            <w:vAlign w:val="center"/>
          </w:tcPr>
          <w:p w14:paraId="01C5155D" w14:textId="77777777" w:rsidR="002337D4" w:rsidRPr="00657B49" w:rsidRDefault="002337D4" w:rsidP="00A44EDB">
            <w:pPr>
              <w:pStyle w:val="TableText"/>
              <w:jc w:val="center"/>
              <w:rPr>
                <w:lang w:val="es-CO"/>
              </w:rPr>
            </w:pPr>
            <w:r w:rsidRPr="00657B49">
              <w:rPr>
                <w:rFonts w:asciiTheme="minorHAnsi" w:hAnsiTheme="minorHAnsi"/>
                <w:color w:val="000000"/>
                <w:szCs w:val="22"/>
                <w:lang w:val="es-CO"/>
              </w:rPr>
              <w:t>4</w:t>
            </w:r>
          </w:p>
        </w:tc>
      </w:tr>
    </w:tbl>
    <w:p w14:paraId="5641DB20" w14:textId="378032BE" w:rsidR="002337D4" w:rsidRDefault="002337D4" w:rsidP="002337D4">
      <w:pPr>
        <w:pStyle w:val="Textoindependiente"/>
        <w:rPr>
          <w:lang w:val="en-US" w:eastAsia="en-NZ"/>
        </w:rPr>
      </w:pPr>
    </w:p>
    <w:p w14:paraId="3BC1CA10" w14:textId="77777777" w:rsidR="002337D4" w:rsidRPr="000D18BA" w:rsidRDefault="002337D4" w:rsidP="000D18BA">
      <w:pPr>
        <w:pStyle w:val="Textoindependiente"/>
      </w:pPr>
    </w:p>
    <w:p w14:paraId="6A2E38B3" w14:textId="32CD9AE3" w:rsidR="006350B5" w:rsidRPr="00A3553A" w:rsidRDefault="006350B5" w:rsidP="0050010C">
      <w:pPr>
        <w:pStyle w:val="Descripcin"/>
        <w:spacing w:after="0"/>
        <w:contextualSpacing/>
        <w:jc w:val="center"/>
        <w:outlineLvl w:val="9"/>
        <w:rPr>
          <w:rFonts w:asciiTheme="minorHAnsi" w:hAnsiTheme="minorHAnsi"/>
          <w:sz w:val="22"/>
          <w:szCs w:val="22"/>
        </w:rPr>
      </w:pPr>
      <w:bookmarkStart w:id="2516" w:name="_Ref30506901"/>
      <w:bookmarkStart w:id="2517" w:name="_Toc30598324"/>
      <w:r w:rsidRPr="00A3553A">
        <w:rPr>
          <w:rFonts w:asciiTheme="minorHAnsi" w:hAnsiTheme="minorHAnsi"/>
          <w:sz w:val="22"/>
          <w:szCs w:val="22"/>
        </w:rPr>
        <w:t xml:space="preserve">Tabla </w:t>
      </w:r>
      <w:bookmarkEnd w:id="2516"/>
      <w:r w:rsidR="00780B78" w:rsidRPr="00A3553A">
        <w:rPr>
          <w:rFonts w:asciiTheme="minorHAnsi" w:hAnsiTheme="minorHAnsi"/>
          <w:sz w:val="22"/>
          <w:szCs w:val="22"/>
        </w:rPr>
        <w:t>B2.-</w:t>
      </w:r>
      <w:r w:rsidRPr="00A3553A">
        <w:rPr>
          <w:rFonts w:asciiTheme="minorHAnsi" w:hAnsiTheme="minorHAnsi"/>
          <w:sz w:val="22"/>
          <w:szCs w:val="22"/>
        </w:rPr>
        <w:t xml:space="preserve"> </w:t>
      </w:r>
      <w:bookmarkEnd w:id="2517"/>
      <w:r w:rsidR="00625478">
        <w:rPr>
          <w:rFonts w:asciiTheme="minorHAnsi" w:hAnsiTheme="minorHAnsi"/>
          <w:sz w:val="22"/>
          <w:szCs w:val="22"/>
        </w:rPr>
        <w:t>Niveles de Servicio Mínimo para Calidad del Agua Superficial</w:t>
      </w:r>
    </w:p>
    <w:tbl>
      <w:tblPr>
        <w:tblStyle w:val="Tablaconcuadrcula1clara"/>
        <w:tblW w:w="0" w:type="auto"/>
        <w:jc w:val="center"/>
        <w:tblLook w:val="04A0" w:firstRow="1" w:lastRow="0" w:firstColumn="1" w:lastColumn="0" w:noHBand="0" w:noVBand="1"/>
      </w:tblPr>
      <w:tblGrid>
        <w:gridCol w:w="3964"/>
        <w:gridCol w:w="1418"/>
        <w:gridCol w:w="1559"/>
      </w:tblGrid>
      <w:tr w:rsidR="006350B5" w:rsidRPr="00A3553A" w14:paraId="4A839B7A" w14:textId="77777777" w:rsidTr="005D2A3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64" w:type="dxa"/>
            <w:vAlign w:val="center"/>
          </w:tcPr>
          <w:p w14:paraId="225CC357" w14:textId="77777777" w:rsidR="006350B5" w:rsidRPr="00A3553A" w:rsidRDefault="006350B5" w:rsidP="0050010C">
            <w:pPr>
              <w:pStyle w:val="TableText"/>
              <w:spacing w:before="0" w:after="0"/>
              <w:contextualSpacing/>
              <w:jc w:val="center"/>
              <w:rPr>
                <w:rFonts w:asciiTheme="minorHAnsi" w:hAnsiTheme="minorHAnsi"/>
                <w:color w:val="000000"/>
                <w:szCs w:val="22"/>
              </w:rPr>
            </w:pPr>
            <w:r w:rsidRPr="00A3553A">
              <w:rPr>
                <w:rFonts w:asciiTheme="minorHAnsi" w:hAnsiTheme="minorHAnsi"/>
                <w:color w:val="000000"/>
                <w:szCs w:val="22"/>
              </w:rPr>
              <w:t>PARÁMETROS</w:t>
            </w:r>
          </w:p>
        </w:tc>
        <w:tc>
          <w:tcPr>
            <w:tcW w:w="1418" w:type="dxa"/>
            <w:vAlign w:val="center"/>
          </w:tcPr>
          <w:p w14:paraId="5BBE9B46" w14:textId="77777777" w:rsidR="006350B5" w:rsidRPr="00A3553A" w:rsidRDefault="006350B5" w:rsidP="0050010C">
            <w:pPr>
              <w:pStyle w:val="TableText"/>
              <w:spacing w:before="0" w:after="0"/>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UND</w:t>
            </w:r>
          </w:p>
        </w:tc>
        <w:tc>
          <w:tcPr>
            <w:tcW w:w="1559" w:type="dxa"/>
            <w:vAlign w:val="center"/>
          </w:tcPr>
          <w:p w14:paraId="3A57AEE3" w14:textId="77777777" w:rsidR="006350B5" w:rsidRPr="00A3553A" w:rsidRDefault="006350B5" w:rsidP="0050010C">
            <w:pPr>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olor w:val="000000"/>
              </w:rPr>
            </w:pPr>
            <w:r w:rsidRPr="00A3553A">
              <w:rPr>
                <w:rFonts w:asciiTheme="minorHAnsi" w:hAnsiTheme="minorHAnsi"/>
                <w:color w:val="000000"/>
              </w:rPr>
              <w:t>CATEGORÍA 4</w:t>
            </w:r>
          </w:p>
          <w:p w14:paraId="50DD07DD" w14:textId="77777777" w:rsidR="006350B5" w:rsidRPr="00A3553A" w:rsidRDefault="006350B5" w:rsidP="0050010C">
            <w:pPr>
              <w:pStyle w:val="TableText"/>
              <w:spacing w:before="0" w:after="0"/>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VALOR*</w:t>
            </w:r>
          </w:p>
        </w:tc>
      </w:tr>
      <w:tr w:rsidR="006350B5" w:rsidRPr="00A3553A" w14:paraId="3DA5A6BF" w14:textId="77777777" w:rsidTr="005D2A34">
        <w:trPr>
          <w:jc w:val="center"/>
        </w:trPr>
        <w:tc>
          <w:tcPr>
            <w:cnfStyle w:val="001000000000" w:firstRow="0" w:lastRow="0" w:firstColumn="1" w:lastColumn="0" w:oddVBand="0" w:evenVBand="0" w:oddHBand="0" w:evenHBand="0" w:firstRowFirstColumn="0" w:firstRowLastColumn="0" w:lastRowFirstColumn="0" w:lastRowLastColumn="0"/>
            <w:tcW w:w="3964" w:type="dxa"/>
          </w:tcPr>
          <w:p w14:paraId="35F06A44" w14:textId="77777777"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Demanda Bioquímica de Oxígeno (DBO</w:t>
            </w:r>
            <w:r w:rsidRPr="00A3553A">
              <w:rPr>
                <w:rFonts w:asciiTheme="minorHAnsi" w:hAnsiTheme="minorHAnsi"/>
                <w:color w:val="000000"/>
                <w:szCs w:val="22"/>
                <w:vertAlign w:val="subscript"/>
                <w:lang w:val="es-PE"/>
              </w:rPr>
              <w:t>5</w:t>
            </w:r>
            <w:r w:rsidRPr="00A3553A">
              <w:rPr>
                <w:rFonts w:asciiTheme="minorHAnsi" w:hAnsiTheme="minorHAnsi"/>
                <w:color w:val="000000"/>
                <w:szCs w:val="22"/>
                <w:lang w:val="es-PE"/>
              </w:rPr>
              <w:t>)</w:t>
            </w:r>
          </w:p>
        </w:tc>
        <w:tc>
          <w:tcPr>
            <w:tcW w:w="1418" w:type="dxa"/>
          </w:tcPr>
          <w:p w14:paraId="63298F76"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mg/l</w:t>
            </w:r>
          </w:p>
        </w:tc>
        <w:tc>
          <w:tcPr>
            <w:tcW w:w="1559" w:type="dxa"/>
          </w:tcPr>
          <w:p w14:paraId="4C719D20"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10</w:t>
            </w:r>
          </w:p>
        </w:tc>
      </w:tr>
      <w:tr w:rsidR="006350B5" w:rsidRPr="00A3553A" w14:paraId="41707017" w14:textId="77777777" w:rsidTr="005D2A34">
        <w:trPr>
          <w:jc w:val="center"/>
        </w:trPr>
        <w:tc>
          <w:tcPr>
            <w:cnfStyle w:val="001000000000" w:firstRow="0" w:lastRow="0" w:firstColumn="1" w:lastColumn="0" w:oddVBand="0" w:evenVBand="0" w:oddHBand="0" w:evenHBand="0" w:firstRowFirstColumn="0" w:firstRowLastColumn="0" w:lastRowFirstColumn="0" w:lastRowLastColumn="0"/>
            <w:tcW w:w="3964" w:type="dxa"/>
          </w:tcPr>
          <w:p w14:paraId="469AF1CF" w14:textId="77777777"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Sólidos Suspendidos Totales (SST)</w:t>
            </w:r>
          </w:p>
        </w:tc>
        <w:tc>
          <w:tcPr>
            <w:tcW w:w="1418" w:type="dxa"/>
          </w:tcPr>
          <w:p w14:paraId="413B71F5"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mg/l</w:t>
            </w:r>
          </w:p>
        </w:tc>
        <w:tc>
          <w:tcPr>
            <w:tcW w:w="1559" w:type="dxa"/>
          </w:tcPr>
          <w:p w14:paraId="208FA317"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lang w:val="es-PE"/>
              </w:rPr>
              <w:t>≤ 400</w:t>
            </w:r>
          </w:p>
        </w:tc>
      </w:tr>
      <w:tr w:rsidR="006350B5" w:rsidRPr="00A3553A" w14:paraId="6702016C" w14:textId="77777777" w:rsidTr="005D2A34">
        <w:trPr>
          <w:jc w:val="center"/>
        </w:trPr>
        <w:tc>
          <w:tcPr>
            <w:cnfStyle w:val="001000000000" w:firstRow="0" w:lastRow="0" w:firstColumn="1" w:lastColumn="0" w:oddVBand="0" w:evenVBand="0" w:oddHBand="0" w:evenHBand="0" w:firstRowFirstColumn="0" w:firstRowLastColumn="0" w:lastRowFirstColumn="0" w:lastRowLastColumn="0"/>
            <w:tcW w:w="3964" w:type="dxa"/>
          </w:tcPr>
          <w:p w14:paraId="1188E7D1" w14:textId="77777777"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Coliformes Termotolerantes (Ct)</w:t>
            </w:r>
          </w:p>
        </w:tc>
        <w:tc>
          <w:tcPr>
            <w:tcW w:w="1418" w:type="dxa"/>
          </w:tcPr>
          <w:p w14:paraId="4C31FF03"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NMP/100 ml</w:t>
            </w:r>
          </w:p>
        </w:tc>
        <w:tc>
          <w:tcPr>
            <w:tcW w:w="1559" w:type="dxa"/>
          </w:tcPr>
          <w:p w14:paraId="3510F7DF"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2 000</w:t>
            </w:r>
          </w:p>
        </w:tc>
      </w:tr>
      <w:tr w:rsidR="006350B5" w:rsidRPr="00A3553A" w14:paraId="6A58906C" w14:textId="77777777" w:rsidTr="005D2A34">
        <w:trPr>
          <w:jc w:val="center"/>
        </w:trPr>
        <w:tc>
          <w:tcPr>
            <w:cnfStyle w:val="001000000000" w:firstRow="0" w:lastRow="0" w:firstColumn="1" w:lastColumn="0" w:oddVBand="0" w:evenVBand="0" w:oddHBand="0" w:evenHBand="0" w:firstRowFirstColumn="0" w:firstRowLastColumn="0" w:lastRowFirstColumn="0" w:lastRowLastColumn="0"/>
            <w:tcW w:w="3964" w:type="dxa"/>
          </w:tcPr>
          <w:p w14:paraId="52FD7D27" w14:textId="77777777"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Aceites y Grasas (A&amp;G)</w:t>
            </w:r>
          </w:p>
        </w:tc>
        <w:tc>
          <w:tcPr>
            <w:tcW w:w="1418" w:type="dxa"/>
          </w:tcPr>
          <w:p w14:paraId="61B710BD"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mg/l</w:t>
            </w:r>
          </w:p>
        </w:tc>
        <w:tc>
          <w:tcPr>
            <w:tcW w:w="1559" w:type="dxa"/>
          </w:tcPr>
          <w:p w14:paraId="470A1F1E"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5</w:t>
            </w:r>
          </w:p>
        </w:tc>
      </w:tr>
      <w:tr w:rsidR="006350B5" w:rsidRPr="00A3553A" w14:paraId="3E957648" w14:textId="77777777" w:rsidTr="005D2A34">
        <w:trPr>
          <w:jc w:val="center"/>
        </w:trPr>
        <w:tc>
          <w:tcPr>
            <w:cnfStyle w:val="001000000000" w:firstRow="0" w:lastRow="0" w:firstColumn="1" w:lastColumn="0" w:oddVBand="0" w:evenVBand="0" w:oddHBand="0" w:evenHBand="0" w:firstRowFirstColumn="0" w:firstRowLastColumn="0" w:lastRowFirstColumn="0" w:lastRowLastColumn="0"/>
            <w:tcW w:w="3964" w:type="dxa"/>
          </w:tcPr>
          <w:p w14:paraId="62A966DC" w14:textId="77777777"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Potencial de Hidrógeno (pH)</w:t>
            </w:r>
          </w:p>
        </w:tc>
        <w:tc>
          <w:tcPr>
            <w:tcW w:w="1418" w:type="dxa"/>
          </w:tcPr>
          <w:p w14:paraId="17DBE7C8"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p>
        </w:tc>
        <w:tc>
          <w:tcPr>
            <w:tcW w:w="1559" w:type="dxa"/>
          </w:tcPr>
          <w:p w14:paraId="6A579FAC"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6.5 – 9.0</w:t>
            </w:r>
          </w:p>
        </w:tc>
      </w:tr>
      <w:tr w:rsidR="006350B5" w:rsidRPr="00A3553A" w14:paraId="3C15A2E4" w14:textId="77777777" w:rsidTr="005D2A34">
        <w:trPr>
          <w:jc w:val="center"/>
        </w:trPr>
        <w:tc>
          <w:tcPr>
            <w:cnfStyle w:val="001000000000" w:firstRow="0" w:lastRow="0" w:firstColumn="1" w:lastColumn="0" w:oddVBand="0" w:evenVBand="0" w:oddHBand="0" w:evenHBand="0" w:firstRowFirstColumn="0" w:firstRowLastColumn="0" w:lastRowFirstColumn="0" w:lastRowLastColumn="0"/>
            <w:tcW w:w="3964" w:type="dxa"/>
          </w:tcPr>
          <w:p w14:paraId="06E7781C" w14:textId="77777777" w:rsidR="006350B5" w:rsidRPr="00A3553A" w:rsidRDefault="006350B5" w:rsidP="0050010C">
            <w:pPr>
              <w:pStyle w:val="TableText"/>
              <w:spacing w:before="0" w:after="0"/>
              <w:contextualSpacing/>
              <w:rPr>
                <w:rFonts w:asciiTheme="minorHAnsi" w:hAnsiTheme="minorHAnsi"/>
                <w:b w:val="0"/>
                <w:bCs w:val="0"/>
                <w:color w:val="000000"/>
                <w:szCs w:val="22"/>
                <w:lang w:val="es-PE"/>
              </w:rPr>
            </w:pPr>
            <w:r w:rsidRPr="00A3553A">
              <w:rPr>
                <w:rFonts w:asciiTheme="minorHAnsi" w:hAnsiTheme="minorHAnsi"/>
                <w:color w:val="000000"/>
                <w:szCs w:val="22"/>
                <w:lang w:val="es-PE"/>
              </w:rPr>
              <w:t>Temperatura (T)</w:t>
            </w:r>
          </w:p>
        </w:tc>
        <w:tc>
          <w:tcPr>
            <w:tcW w:w="1418" w:type="dxa"/>
          </w:tcPr>
          <w:p w14:paraId="78F77660"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Cs w:val="22"/>
              </w:rPr>
            </w:pPr>
            <w:r w:rsidRPr="00A3553A">
              <w:rPr>
                <w:rFonts w:asciiTheme="minorHAnsi" w:hAnsiTheme="minorHAnsi"/>
                <w:color w:val="000000"/>
                <w:szCs w:val="22"/>
              </w:rPr>
              <w:t>°C</w:t>
            </w:r>
          </w:p>
        </w:tc>
        <w:tc>
          <w:tcPr>
            <w:tcW w:w="1559" w:type="dxa"/>
          </w:tcPr>
          <w:p w14:paraId="48854785"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Cs w:val="22"/>
              </w:rPr>
            </w:pPr>
            <w:r w:rsidRPr="00A3553A">
              <w:rPr>
                <w:rFonts w:asciiTheme="minorHAnsi" w:hAnsiTheme="minorHAnsi"/>
                <w:color w:val="000000"/>
                <w:szCs w:val="22"/>
              </w:rPr>
              <w:t>∆ 3</w:t>
            </w:r>
          </w:p>
        </w:tc>
      </w:tr>
    </w:tbl>
    <w:p w14:paraId="2516DC0C" w14:textId="6BC718BD" w:rsidR="006350B5" w:rsidRPr="00A3553A" w:rsidRDefault="006350B5" w:rsidP="005D2A34">
      <w:pPr>
        <w:pStyle w:val="SourceNoteText"/>
        <w:spacing w:before="0" w:after="0"/>
        <w:ind w:left="851" w:firstLine="0"/>
        <w:contextualSpacing/>
        <w:rPr>
          <w:rFonts w:asciiTheme="minorHAnsi" w:hAnsiTheme="minorHAnsi"/>
          <w:sz w:val="22"/>
          <w:szCs w:val="22"/>
          <w:lang w:val="es-CO"/>
        </w:rPr>
      </w:pPr>
      <w:r w:rsidRPr="00A3553A">
        <w:rPr>
          <w:rFonts w:asciiTheme="minorHAnsi" w:hAnsiTheme="minorHAnsi"/>
          <w:sz w:val="22"/>
          <w:szCs w:val="22"/>
          <w:lang w:val="es-CO"/>
        </w:rPr>
        <w:t>*Los valores son máximos o rango límite</w:t>
      </w:r>
    </w:p>
    <w:p w14:paraId="590188DF" w14:textId="77777777" w:rsidR="002337D4" w:rsidRDefault="002337D4" w:rsidP="0050010C">
      <w:pPr>
        <w:pStyle w:val="Textoindependiente"/>
        <w:spacing w:before="120" w:after="0"/>
        <w:ind w:left="425"/>
        <w:contextualSpacing/>
        <w:outlineLvl w:val="9"/>
        <w:rPr>
          <w:rFonts w:asciiTheme="minorHAnsi" w:hAnsiTheme="minorHAnsi"/>
          <w:sz w:val="22"/>
          <w:szCs w:val="22"/>
          <w:lang w:val="es-CO"/>
        </w:rPr>
      </w:pPr>
    </w:p>
    <w:p w14:paraId="3C2225F7" w14:textId="56B50CAE" w:rsidR="006350B5" w:rsidRPr="00A3553A" w:rsidRDefault="006350B5" w:rsidP="0050010C">
      <w:pPr>
        <w:pStyle w:val="Textoindependiente"/>
        <w:spacing w:before="120" w:after="0"/>
        <w:ind w:left="425"/>
        <w:contextualSpacing/>
        <w:outlineLvl w:val="9"/>
        <w:rPr>
          <w:rFonts w:asciiTheme="minorHAnsi" w:hAnsiTheme="minorHAnsi"/>
          <w:sz w:val="22"/>
          <w:szCs w:val="22"/>
          <w:lang w:val="es-CO"/>
        </w:rPr>
      </w:pPr>
      <w:r w:rsidRPr="00A3553A">
        <w:rPr>
          <w:rFonts w:asciiTheme="minorHAnsi" w:hAnsiTheme="minorHAnsi"/>
          <w:sz w:val="22"/>
          <w:szCs w:val="22"/>
          <w:lang w:val="es-CO"/>
        </w:rPr>
        <w:t xml:space="preserve">El cumplimiento de los ECA-Agua será exigible en </w:t>
      </w:r>
      <w:r w:rsidR="007707C4">
        <w:rPr>
          <w:rFonts w:asciiTheme="minorHAnsi" w:hAnsiTheme="minorHAnsi"/>
          <w:sz w:val="22"/>
          <w:szCs w:val="22"/>
          <w:lang w:val="es-CO"/>
        </w:rPr>
        <w:t>el (</w:t>
      </w:r>
      <w:r w:rsidRPr="00A3553A">
        <w:rPr>
          <w:rFonts w:asciiTheme="minorHAnsi" w:hAnsiTheme="minorHAnsi"/>
          <w:sz w:val="22"/>
          <w:szCs w:val="22"/>
          <w:lang w:val="es-CO"/>
        </w:rPr>
        <w:t>los</w:t>
      </w:r>
      <w:r w:rsidR="007707C4">
        <w:rPr>
          <w:rFonts w:asciiTheme="minorHAnsi" w:hAnsiTheme="minorHAnsi"/>
          <w:sz w:val="22"/>
          <w:szCs w:val="22"/>
          <w:lang w:val="es-CO"/>
        </w:rPr>
        <w:t>)</w:t>
      </w:r>
      <w:r w:rsidRPr="00A3553A">
        <w:rPr>
          <w:rFonts w:asciiTheme="minorHAnsi" w:hAnsiTheme="minorHAnsi"/>
          <w:sz w:val="22"/>
          <w:szCs w:val="22"/>
          <w:lang w:val="es-CO"/>
        </w:rPr>
        <w:t xml:space="preserve"> Punto</w:t>
      </w:r>
      <w:r w:rsidR="009105E7">
        <w:rPr>
          <w:rFonts w:asciiTheme="minorHAnsi" w:hAnsiTheme="minorHAnsi"/>
          <w:sz w:val="22"/>
          <w:szCs w:val="22"/>
          <w:lang w:val="es-CO"/>
        </w:rPr>
        <w:t>(</w:t>
      </w:r>
      <w:r w:rsidRPr="00A3553A">
        <w:rPr>
          <w:rFonts w:asciiTheme="minorHAnsi" w:hAnsiTheme="minorHAnsi"/>
          <w:sz w:val="22"/>
          <w:szCs w:val="22"/>
          <w:lang w:val="es-CO"/>
        </w:rPr>
        <w:t>s</w:t>
      </w:r>
      <w:r w:rsidR="009105E7">
        <w:rPr>
          <w:rFonts w:asciiTheme="minorHAnsi" w:hAnsiTheme="minorHAnsi"/>
          <w:sz w:val="22"/>
          <w:szCs w:val="22"/>
          <w:lang w:val="es-CO"/>
        </w:rPr>
        <w:t>)</w:t>
      </w:r>
      <w:r w:rsidRPr="00A3553A">
        <w:rPr>
          <w:rFonts w:asciiTheme="minorHAnsi" w:hAnsiTheme="minorHAnsi"/>
          <w:sz w:val="22"/>
          <w:szCs w:val="22"/>
          <w:lang w:val="es-CO"/>
        </w:rPr>
        <w:t xml:space="preserve"> de Muestreo</w:t>
      </w:r>
      <w:r w:rsidR="007707C4">
        <w:rPr>
          <w:rFonts w:asciiTheme="minorHAnsi" w:hAnsiTheme="minorHAnsi"/>
          <w:sz w:val="22"/>
          <w:szCs w:val="22"/>
          <w:lang w:val="es-CO"/>
        </w:rPr>
        <w:t>,</w:t>
      </w:r>
      <w:r w:rsidRPr="00A3553A">
        <w:rPr>
          <w:rFonts w:asciiTheme="minorHAnsi" w:hAnsiTheme="minorHAnsi"/>
          <w:sz w:val="22"/>
          <w:szCs w:val="22"/>
          <w:lang w:val="es-CO"/>
        </w:rPr>
        <w:t xml:space="preserve"> </w:t>
      </w:r>
      <w:r w:rsidR="00E328FD">
        <w:rPr>
          <w:rFonts w:asciiTheme="minorHAnsi" w:hAnsiTheme="minorHAnsi"/>
          <w:sz w:val="22"/>
          <w:szCs w:val="22"/>
          <w:lang w:val="es-CO"/>
        </w:rPr>
        <w:t xml:space="preserve">aguas abajo </w:t>
      </w:r>
      <w:r w:rsidR="002337D4">
        <w:rPr>
          <w:rFonts w:asciiTheme="minorHAnsi" w:hAnsiTheme="minorHAnsi"/>
          <w:sz w:val="22"/>
          <w:szCs w:val="22"/>
          <w:lang w:val="es-CO"/>
        </w:rPr>
        <w:t>de</w:t>
      </w:r>
      <w:r w:rsidR="00E328FD">
        <w:rPr>
          <w:rFonts w:asciiTheme="minorHAnsi" w:hAnsiTheme="minorHAnsi"/>
          <w:sz w:val="22"/>
          <w:szCs w:val="22"/>
          <w:lang w:val="es-CO"/>
        </w:rPr>
        <w:t>l (los) vertimiento(s) en</w:t>
      </w:r>
      <w:r w:rsidR="007707C4">
        <w:rPr>
          <w:rFonts w:asciiTheme="minorHAnsi" w:hAnsiTheme="minorHAnsi"/>
          <w:sz w:val="22"/>
          <w:szCs w:val="22"/>
          <w:lang w:val="es-CO"/>
        </w:rPr>
        <w:t xml:space="preserve"> el</w:t>
      </w:r>
      <w:r w:rsidR="002337D4">
        <w:rPr>
          <w:rFonts w:asciiTheme="minorHAnsi" w:hAnsiTheme="minorHAnsi"/>
          <w:sz w:val="22"/>
          <w:szCs w:val="22"/>
          <w:lang w:val="es-CO"/>
        </w:rPr>
        <w:t xml:space="preserve"> </w:t>
      </w:r>
      <w:r w:rsidR="007707C4">
        <w:rPr>
          <w:rFonts w:asciiTheme="minorHAnsi" w:hAnsiTheme="minorHAnsi"/>
          <w:sz w:val="22"/>
          <w:szCs w:val="22"/>
          <w:lang w:val="es-CO"/>
        </w:rPr>
        <w:t>(</w:t>
      </w:r>
      <w:r w:rsidR="002337D4">
        <w:rPr>
          <w:rFonts w:asciiTheme="minorHAnsi" w:hAnsiTheme="minorHAnsi"/>
          <w:sz w:val="22"/>
          <w:szCs w:val="22"/>
          <w:lang w:val="es-CO"/>
        </w:rPr>
        <w:t>cada</w:t>
      </w:r>
      <w:r w:rsidR="007707C4">
        <w:rPr>
          <w:rFonts w:asciiTheme="minorHAnsi" w:hAnsiTheme="minorHAnsi"/>
          <w:sz w:val="22"/>
          <w:szCs w:val="22"/>
          <w:lang w:val="es-CO"/>
        </w:rPr>
        <w:t>)</w:t>
      </w:r>
      <w:r w:rsidR="002337D4">
        <w:rPr>
          <w:rFonts w:asciiTheme="minorHAnsi" w:hAnsiTheme="minorHAnsi"/>
          <w:sz w:val="22"/>
          <w:szCs w:val="22"/>
          <w:lang w:val="es-CO"/>
        </w:rPr>
        <w:t xml:space="preserve"> cuerpo receptor, </w:t>
      </w:r>
      <w:r w:rsidRPr="00A3553A">
        <w:rPr>
          <w:rFonts w:asciiTheme="minorHAnsi" w:hAnsiTheme="minorHAnsi"/>
          <w:sz w:val="22"/>
          <w:szCs w:val="22"/>
          <w:lang w:val="es-CO"/>
        </w:rPr>
        <w:t xml:space="preserve">teniendo en consideración la línea de base ambiental determinada en el </w:t>
      </w:r>
      <w:r w:rsidR="0008008A">
        <w:rPr>
          <w:rFonts w:asciiTheme="minorHAnsi" w:hAnsiTheme="minorHAnsi"/>
          <w:sz w:val="22"/>
          <w:szCs w:val="22"/>
          <w:lang w:val="es-CO"/>
        </w:rPr>
        <w:t>(los)</w:t>
      </w:r>
      <w:r w:rsidRPr="00A3553A">
        <w:rPr>
          <w:rFonts w:asciiTheme="minorHAnsi" w:hAnsiTheme="minorHAnsi"/>
          <w:sz w:val="22"/>
          <w:szCs w:val="22"/>
          <w:lang w:val="es-CO"/>
        </w:rPr>
        <w:t xml:space="preserve"> </w:t>
      </w:r>
      <w:r w:rsidR="000114B0" w:rsidRPr="00A3553A">
        <w:rPr>
          <w:rFonts w:asciiTheme="minorHAnsi" w:hAnsiTheme="minorHAnsi"/>
          <w:sz w:val="22"/>
          <w:szCs w:val="22"/>
          <w:lang w:val="es-CO"/>
        </w:rPr>
        <w:t>Instrumento</w:t>
      </w:r>
      <w:r w:rsidR="0008008A">
        <w:rPr>
          <w:rFonts w:asciiTheme="minorHAnsi" w:hAnsiTheme="minorHAnsi"/>
          <w:sz w:val="22"/>
          <w:szCs w:val="22"/>
          <w:lang w:val="es-CO"/>
        </w:rPr>
        <w:t>(s)</w:t>
      </w:r>
      <w:r w:rsidRPr="00A3553A">
        <w:rPr>
          <w:rFonts w:asciiTheme="minorHAnsi" w:hAnsiTheme="minorHAnsi"/>
          <w:sz w:val="22"/>
          <w:szCs w:val="22"/>
          <w:lang w:val="es-CO"/>
        </w:rPr>
        <w:t xml:space="preserve"> de </w:t>
      </w:r>
      <w:r w:rsidR="000114B0" w:rsidRPr="00A3553A">
        <w:rPr>
          <w:rFonts w:asciiTheme="minorHAnsi" w:hAnsiTheme="minorHAnsi"/>
          <w:sz w:val="22"/>
          <w:szCs w:val="22"/>
          <w:lang w:val="es-CO"/>
        </w:rPr>
        <w:t xml:space="preserve">Gestión Ambiental </w:t>
      </w:r>
      <w:r w:rsidRPr="00A3553A">
        <w:rPr>
          <w:rFonts w:asciiTheme="minorHAnsi" w:hAnsiTheme="minorHAnsi"/>
          <w:sz w:val="22"/>
          <w:szCs w:val="22"/>
          <w:lang w:val="es-CO"/>
        </w:rPr>
        <w:t>correspondiente</w:t>
      </w:r>
      <w:r w:rsidR="0008008A">
        <w:rPr>
          <w:rFonts w:asciiTheme="minorHAnsi" w:hAnsiTheme="minorHAnsi"/>
          <w:sz w:val="22"/>
          <w:szCs w:val="22"/>
          <w:lang w:val="es-CO"/>
        </w:rPr>
        <w:t>(s)</w:t>
      </w:r>
      <w:r w:rsidR="000D18BA">
        <w:rPr>
          <w:rFonts w:asciiTheme="minorHAnsi" w:hAnsiTheme="minorHAnsi"/>
          <w:sz w:val="22"/>
          <w:szCs w:val="22"/>
          <w:lang w:val="es-CO"/>
        </w:rPr>
        <w:t>, y los demás aspectos previstos en el Anexo.</w:t>
      </w:r>
    </w:p>
    <w:p w14:paraId="7D7004A5" w14:textId="77777777" w:rsidR="00034993" w:rsidRPr="00A3553A" w:rsidRDefault="00034993">
      <w:pPr>
        <w:pStyle w:val="Textoindependiente"/>
        <w:spacing w:before="120" w:after="0"/>
        <w:ind w:left="425"/>
        <w:contextualSpacing/>
        <w:outlineLvl w:val="9"/>
        <w:rPr>
          <w:rFonts w:asciiTheme="minorHAnsi" w:hAnsiTheme="minorHAnsi"/>
          <w:sz w:val="22"/>
          <w:szCs w:val="22"/>
          <w:lang w:val="es-CO"/>
        </w:rPr>
      </w:pPr>
    </w:p>
    <w:p w14:paraId="2D4D6DC9" w14:textId="1E758C93" w:rsidR="00354F78" w:rsidRDefault="00354F78" w:rsidP="0050010C">
      <w:pPr>
        <w:pStyle w:val="Textoindependiente"/>
        <w:spacing w:before="120" w:after="0"/>
        <w:ind w:left="425"/>
        <w:contextualSpacing/>
        <w:outlineLvl w:val="9"/>
        <w:rPr>
          <w:rFonts w:asciiTheme="minorHAnsi" w:hAnsiTheme="minorHAnsi"/>
          <w:sz w:val="22"/>
          <w:szCs w:val="22"/>
          <w:lang w:val="es-CO"/>
        </w:rPr>
      </w:pPr>
      <w:r w:rsidRPr="00A3553A">
        <w:rPr>
          <w:rFonts w:asciiTheme="minorHAnsi" w:hAnsiTheme="minorHAnsi"/>
          <w:sz w:val="22"/>
          <w:szCs w:val="22"/>
          <w:lang w:val="es-CO"/>
        </w:rPr>
        <w:t xml:space="preserve">Estos Niveles de Servicio deberán formar parte de las obligaciones del </w:t>
      </w:r>
      <w:r w:rsidR="0008008A">
        <w:rPr>
          <w:rFonts w:asciiTheme="minorHAnsi" w:hAnsiTheme="minorHAnsi"/>
          <w:sz w:val="22"/>
          <w:szCs w:val="22"/>
          <w:lang w:val="es-CO"/>
        </w:rPr>
        <w:t>(de los)</w:t>
      </w:r>
      <w:r w:rsidRPr="00A3553A">
        <w:rPr>
          <w:rFonts w:asciiTheme="minorHAnsi" w:hAnsiTheme="minorHAnsi"/>
          <w:sz w:val="22"/>
          <w:szCs w:val="22"/>
          <w:lang w:val="es-CO"/>
        </w:rPr>
        <w:t xml:space="preserve"> respectivo</w:t>
      </w:r>
      <w:r w:rsidR="0008008A">
        <w:rPr>
          <w:rFonts w:asciiTheme="minorHAnsi" w:hAnsiTheme="minorHAnsi"/>
          <w:sz w:val="22"/>
          <w:szCs w:val="22"/>
          <w:lang w:val="es-CO"/>
        </w:rPr>
        <w:t>(s)</w:t>
      </w:r>
      <w:r w:rsidRPr="00A3553A">
        <w:rPr>
          <w:rFonts w:asciiTheme="minorHAnsi" w:hAnsiTheme="minorHAnsi"/>
          <w:sz w:val="22"/>
          <w:szCs w:val="22"/>
          <w:lang w:val="es-CO"/>
        </w:rPr>
        <w:t xml:space="preserve"> </w:t>
      </w:r>
      <w:r w:rsidR="000114B0" w:rsidRPr="00A3553A">
        <w:rPr>
          <w:rFonts w:asciiTheme="minorHAnsi" w:hAnsiTheme="minorHAnsi"/>
          <w:sz w:val="22"/>
          <w:szCs w:val="22"/>
          <w:lang w:val="es-CO"/>
        </w:rPr>
        <w:t>Instrumento</w:t>
      </w:r>
      <w:r w:rsidR="0008008A">
        <w:rPr>
          <w:rFonts w:asciiTheme="minorHAnsi" w:hAnsiTheme="minorHAnsi"/>
          <w:sz w:val="22"/>
          <w:szCs w:val="22"/>
          <w:lang w:val="es-CO"/>
        </w:rPr>
        <w:t>(s)</w:t>
      </w:r>
      <w:r w:rsidRPr="00A3553A">
        <w:rPr>
          <w:rFonts w:asciiTheme="minorHAnsi" w:hAnsiTheme="minorHAnsi"/>
          <w:sz w:val="22"/>
          <w:szCs w:val="22"/>
          <w:lang w:val="es-CO"/>
        </w:rPr>
        <w:t xml:space="preserve"> de </w:t>
      </w:r>
      <w:r w:rsidR="000114B0" w:rsidRPr="00A3553A">
        <w:rPr>
          <w:rFonts w:asciiTheme="minorHAnsi" w:hAnsiTheme="minorHAnsi"/>
          <w:sz w:val="22"/>
          <w:szCs w:val="22"/>
          <w:lang w:val="es-CO"/>
        </w:rPr>
        <w:t>Gestión Ambiental</w:t>
      </w:r>
      <w:r w:rsidRPr="00A3553A">
        <w:rPr>
          <w:rFonts w:asciiTheme="minorHAnsi" w:hAnsiTheme="minorHAnsi"/>
          <w:sz w:val="22"/>
          <w:szCs w:val="22"/>
          <w:lang w:val="es-CO"/>
        </w:rPr>
        <w:t xml:space="preserve">, por lo que su cumplimiento es exigible por la Autoridad Gubernamental Competente. </w:t>
      </w:r>
    </w:p>
    <w:p w14:paraId="1E9EA39E" w14:textId="77777777" w:rsidR="00C66453" w:rsidRPr="00A3553A" w:rsidRDefault="00C66453" w:rsidP="0050010C">
      <w:pPr>
        <w:pStyle w:val="Textoindependiente"/>
        <w:spacing w:before="120" w:after="0"/>
        <w:ind w:left="425"/>
        <w:contextualSpacing/>
        <w:outlineLvl w:val="9"/>
        <w:rPr>
          <w:rFonts w:asciiTheme="minorHAnsi" w:hAnsiTheme="minorHAnsi"/>
          <w:sz w:val="22"/>
          <w:szCs w:val="22"/>
          <w:lang w:val="es-CO"/>
        </w:rPr>
      </w:pPr>
    </w:p>
    <w:p w14:paraId="051735FF" w14:textId="69942C56" w:rsidR="006350B5" w:rsidRPr="00A3553A" w:rsidRDefault="00C5032B" w:rsidP="00C24D43">
      <w:pPr>
        <w:pStyle w:val="Prrafodelista"/>
        <w:keepNext/>
        <w:widowControl/>
        <w:numPr>
          <w:ilvl w:val="0"/>
          <w:numId w:val="148"/>
        </w:numPr>
        <w:adjustRightInd/>
        <w:spacing w:before="120"/>
        <w:ind w:left="425" w:hanging="425"/>
        <w:contextualSpacing/>
        <w:jc w:val="left"/>
        <w:outlineLvl w:val="9"/>
        <w:rPr>
          <w:rFonts w:asciiTheme="minorHAnsi" w:hAnsiTheme="minorHAnsi"/>
          <w:b/>
          <w:bCs/>
          <w:iCs/>
          <w:kern w:val="28"/>
        </w:rPr>
      </w:pPr>
      <w:bookmarkStart w:id="2518" w:name="_Toc30055129"/>
      <w:bookmarkStart w:id="2519" w:name="_Ref30498157"/>
      <w:bookmarkStart w:id="2520" w:name="_Toc30598309"/>
      <w:r>
        <w:rPr>
          <w:rFonts w:asciiTheme="minorHAnsi" w:hAnsiTheme="minorHAnsi"/>
          <w:b/>
          <w:bCs/>
          <w:iCs/>
          <w:kern w:val="28"/>
        </w:rPr>
        <w:lastRenderedPageBreak/>
        <w:t xml:space="preserve">PARAMETROS DE </w:t>
      </w:r>
      <w:r w:rsidR="006350B5" w:rsidRPr="00A3553A">
        <w:rPr>
          <w:rFonts w:asciiTheme="minorHAnsi" w:hAnsiTheme="minorHAnsi"/>
          <w:b/>
          <w:bCs/>
          <w:iCs/>
          <w:kern w:val="28"/>
        </w:rPr>
        <w:t xml:space="preserve">CALIDAD DE LOS LODOS </w:t>
      </w:r>
      <w:bookmarkEnd w:id="2518"/>
      <w:bookmarkEnd w:id="2519"/>
      <w:bookmarkEnd w:id="2520"/>
    </w:p>
    <w:p w14:paraId="7508DE58" w14:textId="5838DB90" w:rsidR="006350B5" w:rsidRDefault="006350B5" w:rsidP="0050010C">
      <w:pPr>
        <w:pStyle w:val="Textoindependiente"/>
        <w:tabs>
          <w:tab w:val="left" w:pos="426"/>
        </w:tabs>
        <w:spacing w:before="120" w:after="0"/>
        <w:ind w:left="425"/>
        <w:contextualSpacing/>
        <w:outlineLvl w:val="9"/>
        <w:rPr>
          <w:rFonts w:asciiTheme="minorHAnsi" w:hAnsiTheme="minorHAnsi"/>
          <w:sz w:val="22"/>
          <w:szCs w:val="22"/>
        </w:rPr>
      </w:pPr>
      <w:r w:rsidRPr="00A3553A">
        <w:rPr>
          <w:rFonts w:asciiTheme="minorHAnsi" w:hAnsiTheme="minorHAnsi"/>
          <w:sz w:val="22"/>
          <w:szCs w:val="22"/>
          <w:lang w:val="es-CO"/>
        </w:rPr>
        <w:t>Para el manejo de los lodos provenientes de los</w:t>
      </w:r>
      <w:r w:rsidR="00C20F37" w:rsidRPr="00A3553A">
        <w:rPr>
          <w:rFonts w:asciiTheme="minorHAnsi" w:hAnsiTheme="minorHAnsi"/>
          <w:sz w:val="22"/>
          <w:szCs w:val="22"/>
          <w:lang w:val="es-CO"/>
        </w:rPr>
        <w:t xml:space="preserve"> sistemas de tratamiento de la Infraestructura a C</w:t>
      </w:r>
      <w:r w:rsidRPr="00A3553A">
        <w:rPr>
          <w:rFonts w:asciiTheme="minorHAnsi" w:hAnsiTheme="minorHAnsi"/>
          <w:sz w:val="22"/>
          <w:szCs w:val="22"/>
          <w:lang w:val="es-CO"/>
        </w:rPr>
        <w:t xml:space="preserve">argo del </w:t>
      </w:r>
      <w:r w:rsidR="003841F1" w:rsidRPr="00A3553A">
        <w:rPr>
          <w:rFonts w:asciiTheme="minorHAnsi" w:hAnsiTheme="minorHAnsi"/>
          <w:sz w:val="22"/>
          <w:szCs w:val="22"/>
          <w:lang w:val="es-CO"/>
        </w:rPr>
        <w:t>C</w:t>
      </w:r>
      <w:r w:rsidR="003841F1">
        <w:rPr>
          <w:rFonts w:asciiTheme="minorHAnsi" w:hAnsiTheme="minorHAnsi"/>
          <w:sz w:val="22"/>
          <w:szCs w:val="22"/>
          <w:lang w:val="es-CO"/>
        </w:rPr>
        <w:t>ONCESIONARIO</w:t>
      </w:r>
      <w:r w:rsidRPr="00A3553A">
        <w:rPr>
          <w:rFonts w:asciiTheme="minorHAnsi" w:hAnsiTheme="minorHAnsi"/>
          <w:sz w:val="22"/>
          <w:szCs w:val="22"/>
          <w:lang w:val="es-CO"/>
        </w:rPr>
        <w:t>, el C</w:t>
      </w:r>
      <w:r w:rsidR="00C20F37" w:rsidRPr="00A3553A">
        <w:rPr>
          <w:rFonts w:asciiTheme="minorHAnsi" w:hAnsiTheme="minorHAnsi"/>
          <w:sz w:val="22"/>
          <w:szCs w:val="22"/>
          <w:lang w:val="es-CO"/>
        </w:rPr>
        <w:t>ONCESIONARIO</w:t>
      </w:r>
      <w:r w:rsidRPr="00A3553A">
        <w:rPr>
          <w:rFonts w:asciiTheme="minorHAnsi" w:hAnsiTheme="minorHAnsi"/>
          <w:sz w:val="22"/>
          <w:szCs w:val="22"/>
          <w:lang w:val="es-CO"/>
        </w:rPr>
        <w:t xml:space="preserve"> deberá cumplir con</w:t>
      </w:r>
      <w:r w:rsidR="00C20F37" w:rsidRPr="00A3553A">
        <w:rPr>
          <w:rFonts w:asciiTheme="minorHAnsi" w:hAnsiTheme="minorHAnsi"/>
          <w:sz w:val="22"/>
          <w:szCs w:val="22"/>
          <w:lang w:val="es-CO"/>
        </w:rPr>
        <w:t xml:space="preserve"> lo establecido en el </w:t>
      </w:r>
      <w:r w:rsidRPr="00A3553A">
        <w:rPr>
          <w:rFonts w:asciiTheme="minorHAnsi" w:hAnsiTheme="minorHAnsi"/>
          <w:sz w:val="22"/>
          <w:szCs w:val="22"/>
          <w:lang w:val="es-CO"/>
        </w:rPr>
        <w:t xml:space="preserve"> Decreto Legislativo Nro. 1278</w:t>
      </w:r>
      <w:r w:rsidR="00C20F37" w:rsidRPr="00A3553A">
        <w:rPr>
          <w:rFonts w:asciiTheme="minorHAnsi" w:hAnsiTheme="minorHAnsi"/>
          <w:sz w:val="22"/>
          <w:szCs w:val="22"/>
          <w:lang w:val="es-CO"/>
        </w:rPr>
        <w:t xml:space="preserve">, su reglamento, y </w:t>
      </w:r>
      <w:r w:rsidRPr="00A3553A">
        <w:rPr>
          <w:rFonts w:asciiTheme="minorHAnsi" w:hAnsiTheme="minorHAnsi"/>
          <w:sz w:val="22"/>
          <w:szCs w:val="22"/>
        </w:rPr>
        <w:t xml:space="preserve">normas que </w:t>
      </w:r>
      <w:r w:rsidR="00C20F37" w:rsidRPr="00A3553A">
        <w:rPr>
          <w:rFonts w:asciiTheme="minorHAnsi" w:hAnsiTheme="minorHAnsi"/>
          <w:sz w:val="22"/>
          <w:szCs w:val="22"/>
        </w:rPr>
        <w:t xml:space="preserve">las </w:t>
      </w:r>
      <w:r w:rsidRPr="00A3553A">
        <w:rPr>
          <w:rFonts w:asciiTheme="minorHAnsi" w:hAnsiTheme="minorHAnsi"/>
          <w:sz w:val="22"/>
          <w:szCs w:val="22"/>
        </w:rPr>
        <w:t>modifiquen o sustituyan</w:t>
      </w:r>
      <w:r w:rsidR="00C20F37" w:rsidRPr="00A3553A">
        <w:rPr>
          <w:rFonts w:asciiTheme="minorHAnsi" w:hAnsiTheme="minorHAnsi"/>
          <w:sz w:val="22"/>
          <w:szCs w:val="22"/>
        </w:rPr>
        <w:t>;</w:t>
      </w:r>
      <w:r w:rsidRPr="00A3553A">
        <w:rPr>
          <w:rFonts w:asciiTheme="minorHAnsi" w:hAnsiTheme="minorHAnsi"/>
          <w:sz w:val="22"/>
          <w:szCs w:val="22"/>
        </w:rPr>
        <w:t xml:space="preserve"> </w:t>
      </w:r>
      <w:r w:rsidR="00C20F37" w:rsidRPr="00A3553A">
        <w:rPr>
          <w:rFonts w:asciiTheme="minorHAnsi" w:hAnsiTheme="minorHAnsi"/>
          <w:sz w:val="22"/>
          <w:szCs w:val="22"/>
        </w:rPr>
        <w:t>y, l</w:t>
      </w:r>
      <w:r w:rsidRPr="00A3553A">
        <w:rPr>
          <w:rFonts w:asciiTheme="minorHAnsi" w:hAnsiTheme="minorHAnsi"/>
          <w:sz w:val="22"/>
          <w:szCs w:val="22"/>
        </w:rPr>
        <w:t>a Resolución Ministerial Nro. 128-2017-VIVIENDA</w:t>
      </w:r>
      <w:r w:rsidR="00C20F37" w:rsidRPr="00A3553A">
        <w:rPr>
          <w:rFonts w:asciiTheme="minorHAnsi" w:hAnsiTheme="minorHAnsi"/>
          <w:sz w:val="22"/>
          <w:szCs w:val="22"/>
        </w:rPr>
        <w:t xml:space="preserve">, o norma que la modifique o sustituya, que aprueba </w:t>
      </w:r>
      <w:r w:rsidRPr="00A3553A">
        <w:rPr>
          <w:rFonts w:asciiTheme="minorHAnsi" w:hAnsiTheme="minorHAnsi"/>
          <w:sz w:val="22"/>
          <w:szCs w:val="22"/>
        </w:rPr>
        <w:t>las condiciones mínimas para el manejo de lod</w:t>
      </w:r>
      <w:r w:rsidR="00C20F37" w:rsidRPr="00A3553A">
        <w:rPr>
          <w:rFonts w:asciiTheme="minorHAnsi" w:hAnsiTheme="minorHAnsi"/>
          <w:sz w:val="22"/>
          <w:szCs w:val="22"/>
        </w:rPr>
        <w:t>os y las instalaciones para su R</w:t>
      </w:r>
      <w:r w:rsidRPr="00A3553A">
        <w:rPr>
          <w:rFonts w:asciiTheme="minorHAnsi" w:hAnsiTheme="minorHAnsi"/>
          <w:sz w:val="22"/>
          <w:szCs w:val="22"/>
        </w:rPr>
        <w:t xml:space="preserve">eaprovechamiento o </w:t>
      </w:r>
      <w:r w:rsidR="00C20F37" w:rsidRPr="00A3553A">
        <w:rPr>
          <w:rFonts w:asciiTheme="minorHAnsi" w:hAnsiTheme="minorHAnsi"/>
          <w:sz w:val="22"/>
          <w:szCs w:val="22"/>
        </w:rPr>
        <w:t>Disposición F</w:t>
      </w:r>
      <w:r w:rsidRPr="00A3553A">
        <w:rPr>
          <w:rFonts w:asciiTheme="minorHAnsi" w:hAnsiTheme="minorHAnsi"/>
          <w:sz w:val="22"/>
          <w:szCs w:val="22"/>
        </w:rPr>
        <w:t xml:space="preserve">inal, </w:t>
      </w:r>
      <w:r w:rsidR="00C20F37" w:rsidRPr="00A3553A">
        <w:rPr>
          <w:rFonts w:asciiTheme="minorHAnsi" w:hAnsiTheme="minorHAnsi"/>
          <w:sz w:val="22"/>
          <w:szCs w:val="22"/>
        </w:rPr>
        <w:t>de conformidad con las Leyes y D</w:t>
      </w:r>
      <w:r w:rsidRPr="00A3553A">
        <w:rPr>
          <w:rFonts w:asciiTheme="minorHAnsi" w:hAnsiTheme="minorHAnsi"/>
          <w:sz w:val="22"/>
          <w:szCs w:val="22"/>
        </w:rPr>
        <w:t>isposiciones aplicables.</w:t>
      </w:r>
    </w:p>
    <w:p w14:paraId="2355F06D" w14:textId="77777777" w:rsidR="000D18BA" w:rsidRDefault="000D18BA" w:rsidP="0050010C">
      <w:pPr>
        <w:pStyle w:val="Textoindependiente"/>
        <w:tabs>
          <w:tab w:val="left" w:pos="426"/>
        </w:tabs>
        <w:spacing w:before="120" w:after="0"/>
        <w:ind w:left="425"/>
        <w:contextualSpacing/>
        <w:outlineLvl w:val="9"/>
        <w:rPr>
          <w:rFonts w:asciiTheme="minorHAnsi" w:hAnsiTheme="minorHAnsi"/>
          <w:sz w:val="22"/>
          <w:szCs w:val="22"/>
        </w:rPr>
      </w:pPr>
    </w:p>
    <w:p w14:paraId="7046C456" w14:textId="184C0A6B" w:rsidR="006350B5" w:rsidRPr="00A3553A" w:rsidRDefault="006350B5" w:rsidP="0050010C">
      <w:pPr>
        <w:pStyle w:val="Textoindependiente"/>
        <w:tabs>
          <w:tab w:val="left" w:pos="426"/>
        </w:tabs>
        <w:spacing w:before="120" w:after="0"/>
        <w:ind w:left="425"/>
        <w:contextualSpacing/>
        <w:outlineLvl w:val="9"/>
        <w:rPr>
          <w:rFonts w:asciiTheme="minorHAnsi" w:hAnsiTheme="minorHAnsi"/>
          <w:sz w:val="22"/>
          <w:szCs w:val="22"/>
        </w:rPr>
      </w:pPr>
      <w:r w:rsidRPr="00A3553A">
        <w:rPr>
          <w:rFonts w:asciiTheme="minorHAnsi" w:hAnsiTheme="minorHAnsi"/>
          <w:sz w:val="22"/>
          <w:szCs w:val="22"/>
        </w:rPr>
        <w:t>Los lodos producidos en los</w:t>
      </w:r>
      <w:r w:rsidR="00C20F37" w:rsidRPr="00A3553A">
        <w:rPr>
          <w:rFonts w:asciiTheme="minorHAnsi" w:hAnsiTheme="minorHAnsi"/>
          <w:sz w:val="22"/>
          <w:szCs w:val="22"/>
        </w:rPr>
        <w:t xml:space="preserve"> sistemas de tratamiento de la I</w:t>
      </w:r>
      <w:r w:rsidRPr="00A3553A">
        <w:rPr>
          <w:rFonts w:asciiTheme="minorHAnsi" w:hAnsiTheme="minorHAnsi"/>
          <w:sz w:val="22"/>
          <w:szCs w:val="22"/>
        </w:rPr>
        <w:t>nfraestructu</w:t>
      </w:r>
      <w:r w:rsidR="00C20F37" w:rsidRPr="00A3553A">
        <w:rPr>
          <w:rFonts w:asciiTheme="minorHAnsi" w:hAnsiTheme="minorHAnsi"/>
          <w:sz w:val="22"/>
          <w:szCs w:val="22"/>
        </w:rPr>
        <w:t>ra a C</w:t>
      </w:r>
      <w:r w:rsidRPr="00A3553A">
        <w:rPr>
          <w:rFonts w:asciiTheme="minorHAnsi" w:hAnsiTheme="minorHAnsi"/>
          <w:sz w:val="22"/>
          <w:szCs w:val="22"/>
        </w:rPr>
        <w:t xml:space="preserve">argo del </w:t>
      </w:r>
      <w:r w:rsidR="003841F1" w:rsidRPr="00A3553A">
        <w:rPr>
          <w:rFonts w:asciiTheme="minorHAnsi" w:hAnsiTheme="minorHAnsi"/>
          <w:sz w:val="22"/>
          <w:szCs w:val="22"/>
        </w:rPr>
        <w:t>C</w:t>
      </w:r>
      <w:r w:rsidR="003841F1">
        <w:rPr>
          <w:rFonts w:asciiTheme="minorHAnsi" w:hAnsiTheme="minorHAnsi"/>
          <w:sz w:val="22"/>
          <w:szCs w:val="22"/>
        </w:rPr>
        <w:t>ONCESIONARIO</w:t>
      </w:r>
      <w:r w:rsidR="003841F1" w:rsidRPr="00A3553A">
        <w:rPr>
          <w:rFonts w:asciiTheme="minorHAnsi" w:hAnsiTheme="minorHAnsi"/>
          <w:sz w:val="22"/>
          <w:szCs w:val="22"/>
        </w:rPr>
        <w:t xml:space="preserve"> </w:t>
      </w:r>
      <w:r w:rsidRPr="00A3553A">
        <w:rPr>
          <w:rFonts w:asciiTheme="minorHAnsi" w:hAnsiTheme="minorHAnsi"/>
          <w:sz w:val="22"/>
          <w:szCs w:val="22"/>
        </w:rPr>
        <w:t>deberán cumplir, como mínimo, con los siguientes N</w:t>
      </w:r>
      <w:r w:rsidR="00C20F37" w:rsidRPr="00A3553A">
        <w:rPr>
          <w:rFonts w:asciiTheme="minorHAnsi" w:hAnsiTheme="minorHAnsi"/>
          <w:sz w:val="22"/>
          <w:szCs w:val="22"/>
        </w:rPr>
        <w:t>iveles de Servicio antes de su Reaprovechamiento o Disposición F</w:t>
      </w:r>
      <w:r w:rsidRPr="00A3553A">
        <w:rPr>
          <w:rFonts w:asciiTheme="minorHAnsi" w:hAnsiTheme="minorHAnsi"/>
          <w:sz w:val="22"/>
          <w:szCs w:val="22"/>
        </w:rPr>
        <w:t xml:space="preserve">inal: </w:t>
      </w:r>
    </w:p>
    <w:p w14:paraId="521D9106" w14:textId="77777777" w:rsidR="0022610F" w:rsidRPr="00A3553A" w:rsidRDefault="0022610F" w:rsidP="0050010C">
      <w:pPr>
        <w:pStyle w:val="Textoindependiente"/>
        <w:tabs>
          <w:tab w:val="left" w:pos="426"/>
        </w:tabs>
        <w:spacing w:before="120" w:after="0"/>
        <w:ind w:left="425"/>
        <w:contextualSpacing/>
        <w:outlineLvl w:val="9"/>
        <w:rPr>
          <w:rFonts w:asciiTheme="minorHAnsi" w:hAnsiTheme="minorHAnsi"/>
          <w:sz w:val="22"/>
          <w:szCs w:val="22"/>
        </w:rPr>
      </w:pPr>
    </w:p>
    <w:p w14:paraId="65E70682" w14:textId="329EF0FA" w:rsidR="006350B5" w:rsidRPr="00A3553A" w:rsidRDefault="006350B5" w:rsidP="0050010C">
      <w:pPr>
        <w:pStyle w:val="Descripcin"/>
        <w:spacing w:after="0"/>
        <w:contextualSpacing/>
        <w:jc w:val="center"/>
        <w:outlineLvl w:val="9"/>
        <w:rPr>
          <w:rFonts w:asciiTheme="minorHAnsi" w:hAnsiTheme="minorHAnsi"/>
          <w:sz w:val="22"/>
          <w:szCs w:val="22"/>
        </w:rPr>
      </w:pPr>
      <w:bookmarkStart w:id="2521" w:name="_Toc30598325"/>
      <w:r w:rsidRPr="00A3553A">
        <w:rPr>
          <w:rFonts w:asciiTheme="minorHAnsi" w:hAnsiTheme="minorHAnsi"/>
          <w:sz w:val="22"/>
          <w:szCs w:val="22"/>
        </w:rPr>
        <w:t xml:space="preserve">Tabla </w:t>
      </w:r>
      <w:r w:rsidR="00C20F37" w:rsidRPr="00A3553A">
        <w:rPr>
          <w:rFonts w:asciiTheme="minorHAnsi" w:hAnsiTheme="minorHAnsi"/>
          <w:sz w:val="22"/>
          <w:szCs w:val="22"/>
        </w:rPr>
        <w:t>C.-</w:t>
      </w:r>
      <w:r w:rsidRPr="00A3553A">
        <w:rPr>
          <w:rFonts w:asciiTheme="minorHAnsi" w:hAnsiTheme="minorHAnsi"/>
          <w:sz w:val="22"/>
          <w:szCs w:val="22"/>
        </w:rPr>
        <w:t xml:space="preserve"> </w:t>
      </w:r>
      <w:r w:rsidR="00D50622">
        <w:rPr>
          <w:rFonts w:asciiTheme="minorHAnsi" w:hAnsiTheme="minorHAnsi"/>
          <w:sz w:val="22"/>
          <w:szCs w:val="22"/>
        </w:rPr>
        <w:t xml:space="preserve">Niveles de Servicio Mínimo para </w:t>
      </w:r>
      <w:r w:rsidRPr="00A3553A">
        <w:rPr>
          <w:rFonts w:asciiTheme="minorHAnsi" w:hAnsiTheme="minorHAnsi"/>
          <w:sz w:val="22"/>
          <w:szCs w:val="22"/>
        </w:rPr>
        <w:t>Calidad de los lodos</w:t>
      </w:r>
      <w:bookmarkEnd w:id="2521"/>
    </w:p>
    <w:tbl>
      <w:tblPr>
        <w:tblStyle w:val="Tablaconcuadrcula1clara"/>
        <w:tblW w:w="8364" w:type="dxa"/>
        <w:tblInd w:w="421" w:type="dxa"/>
        <w:tblLook w:val="04A0" w:firstRow="1" w:lastRow="0" w:firstColumn="1" w:lastColumn="0" w:noHBand="0" w:noVBand="1"/>
      </w:tblPr>
      <w:tblGrid>
        <w:gridCol w:w="5670"/>
        <w:gridCol w:w="1134"/>
        <w:gridCol w:w="1560"/>
      </w:tblGrid>
      <w:tr w:rsidR="006350B5" w:rsidRPr="00A3553A" w14:paraId="675A280E" w14:textId="77777777" w:rsidTr="005001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527C83F6" w14:textId="77777777" w:rsidR="006350B5" w:rsidRPr="00A3553A" w:rsidRDefault="006350B5" w:rsidP="0050010C">
            <w:pPr>
              <w:pStyle w:val="TableText"/>
              <w:spacing w:before="0" w:after="0"/>
              <w:contextualSpacing/>
              <w:jc w:val="center"/>
              <w:rPr>
                <w:rFonts w:asciiTheme="minorHAnsi" w:hAnsiTheme="minorHAnsi"/>
                <w:szCs w:val="22"/>
              </w:rPr>
            </w:pPr>
            <w:r w:rsidRPr="00A3553A">
              <w:rPr>
                <w:rFonts w:asciiTheme="minorHAnsi" w:hAnsiTheme="minorHAnsi"/>
                <w:color w:val="000000"/>
                <w:szCs w:val="22"/>
              </w:rPr>
              <w:t>PARÁMETROS</w:t>
            </w:r>
          </w:p>
        </w:tc>
        <w:tc>
          <w:tcPr>
            <w:tcW w:w="1134" w:type="dxa"/>
          </w:tcPr>
          <w:p w14:paraId="0DDF5CE5" w14:textId="77777777" w:rsidR="006350B5" w:rsidRPr="00A3553A" w:rsidRDefault="006350B5" w:rsidP="0050010C">
            <w:pPr>
              <w:pStyle w:val="TableText"/>
              <w:spacing w:before="0" w:after="0"/>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UND</w:t>
            </w:r>
          </w:p>
        </w:tc>
        <w:tc>
          <w:tcPr>
            <w:tcW w:w="1560" w:type="dxa"/>
          </w:tcPr>
          <w:p w14:paraId="4CFB7F94" w14:textId="77777777" w:rsidR="006350B5" w:rsidRPr="00A3553A" w:rsidRDefault="006350B5" w:rsidP="0050010C">
            <w:pPr>
              <w:pStyle w:val="TableText"/>
              <w:spacing w:before="0" w:after="0"/>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VALOR</w:t>
            </w:r>
          </w:p>
        </w:tc>
      </w:tr>
      <w:tr w:rsidR="006350B5" w:rsidRPr="00A3553A" w14:paraId="0F98D9B3" w14:textId="77777777" w:rsidTr="0050010C">
        <w:tc>
          <w:tcPr>
            <w:cnfStyle w:val="001000000000" w:firstRow="0" w:lastRow="0" w:firstColumn="1" w:lastColumn="0" w:oddVBand="0" w:evenVBand="0" w:oddHBand="0" w:evenHBand="0" w:firstRowFirstColumn="0" w:firstRowLastColumn="0" w:lastRowFirstColumn="0" w:lastRowLastColumn="0"/>
            <w:tcW w:w="5670" w:type="dxa"/>
          </w:tcPr>
          <w:p w14:paraId="08BF9262" w14:textId="26E8357A" w:rsidR="006350B5" w:rsidRPr="000D18BA" w:rsidRDefault="000D18BA" w:rsidP="0050010C">
            <w:pPr>
              <w:pStyle w:val="TableText"/>
              <w:spacing w:before="0" w:after="0"/>
              <w:contextualSpacing/>
              <w:rPr>
                <w:rFonts w:asciiTheme="minorHAnsi" w:hAnsiTheme="minorHAnsi"/>
                <w:b w:val="0"/>
                <w:bCs w:val="0"/>
                <w:szCs w:val="22"/>
                <w:lang w:val="es-PE"/>
              </w:rPr>
            </w:pPr>
            <w:r>
              <w:rPr>
                <w:rFonts w:asciiTheme="minorHAnsi" w:hAnsiTheme="minorHAnsi"/>
                <w:color w:val="000000"/>
                <w:szCs w:val="22"/>
                <w:lang w:val="es-PE"/>
              </w:rPr>
              <w:t>Humedad</w:t>
            </w:r>
            <w:r w:rsidR="006350B5" w:rsidRPr="000D18BA">
              <w:rPr>
                <w:rFonts w:asciiTheme="minorHAnsi" w:hAnsiTheme="minorHAnsi"/>
                <w:color w:val="000000"/>
                <w:szCs w:val="22"/>
                <w:lang w:val="es-PE"/>
              </w:rPr>
              <w:t xml:space="preserve"> (</w:t>
            </w:r>
            <w:r>
              <w:rPr>
                <w:rFonts w:asciiTheme="minorHAnsi" w:hAnsiTheme="minorHAnsi"/>
                <w:color w:val="000000"/>
                <w:szCs w:val="22"/>
                <w:lang w:val="es-PE"/>
              </w:rPr>
              <w:t>1 – (</w:t>
            </w:r>
            <w:r w:rsidR="006350B5" w:rsidRPr="000D18BA">
              <w:rPr>
                <w:rFonts w:asciiTheme="minorHAnsi" w:hAnsiTheme="minorHAnsi"/>
                <w:color w:val="000000"/>
                <w:szCs w:val="22"/>
                <w:lang w:val="es-PE"/>
              </w:rPr>
              <w:t>kg Solidos Totales/Kg Lodo</w:t>
            </w:r>
            <w:r>
              <w:rPr>
                <w:rFonts w:asciiTheme="minorHAnsi" w:hAnsiTheme="minorHAnsi"/>
                <w:color w:val="000000"/>
                <w:szCs w:val="22"/>
                <w:lang w:val="es-PE"/>
              </w:rPr>
              <w:t>)</w:t>
            </w:r>
            <w:r w:rsidR="006350B5" w:rsidRPr="000D18BA">
              <w:rPr>
                <w:rFonts w:asciiTheme="minorHAnsi" w:hAnsiTheme="minorHAnsi"/>
                <w:color w:val="000000"/>
                <w:szCs w:val="22"/>
                <w:lang w:val="es-PE"/>
              </w:rPr>
              <w:t>)</w:t>
            </w:r>
          </w:p>
        </w:tc>
        <w:tc>
          <w:tcPr>
            <w:tcW w:w="1134" w:type="dxa"/>
          </w:tcPr>
          <w:p w14:paraId="385F5F4B"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w:t>
            </w:r>
          </w:p>
        </w:tc>
        <w:tc>
          <w:tcPr>
            <w:tcW w:w="1560" w:type="dxa"/>
          </w:tcPr>
          <w:p w14:paraId="3DD781BC" w14:textId="69E77E1B" w:rsidR="006350B5" w:rsidRPr="00A3553A" w:rsidRDefault="000D18BA"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 xml:space="preserve">≤ </w:t>
            </w:r>
            <w:r>
              <w:rPr>
                <w:rFonts w:asciiTheme="minorHAnsi" w:hAnsiTheme="minorHAnsi"/>
                <w:color w:val="000000"/>
                <w:szCs w:val="22"/>
              </w:rPr>
              <w:t>8</w:t>
            </w:r>
            <w:r w:rsidRPr="00A3553A">
              <w:rPr>
                <w:rFonts w:asciiTheme="minorHAnsi" w:hAnsiTheme="minorHAnsi"/>
                <w:color w:val="000000"/>
                <w:szCs w:val="22"/>
              </w:rPr>
              <w:t>0</w:t>
            </w:r>
          </w:p>
        </w:tc>
      </w:tr>
      <w:tr w:rsidR="006350B5" w:rsidRPr="00A3553A" w14:paraId="5A41B2A6" w14:textId="77777777" w:rsidTr="0050010C">
        <w:tc>
          <w:tcPr>
            <w:cnfStyle w:val="001000000000" w:firstRow="0" w:lastRow="0" w:firstColumn="1" w:lastColumn="0" w:oddVBand="0" w:evenVBand="0" w:oddHBand="0" w:evenHBand="0" w:firstRowFirstColumn="0" w:firstRowLastColumn="0" w:lastRowFirstColumn="0" w:lastRowLastColumn="0"/>
            <w:tcW w:w="5670" w:type="dxa"/>
          </w:tcPr>
          <w:p w14:paraId="75E457AE" w14:textId="77777777" w:rsidR="006350B5" w:rsidRPr="000D18BA" w:rsidRDefault="006350B5" w:rsidP="0050010C">
            <w:pPr>
              <w:pStyle w:val="TableText"/>
              <w:spacing w:before="0" w:after="0"/>
              <w:contextualSpacing/>
              <w:rPr>
                <w:rFonts w:asciiTheme="minorHAnsi" w:hAnsiTheme="minorHAnsi"/>
                <w:b w:val="0"/>
                <w:bCs w:val="0"/>
                <w:szCs w:val="22"/>
                <w:lang w:val="es-PE"/>
              </w:rPr>
            </w:pPr>
            <w:r w:rsidRPr="000D18BA">
              <w:rPr>
                <w:rFonts w:asciiTheme="minorHAnsi" w:hAnsiTheme="minorHAnsi"/>
                <w:color w:val="000000"/>
                <w:szCs w:val="22"/>
                <w:lang w:val="es-PE"/>
              </w:rPr>
              <w:t>Estabilidad (Kg de Solidos Volátiles/Kg de Sólidos Totales)</w:t>
            </w:r>
          </w:p>
        </w:tc>
        <w:tc>
          <w:tcPr>
            <w:tcW w:w="1134" w:type="dxa"/>
          </w:tcPr>
          <w:p w14:paraId="54049C21"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w:t>
            </w:r>
          </w:p>
        </w:tc>
        <w:tc>
          <w:tcPr>
            <w:tcW w:w="1560" w:type="dxa"/>
          </w:tcPr>
          <w:p w14:paraId="4FE689CF"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 60</w:t>
            </w:r>
          </w:p>
        </w:tc>
      </w:tr>
    </w:tbl>
    <w:p w14:paraId="46584A95" w14:textId="77777777" w:rsidR="00354F78" w:rsidRPr="00A3553A" w:rsidRDefault="00354F78" w:rsidP="0050010C">
      <w:pPr>
        <w:pStyle w:val="Textoindependiente"/>
        <w:spacing w:after="0"/>
        <w:ind w:left="425"/>
        <w:contextualSpacing/>
        <w:outlineLvl w:val="9"/>
        <w:rPr>
          <w:rFonts w:asciiTheme="minorHAnsi" w:hAnsiTheme="minorHAnsi"/>
          <w:sz w:val="22"/>
          <w:szCs w:val="22"/>
          <w:lang w:val="es-CO"/>
        </w:rPr>
      </w:pPr>
    </w:p>
    <w:p w14:paraId="1A33918B" w14:textId="28A29132" w:rsidR="00354F78" w:rsidRPr="00A3553A" w:rsidRDefault="00354F78" w:rsidP="0050010C">
      <w:pPr>
        <w:pStyle w:val="Textoindependiente"/>
        <w:spacing w:before="120" w:after="0"/>
        <w:ind w:left="425"/>
        <w:contextualSpacing/>
        <w:outlineLvl w:val="9"/>
        <w:rPr>
          <w:rFonts w:asciiTheme="minorHAnsi" w:hAnsiTheme="minorHAnsi"/>
          <w:sz w:val="22"/>
          <w:szCs w:val="22"/>
          <w:lang w:val="es-CO"/>
        </w:rPr>
      </w:pPr>
      <w:r w:rsidRPr="00A3553A">
        <w:rPr>
          <w:rFonts w:asciiTheme="minorHAnsi" w:hAnsiTheme="minorHAnsi"/>
          <w:sz w:val="22"/>
          <w:szCs w:val="22"/>
          <w:lang w:val="es-CO"/>
        </w:rPr>
        <w:t xml:space="preserve">Estos Niveles de Servicio deberán formar parte de las obligaciones del </w:t>
      </w:r>
      <w:r w:rsidR="0008008A">
        <w:rPr>
          <w:rFonts w:asciiTheme="minorHAnsi" w:hAnsiTheme="minorHAnsi"/>
          <w:sz w:val="22"/>
          <w:szCs w:val="22"/>
          <w:lang w:val="es-CO"/>
        </w:rPr>
        <w:t>(de los)</w:t>
      </w:r>
      <w:r w:rsidRPr="00A3553A">
        <w:rPr>
          <w:rFonts w:asciiTheme="minorHAnsi" w:hAnsiTheme="minorHAnsi"/>
          <w:sz w:val="22"/>
          <w:szCs w:val="22"/>
          <w:lang w:val="es-CO"/>
        </w:rPr>
        <w:t xml:space="preserve"> respectivo</w:t>
      </w:r>
      <w:r w:rsidR="0008008A">
        <w:rPr>
          <w:rFonts w:asciiTheme="minorHAnsi" w:hAnsiTheme="minorHAnsi"/>
          <w:sz w:val="22"/>
          <w:szCs w:val="22"/>
          <w:lang w:val="es-CO"/>
        </w:rPr>
        <w:t>(s)</w:t>
      </w:r>
      <w:r w:rsidR="000114B0" w:rsidRPr="00A3553A">
        <w:rPr>
          <w:rFonts w:asciiTheme="minorHAnsi" w:hAnsiTheme="minorHAnsi"/>
          <w:sz w:val="22"/>
          <w:szCs w:val="22"/>
          <w:lang w:val="es-CO"/>
        </w:rPr>
        <w:t>Instrumento</w:t>
      </w:r>
      <w:r w:rsidR="0008008A">
        <w:rPr>
          <w:rFonts w:asciiTheme="minorHAnsi" w:hAnsiTheme="minorHAnsi"/>
          <w:sz w:val="22"/>
          <w:szCs w:val="22"/>
          <w:lang w:val="es-CO"/>
        </w:rPr>
        <w:t>(s)</w:t>
      </w:r>
      <w:r w:rsidRPr="00A3553A">
        <w:rPr>
          <w:rFonts w:asciiTheme="minorHAnsi" w:hAnsiTheme="minorHAnsi"/>
          <w:sz w:val="22"/>
          <w:szCs w:val="22"/>
          <w:lang w:val="es-CO"/>
        </w:rPr>
        <w:t xml:space="preserve"> de </w:t>
      </w:r>
      <w:r w:rsidR="000114B0" w:rsidRPr="00A3553A">
        <w:rPr>
          <w:rFonts w:asciiTheme="minorHAnsi" w:hAnsiTheme="minorHAnsi"/>
          <w:sz w:val="22"/>
          <w:szCs w:val="22"/>
          <w:lang w:val="es-CO"/>
        </w:rPr>
        <w:t>Gestión Ambiental</w:t>
      </w:r>
      <w:r w:rsidRPr="00A3553A">
        <w:rPr>
          <w:rFonts w:asciiTheme="minorHAnsi" w:hAnsiTheme="minorHAnsi"/>
          <w:sz w:val="22"/>
          <w:szCs w:val="22"/>
          <w:lang w:val="es-CO"/>
        </w:rPr>
        <w:t xml:space="preserve">, por lo que su cumplimiento es exigible por la Autoridad Gubernamental Competente. </w:t>
      </w:r>
    </w:p>
    <w:p w14:paraId="56389F9B" w14:textId="77777777" w:rsidR="00354F78" w:rsidRPr="00A3553A" w:rsidRDefault="00354F78" w:rsidP="0050010C">
      <w:pPr>
        <w:pStyle w:val="Textoindependiente"/>
        <w:spacing w:before="120" w:after="0"/>
        <w:ind w:left="425"/>
        <w:contextualSpacing/>
        <w:outlineLvl w:val="9"/>
        <w:rPr>
          <w:rFonts w:asciiTheme="minorHAnsi" w:hAnsiTheme="minorHAnsi"/>
          <w:sz w:val="22"/>
          <w:szCs w:val="22"/>
          <w:lang w:val="es-CO"/>
        </w:rPr>
      </w:pPr>
    </w:p>
    <w:p w14:paraId="4EC0D1AC" w14:textId="14BBD254" w:rsidR="00354F78" w:rsidRPr="00A3553A" w:rsidRDefault="00C5032B" w:rsidP="00C24D43">
      <w:pPr>
        <w:pStyle w:val="Prrafodelista"/>
        <w:keepNext/>
        <w:widowControl/>
        <w:numPr>
          <w:ilvl w:val="0"/>
          <w:numId w:val="148"/>
        </w:numPr>
        <w:adjustRightInd/>
        <w:spacing w:before="120"/>
        <w:ind w:left="425" w:hanging="425"/>
        <w:contextualSpacing/>
        <w:jc w:val="left"/>
        <w:outlineLvl w:val="9"/>
        <w:rPr>
          <w:rFonts w:asciiTheme="minorHAnsi" w:hAnsiTheme="minorHAnsi"/>
          <w:b/>
          <w:bCs/>
          <w:iCs/>
          <w:kern w:val="28"/>
        </w:rPr>
      </w:pPr>
      <w:r>
        <w:rPr>
          <w:rFonts w:asciiTheme="minorHAnsi" w:hAnsiTheme="minorHAnsi"/>
          <w:b/>
          <w:bCs/>
          <w:iCs/>
          <w:kern w:val="28"/>
        </w:rPr>
        <w:t xml:space="preserve">PARAMETROS DE </w:t>
      </w:r>
      <w:r w:rsidR="00354F78" w:rsidRPr="00A3553A">
        <w:rPr>
          <w:rFonts w:asciiTheme="minorHAnsi" w:hAnsiTheme="minorHAnsi"/>
          <w:b/>
          <w:bCs/>
          <w:iCs/>
          <w:kern w:val="28"/>
        </w:rPr>
        <w:t xml:space="preserve">CALIDAD </w:t>
      </w:r>
      <w:r w:rsidR="006957A6">
        <w:rPr>
          <w:rFonts w:asciiTheme="minorHAnsi" w:hAnsiTheme="minorHAnsi"/>
          <w:b/>
          <w:bCs/>
          <w:iCs/>
          <w:kern w:val="28"/>
        </w:rPr>
        <w:t>ORGANOLÉPTICA</w:t>
      </w:r>
    </w:p>
    <w:p w14:paraId="7E53ED62" w14:textId="169EBB08" w:rsidR="00AB16BF" w:rsidRPr="003E7C0F" w:rsidRDefault="00322967" w:rsidP="000D18BA">
      <w:pPr>
        <w:pStyle w:val="Textoindependiente"/>
        <w:ind w:left="425"/>
        <w:rPr>
          <w:lang w:val="es-CO"/>
        </w:rPr>
      </w:pPr>
      <w:r w:rsidRPr="00A3553A">
        <w:rPr>
          <w:rFonts w:asciiTheme="minorHAnsi" w:hAnsiTheme="minorHAnsi"/>
          <w:sz w:val="22"/>
          <w:szCs w:val="22"/>
        </w:rPr>
        <w:t xml:space="preserve">En </w:t>
      </w:r>
      <w:r w:rsidRPr="000D18BA">
        <w:rPr>
          <w:rFonts w:asciiTheme="minorHAnsi" w:hAnsiTheme="minorHAnsi"/>
          <w:sz w:val="22"/>
          <w:szCs w:val="22"/>
        </w:rPr>
        <w:t>los puntos críticos de sistemas de tratamiento que comprendan procesos anaeróbicos</w:t>
      </w:r>
      <w:r w:rsidRPr="00A3553A">
        <w:rPr>
          <w:rFonts w:asciiTheme="minorHAnsi" w:hAnsiTheme="minorHAnsi"/>
          <w:sz w:val="22"/>
          <w:szCs w:val="22"/>
        </w:rPr>
        <w:t>, en donde las aguas residuales tengan contacto directo con la atmósfera y hay riesgo de desprendimiento de Sulfuro de Hidrógeno (H</w:t>
      </w:r>
      <w:r w:rsidRPr="00C95C22">
        <w:rPr>
          <w:rFonts w:asciiTheme="minorHAnsi" w:hAnsiTheme="minorHAnsi"/>
          <w:sz w:val="22"/>
          <w:szCs w:val="22"/>
          <w:vertAlign w:val="subscript"/>
        </w:rPr>
        <w:t>2</w:t>
      </w:r>
      <w:r w:rsidRPr="00A3553A">
        <w:rPr>
          <w:rFonts w:asciiTheme="minorHAnsi" w:hAnsiTheme="minorHAnsi"/>
          <w:sz w:val="22"/>
          <w:szCs w:val="22"/>
        </w:rPr>
        <w:t>S), se debe minimizar las emisiones de gases olorosos. Las aguas efluentes de reactores anaeróbicos y el efluente tratado, cuando estén expuestas a la atmósfera tienen riesgo de generar olores; en estos sitios, se exigirá que la concentración de H</w:t>
      </w:r>
      <w:r w:rsidRPr="000D18BA">
        <w:rPr>
          <w:rFonts w:asciiTheme="minorHAnsi" w:hAnsiTheme="minorHAnsi"/>
          <w:sz w:val="22"/>
          <w:szCs w:val="22"/>
          <w:vertAlign w:val="subscript"/>
        </w:rPr>
        <w:t>2</w:t>
      </w:r>
      <w:r w:rsidRPr="00A3553A">
        <w:rPr>
          <w:rFonts w:asciiTheme="minorHAnsi" w:hAnsiTheme="minorHAnsi"/>
          <w:sz w:val="22"/>
          <w:szCs w:val="22"/>
        </w:rPr>
        <w:t>S en la fase acuosa sea menor de 2 mg/L.</w:t>
      </w:r>
      <w:r w:rsidR="00AB16BF">
        <w:rPr>
          <w:rFonts w:asciiTheme="minorHAnsi" w:hAnsiTheme="minorHAnsi"/>
          <w:sz w:val="22"/>
          <w:szCs w:val="22"/>
        </w:rPr>
        <w:t xml:space="preserve"> </w:t>
      </w:r>
      <w:r w:rsidR="00AB16BF" w:rsidRPr="000D18BA">
        <w:rPr>
          <w:rFonts w:asciiTheme="minorHAnsi" w:hAnsiTheme="minorHAnsi"/>
          <w:sz w:val="22"/>
          <w:szCs w:val="22"/>
        </w:rPr>
        <w:t xml:space="preserve">Este nivel de servicio se debe cumplir en el efluente de procesos anaeróbicos y en el vertimiento final del proceso de tratamiento. Si el sistema de tratamiento propuesto por el </w:t>
      </w:r>
      <w:r w:rsidR="00E4446F">
        <w:rPr>
          <w:rFonts w:asciiTheme="minorHAnsi" w:hAnsiTheme="minorHAnsi"/>
          <w:sz w:val="22"/>
          <w:szCs w:val="22"/>
        </w:rPr>
        <w:t>CONCESIONARIO</w:t>
      </w:r>
      <w:r w:rsidR="00AB16BF" w:rsidRPr="000D18BA">
        <w:rPr>
          <w:rFonts w:asciiTheme="minorHAnsi" w:hAnsiTheme="minorHAnsi"/>
          <w:sz w:val="22"/>
          <w:szCs w:val="22"/>
        </w:rPr>
        <w:t xml:space="preserve"> incluye otros puntos de posible desprendimiento a la atmósfera de Sulfuro de Hidrógeno, se deben adicionar los puntos de control.</w:t>
      </w:r>
      <w:r w:rsidR="00AB16BF" w:rsidRPr="003E7C0F">
        <w:rPr>
          <w:lang w:val="es-CO"/>
        </w:rPr>
        <w:t xml:space="preserve">  </w:t>
      </w:r>
    </w:p>
    <w:p w14:paraId="03BA42BC" w14:textId="77777777" w:rsidR="00BE5BC0" w:rsidRDefault="00BE5BC0" w:rsidP="000D18BA">
      <w:pPr>
        <w:pStyle w:val="Listaconvietas"/>
        <w:spacing w:before="120"/>
        <w:ind w:left="709"/>
        <w:contextualSpacing/>
        <w:outlineLvl w:val="9"/>
        <w:rPr>
          <w:rFonts w:asciiTheme="minorHAnsi" w:hAnsiTheme="minorHAnsi"/>
        </w:rPr>
      </w:pPr>
    </w:p>
    <w:p w14:paraId="2C6E314D" w14:textId="77777777" w:rsidR="00C54CD0" w:rsidRDefault="00C54CD0" w:rsidP="00C54CD0">
      <w:pPr>
        <w:pStyle w:val="Listaconvietas"/>
        <w:numPr>
          <w:ilvl w:val="0"/>
          <w:numId w:val="142"/>
        </w:numPr>
        <w:spacing w:before="120"/>
        <w:ind w:left="709" w:hanging="283"/>
        <w:contextualSpacing/>
        <w:outlineLvl w:val="9"/>
        <w:rPr>
          <w:rFonts w:asciiTheme="minorHAnsi" w:hAnsiTheme="minorHAnsi"/>
        </w:rPr>
      </w:pPr>
      <w:r>
        <w:rPr>
          <w:rFonts w:asciiTheme="minorHAnsi" w:hAnsiTheme="minorHAnsi"/>
        </w:rPr>
        <w:t xml:space="preserve">Adicionalmente, </w:t>
      </w:r>
      <w:r w:rsidRPr="00A3553A">
        <w:rPr>
          <w:rFonts w:asciiTheme="minorHAnsi" w:hAnsiTheme="minorHAnsi"/>
        </w:rPr>
        <w:t xml:space="preserve">el CONCESIONARIO deberá mantener un sistema de recepción de </w:t>
      </w:r>
      <w:r>
        <w:rPr>
          <w:rFonts w:asciiTheme="minorHAnsi" w:hAnsiTheme="minorHAnsi"/>
        </w:rPr>
        <w:t>solicitudes de atención de problemas operacionales respecto de los olores. Ante cualquier solicitud, el CONCESIONARIO debe atender las solicitudes conforme a las Leyes y Disposiciones Aplicables, garantizando: Que se reciba y atienda con máxima diligencia</w:t>
      </w:r>
    </w:p>
    <w:p w14:paraId="1A662CC5" w14:textId="77777777" w:rsidR="00C54CD0" w:rsidRPr="00A3553A" w:rsidRDefault="00C54CD0" w:rsidP="00C54CD0">
      <w:pPr>
        <w:pStyle w:val="Listaconvietas"/>
        <w:numPr>
          <w:ilvl w:val="0"/>
          <w:numId w:val="142"/>
        </w:numPr>
        <w:spacing w:before="120"/>
        <w:ind w:left="709" w:hanging="283"/>
        <w:contextualSpacing/>
        <w:outlineLvl w:val="9"/>
        <w:rPr>
          <w:rFonts w:asciiTheme="minorHAnsi" w:hAnsiTheme="minorHAnsi"/>
        </w:rPr>
      </w:pPr>
      <w:r w:rsidRPr="00A3553A">
        <w:rPr>
          <w:rFonts w:asciiTheme="minorHAnsi" w:hAnsiTheme="minorHAnsi"/>
        </w:rPr>
        <w:t xml:space="preserve">Que se detecte la causa. </w:t>
      </w:r>
    </w:p>
    <w:p w14:paraId="5CD03437" w14:textId="77777777" w:rsidR="00C54CD0" w:rsidRPr="00A3553A" w:rsidRDefault="00C54CD0" w:rsidP="00C54CD0">
      <w:pPr>
        <w:pStyle w:val="Listaconvietas"/>
        <w:numPr>
          <w:ilvl w:val="0"/>
          <w:numId w:val="142"/>
        </w:numPr>
        <w:spacing w:before="120"/>
        <w:ind w:left="709" w:hanging="283"/>
        <w:contextualSpacing/>
        <w:outlineLvl w:val="9"/>
        <w:rPr>
          <w:rFonts w:asciiTheme="minorHAnsi" w:hAnsiTheme="minorHAnsi"/>
        </w:rPr>
      </w:pPr>
      <w:r w:rsidRPr="00A3553A">
        <w:rPr>
          <w:rFonts w:asciiTheme="minorHAnsi" w:hAnsiTheme="minorHAnsi"/>
        </w:rPr>
        <w:t>Que se haga un plan de ingeniería para controlar la causa, con un plazo que impondrá la SUNASS.</w:t>
      </w:r>
    </w:p>
    <w:p w14:paraId="3A701A17" w14:textId="77777777" w:rsidR="00C54CD0" w:rsidRPr="00A3553A" w:rsidRDefault="00C54CD0" w:rsidP="00C54CD0">
      <w:pPr>
        <w:pStyle w:val="Listaconvietas"/>
        <w:numPr>
          <w:ilvl w:val="0"/>
          <w:numId w:val="142"/>
        </w:numPr>
        <w:spacing w:before="120"/>
        <w:ind w:left="709" w:hanging="283"/>
        <w:contextualSpacing/>
        <w:outlineLvl w:val="9"/>
        <w:rPr>
          <w:rFonts w:asciiTheme="minorHAnsi" w:hAnsiTheme="minorHAnsi"/>
        </w:rPr>
      </w:pPr>
      <w:r w:rsidRPr="00A3553A">
        <w:rPr>
          <w:rFonts w:asciiTheme="minorHAnsi" w:hAnsiTheme="minorHAnsi"/>
        </w:rPr>
        <w:t>Que el plan contenga un mecanismo de monitoreo y verificación de su efectividad.</w:t>
      </w:r>
    </w:p>
    <w:p w14:paraId="79A5C4B6" w14:textId="77777777" w:rsidR="00C54CD0" w:rsidRPr="00A3553A" w:rsidRDefault="00C54CD0" w:rsidP="00C54CD0">
      <w:pPr>
        <w:pStyle w:val="Listaconvietas"/>
        <w:numPr>
          <w:ilvl w:val="0"/>
          <w:numId w:val="142"/>
        </w:numPr>
        <w:spacing w:before="120"/>
        <w:ind w:left="709" w:hanging="283"/>
        <w:contextualSpacing/>
        <w:outlineLvl w:val="9"/>
        <w:rPr>
          <w:rFonts w:asciiTheme="minorHAnsi" w:hAnsiTheme="minorHAnsi"/>
        </w:rPr>
      </w:pPr>
      <w:r w:rsidRPr="00A3553A">
        <w:rPr>
          <w:rFonts w:asciiTheme="minorHAnsi" w:hAnsiTheme="minorHAnsi"/>
        </w:rPr>
        <w:t>Que se ejecute el plan de control.</w:t>
      </w:r>
    </w:p>
    <w:p w14:paraId="67786A95" w14:textId="77777777" w:rsidR="00C54CD0" w:rsidRPr="00A3553A" w:rsidRDefault="00C54CD0" w:rsidP="00C54CD0">
      <w:pPr>
        <w:pStyle w:val="Listaconvietas"/>
        <w:numPr>
          <w:ilvl w:val="0"/>
          <w:numId w:val="142"/>
        </w:numPr>
        <w:spacing w:before="120"/>
        <w:ind w:left="709" w:hanging="283"/>
        <w:contextualSpacing/>
        <w:outlineLvl w:val="9"/>
        <w:rPr>
          <w:rFonts w:asciiTheme="minorHAnsi" w:hAnsiTheme="minorHAnsi"/>
        </w:rPr>
      </w:pPr>
      <w:r w:rsidRPr="00A3553A">
        <w:rPr>
          <w:rFonts w:asciiTheme="minorHAnsi" w:hAnsiTheme="minorHAnsi"/>
        </w:rPr>
        <w:t>Que se garantice que el plan subsanó el problema y no se vuelvan a presentar olores o vectores por esta causa.</w:t>
      </w:r>
    </w:p>
    <w:p w14:paraId="119DC8B3" w14:textId="368BBD8C" w:rsidR="00C54CD0" w:rsidRPr="00675170" w:rsidRDefault="00C54CD0" w:rsidP="00C54CD0">
      <w:pPr>
        <w:pStyle w:val="Listaconvietas"/>
        <w:numPr>
          <w:ilvl w:val="0"/>
          <w:numId w:val="142"/>
        </w:numPr>
        <w:spacing w:before="120"/>
        <w:ind w:left="709" w:hanging="283"/>
        <w:contextualSpacing/>
        <w:outlineLvl w:val="9"/>
        <w:rPr>
          <w:rFonts w:asciiTheme="minorHAnsi" w:hAnsiTheme="minorHAnsi"/>
          <w:b/>
        </w:rPr>
      </w:pPr>
      <w:r w:rsidRPr="00A3553A">
        <w:rPr>
          <w:rFonts w:asciiTheme="minorHAnsi" w:hAnsiTheme="minorHAnsi"/>
        </w:rPr>
        <w:t xml:space="preserve">Que se informe a la SUNASS, en la periodicidad establecida, sobre todo este proceso, desde la </w:t>
      </w:r>
      <w:r>
        <w:rPr>
          <w:rFonts w:asciiTheme="minorHAnsi" w:hAnsiTheme="minorHAnsi"/>
        </w:rPr>
        <w:t xml:space="preserve">recepción de la solicitud </w:t>
      </w:r>
      <w:r w:rsidRPr="00A3553A">
        <w:rPr>
          <w:rFonts w:asciiTheme="minorHAnsi" w:hAnsiTheme="minorHAnsi"/>
        </w:rPr>
        <w:t>hasta la solución final.</w:t>
      </w:r>
    </w:p>
    <w:p w14:paraId="3E0509DC" w14:textId="1F8C032B" w:rsidR="00BE5BC0" w:rsidRDefault="00354F78" w:rsidP="001E7910">
      <w:pPr>
        <w:pStyle w:val="Listaconvietas"/>
        <w:spacing w:before="120"/>
        <w:ind w:left="709"/>
        <w:contextualSpacing/>
        <w:outlineLvl w:val="9"/>
        <w:rPr>
          <w:rFonts w:asciiTheme="minorHAnsi" w:hAnsiTheme="minorHAnsi"/>
          <w:b/>
        </w:rPr>
      </w:pPr>
      <w:r w:rsidRPr="008B7119">
        <w:rPr>
          <w:rFonts w:asciiTheme="minorHAnsi" w:hAnsiTheme="minorHAnsi"/>
          <w:b/>
        </w:rPr>
        <w:br w:type="page"/>
      </w:r>
    </w:p>
    <w:p w14:paraId="7D06E2A5" w14:textId="24527BF6" w:rsidR="00806AEF" w:rsidRPr="00CC0234" w:rsidRDefault="00806AEF" w:rsidP="00806AEF">
      <w:pPr>
        <w:jc w:val="center"/>
        <w:rPr>
          <w:rFonts w:asciiTheme="minorHAnsi" w:hAnsiTheme="minorHAnsi"/>
          <w:b/>
        </w:rPr>
      </w:pPr>
      <w:r w:rsidRPr="002128F5">
        <w:rPr>
          <w:rFonts w:asciiTheme="minorHAnsi" w:hAnsiTheme="minorHAnsi"/>
          <w:b/>
        </w:rPr>
        <w:lastRenderedPageBreak/>
        <w:t>Anexo 3</w:t>
      </w:r>
    </w:p>
    <w:p w14:paraId="0C31C430" w14:textId="78E57354" w:rsidR="00806AEF" w:rsidRDefault="00806AEF" w:rsidP="00C24D43">
      <w:pPr>
        <w:pStyle w:val="Ttulo10"/>
        <w:numPr>
          <w:ilvl w:val="0"/>
          <w:numId w:val="58"/>
        </w:numPr>
        <w:tabs>
          <w:tab w:val="clear" w:pos="705"/>
          <w:tab w:val="clear" w:pos="2127"/>
        </w:tabs>
        <w:adjustRightInd/>
        <w:ind w:left="0" w:right="-568" w:firstLine="0"/>
        <w:rPr>
          <w:sz w:val="22"/>
          <w:szCs w:val="22"/>
        </w:rPr>
      </w:pPr>
      <w:bookmarkStart w:id="2522" w:name="_Toc30781489"/>
      <w:bookmarkStart w:id="2523" w:name="_Ref45099006"/>
      <w:bookmarkStart w:id="2524" w:name="_Toc60739061"/>
      <w:bookmarkStart w:id="2525" w:name="_Toc77226729"/>
      <w:r w:rsidRPr="00A3553A">
        <w:rPr>
          <w:sz w:val="22"/>
          <w:szCs w:val="22"/>
        </w:rPr>
        <w:t>- Ubicación de los puntos de muestreo</w:t>
      </w:r>
      <w:bookmarkEnd w:id="2522"/>
      <w:bookmarkEnd w:id="2523"/>
      <w:bookmarkEnd w:id="2524"/>
      <w:bookmarkEnd w:id="2525"/>
    </w:p>
    <w:p w14:paraId="15865ED8" w14:textId="30B7FFA0" w:rsidR="006E16DB" w:rsidRDefault="006E16DB" w:rsidP="006E16DB"/>
    <w:p w14:paraId="5002BC8F" w14:textId="3B2F1139" w:rsidR="006E16DB" w:rsidRDefault="006E16DB" w:rsidP="006E16DB">
      <w:r>
        <w:t xml:space="preserve">Los niveles de servicio y los parámetros que se deben medir son los establecidos en el Apéndice 2. </w:t>
      </w:r>
    </w:p>
    <w:p w14:paraId="7FC118DA" w14:textId="03500AB9" w:rsidR="006E16DB" w:rsidRPr="005A44F6" w:rsidRDefault="006E16DB" w:rsidP="006E16DB"/>
    <w:p w14:paraId="1E38DA7C" w14:textId="5E453304" w:rsidR="00C04F2F" w:rsidRPr="00A3553A" w:rsidRDefault="00C04F2F" w:rsidP="00C24D43">
      <w:pPr>
        <w:pStyle w:val="Prrafodelista"/>
        <w:keepNext/>
        <w:widowControl/>
        <w:numPr>
          <w:ilvl w:val="0"/>
          <w:numId w:val="149"/>
        </w:numPr>
        <w:adjustRightInd/>
        <w:spacing w:before="120"/>
        <w:ind w:left="425" w:hanging="425"/>
        <w:contextualSpacing/>
        <w:jc w:val="left"/>
        <w:outlineLvl w:val="9"/>
        <w:rPr>
          <w:rFonts w:asciiTheme="minorHAnsi" w:hAnsiTheme="minorHAnsi"/>
        </w:rPr>
      </w:pPr>
      <w:bookmarkStart w:id="2526" w:name="_Toc30055132"/>
      <w:r w:rsidRPr="00A3553A">
        <w:rPr>
          <w:rFonts w:asciiTheme="minorHAnsi" w:hAnsiTheme="minorHAnsi"/>
          <w:b/>
          <w:bCs/>
          <w:iCs/>
          <w:kern w:val="28"/>
        </w:rPr>
        <w:t xml:space="preserve">UBICACIÓN DE LOS PUNTOS DE MUESTREO DE </w:t>
      </w:r>
      <w:r w:rsidR="00C5032B">
        <w:rPr>
          <w:rFonts w:asciiTheme="minorHAnsi" w:hAnsiTheme="minorHAnsi"/>
          <w:b/>
          <w:bCs/>
          <w:iCs/>
          <w:kern w:val="28"/>
        </w:rPr>
        <w:t xml:space="preserve">CALIDAD DE </w:t>
      </w:r>
      <w:r w:rsidRPr="00A3553A">
        <w:rPr>
          <w:rFonts w:asciiTheme="minorHAnsi" w:hAnsiTheme="minorHAnsi"/>
          <w:b/>
          <w:bCs/>
          <w:iCs/>
          <w:kern w:val="28"/>
        </w:rPr>
        <w:t>AGUAS RESIDUALES</w:t>
      </w:r>
      <w:bookmarkEnd w:id="2526"/>
    </w:p>
    <w:p w14:paraId="69219C90" w14:textId="23E51E4D" w:rsidR="00C04F2F" w:rsidRPr="00A3553A" w:rsidRDefault="00FE138B" w:rsidP="0050010C">
      <w:pPr>
        <w:pStyle w:val="Textoindependiente"/>
        <w:spacing w:before="120" w:after="0"/>
        <w:ind w:left="425"/>
        <w:contextualSpacing/>
        <w:outlineLvl w:val="9"/>
        <w:rPr>
          <w:rFonts w:asciiTheme="minorHAnsi" w:hAnsiTheme="minorHAnsi"/>
          <w:sz w:val="22"/>
          <w:szCs w:val="22"/>
        </w:rPr>
      </w:pPr>
      <w:r w:rsidRPr="00A3553A">
        <w:rPr>
          <w:rFonts w:asciiTheme="minorHAnsi" w:hAnsiTheme="minorHAnsi"/>
          <w:sz w:val="22"/>
          <w:szCs w:val="22"/>
        </w:rPr>
        <w:t>El CONCESIONARIO establecerá Puntos de Muestreo de aguas residuales recolectadas (afluente) y tratadas (efluente) en el sistema de tratamiento en lugares apropiados para la toma de muestra conforme se indica a continuación, sin perjuicio de lo dispuesto por la Autoridad Gubernamental Competente y por la normativa vigente:</w:t>
      </w:r>
    </w:p>
    <w:p w14:paraId="78AE3FB4" w14:textId="248998A6" w:rsidR="00C04F2F" w:rsidRPr="00A3553A" w:rsidRDefault="00C04F2F" w:rsidP="00C24D43">
      <w:pPr>
        <w:pStyle w:val="Listaconvietas"/>
        <w:numPr>
          <w:ilvl w:val="0"/>
          <w:numId w:val="142"/>
        </w:numPr>
        <w:spacing w:before="120"/>
        <w:contextualSpacing/>
        <w:rPr>
          <w:rFonts w:asciiTheme="minorHAnsi" w:hAnsiTheme="minorHAnsi"/>
        </w:rPr>
      </w:pPr>
      <w:bookmarkStart w:id="2527" w:name="_Toc30055133"/>
      <w:r w:rsidRPr="00675170">
        <w:rPr>
          <w:rFonts w:asciiTheme="minorHAnsi" w:hAnsiTheme="minorHAnsi"/>
        </w:rPr>
        <w:t xml:space="preserve">Un (1) Punto de Muestreo de agua residual </w:t>
      </w:r>
      <w:r w:rsidR="00FE5DFF" w:rsidRPr="00675170">
        <w:rPr>
          <w:rFonts w:asciiTheme="minorHAnsi" w:hAnsiTheme="minorHAnsi"/>
        </w:rPr>
        <w:t>recolectada</w:t>
      </w:r>
      <w:r w:rsidRPr="00675170">
        <w:rPr>
          <w:rFonts w:asciiTheme="minorHAnsi" w:hAnsiTheme="minorHAnsi"/>
        </w:rPr>
        <w:t>, afluente a los sistemas de tratamiento</w:t>
      </w:r>
      <w:r w:rsidR="00FE5DFF" w:rsidRPr="00A3553A">
        <w:rPr>
          <w:rFonts w:asciiTheme="minorHAnsi" w:hAnsiTheme="minorHAnsi"/>
        </w:rPr>
        <w:t>,</w:t>
      </w:r>
      <w:r w:rsidRPr="00A3553A">
        <w:rPr>
          <w:rFonts w:asciiTheme="minorHAnsi" w:hAnsiTheme="minorHAnsi"/>
        </w:rPr>
        <w:t xml:space="preserve"> ubicado en el canal de salida del desarenador o, posterior a este, antes de su ingreso a la siguiente unidad de tratamiento</w:t>
      </w:r>
      <w:bookmarkEnd w:id="2527"/>
      <w:r w:rsidRPr="00A3553A">
        <w:rPr>
          <w:rFonts w:asciiTheme="minorHAnsi" w:hAnsiTheme="minorHAnsi"/>
        </w:rPr>
        <w:t>.</w:t>
      </w:r>
    </w:p>
    <w:p w14:paraId="4FCEDA32" w14:textId="64D67642" w:rsidR="00C04F2F" w:rsidRPr="00A3553A" w:rsidRDefault="00C04F2F" w:rsidP="00C24D43">
      <w:pPr>
        <w:pStyle w:val="Listaconvietas"/>
        <w:numPr>
          <w:ilvl w:val="0"/>
          <w:numId w:val="142"/>
        </w:numPr>
        <w:spacing w:before="120"/>
        <w:contextualSpacing/>
        <w:rPr>
          <w:rFonts w:asciiTheme="minorHAnsi" w:hAnsiTheme="minorHAnsi"/>
        </w:rPr>
      </w:pPr>
      <w:bookmarkStart w:id="2528" w:name="_Toc30055134"/>
      <w:r w:rsidRPr="00675170">
        <w:rPr>
          <w:rFonts w:asciiTheme="minorHAnsi" w:hAnsiTheme="minorHAnsi"/>
        </w:rPr>
        <w:t>Un (1) Punto de Muestreo del agua residual tratada, efluente de los sistemas de tratamiento</w:t>
      </w:r>
      <w:r w:rsidR="00FE5DFF" w:rsidRPr="00A3553A">
        <w:rPr>
          <w:rFonts w:asciiTheme="minorHAnsi" w:hAnsiTheme="minorHAnsi"/>
        </w:rPr>
        <w:t>, ubicado</w:t>
      </w:r>
      <w:r w:rsidRPr="00A3553A">
        <w:rPr>
          <w:rFonts w:asciiTheme="minorHAnsi" w:hAnsiTheme="minorHAnsi"/>
        </w:rPr>
        <w:t xml:space="preserve"> en el canal o tubería de salida del sistema de tratamiento que se emplea para el </w:t>
      </w:r>
      <w:r w:rsidR="00FE5DFF" w:rsidRPr="00A3553A">
        <w:rPr>
          <w:rFonts w:asciiTheme="minorHAnsi" w:hAnsiTheme="minorHAnsi"/>
        </w:rPr>
        <w:t>V</w:t>
      </w:r>
      <w:r w:rsidRPr="00A3553A">
        <w:rPr>
          <w:rFonts w:asciiTheme="minorHAnsi" w:hAnsiTheme="minorHAnsi"/>
        </w:rPr>
        <w:t>ertimiento. Este Punto de Muestreo se ubicará a menos de 5 m antes del medidor instalado en la tubería o canal de salida de</w:t>
      </w:r>
      <w:r w:rsidR="00675170">
        <w:rPr>
          <w:rFonts w:asciiTheme="minorHAnsi" w:hAnsiTheme="minorHAnsi"/>
        </w:rPr>
        <w:t xml:space="preserve">l </w:t>
      </w:r>
      <w:r w:rsidRPr="00A3553A">
        <w:rPr>
          <w:rFonts w:asciiTheme="minorHAnsi" w:hAnsiTheme="minorHAnsi"/>
        </w:rPr>
        <w:t>sistema de tratamiento.</w:t>
      </w:r>
      <w:bookmarkEnd w:id="2528"/>
    </w:p>
    <w:p w14:paraId="4D95891A" w14:textId="65803B8A" w:rsidR="00C04F2F" w:rsidRPr="00A3553A" w:rsidRDefault="00C04F2F" w:rsidP="0050010C">
      <w:pPr>
        <w:pStyle w:val="Textoindependiente"/>
        <w:spacing w:before="120" w:after="0"/>
        <w:ind w:left="425"/>
        <w:contextualSpacing/>
        <w:outlineLvl w:val="9"/>
        <w:rPr>
          <w:rFonts w:asciiTheme="minorHAnsi" w:hAnsiTheme="minorHAnsi"/>
          <w:sz w:val="22"/>
          <w:szCs w:val="22"/>
        </w:rPr>
      </w:pPr>
      <w:r w:rsidRPr="00A3553A">
        <w:rPr>
          <w:rFonts w:asciiTheme="minorHAnsi" w:hAnsiTheme="minorHAnsi"/>
          <w:sz w:val="22"/>
          <w:szCs w:val="22"/>
        </w:rPr>
        <w:t>Los Puntos de Muestreo deberán estar claramente identificados y señalizados, incluyendo sus coordenadas UTM en sistema WGS 84.</w:t>
      </w:r>
    </w:p>
    <w:p w14:paraId="1FB19FD2" w14:textId="77777777" w:rsidR="00C04F2F" w:rsidRPr="00A3553A" w:rsidRDefault="00C04F2F" w:rsidP="0050010C">
      <w:pPr>
        <w:pStyle w:val="Textoindependiente"/>
        <w:spacing w:before="120" w:after="0"/>
        <w:ind w:left="425"/>
        <w:contextualSpacing/>
        <w:outlineLvl w:val="9"/>
        <w:rPr>
          <w:rFonts w:asciiTheme="minorHAnsi" w:hAnsiTheme="minorHAnsi"/>
          <w:sz w:val="22"/>
          <w:szCs w:val="22"/>
        </w:rPr>
      </w:pPr>
    </w:p>
    <w:p w14:paraId="7CB99B95" w14:textId="6A29BA29" w:rsidR="00C04F2F" w:rsidRPr="00A3553A" w:rsidRDefault="00C04F2F" w:rsidP="00C24D43">
      <w:pPr>
        <w:pStyle w:val="Prrafodelista"/>
        <w:keepNext/>
        <w:widowControl/>
        <w:numPr>
          <w:ilvl w:val="0"/>
          <w:numId w:val="149"/>
        </w:numPr>
        <w:adjustRightInd/>
        <w:spacing w:before="120"/>
        <w:ind w:left="425" w:hanging="425"/>
        <w:contextualSpacing/>
        <w:jc w:val="left"/>
        <w:outlineLvl w:val="9"/>
        <w:rPr>
          <w:rFonts w:asciiTheme="minorHAnsi" w:hAnsiTheme="minorHAnsi"/>
          <w:kern w:val="28"/>
        </w:rPr>
      </w:pPr>
      <w:bookmarkStart w:id="2529" w:name="_Toc30055135"/>
      <w:r w:rsidRPr="00A3553A">
        <w:rPr>
          <w:rFonts w:asciiTheme="minorHAnsi" w:hAnsiTheme="minorHAnsi"/>
          <w:b/>
          <w:bCs/>
          <w:iCs/>
          <w:kern w:val="28"/>
        </w:rPr>
        <w:t xml:space="preserve">UBICACIÓN DE LOS PUNTOS DE MUESTREO DE </w:t>
      </w:r>
      <w:r w:rsidR="00C5032B">
        <w:rPr>
          <w:rFonts w:asciiTheme="minorHAnsi" w:hAnsiTheme="minorHAnsi"/>
          <w:b/>
          <w:bCs/>
          <w:iCs/>
          <w:kern w:val="28"/>
        </w:rPr>
        <w:t xml:space="preserve">CALIDAD DE </w:t>
      </w:r>
      <w:r w:rsidRPr="00A3553A">
        <w:rPr>
          <w:rFonts w:asciiTheme="minorHAnsi" w:hAnsiTheme="minorHAnsi"/>
          <w:b/>
          <w:bCs/>
          <w:iCs/>
          <w:kern w:val="28"/>
        </w:rPr>
        <w:t>AGUAS SUPERFICIALES</w:t>
      </w:r>
      <w:bookmarkEnd w:id="2529"/>
    </w:p>
    <w:p w14:paraId="7792ADF8" w14:textId="5D866961" w:rsidR="00C04F2F" w:rsidRPr="00A3553A" w:rsidRDefault="00C04F2F" w:rsidP="0050010C">
      <w:pPr>
        <w:pStyle w:val="Textoindependiente"/>
        <w:spacing w:before="120" w:after="0"/>
        <w:ind w:left="425"/>
        <w:contextualSpacing/>
        <w:outlineLvl w:val="9"/>
        <w:rPr>
          <w:rFonts w:asciiTheme="minorHAnsi" w:hAnsiTheme="minorHAnsi"/>
          <w:sz w:val="22"/>
          <w:szCs w:val="22"/>
        </w:rPr>
      </w:pPr>
      <w:r w:rsidRPr="00A3553A">
        <w:rPr>
          <w:rFonts w:asciiTheme="minorHAnsi" w:hAnsiTheme="minorHAnsi"/>
          <w:sz w:val="22"/>
          <w:szCs w:val="22"/>
        </w:rPr>
        <w:t xml:space="preserve">Sin perjuicio de lo dispuesto por la </w:t>
      </w:r>
      <w:r w:rsidR="00FE5DFF" w:rsidRPr="00A3553A">
        <w:rPr>
          <w:rFonts w:asciiTheme="minorHAnsi" w:hAnsiTheme="minorHAnsi"/>
          <w:sz w:val="22"/>
          <w:szCs w:val="22"/>
        </w:rPr>
        <w:t>A</w:t>
      </w:r>
      <w:r w:rsidRPr="00A3553A">
        <w:rPr>
          <w:rFonts w:asciiTheme="minorHAnsi" w:hAnsiTheme="minorHAnsi"/>
          <w:sz w:val="22"/>
          <w:szCs w:val="22"/>
        </w:rPr>
        <w:t xml:space="preserve">utoridad </w:t>
      </w:r>
      <w:r w:rsidR="00FE5DFF" w:rsidRPr="00A3553A">
        <w:rPr>
          <w:rFonts w:asciiTheme="minorHAnsi" w:hAnsiTheme="minorHAnsi"/>
          <w:sz w:val="22"/>
          <w:szCs w:val="22"/>
        </w:rPr>
        <w:t>G</w:t>
      </w:r>
      <w:r w:rsidRPr="00A3553A">
        <w:rPr>
          <w:rFonts w:asciiTheme="minorHAnsi" w:hAnsiTheme="minorHAnsi"/>
          <w:sz w:val="22"/>
          <w:szCs w:val="22"/>
        </w:rPr>
        <w:t xml:space="preserve">ubernamental </w:t>
      </w:r>
      <w:r w:rsidR="00FE5DFF" w:rsidRPr="00A3553A">
        <w:rPr>
          <w:rFonts w:asciiTheme="minorHAnsi" w:hAnsiTheme="minorHAnsi"/>
          <w:sz w:val="22"/>
          <w:szCs w:val="22"/>
        </w:rPr>
        <w:t>C</w:t>
      </w:r>
      <w:r w:rsidRPr="00A3553A">
        <w:rPr>
          <w:rFonts w:asciiTheme="minorHAnsi" w:hAnsiTheme="minorHAnsi"/>
          <w:sz w:val="22"/>
          <w:szCs w:val="22"/>
        </w:rPr>
        <w:t>ompetente, el CONCESIONARIO establecerá Puntos de Muestreo de calidad del agua superficial en el cuerpo receptor que corresponda según el siguiente detalle:</w:t>
      </w:r>
    </w:p>
    <w:p w14:paraId="745747CF" w14:textId="77777777" w:rsidR="00FE5DFF" w:rsidRPr="00A3553A" w:rsidRDefault="00FE5DFF" w:rsidP="0050010C">
      <w:pPr>
        <w:pStyle w:val="Textoindependiente"/>
        <w:spacing w:before="120" w:after="0"/>
        <w:ind w:left="425"/>
        <w:contextualSpacing/>
        <w:outlineLvl w:val="9"/>
        <w:rPr>
          <w:rFonts w:asciiTheme="minorHAnsi" w:hAnsiTheme="minorHAnsi"/>
          <w:sz w:val="22"/>
          <w:szCs w:val="22"/>
        </w:rPr>
      </w:pPr>
    </w:p>
    <w:p w14:paraId="5128F343" w14:textId="73BB3AD0" w:rsidR="00C04F2F" w:rsidRDefault="00C04F2F" w:rsidP="00C24D43">
      <w:pPr>
        <w:pStyle w:val="Listaconvietas"/>
        <w:numPr>
          <w:ilvl w:val="0"/>
          <w:numId w:val="142"/>
        </w:numPr>
        <w:spacing w:before="120"/>
        <w:ind w:left="1066" w:hanging="357"/>
        <w:contextualSpacing/>
        <w:outlineLvl w:val="9"/>
        <w:rPr>
          <w:rFonts w:asciiTheme="minorHAnsi" w:hAnsiTheme="minorHAnsi"/>
        </w:rPr>
      </w:pPr>
      <w:bookmarkStart w:id="2530" w:name="_Toc30055136"/>
      <w:r w:rsidRPr="00675170">
        <w:rPr>
          <w:rFonts w:asciiTheme="minorHAnsi" w:hAnsiTheme="minorHAnsi"/>
          <w:b/>
          <w:bCs/>
        </w:rPr>
        <w:t xml:space="preserve">Un (1) Punto de Muestreo </w:t>
      </w:r>
      <w:r w:rsidR="00BE5BC0" w:rsidRPr="00675170">
        <w:rPr>
          <w:rFonts w:asciiTheme="minorHAnsi" w:hAnsiTheme="minorHAnsi"/>
          <w:b/>
          <w:bCs/>
        </w:rPr>
        <w:t xml:space="preserve">en el cuerpo receptor, </w:t>
      </w:r>
      <w:r w:rsidRPr="00675170">
        <w:rPr>
          <w:rFonts w:asciiTheme="minorHAnsi" w:hAnsiTheme="minorHAnsi"/>
          <w:b/>
          <w:bCs/>
        </w:rPr>
        <w:t xml:space="preserve">aguas arriba del vertimiento </w:t>
      </w:r>
      <w:r w:rsidR="00BE5BC0" w:rsidRPr="00675170">
        <w:rPr>
          <w:rFonts w:asciiTheme="minorHAnsi" w:hAnsiTheme="minorHAnsi"/>
          <w:b/>
          <w:bCs/>
        </w:rPr>
        <w:t>-</w:t>
      </w:r>
      <w:r w:rsidR="00BE5BC0" w:rsidRPr="00011AAF">
        <w:rPr>
          <w:rFonts w:asciiTheme="minorHAnsi" w:hAnsiTheme="minorHAnsi"/>
        </w:rPr>
        <w:t xml:space="preserve"> A</w:t>
      </w:r>
      <w:r w:rsidRPr="00011AAF">
        <w:rPr>
          <w:rFonts w:asciiTheme="minorHAnsi" w:hAnsiTheme="minorHAnsi"/>
        </w:rPr>
        <w:t xml:space="preserve"> una distancia de 50 metros del vertimiento</w:t>
      </w:r>
      <w:bookmarkEnd w:id="2530"/>
      <w:r w:rsidR="00FE5DFF" w:rsidRPr="00011AAF">
        <w:rPr>
          <w:rFonts w:asciiTheme="minorHAnsi" w:hAnsiTheme="minorHAnsi"/>
        </w:rPr>
        <w:t>.</w:t>
      </w:r>
    </w:p>
    <w:p w14:paraId="70CC2F14" w14:textId="2B208D24" w:rsidR="00675170" w:rsidRPr="00011AAF" w:rsidRDefault="00675170" w:rsidP="00675170">
      <w:pPr>
        <w:pStyle w:val="Listaconvietas"/>
        <w:spacing w:before="120"/>
        <w:ind w:left="1066"/>
        <w:contextualSpacing/>
        <w:outlineLvl w:val="9"/>
        <w:rPr>
          <w:rFonts w:asciiTheme="minorHAnsi" w:hAnsiTheme="minorHAnsi"/>
        </w:rPr>
      </w:pPr>
    </w:p>
    <w:p w14:paraId="3A46AC1C" w14:textId="77777777" w:rsidR="000C2CEF" w:rsidRDefault="00C04F2F" w:rsidP="00C24D43">
      <w:pPr>
        <w:pStyle w:val="Listaconvietas"/>
        <w:numPr>
          <w:ilvl w:val="0"/>
          <w:numId w:val="142"/>
        </w:numPr>
        <w:spacing w:before="120"/>
        <w:ind w:left="1066" w:hanging="357"/>
        <w:contextualSpacing/>
        <w:outlineLvl w:val="9"/>
        <w:rPr>
          <w:rFonts w:asciiTheme="minorHAnsi" w:hAnsiTheme="minorHAnsi"/>
        </w:rPr>
      </w:pPr>
      <w:bookmarkStart w:id="2531" w:name="_Toc30055137"/>
      <w:r w:rsidRPr="00675170">
        <w:rPr>
          <w:rFonts w:asciiTheme="minorHAnsi" w:hAnsiTheme="minorHAnsi"/>
          <w:b/>
          <w:bCs/>
        </w:rPr>
        <w:t xml:space="preserve">Un (1) Punto de Muestreo </w:t>
      </w:r>
      <w:r w:rsidR="00011AAF" w:rsidRPr="00675170">
        <w:rPr>
          <w:rFonts w:asciiTheme="minorHAnsi" w:hAnsiTheme="minorHAnsi"/>
          <w:b/>
          <w:bCs/>
        </w:rPr>
        <w:t xml:space="preserve">en el cuerpo receptor, </w:t>
      </w:r>
      <w:r w:rsidRPr="00675170">
        <w:rPr>
          <w:rFonts w:asciiTheme="minorHAnsi" w:hAnsiTheme="minorHAnsi"/>
          <w:b/>
          <w:bCs/>
        </w:rPr>
        <w:t xml:space="preserve">aguas abajo del vertimiento </w:t>
      </w:r>
      <w:r w:rsidR="00011AAF" w:rsidRPr="00675170">
        <w:rPr>
          <w:rFonts w:asciiTheme="minorHAnsi" w:hAnsiTheme="minorHAnsi"/>
          <w:b/>
          <w:bCs/>
        </w:rPr>
        <w:t>- A</w:t>
      </w:r>
      <w:r w:rsidRPr="00675170">
        <w:rPr>
          <w:rFonts w:asciiTheme="minorHAnsi" w:hAnsiTheme="minorHAnsi"/>
          <w:b/>
          <w:bCs/>
        </w:rPr>
        <w:t xml:space="preserve"> </w:t>
      </w:r>
      <w:bookmarkEnd w:id="2531"/>
      <w:r w:rsidRPr="00011AAF">
        <w:rPr>
          <w:rFonts w:asciiTheme="minorHAnsi" w:hAnsiTheme="minorHAnsi"/>
        </w:rPr>
        <w:t>una distancia de 200 metros desde donde se realiza el vertimiento, siguiendo los criterios del protocolo nacional para el monitoreo de la calidad de los recursos hídricos superficiales aprobado mediante Resolución Jefatural Nro. 010-2016-ANA, o la norma que la modifique o sustituya.</w:t>
      </w:r>
      <w:r w:rsidR="000C2CEF">
        <w:rPr>
          <w:rFonts w:asciiTheme="minorHAnsi" w:hAnsiTheme="minorHAnsi"/>
        </w:rPr>
        <w:t xml:space="preserve"> </w:t>
      </w:r>
    </w:p>
    <w:p w14:paraId="444583E4" w14:textId="77777777" w:rsidR="000C2CEF" w:rsidRDefault="000C2CEF" w:rsidP="000C2CEF">
      <w:pPr>
        <w:pStyle w:val="Prrafodelista"/>
        <w:rPr>
          <w:rFonts w:asciiTheme="minorHAnsi" w:hAnsiTheme="minorHAnsi"/>
        </w:rPr>
      </w:pPr>
    </w:p>
    <w:p w14:paraId="19519AD1" w14:textId="65599F71" w:rsidR="00C04F2F" w:rsidRPr="00A3553A" w:rsidRDefault="00C04F2F" w:rsidP="000C2CEF">
      <w:pPr>
        <w:pStyle w:val="Listaconvietas"/>
        <w:spacing w:before="120"/>
        <w:ind w:left="425"/>
        <w:contextualSpacing/>
        <w:outlineLvl w:val="9"/>
        <w:rPr>
          <w:rFonts w:asciiTheme="minorHAnsi" w:hAnsiTheme="minorHAnsi"/>
        </w:rPr>
      </w:pPr>
      <w:r w:rsidRPr="00A3553A">
        <w:rPr>
          <w:rFonts w:asciiTheme="minorHAnsi" w:hAnsiTheme="minorHAnsi"/>
        </w:rPr>
        <w:t>Los Puntos de Muestreo deberán estar claramente identificados y señalizados, incluyendo sus coordenadas UTM en sistema WGS 84.</w:t>
      </w:r>
    </w:p>
    <w:p w14:paraId="3DD41593" w14:textId="77777777" w:rsidR="00C04F2F" w:rsidRPr="00A3553A" w:rsidRDefault="00C04F2F" w:rsidP="00C04F2F">
      <w:pPr>
        <w:pStyle w:val="Textoindependiente"/>
        <w:rPr>
          <w:rFonts w:asciiTheme="minorHAnsi" w:hAnsiTheme="minorHAnsi"/>
          <w:sz w:val="22"/>
          <w:szCs w:val="22"/>
        </w:rPr>
      </w:pPr>
    </w:p>
    <w:p w14:paraId="6AAD0A95" w14:textId="440D1BD2" w:rsidR="00C04F2F" w:rsidRPr="00A3553A" w:rsidRDefault="00C04F2F" w:rsidP="00C24D43">
      <w:pPr>
        <w:pStyle w:val="Prrafodelista"/>
        <w:keepNext/>
        <w:widowControl/>
        <w:numPr>
          <w:ilvl w:val="0"/>
          <w:numId w:val="149"/>
        </w:numPr>
        <w:adjustRightInd/>
        <w:spacing w:before="120"/>
        <w:ind w:left="425" w:hanging="425"/>
        <w:contextualSpacing/>
        <w:jc w:val="left"/>
        <w:outlineLvl w:val="9"/>
        <w:rPr>
          <w:rFonts w:asciiTheme="minorHAnsi" w:hAnsiTheme="minorHAnsi"/>
          <w:kern w:val="28"/>
        </w:rPr>
      </w:pPr>
      <w:bookmarkStart w:id="2532" w:name="_Toc30055138"/>
      <w:r w:rsidRPr="00A3553A">
        <w:rPr>
          <w:rFonts w:asciiTheme="minorHAnsi" w:hAnsiTheme="minorHAnsi"/>
          <w:b/>
          <w:bCs/>
          <w:iCs/>
          <w:kern w:val="28"/>
        </w:rPr>
        <w:t xml:space="preserve">UBICACIÓN DE LOS PUNTOS DE MUESTREO DE </w:t>
      </w:r>
      <w:r w:rsidR="00C5032B">
        <w:rPr>
          <w:rFonts w:asciiTheme="minorHAnsi" w:hAnsiTheme="minorHAnsi"/>
          <w:b/>
          <w:bCs/>
          <w:iCs/>
          <w:kern w:val="28"/>
        </w:rPr>
        <w:t xml:space="preserve">CALIDAD DE </w:t>
      </w:r>
      <w:r w:rsidRPr="00A3553A">
        <w:rPr>
          <w:rFonts w:asciiTheme="minorHAnsi" w:hAnsiTheme="minorHAnsi"/>
          <w:b/>
          <w:bCs/>
          <w:iCs/>
          <w:kern w:val="28"/>
        </w:rPr>
        <w:t>LODOS</w:t>
      </w:r>
      <w:bookmarkEnd w:id="2532"/>
    </w:p>
    <w:p w14:paraId="0B7BDAFC" w14:textId="700ACB1B" w:rsidR="00C04F2F" w:rsidRPr="00A3553A" w:rsidRDefault="00C04F2F" w:rsidP="0050010C">
      <w:pPr>
        <w:pStyle w:val="Textoindependiente"/>
        <w:spacing w:before="120" w:after="0"/>
        <w:ind w:left="425"/>
        <w:contextualSpacing/>
        <w:outlineLvl w:val="9"/>
        <w:rPr>
          <w:rFonts w:asciiTheme="minorHAnsi" w:hAnsiTheme="minorHAnsi"/>
          <w:sz w:val="22"/>
          <w:szCs w:val="22"/>
        </w:rPr>
      </w:pPr>
      <w:r w:rsidRPr="00A3553A">
        <w:rPr>
          <w:rFonts w:asciiTheme="minorHAnsi" w:hAnsiTheme="minorHAnsi"/>
          <w:sz w:val="22"/>
          <w:szCs w:val="22"/>
        </w:rPr>
        <w:t xml:space="preserve">El CONCESIONARIO establecerá el Punto de Muestreo de lodos en el sistema de sistema de tratamiento conforme se indica a continuación, sin perjuicio de lo dispuesto por la </w:t>
      </w:r>
      <w:r w:rsidR="00FE5DFF" w:rsidRPr="00A3553A">
        <w:rPr>
          <w:rFonts w:asciiTheme="minorHAnsi" w:hAnsiTheme="minorHAnsi"/>
          <w:sz w:val="22"/>
          <w:szCs w:val="22"/>
        </w:rPr>
        <w:t>A</w:t>
      </w:r>
      <w:r w:rsidRPr="00A3553A">
        <w:rPr>
          <w:rFonts w:asciiTheme="minorHAnsi" w:hAnsiTheme="minorHAnsi"/>
          <w:sz w:val="22"/>
          <w:szCs w:val="22"/>
        </w:rPr>
        <w:t xml:space="preserve">utoridad </w:t>
      </w:r>
      <w:r w:rsidR="00FE5DFF" w:rsidRPr="00A3553A">
        <w:rPr>
          <w:rFonts w:asciiTheme="minorHAnsi" w:hAnsiTheme="minorHAnsi"/>
          <w:sz w:val="22"/>
          <w:szCs w:val="22"/>
        </w:rPr>
        <w:t>G</w:t>
      </w:r>
      <w:r w:rsidRPr="00A3553A">
        <w:rPr>
          <w:rFonts w:asciiTheme="minorHAnsi" w:hAnsiTheme="minorHAnsi"/>
          <w:sz w:val="22"/>
          <w:szCs w:val="22"/>
        </w:rPr>
        <w:t xml:space="preserve">ubernamental </w:t>
      </w:r>
      <w:r w:rsidR="00FE5DFF" w:rsidRPr="00A3553A">
        <w:rPr>
          <w:rFonts w:asciiTheme="minorHAnsi" w:hAnsiTheme="minorHAnsi"/>
          <w:sz w:val="22"/>
          <w:szCs w:val="22"/>
        </w:rPr>
        <w:t>C</w:t>
      </w:r>
      <w:r w:rsidRPr="00A3553A">
        <w:rPr>
          <w:rFonts w:asciiTheme="minorHAnsi" w:hAnsiTheme="minorHAnsi"/>
          <w:sz w:val="22"/>
          <w:szCs w:val="22"/>
        </w:rPr>
        <w:t>ompetente:</w:t>
      </w:r>
    </w:p>
    <w:p w14:paraId="03D17BEA" w14:textId="77777777" w:rsidR="00FE5DFF" w:rsidRPr="00A3553A" w:rsidRDefault="00FE5DFF" w:rsidP="0050010C">
      <w:pPr>
        <w:pStyle w:val="Textoindependiente"/>
        <w:spacing w:before="120" w:after="0"/>
        <w:ind w:left="425"/>
        <w:contextualSpacing/>
        <w:outlineLvl w:val="9"/>
        <w:rPr>
          <w:rFonts w:asciiTheme="minorHAnsi" w:hAnsiTheme="minorHAnsi"/>
          <w:sz w:val="22"/>
          <w:szCs w:val="22"/>
        </w:rPr>
      </w:pPr>
    </w:p>
    <w:p w14:paraId="298CBBC2" w14:textId="4ECF0765" w:rsidR="00C04F2F" w:rsidRPr="00A3553A" w:rsidRDefault="00C04F2F" w:rsidP="00C24D43">
      <w:pPr>
        <w:pStyle w:val="Listaconvietas"/>
        <w:numPr>
          <w:ilvl w:val="0"/>
          <w:numId w:val="142"/>
        </w:numPr>
        <w:spacing w:before="120"/>
        <w:contextualSpacing/>
        <w:rPr>
          <w:rFonts w:asciiTheme="minorHAnsi" w:hAnsiTheme="minorHAnsi"/>
        </w:rPr>
      </w:pPr>
      <w:r w:rsidRPr="000C2CEF">
        <w:rPr>
          <w:rFonts w:asciiTheme="minorHAnsi" w:hAnsiTheme="minorHAnsi"/>
          <w:b/>
          <w:bCs/>
        </w:rPr>
        <w:t>Un (1) Punto de Muestreo al final de la línea de tratamiento de lodos</w:t>
      </w:r>
      <w:r w:rsidR="00011AAF">
        <w:rPr>
          <w:rFonts w:asciiTheme="minorHAnsi" w:hAnsiTheme="minorHAnsi"/>
        </w:rPr>
        <w:t xml:space="preserve"> - E</w:t>
      </w:r>
      <w:r w:rsidR="00FE5DFF" w:rsidRPr="00A3553A">
        <w:rPr>
          <w:rFonts w:asciiTheme="minorHAnsi" w:hAnsiTheme="minorHAnsi"/>
        </w:rPr>
        <w:t>n</w:t>
      </w:r>
      <w:r w:rsidRPr="00A3553A">
        <w:rPr>
          <w:rFonts w:asciiTheme="minorHAnsi" w:hAnsiTheme="minorHAnsi"/>
        </w:rPr>
        <w:t xml:space="preserve"> el lugar de almacenamiento temporal previo a su </w:t>
      </w:r>
      <w:r w:rsidR="00011AAF">
        <w:rPr>
          <w:rFonts w:asciiTheme="minorHAnsi" w:hAnsiTheme="minorHAnsi"/>
        </w:rPr>
        <w:t>r</w:t>
      </w:r>
      <w:r w:rsidRPr="00A3553A">
        <w:rPr>
          <w:rFonts w:asciiTheme="minorHAnsi" w:hAnsiTheme="minorHAnsi"/>
        </w:rPr>
        <w:t xml:space="preserve">eaprovechamiento o </w:t>
      </w:r>
      <w:r w:rsidR="00FE5DFF" w:rsidRPr="00A3553A">
        <w:rPr>
          <w:rFonts w:asciiTheme="minorHAnsi" w:hAnsiTheme="minorHAnsi"/>
        </w:rPr>
        <w:t>D</w:t>
      </w:r>
      <w:r w:rsidRPr="00A3553A">
        <w:rPr>
          <w:rFonts w:asciiTheme="minorHAnsi" w:hAnsiTheme="minorHAnsi"/>
        </w:rPr>
        <w:t xml:space="preserve">isposición </w:t>
      </w:r>
      <w:r w:rsidR="00FE5DFF" w:rsidRPr="00A3553A">
        <w:rPr>
          <w:rFonts w:asciiTheme="minorHAnsi" w:hAnsiTheme="minorHAnsi"/>
        </w:rPr>
        <w:t>F</w:t>
      </w:r>
      <w:r w:rsidRPr="00A3553A">
        <w:rPr>
          <w:rFonts w:asciiTheme="minorHAnsi" w:hAnsiTheme="minorHAnsi"/>
        </w:rPr>
        <w:t>inal.</w:t>
      </w:r>
    </w:p>
    <w:p w14:paraId="08468536" w14:textId="77777777" w:rsidR="002F4900" w:rsidRPr="00A3553A" w:rsidRDefault="002F4900" w:rsidP="002F4900">
      <w:pPr>
        <w:pStyle w:val="Listaconvietas"/>
        <w:spacing w:before="120"/>
        <w:ind w:left="1069"/>
        <w:contextualSpacing/>
        <w:rPr>
          <w:rFonts w:asciiTheme="minorHAnsi" w:hAnsiTheme="minorHAnsi"/>
        </w:rPr>
      </w:pPr>
    </w:p>
    <w:p w14:paraId="6C401CCF" w14:textId="23D9A4ED" w:rsidR="00806AEF" w:rsidRDefault="00C04F2F" w:rsidP="00C04F2F">
      <w:pPr>
        <w:ind w:left="360"/>
        <w:rPr>
          <w:rFonts w:asciiTheme="minorHAnsi" w:hAnsiTheme="minorHAnsi"/>
        </w:rPr>
      </w:pPr>
      <w:r w:rsidRPr="00A3553A">
        <w:rPr>
          <w:rFonts w:asciiTheme="minorHAnsi" w:hAnsiTheme="minorHAnsi"/>
        </w:rPr>
        <w:t xml:space="preserve">Los Puntos de Muestreo deberán estar claramente identificados y señalizados, incluyendo sus </w:t>
      </w:r>
      <w:r w:rsidRPr="00A3553A">
        <w:rPr>
          <w:rFonts w:asciiTheme="minorHAnsi" w:hAnsiTheme="minorHAnsi"/>
        </w:rPr>
        <w:lastRenderedPageBreak/>
        <w:t>coordenadas UTM en sistema WGS 84.</w:t>
      </w:r>
    </w:p>
    <w:p w14:paraId="0607DD6C" w14:textId="6F98D277" w:rsidR="00011AAF" w:rsidRDefault="00011AAF" w:rsidP="00C04F2F">
      <w:pPr>
        <w:ind w:left="360"/>
        <w:rPr>
          <w:rFonts w:asciiTheme="minorHAnsi" w:hAnsiTheme="minorHAnsi"/>
        </w:rPr>
      </w:pPr>
    </w:p>
    <w:p w14:paraId="2BF0CDD0" w14:textId="5ED4E906" w:rsidR="00011AAF" w:rsidRDefault="006957A6" w:rsidP="00C24D43">
      <w:pPr>
        <w:pStyle w:val="Prrafodelista"/>
        <w:keepNext/>
        <w:widowControl/>
        <w:numPr>
          <w:ilvl w:val="0"/>
          <w:numId w:val="149"/>
        </w:numPr>
        <w:adjustRightInd/>
        <w:spacing w:before="120"/>
        <w:ind w:left="425" w:hanging="425"/>
        <w:contextualSpacing/>
        <w:jc w:val="left"/>
        <w:outlineLvl w:val="9"/>
        <w:rPr>
          <w:rFonts w:asciiTheme="minorHAnsi" w:hAnsiTheme="minorHAnsi"/>
          <w:b/>
          <w:bCs/>
          <w:iCs/>
          <w:kern w:val="28"/>
        </w:rPr>
      </w:pPr>
      <w:r w:rsidRPr="000C2CEF">
        <w:rPr>
          <w:rFonts w:asciiTheme="minorHAnsi" w:hAnsiTheme="minorHAnsi"/>
          <w:b/>
          <w:bCs/>
          <w:iCs/>
          <w:kern w:val="28"/>
        </w:rPr>
        <w:t xml:space="preserve">UBICACIÓN DE LOS PUNTOS DE MUESTREO </w:t>
      </w:r>
      <w:r>
        <w:rPr>
          <w:rFonts w:asciiTheme="minorHAnsi" w:hAnsiTheme="minorHAnsi"/>
          <w:b/>
          <w:bCs/>
          <w:iCs/>
          <w:kern w:val="28"/>
        </w:rPr>
        <w:t xml:space="preserve">DE </w:t>
      </w:r>
      <w:r w:rsidR="00C5032B">
        <w:rPr>
          <w:rFonts w:asciiTheme="minorHAnsi" w:hAnsiTheme="minorHAnsi"/>
          <w:b/>
          <w:bCs/>
          <w:iCs/>
          <w:kern w:val="28"/>
        </w:rPr>
        <w:t>CALIDAD</w:t>
      </w:r>
      <w:r w:rsidR="005A244D">
        <w:rPr>
          <w:rFonts w:asciiTheme="minorHAnsi" w:hAnsiTheme="minorHAnsi"/>
          <w:b/>
          <w:bCs/>
          <w:iCs/>
          <w:kern w:val="28"/>
        </w:rPr>
        <w:t xml:space="preserve"> ORGANOLÉPTIC</w:t>
      </w:r>
      <w:r w:rsidR="00C5032B">
        <w:rPr>
          <w:rFonts w:asciiTheme="minorHAnsi" w:hAnsiTheme="minorHAnsi"/>
          <w:b/>
          <w:bCs/>
          <w:iCs/>
          <w:kern w:val="28"/>
        </w:rPr>
        <w:t>A</w:t>
      </w:r>
    </w:p>
    <w:p w14:paraId="072469AE" w14:textId="77777777" w:rsidR="00011AAF" w:rsidRDefault="00011AAF" w:rsidP="000C2CEF">
      <w:pPr>
        <w:pStyle w:val="Prrafodelista"/>
        <w:keepNext/>
        <w:widowControl/>
        <w:adjustRightInd/>
        <w:spacing w:before="120"/>
        <w:ind w:left="425"/>
        <w:contextualSpacing/>
        <w:jc w:val="left"/>
        <w:outlineLvl w:val="9"/>
        <w:rPr>
          <w:rFonts w:asciiTheme="minorHAnsi" w:hAnsiTheme="minorHAnsi"/>
          <w:b/>
          <w:bCs/>
          <w:iCs/>
          <w:kern w:val="28"/>
        </w:rPr>
      </w:pPr>
    </w:p>
    <w:p w14:paraId="5014787B" w14:textId="54CF0C2D" w:rsidR="00011AAF" w:rsidRDefault="00011AAF">
      <w:pPr>
        <w:pStyle w:val="Listaconvietas"/>
        <w:spacing w:before="120"/>
        <w:ind w:left="360"/>
        <w:contextualSpacing/>
        <w:rPr>
          <w:rFonts w:asciiTheme="minorHAnsi" w:hAnsiTheme="minorHAnsi"/>
        </w:rPr>
      </w:pPr>
      <w:r w:rsidRPr="000C2CEF">
        <w:rPr>
          <w:rFonts w:asciiTheme="minorHAnsi" w:hAnsiTheme="minorHAnsi"/>
        </w:rPr>
        <w:t xml:space="preserve">Con el fin de hacer seguimiento y prevención de la generación de olores de sistemas de tratamiento que comprendan procesos anaerobios, se tomarán muestras de agua residual para medición de ácido sulfhídrico en los siguientes puntos: </w:t>
      </w:r>
    </w:p>
    <w:p w14:paraId="2612F862" w14:textId="77777777" w:rsidR="003735EF" w:rsidRPr="000C2CEF" w:rsidRDefault="003735EF" w:rsidP="000C2CEF">
      <w:pPr>
        <w:pStyle w:val="Listaconvietas"/>
        <w:spacing w:before="120"/>
        <w:ind w:left="360"/>
        <w:contextualSpacing/>
        <w:rPr>
          <w:rFonts w:asciiTheme="minorHAnsi" w:hAnsiTheme="minorHAnsi"/>
        </w:rPr>
      </w:pPr>
    </w:p>
    <w:p w14:paraId="3C5EF14F" w14:textId="77777777" w:rsidR="00011AAF" w:rsidRPr="000C2CEF" w:rsidRDefault="00011AAF" w:rsidP="00C24D43">
      <w:pPr>
        <w:pStyle w:val="Listaconvietas"/>
        <w:numPr>
          <w:ilvl w:val="0"/>
          <w:numId w:val="142"/>
        </w:numPr>
        <w:spacing w:before="120"/>
        <w:contextualSpacing/>
        <w:rPr>
          <w:rFonts w:asciiTheme="minorHAnsi" w:hAnsiTheme="minorHAnsi"/>
        </w:rPr>
      </w:pPr>
      <w:r w:rsidRPr="000C2CEF">
        <w:rPr>
          <w:rFonts w:asciiTheme="minorHAnsi" w:hAnsiTheme="minorHAnsi"/>
          <w:b/>
          <w:bCs/>
        </w:rPr>
        <w:t xml:space="preserve">Un (1) Punto de Muestreo de agua residual en el efluente de cada proceso anaeróbico. </w:t>
      </w:r>
      <w:r w:rsidRPr="000C2CEF">
        <w:rPr>
          <w:rFonts w:asciiTheme="minorHAnsi" w:hAnsiTheme="minorHAnsi"/>
        </w:rPr>
        <w:t>Ubicado en el efluente cada unidad anaeróbica en cámara o conducto donde el agua entra en contacto con el ambiente; si la unidad anaeróbica tiene una etapa para despojar el H</w:t>
      </w:r>
      <w:r w:rsidRPr="000C2CEF">
        <w:rPr>
          <w:rFonts w:asciiTheme="minorHAnsi" w:hAnsiTheme="minorHAnsi"/>
          <w:vertAlign w:val="subscript"/>
        </w:rPr>
        <w:t>2</w:t>
      </w:r>
      <w:r w:rsidRPr="000C2CEF">
        <w:rPr>
          <w:rFonts w:asciiTheme="minorHAnsi" w:hAnsiTheme="minorHAnsi"/>
        </w:rPr>
        <w:t xml:space="preserve">S, este punto se localizará en el efluente de dicha etapa. </w:t>
      </w:r>
    </w:p>
    <w:p w14:paraId="215C2962" w14:textId="0FA97D00" w:rsidR="00011AAF" w:rsidRDefault="00011AAF" w:rsidP="00C24D43">
      <w:pPr>
        <w:pStyle w:val="Listaconvietas"/>
        <w:numPr>
          <w:ilvl w:val="0"/>
          <w:numId w:val="142"/>
        </w:numPr>
        <w:spacing w:before="120"/>
        <w:contextualSpacing/>
        <w:rPr>
          <w:rFonts w:asciiTheme="minorHAnsi" w:hAnsiTheme="minorHAnsi"/>
        </w:rPr>
      </w:pPr>
      <w:r w:rsidRPr="000C2CEF">
        <w:rPr>
          <w:rFonts w:asciiTheme="minorHAnsi" w:hAnsiTheme="minorHAnsi"/>
          <w:b/>
          <w:bCs/>
        </w:rPr>
        <w:t>Un (1) Punto de Muestreo del agua residual tratada, efluente del sistema de tratamiento—</w:t>
      </w:r>
      <w:r w:rsidRPr="000C2CEF">
        <w:rPr>
          <w:rFonts w:asciiTheme="minorHAnsi" w:hAnsiTheme="minorHAnsi"/>
        </w:rPr>
        <w:t>Localizado en el canal o tubería de salida del sistema de tratamiento que se emplea para el vertimiento. Este Punto de Muestreo puede coincidir con el punto seleccionado para el agua residual tratada de</w:t>
      </w:r>
      <w:r>
        <w:rPr>
          <w:rFonts w:asciiTheme="minorHAnsi" w:hAnsiTheme="minorHAnsi"/>
        </w:rPr>
        <w:t xml:space="preserve"> la Sección A</w:t>
      </w:r>
      <w:r w:rsidRPr="000C2CEF">
        <w:rPr>
          <w:rFonts w:asciiTheme="minorHAnsi" w:hAnsiTheme="minorHAnsi"/>
        </w:rPr>
        <w:t>.</w:t>
      </w:r>
    </w:p>
    <w:p w14:paraId="2DBB1D71" w14:textId="77777777" w:rsidR="00011AAF" w:rsidRPr="000C2CEF" w:rsidRDefault="00011AAF" w:rsidP="00C04F2F">
      <w:pPr>
        <w:ind w:left="360"/>
        <w:rPr>
          <w:rFonts w:asciiTheme="minorHAnsi" w:hAnsiTheme="minorHAnsi"/>
          <w:lang w:val="es-CO"/>
        </w:rPr>
      </w:pPr>
    </w:p>
    <w:p w14:paraId="58B0695A" w14:textId="2979F3CF" w:rsidR="00B56A2B" w:rsidRDefault="00C04F2F" w:rsidP="00B56A2B">
      <w:pPr>
        <w:pStyle w:val="Prrafodelista"/>
        <w:keepNext/>
        <w:widowControl/>
        <w:numPr>
          <w:ilvl w:val="0"/>
          <w:numId w:val="149"/>
        </w:numPr>
        <w:adjustRightInd/>
        <w:spacing w:before="120"/>
        <w:ind w:left="425" w:hanging="425"/>
        <w:contextualSpacing/>
        <w:jc w:val="left"/>
        <w:outlineLvl w:val="9"/>
        <w:rPr>
          <w:rFonts w:asciiTheme="minorHAnsi" w:hAnsiTheme="minorHAnsi"/>
          <w:b/>
          <w:bCs/>
          <w:iCs/>
          <w:kern w:val="28"/>
        </w:rPr>
      </w:pPr>
      <w:r w:rsidRPr="00E90587">
        <w:rPr>
          <w:rFonts w:asciiTheme="minorHAnsi" w:hAnsiTheme="minorHAnsi"/>
          <w:b/>
        </w:rPr>
        <w:br w:type="page"/>
      </w:r>
    </w:p>
    <w:p w14:paraId="77F24C4E" w14:textId="037F2C0A" w:rsidR="00806AEF" w:rsidRPr="00CC0234" w:rsidRDefault="00806AEF" w:rsidP="00806AEF">
      <w:pPr>
        <w:jc w:val="center"/>
        <w:rPr>
          <w:rFonts w:asciiTheme="minorHAnsi" w:hAnsiTheme="minorHAnsi"/>
          <w:b/>
        </w:rPr>
      </w:pPr>
      <w:r w:rsidRPr="002128F5">
        <w:rPr>
          <w:rFonts w:asciiTheme="minorHAnsi" w:hAnsiTheme="minorHAnsi"/>
          <w:b/>
        </w:rPr>
        <w:lastRenderedPageBreak/>
        <w:t>Anexo 3</w:t>
      </w:r>
    </w:p>
    <w:p w14:paraId="25664B6B" w14:textId="77777777" w:rsidR="00806AEF" w:rsidRPr="00A3553A" w:rsidRDefault="00806AEF" w:rsidP="00C24D43">
      <w:pPr>
        <w:pStyle w:val="Ttulo10"/>
        <w:numPr>
          <w:ilvl w:val="0"/>
          <w:numId w:val="58"/>
        </w:numPr>
        <w:tabs>
          <w:tab w:val="clear" w:pos="705"/>
          <w:tab w:val="clear" w:pos="2127"/>
        </w:tabs>
        <w:adjustRightInd/>
        <w:ind w:left="0" w:right="-568" w:firstLine="0"/>
        <w:rPr>
          <w:sz w:val="22"/>
          <w:szCs w:val="22"/>
        </w:rPr>
      </w:pPr>
      <w:bookmarkStart w:id="2533" w:name="_Toc30781490"/>
      <w:bookmarkStart w:id="2534" w:name="_Ref45012320"/>
      <w:bookmarkStart w:id="2535" w:name="_Ref45099017"/>
      <w:bookmarkStart w:id="2536" w:name="_Ref45117520"/>
      <w:bookmarkStart w:id="2537" w:name="_Ref45117551"/>
      <w:bookmarkStart w:id="2538" w:name="_Toc60739062"/>
      <w:bookmarkStart w:id="2539" w:name="_Toc77226730"/>
      <w:r w:rsidRPr="00A3553A">
        <w:rPr>
          <w:sz w:val="22"/>
          <w:szCs w:val="22"/>
        </w:rPr>
        <w:t>- Frecuencia de muestreo</w:t>
      </w:r>
      <w:bookmarkEnd w:id="2533"/>
      <w:bookmarkEnd w:id="2534"/>
      <w:bookmarkEnd w:id="2535"/>
      <w:bookmarkEnd w:id="2536"/>
      <w:bookmarkEnd w:id="2537"/>
      <w:bookmarkEnd w:id="2538"/>
      <w:bookmarkEnd w:id="2539"/>
    </w:p>
    <w:p w14:paraId="5EB8BB1C" w14:textId="77777777" w:rsidR="00C7172B" w:rsidRPr="00A3553A" w:rsidRDefault="00C7172B" w:rsidP="00C7172B">
      <w:pPr>
        <w:rPr>
          <w:rFonts w:asciiTheme="minorHAnsi" w:hAnsiTheme="minorHAnsi"/>
          <w:b/>
        </w:rPr>
      </w:pPr>
    </w:p>
    <w:p w14:paraId="57F4748B" w14:textId="08EF1890" w:rsidR="00E11E10" w:rsidRPr="00A3553A" w:rsidRDefault="00E11E10" w:rsidP="0050010C">
      <w:pPr>
        <w:pStyle w:val="Textoindependiente"/>
        <w:outlineLvl w:val="9"/>
        <w:rPr>
          <w:rFonts w:asciiTheme="minorHAnsi" w:hAnsiTheme="minorHAnsi"/>
          <w:sz w:val="22"/>
          <w:szCs w:val="22"/>
        </w:rPr>
      </w:pPr>
      <w:r w:rsidRPr="00A3553A">
        <w:rPr>
          <w:rFonts w:asciiTheme="minorHAnsi" w:hAnsiTheme="minorHAnsi"/>
          <w:sz w:val="22"/>
          <w:szCs w:val="22"/>
        </w:rPr>
        <w:t xml:space="preserve">El CONCESIONARIO deberá realizar el muestreo de los parámetros señalados con las frecuencias mínimas señaladas en </w:t>
      </w:r>
      <w:r w:rsidR="00E66366" w:rsidRPr="00A3553A">
        <w:rPr>
          <w:rFonts w:asciiTheme="minorHAnsi" w:hAnsiTheme="minorHAnsi"/>
          <w:sz w:val="22"/>
          <w:szCs w:val="22"/>
        </w:rPr>
        <w:t>el presente apéndice</w:t>
      </w:r>
      <w:r w:rsidRPr="00A3553A">
        <w:rPr>
          <w:rFonts w:asciiTheme="minorHAnsi" w:hAnsiTheme="minorHAnsi"/>
          <w:sz w:val="22"/>
          <w:szCs w:val="22"/>
        </w:rPr>
        <w:t xml:space="preserve">, a fin de verificar el cumplimiento de los Niveles de Servicio. Esta frecuencia mínima será de acuerdo </w:t>
      </w:r>
      <w:r w:rsidRPr="00A3553A">
        <w:rPr>
          <w:rFonts w:asciiTheme="minorHAnsi" w:hAnsiTheme="minorHAnsi" w:cs="Calibri"/>
          <w:sz w:val="22"/>
          <w:szCs w:val="22"/>
        </w:rPr>
        <w:t>con</w:t>
      </w:r>
      <w:r w:rsidRPr="00A3553A">
        <w:rPr>
          <w:rFonts w:asciiTheme="minorHAnsi" w:hAnsiTheme="minorHAnsi"/>
          <w:sz w:val="22"/>
          <w:szCs w:val="22"/>
        </w:rPr>
        <w:t xml:space="preserve"> los requerimientos de operación de los sistemas de tratamiento y en concordancia con lo que deberá estar establecido en los respectivos </w:t>
      </w:r>
      <w:r w:rsidR="00E66366" w:rsidRPr="00A3553A">
        <w:rPr>
          <w:rFonts w:asciiTheme="minorHAnsi" w:hAnsiTheme="minorHAnsi"/>
          <w:sz w:val="22"/>
          <w:szCs w:val="22"/>
        </w:rPr>
        <w:t>M</w:t>
      </w:r>
      <w:r w:rsidRPr="00A3553A">
        <w:rPr>
          <w:rFonts w:asciiTheme="minorHAnsi" w:hAnsiTheme="minorHAnsi"/>
          <w:sz w:val="22"/>
          <w:szCs w:val="22"/>
        </w:rPr>
        <w:t xml:space="preserve">anuales de </w:t>
      </w:r>
      <w:r w:rsidR="00E66366" w:rsidRPr="00A3553A">
        <w:rPr>
          <w:rFonts w:asciiTheme="minorHAnsi" w:hAnsiTheme="minorHAnsi"/>
          <w:sz w:val="22"/>
          <w:szCs w:val="22"/>
        </w:rPr>
        <w:t>O</w:t>
      </w:r>
      <w:r w:rsidRPr="00A3553A">
        <w:rPr>
          <w:rFonts w:asciiTheme="minorHAnsi" w:hAnsiTheme="minorHAnsi"/>
          <w:sz w:val="22"/>
          <w:szCs w:val="22"/>
        </w:rPr>
        <w:t xml:space="preserve">peración y </w:t>
      </w:r>
      <w:r w:rsidR="00E66366" w:rsidRPr="00A3553A">
        <w:rPr>
          <w:rFonts w:asciiTheme="minorHAnsi" w:hAnsiTheme="minorHAnsi"/>
          <w:sz w:val="22"/>
          <w:szCs w:val="22"/>
        </w:rPr>
        <w:t>M</w:t>
      </w:r>
      <w:r w:rsidRPr="00A3553A">
        <w:rPr>
          <w:rFonts w:asciiTheme="minorHAnsi" w:hAnsiTheme="minorHAnsi"/>
          <w:sz w:val="22"/>
          <w:szCs w:val="22"/>
        </w:rPr>
        <w:t xml:space="preserve">antenimiento. Además, las respectivas </w:t>
      </w:r>
      <w:r w:rsidR="00E66366" w:rsidRPr="00A3553A">
        <w:rPr>
          <w:rFonts w:asciiTheme="minorHAnsi" w:hAnsiTheme="minorHAnsi"/>
          <w:sz w:val="22"/>
          <w:szCs w:val="22"/>
        </w:rPr>
        <w:t>A</w:t>
      </w:r>
      <w:r w:rsidRPr="00A3553A">
        <w:rPr>
          <w:rFonts w:asciiTheme="minorHAnsi" w:hAnsiTheme="minorHAnsi"/>
          <w:sz w:val="22"/>
          <w:szCs w:val="22"/>
        </w:rPr>
        <w:t xml:space="preserve">utoridades </w:t>
      </w:r>
      <w:r w:rsidR="00E66366" w:rsidRPr="00A3553A">
        <w:rPr>
          <w:rFonts w:asciiTheme="minorHAnsi" w:hAnsiTheme="minorHAnsi"/>
          <w:sz w:val="22"/>
          <w:szCs w:val="22"/>
        </w:rPr>
        <w:t>G</w:t>
      </w:r>
      <w:r w:rsidRPr="00A3553A">
        <w:rPr>
          <w:rFonts w:asciiTheme="minorHAnsi" w:hAnsiTheme="minorHAnsi"/>
          <w:sz w:val="22"/>
          <w:szCs w:val="22"/>
        </w:rPr>
        <w:t xml:space="preserve">ubernamentales </w:t>
      </w:r>
      <w:r w:rsidR="00E66366" w:rsidRPr="00A3553A">
        <w:rPr>
          <w:rFonts w:asciiTheme="minorHAnsi" w:hAnsiTheme="minorHAnsi"/>
          <w:sz w:val="22"/>
          <w:szCs w:val="22"/>
        </w:rPr>
        <w:t>C</w:t>
      </w:r>
      <w:r w:rsidRPr="00A3553A">
        <w:rPr>
          <w:rFonts w:asciiTheme="minorHAnsi" w:hAnsiTheme="minorHAnsi"/>
          <w:sz w:val="22"/>
          <w:szCs w:val="22"/>
        </w:rPr>
        <w:t xml:space="preserve">ompetentes pueden exigir mayor frecuencia en el ejercicio de sus funciones administrativas. </w:t>
      </w:r>
    </w:p>
    <w:p w14:paraId="5827ED88" w14:textId="28FC63E6" w:rsidR="00E11E10" w:rsidRPr="00A3553A" w:rsidRDefault="00E11E10" w:rsidP="0050010C">
      <w:pPr>
        <w:pStyle w:val="Textoindependiente"/>
        <w:outlineLvl w:val="9"/>
        <w:rPr>
          <w:rFonts w:asciiTheme="minorHAnsi" w:hAnsiTheme="minorHAnsi"/>
          <w:sz w:val="22"/>
          <w:szCs w:val="22"/>
        </w:rPr>
      </w:pPr>
      <w:r w:rsidRPr="00A3553A">
        <w:rPr>
          <w:rFonts w:asciiTheme="minorHAnsi" w:hAnsiTheme="minorHAnsi"/>
          <w:sz w:val="22"/>
          <w:szCs w:val="22"/>
        </w:rPr>
        <w:t xml:space="preserve">Treinta (30) días calendarios antes de la suscripción del Acta de Inicio de la </w:t>
      </w:r>
      <w:r w:rsidR="00E66366" w:rsidRPr="00A3553A">
        <w:rPr>
          <w:rFonts w:asciiTheme="minorHAnsi" w:hAnsiTheme="minorHAnsi"/>
          <w:sz w:val="22"/>
          <w:szCs w:val="22"/>
        </w:rPr>
        <w:t>O</w:t>
      </w:r>
      <w:r w:rsidRPr="00A3553A">
        <w:rPr>
          <w:rFonts w:asciiTheme="minorHAnsi" w:hAnsiTheme="minorHAnsi"/>
          <w:sz w:val="22"/>
          <w:szCs w:val="22"/>
        </w:rPr>
        <w:t xml:space="preserve">peración, </w:t>
      </w:r>
      <w:r w:rsidR="00E66366" w:rsidRPr="00A3553A">
        <w:rPr>
          <w:rFonts w:asciiTheme="minorHAnsi" w:hAnsiTheme="minorHAnsi"/>
          <w:sz w:val="22"/>
          <w:szCs w:val="22"/>
        </w:rPr>
        <w:t>e</w:t>
      </w:r>
      <w:r w:rsidRPr="00A3553A">
        <w:rPr>
          <w:rFonts w:asciiTheme="minorHAnsi" w:hAnsiTheme="minorHAnsi"/>
          <w:sz w:val="22"/>
          <w:szCs w:val="22"/>
        </w:rPr>
        <w:t xml:space="preserve">l </w:t>
      </w:r>
      <w:r w:rsidR="00E66366" w:rsidRPr="00A3553A">
        <w:rPr>
          <w:rFonts w:asciiTheme="minorHAnsi" w:hAnsiTheme="minorHAnsi"/>
          <w:sz w:val="22"/>
          <w:szCs w:val="22"/>
        </w:rPr>
        <w:t>CONCESIONARIO</w:t>
      </w:r>
      <w:r w:rsidRPr="00A3553A">
        <w:rPr>
          <w:rFonts w:asciiTheme="minorHAnsi" w:hAnsiTheme="minorHAnsi"/>
          <w:sz w:val="22"/>
          <w:szCs w:val="22"/>
        </w:rPr>
        <w:t xml:space="preserve"> deberá remitir al </w:t>
      </w:r>
      <w:r w:rsidR="00E66366" w:rsidRPr="00A3553A">
        <w:rPr>
          <w:rFonts w:asciiTheme="minorHAnsi" w:hAnsiTheme="minorHAnsi"/>
          <w:sz w:val="22"/>
          <w:szCs w:val="22"/>
        </w:rPr>
        <w:t>CONCEDENTE</w:t>
      </w:r>
      <w:r w:rsidRPr="00A3553A">
        <w:rPr>
          <w:rFonts w:asciiTheme="minorHAnsi" w:hAnsiTheme="minorHAnsi"/>
          <w:sz w:val="22"/>
          <w:szCs w:val="22"/>
        </w:rPr>
        <w:t xml:space="preserve"> un Programa Anual de Muestreos de acuerdo </w:t>
      </w:r>
      <w:r w:rsidRPr="00A3553A">
        <w:rPr>
          <w:rFonts w:asciiTheme="minorHAnsi" w:hAnsiTheme="minorHAnsi" w:cs="Calibri"/>
          <w:bCs/>
          <w:sz w:val="22"/>
          <w:szCs w:val="22"/>
        </w:rPr>
        <w:t>con</w:t>
      </w:r>
      <w:r w:rsidRPr="00A3553A">
        <w:rPr>
          <w:rFonts w:asciiTheme="minorHAnsi" w:hAnsiTheme="minorHAnsi"/>
          <w:sz w:val="22"/>
          <w:szCs w:val="22"/>
        </w:rPr>
        <w:t xml:space="preserve"> las condiciones establecidas en el presente apéndice. El C</w:t>
      </w:r>
      <w:r w:rsidR="00E66366" w:rsidRPr="00A3553A">
        <w:rPr>
          <w:rFonts w:asciiTheme="minorHAnsi" w:hAnsiTheme="minorHAnsi"/>
          <w:sz w:val="22"/>
          <w:szCs w:val="22"/>
        </w:rPr>
        <w:t>ONCEDENTE</w:t>
      </w:r>
      <w:r w:rsidR="004B31A3" w:rsidRPr="00A3553A">
        <w:rPr>
          <w:rFonts w:asciiTheme="minorHAnsi" w:hAnsiTheme="minorHAnsi"/>
          <w:sz w:val="22"/>
          <w:szCs w:val="22"/>
        </w:rPr>
        <w:t xml:space="preserve"> tendrá d</w:t>
      </w:r>
      <w:r w:rsidRPr="00A3553A">
        <w:rPr>
          <w:rFonts w:asciiTheme="minorHAnsi" w:hAnsiTheme="minorHAnsi"/>
          <w:sz w:val="22"/>
          <w:szCs w:val="22"/>
        </w:rPr>
        <w:t xml:space="preserve">iez (10) </w:t>
      </w:r>
      <w:r w:rsidR="004B31A3" w:rsidRPr="00A3553A">
        <w:rPr>
          <w:rFonts w:asciiTheme="minorHAnsi" w:hAnsiTheme="minorHAnsi"/>
          <w:sz w:val="22"/>
          <w:szCs w:val="22"/>
        </w:rPr>
        <w:t>D</w:t>
      </w:r>
      <w:r w:rsidRPr="00A3553A">
        <w:rPr>
          <w:rFonts w:asciiTheme="minorHAnsi" w:hAnsiTheme="minorHAnsi"/>
          <w:sz w:val="22"/>
          <w:szCs w:val="22"/>
        </w:rPr>
        <w:t xml:space="preserve">ías para generar observaciones </w:t>
      </w:r>
      <w:r w:rsidR="007F5427">
        <w:rPr>
          <w:rFonts w:asciiTheme="minorHAnsi" w:hAnsiTheme="minorHAnsi"/>
          <w:sz w:val="22"/>
          <w:szCs w:val="22"/>
        </w:rPr>
        <w:t>o</w:t>
      </w:r>
      <w:r w:rsidRPr="00A3553A">
        <w:rPr>
          <w:rFonts w:asciiTheme="minorHAnsi" w:hAnsiTheme="minorHAnsi"/>
          <w:sz w:val="22"/>
          <w:szCs w:val="22"/>
        </w:rPr>
        <w:t xml:space="preserve"> aprobarlo. De existir observaciones, el </w:t>
      </w:r>
      <w:r w:rsidR="00E66366" w:rsidRPr="00A3553A">
        <w:rPr>
          <w:rFonts w:asciiTheme="minorHAnsi" w:hAnsiTheme="minorHAnsi"/>
          <w:sz w:val="22"/>
          <w:szCs w:val="22"/>
        </w:rPr>
        <w:t>CONCESIONARIO</w:t>
      </w:r>
      <w:r w:rsidRPr="00A3553A">
        <w:rPr>
          <w:rFonts w:asciiTheme="minorHAnsi" w:hAnsiTheme="minorHAnsi"/>
          <w:sz w:val="22"/>
          <w:szCs w:val="22"/>
        </w:rPr>
        <w:t xml:space="preserve"> contará con cinco (5) </w:t>
      </w:r>
      <w:r w:rsidR="004B31A3" w:rsidRPr="00A3553A">
        <w:rPr>
          <w:rFonts w:asciiTheme="minorHAnsi" w:hAnsiTheme="minorHAnsi"/>
          <w:sz w:val="22"/>
          <w:szCs w:val="22"/>
        </w:rPr>
        <w:t>D</w:t>
      </w:r>
      <w:r w:rsidRPr="00A3553A">
        <w:rPr>
          <w:rFonts w:asciiTheme="minorHAnsi" w:hAnsiTheme="minorHAnsi"/>
          <w:sz w:val="22"/>
          <w:szCs w:val="22"/>
        </w:rPr>
        <w:t>ías</w:t>
      </w:r>
      <w:r w:rsidR="004B31A3" w:rsidRPr="00A3553A">
        <w:rPr>
          <w:rFonts w:asciiTheme="minorHAnsi" w:hAnsiTheme="minorHAnsi"/>
          <w:sz w:val="22"/>
          <w:szCs w:val="22"/>
        </w:rPr>
        <w:t xml:space="preserve"> </w:t>
      </w:r>
      <w:r w:rsidRPr="00A3553A">
        <w:rPr>
          <w:rFonts w:asciiTheme="minorHAnsi" w:hAnsiTheme="minorHAnsi"/>
          <w:sz w:val="22"/>
          <w:szCs w:val="22"/>
        </w:rPr>
        <w:t xml:space="preserve">para su subsanación, luego de lo cual el </w:t>
      </w:r>
      <w:r w:rsidR="00E66366" w:rsidRPr="00A3553A">
        <w:rPr>
          <w:rFonts w:asciiTheme="minorHAnsi" w:hAnsiTheme="minorHAnsi"/>
          <w:sz w:val="22"/>
          <w:szCs w:val="22"/>
        </w:rPr>
        <w:t>CONCEDENTE</w:t>
      </w:r>
      <w:r w:rsidR="001A33EB">
        <w:rPr>
          <w:rFonts w:asciiTheme="minorHAnsi" w:hAnsiTheme="minorHAnsi"/>
          <w:sz w:val="22"/>
          <w:szCs w:val="22"/>
        </w:rPr>
        <w:t xml:space="preserve"> contará con cinco (5) Días para su aprobación</w:t>
      </w:r>
      <w:r w:rsidR="007F5427">
        <w:rPr>
          <w:rFonts w:asciiTheme="minorHAnsi" w:hAnsiTheme="minorHAnsi"/>
          <w:sz w:val="22"/>
          <w:szCs w:val="22"/>
        </w:rPr>
        <w:t xml:space="preserve">. </w:t>
      </w:r>
    </w:p>
    <w:p w14:paraId="0ED06FF9" w14:textId="65509823" w:rsidR="00E11E10" w:rsidRPr="00A3553A" w:rsidRDefault="00E11E10" w:rsidP="0050010C">
      <w:pPr>
        <w:pStyle w:val="Textoindependiente"/>
        <w:outlineLvl w:val="9"/>
        <w:rPr>
          <w:rFonts w:asciiTheme="minorHAnsi" w:hAnsiTheme="minorHAnsi"/>
          <w:sz w:val="22"/>
          <w:szCs w:val="22"/>
        </w:rPr>
      </w:pPr>
      <w:r w:rsidRPr="00A3553A">
        <w:rPr>
          <w:rFonts w:asciiTheme="minorHAnsi" w:hAnsiTheme="minorHAnsi"/>
          <w:sz w:val="22"/>
          <w:szCs w:val="22"/>
        </w:rPr>
        <w:t>El Programa Anual de Muestreos debe contemplar la toma de muestras</w:t>
      </w:r>
      <w:r w:rsidR="007F5427">
        <w:rPr>
          <w:rFonts w:asciiTheme="minorHAnsi" w:hAnsiTheme="minorHAnsi"/>
          <w:sz w:val="22"/>
          <w:szCs w:val="22"/>
        </w:rPr>
        <w:t xml:space="preserve">, </w:t>
      </w:r>
      <w:r w:rsidR="004B31A3" w:rsidRPr="00A3553A">
        <w:rPr>
          <w:rFonts w:asciiTheme="minorHAnsi" w:hAnsiTheme="minorHAnsi"/>
          <w:sz w:val="22"/>
          <w:szCs w:val="22"/>
        </w:rPr>
        <w:t xml:space="preserve">simultáneamente en </w:t>
      </w:r>
      <w:r w:rsidR="007F5427" w:rsidRPr="000C2CEF">
        <w:rPr>
          <w:rFonts w:asciiTheme="minorHAnsi" w:hAnsiTheme="minorHAnsi"/>
          <w:sz w:val="22"/>
          <w:szCs w:val="22"/>
        </w:rPr>
        <w:t>el afluente y en el efluente final del tratamiento</w:t>
      </w:r>
      <w:r w:rsidR="007F5427">
        <w:rPr>
          <w:rFonts w:asciiTheme="minorHAnsi" w:hAnsiTheme="minorHAnsi"/>
          <w:sz w:val="22"/>
          <w:szCs w:val="22"/>
        </w:rPr>
        <w:t xml:space="preserve">. </w:t>
      </w:r>
      <w:r w:rsidRPr="00A3553A">
        <w:rPr>
          <w:rFonts w:asciiTheme="minorHAnsi" w:hAnsiTheme="minorHAnsi"/>
          <w:sz w:val="22"/>
          <w:szCs w:val="22"/>
        </w:rPr>
        <w:t xml:space="preserve"> La toma de muestras</w:t>
      </w:r>
      <w:r w:rsidR="007F5427">
        <w:rPr>
          <w:rFonts w:asciiTheme="minorHAnsi" w:hAnsiTheme="minorHAnsi"/>
          <w:sz w:val="22"/>
          <w:szCs w:val="22"/>
        </w:rPr>
        <w:t xml:space="preserve"> compuestas</w:t>
      </w:r>
      <w:r w:rsidRPr="00A3553A">
        <w:rPr>
          <w:rFonts w:asciiTheme="minorHAnsi" w:hAnsiTheme="minorHAnsi"/>
          <w:sz w:val="22"/>
          <w:szCs w:val="22"/>
        </w:rPr>
        <w:t xml:space="preserve"> puede ser automática, mediante equipos </w:t>
      </w:r>
      <w:r w:rsidR="004B31A3" w:rsidRPr="00A3553A">
        <w:rPr>
          <w:rFonts w:asciiTheme="minorHAnsi" w:hAnsiTheme="minorHAnsi"/>
          <w:sz w:val="22"/>
          <w:szCs w:val="22"/>
        </w:rPr>
        <w:t xml:space="preserve">que </w:t>
      </w:r>
      <w:r w:rsidR="007F5427">
        <w:rPr>
          <w:rFonts w:asciiTheme="minorHAnsi" w:hAnsiTheme="minorHAnsi"/>
          <w:sz w:val="22"/>
          <w:szCs w:val="22"/>
        </w:rPr>
        <w:t xml:space="preserve">capturen alícuotas proporcionales al caudal, con una frecuencia horaria o menor. </w:t>
      </w:r>
      <w:r w:rsidRPr="00A3553A">
        <w:rPr>
          <w:rFonts w:asciiTheme="minorHAnsi" w:hAnsiTheme="minorHAnsi"/>
          <w:sz w:val="22"/>
          <w:szCs w:val="22"/>
        </w:rPr>
        <w:t xml:space="preserve"> </w:t>
      </w:r>
    </w:p>
    <w:p w14:paraId="6D6456B5" w14:textId="77777777" w:rsidR="00E11E10" w:rsidRPr="00A3553A" w:rsidRDefault="00E11E10" w:rsidP="0050010C">
      <w:pPr>
        <w:pStyle w:val="Textoindependiente"/>
        <w:outlineLvl w:val="9"/>
        <w:rPr>
          <w:rFonts w:asciiTheme="minorHAnsi" w:hAnsiTheme="minorHAnsi"/>
          <w:sz w:val="22"/>
          <w:szCs w:val="22"/>
        </w:rPr>
      </w:pPr>
      <w:r w:rsidRPr="00A3553A">
        <w:rPr>
          <w:rFonts w:asciiTheme="minorHAnsi" w:hAnsiTheme="minorHAnsi"/>
          <w:sz w:val="22"/>
          <w:szCs w:val="22"/>
        </w:rPr>
        <w:t>Las abreviaturas empleadas en este apéndice y su significado son las siguientes:</w:t>
      </w:r>
    </w:p>
    <w:p w14:paraId="3D5F40E2" w14:textId="0D3CDEDF" w:rsidR="00E11E10" w:rsidRPr="00A3553A" w:rsidRDefault="003735EF" w:rsidP="002F4900">
      <w:pPr>
        <w:pStyle w:val="Listaconvietas"/>
        <w:widowControl/>
        <w:tabs>
          <w:tab w:val="clear" w:pos="360"/>
          <w:tab w:val="clear" w:pos="705"/>
          <w:tab w:val="num" w:pos="568"/>
        </w:tabs>
        <w:adjustRightInd/>
        <w:spacing w:after="120"/>
        <w:ind w:left="993" w:hanging="426"/>
        <w:outlineLvl w:val="9"/>
        <w:rPr>
          <w:rFonts w:asciiTheme="minorHAnsi" w:hAnsiTheme="minorHAnsi"/>
        </w:rPr>
      </w:pPr>
      <w:r w:rsidRPr="00A3553A">
        <w:rPr>
          <w:rFonts w:asciiTheme="minorHAnsi" w:hAnsiTheme="minorHAnsi"/>
          <w:b/>
        </w:rPr>
        <w:t>C —</w:t>
      </w:r>
      <w:r w:rsidR="0092402C" w:rsidRPr="00A3553A">
        <w:rPr>
          <w:rFonts w:asciiTheme="minorHAnsi" w:hAnsiTheme="minorHAnsi"/>
          <w:lang w:val="es-CO"/>
        </w:rPr>
        <w:tab/>
      </w:r>
      <w:r w:rsidR="00E11E10" w:rsidRPr="00A3553A">
        <w:rPr>
          <w:rFonts w:asciiTheme="minorHAnsi" w:hAnsiTheme="minorHAnsi"/>
        </w:rPr>
        <w:t>Muestra compuesta de 24 horas, obtenida a través de alícuotas proporcionales al caudal con muestreo horario</w:t>
      </w:r>
    </w:p>
    <w:p w14:paraId="0A4903EF" w14:textId="5AD02D8C" w:rsidR="00E11E10" w:rsidRPr="00A3553A" w:rsidRDefault="003735EF" w:rsidP="002F4900">
      <w:pPr>
        <w:pStyle w:val="Listaconvietas"/>
        <w:widowControl/>
        <w:tabs>
          <w:tab w:val="clear" w:pos="360"/>
          <w:tab w:val="clear" w:pos="705"/>
          <w:tab w:val="num" w:pos="568"/>
        </w:tabs>
        <w:adjustRightInd/>
        <w:spacing w:after="120"/>
        <w:ind w:left="993" w:hanging="426"/>
        <w:outlineLvl w:val="9"/>
        <w:rPr>
          <w:rFonts w:asciiTheme="minorHAnsi" w:hAnsiTheme="minorHAnsi"/>
        </w:rPr>
      </w:pPr>
      <w:r w:rsidRPr="00A3553A">
        <w:rPr>
          <w:rFonts w:asciiTheme="minorHAnsi" w:hAnsiTheme="minorHAnsi"/>
          <w:b/>
        </w:rPr>
        <w:t>P —</w:t>
      </w:r>
      <w:r w:rsidR="0092402C" w:rsidRPr="00A3553A">
        <w:rPr>
          <w:rFonts w:asciiTheme="minorHAnsi" w:hAnsiTheme="minorHAnsi"/>
        </w:rPr>
        <w:tab/>
      </w:r>
      <w:r w:rsidR="00E11E10" w:rsidRPr="00A3553A">
        <w:rPr>
          <w:rFonts w:asciiTheme="minorHAnsi" w:hAnsiTheme="minorHAnsi"/>
        </w:rPr>
        <w:t xml:space="preserve">Muestras puntuales </w:t>
      </w:r>
    </w:p>
    <w:p w14:paraId="2E289588" w14:textId="0FF5C2C6" w:rsidR="00E11E10" w:rsidRDefault="00E11E10" w:rsidP="002F4900">
      <w:pPr>
        <w:pStyle w:val="Listaconvietas"/>
        <w:widowControl/>
        <w:tabs>
          <w:tab w:val="clear" w:pos="360"/>
          <w:tab w:val="clear" w:pos="705"/>
          <w:tab w:val="num" w:pos="568"/>
        </w:tabs>
        <w:adjustRightInd/>
        <w:spacing w:after="120"/>
        <w:ind w:left="993" w:hanging="426"/>
        <w:outlineLvl w:val="9"/>
        <w:rPr>
          <w:rFonts w:asciiTheme="minorHAnsi" w:hAnsiTheme="minorHAnsi"/>
        </w:rPr>
      </w:pPr>
      <w:r w:rsidRPr="00A3553A">
        <w:rPr>
          <w:rFonts w:asciiTheme="minorHAnsi" w:hAnsiTheme="minorHAnsi"/>
          <w:b/>
        </w:rPr>
        <w:t>MI</w:t>
      </w:r>
      <w:r w:rsidR="0092402C" w:rsidRPr="00A3553A">
        <w:rPr>
          <w:rFonts w:asciiTheme="minorHAnsi" w:hAnsiTheme="minorHAnsi"/>
          <w:b/>
        </w:rPr>
        <w:t xml:space="preserve"> </w:t>
      </w:r>
      <w:r w:rsidRPr="00A3553A">
        <w:rPr>
          <w:rFonts w:asciiTheme="minorHAnsi" w:hAnsiTheme="minorHAnsi"/>
        </w:rPr>
        <w:t>- Muestra integrada, consiste en la homogenización de muestras puntuales tomadas en diferentes puntos simultáneamente, con la finalidad de conocer las condiciones de calidad de agua promedio en los cuerpos de agua</w:t>
      </w:r>
      <w:r w:rsidR="007F5427">
        <w:rPr>
          <w:rFonts w:asciiTheme="minorHAnsi" w:hAnsiTheme="minorHAnsi"/>
        </w:rPr>
        <w:t xml:space="preserve">; </w:t>
      </w:r>
      <w:r w:rsidR="007F5427" w:rsidRPr="003E7C0F">
        <w:rPr>
          <w:lang w:val="es-CO"/>
        </w:rPr>
        <w:t xml:space="preserve">las muestras puntuales que conformarán la muestra integrada serán aquella que determine el </w:t>
      </w:r>
      <w:r w:rsidR="0008008A">
        <w:rPr>
          <w:lang w:val="es-CO"/>
        </w:rPr>
        <w:t>(los)</w:t>
      </w:r>
      <w:r w:rsidR="007F5427" w:rsidRPr="003E7C0F">
        <w:rPr>
          <w:lang w:val="es-CO"/>
        </w:rPr>
        <w:t xml:space="preserve"> </w:t>
      </w:r>
      <w:r w:rsidR="0008008A">
        <w:rPr>
          <w:lang w:val="es-CO"/>
        </w:rPr>
        <w:t>I</w:t>
      </w:r>
      <w:r w:rsidR="007F5427" w:rsidRPr="003E7C0F">
        <w:rPr>
          <w:lang w:val="es-CO"/>
        </w:rPr>
        <w:t>nstrumento</w:t>
      </w:r>
      <w:r w:rsidR="0008008A">
        <w:rPr>
          <w:lang w:val="es-CO"/>
        </w:rPr>
        <w:t>(s)</w:t>
      </w:r>
      <w:r w:rsidR="007F5427" w:rsidRPr="003E7C0F">
        <w:rPr>
          <w:lang w:val="es-CO"/>
        </w:rPr>
        <w:t xml:space="preserve"> de </w:t>
      </w:r>
      <w:r w:rsidR="0008008A">
        <w:rPr>
          <w:lang w:val="es-CO"/>
        </w:rPr>
        <w:t>G</w:t>
      </w:r>
      <w:r w:rsidR="0008008A" w:rsidRPr="003E7C0F">
        <w:rPr>
          <w:lang w:val="es-CO"/>
        </w:rPr>
        <w:t xml:space="preserve">estión </w:t>
      </w:r>
      <w:r w:rsidR="0008008A">
        <w:rPr>
          <w:lang w:val="es-CO"/>
        </w:rPr>
        <w:t>A</w:t>
      </w:r>
      <w:r w:rsidR="0008008A" w:rsidRPr="003E7C0F">
        <w:rPr>
          <w:lang w:val="es-CO"/>
        </w:rPr>
        <w:t>mbiental</w:t>
      </w:r>
      <w:r w:rsidRPr="00A3553A">
        <w:rPr>
          <w:rFonts w:asciiTheme="minorHAnsi" w:hAnsiTheme="minorHAnsi"/>
        </w:rPr>
        <w:t xml:space="preserve">. Este tipo de muestra será tomada para aguas superficiales. </w:t>
      </w:r>
    </w:p>
    <w:p w14:paraId="42A37BC0" w14:textId="7591246D" w:rsidR="00E11E10" w:rsidRPr="00A3553A" w:rsidRDefault="005A244D" w:rsidP="00C24D43">
      <w:pPr>
        <w:pStyle w:val="Prrafodelista"/>
        <w:keepNext/>
        <w:widowControl/>
        <w:numPr>
          <w:ilvl w:val="0"/>
          <w:numId w:val="150"/>
        </w:numPr>
        <w:adjustRightInd/>
        <w:spacing w:after="80"/>
        <w:ind w:left="357" w:hanging="357"/>
        <w:jc w:val="left"/>
        <w:outlineLvl w:val="9"/>
        <w:rPr>
          <w:rFonts w:asciiTheme="minorHAnsi" w:hAnsiTheme="minorHAnsi"/>
          <w:b/>
          <w:bCs/>
        </w:rPr>
      </w:pPr>
      <w:bookmarkStart w:id="2540" w:name="_Toc19531263"/>
      <w:bookmarkStart w:id="2541" w:name="_Toc30055140"/>
      <w:r>
        <w:rPr>
          <w:rFonts w:asciiTheme="minorHAnsi" w:hAnsiTheme="minorHAnsi"/>
          <w:b/>
          <w:bCs/>
        </w:rPr>
        <w:t>DE LA CALIDAD D</w:t>
      </w:r>
      <w:r w:rsidR="00856178" w:rsidRPr="00A3553A">
        <w:rPr>
          <w:rFonts w:asciiTheme="minorHAnsi" w:hAnsiTheme="minorHAnsi"/>
          <w:b/>
          <w:bCs/>
        </w:rPr>
        <w:t>EL AGUA RESIDUAL</w:t>
      </w:r>
      <w:bookmarkEnd w:id="2540"/>
      <w:bookmarkEnd w:id="2541"/>
    </w:p>
    <w:p w14:paraId="14CF4C7E" w14:textId="5C2F5A70" w:rsidR="00E11E10" w:rsidRPr="00A3553A" w:rsidRDefault="007F5427" w:rsidP="0050010C">
      <w:pPr>
        <w:pStyle w:val="Textoindependiente"/>
        <w:ind w:left="360"/>
        <w:outlineLvl w:val="9"/>
        <w:rPr>
          <w:rFonts w:asciiTheme="minorHAnsi" w:hAnsiTheme="minorHAnsi"/>
          <w:sz w:val="22"/>
          <w:szCs w:val="22"/>
        </w:rPr>
      </w:pPr>
      <w:r>
        <w:rPr>
          <w:rFonts w:asciiTheme="minorHAnsi" w:hAnsiTheme="minorHAnsi"/>
          <w:sz w:val="22"/>
          <w:szCs w:val="22"/>
        </w:rPr>
        <w:t>La</w:t>
      </w:r>
      <w:r w:rsidR="00C218B0" w:rsidRPr="00A3553A">
        <w:rPr>
          <w:rFonts w:asciiTheme="minorHAnsi" w:hAnsiTheme="minorHAnsi"/>
          <w:sz w:val="22"/>
          <w:szCs w:val="22"/>
        </w:rPr>
        <w:t xml:space="preserve"> </w:t>
      </w:r>
      <w:r w:rsidR="00E11E10" w:rsidRPr="00A3553A">
        <w:rPr>
          <w:rFonts w:asciiTheme="minorHAnsi" w:hAnsiTheme="minorHAnsi"/>
          <w:sz w:val="22"/>
          <w:szCs w:val="22"/>
        </w:rPr>
        <w:t xml:space="preserve">frecuencia de </w:t>
      </w:r>
      <w:r w:rsidR="0056614D" w:rsidRPr="00A3553A">
        <w:rPr>
          <w:rFonts w:asciiTheme="minorHAnsi" w:hAnsiTheme="minorHAnsi"/>
          <w:sz w:val="22"/>
          <w:szCs w:val="22"/>
        </w:rPr>
        <w:t xml:space="preserve">muestreo </w:t>
      </w:r>
      <w:r w:rsidR="0056614D">
        <w:rPr>
          <w:rFonts w:asciiTheme="minorHAnsi" w:hAnsiTheme="minorHAnsi"/>
          <w:sz w:val="22"/>
          <w:szCs w:val="22"/>
        </w:rPr>
        <w:t>y</w:t>
      </w:r>
      <w:r>
        <w:rPr>
          <w:rFonts w:asciiTheme="minorHAnsi" w:hAnsiTheme="minorHAnsi"/>
          <w:sz w:val="22"/>
          <w:szCs w:val="22"/>
        </w:rPr>
        <w:t xml:space="preserve"> análisis </w:t>
      </w:r>
      <w:r w:rsidR="00E11E10" w:rsidRPr="00A3553A">
        <w:rPr>
          <w:rFonts w:asciiTheme="minorHAnsi" w:hAnsiTheme="minorHAnsi"/>
          <w:sz w:val="22"/>
          <w:szCs w:val="22"/>
        </w:rPr>
        <w:t xml:space="preserve">en los Puntos de </w:t>
      </w:r>
      <w:r w:rsidR="002374F9" w:rsidRPr="00A3553A">
        <w:rPr>
          <w:rFonts w:asciiTheme="minorHAnsi" w:hAnsiTheme="minorHAnsi"/>
          <w:sz w:val="22"/>
          <w:szCs w:val="22"/>
        </w:rPr>
        <w:t>Muestreo</w:t>
      </w:r>
      <w:r w:rsidR="000C2CEF">
        <w:rPr>
          <w:rFonts w:asciiTheme="minorHAnsi" w:hAnsiTheme="minorHAnsi"/>
          <w:sz w:val="22"/>
          <w:szCs w:val="22"/>
        </w:rPr>
        <w:t xml:space="preserve"> </w:t>
      </w:r>
      <w:r w:rsidR="002374F9" w:rsidRPr="00A3553A">
        <w:rPr>
          <w:rFonts w:asciiTheme="minorHAnsi" w:hAnsiTheme="minorHAnsi"/>
          <w:sz w:val="22"/>
          <w:szCs w:val="22"/>
        </w:rPr>
        <w:t xml:space="preserve">del </w:t>
      </w:r>
      <w:r>
        <w:rPr>
          <w:rFonts w:asciiTheme="minorHAnsi" w:hAnsiTheme="minorHAnsi"/>
          <w:sz w:val="22"/>
          <w:szCs w:val="22"/>
        </w:rPr>
        <w:t xml:space="preserve">sistema de tratamiento se presentan en la Tabla A. </w:t>
      </w:r>
    </w:p>
    <w:p w14:paraId="6FB64C25" w14:textId="3A2C3690" w:rsidR="00E11E10" w:rsidRPr="00A3553A" w:rsidRDefault="00E11E10" w:rsidP="0050010C">
      <w:pPr>
        <w:pStyle w:val="Descripcin"/>
        <w:spacing w:before="120"/>
        <w:jc w:val="center"/>
        <w:outlineLvl w:val="9"/>
        <w:rPr>
          <w:rFonts w:asciiTheme="minorHAnsi" w:hAnsiTheme="minorHAnsi"/>
          <w:sz w:val="22"/>
          <w:szCs w:val="22"/>
        </w:rPr>
      </w:pPr>
      <w:r w:rsidRPr="00A3553A">
        <w:rPr>
          <w:rFonts w:asciiTheme="minorHAnsi" w:hAnsiTheme="minorHAnsi"/>
          <w:sz w:val="22"/>
          <w:szCs w:val="22"/>
        </w:rPr>
        <w:t xml:space="preserve">Tabla </w:t>
      </w:r>
      <w:r w:rsidR="002374F9" w:rsidRPr="00A3553A">
        <w:rPr>
          <w:rFonts w:asciiTheme="minorHAnsi" w:hAnsiTheme="minorHAnsi"/>
          <w:sz w:val="22"/>
          <w:szCs w:val="22"/>
        </w:rPr>
        <w:t>A</w:t>
      </w:r>
      <w:r w:rsidR="00C218B0" w:rsidRPr="00A3553A">
        <w:rPr>
          <w:rFonts w:asciiTheme="minorHAnsi" w:hAnsiTheme="minorHAnsi"/>
          <w:sz w:val="22"/>
          <w:szCs w:val="22"/>
        </w:rPr>
        <w:t>.-</w:t>
      </w:r>
      <w:r w:rsidRPr="00A3553A">
        <w:rPr>
          <w:rFonts w:asciiTheme="minorHAnsi" w:hAnsiTheme="minorHAnsi"/>
          <w:sz w:val="22"/>
          <w:szCs w:val="22"/>
        </w:rPr>
        <w:t xml:space="preserve"> </w:t>
      </w:r>
      <w:bookmarkStart w:id="2542" w:name="_Toc30598326"/>
      <w:r w:rsidR="007F5427">
        <w:rPr>
          <w:rFonts w:asciiTheme="minorHAnsi" w:hAnsiTheme="minorHAnsi"/>
          <w:sz w:val="22"/>
          <w:szCs w:val="22"/>
        </w:rPr>
        <w:t xml:space="preserve">Frecuencia de muestreo. </w:t>
      </w:r>
      <w:bookmarkEnd w:id="2542"/>
      <w:r w:rsidR="007F5427">
        <w:rPr>
          <w:rFonts w:asciiTheme="minorHAnsi" w:hAnsiTheme="minorHAnsi"/>
          <w:sz w:val="22"/>
          <w:szCs w:val="22"/>
        </w:rPr>
        <w:t>A</w:t>
      </w:r>
      <w:r w:rsidR="00C218B0" w:rsidRPr="00A3553A">
        <w:rPr>
          <w:rFonts w:asciiTheme="minorHAnsi" w:hAnsiTheme="minorHAnsi"/>
          <w:sz w:val="22"/>
          <w:szCs w:val="22"/>
        </w:rPr>
        <w:t>gua residual</w:t>
      </w:r>
    </w:p>
    <w:tbl>
      <w:tblPr>
        <w:tblStyle w:val="Tablaconcuadrcula"/>
        <w:tblW w:w="0" w:type="auto"/>
        <w:tblBorders>
          <w:insideH w:val="single" w:sz="4" w:space="0" w:color="auto"/>
          <w:insideV w:val="single" w:sz="4" w:space="0" w:color="auto"/>
        </w:tblBorders>
        <w:tblLook w:val="04A0" w:firstRow="1" w:lastRow="0" w:firstColumn="1" w:lastColumn="0" w:noHBand="0" w:noVBand="1"/>
      </w:tblPr>
      <w:tblGrid>
        <w:gridCol w:w="3955"/>
        <w:gridCol w:w="1803"/>
        <w:gridCol w:w="2880"/>
      </w:tblGrid>
      <w:tr w:rsidR="007F5427" w:rsidRPr="003E7C0F" w14:paraId="246FAA19" w14:textId="77777777" w:rsidTr="00A44EDB">
        <w:trPr>
          <w:trHeight w:val="149"/>
        </w:trPr>
        <w:tc>
          <w:tcPr>
            <w:tcW w:w="3955" w:type="dxa"/>
            <w:shd w:val="clear" w:color="auto" w:fill="002060"/>
            <w:vAlign w:val="center"/>
          </w:tcPr>
          <w:p w14:paraId="048E17DD" w14:textId="77777777" w:rsidR="007F5427" w:rsidRPr="00657B49" w:rsidRDefault="007F5427" w:rsidP="00A44EDB">
            <w:pPr>
              <w:pStyle w:val="TableText"/>
              <w:jc w:val="center"/>
              <w:rPr>
                <w:color w:val="FFFFFF" w:themeColor="background1"/>
                <w:szCs w:val="22"/>
                <w:lang w:val="es-CO"/>
              </w:rPr>
            </w:pPr>
            <w:r w:rsidRPr="00657B49">
              <w:rPr>
                <w:rFonts w:asciiTheme="minorHAnsi" w:hAnsiTheme="minorHAnsi"/>
                <w:b/>
                <w:color w:val="FFFFFF" w:themeColor="background1"/>
                <w:szCs w:val="22"/>
                <w:lang w:val="es-CO"/>
              </w:rPr>
              <w:t>PARÁMETROS</w:t>
            </w:r>
          </w:p>
        </w:tc>
        <w:tc>
          <w:tcPr>
            <w:tcW w:w="1803" w:type="dxa"/>
            <w:shd w:val="clear" w:color="auto" w:fill="002060"/>
            <w:vAlign w:val="center"/>
          </w:tcPr>
          <w:p w14:paraId="5A363B12" w14:textId="77777777" w:rsidR="007F5427" w:rsidRPr="00657B49" w:rsidRDefault="007F5427" w:rsidP="00A44EDB">
            <w:pPr>
              <w:pStyle w:val="TableText"/>
              <w:jc w:val="center"/>
              <w:rPr>
                <w:color w:val="FFFFFF" w:themeColor="background1"/>
                <w:szCs w:val="22"/>
                <w:lang w:val="es-CO"/>
              </w:rPr>
            </w:pPr>
            <w:r w:rsidRPr="00657B49">
              <w:rPr>
                <w:rFonts w:asciiTheme="minorHAnsi" w:hAnsiTheme="minorHAnsi"/>
                <w:b/>
                <w:color w:val="FFFFFF" w:themeColor="background1"/>
                <w:szCs w:val="22"/>
                <w:lang w:val="es-CO"/>
              </w:rPr>
              <w:t>TIPO</w:t>
            </w:r>
          </w:p>
        </w:tc>
        <w:tc>
          <w:tcPr>
            <w:tcW w:w="2880" w:type="dxa"/>
            <w:shd w:val="clear" w:color="auto" w:fill="002060"/>
            <w:vAlign w:val="center"/>
          </w:tcPr>
          <w:p w14:paraId="6D850DCF" w14:textId="77777777" w:rsidR="007F5427" w:rsidRPr="00657B49" w:rsidRDefault="007F5427" w:rsidP="00A44EDB">
            <w:pPr>
              <w:jc w:val="center"/>
              <w:rPr>
                <w:rFonts w:asciiTheme="minorHAnsi" w:hAnsiTheme="minorHAnsi"/>
                <w:b/>
                <w:color w:val="FFFFFF" w:themeColor="background1"/>
                <w:lang w:val="es-CO"/>
              </w:rPr>
            </w:pPr>
            <w:r w:rsidRPr="00657B49">
              <w:rPr>
                <w:rFonts w:asciiTheme="minorHAnsi" w:hAnsiTheme="minorHAnsi"/>
                <w:b/>
                <w:color w:val="FFFFFF" w:themeColor="background1"/>
                <w:lang w:val="es-CO"/>
              </w:rPr>
              <w:t>FRECUENCIA</w:t>
            </w:r>
          </w:p>
        </w:tc>
      </w:tr>
      <w:tr w:rsidR="007F5427" w:rsidRPr="003E7C0F" w14:paraId="794BF487" w14:textId="77777777" w:rsidTr="00A44EDB">
        <w:trPr>
          <w:trHeight w:val="183"/>
        </w:trPr>
        <w:tc>
          <w:tcPr>
            <w:tcW w:w="3955" w:type="dxa"/>
            <w:vAlign w:val="center"/>
          </w:tcPr>
          <w:p w14:paraId="6ADD4A23" w14:textId="77777777" w:rsidR="007F5427" w:rsidRPr="000E45CF" w:rsidRDefault="007F5427" w:rsidP="00A44EDB">
            <w:pPr>
              <w:pStyle w:val="TableText"/>
              <w:rPr>
                <w:szCs w:val="22"/>
                <w:lang w:val="es-CO"/>
              </w:rPr>
            </w:pPr>
            <w:r w:rsidRPr="003E7C0F">
              <w:rPr>
                <w:rFonts w:asciiTheme="minorHAnsi" w:hAnsiTheme="minorHAnsi"/>
                <w:color w:val="000000"/>
                <w:szCs w:val="22"/>
                <w:lang w:val="es-CO"/>
              </w:rPr>
              <w:t>Demanda Bioquímica de Oxígeno (DBO</w:t>
            </w:r>
            <w:r w:rsidRPr="000E45CF">
              <w:rPr>
                <w:rFonts w:asciiTheme="minorHAnsi" w:hAnsiTheme="minorHAnsi"/>
                <w:color w:val="000000"/>
                <w:szCs w:val="22"/>
                <w:vertAlign w:val="subscript"/>
                <w:lang w:val="es-CO"/>
              </w:rPr>
              <w:t>5)</w:t>
            </w:r>
          </w:p>
        </w:tc>
        <w:tc>
          <w:tcPr>
            <w:tcW w:w="1803" w:type="dxa"/>
            <w:vAlign w:val="center"/>
          </w:tcPr>
          <w:p w14:paraId="4671FE60" w14:textId="77777777"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C</w:t>
            </w:r>
          </w:p>
        </w:tc>
        <w:tc>
          <w:tcPr>
            <w:tcW w:w="2880" w:type="dxa"/>
            <w:vAlign w:val="center"/>
          </w:tcPr>
          <w:p w14:paraId="1E3884D0" w14:textId="1FAD69CF"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szCs w:val="22"/>
                <w:lang w:val="es-CO"/>
              </w:rPr>
              <w:t>días</w:t>
            </w:r>
          </w:p>
        </w:tc>
      </w:tr>
      <w:tr w:rsidR="007F5427" w:rsidRPr="003E7C0F" w14:paraId="0085F792" w14:textId="77777777" w:rsidTr="00A44EDB">
        <w:tc>
          <w:tcPr>
            <w:tcW w:w="3955" w:type="dxa"/>
            <w:vAlign w:val="center"/>
          </w:tcPr>
          <w:p w14:paraId="71F0DE7E" w14:textId="77777777" w:rsidR="007F5427" w:rsidRPr="000E45CF" w:rsidRDefault="007F5427" w:rsidP="00A44EDB">
            <w:pPr>
              <w:pStyle w:val="TableText"/>
              <w:rPr>
                <w:szCs w:val="22"/>
                <w:lang w:val="es-CO"/>
              </w:rPr>
            </w:pPr>
            <w:r w:rsidRPr="003E7C0F">
              <w:rPr>
                <w:rFonts w:asciiTheme="minorHAnsi" w:hAnsiTheme="minorHAnsi"/>
                <w:color w:val="000000"/>
                <w:szCs w:val="22"/>
                <w:lang w:val="es-CO"/>
              </w:rPr>
              <w:t xml:space="preserve">Demanda Química de </w:t>
            </w:r>
            <w:r w:rsidRPr="000E45CF">
              <w:rPr>
                <w:rFonts w:asciiTheme="minorHAnsi" w:hAnsiTheme="minorHAnsi"/>
                <w:color w:val="000000"/>
                <w:szCs w:val="22"/>
                <w:lang w:val="es-CO"/>
              </w:rPr>
              <w:t>Oxígeno (DQO)</w:t>
            </w:r>
          </w:p>
        </w:tc>
        <w:tc>
          <w:tcPr>
            <w:tcW w:w="1803" w:type="dxa"/>
            <w:vAlign w:val="center"/>
          </w:tcPr>
          <w:p w14:paraId="409486ED" w14:textId="77777777"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C</w:t>
            </w:r>
          </w:p>
        </w:tc>
        <w:tc>
          <w:tcPr>
            <w:tcW w:w="2880" w:type="dxa"/>
            <w:vAlign w:val="center"/>
          </w:tcPr>
          <w:p w14:paraId="1D091561" w14:textId="5AC0EBFC"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szCs w:val="22"/>
                <w:lang w:val="es-CO"/>
              </w:rPr>
              <w:t>días</w:t>
            </w:r>
          </w:p>
        </w:tc>
      </w:tr>
      <w:tr w:rsidR="007F5427" w:rsidRPr="003E7C0F" w14:paraId="14AE6C8E" w14:textId="77777777" w:rsidTr="00A44EDB">
        <w:tc>
          <w:tcPr>
            <w:tcW w:w="3955" w:type="dxa"/>
            <w:vAlign w:val="center"/>
          </w:tcPr>
          <w:p w14:paraId="2E773A89" w14:textId="77777777" w:rsidR="007F5427" w:rsidRPr="00657B49" w:rsidRDefault="007F5427" w:rsidP="00A44EDB">
            <w:pPr>
              <w:pStyle w:val="TableText"/>
              <w:rPr>
                <w:szCs w:val="22"/>
                <w:lang w:val="es-CO"/>
              </w:rPr>
            </w:pPr>
            <w:r w:rsidRPr="00657B49">
              <w:rPr>
                <w:rFonts w:asciiTheme="minorHAnsi" w:hAnsiTheme="minorHAnsi"/>
                <w:color w:val="000000"/>
                <w:szCs w:val="22"/>
                <w:lang w:val="es-CO"/>
              </w:rPr>
              <w:t>Sólidos Suspendidos Totales (SST)</w:t>
            </w:r>
          </w:p>
        </w:tc>
        <w:tc>
          <w:tcPr>
            <w:tcW w:w="1803" w:type="dxa"/>
            <w:vAlign w:val="center"/>
          </w:tcPr>
          <w:p w14:paraId="2F0D70D7" w14:textId="77777777"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C</w:t>
            </w:r>
          </w:p>
        </w:tc>
        <w:tc>
          <w:tcPr>
            <w:tcW w:w="2880" w:type="dxa"/>
            <w:vAlign w:val="center"/>
          </w:tcPr>
          <w:p w14:paraId="31AEA9A2" w14:textId="362A0ED2"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szCs w:val="22"/>
                <w:lang w:val="es-CO"/>
              </w:rPr>
              <w:t>días</w:t>
            </w:r>
          </w:p>
        </w:tc>
      </w:tr>
      <w:tr w:rsidR="007F5427" w:rsidRPr="003E7C0F" w14:paraId="316F81E8" w14:textId="77777777" w:rsidTr="00A44EDB">
        <w:tc>
          <w:tcPr>
            <w:tcW w:w="3955" w:type="dxa"/>
            <w:vAlign w:val="center"/>
          </w:tcPr>
          <w:p w14:paraId="0287445E" w14:textId="77777777" w:rsidR="007F5427" w:rsidRPr="00657B49" w:rsidRDefault="007F5427" w:rsidP="00A44EDB">
            <w:pPr>
              <w:pStyle w:val="TableText"/>
              <w:rPr>
                <w:szCs w:val="22"/>
                <w:lang w:val="es-CO"/>
              </w:rPr>
            </w:pPr>
            <w:r w:rsidRPr="00657B49">
              <w:rPr>
                <w:rFonts w:asciiTheme="minorHAnsi" w:hAnsiTheme="minorHAnsi"/>
                <w:color w:val="000000"/>
                <w:szCs w:val="22"/>
                <w:lang w:val="es-CO"/>
              </w:rPr>
              <w:t>Coliformes Termotolerantes (Ct)</w:t>
            </w:r>
          </w:p>
        </w:tc>
        <w:tc>
          <w:tcPr>
            <w:tcW w:w="1803" w:type="dxa"/>
            <w:vAlign w:val="center"/>
          </w:tcPr>
          <w:p w14:paraId="1A566B88" w14:textId="77777777"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P</w:t>
            </w:r>
          </w:p>
        </w:tc>
        <w:tc>
          <w:tcPr>
            <w:tcW w:w="2880" w:type="dxa"/>
            <w:vAlign w:val="center"/>
          </w:tcPr>
          <w:p w14:paraId="00680409" w14:textId="068753D4"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szCs w:val="22"/>
                <w:lang w:val="es-CO"/>
              </w:rPr>
              <w:t>días</w:t>
            </w:r>
          </w:p>
        </w:tc>
      </w:tr>
      <w:tr w:rsidR="007F5427" w:rsidRPr="003E7C0F" w14:paraId="5415B8E5" w14:textId="77777777" w:rsidTr="00A44EDB">
        <w:tc>
          <w:tcPr>
            <w:tcW w:w="3955" w:type="dxa"/>
            <w:vAlign w:val="center"/>
          </w:tcPr>
          <w:p w14:paraId="1DD77F0F" w14:textId="77777777" w:rsidR="007F5427" w:rsidRPr="000E45CF" w:rsidRDefault="007F5427" w:rsidP="00A44EDB">
            <w:pPr>
              <w:pStyle w:val="TableText"/>
              <w:rPr>
                <w:szCs w:val="22"/>
                <w:lang w:val="es-CO"/>
              </w:rPr>
            </w:pPr>
            <w:r w:rsidRPr="003E7C0F">
              <w:rPr>
                <w:rFonts w:asciiTheme="minorHAnsi" w:hAnsiTheme="minorHAnsi"/>
                <w:color w:val="000000"/>
                <w:szCs w:val="22"/>
                <w:lang w:val="es-CO"/>
              </w:rPr>
              <w:t>Aceites y Grasas (A&amp;G)</w:t>
            </w:r>
          </w:p>
        </w:tc>
        <w:tc>
          <w:tcPr>
            <w:tcW w:w="1803" w:type="dxa"/>
            <w:vAlign w:val="center"/>
          </w:tcPr>
          <w:p w14:paraId="6F321D87" w14:textId="77777777"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C</w:t>
            </w:r>
          </w:p>
        </w:tc>
        <w:tc>
          <w:tcPr>
            <w:tcW w:w="2880" w:type="dxa"/>
            <w:vAlign w:val="center"/>
          </w:tcPr>
          <w:p w14:paraId="70A3B9A4" w14:textId="10A78EB6"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szCs w:val="22"/>
                <w:lang w:val="es-CO"/>
              </w:rPr>
              <w:t>días</w:t>
            </w:r>
          </w:p>
        </w:tc>
      </w:tr>
      <w:tr w:rsidR="007F5427" w:rsidRPr="003E7C0F" w14:paraId="4CFFA7F4" w14:textId="77777777" w:rsidTr="00A44EDB">
        <w:tc>
          <w:tcPr>
            <w:tcW w:w="3955" w:type="dxa"/>
            <w:vAlign w:val="center"/>
          </w:tcPr>
          <w:p w14:paraId="60630DD2" w14:textId="77777777" w:rsidR="007F5427" w:rsidRPr="00657B49" w:rsidRDefault="007F5427" w:rsidP="00A44EDB">
            <w:pPr>
              <w:pStyle w:val="TableText"/>
              <w:rPr>
                <w:szCs w:val="22"/>
                <w:lang w:val="es-CO"/>
              </w:rPr>
            </w:pPr>
            <w:r w:rsidRPr="00657B49">
              <w:rPr>
                <w:rFonts w:asciiTheme="minorHAnsi" w:hAnsiTheme="minorHAnsi"/>
                <w:color w:val="000000"/>
                <w:szCs w:val="22"/>
                <w:lang w:val="es-CO"/>
              </w:rPr>
              <w:t>Potencial de Hidrógeno (pH)</w:t>
            </w:r>
          </w:p>
        </w:tc>
        <w:tc>
          <w:tcPr>
            <w:tcW w:w="1803" w:type="dxa"/>
            <w:vAlign w:val="center"/>
          </w:tcPr>
          <w:p w14:paraId="531608F4" w14:textId="77777777"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 xml:space="preserve">P </w:t>
            </w:r>
          </w:p>
        </w:tc>
        <w:tc>
          <w:tcPr>
            <w:tcW w:w="2880" w:type="dxa"/>
            <w:vAlign w:val="center"/>
          </w:tcPr>
          <w:p w14:paraId="0F62666A" w14:textId="071A936B"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szCs w:val="22"/>
                <w:lang w:val="es-CO"/>
              </w:rPr>
              <w:t>días</w:t>
            </w:r>
          </w:p>
        </w:tc>
      </w:tr>
      <w:tr w:rsidR="007F5427" w:rsidRPr="003E7C0F" w14:paraId="54D029FD" w14:textId="77777777" w:rsidTr="00A44EDB">
        <w:tc>
          <w:tcPr>
            <w:tcW w:w="3955" w:type="dxa"/>
            <w:vAlign w:val="center"/>
          </w:tcPr>
          <w:p w14:paraId="06DB255E" w14:textId="77777777" w:rsidR="007F5427" w:rsidRPr="00657B49" w:rsidRDefault="007F5427" w:rsidP="00A44EDB">
            <w:pPr>
              <w:pStyle w:val="TableText"/>
              <w:rPr>
                <w:szCs w:val="22"/>
                <w:lang w:val="es-CO"/>
              </w:rPr>
            </w:pPr>
            <w:r w:rsidRPr="00657B49">
              <w:rPr>
                <w:rFonts w:asciiTheme="minorHAnsi" w:hAnsiTheme="minorHAnsi"/>
                <w:color w:val="000000"/>
                <w:szCs w:val="22"/>
                <w:lang w:val="es-CO"/>
              </w:rPr>
              <w:t>Temperatura (T)</w:t>
            </w:r>
          </w:p>
        </w:tc>
        <w:tc>
          <w:tcPr>
            <w:tcW w:w="1803" w:type="dxa"/>
            <w:vAlign w:val="center"/>
          </w:tcPr>
          <w:p w14:paraId="203545F1" w14:textId="77777777"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 xml:space="preserve">P </w:t>
            </w:r>
          </w:p>
        </w:tc>
        <w:tc>
          <w:tcPr>
            <w:tcW w:w="2880" w:type="dxa"/>
            <w:vAlign w:val="center"/>
          </w:tcPr>
          <w:p w14:paraId="36C8EA45" w14:textId="2196254C"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szCs w:val="22"/>
                <w:lang w:val="es-CO"/>
              </w:rPr>
              <w:t>días</w:t>
            </w:r>
          </w:p>
        </w:tc>
      </w:tr>
    </w:tbl>
    <w:p w14:paraId="61C603D6" w14:textId="46709096" w:rsidR="007F5427" w:rsidRPr="000C2CEF" w:rsidRDefault="007F5427">
      <w:pPr>
        <w:pStyle w:val="TableText"/>
        <w:ind w:left="284"/>
        <w:rPr>
          <w:rFonts w:asciiTheme="minorHAnsi" w:hAnsiTheme="minorHAnsi" w:cs="Arial"/>
          <w:szCs w:val="22"/>
          <w:lang w:val="es-ES_tradnl" w:eastAsia="es-ES"/>
        </w:rPr>
      </w:pPr>
    </w:p>
    <w:p w14:paraId="752909C5" w14:textId="77777777" w:rsidR="007F5427" w:rsidRPr="000C2CEF" w:rsidRDefault="007F5427">
      <w:pPr>
        <w:pStyle w:val="TableText"/>
        <w:ind w:left="284"/>
        <w:rPr>
          <w:rFonts w:asciiTheme="minorHAnsi" w:hAnsiTheme="minorHAnsi"/>
          <w:szCs w:val="22"/>
          <w:lang w:val="es-CO"/>
        </w:rPr>
      </w:pPr>
    </w:p>
    <w:p w14:paraId="4DFAAE6C" w14:textId="18219BA5" w:rsidR="00C218B0" w:rsidRPr="00E90587" w:rsidRDefault="005A244D" w:rsidP="00C24D43">
      <w:pPr>
        <w:pStyle w:val="Prrafodelista"/>
        <w:keepNext/>
        <w:widowControl/>
        <w:numPr>
          <w:ilvl w:val="0"/>
          <w:numId w:val="150"/>
        </w:numPr>
        <w:adjustRightInd/>
        <w:spacing w:after="80"/>
        <w:ind w:left="357" w:hanging="357"/>
        <w:jc w:val="left"/>
        <w:outlineLvl w:val="9"/>
        <w:rPr>
          <w:rFonts w:asciiTheme="minorHAnsi" w:hAnsiTheme="minorHAnsi"/>
          <w:b/>
          <w:bCs/>
        </w:rPr>
      </w:pPr>
      <w:bookmarkStart w:id="2543" w:name="_Toc19531264"/>
      <w:bookmarkStart w:id="2544" w:name="_Toc30055141"/>
      <w:r>
        <w:rPr>
          <w:rFonts w:asciiTheme="minorHAnsi" w:hAnsiTheme="minorHAnsi"/>
          <w:b/>
          <w:bCs/>
        </w:rPr>
        <w:lastRenderedPageBreak/>
        <w:t>DE LA CALIDAD D</w:t>
      </w:r>
      <w:r w:rsidR="00C218B0" w:rsidRPr="008B7119">
        <w:rPr>
          <w:rFonts w:asciiTheme="minorHAnsi" w:hAnsiTheme="minorHAnsi"/>
          <w:b/>
          <w:bCs/>
        </w:rPr>
        <w:t>EL AGUA SUPERFICIAL</w:t>
      </w:r>
      <w:bookmarkStart w:id="2545" w:name="_Toc30598327"/>
      <w:bookmarkEnd w:id="2543"/>
      <w:bookmarkEnd w:id="2544"/>
    </w:p>
    <w:p w14:paraId="18A9B201" w14:textId="46A02A70" w:rsidR="00776B1B" w:rsidRPr="00A3553A" w:rsidRDefault="007E753C" w:rsidP="0050010C">
      <w:pPr>
        <w:pStyle w:val="Prrafodelista"/>
        <w:keepNext/>
        <w:widowControl/>
        <w:adjustRightInd/>
        <w:spacing w:after="80"/>
        <w:ind w:left="360"/>
        <w:jc w:val="left"/>
        <w:outlineLvl w:val="9"/>
        <w:rPr>
          <w:rFonts w:asciiTheme="minorHAnsi" w:hAnsiTheme="minorHAnsi"/>
          <w:b/>
          <w:bCs/>
        </w:rPr>
      </w:pPr>
      <w:r>
        <w:rPr>
          <w:rFonts w:asciiTheme="minorHAnsi" w:hAnsiTheme="minorHAnsi"/>
        </w:rPr>
        <w:t>E</w:t>
      </w:r>
      <w:r w:rsidR="00C218B0" w:rsidRPr="002128F5">
        <w:rPr>
          <w:rFonts w:asciiTheme="minorHAnsi" w:hAnsiTheme="minorHAnsi"/>
        </w:rPr>
        <w:t xml:space="preserve">n los Puntos de </w:t>
      </w:r>
      <w:r w:rsidR="00C218B0" w:rsidRPr="00CC0234">
        <w:rPr>
          <w:rFonts w:asciiTheme="minorHAnsi" w:hAnsiTheme="minorHAnsi"/>
        </w:rPr>
        <w:t xml:space="preserve">Muestreo </w:t>
      </w:r>
      <w:r>
        <w:rPr>
          <w:rFonts w:asciiTheme="minorHAnsi" w:hAnsiTheme="minorHAnsi"/>
        </w:rPr>
        <w:t xml:space="preserve">en el cuerpo receptor </w:t>
      </w:r>
      <w:r w:rsidR="00C218B0" w:rsidRPr="00CC0234">
        <w:rPr>
          <w:rFonts w:asciiTheme="minorHAnsi" w:hAnsiTheme="minorHAnsi"/>
        </w:rPr>
        <w:t xml:space="preserve">de agua </w:t>
      </w:r>
      <w:r>
        <w:rPr>
          <w:rFonts w:asciiTheme="minorHAnsi" w:hAnsiTheme="minorHAnsi"/>
        </w:rPr>
        <w:t xml:space="preserve">residual tratada, la frecuencia será la siguiente: </w:t>
      </w:r>
    </w:p>
    <w:p w14:paraId="03F56E56" w14:textId="4652936F" w:rsidR="00E11E10" w:rsidRDefault="00E11E10" w:rsidP="0050010C">
      <w:pPr>
        <w:pStyle w:val="Descripcin"/>
        <w:spacing w:before="120"/>
        <w:jc w:val="center"/>
        <w:outlineLvl w:val="9"/>
        <w:rPr>
          <w:rFonts w:asciiTheme="minorHAnsi" w:hAnsiTheme="minorHAnsi"/>
          <w:sz w:val="22"/>
          <w:szCs w:val="22"/>
        </w:rPr>
      </w:pPr>
      <w:r w:rsidRPr="00A3553A">
        <w:rPr>
          <w:rFonts w:asciiTheme="minorHAnsi" w:hAnsiTheme="minorHAnsi"/>
          <w:sz w:val="22"/>
          <w:szCs w:val="22"/>
        </w:rPr>
        <w:t xml:space="preserve">Tabla </w:t>
      </w:r>
      <w:r w:rsidR="00C218B0" w:rsidRPr="00A3553A">
        <w:rPr>
          <w:rFonts w:asciiTheme="minorHAnsi" w:hAnsiTheme="minorHAnsi"/>
          <w:sz w:val="22"/>
          <w:szCs w:val="22"/>
        </w:rPr>
        <w:t>B.-</w:t>
      </w:r>
      <w:r w:rsidRPr="00A3553A">
        <w:rPr>
          <w:rFonts w:asciiTheme="minorHAnsi" w:hAnsiTheme="minorHAnsi"/>
          <w:sz w:val="22"/>
          <w:szCs w:val="22"/>
        </w:rPr>
        <w:t xml:space="preserve"> </w:t>
      </w:r>
      <w:r w:rsidR="007E753C">
        <w:rPr>
          <w:rFonts w:asciiTheme="minorHAnsi" w:hAnsiTheme="minorHAnsi"/>
          <w:sz w:val="22"/>
          <w:szCs w:val="22"/>
        </w:rPr>
        <w:t>Frecuencia de muestreo. A</w:t>
      </w:r>
      <w:bookmarkEnd w:id="2545"/>
      <w:r w:rsidR="00C218B0" w:rsidRPr="00A3553A">
        <w:rPr>
          <w:rFonts w:asciiTheme="minorHAnsi" w:hAnsiTheme="minorHAnsi"/>
          <w:sz w:val="22"/>
          <w:szCs w:val="22"/>
        </w:rPr>
        <w:t xml:space="preserve">gua </w:t>
      </w:r>
      <w:r w:rsidR="007E753C">
        <w:rPr>
          <w:rFonts w:asciiTheme="minorHAnsi" w:hAnsiTheme="minorHAnsi"/>
          <w:sz w:val="22"/>
          <w:szCs w:val="22"/>
        </w:rPr>
        <w:t>S</w:t>
      </w:r>
      <w:r w:rsidR="00C218B0" w:rsidRPr="00A3553A">
        <w:rPr>
          <w:rFonts w:asciiTheme="minorHAnsi" w:hAnsiTheme="minorHAnsi"/>
          <w:sz w:val="22"/>
          <w:szCs w:val="22"/>
        </w:rPr>
        <w:t>uperficial</w:t>
      </w:r>
    </w:p>
    <w:tbl>
      <w:tblPr>
        <w:tblStyle w:val="TableGrid1"/>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939"/>
        <w:gridCol w:w="1795"/>
        <w:gridCol w:w="2867"/>
      </w:tblGrid>
      <w:tr w:rsidR="007E753C" w:rsidRPr="003E7C0F" w14:paraId="5BF36260" w14:textId="77777777" w:rsidTr="00A44EDB">
        <w:trPr>
          <w:trHeight w:val="363"/>
        </w:trPr>
        <w:tc>
          <w:tcPr>
            <w:tcW w:w="3939" w:type="dxa"/>
            <w:shd w:val="clear" w:color="auto" w:fill="002060"/>
            <w:vAlign w:val="center"/>
          </w:tcPr>
          <w:p w14:paraId="39BE348C" w14:textId="77777777" w:rsidR="007E753C" w:rsidRPr="00657B49" w:rsidRDefault="007E753C" w:rsidP="00A44EDB">
            <w:pPr>
              <w:pStyle w:val="TableText"/>
              <w:jc w:val="center"/>
              <w:rPr>
                <w:color w:val="FFFFFF" w:themeColor="background1"/>
                <w:lang w:val="es-CO"/>
              </w:rPr>
            </w:pPr>
            <w:r w:rsidRPr="00657B49">
              <w:rPr>
                <w:rFonts w:asciiTheme="minorHAnsi" w:hAnsiTheme="minorHAnsi"/>
                <w:b/>
                <w:color w:val="FFFFFF" w:themeColor="background1"/>
                <w:lang w:val="es-CO"/>
              </w:rPr>
              <w:t>PARÁMETROS</w:t>
            </w:r>
          </w:p>
        </w:tc>
        <w:tc>
          <w:tcPr>
            <w:tcW w:w="1795" w:type="dxa"/>
            <w:shd w:val="clear" w:color="auto" w:fill="002060"/>
            <w:vAlign w:val="center"/>
          </w:tcPr>
          <w:p w14:paraId="50F2A42B" w14:textId="77777777" w:rsidR="007E753C" w:rsidRPr="00657B49" w:rsidRDefault="007E753C" w:rsidP="00A44EDB">
            <w:pPr>
              <w:pStyle w:val="TableText"/>
              <w:jc w:val="center"/>
              <w:rPr>
                <w:color w:val="FFFFFF" w:themeColor="background1"/>
                <w:lang w:val="es-CO"/>
              </w:rPr>
            </w:pPr>
            <w:r w:rsidRPr="00657B49">
              <w:rPr>
                <w:rFonts w:asciiTheme="minorHAnsi" w:hAnsiTheme="minorHAnsi"/>
                <w:b/>
                <w:color w:val="FFFFFF" w:themeColor="background1"/>
                <w:lang w:val="es-CO"/>
              </w:rPr>
              <w:t>TIPO</w:t>
            </w:r>
          </w:p>
        </w:tc>
        <w:tc>
          <w:tcPr>
            <w:tcW w:w="2867" w:type="dxa"/>
            <w:shd w:val="clear" w:color="auto" w:fill="002060"/>
            <w:vAlign w:val="center"/>
          </w:tcPr>
          <w:p w14:paraId="0790E023" w14:textId="77777777" w:rsidR="007E753C" w:rsidRPr="00657B49" w:rsidRDefault="007E753C" w:rsidP="00A44EDB">
            <w:pPr>
              <w:pStyle w:val="TableText"/>
              <w:jc w:val="center"/>
              <w:rPr>
                <w:color w:val="FFFFFF" w:themeColor="background1"/>
                <w:lang w:val="es-CO"/>
              </w:rPr>
            </w:pPr>
            <w:r w:rsidRPr="00657B49">
              <w:rPr>
                <w:rFonts w:asciiTheme="minorHAnsi" w:hAnsiTheme="minorHAnsi"/>
                <w:b/>
                <w:color w:val="FFFFFF" w:themeColor="background1"/>
                <w:lang w:val="es-CO"/>
              </w:rPr>
              <w:t>FRECUENCIA</w:t>
            </w:r>
          </w:p>
        </w:tc>
      </w:tr>
      <w:tr w:rsidR="007E753C" w:rsidRPr="003E7C0F" w14:paraId="2661D768" w14:textId="77777777" w:rsidTr="00A44EDB">
        <w:trPr>
          <w:trHeight w:val="346"/>
        </w:trPr>
        <w:tc>
          <w:tcPr>
            <w:tcW w:w="3939" w:type="dxa"/>
            <w:vAlign w:val="center"/>
          </w:tcPr>
          <w:p w14:paraId="2311D78A" w14:textId="77777777" w:rsidR="007E753C" w:rsidRPr="00587D0D" w:rsidRDefault="007E753C" w:rsidP="00A44EDB">
            <w:pPr>
              <w:pStyle w:val="TableText"/>
              <w:rPr>
                <w:lang w:val="es-CO"/>
              </w:rPr>
            </w:pPr>
            <w:r w:rsidRPr="003E7C0F">
              <w:rPr>
                <w:rFonts w:asciiTheme="minorHAnsi" w:hAnsiTheme="minorHAnsi"/>
                <w:color w:val="000000"/>
                <w:lang w:val="es-CO"/>
              </w:rPr>
              <w:t>Demanda Bioquímica de Oxígeno (DBO</w:t>
            </w:r>
            <w:r w:rsidRPr="000E45CF">
              <w:rPr>
                <w:rFonts w:asciiTheme="minorHAnsi" w:hAnsiTheme="minorHAnsi"/>
                <w:color w:val="000000"/>
                <w:vertAlign w:val="subscript"/>
                <w:lang w:val="es-CO"/>
              </w:rPr>
              <w:t>5</w:t>
            </w:r>
            <w:r w:rsidRPr="000E45CF">
              <w:rPr>
                <w:rFonts w:asciiTheme="minorHAnsi" w:hAnsiTheme="minorHAnsi"/>
                <w:color w:val="000000"/>
                <w:lang w:val="es-CO"/>
              </w:rPr>
              <w:t>)</w:t>
            </w:r>
          </w:p>
        </w:tc>
        <w:tc>
          <w:tcPr>
            <w:tcW w:w="1795" w:type="dxa"/>
            <w:vAlign w:val="center"/>
          </w:tcPr>
          <w:p w14:paraId="7E869ABA" w14:textId="77777777" w:rsidR="007E753C" w:rsidRPr="00657B49" w:rsidRDefault="007E753C" w:rsidP="00A44EDB">
            <w:pPr>
              <w:pStyle w:val="TableText"/>
              <w:jc w:val="center"/>
              <w:rPr>
                <w:lang w:val="es-CO"/>
              </w:rPr>
            </w:pPr>
            <w:r w:rsidRPr="00657B49">
              <w:rPr>
                <w:rFonts w:asciiTheme="minorHAnsi" w:hAnsiTheme="minorHAnsi"/>
                <w:color w:val="000000"/>
                <w:lang w:val="es-CO"/>
              </w:rPr>
              <w:t>MI</w:t>
            </w:r>
          </w:p>
        </w:tc>
        <w:tc>
          <w:tcPr>
            <w:tcW w:w="2867" w:type="dxa"/>
          </w:tcPr>
          <w:p w14:paraId="0CEACA5C" w14:textId="5C5CC3E9" w:rsidR="007E753C" w:rsidRPr="00657B49" w:rsidRDefault="007E753C" w:rsidP="00A44EDB">
            <w:pPr>
              <w:pStyle w:val="TableText"/>
              <w:jc w:val="center"/>
              <w:rPr>
                <w:lang w:val="es-CO"/>
              </w:rPr>
            </w:pPr>
            <w:r w:rsidRPr="00657B49">
              <w:rPr>
                <w:rFonts w:asciiTheme="minorHAnsi" w:hAnsiTheme="minorHAnsi"/>
                <w:color w:val="000000"/>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lang w:val="es-CO"/>
              </w:rPr>
              <w:t>días</w:t>
            </w:r>
          </w:p>
        </w:tc>
      </w:tr>
      <w:tr w:rsidR="007E753C" w:rsidRPr="003E7C0F" w14:paraId="79563F49" w14:textId="77777777" w:rsidTr="00A44EDB">
        <w:trPr>
          <w:trHeight w:val="363"/>
        </w:trPr>
        <w:tc>
          <w:tcPr>
            <w:tcW w:w="3939" w:type="dxa"/>
            <w:vAlign w:val="bottom"/>
          </w:tcPr>
          <w:p w14:paraId="640A154A" w14:textId="77777777" w:rsidR="007E753C" w:rsidRPr="00657B49" w:rsidRDefault="007E753C" w:rsidP="00A44EDB">
            <w:pPr>
              <w:pStyle w:val="TableText"/>
              <w:rPr>
                <w:lang w:val="es-CO"/>
              </w:rPr>
            </w:pPr>
            <w:r w:rsidRPr="00657B49">
              <w:rPr>
                <w:rFonts w:asciiTheme="minorHAnsi" w:hAnsiTheme="minorHAnsi"/>
                <w:color w:val="000000"/>
                <w:lang w:val="es-CO"/>
              </w:rPr>
              <w:t>Sólidos Suspendidos Totales (SST)</w:t>
            </w:r>
          </w:p>
        </w:tc>
        <w:tc>
          <w:tcPr>
            <w:tcW w:w="1795" w:type="dxa"/>
            <w:vAlign w:val="center"/>
          </w:tcPr>
          <w:p w14:paraId="71DF9D42" w14:textId="77777777" w:rsidR="007E753C" w:rsidRPr="00657B49" w:rsidRDefault="007E753C" w:rsidP="00A44EDB">
            <w:pPr>
              <w:pStyle w:val="TableText"/>
              <w:jc w:val="center"/>
              <w:rPr>
                <w:lang w:val="es-CO"/>
              </w:rPr>
            </w:pPr>
            <w:r w:rsidRPr="00657B49">
              <w:rPr>
                <w:rFonts w:asciiTheme="minorHAnsi" w:hAnsiTheme="minorHAnsi"/>
                <w:color w:val="000000"/>
                <w:lang w:val="es-CO"/>
              </w:rPr>
              <w:t>MI</w:t>
            </w:r>
          </w:p>
        </w:tc>
        <w:tc>
          <w:tcPr>
            <w:tcW w:w="2867" w:type="dxa"/>
          </w:tcPr>
          <w:p w14:paraId="2AA0E3F7" w14:textId="1015D8F5" w:rsidR="007E753C" w:rsidRPr="00657B49" w:rsidRDefault="007E753C" w:rsidP="00A44EDB">
            <w:pPr>
              <w:pStyle w:val="TableText"/>
              <w:jc w:val="center"/>
              <w:rPr>
                <w:lang w:val="es-CO"/>
              </w:rPr>
            </w:pPr>
            <w:r w:rsidRPr="00657B49">
              <w:rPr>
                <w:rFonts w:asciiTheme="minorHAnsi" w:hAnsiTheme="minorHAnsi"/>
                <w:color w:val="000000"/>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lang w:val="es-CO"/>
              </w:rPr>
              <w:t>días</w:t>
            </w:r>
          </w:p>
        </w:tc>
      </w:tr>
      <w:tr w:rsidR="007E753C" w:rsidRPr="003E7C0F" w14:paraId="7936DED2" w14:textId="77777777" w:rsidTr="00A44EDB">
        <w:trPr>
          <w:trHeight w:val="346"/>
        </w:trPr>
        <w:tc>
          <w:tcPr>
            <w:tcW w:w="3939" w:type="dxa"/>
            <w:vAlign w:val="bottom"/>
          </w:tcPr>
          <w:p w14:paraId="7CC6DB70" w14:textId="77777777" w:rsidR="007E753C" w:rsidRPr="00657B49" w:rsidRDefault="007E753C" w:rsidP="00A44EDB">
            <w:pPr>
              <w:pStyle w:val="TableText"/>
              <w:rPr>
                <w:lang w:val="es-CO"/>
              </w:rPr>
            </w:pPr>
            <w:r w:rsidRPr="00657B49">
              <w:rPr>
                <w:rFonts w:asciiTheme="minorHAnsi" w:hAnsiTheme="minorHAnsi"/>
                <w:color w:val="000000"/>
                <w:lang w:val="es-CO"/>
              </w:rPr>
              <w:t>Coliformes Termotolerantes (Ct)</w:t>
            </w:r>
          </w:p>
        </w:tc>
        <w:tc>
          <w:tcPr>
            <w:tcW w:w="1795" w:type="dxa"/>
            <w:vAlign w:val="center"/>
          </w:tcPr>
          <w:p w14:paraId="73DD44B5" w14:textId="77777777" w:rsidR="007E753C" w:rsidRPr="00657B49" w:rsidRDefault="007E753C" w:rsidP="00A44EDB">
            <w:pPr>
              <w:pStyle w:val="TableText"/>
              <w:jc w:val="center"/>
              <w:rPr>
                <w:lang w:val="es-CO"/>
              </w:rPr>
            </w:pPr>
            <w:r w:rsidRPr="00657B49">
              <w:rPr>
                <w:rFonts w:asciiTheme="minorHAnsi" w:hAnsiTheme="minorHAnsi"/>
                <w:color w:val="000000"/>
                <w:lang w:val="es-CO"/>
              </w:rPr>
              <w:t>MI</w:t>
            </w:r>
          </w:p>
        </w:tc>
        <w:tc>
          <w:tcPr>
            <w:tcW w:w="2867" w:type="dxa"/>
          </w:tcPr>
          <w:p w14:paraId="0AA1B8B0" w14:textId="3130D60B" w:rsidR="007E753C" w:rsidRPr="00657B49" w:rsidRDefault="007E753C" w:rsidP="00A44EDB">
            <w:pPr>
              <w:pStyle w:val="TableText"/>
              <w:jc w:val="center"/>
              <w:rPr>
                <w:lang w:val="es-CO"/>
              </w:rPr>
            </w:pPr>
            <w:r w:rsidRPr="00657B49">
              <w:rPr>
                <w:rFonts w:asciiTheme="minorHAnsi" w:hAnsiTheme="minorHAnsi"/>
                <w:color w:val="000000"/>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lang w:val="es-CO"/>
              </w:rPr>
              <w:t>días</w:t>
            </w:r>
          </w:p>
        </w:tc>
      </w:tr>
      <w:tr w:rsidR="007E753C" w:rsidRPr="003E7C0F" w14:paraId="4421A407" w14:textId="77777777" w:rsidTr="00A44EDB">
        <w:trPr>
          <w:trHeight w:val="346"/>
        </w:trPr>
        <w:tc>
          <w:tcPr>
            <w:tcW w:w="3939" w:type="dxa"/>
            <w:vAlign w:val="bottom"/>
          </w:tcPr>
          <w:p w14:paraId="490F28E8" w14:textId="77777777" w:rsidR="007E753C" w:rsidRPr="000E45CF" w:rsidRDefault="007E753C" w:rsidP="00A44EDB">
            <w:pPr>
              <w:pStyle w:val="TableText"/>
              <w:rPr>
                <w:lang w:val="es-CO"/>
              </w:rPr>
            </w:pPr>
            <w:r w:rsidRPr="003E7C0F">
              <w:rPr>
                <w:rFonts w:asciiTheme="minorHAnsi" w:hAnsiTheme="minorHAnsi"/>
                <w:color w:val="000000"/>
                <w:lang w:val="es-CO"/>
              </w:rPr>
              <w:t>Aceites y Grasas (A&amp;G)</w:t>
            </w:r>
          </w:p>
        </w:tc>
        <w:tc>
          <w:tcPr>
            <w:tcW w:w="1795" w:type="dxa"/>
            <w:vAlign w:val="center"/>
          </w:tcPr>
          <w:p w14:paraId="65A1279E" w14:textId="77777777" w:rsidR="007E753C" w:rsidRPr="00657B49" w:rsidRDefault="007E753C" w:rsidP="00A44EDB">
            <w:pPr>
              <w:pStyle w:val="TableText"/>
              <w:jc w:val="center"/>
              <w:rPr>
                <w:lang w:val="es-CO"/>
              </w:rPr>
            </w:pPr>
            <w:r w:rsidRPr="00657B49">
              <w:rPr>
                <w:rFonts w:asciiTheme="minorHAnsi" w:hAnsiTheme="minorHAnsi"/>
                <w:color w:val="000000"/>
                <w:lang w:val="es-CO"/>
              </w:rPr>
              <w:t xml:space="preserve">MI </w:t>
            </w:r>
          </w:p>
        </w:tc>
        <w:tc>
          <w:tcPr>
            <w:tcW w:w="2867" w:type="dxa"/>
          </w:tcPr>
          <w:p w14:paraId="7279C258" w14:textId="39902FD3" w:rsidR="007E753C" w:rsidRPr="00657B49" w:rsidRDefault="007E753C" w:rsidP="00A44EDB">
            <w:pPr>
              <w:pStyle w:val="TableText"/>
              <w:jc w:val="center"/>
              <w:rPr>
                <w:lang w:val="es-CO"/>
              </w:rPr>
            </w:pPr>
            <w:r w:rsidRPr="00657B49">
              <w:rPr>
                <w:rFonts w:asciiTheme="minorHAnsi" w:hAnsiTheme="minorHAnsi"/>
                <w:color w:val="000000"/>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lang w:val="es-CO"/>
              </w:rPr>
              <w:t>días</w:t>
            </w:r>
          </w:p>
        </w:tc>
      </w:tr>
      <w:tr w:rsidR="007E753C" w:rsidRPr="003E7C0F" w14:paraId="2A8F4491" w14:textId="77777777" w:rsidTr="00A44EDB">
        <w:trPr>
          <w:trHeight w:val="346"/>
        </w:trPr>
        <w:tc>
          <w:tcPr>
            <w:tcW w:w="3939" w:type="dxa"/>
            <w:vAlign w:val="bottom"/>
          </w:tcPr>
          <w:p w14:paraId="599E7656" w14:textId="77777777" w:rsidR="007E753C" w:rsidRPr="00657B49" w:rsidRDefault="007E753C" w:rsidP="00A44EDB">
            <w:pPr>
              <w:pStyle w:val="TableText"/>
              <w:rPr>
                <w:lang w:val="es-CO"/>
              </w:rPr>
            </w:pPr>
            <w:r w:rsidRPr="00657B49">
              <w:rPr>
                <w:rFonts w:asciiTheme="minorHAnsi" w:hAnsiTheme="minorHAnsi"/>
                <w:color w:val="000000"/>
                <w:lang w:val="es-CO"/>
              </w:rPr>
              <w:t>Potencial de Hidrógeno (pH)</w:t>
            </w:r>
          </w:p>
        </w:tc>
        <w:tc>
          <w:tcPr>
            <w:tcW w:w="1795" w:type="dxa"/>
            <w:vAlign w:val="center"/>
          </w:tcPr>
          <w:p w14:paraId="2F2E9A42" w14:textId="77777777" w:rsidR="007E753C" w:rsidRPr="00657B49" w:rsidRDefault="007E753C" w:rsidP="00A44EDB">
            <w:pPr>
              <w:pStyle w:val="TableText"/>
              <w:jc w:val="center"/>
              <w:rPr>
                <w:lang w:val="es-CO"/>
              </w:rPr>
            </w:pPr>
            <w:r w:rsidRPr="00657B49">
              <w:rPr>
                <w:rFonts w:asciiTheme="minorHAnsi" w:hAnsiTheme="minorHAnsi"/>
                <w:color w:val="000000"/>
                <w:lang w:val="es-CO"/>
              </w:rPr>
              <w:t xml:space="preserve">MI </w:t>
            </w:r>
          </w:p>
        </w:tc>
        <w:tc>
          <w:tcPr>
            <w:tcW w:w="2867" w:type="dxa"/>
          </w:tcPr>
          <w:p w14:paraId="29E0A7BA" w14:textId="6B878498" w:rsidR="007E753C" w:rsidRPr="00657B49" w:rsidRDefault="007E753C" w:rsidP="00A44EDB">
            <w:pPr>
              <w:pStyle w:val="TableText"/>
              <w:jc w:val="center"/>
              <w:rPr>
                <w:lang w:val="es-CO"/>
              </w:rPr>
            </w:pPr>
            <w:r w:rsidRPr="00657B49">
              <w:rPr>
                <w:rFonts w:asciiTheme="minorHAnsi" w:hAnsiTheme="minorHAnsi"/>
                <w:color w:val="000000"/>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lang w:val="es-CO"/>
              </w:rPr>
              <w:t>días</w:t>
            </w:r>
          </w:p>
        </w:tc>
      </w:tr>
      <w:tr w:rsidR="007E753C" w:rsidRPr="003E7C0F" w14:paraId="2965FB9A" w14:textId="77777777" w:rsidTr="00A44EDB">
        <w:trPr>
          <w:trHeight w:val="363"/>
        </w:trPr>
        <w:tc>
          <w:tcPr>
            <w:tcW w:w="3939" w:type="dxa"/>
            <w:vAlign w:val="bottom"/>
          </w:tcPr>
          <w:p w14:paraId="554638C7" w14:textId="77777777" w:rsidR="007E753C" w:rsidRPr="00657B49" w:rsidRDefault="007E753C" w:rsidP="00A44EDB">
            <w:pPr>
              <w:pStyle w:val="TableText"/>
              <w:rPr>
                <w:lang w:val="es-CO"/>
              </w:rPr>
            </w:pPr>
            <w:r w:rsidRPr="00657B49">
              <w:rPr>
                <w:rFonts w:asciiTheme="minorHAnsi" w:hAnsiTheme="minorHAnsi"/>
                <w:color w:val="000000"/>
                <w:lang w:val="es-CO"/>
              </w:rPr>
              <w:t>Temperatura (T)</w:t>
            </w:r>
          </w:p>
        </w:tc>
        <w:tc>
          <w:tcPr>
            <w:tcW w:w="1795" w:type="dxa"/>
            <w:vAlign w:val="center"/>
          </w:tcPr>
          <w:p w14:paraId="01FD1CCA" w14:textId="77777777" w:rsidR="007E753C" w:rsidRPr="00657B49" w:rsidRDefault="007E753C" w:rsidP="00A44EDB">
            <w:pPr>
              <w:pStyle w:val="TableText"/>
              <w:jc w:val="center"/>
              <w:rPr>
                <w:lang w:val="es-CO"/>
              </w:rPr>
            </w:pPr>
            <w:r w:rsidRPr="00657B49">
              <w:rPr>
                <w:rFonts w:asciiTheme="minorHAnsi" w:hAnsiTheme="minorHAnsi"/>
                <w:color w:val="000000"/>
                <w:lang w:val="es-CO"/>
              </w:rPr>
              <w:t xml:space="preserve">MI </w:t>
            </w:r>
          </w:p>
        </w:tc>
        <w:tc>
          <w:tcPr>
            <w:tcW w:w="2867" w:type="dxa"/>
          </w:tcPr>
          <w:p w14:paraId="66461379" w14:textId="48F6BE58" w:rsidR="007E753C" w:rsidRPr="00657B49" w:rsidRDefault="007E753C" w:rsidP="00A44EDB">
            <w:pPr>
              <w:pStyle w:val="TableText"/>
              <w:jc w:val="center"/>
              <w:rPr>
                <w:lang w:val="es-CO"/>
              </w:rPr>
            </w:pPr>
            <w:r w:rsidRPr="00657B49">
              <w:rPr>
                <w:rFonts w:asciiTheme="minorHAnsi" w:hAnsiTheme="minorHAnsi"/>
                <w:color w:val="000000"/>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lang w:val="es-CO"/>
              </w:rPr>
              <w:t>días</w:t>
            </w:r>
          </w:p>
        </w:tc>
      </w:tr>
    </w:tbl>
    <w:p w14:paraId="441193E7" w14:textId="250BBC5A" w:rsidR="00E11E10" w:rsidRDefault="00E11E10" w:rsidP="0050010C">
      <w:pPr>
        <w:pStyle w:val="TableorFigureEnd"/>
        <w:pBdr>
          <w:top w:val="none" w:sz="0" w:space="0" w:color="auto"/>
        </w:pBdr>
        <w:ind w:left="227"/>
        <w:rPr>
          <w:rFonts w:asciiTheme="minorHAnsi" w:hAnsiTheme="minorHAnsi"/>
          <w:sz w:val="22"/>
          <w:szCs w:val="22"/>
        </w:rPr>
      </w:pPr>
    </w:p>
    <w:p w14:paraId="7163CD12" w14:textId="3CF10B03" w:rsidR="00E11E10" w:rsidRPr="00A3553A" w:rsidRDefault="005A244D" w:rsidP="00C24D43">
      <w:pPr>
        <w:pStyle w:val="Prrafodelista"/>
        <w:keepNext/>
        <w:widowControl/>
        <w:numPr>
          <w:ilvl w:val="0"/>
          <w:numId w:val="150"/>
        </w:numPr>
        <w:adjustRightInd/>
        <w:spacing w:after="80"/>
        <w:jc w:val="left"/>
        <w:outlineLvl w:val="9"/>
        <w:rPr>
          <w:rFonts w:asciiTheme="minorHAnsi" w:hAnsiTheme="minorHAnsi"/>
          <w:b/>
          <w:bCs/>
        </w:rPr>
      </w:pPr>
      <w:bookmarkStart w:id="2546" w:name="_Toc19531265"/>
      <w:bookmarkStart w:id="2547" w:name="_Toc30055142"/>
      <w:r>
        <w:rPr>
          <w:rFonts w:asciiTheme="minorHAnsi" w:hAnsiTheme="minorHAnsi"/>
          <w:b/>
          <w:bCs/>
        </w:rPr>
        <w:t>DE LA CALIDAD DE</w:t>
      </w:r>
      <w:r w:rsidRPr="002128F5">
        <w:rPr>
          <w:rFonts w:asciiTheme="minorHAnsi" w:hAnsiTheme="minorHAnsi"/>
          <w:b/>
          <w:bCs/>
        </w:rPr>
        <w:t xml:space="preserve"> </w:t>
      </w:r>
      <w:r w:rsidR="00C218B0" w:rsidRPr="002128F5">
        <w:rPr>
          <w:rFonts w:asciiTheme="minorHAnsi" w:hAnsiTheme="minorHAnsi"/>
          <w:b/>
          <w:bCs/>
        </w:rPr>
        <w:t>L</w:t>
      </w:r>
      <w:r w:rsidR="00C218B0" w:rsidRPr="00CC0234">
        <w:rPr>
          <w:rFonts w:asciiTheme="minorHAnsi" w:hAnsiTheme="minorHAnsi"/>
          <w:b/>
          <w:bCs/>
        </w:rPr>
        <w:t>OS LODOS</w:t>
      </w:r>
      <w:bookmarkEnd w:id="2546"/>
      <w:bookmarkEnd w:id="2547"/>
    </w:p>
    <w:p w14:paraId="2DF3B4DB" w14:textId="3F94AC35" w:rsidR="00C218B0" w:rsidRPr="002128F5" w:rsidRDefault="007E753C" w:rsidP="0050010C">
      <w:pPr>
        <w:pStyle w:val="Descripcin"/>
        <w:ind w:left="284"/>
        <w:outlineLvl w:val="9"/>
        <w:rPr>
          <w:rFonts w:asciiTheme="minorHAnsi" w:hAnsiTheme="minorHAnsi"/>
          <w:b w:val="0"/>
          <w:sz w:val="22"/>
          <w:szCs w:val="22"/>
        </w:rPr>
      </w:pPr>
      <w:bookmarkStart w:id="2548" w:name="_Toc30598328"/>
      <w:r>
        <w:rPr>
          <w:rFonts w:asciiTheme="minorHAnsi" w:hAnsiTheme="minorHAnsi"/>
          <w:b w:val="0"/>
          <w:sz w:val="22"/>
          <w:szCs w:val="22"/>
        </w:rPr>
        <w:t>E</w:t>
      </w:r>
      <w:r w:rsidR="00C218B0" w:rsidRPr="00A3553A">
        <w:rPr>
          <w:rFonts w:asciiTheme="minorHAnsi" w:hAnsiTheme="minorHAnsi"/>
          <w:b w:val="0"/>
          <w:sz w:val="22"/>
          <w:szCs w:val="22"/>
        </w:rPr>
        <w:t xml:space="preserve">n los Puntos de Muestreo </w:t>
      </w:r>
      <w:r>
        <w:rPr>
          <w:rFonts w:asciiTheme="minorHAnsi" w:hAnsiTheme="minorHAnsi"/>
          <w:b w:val="0"/>
          <w:sz w:val="22"/>
          <w:szCs w:val="22"/>
        </w:rPr>
        <w:t xml:space="preserve">de lodos el tipo de muestra y la frecuencia, son los siguientes: </w:t>
      </w:r>
    </w:p>
    <w:p w14:paraId="6C880F25" w14:textId="7FA8A813" w:rsidR="00E11E10" w:rsidRPr="00A3553A" w:rsidRDefault="00E11E10" w:rsidP="0050010C">
      <w:pPr>
        <w:pStyle w:val="Descripcin"/>
        <w:ind w:left="284"/>
        <w:jc w:val="center"/>
        <w:outlineLvl w:val="9"/>
        <w:rPr>
          <w:rFonts w:asciiTheme="minorHAnsi" w:hAnsiTheme="minorHAnsi"/>
          <w:sz w:val="22"/>
          <w:szCs w:val="22"/>
        </w:rPr>
      </w:pPr>
      <w:r w:rsidRPr="00A3553A">
        <w:rPr>
          <w:rFonts w:asciiTheme="minorHAnsi" w:hAnsiTheme="minorHAnsi"/>
          <w:sz w:val="22"/>
          <w:szCs w:val="22"/>
        </w:rPr>
        <w:t xml:space="preserve">Tabla </w:t>
      </w:r>
      <w:r w:rsidR="00C218B0" w:rsidRPr="00A3553A">
        <w:rPr>
          <w:rFonts w:asciiTheme="minorHAnsi" w:hAnsiTheme="minorHAnsi"/>
          <w:sz w:val="22"/>
          <w:szCs w:val="22"/>
        </w:rPr>
        <w:t>C.-</w:t>
      </w:r>
      <w:r w:rsidRPr="00A3553A">
        <w:rPr>
          <w:rFonts w:asciiTheme="minorHAnsi" w:hAnsiTheme="minorHAnsi"/>
          <w:sz w:val="22"/>
          <w:szCs w:val="22"/>
        </w:rPr>
        <w:t xml:space="preserve"> </w:t>
      </w:r>
      <w:bookmarkEnd w:id="2548"/>
      <w:r w:rsidR="005A244D">
        <w:rPr>
          <w:rFonts w:asciiTheme="minorHAnsi" w:hAnsiTheme="minorHAnsi"/>
          <w:sz w:val="22"/>
          <w:szCs w:val="22"/>
        </w:rPr>
        <w:t>Frecuencia de muestreo. Lodos</w:t>
      </w:r>
    </w:p>
    <w:tbl>
      <w:tblPr>
        <w:tblStyle w:val="TableGrid2"/>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955"/>
        <w:gridCol w:w="1803"/>
        <w:gridCol w:w="2880"/>
      </w:tblGrid>
      <w:tr w:rsidR="007E753C" w:rsidRPr="003E7C0F" w14:paraId="6CE1E9BE" w14:textId="77777777" w:rsidTr="007E753C">
        <w:tc>
          <w:tcPr>
            <w:tcW w:w="3955" w:type="dxa"/>
            <w:shd w:val="clear" w:color="auto" w:fill="002060"/>
            <w:vAlign w:val="center"/>
          </w:tcPr>
          <w:p w14:paraId="15242700" w14:textId="77777777" w:rsidR="007E753C" w:rsidRPr="00657B49" w:rsidRDefault="007E753C" w:rsidP="00A44EDB">
            <w:pPr>
              <w:pStyle w:val="TableText"/>
              <w:jc w:val="center"/>
              <w:rPr>
                <w:color w:val="FFFFFF" w:themeColor="background1"/>
                <w:lang w:val="es-CO"/>
              </w:rPr>
            </w:pPr>
            <w:r w:rsidRPr="00657B49">
              <w:rPr>
                <w:rFonts w:asciiTheme="minorHAnsi" w:hAnsiTheme="minorHAnsi"/>
                <w:b/>
                <w:color w:val="FFFFFF" w:themeColor="background1"/>
                <w:lang w:val="es-CO"/>
              </w:rPr>
              <w:t>PARÁMETROS</w:t>
            </w:r>
          </w:p>
        </w:tc>
        <w:tc>
          <w:tcPr>
            <w:tcW w:w="1803" w:type="dxa"/>
            <w:shd w:val="clear" w:color="auto" w:fill="002060"/>
            <w:vAlign w:val="center"/>
          </w:tcPr>
          <w:p w14:paraId="26F8E1D9" w14:textId="77777777" w:rsidR="007E753C" w:rsidRPr="00657B49" w:rsidRDefault="007E753C" w:rsidP="00A44EDB">
            <w:pPr>
              <w:pStyle w:val="TableText"/>
              <w:jc w:val="center"/>
              <w:rPr>
                <w:color w:val="FFFFFF" w:themeColor="background1"/>
                <w:lang w:val="es-CO"/>
              </w:rPr>
            </w:pPr>
            <w:r w:rsidRPr="00657B49">
              <w:rPr>
                <w:rFonts w:asciiTheme="minorHAnsi" w:hAnsiTheme="minorHAnsi"/>
                <w:b/>
                <w:color w:val="FFFFFF" w:themeColor="background1"/>
                <w:lang w:val="es-CO"/>
              </w:rPr>
              <w:t>TIPO</w:t>
            </w:r>
          </w:p>
        </w:tc>
        <w:tc>
          <w:tcPr>
            <w:tcW w:w="2880" w:type="dxa"/>
            <w:shd w:val="clear" w:color="auto" w:fill="002060"/>
            <w:vAlign w:val="center"/>
          </w:tcPr>
          <w:p w14:paraId="34FD1A2C" w14:textId="77777777" w:rsidR="007E753C" w:rsidRPr="00657B49" w:rsidRDefault="007E753C" w:rsidP="00A44EDB">
            <w:pPr>
              <w:pStyle w:val="TableText"/>
              <w:jc w:val="center"/>
              <w:rPr>
                <w:color w:val="FFFFFF" w:themeColor="background1"/>
                <w:lang w:val="es-CO"/>
              </w:rPr>
            </w:pPr>
            <w:r w:rsidRPr="00657B49">
              <w:rPr>
                <w:rFonts w:asciiTheme="minorHAnsi" w:hAnsiTheme="minorHAnsi"/>
                <w:b/>
                <w:color w:val="FFFFFF" w:themeColor="background1"/>
                <w:lang w:val="es-CO"/>
              </w:rPr>
              <w:t>FRECUENCIA</w:t>
            </w:r>
          </w:p>
        </w:tc>
      </w:tr>
      <w:tr w:rsidR="007E753C" w:rsidRPr="003E7C0F" w14:paraId="0D321301" w14:textId="77777777" w:rsidTr="007E753C">
        <w:tc>
          <w:tcPr>
            <w:tcW w:w="3955" w:type="dxa"/>
            <w:vAlign w:val="center"/>
          </w:tcPr>
          <w:p w14:paraId="31D0FD1C" w14:textId="76568DE9" w:rsidR="007E753C" w:rsidRPr="00657B49" w:rsidRDefault="000C2CEF" w:rsidP="00A44EDB">
            <w:pPr>
              <w:pStyle w:val="TableText"/>
              <w:rPr>
                <w:lang w:val="es-CO"/>
              </w:rPr>
            </w:pPr>
            <w:r>
              <w:rPr>
                <w:rFonts w:asciiTheme="minorHAnsi" w:hAnsiTheme="minorHAnsi"/>
                <w:color w:val="000000"/>
                <w:lang w:val="es-CO"/>
              </w:rPr>
              <w:t>Humedad</w:t>
            </w:r>
          </w:p>
        </w:tc>
        <w:tc>
          <w:tcPr>
            <w:tcW w:w="1803" w:type="dxa"/>
            <w:vAlign w:val="center"/>
          </w:tcPr>
          <w:p w14:paraId="398AE1FB" w14:textId="77777777" w:rsidR="007E753C" w:rsidRPr="00657B49" w:rsidRDefault="007E753C" w:rsidP="00A44EDB">
            <w:pPr>
              <w:pStyle w:val="TableText"/>
              <w:jc w:val="center"/>
              <w:rPr>
                <w:lang w:val="es-CO"/>
              </w:rPr>
            </w:pPr>
            <w:r w:rsidRPr="00657B49">
              <w:rPr>
                <w:rFonts w:asciiTheme="minorHAnsi" w:hAnsiTheme="minorHAnsi"/>
                <w:color w:val="000000"/>
                <w:lang w:val="es-CO"/>
              </w:rPr>
              <w:t>P</w:t>
            </w:r>
          </w:p>
        </w:tc>
        <w:tc>
          <w:tcPr>
            <w:tcW w:w="2880" w:type="dxa"/>
            <w:vAlign w:val="center"/>
          </w:tcPr>
          <w:p w14:paraId="200C269D" w14:textId="77777777" w:rsidR="007E753C" w:rsidRPr="00657B49" w:rsidRDefault="007E753C" w:rsidP="00A44EDB">
            <w:pPr>
              <w:pStyle w:val="TableText"/>
              <w:rPr>
                <w:lang w:val="es-CO"/>
              </w:rPr>
            </w:pPr>
            <w:r w:rsidRPr="00657B49">
              <w:rPr>
                <w:rFonts w:asciiTheme="minorHAnsi" w:hAnsiTheme="minorHAnsi"/>
                <w:color w:val="000000"/>
                <w:lang w:val="es-CO"/>
              </w:rPr>
              <w:t>1 vez cada cuatro días</w:t>
            </w:r>
          </w:p>
        </w:tc>
      </w:tr>
      <w:tr w:rsidR="007E753C" w:rsidRPr="003E7C0F" w14:paraId="416FBE4F" w14:textId="77777777" w:rsidTr="007E753C">
        <w:tc>
          <w:tcPr>
            <w:tcW w:w="3955" w:type="dxa"/>
            <w:vAlign w:val="center"/>
          </w:tcPr>
          <w:p w14:paraId="550FC928" w14:textId="77777777" w:rsidR="007E753C" w:rsidRPr="00657B49" w:rsidRDefault="007E753C" w:rsidP="00A44EDB">
            <w:pPr>
              <w:pStyle w:val="TableText"/>
              <w:rPr>
                <w:lang w:val="es-CO"/>
              </w:rPr>
            </w:pPr>
            <w:r w:rsidRPr="00657B49">
              <w:rPr>
                <w:rFonts w:asciiTheme="minorHAnsi" w:hAnsiTheme="minorHAnsi"/>
                <w:color w:val="000000"/>
                <w:lang w:val="es-CO"/>
              </w:rPr>
              <w:t>Estabilidad SV/ST</w:t>
            </w:r>
          </w:p>
        </w:tc>
        <w:tc>
          <w:tcPr>
            <w:tcW w:w="1803" w:type="dxa"/>
            <w:vAlign w:val="center"/>
          </w:tcPr>
          <w:p w14:paraId="59A4DB6C" w14:textId="77777777" w:rsidR="007E753C" w:rsidRPr="00657B49" w:rsidRDefault="007E753C" w:rsidP="00A44EDB">
            <w:pPr>
              <w:pStyle w:val="TableText"/>
              <w:jc w:val="center"/>
              <w:rPr>
                <w:lang w:val="es-CO"/>
              </w:rPr>
            </w:pPr>
            <w:r w:rsidRPr="00657B49">
              <w:rPr>
                <w:rFonts w:asciiTheme="minorHAnsi" w:hAnsiTheme="minorHAnsi"/>
                <w:color w:val="000000"/>
                <w:lang w:val="es-CO"/>
              </w:rPr>
              <w:t>P</w:t>
            </w:r>
          </w:p>
        </w:tc>
        <w:tc>
          <w:tcPr>
            <w:tcW w:w="2880" w:type="dxa"/>
            <w:vAlign w:val="center"/>
          </w:tcPr>
          <w:p w14:paraId="24829A8C" w14:textId="77777777" w:rsidR="007E753C" w:rsidRPr="00657B49" w:rsidRDefault="007E753C" w:rsidP="00A44EDB">
            <w:pPr>
              <w:pStyle w:val="TableText"/>
              <w:rPr>
                <w:lang w:val="es-CO"/>
              </w:rPr>
            </w:pPr>
            <w:r w:rsidRPr="00657B49">
              <w:rPr>
                <w:rFonts w:asciiTheme="minorHAnsi" w:hAnsiTheme="minorHAnsi"/>
                <w:color w:val="000000"/>
                <w:lang w:val="es-CO"/>
              </w:rPr>
              <w:t>1 vez cada cuatro días</w:t>
            </w:r>
          </w:p>
        </w:tc>
      </w:tr>
    </w:tbl>
    <w:p w14:paraId="4AB1E008" w14:textId="76E4A12E" w:rsidR="00E11E10" w:rsidRDefault="00E11E10" w:rsidP="0050010C">
      <w:pPr>
        <w:pStyle w:val="TableorFigureEnd"/>
        <w:pBdr>
          <w:top w:val="none" w:sz="0" w:space="0" w:color="auto"/>
        </w:pBdr>
        <w:ind w:left="227"/>
        <w:rPr>
          <w:rFonts w:asciiTheme="minorHAnsi" w:hAnsiTheme="minorHAnsi"/>
          <w:sz w:val="22"/>
          <w:szCs w:val="22"/>
        </w:rPr>
      </w:pPr>
    </w:p>
    <w:p w14:paraId="3C0862AA" w14:textId="410076BB" w:rsidR="007E753C" w:rsidRPr="000C2CEF" w:rsidRDefault="005A244D" w:rsidP="00C24D43">
      <w:pPr>
        <w:pStyle w:val="Prrafodelista"/>
        <w:keepNext/>
        <w:widowControl/>
        <w:numPr>
          <w:ilvl w:val="0"/>
          <w:numId w:val="150"/>
        </w:numPr>
        <w:adjustRightInd/>
        <w:spacing w:after="80"/>
        <w:jc w:val="left"/>
        <w:outlineLvl w:val="9"/>
        <w:rPr>
          <w:lang w:val="en-US" w:eastAsia="en-NZ"/>
        </w:rPr>
      </w:pPr>
      <w:r>
        <w:rPr>
          <w:rFonts w:asciiTheme="minorHAnsi" w:hAnsiTheme="minorHAnsi"/>
          <w:b/>
          <w:bCs/>
        </w:rPr>
        <w:t>DE LA CALIDAD ORGANOLÉPTICA</w:t>
      </w:r>
    </w:p>
    <w:p w14:paraId="20B9BB59" w14:textId="28C858A1" w:rsidR="007E753C" w:rsidRDefault="007E753C" w:rsidP="007E753C">
      <w:pPr>
        <w:pStyle w:val="Prrafodelista"/>
        <w:keepNext/>
        <w:widowControl/>
        <w:adjustRightInd/>
        <w:spacing w:after="80"/>
        <w:ind w:left="360"/>
        <w:jc w:val="left"/>
        <w:outlineLvl w:val="9"/>
        <w:rPr>
          <w:lang w:val="en-US" w:eastAsia="en-NZ"/>
        </w:rPr>
      </w:pPr>
    </w:p>
    <w:p w14:paraId="081AB286" w14:textId="0DD7B3A3" w:rsidR="007E753C" w:rsidRPr="00DE5DE8" w:rsidRDefault="007E753C" w:rsidP="007E753C">
      <w:pPr>
        <w:pStyle w:val="Textoindependiente"/>
        <w:rPr>
          <w:rFonts w:asciiTheme="minorHAnsi" w:hAnsiTheme="minorHAnsi"/>
          <w:bCs/>
          <w:sz w:val="22"/>
          <w:szCs w:val="22"/>
        </w:rPr>
      </w:pPr>
      <w:r w:rsidRPr="000C2CEF">
        <w:rPr>
          <w:rFonts w:asciiTheme="minorHAnsi" w:hAnsiTheme="minorHAnsi"/>
          <w:bCs/>
          <w:sz w:val="22"/>
          <w:szCs w:val="22"/>
        </w:rPr>
        <w:t xml:space="preserve">La frecuencia para mediciones de ácido sulfhídrico se presenta en la </w:t>
      </w:r>
      <w:r>
        <w:rPr>
          <w:rFonts w:asciiTheme="minorHAnsi" w:hAnsiTheme="minorHAnsi"/>
          <w:bCs/>
          <w:sz w:val="22"/>
          <w:szCs w:val="22"/>
        </w:rPr>
        <w:t>siguiente t</w:t>
      </w:r>
      <w:r w:rsidRPr="00DE5DE8">
        <w:rPr>
          <w:rFonts w:asciiTheme="minorHAnsi" w:hAnsiTheme="minorHAnsi"/>
          <w:bCs/>
          <w:sz w:val="22"/>
          <w:szCs w:val="22"/>
        </w:rPr>
        <w:t xml:space="preserve">abla.  La toma de muestras debe acompañarse de mediciones simultáneas de pH y temperatura “in situ”. </w:t>
      </w:r>
    </w:p>
    <w:p w14:paraId="28FCDF99" w14:textId="29F37190" w:rsidR="007E753C" w:rsidRPr="009C76E6" w:rsidRDefault="007E753C" w:rsidP="5C300D3F">
      <w:pPr>
        <w:pStyle w:val="Descripcin"/>
        <w:ind w:left="284"/>
        <w:jc w:val="center"/>
        <w:rPr>
          <w:rFonts w:asciiTheme="minorHAnsi" w:hAnsiTheme="minorHAnsi"/>
        </w:rPr>
      </w:pPr>
      <w:r w:rsidRPr="5C300D3F">
        <w:rPr>
          <w:rFonts w:asciiTheme="minorHAnsi" w:hAnsiTheme="minorHAnsi"/>
          <w:sz w:val="22"/>
          <w:szCs w:val="22"/>
        </w:rPr>
        <w:t xml:space="preserve">Tabla </w:t>
      </w:r>
      <w:r w:rsidR="0D1BB96D" w:rsidRPr="5C300D3F">
        <w:rPr>
          <w:rFonts w:asciiTheme="minorHAnsi" w:hAnsiTheme="minorHAnsi"/>
          <w:sz w:val="22"/>
          <w:szCs w:val="22"/>
        </w:rPr>
        <w:t>D</w:t>
      </w:r>
      <w:r w:rsidRPr="5C300D3F">
        <w:rPr>
          <w:rFonts w:asciiTheme="minorHAnsi" w:hAnsiTheme="minorHAnsi"/>
          <w:sz w:val="22"/>
          <w:szCs w:val="22"/>
        </w:rPr>
        <w:t xml:space="preserve">. Frecuencia de muestreo. </w:t>
      </w:r>
      <w:r w:rsidR="005A244D" w:rsidRPr="5C300D3F">
        <w:rPr>
          <w:rFonts w:asciiTheme="minorHAnsi" w:hAnsiTheme="minorHAnsi"/>
          <w:sz w:val="22"/>
          <w:szCs w:val="22"/>
        </w:rPr>
        <w:t>Á</w:t>
      </w:r>
      <w:r w:rsidRPr="5C300D3F">
        <w:rPr>
          <w:rFonts w:asciiTheme="minorHAnsi" w:hAnsiTheme="minorHAnsi"/>
          <w:sz w:val="22"/>
          <w:szCs w:val="22"/>
        </w:rPr>
        <w:t xml:space="preserve">cido Sulfhídrico. </w:t>
      </w:r>
    </w:p>
    <w:tbl>
      <w:tblPr>
        <w:tblStyle w:val="Tablaconcuadrcula"/>
        <w:tblW w:w="0" w:type="auto"/>
        <w:jc w:val="center"/>
        <w:tblBorders>
          <w:insideH w:val="single" w:sz="4" w:space="0" w:color="auto"/>
          <w:insideV w:val="single" w:sz="4" w:space="0" w:color="auto"/>
        </w:tblBorders>
        <w:tblLook w:val="04A0" w:firstRow="1" w:lastRow="0" w:firstColumn="1" w:lastColumn="0" w:noHBand="0" w:noVBand="1"/>
      </w:tblPr>
      <w:tblGrid>
        <w:gridCol w:w="3955"/>
        <w:gridCol w:w="1803"/>
        <w:gridCol w:w="2880"/>
      </w:tblGrid>
      <w:tr w:rsidR="007E753C" w:rsidRPr="003E7C0F" w14:paraId="405B8FE6" w14:textId="77777777" w:rsidTr="00DE5DE8">
        <w:trPr>
          <w:jc w:val="center"/>
        </w:trPr>
        <w:tc>
          <w:tcPr>
            <w:tcW w:w="3955" w:type="dxa"/>
            <w:shd w:val="clear" w:color="auto" w:fill="002060"/>
            <w:vAlign w:val="center"/>
          </w:tcPr>
          <w:p w14:paraId="72253A8B" w14:textId="77777777" w:rsidR="007E753C" w:rsidRPr="00657B49" w:rsidRDefault="007E753C" w:rsidP="00A44EDB">
            <w:pPr>
              <w:pStyle w:val="TableText"/>
              <w:keepNext/>
              <w:jc w:val="center"/>
              <w:rPr>
                <w:color w:val="FFFFFF" w:themeColor="background1"/>
                <w:lang w:val="es-CO"/>
              </w:rPr>
            </w:pPr>
            <w:r w:rsidRPr="00657B49">
              <w:rPr>
                <w:rFonts w:asciiTheme="minorHAnsi" w:hAnsiTheme="minorHAnsi"/>
                <w:b/>
                <w:color w:val="FFFFFF" w:themeColor="background1"/>
                <w:lang w:val="es-CO"/>
              </w:rPr>
              <w:t>PARÁMETROS</w:t>
            </w:r>
          </w:p>
        </w:tc>
        <w:tc>
          <w:tcPr>
            <w:tcW w:w="1803" w:type="dxa"/>
            <w:shd w:val="clear" w:color="auto" w:fill="002060"/>
            <w:vAlign w:val="center"/>
          </w:tcPr>
          <w:p w14:paraId="1943E069" w14:textId="77777777" w:rsidR="007E753C" w:rsidRPr="00657B49" w:rsidRDefault="007E753C" w:rsidP="00A44EDB">
            <w:pPr>
              <w:pStyle w:val="TableText"/>
              <w:keepNext/>
              <w:jc w:val="center"/>
              <w:rPr>
                <w:color w:val="FFFFFF" w:themeColor="background1"/>
                <w:lang w:val="es-CO"/>
              </w:rPr>
            </w:pPr>
            <w:r w:rsidRPr="00657B49">
              <w:rPr>
                <w:rFonts w:asciiTheme="minorHAnsi" w:hAnsiTheme="minorHAnsi"/>
                <w:b/>
                <w:color w:val="FFFFFF" w:themeColor="background1"/>
                <w:lang w:val="es-CO"/>
              </w:rPr>
              <w:t>TIPO</w:t>
            </w:r>
          </w:p>
        </w:tc>
        <w:tc>
          <w:tcPr>
            <w:tcW w:w="2880" w:type="dxa"/>
            <w:shd w:val="clear" w:color="auto" w:fill="002060"/>
            <w:vAlign w:val="center"/>
          </w:tcPr>
          <w:p w14:paraId="5C04D490" w14:textId="77777777" w:rsidR="007E753C" w:rsidRPr="00657B49" w:rsidRDefault="007E753C" w:rsidP="00A44EDB">
            <w:pPr>
              <w:keepNext/>
              <w:jc w:val="center"/>
              <w:rPr>
                <w:rFonts w:asciiTheme="minorHAnsi" w:hAnsiTheme="minorHAnsi"/>
                <w:b/>
                <w:color w:val="FFFFFF" w:themeColor="background1"/>
                <w:lang w:val="es-CO"/>
              </w:rPr>
            </w:pPr>
            <w:r w:rsidRPr="00657B49">
              <w:rPr>
                <w:rFonts w:asciiTheme="minorHAnsi" w:hAnsiTheme="minorHAnsi"/>
                <w:b/>
                <w:color w:val="FFFFFF" w:themeColor="background1"/>
                <w:lang w:val="es-CO"/>
              </w:rPr>
              <w:t>FRECUENCIA</w:t>
            </w:r>
          </w:p>
        </w:tc>
      </w:tr>
      <w:tr w:rsidR="005A7E8F" w:rsidRPr="003E7C0F" w14:paraId="2B987E5A" w14:textId="77777777" w:rsidTr="00DE5DE8">
        <w:trPr>
          <w:jc w:val="center"/>
        </w:trPr>
        <w:tc>
          <w:tcPr>
            <w:tcW w:w="3955" w:type="dxa"/>
            <w:vAlign w:val="center"/>
          </w:tcPr>
          <w:p w14:paraId="0FA2E8C8" w14:textId="298E4DC3" w:rsidR="005A7E8F" w:rsidRPr="00657B49" w:rsidRDefault="005A7E8F" w:rsidP="00A44EDB">
            <w:pPr>
              <w:pStyle w:val="TableText"/>
              <w:keepNext/>
              <w:rPr>
                <w:rFonts w:asciiTheme="minorHAnsi" w:hAnsiTheme="minorHAnsi"/>
                <w:color w:val="000000"/>
                <w:lang w:val="es-CO"/>
              </w:rPr>
            </w:pPr>
            <w:r w:rsidRPr="00657B49">
              <w:rPr>
                <w:rFonts w:asciiTheme="minorHAnsi" w:hAnsiTheme="minorHAnsi"/>
                <w:color w:val="000000"/>
                <w:lang w:val="es-CO"/>
              </w:rPr>
              <w:t>Ácido Sulfhídrico</w:t>
            </w:r>
            <w:r>
              <w:rPr>
                <w:rFonts w:asciiTheme="minorHAnsi" w:hAnsiTheme="minorHAnsi"/>
                <w:color w:val="000000"/>
                <w:lang w:val="es-CO"/>
              </w:rPr>
              <w:t xml:space="preserve"> (H</w:t>
            </w:r>
            <w:r w:rsidRPr="00C151DA">
              <w:rPr>
                <w:rFonts w:asciiTheme="minorHAnsi" w:hAnsiTheme="minorHAnsi"/>
                <w:color w:val="000000"/>
                <w:vertAlign w:val="subscript"/>
                <w:lang w:val="es-CO"/>
              </w:rPr>
              <w:t>2</w:t>
            </w:r>
            <w:r>
              <w:rPr>
                <w:rFonts w:asciiTheme="minorHAnsi" w:hAnsiTheme="minorHAnsi"/>
                <w:color w:val="000000"/>
                <w:lang w:val="es-CO"/>
              </w:rPr>
              <w:t>S)(aq)</w:t>
            </w:r>
          </w:p>
        </w:tc>
        <w:tc>
          <w:tcPr>
            <w:tcW w:w="1803" w:type="dxa"/>
            <w:vAlign w:val="center"/>
          </w:tcPr>
          <w:p w14:paraId="77C8FA7F" w14:textId="5349EAB6" w:rsidR="005A7E8F" w:rsidRPr="00657B49" w:rsidRDefault="005A7E8F" w:rsidP="00A44EDB">
            <w:pPr>
              <w:pStyle w:val="TableText"/>
              <w:keepNext/>
              <w:jc w:val="center"/>
              <w:rPr>
                <w:lang w:val="es-CO"/>
              </w:rPr>
            </w:pPr>
            <w:r>
              <w:rPr>
                <w:lang w:val="es-CO"/>
              </w:rPr>
              <w:t>P</w:t>
            </w:r>
          </w:p>
        </w:tc>
        <w:tc>
          <w:tcPr>
            <w:tcW w:w="2880" w:type="dxa"/>
            <w:vAlign w:val="center"/>
          </w:tcPr>
          <w:p w14:paraId="743EE307" w14:textId="2F04DD80" w:rsidR="005A7E8F" w:rsidRPr="00657B49" w:rsidRDefault="005A7E8F" w:rsidP="00A44EDB">
            <w:pPr>
              <w:pStyle w:val="TableText"/>
              <w:keepNext/>
              <w:jc w:val="center"/>
              <w:rPr>
                <w:rFonts w:asciiTheme="minorHAnsi" w:hAnsiTheme="minorHAnsi"/>
                <w:color w:val="000000"/>
                <w:lang w:val="es-CO"/>
              </w:rPr>
            </w:pPr>
            <w:r>
              <w:rPr>
                <w:rFonts w:asciiTheme="minorHAnsi" w:hAnsiTheme="minorHAnsi"/>
                <w:color w:val="000000"/>
                <w:lang w:val="es-CO"/>
              </w:rPr>
              <w:t>1 cada cuatro días</w:t>
            </w:r>
          </w:p>
        </w:tc>
      </w:tr>
      <w:tr w:rsidR="007E753C" w:rsidRPr="003E7C0F" w14:paraId="407DD4B1" w14:textId="77777777" w:rsidTr="00DE5DE8">
        <w:trPr>
          <w:jc w:val="center"/>
        </w:trPr>
        <w:tc>
          <w:tcPr>
            <w:tcW w:w="3955" w:type="dxa"/>
            <w:vAlign w:val="center"/>
          </w:tcPr>
          <w:p w14:paraId="5DF108F7" w14:textId="77777777" w:rsidR="007E753C" w:rsidRPr="00657B49" w:rsidRDefault="007E753C" w:rsidP="00A44EDB">
            <w:pPr>
              <w:pStyle w:val="TableText"/>
              <w:keepNext/>
              <w:rPr>
                <w:lang w:val="es-CO"/>
              </w:rPr>
            </w:pPr>
            <w:r w:rsidRPr="00657B49">
              <w:rPr>
                <w:rFonts w:asciiTheme="minorHAnsi" w:hAnsiTheme="minorHAnsi"/>
                <w:color w:val="000000"/>
                <w:lang w:val="es-CO"/>
              </w:rPr>
              <w:t>Potencial de Hidrógeno (pH)</w:t>
            </w:r>
          </w:p>
        </w:tc>
        <w:tc>
          <w:tcPr>
            <w:tcW w:w="1803" w:type="dxa"/>
            <w:vAlign w:val="center"/>
          </w:tcPr>
          <w:p w14:paraId="02F1DB61" w14:textId="77777777" w:rsidR="007E753C" w:rsidRPr="00657B49" w:rsidRDefault="007E753C" w:rsidP="00A44EDB">
            <w:pPr>
              <w:pStyle w:val="TableText"/>
              <w:keepNext/>
              <w:jc w:val="center"/>
              <w:rPr>
                <w:lang w:val="es-CO"/>
              </w:rPr>
            </w:pPr>
            <w:r w:rsidRPr="00657B49">
              <w:rPr>
                <w:rFonts w:asciiTheme="minorHAnsi" w:hAnsiTheme="minorHAnsi"/>
                <w:color w:val="000000"/>
                <w:lang w:val="es-CO"/>
              </w:rPr>
              <w:t xml:space="preserve">P </w:t>
            </w:r>
          </w:p>
        </w:tc>
        <w:tc>
          <w:tcPr>
            <w:tcW w:w="2880" w:type="dxa"/>
            <w:vAlign w:val="center"/>
          </w:tcPr>
          <w:p w14:paraId="1379BE15" w14:textId="0357C0EA" w:rsidR="007E753C" w:rsidRPr="00657B49" w:rsidRDefault="007E753C" w:rsidP="00A44EDB">
            <w:pPr>
              <w:pStyle w:val="TableText"/>
              <w:keepNext/>
              <w:jc w:val="center"/>
              <w:rPr>
                <w:lang w:val="es-CO"/>
              </w:rPr>
            </w:pPr>
            <w:r w:rsidRPr="00657B49">
              <w:rPr>
                <w:rFonts w:asciiTheme="minorHAnsi" w:hAnsiTheme="minorHAnsi"/>
                <w:color w:val="000000"/>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lang w:val="es-CO"/>
              </w:rPr>
              <w:t>días</w:t>
            </w:r>
          </w:p>
        </w:tc>
      </w:tr>
      <w:tr w:rsidR="007E753C" w:rsidRPr="003E7C0F" w14:paraId="3FEA8EB3" w14:textId="77777777" w:rsidTr="00DE5DE8">
        <w:trPr>
          <w:jc w:val="center"/>
        </w:trPr>
        <w:tc>
          <w:tcPr>
            <w:tcW w:w="3955" w:type="dxa"/>
            <w:vAlign w:val="center"/>
          </w:tcPr>
          <w:p w14:paraId="36556976" w14:textId="77777777" w:rsidR="007E753C" w:rsidRPr="00657B49" w:rsidRDefault="007E753C" w:rsidP="00A44EDB">
            <w:pPr>
              <w:pStyle w:val="TableText"/>
              <w:keepNext/>
              <w:rPr>
                <w:lang w:val="es-CO"/>
              </w:rPr>
            </w:pPr>
            <w:r w:rsidRPr="00657B49">
              <w:rPr>
                <w:rFonts w:asciiTheme="minorHAnsi" w:hAnsiTheme="minorHAnsi"/>
                <w:color w:val="000000"/>
                <w:lang w:val="es-CO"/>
              </w:rPr>
              <w:t>Temperatura (T)</w:t>
            </w:r>
          </w:p>
        </w:tc>
        <w:tc>
          <w:tcPr>
            <w:tcW w:w="1803" w:type="dxa"/>
            <w:vAlign w:val="center"/>
          </w:tcPr>
          <w:p w14:paraId="05BBA192" w14:textId="77777777" w:rsidR="007E753C" w:rsidRPr="00657B49" w:rsidRDefault="007E753C" w:rsidP="00A44EDB">
            <w:pPr>
              <w:pStyle w:val="TableText"/>
              <w:keepNext/>
              <w:jc w:val="center"/>
              <w:rPr>
                <w:lang w:val="es-CO"/>
              </w:rPr>
            </w:pPr>
            <w:r w:rsidRPr="00657B49">
              <w:rPr>
                <w:rFonts w:asciiTheme="minorHAnsi" w:hAnsiTheme="minorHAnsi"/>
                <w:color w:val="000000"/>
                <w:lang w:val="es-CO"/>
              </w:rPr>
              <w:t xml:space="preserve">P </w:t>
            </w:r>
          </w:p>
        </w:tc>
        <w:tc>
          <w:tcPr>
            <w:tcW w:w="2880" w:type="dxa"/>
            <w:vAlign w:val="center"/>
          </w:tcPr>
          <w:p w14:paraId="0A321F61" w14:textId="589089A7" w:rsidR="007E753C" w:rsidRPr="00657B49" w:rsidRDefault="007E753C" w:rsidP="00A44EDB">
            <w:pPr>
              <w:pStyle w:val="TableText"/>
              <w:keepNext/>
              <w:jc w:val="center"/>
              <w:rPr>
                <w:lang w:val="es-CO"/>
              </w:rPr>
            </w:pPr>
            <w:r w:rsidRPr="00657B49">
              <w:rPr>
                <w:rFonts w:asciiTheme="minorHAnsi" w:hAnsiTheme="minorHAnsi"/>
                <w:color w:val="000000"/>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lang w:val="es-CO"/>
              </w:rPr>
              <w:t>días</w:t>
            </w:r>
          </w:p>
        </w:tc>
      </w:tr>
    </w:tbl>
    <w:p w14:paraId="40E1DCD7" w14:textId="77777777" w:rsidR="007E753C" w:rsidRPr="00DE5DE8" w:rsidRDefault="007E753C" w:rsidP="00206A39">
      <w:pPr>
        <w:pStyle w:val="Prrafodelista"/>
        <w:keepNext/>
        <w:widowControl/>
        <w:adjustRightInd/>
        <w:spacing w:after="80"/>
        <w:ind w:left="360"/>
        <w:jc w:val="left"/>
        <w:outlineLvl w:val="9"/>
        <w:rPr>
          <w:lang w:val="es-CO" w:eastAsia="en-NZ"/>
        </w:rPr>
      </w:pPr>
    </w:p>
    <w:p w14:paraId="163AB70C" w14:textId="77777777" w:rsidR="00C54CD0" w:rsidRPr="002128F5" w:rsidRDefault="00C54CD0" w:rsidP="00DE5DE8">
      <w:pPr>
        <w:rPr>
          <w:rFonts w:asciiTheme="minorHAnsi" w:hAnsiTheme="minorHAnsi"/>
          <w:b/>
        </w:rPr>
      </w:pPr>
    </w:p>
    <w:p w14:paraId="489DADB9" w14:textId="3FAD2A64" w:rsidR="00E465CE" w:rsidRPr="00A3553A" w:rsidRDefault="00F4302A" w:rsidP="00C24D43">
      <w:pPr>
        <w:pStyle w:val="Prrafodelista"/>
        <w:keepNext/>
        <w:widowControl/>
        <w:numPr>
          <w:ilvl w:val="0"/>
          <w:numId w:val="150"/>
        </w:numPr>
        <w:adjustRightInd/>
        <w:spacing w:after="80"/>
        <w:ind w:left="357" w:hanging="357"/>
        <w:jc w:val="left"/>
        <w:outlineLvl w:val="9"/>
        <w:rPr>
          <w:rFonts w:asciiTheme="minorHAnsi" w:hAnsiTheme="minorHAnsi"/>
          <w:b/>
          <w:bCs/>
        </w:rPr>
      </w:pPr>
      <w:r w:rsidRPr="00A3553A">
        <w:rPr>
          <w:rFonts w:asciiTheme="minorHAnsi" w:hAnsiTheme="minorHAnsi"/>
          <w:b/>
          <w:bCs/>
        </w:rPr>
        <w:t>CONSIDERACIONES PARA EL MUESTREO Y ANÁLISIS</w:t>
      </w:r>
    </w:p>
    <w:p w14:paraId="70EEF031" w14:textId="77777777" w:rsidR="00E465CE" w:rsidRPr="00A3553A" w:rsidRDefault="00E465CE" w:rsidP="0050010C">
      <w:pPr>
        <w:pStyle w:val="Textoindependiente"/>
        <w:ind w:left="284"/>
        <w:outlineLvl w:val="9"/>
        <w:rPr>
          <w:rFonts w:asciiTheme="minorHAnsi" w:hAnsiTheme="minorHAnsi"/>
          <w:bCs/>
          <w:sz w:val="22"/>
          <w:szCs w:val="22"/>
        </w:rPr>
      </w:pPr>
      <w:bookmarkStart w:id="2549" w:name="_Toc30055144"/>
      <w:r w:rsidRPr="00A3553A">
        <w:rPr>
          <w:rFonts w:asciiTheme="minorHAnsi" w:hAnsiTheme="minorHAnsi"/>
          <w:bCs/>
          <w:sz w:val="22"/>
          <w:szCs w:val="22"/>
        </w:rPr>
        <w:t>Se proponen las siguientes consideraciones para el muestreo y análisis conforme a las buenas prácticas internacionales:</w:t>
      </w:r>
    </w:p>
    <w:p w14:paraId="05C3D1B2" w14:textId="310F6C91" w:rsidR="008D7196" w:rsidRPr="00A3553A" w:rsidRDefault="008D7196" w:rsidP="00B5184B">
      <w:pPr>
        <w:pStyle w:val="Listaconvietas"/>
        <w:numPr>
          <w:ilvl w:val="0"/>
          <w:numId w:val="14"/>
        </w:numPr>
        <w:tabs>
          <w:tab w:val="clear" w:pos="360"/>
        </w:tabs>
        <w:ind w:left="640" w:hanging="215"/>
        <w:outlineLvl w:val="9"/>
        <w:rPr>
          <w:rFonts w:asciiTheme="minorHAnsi" w:hAnsiTheme="minorHAnsi"/>
        </w:rPr>
      </w:pPr>
      <w:r w:rsidRPr="00A3553A">
        <w:rPr>
          <w:rFonts w:asciiTheme="minorHAnsi" w:hAnsiTheme="minorHAnsi"/>
        </w:rPr>
        <w:t>La toma de muestreos puntuales, la toma o recojo de muestras compuestas (en caso de automatización del muestreo) y los análisis de los parámetros, con las frecuencias señaladas, de las muestras de agua residual, agua superficial y lodos, deberá</w:t>
      </w:r>
      <w:r w:rsidR="00E90587">
        <w:rPr>
          <w:rFonts w:asciiTheme="minorHAnsi" w:hAnsiTheme="minorHAnsi"/>
        </w:rPr>
        <w:t>n</w:t>
      </w:r>
      <w:r w:rsidRPr="00A3553A">
        <w:rPr>
          <w:rFonts w:asciiTheme="minorHAnsi" w:hAnsiTheme="minorHAnsi"/>
        </w:rPr>
        <w:t xml:space="preserve"> ser ejecutadas por un laboratorio externo acreditado por el Instituto Nacional de Calidad (INACAL) o como lo disponga la normatividad vigente. </w:t>
      </w:r>
    </w:p>
    <w:p w14:paraId="2EFBBE17" w14:textId="77777777" w:rsidR="00E465CE" w:rsidRPr="00A3553A" w:rsidRDefault="00E465CE" w:rsidP="0050010C">
      <w:pPr>
        <w:pStyle w:val="Listaconvietas"/>
        <w:tabs>
          <w:tab w:val="clear" w:pos="360"/>
        </w:tabs>
        <w:ind w:left="646"/>
        <w:outlineLvl w:val="9"/>
        <w:rPr>
          <w:rFonts w:asciiTheme="minorHAnsi" w:hAnsiTheme="minorHAnsi"/>
          <w:b/>
        </w:rPr>
      </w:pPr>
    </w:p>
    <w:p w14:paraId="180F2E57" w14:textId="7BE6A423" w:rsidR="00E465CE" w:rsidRPr="00A3553A" w:rsidRDefault="00E465CE" w:rsidP="00DE5DE8">
      <w:pPr>
        <w:pStyle w:val="Listaconvietas"/>
        <w:numPr>
          <w:ilvl w:val="0"/>
          <w:numId w:val="14"/>
        </w:numPr>
        <w:tabs>
          <w:tab w:val="clear" w:pos="360"/>
        </w:tabs>
        <w:ind w:left="640" w:hanging="215"/>
        <w:outlineLvl w:val="9"/>
        <w:rPr>
          <w:rFonts w:asciiTheme="minorHAnsi" w:hAnsiTheme="minorHAnsi"/>
        </w:rPr>
      </w:pPr>
      <w:bookmarkStart w:id="2550" w:name="_Toc30055145"/>
      <w:bookmarkEnd w:id="2549"/>
      <w:r w:rsidRPr="00A3553A">
        <w:rPr>
          <w:rFonts w:asciiTheme="minorHAnsi" w:hAnsiTheme="minorHAnsi"/>
        </w:rPr>
        <w:t xml:space="preserve">Para los muestreos en el agua superficial, se tomará una muestra integrada </w:t>
      </w:r>
      <w:r w:rsidR="007E753C">
        <w:rPr>
          <w:rFonts w:asciiTheme="minorHAnsi" w:hAnsiTheme="minorHAnsi"/>
        </w:rPr>
        <w:t xml:space="preserve">(MI) </w:t>
      </w:r>
      <w:r w:rsidRPr="00A3553A">
        <w:rPr>
          <w:rFonts w:asciiTheme="minorHAnsi" w:hAnsiTheme="minorHAnsi"/>
        </w:rPr>
        <w:t>simultáneamente en diferentes puntos, con el fin de conocer las condiciones de calidad de agua promedi</w:t>
      </w:r>
      <w:r w:rsidR="007E753C">
        <w:rPr>
          <w:rFonts w:asciiTheme="minorHAnsi" w:hAnsiTheme="minorHAnsi"/>
        </w:rPr>
        <w:t>o</w:t>
      </w:r>
      <w:r w:rsidRPr="00A3553A">
        <w:rPr>
          <w:rFonts w:asciiTheme="minorHAnsi" w:hAnsiTheme="minorHAnsi"/>
        </w:rPr>
        <w:t xml:space="preserve"> en el cuerpo </w:t>
      </w:r>
      <w:r w:rsidR="007E753C">
        <w:rPr>
          <w:rFonts w:asciiTheme="minorHAnsi" w:hAnsiTheme="minorHAnsi"/>
        </w:rPr>
        <w:t>receptor</w:t>
      </w:r>
      <w:bookmarkEnd w:id="2550"/>
      <w:r w:rsidRPr="00A3553A">
        <w:rPr>
          <w:rFonts w:asciiTheme="minorHAnsi" w:hAnsiTheme="minorHAnsi"/>
        </w:rPr>
        <w:t xml:space="preserve">. Las muestras integradas de área comprenderán varias muestras simples tomadas en varios puntos de una determinada área acuática (ancho de un rio). </w:t>
      </w:r>
      <w:r w:rsidR="00230216">
        <w:rPr>
          <w:rFonts w:asciiTheme="minorHAnsi" w:hAnsiTheme="minorHAnsi"/>
        </w:rPr>
        <w:t xml:space="preserve">La ubicación del sitio de toma integrada y las </w:t>
      </w:r>
      <w:r w:rsidRPr="00A3553A">
        <w:rPr>
          <w:rFonts w:asciiTheme="minorHAnsi" w:hAnsiTheme="minorHAnsi"/>
        </w:rPr>
        <w:t xml:space="preserve">muestras </w:t>
      </w:r>
      <w:r w:rsidR="00230216">
        <w:rPr>
          <w:rFonts w:asciiTheme="minorHAnsi" w:hAnsiTheme="minorHAnsi"/>
        </w:rPr>
        <w:t xml:space="preserve">puntuales que conformaran la muestra integrada serán conforme lo determine el </w:t>
      </w:r>
      <w:r w:rsidR="0008008A">
        <w:rPr>
          <w:rFonts w:asciiTheme="minorHAnsi" w:hAnsiTheme="minorHAnsi"/>
        </w:rPr>
        <w:t>I</w:t>
      </w:r>
      <w:r w:rsidR="00230216">
        <w:rPr>
          <w:rFonts w:asciiTheme="minorHAnsi" w:hAnsiTheme="minorHAnsi"/>
        </w:rPr>
        <w:t xml:space="preserve">nstrumento de </w:t>
      </w:r>
      <w:r w:rsidR="0008008A">
        <w:rPr>
          <w:rFonts w:asciiTheme="minorHAnsi" w:hAnsiTheme="minorHAnsi"/>
        </w:rPr>
        <w:t>Gestión Ambiental</w:t>
      </w:r>
      <w:r w:rsidR="00230216">
        <w:rPr>
          <w:rFonts w:asciiTheme="minorHAnsi" w:hAnsiTheme="minorHAnsi"/>
        </w:rPr>
        <w:t>.</w:t>
      </w:r>
      <w:r w:rsidRPr="00A3553A">
        <w:rPr>
          <w:rFonts w:asciiTheme="minorHAnsi" w:hAnsiTheme="minorHAnsi"/>
        </w:rPr>
        <w:t xml:space="preserve">  </w:t>
      </w:r>
    </w:p>
    <w:p w14:paraId="38F16AFE" w14:textId="77777777" w:rsidR="00E465CE" w:rsidRPr="00A3553A" w:rsidRDefault="00E465CE" w:rsidP="0050010C">
      <w:pPr>
        <w:pStyle w:val="Listaconvietas"/>
        <w:tabs>
          <w:tab w:val="num" w:pos="1288"/>
        </w:tabs>
        <w:ind w:left="640"/>
        <w:outlineLvl w:val="9"/>
        <w:rPr>
          <w:rFonts w:asciiTheme="minorHAnsi" w:hAnsiTheme="minorHAnsi"/>
        </w:rPr>
      </w:pPr>
    </w:p>
    <w:p w14:paraId="1971728F" w14:textId="3D7FD257" w:rsidR="00E465CE" w:rsidRPr="00A3553A" w:rsidRDefault="00E465CE" w:rsidP="0050010C">
      <w:pPr>
        <w:pStyle w:val="Listaconvietas"/>
        <w:numPr>
          <w:ilvl w:val="0"/>
          <w:numId w:val="14"/>
        </w:numPr>
        <w:tabs>
          <w:tab w:val="clear" w:pos="360"/>
        </w:tabs>
        <w:ind w:left="640" w:hanging="215"/>
        <w:outlineLvl w:val="9"/>
        <w:rPr>
          <w:rFonts w:asciiTheme="minorHAnsi" w:hAnsiTheme="minorHAnsi"/>
        </w:rPr>
      </w:pPr>
      <w:bookmarkStart w:id="2551" w:name="_Toc30055146"/>
      <w:r w:rsidRPr="00A3553A">
        <w:rPr>
          <w:rFonts w:asciiTheme="minorHAnsi" w:hAnsiTheme="minorHAnsi"/>
        </w:rPr>
        <w:t xml:space="preserve">Los demás muestreos y análisis realizados por el </w:t>
      </w:r>
      <w:r w:rsidR="00E4446F">
        <w:rPr>
          <w:rFonts w:asciiTheme="minorHAnsi" w:hAnsiTheme="minorHAnsi"/>
        </w:rPr>
        <w:t>CONCESIONARIO</w:t>
      </w:r>
      <w:r w:rsidRPr="00A3553A">
        <w:rPr>
          <w:rFonts w:asciiTheme="minorHAnsi" w:hAnsiTheme="minorHAnsi"/>
        </w:rPr>
        <w:t xml:space="preserve"> podrán ser realizados en los laboratorios que forman parte de la Infraestructura a Cargo del </w:t>
      </w:r>
      <w:r w:rsidR="00E4446F">
        <w:rPr>
          <w:rFonts w:asciiTheme="minorHAnsi" w:hAnsiTheme="minorHAnsi"/>
        </w:rPr>
        <w:t>CONCESIONARIO</w:t>
      </w:r>
      <w:r w:rsidRPr="00A3553A">
        <w:rPr>
          <w:rFonts w:asciiTheme="minorHAnsi" w:hAnsiTheme="minorHAnsi"/>
        </w:rPr>
        <w:t>, cuyos procedimientos deberán estar acreditados por el Instituto Nacional de Calidad (INACAL)</w:t>
      </w:r>
      <w:bookmarkEnd w:id="2551"/>
      <w:r w:rsidRPr="00A3553A">
        <w:rPr>
          <w:rFonts w:asciiTheme="minorHAnsi" w:hAnsiTheme="minorHAnsi"/>
        </w:rPr>
        <w:t>.</w:t>
      </w:r>
    </w:p>
    <w:p w14:paraId="2E452676" w14:textId="77777777" w:rsidR="00E465CE" w:rsidRPr="00A3553A" w:rsidRDefault="00E465CE" w:rsidP="0050010C">
      <w:pPr>
        <w:pStyle w:val="Listaconvietas"/>
        <w:tabs>
          <w:tab w:val="clear" w:pos="360"/>
        </w:tabs>
        <w:ind w:left="640"/>
        <w:outlineLvl w:val="9"/>
        <w:rPr>
          <w:rFonts w:asciiTheme="minorHAnsi" w:hAnsiTheme="minorHAnsi"/>
        </w:rPr>
      </w:pPr>
    </w:p>
    <w:p w14:paraId="30449F35" w14:textId="77777777" w:rsidR="00E465CE" w:rsidRPr="00A3553A" w:rsidRDefault="00E465CE" w:rsidP="0050010C">
      <w:pPr>
        <w:pStyle w:val="Listaconvietas"/>
        <w:numPr>
          <w:ilvl w:val="0"/>
          <w:numId w:val="14"/>
        </w:numPr>
        <w:tabs>
          <w:tab w:val="clear" w:pos="360"/>
        </w:tabs>
        <w:ind w:left="640" w:hanging="215"/>
        <w:outlineLvl w:val="9"/>
        <w:rPr>
          <w:rFonts w:asciiTheme="minorHAnsi" w:hAnsiTheme="minorHAnsi"/>
        </w:rPr>
      </w:pPr>
      <w:bookmarkStart w:id="2552" w:name="_Toc30055147"/>
      <w:r w:rsidRPr="00A3553A">
        <w:rPr>
          <w:rFonts w:asciiTheme="minorHAnsi" w:hAnsiTheme="minorHAnsi"/>
        </w:rPr>
        <w:t>Los muestreos y análisis deberán ser realizados de acuerdo con los siguientes protocolos de muestreo normativos, en todo aquello que no se oponga a lo establecido en el Contrato de Concesión:</w:t>
      </w:r>
      <w:bookmarkEnd w:id="2552"/>
    </w:p>
    <w:p w14:paraId="3998E1AB" w14:textId="77777777" w:rsidR="00E465CE" w:rsidRPr="00A3553A" w:rsidRDefault="00E465CE" w:rsidP="0050010C">
      <w:pPr>
        <w:pStyle w:val="Prrafodelista"/>
        <w:outlineLvl w:val="9"/>
        <w:rPr>
          <w:rFonts w:asciiTheme="minorHAnsi" w:hAnsiTheme="minorHAnsi"/>
        </w:rPr>
      </w:pPr>
    </w:p>
    <w:p w14:paraId="539C8420" w14:textId="77777777" w:rsidR="00E465CE" w:rsidRPr="00A3553A" w:rsidRDefault="00E465CE" w:rsidP="0050010C">
      <w:pPr>
        <w:pStyle w:val="Listaconvietas2"/>
        <w:tabs>
          <w:tab w:val="num" w:pos="1068"/>
        </w:tabs>
        <w:ind w:left="1068"/>
        <w:outlineLvl w:val="9"/>
        <w:rPr>
          <w:rFonts w:asciiTheme="minorHAnsi" w:hAnsiTheme="minorHAnsi"/>
        </w:rPr>
      </w:pPr>
      <w:bookmarkStart w:id="2553" w:name="_Toc30055148"/>
      <w:r w:rsidRPr="00A3553A">
        <w:rPr>
          <w:rFonts w:asciiTheme="minorHAnsi" w:hAnsiTheme="minorHAnsi"/>
        </w:rPr>
        <w:t>“Protocolo de monitoreo de la calidad de los efluentes de las plantas de tratamiento de aguas residuales domésticas o municipales”, aprobado mediante Resolución Ministerial Nro. 273-2013-VIVIENDA</w:t>
      </w:r>
      <w:bookmarkEnd w:id="2553"/>
    </w:p>
    <w:p w14:paraId="3685B198" w14:textId="77777777" w:rsidR="00E465CE" w:rsidRPr="00A3553A" w:rsidRDefault="00E465CE" w:rsidP="0050010C">
      <w:pPr>
        <w:pStyle w:val="Listaconvietas2"/>
        <w:tabs>
          <w:tab w:val="num" w:pos="1068"/>
        </w:tabs>
        <w:ind w:left="1068"/>
        <w:outlineLvl w:val="9"/>
        <w:rPr>
          <w:rFonts w:asciiTheme="minorHAnsi" w:hAnsiTheme="minorHAnsi"/>
          <w:b/>
        </w:rPr>
      </w:pPr>
      <w:r w:rsidRPr="00A3553A">
        <w:rPr>
          <w:rFonts w:asciiTheme="minorHAnsi" w:hAnsiTheme="minorHAnsi"/>
        </w:rPr>
        <w:t>“Protocolo nacional para el monitoreo de la calidad de los recursos hídricos superficiales”, aprobado mediante Resolución Jefatural Nro. 010-2016-ANA</w:t>
      </w:r>
    </w:p>
    <w:p w14:paraId="41FAD242" w14:textId="77777777" w:rsidR="00E465CE" w:rsidRPr="00A3553A" w:rsidRDefault="00E465CE" w:rsidP="0050010C">
      <w:pPr>
        <w:pStyle w:val="Listaconvietas2"/>
        <w:tabs>
          <w:tab w:val="num" w:pos="1068"/>
        </w:tabs>
        <w:ind w:left="1068"/>
        <w:outlineLvl w:val="9"/>
        <w:rPr>
          <w:rFonts w:asciiTheme="minorHAnsi" w:hAnsiTheme="minorHAnsi"/>
          <w:b/>
        </w:rPr>
      </w:pPr>
      <w:r w:rsidRPr="00A3553A">
        <w:rPr>
          <w:rFonts w:asciiTheme="minorHAnsi" w:hAnsiTheme="minorHAnsi"/>
        </w:rPr>
        <w:t>“Métodos normalizados para el análisis de aguas potable y aguas residuales”, de APHA-AWWA-WPCF</w:t>
      </w:r>
    </w:p>
    <w:p w14:paraId="5379A5DE" w14:textId="77777777" w:rsidR="001C2E0D" w:rsidRPr="00006A4D" w:rsidRDefault="001C2E0D" w:rsidP="001C2E0D">
      <w:pPr>
        <w:pStyle w:val="Listaconvietas2"/>
        <w:tabs>
          <w:tab w:val="num" w:pos="1068"/>
        </w:tabs>
        <w:ind w:left="1068"/>
        <w:outlineLvl w:val="9"/>
        <w:rPr>
          <w:rFonts w:asciiTheme="minorHAnsi" w:hAnsiTheme="minorHAnsi"/>
          <w:b/>
        </w:rPr>
      </w:pPr>
      <w:r w:rsidRPr="00A3553A">
        <w:rPr>
          <w:rFonts w:asciiTheme="minorHAnsi" w:hAnsiTheme="minorHAnsi"/>
        </w:rPr>
        <w:t>“Protocolo de Monitoreo de Biosólidos”, aprobado mediante Resolución Ministerial Nro. 93-2018-VIVIENDA.</w:t>
      </w:r>
    </w:p>
    <w:p w14:paraId="7CDD1E18" w14:textId="77777777" w:rsidR="001C2E0D" w:rsidRPr="00A3553A" w:rsidRDefault="001C2E0D" w:rsidP="001C2E0D">
      <w:pPr>
        <w:pStyle w:val="Listaconvietas2"/>
        <w:tabs>
          <w:tab w:val="num" w:pos="1068"/>
        </w:tabs>
        <w:ind w:left="1068"/>
        <w:outlineLvl w:val="9"/>
        <w:rPr>
          <w:rFonts w:asciiTheme="minorHAnsi" w:hAnsiTheme="minorHAnsi"/>
          <w:b/>
        </w:rPr>
      </w:pPr>
      <w:r>
        <w:rPr>
          <w:rFonts w:asciiTheme="minorHAnsi" w:hAnsiTheme="minorHAnsi"/>
        </w:rPr>
        <w:t xml:space="preserve">“Protocolo Nacional de Monitoreo de Calidad del Aire”, aprobado mediante Decreto Supremo Nro. 010-2019-MINAM. </w:t>
      </w:r>
    </w:p>
    <w:p w14:paraId="39C1824B" w14:textId="77777777" w:rsidR="00E11E10" w:rsidRPr="00E90587" w:rsidRDefault="00E11E10">
      <w:pPr>
        <w:widowControl/>
        <w:adjustRightInd/>
        <w:spacing w:after="160" w:line="259" w:lineRule="auto"/>
        <w:jc w:val="left"/>
        <w:rPr>
          <w:rFonts w:asciiTheme="minorHAnsi" w:hAnsiTheme="minorHAnsi"/>
          <w:b/>
        </w:rPr>
      </w:pPr>
      <w:r w:rsidRPr="008B7119">
        <w:rPr>
          <w:rFonts w:asciiTheme="minorHAnsi" w:hAnsiTheme="minorHAnsi"/>
          <w:b/>
        </w:rPr>
        <w:br w:type="page"/>
      </w:r>
    </w:p>
    <w:p w14:paraId="14B8D886" w14:textId="0A960EC6" w:rsidR="00806AEF" w:rsidRPr="00A3553A" w:rsidRDefault="00806AEF" w:rsidP="00D02793">
      <w:pPr>
        <w:jc w:val="center"/>
        <w:rPr>
          <w:rFonts w:asciiTheme="minorHAnsi" w:hAnsiTheme="minorHAnsi"/>
          <w:b/>
        </w:rPr>
      </w:pPr>
      <w:r w:rsidRPr="002128F5">
        <w:rPr>
          <w:rFonts w:asciiTheme="minorHAnsi" w:hAnsiTheme="minorHAnsi"/>
          <w:b/>
        </w:rPr>
        <w:lastRenderedPageBreak/>
        <w:t>Anexo 3</w:t>
      </w:r>
    </w:p>
    <w:p w14:paraId="12575477" w14:textId="77777777" w:rsidR="00806AEF" w:rsidRPr="00A3553A" w:rsidRDefault="00806AEF" w:rsidP="00D02793">
      <w:pPr>
        <w:pStyle w:val="Ttulo10"/>
        <w:numPr>
          <w:ilvl w:val="0"/>
          <w:numId w:val="58"/>
        </w:numPr>
        <w:tabs>
          <w:tab w:val="clear" w:pos="705"/>
          <w:tab w:val="clear" w:pos="2127"/>
        </w:tabs>
        <w:adjustRightInd/>
        <w:ind w:left="0" w:right="-568" w:firstLine="0"/>
        <w:rPr>
          <w:sz w:val="22"/>
          <w:szCs w:val="22"/>
        </w:rPr>
      </w:pPr>
      <w:bookmarkStart w:id="2554" w:name="_Toc30781491"/>
      <w:bookmarkStart w:id="2555" w:name="_Ref45027662"/>
      <w:bookmarkStart w:id="2556" w:name="_Ref45027738"/>
      <w:bookmarkStart w:id="2557" w:name="_Ref45099024"/>
      <w:bookmarkStart w:id="2558" w:name="_Ref45099040"/>
      <w:bookmarkStart w:id="2559" w:name="_Ref45099077"/>
      <w:bookmarkStart w:id="2560" w:name="_Ref45099244"/>
      <w:bookmarkStart w:id="2561" w:name="_Ref45115723"/>
      <w:bookmarkStart w:id="2562" w:name="_Ref45115735"/>
      <w:bookmarkStart w:id="2563" w:name="_Ref45116106"/>
      <w:bookmarkStart w:id="2564" w:name="_Ref45116235"/>
      <w:bookmarkStart w:id="2565" w:name="_Ref45117385"/>
      <w:bookmarkStart w:id="2566" w:name="_Ref45117443"/>
      <w:bookmarkStart w:id="2567" w:name="_Toc60739063"/>
      <w:bookmarkStart w:id="2568" w:name="_Toc77226731"/>
      <w:r w:rsidRPr="00A3553A">
        <w:rPr>
          <w:sz w:val="22"/>
          <w:szCs w:val="22"/>
        </w:rPr>
        <w:t>- Consideraciones para la medición y registro de magnitudes</w:t>
      </w:r>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p>
    <w:p w14:paraId="606E06F7" w14:textId="77777777" w:rsidR="00C7172B" w:rsidRPr="00A3553A" w:rsidRDefault="00C7172B" w:rsidP="00D02793">
      <w:pPr>
        <w:rPr>
          <w:rFonts w:asciiTheme="minorHAnsi" w:hAnsiTheme="minorHAnsi"/>
          <w:b/>
        </w:rPr>
      </w:pPr>
      <w:bookmarkStart w:id="2569" w:name="_Toc492322534"/>
    </w:p>
    <w:p w14:paraId="1016B4FE" w14:textId="77777777" w:rsidR="00964AAA" w:rsidRDefault="00964AAA" w:rsidP="00C95C22">
      <w:pPr>
        <w:keepNext/>
        <w:widowControl/>
        <w:numPr>
          <w:ilvl w:val="0"/>
          <w:numId w:val="147"/>
        </w:numPr>
        <w:adjustRightInd/>
        <w:jc w:val="left"/>
        <w:rPr>
          <w:b/>
          <w:bCs/>
          <w:lang w:val="es-CO"/>
        </w:rPr>
      </w:pPr>
      <w:bookmarkStart w:id="2570" w:name="_Toc30055150"/>
      <w:r>
        <w:rPr>
          <w:b/>
          <w:bCs/>
          <w:lang w:val="es-CO"/>
        </w:rPr>
        <w:t>NORMATIVIDAD APLICABLE A LOS EQUIPOS DE MEDICIÓN</w:t>
      </w:r>
    </w:p>
    <w:p w14:paraId="44B10093" w14:textId="77777777" w:rsidR="004A7F7A" w:rsidRDefault="004A7F7A" w:rsidP="00C95C22">
      <w:pPr>
        <w:ind w:left="708"/>
        <w:rPr>
          <w:lang w:val="es-CO"/>
        </w:rPr>
      </w:pPr>
    </w:p>
    <w:p w14:paraId="522A305D" w14:textId="261E10E0" w:rsidR="00964AAA" w:rsidRDefault="00964AAA" w:rsidP="00C95C22">
      <w:pPr>
        <w:ind w:left="708"/>
        <w:rPr>
          <w:lang w:val="es-CO"/>
        </w:rPr>
      </w:pPr>
      <w:r>
        <w:rPr>
          <w:lang w:val="es-CO"/>
        </w:rPr>
        <w:t xml:space="preserve">Las siguientes normas deberán ser tomadas en cuenta para seleccionar, instalar, mantener y contrastar los equipos de medición, en los casos en que no se disponga de </w:t>
      </w:r>
      <w:r w:rsidR="007A0478">
        <w:rPr>
          <w:lang w:val="es-CO"/>
        </w:rPr>
        <w:t>normas metrológicas peruanas relacionadas con la materia</w:t>
      </w:r>
      <w:r>
        <w:rPr>
          <w:lang w:val="es-CO"/>
        </w:rPr>
        <w:t xml:space="preserve">: </w:t>
      </w:r>
    </w:p>
    <w:p w14:paraId="1CA4F4F8" w14:textId="77777777" w:rsidR="00B47205" w:rsidRDefault="00B47205" w:rsidP="00C95C22">
      <w:pPr>
        <w:ind w:left="708"/>
        <w:rPr>
          <w:lang w:val="es-CO"/>
        </w:rPr>
      </w:pPr>
    </w:p>
    <w:p w14:paraId="378E538D" w14:textId="66A3016B" w:rsidR="00964AAA" w:rsidRPr="00D02793" w:rsidRDefault="00964AAA" w:rsidP="00C95C22">
      <w:pPr>
        <w:pStyle w:val="Prrafodelista"/>
        <w:numPr>
          <w:ilvl w:val="0"/>
          <w:numId w:val="200"/>
        </w:numPr>
        <w:ind w:left="1134"/>
        <w:outlineLvl w:val="9"/>
        <w:rPr>
          <w:lang w:val="en-US"/>
        </w:rPr>
      </w:pPr>
      <w:r w:rsidRPr="00D02793">
        <w:rPr>
          <w:lang w:val="en-US"/>
        </w:rPr>
        <w:t xml:space="preserve">ASTM D 1941: 1991 (Reapproved 2013) Standard Test Method for Open Channel Flow Measurement of Water with The Parshall Flume. </w:t>
      </w:r>
    </w:p>
    <w:p w14:paraId="6A28140C" w14:textId="77777777" w:rsidR="00964AAA" w:rsidRPr="00D02793" w:rsidRDefault="00964AAA" w:rsidP="00C95C22">
      <w:pPr>
        <w:pStyle w:val="Prrafodelista"/>
        <w:numPr>
          <w:ilvl w:val="0"/>
          <w:numId w:val="200"/>
        </w:numPr>
        <w:ind w:left="1134"/>
        <w:outlineLvl w:val="9"/>
        <w:rPr>
          <w:lang w:val="en-US"/>
        </w:rPr>
      </w:pPr>
      <w:r w:rsidRPr="00D02793">
        <w:rPr>
          <w:lang w:val="en-US"/>
        </w:rPr>
        <w:t xml:space="preserve">ASTM D 5640:1995 Standard Guide for Selection of Weirs and Flumes for Open - Channel Flow Measurement of Water. </w:t>
      </w:r>
    </w:p>
    <w:p w14:paraId="1E9609AC" w14:textId="77777777" w:rsidR="00964AAA" w:rsidRPr="00D02793" w:rsidRDefault="00964AAA" w:rsidP="00C95C22">
      <w:pPr>
        <w:pStyle w:val="Prrafodelista"/>
        <w:numPr>
          <w:ilvl w:val="0"/>
          <w:numId w:val="200"/>
        </w:numPr>
        <w:ind w:left="1134"/>
        <w:outlineLvl w:val="9"/>
        <w:rPr>
          <w:lang w:val="en-US"/>
        </w:rPr>
      </w:pPr>
      <w:r w:rsidRPr="00D02793">
        <w:rPr>
          <w:lang w:val="en-US"/>
        </w:rPr>
        <w:t>ASTM D 5089:1995 Standard Test Method for Velocity Measurements of Water in (Reaprobada 2008) Open Channel with Electromagnetic Current Meters.</w:t>
      </w:r>
    </w:p>
    <w:p w14:paraId="7CFDC1E1" w14:textId="77777777" w:rsidR="00964AAA" w:rsidRPr="00D02793" w:rsidRDefault="00964AAA" w:rsidP="00C95C22">
      <w:pPr>
        <w:pStyle w:val="Prrafodelista"/>
        <w:numPr>
          <w:ilvl w:val="0"/>
          <w:numId w:val="200"/>
        </w:numPr>
        <w:ind w:left="1134"/>
        <w:outlineLvl w:val="9"/>
        <w:rPr>
          <w:lang w:val="en-US"/>
        </w:rPr>
      </w:pPr>
      <w:r w:rsidRPr="00D02793">
        <w:rPr>
          <w:lang w:val="en-US"/>
        </w:rPr>
        <w:t>ISO 748:2007 Hydrometry – Measurement of liquid flow in open channels using current – meters or floats</w:t>
      </w:r>
    </w:p>
    <w:p w14:paraId="37B75A79" w14:textId="6E2B374B" w:rsidR="00964AAA" w:rsidRDefault="00964AAA" w:rsidP="00C95C22">
      <w:pPr>
        <w:pStyle w:val="Prrafodelista"/>
        <w:numPr>
          <w:ilvl w:val="0"/>
          <w:numId w:val="200"/>
        </w:numPr>
        <w:ind w:left="1134"/>
        <w:outlineLvl w:val="9"/>
        <w:rPr>
          <w:lang w:val="en-US"/>
        </w:rPr>
      </w:pPr>
      <w:r w:rsidRPr="00D02793">
        <w:rPr>
          <w:lang w:val="en-US"/>
        </w:rPr>
        <w:t xml:space="preserve">ISO/IEC 17025 General Requirements for the Competence of Testing and Calibration Laboratories </w:t>
      </w:r>
    </w:p>
    <w:p w14:paraId="0AF53C80" w14:textId="6788C184" w:rsidR="004C344A" w:rsidRPr="00F56D64" w:rsidRDefault="004C344A" w:rsidP="00C95C22">
      <w:pPr>
        <w:pStyle w:val="Prrafodelista"/>
        <w:numPr>
          <w:ilvl w:val="0"/>
          <w:numId w:val="200"/>
        </w:numPr>
        <w:ind w:left="1134"/>
        <w:outlineLvl w:val="9"/>
        <w:rPr>
          <w:lang w:val="es-PE"/>
        </w:rPr>
      </w:pPr>
      <w:r w:rsidRPr="00F56D64">
        <w:rPr>
          <w:lang w:val="es-PE"/>
        </w:rPr>
        <w:t>ISO</w:t>
      </w:r>
      <w:r w:rsidR="000A319A" w:rsidRPr="00F56D64">
        <w:rPr>
          <w:lang w:val="es-PE"/>
        </w:rPr>
        <w:t xml:space="preserve"> 20456: 2017 </w:t>
      </w:r>
      <w:r w:rsidR="00692488">
        <w:rPr>
          <w:lang w:val="es-PE"/>
        </w:rPr>
        <w:t>M</w:t>
      </w:r>
      <w:r w:rsidR="00692488" w:rsidRPr="00F56D64">
        <w:rPr>
          <w:lang w:val="es-PE"/>
        </w:rPr>
        <w:t>edición del caudal de los fluidos en conductos cerrados. Guía para la utilización de los caudalímetros electromagnéticos para líquidos conductores</w:t>
      </w:r>
      <w:r w:rsidR="0004526D">
        <w:rPr>
          <w:lang w:val="es-PE"/>
        </w:rPr>
        <w:t>.</w:t>
      </w:r>
    </w:p>
    <w:p w14:paraId="07FCE74D" w14:textId="1D817AE8" w:rsidR="006B4E38" w:rsidRPr="005D5D3C" w:rsidRDefault="006B4E38" w:rsidP="00C95C22">
      <w:pPr>
        <w:pStyle w:val="Prrafodelista"/>
        <w:numPr>
          <w:ilvl w:val="0"/>
          <w:numId w:val="200"/>
        </w:numPr>
        <w:ind w:left="1134"/>
        <w:outlineLvl w:val="9"/>
        <w:rPr>
          <w:lang w:val="es-PE"/>
        </w:rPr>
      </w:pPr>
      <w:r w:rsidRPr="005D5D3C">
        <w:rPr>
          <w:lang w:val="es-PE"/>
        </w:rPr>
        <w:t>NCh 3205-2011 Medidores de</w:t>
      </w:r>
      <w:r w:rsidR="00B71549" w:rsidRPr="005D5D3C">
        <w:rPr>
          <w:lang w:val="es-PE"/>
        </w:rPr>
        <w:t xml:space="preserve"> caudal de aguas residu</w:t>
      </w:r>
      <w:r w:rsidR="00B71549">
        <w:rPr>
          <w:lang w:val="es-PE"/>
        </w:rPr>
        <w:t>ales – Requisitos</w:t>
      </w:r>
    </w:p>
    <w:p w14:paraId="1921FEE9" w14:textId="77777777" w:rsidR="00964AAA" w:rsidRPr="005D5D3C" w:rsidRDefault="00964AAA" w:rsidP="00C95C22">
      <w:pPr>
        <w:rPr>
          <w:lang w:val="es-PE"/>
        </w:rPr>
      </w:pPr>
    </w:p>
    <w:p w14:paraId="5644530E" w14:textId="22AF86C4" w:rsidR="00CB1D72" w:rsidRDefault="00C46D12" w:rsidP="00D02793">
      <w:pPr>
        <w:keepNext/>
        <w:widowControl/>
        <w:numPr>
          <w:ilvl w:val="0"/>
          <w:numId w:val="147"/>
        </w:numPr>
        <w:adjustRightInd/>
        <w:jc w:val="left"/>
        <w:rPr>
          <w:b/>
          <w:bCs/>
          <w:lang w:val="es-CO"/>
        </w:rPr>
      </w:pPr>
      <w:r w:rsidRPr="00C95C22">
        <w:rPr>
          <w:b/>
          <w:bCs/>
          <w:lang w:val="es-CO"/>
        </w:rPr>
        <w:t xml:space="preserve">PUNTOS </w:t>
      </w:r>
      <w:r w:rsidR="00E119B9" w:rsidRPr="00C95C22">
        <w:rPr>
          <w:b/>
          <w:bCs/>
          <w:lang w:val="es-CO"/>
        </w:rPr>
        <w:t xml:space="preserve">Y EQUIPOS </w:t>
      </w:r>
      <w:r w:rsidRPr="00C95C22">
        <w:rPr>
          <w:b/>
          <w:bCs/>
          <w:lang w:val="es-CO"/>
        </w:rPr>
        <w:t>DE MEDICIÓN</w:t>
      </w:r>
      <w:bookmarkEnd w:id="2570"/>
    </w:p>
    <w:p w14:paraId="42D1DD14" w14:textId="77777777" w:rsidR="00D02793" w:rsidRPr="00C95C22" w:rsidRDefault="00D02793" w:rsidP="00C95C22">
      <w:pPr>
        <w:keepNext/>
        <w:widowControl/>
        <w:adjustRightInd/>
        <w:ind w:left="720"/>
        <w:jc w:val="left"/>
        <w:rPr>
          <w:b/>
          <w:bCs/>
          <w:lang w:val="es-CO"/>
        </w:rPr>
      </w:pPr>
    </w:p>
    <w:p w14:paraId="16332937" w14:textId="03F47CA3" w:rsidR="00CB1D72" w:rsidRDefault="00CB1D72" w:rsidP="005A44F6">
      <w:pPr>
        <w:keepNext/>
        <w:widowControl/>
        <w:numPr>
          <w:ilvl w:val="1"/>
          <w:numId w:val="147"/>
        </w:numPr>
        <w:tabs>
          <w:tab w:val="clear" w:pos="720"/>
        </w:tabs>
        <w:adjustRightInd/>
        <w:rPr>
          <w:rFonts w:asciiTheme="minorHAnsi" w:hAnsiTheme="minorHAnsi"/>
        </w:rPr>
      </w:pPr>
      <w:r w:rsidRPr="00C95C22">
        <w:rPr>
          <w:lang w:val="es-CO"/>
        </w:rPr>
        <w:t>Los</w:t>
      </w:r>
      <w:r w:rsidRPr="00A3553A">
        <w:rPr>
          <w:rFonts w:asciiTheme="minorHAnsi" w:hAnsiTheme="minorHAnsi"/>
        </w:rPr>
        <w:t xml:space="preserve"> </w:t>
      </w:r>
      <w:r w:rsidRPr="00A3553A">
        <w:rPr>
          <w:rFonts w:asciiTheme="minorHAnsi" w:hAnsiTheme="minorHAnsi"/>
          <w:bCs/>
        </w:rPr>
        <w:t>Puntos</w:t>
      </w:r>
      <w:r w:rsidRPr="00A3553A">
        <w:rPr>
          <w:rFonts w:asciiTheme="minorHAnsi" w:hAnsiTheme="minorHAnsi"/>
        </w:rPr>
        <w:t xml:space="preserve"> de Medición se ubicarán en lugares apropiados para registrar el caudal, volumen y peso, según lo siguiente: </w:t>
      </w:r>
    </w:p>
    <w:p w14:paraId="29490DEC" w14:textId="77777777" w:rsidR="00D02793" w:rsidRPr="00A3553A" w:rsidRDefault="00D02793" w:rsidP="00C95C22">
      <w:pPr>
        <w:keepNext/>
        <w:widowControl/>
        <w:adjustRightInd/>
        <w:ind w:left="851"/>
        <w:rPr>
          <w:rFonts w:asciiTheme="minorHAnsi" w:hAnsiTheme="minorHAnsi"/>
        </w:rPr>
      </w:pPr>
    </w:p>
    <w:p w14:paraId="43C0D063" w14:textId="2823C20D" w:rsidR="00CB1D72" w:rsidRDefault="00CB1D72" w:rsidP="00D02793">
      <w:pPr>
        <w:keepNext/>
        <w:widowControl/>
        <w:numPr>
          <w:ilvl w:val="2"/>
          <w:numId w:val="147"/>
        </w:numPr>
        <w:tabs>
          <w:tab w:val="clear" w:pos="720"/>
        </w:tabs>
        <w:adjustRightInd/>
        <w:ind w:left="1418" w:hanging="709"/>
        <w:rPr>
          <w:rFonts w:asciiTheme="minorHAnsi" w:hAnsiTheme="minorHAnsi"/>
        </w:rPr>
      </w:pPr>
      <w:bookmarkStart w:id="2571" w:name="_Toc30055151"/>
      <w:r w:rsidRPr="00D02793">
        <w:rPr>
          <w:rFonts w:asciiTheme="minorHAnsi" w:hAnsiTheme="minorHAnsi"/>
        </w:rPr>
        <w:t xml:space="preserve">Un medidor registrador en el canal o tubería de ingreso al sistema de tratamiento de la </w:t>
      </w:r>
      <w:r w:rsidR="00C46D12" w:rsidRPr="00D02793">
        <w:rPr>
          <w:rFonts w:asciiTheme="minorHAnsi" w:hAnsiTheme="minorHAnsi"/>
          <w:bCs/>
        </w:rPr>
        <w:t>I</w:t>
      </w:r>
      <w:r w:rsidRPr="00D02793">
        <w:rPr>
          <w:rFonts w:asciiTheme="minorHAnsi" w:hAnsiTheme="minorHAnsi"/>
          <w:bCs/>
        </w:rPr>
        <w:t>nfraestructura</w:t>
      </w:r>
      <w:r w:rsidRPr="00D02793">
        <w:rPr>
          <w:rFonts w:asciiTheme="minorHAnsi" w:hAnsiTheme="minorHAnsi"/>
        </w:rPr>
        <w:t xml:space="preserve"> a </w:t>
      </w:r>
      <w:r w:rsidR="009E56FB">
        <w:rPr>
          <w:rFonts w:asciiTheme="minorHAnsi" w:hAnsiTheme="minorHAnsi"/>
        </w:rPr>
        <w:t>C</w:t>
      </w:r>
      <w:r w:rsidRPr="00D02793">
        <w:rPr>
          <w:rFonts w:asciiTheme="minorHAnsi" w:hAnsiTheme="minorHAnsi"/>
        </w:rPr>
        <w:t xml:space="preserve">argo del </w:t>
      </w:r>
      <w:r w:rsidR="003924F6" w:rsidRPr="00A3553A">
        <w:rPr>
          <w:rFonts w:asciiTheme="minorHAnsi" w:hAnsiTheme="minorHAnsi" w:cstheme="minorHAnsi"/>
          <w:lang w:val="es-PE"/>
        </w:rPr>
        <w:t>CONCESIONARIO</w:t>
      </w:r>
      <w:r w:rsidRPr="00D02793">
        <w:rPr>
          <w:rFonts w:asciiTheme="minorHAnsi" w:hAnsiTheme="minorHAnsi"/>
        </w:rPr>
        <w:t xml:space="preserve">, el cual estará ubicado necesariamente después de la cámara de rejas. Este medidor totalizará el volumen y registrará el caudal que ingresa </w:t>
      </w:r>
      <w:bookmarkEnd w:id="2571"/>
      <w:r w:rsidR="00C46D12" w:rsidRPr="00D02793">
        <w:rPr>
          <w:rFonts w:asciiTheme="minorHAnsi" w:hAnsiTheme="minorHAnsi"/>
        </w:rPr>
        <w:t>al sistema de tratamiento de aguas residuales.</w:t>
      </w:r>
      <w:r w:rsidRPr="00D02793">
        <w:rPr>
          <w:rFonts w:asciiTheme="minorHAnsi" w:hAnsiTheme="minorHAnsi"/>
        </w:rPr>
        <w:t xml:space="preserve"> </w:t>
      </w:r>
    </w:p>
    <w:p w14:paraId="05A0FADF" w14:textId="77777777" w:rsidR="00D02793" w:rsidRPr="00D02793" w:rsidRDefault="00D02793" w:rsidP="00C95C22">
      <w:pPr>
        <w:keepNext/>
        <w:widowControl/>
        <w:adjustRightInd/>
        <w:ind w:left="1418"/>
        <w:rPr>
          <w:rFonts w:asciiTheme="minorHAnsi" w:hAnsiTheme="minorHAnsi"/>
        </w:rPr>
      </w:pPr>
    </w:p>
    <w:p w14:paraId="570742A6" w14:textId="7ED827D6" w:rsidR="00CB1D72" w:rsidRDefault="00CB1D72" w:rsidP="00D02793">
      <w:pPr>
        <w:keepNext/>
        <w:widowControl/>
        <w:numPr>
          <w:ilvl w:val="2"/>
          <w:numId w:val="147"/>
        </w:numPr>
        <w:tabs>
          <w:tab w:val="clear" w:pos="720"/>
        </w:tabs>
        <w:adjustRightInd/>
        <w:ind w:left="1418" w:hanging="709"/>
        <w:rPr>
          <w:rFonts w:asciiTheme="minorHAnsi" w:hAnsiTheme="minorHAnsi"/>
        </w:rPr>
      </w:pPr>
      <w:bookmarkStart w:id="2572" w:name="_Toc30055152"/>
      <w:r w:rsidRPr="00A3553A">
        <w:rPr>
          <w:rFonts w:asciiTheme="minorHAnsi" w:hAnsiTheme="minorHAnsi"/>
        </w:rPr>
        <w:t>Un medidor registrador en el canal o tubería de salida de</w:t>
      </w:r>
      <w:r w:rsidR="0056614D">
        <w:rPr>
          <w:rFonts w:asciiTheme="minorHAnsi" w:hAnsiTheme="minorHAnsi"/>
        </w:rPr>
        <w:t xml:space="preserve">l </w:t>
      </w:r>
      <w:r w:rsidRPr="00A3553A">
        <w:rPr>
          <w:rFonts w:asciiTheme="minorHAnsi" w:hAnsiTheme="minorHAnsi"/>
        </w:rPr>
        <w:t xml:space="preserve">sistema de tratamiento de la </w:t>
      </w:r>
      <w:r w:rsidR="00C46D12" w:rsidRPr="00A3553A">
        <w:rPr>
          <w:rFonts w:asciiTheme="minorHAnsi" w:hAnsiTheme="minorHAnsi"/>
        </w:rPr>
        <w:t>I</w:t>
      </w:r>
      <w:r w:rsidRPr="00A3553A">
        <w:rPr>
          <w:rFonts w:asciiTheme="minorHAnsi" w:hAnsiTheme="minorHAnsi"/>
        </w:rPr>
        <w:t xml:space="preserve">nfraestructura a </w:t>
      </w:r>
      <w:r w:rsidR="00C46D12" w:rsidRPr="00A3553A">
        <w:rPr>
          <w:rFonts w:asciiTheme="minorHAnsi" w:hAnsiTheme="minorHAnsi"/>
        </w:rPr>
        <w:t>C</w:t>
      </w:r>
      <w:r w:rsidRPr="00A3553A">
        <w:rPr>
          <w:rFonts w:asciiTheme="minorHAnsi" w:hAnsiTheme="minorHAnsi"/>
        </w:rPr>
        <w:t xml:space="preserve">argo del </w:t>
      </w:r>
      <w:r w:rsidR="003841F1" w:rsidRPr="00A3553A">
        <w:rPr>
          <w:rFonts w:asciiTheme="minorHAnsi" w:hAnsiTheme="minorHAnsi"/>
        </w:rPr>
        <w:t>C</w:t>
      </w:r>
      <w:r w:rsidR="003841F1">
        <w:rPr>
          <w:rFonts w:asciiTheme="minorHAnsi" w:hAnsiTheme="minorHAnsi"/>
        </w:rPr>
        <w:t>ONCESIONARIO</w:t>
      </w:r>
      <w:r w:rsidRPr="00A3553A">
        <w:rPr>
          <w:rFonts w:asciiTheme="minorHAnsi" w:hAnsiTheme="minorHAnsi"/>
        </w:rPr>
        <w:t xml:space="preserve">, antes del </w:t>
      </w:r>
      <w:r w:rsidR="00C46D12" w:rsidRPr="00A3553A">
        <w:rPr>
          <w:rFonts w:asciiTheme="minorHAnsi" w:hAnsiTheme="minorHAnsi"/>
        </w:rPr>
        <w:t>V</w:t>
      </w:r>
      <w:r w:rsidRPr="00A3553A">
        <w:rPr>
          <w:rFonts w:asciiTheme="minorHAnsi" w:hAnsiTheme="minorHAnsi"/>
        </w:rPr>
        <w:t>ertimiento del agua residual tratada. Este medidor totalizará el volumen y registrará el caudal que sale del sistema de tratamiento</w:t>
      </w:r>
      <w:bookmarkEnd w:id="2572"/>
      <w:r w:rsidR="00C46D12" w:rsidRPr="00A3553A">
        <w:rPr>
          <w:rFonts w:asciiTheme="minorHAnsi" w:hAnsiTheme="minorHAnsi"/>
        </w:rPr>
        <w:t>.</w:t>
      </w:r>
      <w:r w:rsidRPr="00A3553A">
        <w:rPr>
          <w:rFonts w:asciiTheme="minorHAnsi" w:hAnsiTheme="minorHAnsi"/>
        </w:rPr>
        <w:t xml:space="preserve"> </w:t>
      </w:r>
    </w:p>
    <w:p w14:paraId="15FE3914" w14:textId="77777777" w:rsidR="002E6B06" w:rsidRDefault="002E6B06" w:rsidP="00C95C22">
      <w:pPr>
        <w:keepNext/>
        <w:widowControl/>
        <w:adjustRightInd/>
        <w:ind w:left="1418"/>
        <w:rPr>
          <w:rFonts w:asciiTheme="minorHAnsi" w:hAnsiTheme="minorHAnsi"/>
        </w:rPr>
      </w:pPr>
    </w:p>
    <w:p w14:paraId="15C22B4D" w14:textId="457D4902" w:rsidR="002E6B06" w:rsidRDefault="002E6B06" w:rsidP="00D02793">
      <w:pPr>
        <w:keepNext/>
        <w:widowControl/>
        <w:numPr>
          <w:ilvl w:val="2"/>
          <w:numId w:val="147"/>
        </w:numPr>
        <w:tabs>
          <w:tab w:val="clear" w:pos="720"/>
        </w:tabs>
        <w:adjustRightInd/>
        <w:ind w:left="1418" w:hanging="709"/>
        <w:rPr>
          <w:rFonts w:asciiTheme="minorHAnsi" w:hAnsiTheme="minorHAnsi"/>
        </w:rPr>
      </w:pPr>
      <w:r w:rsidRPr="00A3553A">
        <w:rPr>
          <w:rFonts w:asciiTheme="minorHAnsi" w:hAnsiTheme="minorHAnsi"/>
        </w:rPr>
        <w:t xml:space="preserve">Un medidor registrador en el canal o tubería de </w:t>
      </w:r>
      <w:r>
        <w:rPr>
          <w:rFonts w:asciiTheme="minorHAnsi" w:hAnsiTheme="minorHAnsi"/>
        </w:rPr>
        <w:t>demasías</w:t>
      </w:r>
      <w:r w:rsidRPr="00A3553A">
        <w:rPr>
          <w:rFonts w:asciiTheme="minorHAnsi" w:hAnsiTheme="minorHAnsi"/>
        </w:rPr>
        <w:t xml:space="preserve"> de</w:t>
      </w:r>
      <w:r>
        <w:rPr>
          <w:rFonts w:asciiTheme="minorHAnsi" w:hAnsiTheme="minorHAnsi"/>
        </w:rPr>
        <w:t xml:space="preserve">l </w:t>
      </w:r>
      <w:r w:rsidRPr="00A3553A">
        <w:rPr>
          <w:rFonts w:asciiTheme="minorHAnsi" w:hAnsiTheme="minorHAnsi"/>
        </w:rPr>
        <w:t xml:space="preserve">sistema de tratamiento de la Infraestructura a Cargo del </w:t>
      </w:r>
      <w:r w:rsidR="003841F1" w:rsidRPr="00A3553A">
        <w:rPr>
          <w:rFonts w:asciiTheme="minorHAnsi" w:hAnsiTheme="minorHAnsi"/>
        </w:rPr>
        <w:t>C</w:t>
      </w:r>
      <w:r w:rsidR="003841F1">
        <w:rPr>
          <w:rFonts w:asciiTheme="minorHAnsi" w:hAnsiTheme="minorHAnsi"/>
        </w:rPr>
        <w:t>ONCESIONARIO</w:t>
      </w:r>
      <w:r w:rsidRPr="00A3553A">
        <w:rPr>
          <w:rFonts w:asciiTheme="minorHAnsi" w:hAnsiTheme="minorHAnsi"/>
        </w:rPr>
        <w:t xml:space="preserve">. Este medidor totalizará el volumen y registrará el caudal </w:t>
      </w:r>
      <w:r>
        <w:rPr>
          <w:rFonts w:asciiTheme="minorHAnsi" w:hAnsiTheme="minorHAnsi"/>
        </w:rPr>
        <w:t xml:space="preserve">en exceso </w:t>
      </w:r>
      <w:r w:rsidRPr="00A3553A">
        <w:rPr>
          <w:rFonts w:asciiTheme="minorHAnsi" w:hAnsiTheme="minorHAnsi"/>
        </w:rPr>
        <w:t xml:space="preserve">que </w:t>
      </w:r>
      <w:r>
        <w:rPr>
          <w:rFonts w:asciiTheme="minorHAnsi" w:hAnsiTheme="minorHAnsi"/>
        </w:rPr>
        <w:t>no ingresa al</w:t>
      </w:r>
      <w:r w:rsidRPr="00A3553A">
        <w:rPr>
          <w:rFonts w:asciiTheme="minorHAnsi" w:hAnsiTheme="minorHAnsi"/>
        </w:rPr>
        <w:t xml:space="preserve"> sistema de tratamiento</w:t>
      </w:r>
    </w:p>
    <w:p w14:paraId="4CF79549" w14:textId="77777777" w:rsidR="00D02793" w:rsidRPr="00A3553A" w:rsidRDefault="00D02793" w:rsidP="00C95C22">
      <w:pPr>
        <w:keepNext/>
        <w:widowControl/>
        <w:adjustRightInd/>
        <w:ind w:left="1418"/>
        <w:rPr>
          <w:rFonts w:asciiTheme="minorHAnsi" w:hAnsiTheme="minorHAnsi"/>
        </w:rPr>
      </w:pPr>
    </w:p>
    <w:p w14:paraId="4C94CE98" w14:textId="7266ACC3" w:rsidR="00CB1D72" w:rsidRDefault="00CB1D72" w:rsidP="00D02793">
      <w:pPr>
        <w:keepNext/>
        <w:widowControl/>
        <w:numPr>
          <w:ilvl w:val="2"/>
          <w:numId w:val="147"/>
        </w:numPr>
        <w:tabs>
          <w:tab w:val="clear" w:pos="720"/>
        </w:tabs>
        <w:adjustRightInd/>
        <w:ind w:left="1418" w:hanging="709"/>
        <w:rPr>
          <w:rFonts w:asciiTheme="minorHAnsi" w:hAnsiTheme="minorHAnsi"/>
        </w:rPr>
      </w:pPr>
      <w:bookmarkStart w:id="2573" w:name="_Toc30055153"/>
      <w:r w:rsidRPr="00A3553A">
        <w:rPr>
          <w:rFonts w:asciiTheme="minorHAnsi" w:hAnsiTheme="minorHAnsi"/>
        </w:rPr>
        <w:t xml:space="preserve">Una balanza a nivel de piso en la zona de almacenamiento temporal de lodos del sistema de tratamiento de la </w:t>
      </w:r>
      <w:r w:rsidR="00C46D12" w:rsidRPr="00A3553A">
        <w:rPr>
          <w:rFonts w:asciiTheme="minorHAnsi" w:hAnsiTheme="minorHAnsi"/>
        </w:rPr>
        <w:t>I</w:t>
      </w:r>
      <w:r w:rsidRPr="00A3553A">
        <w:rPr>
          <w:rFonts w:asciiTheme="minorHAnsi" w:hAnsiTheme="minorHAnsi"/>
        </w:rPr>
        <w:t xml:space="preserve">nfraestructura a </w:t>
      </w:r>
      <w:r w:rsidR="00C46D12" w:rsidRPr="00A3553A">
        <w:rPr>
          <w:rFonts w:asciiTheme="minorHAnsi" w:hAnsiTheme="minorHAnsi"/>
        </w:rPr>
        <w:t>C</w:t>
      </w:r>
      <w:r w:rsidRPr="00A3553A">
        <w:rPr>
          <w:rFonts w:asciiTheme="minorHAnsi" w:hAnsiTheme="minorHAnsi"/>
        </w:rPr>
        <w:t xml:space="preserve">argo del </w:t>
      </w:r>
      <w:r w:rsidR="003841F1" w:rsidRPr="00A3553A">
        <w:rPr>
          <w:rFonts w:asciiTheme="minorHAnsi" w:hAnsiTheme="minorHAnsi"/>
        </w:rPr>
        <w:t>C</w:t>
      </w:r>
      <w:r w:rsidR="003841F1">
        <w:rPr>
          <w:rFonts w:asciiTheme="minorHAnsi" w:hAnsiTheme="minorHAnsi"/>
        </w:rPr>
        <w:t>ONCESIONARIO</w:t>
      </w:r>
      <w:r w:rsidRPr="00A3553A">
        <w:rPr>
          <w:rFonts w:asciiTheme="minorHAnsi" w:hAnsiTheme="minorHAnsi"/>
        </w:rPr>
        <w:t xml:space="preserve">. Esta balanza registrará la cantidad de lodos que será trasladada para su </w:t>
      </w:r>
      <w:r w:rsidR="00C46D12" w:rsidRPr="00A3553A">
        <w:rPr>
          <w:rFonts w:asciiTheme="minorHAnsi" w:hAnsiTheme="minorHAnsi"/>
        </w:rPr>
        <w:t>R</w:t>
      </w:r>
      <w:r w:rsidRPr="00A3553A">
        <w:rPr>
          <w:rFonts w:asciiTheme="minorHAnsi" w:hAnsiTheme="minorHAnsi"/>
        </w:rPr>
        <w:t xml:space="preserve">eaprovechamiento o </w:t>
      </w:r>
      <w:r w:rsidR="00C46D12" w:rsidRPr="00A3553A">
        <w:rPr>
          <w:rFonts w:asciiTheme="minorHAnsi" w:hAnsiTheme="minorHAnsi"/>
        </w:rPr>
        <w:t>D</w:t>
      </w:r>
      <w:r w:rsidRPr="00A3553A">
        <w:rPr>
          <w:rFonts w:asciiTheme="minorHAnsi" w:hAnsiTheme="minorHAnsi"/>
        </w:rPr>
        <w:t xml:space="preserve">isposición </w:t>
      </w:r>
      <w:r w:rsidR="00C46D12" w:rsidRPr="00A3553A">
        <w:rPr>
          <w:rFonts w:asciiTheme="minorHAnsi" w:hAnsiTheme="minorHAnsi"/>
        </w:rPr>
        <w:t>Fi</w:t>
      </w:r>
      <w:r w:rsidRPr="00A3553A">
        <w:rPr>
          <w:rFonts w:asciiTheme="minorHAnsi" w:hAnsiTheme="minorHAnsi"/>
        </w:rPr>
        <w:t>nal. Alternativamente, la medición de peso podrá ser subcontratada, contando con la acreditación de calibración correspondiente.</w:t>
      </w:r>
      <w:bookmarkEnd w:id="2573"/>
    </w:p>
    <w:p w14:paraId="2D6C597D" w14:textId="77777777" w:rsidR="00D02793" w:rsidRDefault="00D02793" w:rsidP="00C95C22">
      <w:pPr>
        <w:pStyle w:val="Prrafodelista"/>
        <w:rPr>
          <w:rFonts w:asciiTheme="minorHAnsi" w:hAnsiTheme="minorHAnsi"/>
        </w:rPr>
      </w:pPr>
    </w:p>
    <w:p w14:paraId="6CBC9E52" w14:textId="02EFB1D7" w:rsidR="00D02793" w:rsidRDefault="00D02793" w:rsidP="00D02793">
      <w:pPr>
        <w:keepNext/>
        <w:widowControl/>
        <w:numPr>
          <w:ilvl w:val="1"/>
          <w:numId w:val="147"/>
        </w:numPr>
        <w:tabs>
          <w:tab w:val="clear" w:pos="720"/>
        </w:tabs>
        <w:adjustRightInd/>
        <w:ind w:left="709" w:hanging="709"/>
        <w:rPr>
          <w:rFonts w:asciiTheme="minorHAnsi" w:hAnsiTheme="minorHAnsi"/>
        </w:rPr>
      </w:pPr>
      <w:r w:rsidRPr="00C95C22">
        <w:rPr>
          <w:lang w:val="es-CO"/>
        </w:rPr>
        <w:lastRenderedPageBreak/>
        <w:t>Todos</w:t>
      </w:r>
      <w:r w:rsidRPr="00A3553A">
        <w:rPr>
          <w:rFonts w:asciiTheme="minorHAnsi" w:hAnsiTheme="minorHAnsi"/>
        </w:rPr>
        <w:t xml:space="preserve"> los dispositivos de medición del </w:t>
      </w:r>
      <w:r>
        <w:rPr>
          <w:rFonts w:asciiTheme="minorHAnsi" w:hAnsiTheme="minorHAnsi"/>
        </w:rPr>
        <w:t>CONCESIONARIO</w:t>
      </w:r>
      <w:r w:rsidRPr="00A3553A">
        <w:rPr>
          <w:rFonts w:asciiTheme="minorHAnsi" w:hAnsiTheme="minorHAnsi"/>
        </w:rPr>
        <w:t xml:space="preserve"> indicados deberán ser automatizados y con transmisión de datos en tiempo real al centro de control SCADA. Los Puntos de Medición deberán estar claramente identificados y señalizados.</w:t>
      </w:r>
    </w:p>
    <w:p w14:paraId="408640F9" w14:textId="77777777" w:rsidR="00D02793" w:rsidRPr="00A3553A" w:rsidRDefault="00D02793" w:rsidP="00D02793">
      <w:pPr>
        <w:keepNext/>
        <w:widowControl/>
        <w:adjustRightInd/>
        <w:ind w:left="709"/>
        <w:rPr>
          <w:rFonts w:asciiTheme="minorHAnsi" w:hAnsiTheme="minorHAnsi"/>
        </w:rPr>
      </w:pPr>
    </w:p>
    <w:p w14:paraId="0783576C" w14:textId="14046939" w:rsidR="00D02793" w:rsidRDefault="00D02793" w:rsidP="00D02793">
      <w:pPr>
        <w:keepNext/>
        <w:widowControl/>
        <w:numPr>
          <w:ilvl w:val="0"/>
          <w:numId w:val="147"/>
        </w:numPr>
        <w:adjustRightInd/>
        <w:jc w:val="left"/>
        <w:rPr>
          <w:rFonts w:asciiTheme="minorHAnsi" w:hAnsiTheme="minorHAnsi"/>
          <w:b/>
          <w:bCs/>
        </w:rPr>
      </w:pPr>
      <w:r w:rsidRPr="00A3553A">
        <w:rPr>
          <w:rFonts w:asciiTheme="minorHAnsi" w:hAnsiTheme="minorHAnsi"/>
          <w:b/>
          <w:bCs/>
        </w:rPr>
        <w:t>CONSIDERACIONES PARA LOS MEDIDORES DE FLUJO</w:t>
      </w:r>
    </w:p>
    <w:p w14:paraId="08457BB0" w14:textId="77777777" w:rsidR="00D02793" w:rsidRPr="00A3553A" w:rsidRDefault="00D02793" w:rsidP="00D02793">
      <w:pPr>
        <w:keepNext/>
        <w:widowControl/>
        <w:adjustRightInd/>
        <w:ind w:left="720"/>
        <w:jc w:val="left"/>
        <w:rPr>
          <w:rFonts w:asciiTheme="minorHAnsi" w:hAnsiTheme="minorHAnsi"/>
          <w:b/>
          <w:bCs/>
        </w:rPr>
      </w:pPr>
    </w:p>
    <w:p w14:paraId="54BD8281" w14:textId="77777777" w:rsidR="00D02793" w:rsidRPr="00A3553A" w:rsidRDefault="00D02793" w:rsidP="00C95C22">
      <w:pPr>
        <w:keepNext/>
        <w:widowControl/>
        <w:numPr>
          <w:ilvl w:val="1"/>
          <w:numId w:val="147"/>
        </w:numPr>
        <w:adjustRightInd/>
        <w:outlineLvl w:val="2"/>
        <w:rPr>
          <w:rFonts w:asciiTheme="minorHAnsi" w:hAnsiTheme="minorHAnsi"/>
        </w:rPr>
      </w:pPr>
      <w:bookmarkStart w:id="2574" w:name="_Toc30055155"/>
      <w:r w:rsidRPr="00A3553A">
        <w:rPr>
          <w:rFonts w:asciiTheme="minorHAnsi" w:hAnsiTheme="minorHAnsi"/>
        </w:rPr>
        <w:t>Los medidores de flujo a instalar deberán cumplir con las siguientes características mínimas:</w:t>
      </w:r>
      <w:bookmarkEnd w:id="2574"/>
    </w:p>
    <w:p w14:paraId="1EA4A576" w14:textId="77777777" w:rsidR="00D02793" w:rsidRDefault="00D02793" w:rsidP="00D02793">
      <w:pPr>
        <w:rPr>
          <w:rFonts w:asciiTheme="minorHAnsi" w:hAnsiTheme="minorHAnsi"/>
        </w:rPr>
      </w:pPr>
    </w:p>
    <w:p w14:paraId="2D1F3D3D" w14:textId="77777777" w:rsidR="00CB1D72" w:rsidRPr="00A3553A" w:rsidRDefault="00CB1D72" w:rsidP="00C95C22">
      <w:pPr>
        <w:keepNext/>
        <w:widowControl/>
        <w:numPr>
          <w:ilvl w:val="2"/>
          <w:numId w:val="147"/>
        </w:numPr>
        <w:tabs>
          <w:tab w:val="clear" w:pos="720"/>
          <w:tab w:val="num" w:pos="1560"/>
        </w:tabs>
        <w:adjustRightInd/>
        <w:ind w:left="1418" w:hanging="709"/>
        <w:outlineLvl w:val="2"/>
        <w:rPr>
          <w:rFonts w:asciiTheme="minorHAnsi" w:hAnsiTheme="minorHAnsi"/>
        </w:rPr>
      </w:pPr>
      <w:bookmarkStart w:id="2575" w:name="_Toc30055156"/>
      <w:r w:rsidRPr="00A3553A">
        <w:rPr>
          <w:rFonts w:asciiTheme="minorHAnsi" w:hAnsiTheme="minorHAnsi"/>
        </w:rPr>
        <w:t>Marca—Reconocida en el mercado internacional</w:t>
      </w:r>
      <w:bookmarkEnd w:id="2575"/>
      <w:r w:rsidRPr="00A3553A">
        <w:rPr>
          <w:rFonts w:asciiTheme="minorHAnsi" w:hAnsiTheme="minorHAnsi"/>
        </w:rPr>
        <w:t xml:space="preserve"> </w:t>
      </w:r>
    </w:p>
    <w:p w14:paraId="472EB556" w14:textId="2C551AEF" w:rsidR="001E243C"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76" w:name="_Toc30055157"/>
      <w:r w:rsidRPr="00A3553A">
        <w:rPr>
          <w:rFonts w:asciiTheme="minorHAnsi" w:hAnsiTheme="minorHAnsi"/>
        </w:rPr>
        <w:t>Tecnología</w:t>
      </w:r>
      <w:r w:rsidR="00441629">
        <w:rPr>
          <w:rFonts w:asciiTheme="minorHAnsi" w:hAnsiTheme="minorHAnsi"/>
        </w:rPr>
        <w:t xml:space="preserve"> en </w:t>
      </w:r>
      <w:r w:rsidR="00F71ECC">
        <w:rPr>
          <w:rFonts w:asciiTheme="minorHAnsi" w:hAnsiTheme="minorHAnsi"/>
        </w:rPr>
        <w:t>conductos cerrados a presión</w:t>
      </w:r>
      <w:r w:rsidR="00441629">
        <w:rPr>
          <w:rFonts w:asciiTheme="minorHAnsi" w:hAnsiTheme="minorHAnsi"/>
        </w:rPr>
        <w:t>:</w:t>
      </w:r>
      <w:r w:rsidR="00441629" w:rsidRPr="00A3553A" w:rsidDel="00441629">
        <w:rPr>
          <w:rFonts w:asciiTheme="minorHAnsi" w:hAnsiTheme="minorHAnsi"/>
        </w:rPr>
        <w:t xml:space="preserve"> </w:t>
      </w:r>
    </w:p>
    <w:p w14:paraId="227D091B" w14:textId="0E0569D3" w:rsidR="00CB1D72" w:rsidRPr="00A3553A" w:rsidRDefault="001E243C" w:rsidP="00F56D64">
      <w:pPr>
        <w:pStyle w:val="Prrafodelista"/>
        <w:keepNext/>
        <w:widowControl/>
        <w:numPr>
          <w:ilvl w:val="0"/>
          <w:numId w:val="228"/>
        </w:numPr>
        <w:adjustRightInd/>
        <w:spacing w:before="120" w:after="120"/>
        <w:ind w:left="1418"/>
        <w:rPr>
          <w:rFonts w:asciiTheme="minorHAnsi" w:hAnsiTheme="minorHAnsi"/>
        </w:rPr>
      </w:pPr>
      <w:r>
        <w:rPr>
          <w:rFonts w:asciiTheme="minorHAnsi" w:hAnsiTheme="minorHAnsi"/>
        </w:rPr>
        <w:t xml:space="preserve">Medición de </w:t>
      </w:r>
      <w:r w:rsidR="00BC1DA3">
        <w:rPr>
          <w:rFonts w:asciiTheme="minorHAnsi" w:hAnsiTheme="minorHAnsi"/>
        </w:rPr>
        <w:t>caudal</w:t>
      </w:r>
      <w:r w:rsidR="00A41E97">
        <w:rPr>
          <w:rFonts w:asciiTheme="minorHAnsi" w:hAnsiTheme="minorHAnsi"/>
        </w:rPr>
        <w:t xml:space="preserve">: </w:t>
      </w:r>
      <w:r w:rsidR="00A57DDC">
        <w:rPr>
          <w:rFonts w:asciiTheme="minorHAnsi" w:hAnsiTheme="minorHAnsi"/>
        </w:rPr>
        <w:t>Inducción e</w:t>
      </w:r>
      <w:r w:rsidR="00CB1D72" w:rsidRPr="00A3553A">
        <w:rPr>
          <w:rFonts w:asciiTheme="minorHAnsi" w:hAnsiTheme="minorHAnsi"/>
        </w:rPr>
        <w:t>lectromagnétic</w:t>
      </w:r>
      <w:r w:rsidR="00A57DDC">
        <w:rPr>
          <w:rFonts w:asciiTheme="minorHAnsi" w:hAnsiTheme="minorHAnsi"/>
        </w:rPr>
        <w:t>a</w:t>
      </w:r>
      <w:bookmarkEnd w:id="2576"/>
      <w:r w:rsidR="00DC5048">
        <w:rPr>
          <w:rFonts w:asciiTheme="minorHAnsi" w:hAnsiTheme="minorHAnsi"/>
        </w:rPr>
        <w:t xml:space="preserve"> </w:t>
      </w:r>
    </w:p>
    <w:p w14:paraId="489722E6" w14:textId="736FEB7A" w:rsidR="00F534A4" w:rsidRDefault="00F534A4"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77" w:name="_Toc30055158"/>
      <w:r>
        <w:rPr>
          <w:rFonts w:asciiTheme="minorHAnsi" w:hAnsiTheme="minorHAnsi"/>
        </w:rPr>
        <w:t xml:space="preserve">Tecnología en </w:t>
      </w:r>
      <w:r w:rsidR="00E57F86">
        <w:rPr>
          <w:rFonts w:asciiTheme="minorHAnsi" w:hAnsiTheme="minorHAnsi"/>
        </w:rPr>
        <w:t>c</w:t>
      </w:r>
      <w:r w:rsidR="00F71ECC">
        <w:rPr>
          <w:rFonts w:asciiTheme="minorHAnsi" w:hAnsiTheme="minorHAnsi"/>
        </w:rPr>
        <w:t>onductos abiertos o cerrados parcialmente llenos:</w:t>
      </w:r>
    </w:p>
    <w:p w14:paraId="27A99C83" w14:textId="0DF3C4A9" w:rsidR="00A57DDC" w:rsidRDefault="00F72665" w:rsidP="00A57DDC">
      <w:pPr>
        <w:pStyle w:val="Prrafodelista"/>
        <w:keepNext/>
        <w:widowControl/>
        <w:numPr>
          <w:ilvl w:val="0"/>
          <w:numId w:val="228"/>
        </w:numPr>
        <w:adjustRightInd/>
        <w:spacing w:before="120" w:after="120"/>
        <w:ind w:left="1843"/>
        <w:rPr>
          <w:rFonts w:asciiTheme="minorHAnsi" w:hAnsiTheme="minorHAnsi"/>
        </w:rPr>
      </w:pPr>
      <w:r>
        <w:rPr>
          <w:rFonts w:asciiTheme="minorHAnsi" w:hAnsiTheme="minorHAnsi"/>
        </w:rPr>
        <w:t>Medición de velocidad: Doppler Radar</w:t>
      </w:r>
      <w:r w:rsidR="001E243C">
        <w:rPr>
          <w:rFonts w:asciiTheme="minorHAnsi" w:hAnsiTheme="minorHAnsi"/>
        </w:rPr>
        <w:t>.</w:t>
      </w:r>
    </w:p>
    <w:p w14:paraId="734186AC" w14:textId="7B51F25C" w:rsidR="00F72665" w:rsidRPr="00F56D64" w:rsidRDefault="00F72665" w:rsidP="005A44F6">
      <w:pPr>
        <w:pStyle w:val="Prrafodelista"/>
        <w:keepNext/>
        <w:widowControl/>
        <w:numPr>
          <w:ilvl w:val="0"/>
          <w:numId w:val="228"/>
        </w:numPr>
        <w:adjustRightInd/>
        <w:spacing w:before="120" w:after="120"/>
        <w:ind w:left="1843"/>
        <w:rPr>
          <w:rFonts w:asciiTheme="minorHAnsi" w:hAnsiTheme="minorHAnsi"/>
        </w:rPr>
      </w:pPr>
      <w:r>
        <w:rPr>
          <w:rFonts w:asciiTheme="minorHAnsi" w:hAnsiTheme="minorHAnsi"/>
        </w:rPr>
        <w:t xml:space="preserve">Medición de nivel: </w:t>
      </w:r>
      <w:r w:rsidR="001E243C">
        <w:rPr>
          <w:rFonts w:asciiTheme="minorHAnsi" w:hAnsiTheme="minorHAnsi"/>
        </w:rPr>
        <w:t>Pulso de Eco Ultrasónico.</w:t>
      </w:r>
    </w:p>
    <w:p w14:paraId="31D31046" w14:textId="11CBAB16"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r w:rsidRPr="00A3553A">
        <w:rPr>
          <w:rFonts w:asciiTheme="minorHAnsi" w:hAnsiTheme="minorHAnsi"/>
        </w:rPr>
        <w:t xml:space="preserve">Precisión (agua residual)—Según </w:t>
      </w:r>
      <w:bookmarkEnd w:id="2577"/>
      <w:r w:rsidR="00D73FFF">
        <w:rPr>
          <w:rFonts w:asciiTheme="minorHAnsi" w:hAnsiTheme="minorHAnsi"/>
        </w:rPr>
        <w:t xml:space="preserve">norma </w:t>
      </w:r>
      <w:r w:rsidR="00B471C7">
        <w:rPr>
          <w:rFonts w:asciiTheme="minorHAnsi" w:hAnsiTheme="minorHAnsi"/>
        </w:rPr>
        <w:t>metrológica</w:t>
      </w:r>
      <w:r w:rsidR="00D73FFF">
        <w:rPr>
          <w:rFonts w:asciiTheme="minorHAnsi" w:hAnsiTheme="minorHAnsi"/>
        </w:rPr>
        <w:t>.</w:t>
      </w:r>
    </w:p>
    <w:p w14:paraId="09242181" w14:textId="77777777"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78" w:name="_Toc30055159"/>
      <w:r w:rsidRPr="00A3553A">
        <w:rPr>
          <w:rFonts w:asciiTheme="minorHAnsi" w:hAnsiTheme="minorHAnsi"/>
        </w:rPr>
        <w:t>Temperatura del fluido—Entre 5° y 35° C</w:t>
      </w:r>
      <w:bookmarkEnd w:id="2578"/>
    </w:p>
    <w:p w14:paraId="4A25FDB2" w14:textId="4D6F219D"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79" w:name="_Toc30055160"/>
      <w:r w:rsidRPr="00A3553A">
        <w:rPr>
          <w:rFonts w:asciiTheme="minorHAnsi" w:hAnsiTheme="minorHAnsi"/>
        </w:rPr>
        <w:t>Lecturas medidas—Volumen totalizado</w:t>
      </w:r>
      <w:r w:rsidR="00B471C7">
        <w:rPr>
          <w:rFonts w:asciiTheme="minorHAnsi" w:hAnsiTheme="minorHAnsi"/>
        </w:rPr>
        <w:t>r</w:t>
      </w:r>
      <w:r w:rsidRPr="00A3553A">
        <w:rPr>
          <w:rFonts w:asciiTheme="minorHAnsi" w:hAnsiTheme="minorHAnsi"/>
        </w:rPr>
        <w:t xml:space="preserve"> y caudal instantáneo</w:t>
      </w:r>
      <w:bookmarkEnd w:id="2579"/>
    </w:p>
    <w:p w14:paraId="2E827978" w14:textId="77777777"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80" w:name="_Toc30055161"/>
      <w:r w:rsidRPr="00A3553A">
        <w:rPr>
          <w:rFonts w:asciiTheme="minorHAnsi" w:hAnsiTheme="minorHAnsi"/>
        </w:rPr>
        <w:t>Panel LCD—Que muestre la información registrada de volumen y caudal</w:t>
      </w:r>
      <w:bookmarkEnd w:id="2580"/>
    </w:p>
    <w:p w14:paraId="5E7AC855" w14:textId="77777777"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81" w:name="_Toc30055162"/>
      <w:r w:rsidRPr="00A3553A">
        <w:rPr>
          <w:rFonts w:asciiTheme="minorHAnsi" w:hAnsiTheme="minorHAnsi"/>
        </w:rPr>
        <w:t>Vida útil—Según fabricante</w:t>
      </w:r>
      <w:bookmarkEnd w:id="2581"/>
    </w:p>
    <w:p w14:paraId="2764599E" w14:textId="23FF4C2B" w:rsidR="00CB1D72"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82" w:name="_Toc30055163"/>
      <w:r w:rsidRPr="00A3553A">
        <w:rPr>
          <w:rFonts w:asciiTheme="minorHAnsi" w:hAnsiTheme="minorHAnsi"/>
        </w:rPr>
        <w:t>Transmisión de datos—Con telemetría para transmitir la información en tiempo real al respectivo centro de control.</w:t>
      </w:r>
      <w:bookmarkEnd w:id="2582"/>
      <w:r w:rsidRPr="00A3553A">
        <w:rPr>
          <w:rFonts w:asciiTheme="minorHAnsi" w:hAnsiTheme="minorHAnsi"/>
        </w:rPr>
        <w:t xml:space="preserve"> </w:t>
      </w:r>
    </w:p>
    <w:p w14:paraId="3F1B8C3F" w14:textId="76755AD5" w:rsidR="00D71094" w:rsidRDefault="00D71094" w:rsidP="00D71094">
      <w:pPr>
        <w:keepNext/>
        <w:widowControl/>
        <w:adjustRightInd/>
        <w:spacing w:before="120" w:after="120"/>
        <w:ind w:left="708"/>
        <w:outlineLvl w:val="2"/>
        <w:rPr>
          <w:rFonts w:asciiTheme="minorHAnsi" w:hAnsiTheme="minorHAnsi"/>
        </w:rPr>
      </w:pPr>
      <w:r w:rsidRPr="00D71094">
        <w:rPr>
          <w:rFonts w:asciiTheme="minorHAnsi" w:hAnsiTheme="minorHAnsi"/>
        </w:rPr>
        <w:t xml:space="preserve">El CONCESIONARIO deberá brindar acceso a la SUNASS a la información de los </w:t>
      </w:r>
      <w:r w:rsidR="00D441C3">
        <w:rPr>
          <w:rFonts w:asciiTheme="minorHAnsi" w:hAnsiTheme="minorHAnsi"/>
        </w:rPr>
        <w:t xml:space="preserve">caudales y </w:t>
      </w:r>
      <w:r w:rsidRPr="00D71094">
        <w:rPr>
          <w:rFonts w:asciiTheme="minorHAnsi" w:hAnsiTheme="minorHAnsi"/>
        </w:rPr>
        <w:t>volúmenes registrados en tiempo real, en el momento en el que esta lo solicite</w:t>
      </w:r>
      <w:r>
        <w:rPr>
          <w:rFonts w:asciiTheme="minorHAnsi" w:hAnsiTheme="minorHAnsi"/>
        </w:rPr>
        <w:t>.</w:t>
      </w:r>
    </w:p>
    <w:p w14:paraId="4FCEDC16" w14:textId="7ACE3F43" w:rsidR="00CB1D72" w:rsidRPr="00A3553A" w:rsidRDefault="00CB1D72" w:rsidP="00C24D43">
      <w:pPr>
        <w:keepNext/>
        <w:widowControl/>
        <w:numPr>
          <w:ilvl w:val="1"/>
          <w:numId w:val="147"/>
        </w:numPr>
        <w:adjustRightInd/>
        <w:spacing w:before="120" w:after="120"/>
        <w:outlineLvl w:val="2"/>
        <w:rPr>
          <w:rFonts w:asciiTheme="minorHAnsi" w:hAnsiTheme="minorHAnsi"/>
        </w:rPr>
      </w:pPr>
      <w:bookmarkStart w:id="2583" w:name="_Toc30055164"/>
      <w:r w:rsidRPr="00A3553A">
        <w:rPr>
          <w:rFonts w:asciiTheme="minorHAnsi" w:hAnsiTheme="minorHAnsi"/>
        </w:rPr>
        <w:t xml:space="preserve">Antes de instalar cualquier dispositivo de medición, el </w:t>
      </w:r>
      <w:r w:rsidR="00E4446F">
        <w:rPr>
          <w:rFonts w:asciiTheme="minorHAnsi" w:hAnsiTheme="minorHAnsi"/>
        </w:rPr>
        <w:t>CONCESIONARIO</w:t>
      </w:r>
      <w:r w:rsidRPr="00A3553A">
        <w:rPr>
          <w:rFonts w:asciiTheme="minorHAnsi" w:hAnsiTheme="minorHAnsi"/>
        </w:rPr>
        <w:t xml:space="preserve"> deberá demostrar, con los respectivos certificados, </w:t>
      </w:r>
      <w:r w:rsidRPr="003E075A">
        <w:rPr>
          <w:rFonts w:asciiTheme="minorHAnsi" w:hAnsiTheme="minorHAnsi"/>
        </w:rPr>
        <w:t xml:space="preserve">que ha sido debidamente calibrado por organismos </w:t>
      </w:r>
      <w:r w:rsidR="00A05283">
        <w:rPr>
          <w:rFonts w:asciiTheme="minorHAnsi" w:hAnsiTheme="minorHAnsi"/>
        </w:rPr>
        <w:t xml:space="preserve">oficiales de metrología </w:t>
      </w:r>
      <w:r w:rsidR="0088663A">
        <w:rPr>
          <w:rFonts w:asciiTheme="minorHAnsi" w:hAnsiTheme="minorHAnsi"/>
        </w:rPr>
        <w:t xml:space="preserve">del país de origen </w:t>
      </w:r>
      <w:r w:rsidRPr="003E075A">
        <w:rPr>
          <w:rFonts w:asciiTheme="minorHAnsi" w:hAnsiTheme="minorHAnsi"/>
        </w:rPr>
        <w:t xml:space="preserve">o empresas debidamente </w:t>
      </w:r>
      <w:r w:rsidR="005A3973">
        <w:rPr>
          <w:rFonts w:asciiTheme="minorHAnsi" w:hAnsiTheme="minorHAnsi"/>
        </w:rPr>
        <w:t>acreditadas</w:t>
      </w:r>
      <w:r w:rsidRPr="003E075A">
        <w:rPr>
          <w:rFonts w:asciiTheme="minorHAnsi" w:hAnsiTheme="minorHAnsi"/>
        </w:rPr>
        <w:t xml:space="preserve"> por </w:t>
      </w:r>
      <w:r w:rsidR="005A3973">
        <w:rPr>
          <w:rFonts w:asciiTheme="minorHAnsi" w:hAnsiTheme="minorHAnsi"/>
        </w:rPr>
        <w:t xml:space="preserve"> </w:t>
      </w:r>
      <w:r w:rsidR="0088663A">
        <w:rPr>
          <w:rFonts w:asciiTheme="minorHAnsi" w:hAnsiTheme="minorHAnsi"/>
        </w:rPr>
        <w:t>el</w:t>
      </w:r>
      <w:r w:rsidRPr="00A3553A">
        <w:rPr>
          <w:rFonts w:asciiTheme="minorHAnsi" w:hAnsiTheme="minorHAnsi"/>
        </w:rPr>
        <w:t xml:space="preserve"> organismo oficial de metrología del país de origen</w:t>
      </w:r>
      <w:r w:rsidR="009C1859">
        <w:rPr>
          <w:rFonts w:asciiTheme="minorHAnsi" w:hAnsiTheme="minorHAnsi"/>
        </w:rPr>
        <w:t>.</w:t>
      </w:r>
      <w:r w:rsidR="009C1859" w:rsidRPr="00A3553A">
        <w:rPr>
          <w:rFonts w:asciiTheme="minorHAnsi" w:hAnsiTheme="minorHAnsi"/>
        </w:rPr>
        <w:t xml:space="preserve"> </w:t>
      </w:r>
      <w:r w:rsidR="009C1859">
        <w:rPr>
          <w:rFonts w:asciiTheme="minorHAnsi" w:hAnsiTheme="minorHAnsi"/>
        </w:rPr>
        <w:t xml:space="preserve">Los certificados y acreditaciones </w:t>
      </w:r>
      <w:r w:rsidRPr="00A3553A">
        <w:rPr>
          <w:rFonts w:asciiTheme="minorHAnsi" w:hAnsiTheme="minorHAnsi"/>
        </w:rPr>
        <w:t xml:space="preserve">deberán ser traducidos oficialmente al idioma español y estar vigentes a la fecha de instalación. </w:t>
      </w:r>
    </w:p>
    <w:p w14:paraId="4DDE2217" w14:textId="6A2B98FB" w:rsidR="00CB1D72" w:rsidRPr="00A3553A" w:rsidRDefault="00CB1D72" w:rsidP="00C24D43">
      <w:pPr>
        <w:keepNext/>
        <w:widowControl/>
        <w:numPr>
          <w:ilvl w:val="1"/>
          <w:numId w:val="147"/>
        </w:numPr>
        <w:adjustRightInd/>
        <w:spacing w:before="120" w:after="120"/>
        <w:outlineLvl w:val="2"/>
        <w:rPr>
          <w:rFonts w:asciiTheme="minorHAnsi" w:hAnsiTheme="minorHAnsi"/>
        </w:rPr>
      </w:pPr>
      <w:r w:rsidRPr="00A3553A">
        <w:rPr>
          <w:rFonts w:asciiTheme="minorHAnsi" w:hAnsiTheme="minorHAnsi"/>
        </w:rPr>
        <w:t>Programa de</w:t>
      </w:r>
      <w:r w:rsidRPr="00A3553A">
        <w:rPr>
          <w:rFonts w:asciiTheme="minorHAnsi" w:hAnsiTheme="minorHAnsi"/>
          <w:b/>
        </w:rPr>
        <w:t xml:space="preserve"> </w:t>
      </w:r>
      <w:r w:rsidRPr="00A3553A">
        <w:rPr>
          <w:rFonts w:asciiTheme="minorHAnsi" w:hAnsiTheme="minorHAnsi"/>
        </w:rPr>
        <w:t>metrología</w:t>
      </w:r>
      <w:bookmarkEnd w:id="2583"/>
      <w:r w:rsidR="00315684" w:rsidRPr="00A3553A">
        <w:rPr>
          <w:rFonts w:asciiTheme="minorHAnsi" w:hAnsiTheme="minorHAnsi"/>
        </w:rPr>
        <w:t>:</w:t>
      </w:r>
      <w:bookmarkStart w:id="2584" w:name="_Toc30055165"/>
      <w:r w:rsidR="00315684" w:rsidRPr="00A3553A">
        <w:rPr>
          <w:rFonts w:asciiTheme="minorHAnsi" w:hAnsiTheme="minorHAnsi"/>
        </w:rPr>
        <w:t xml:space="preserve"> </w:t>
      </w:r>
      <w:r w:rsidRPr="00A3553A">
        <w:rPr>
          <w:rFonts w:asciiTheme="minorHAnsi" w:hAnsiTheme="minorHAnsi"/>
        </w:rPr>
        <w:t xml:space="preserve">El </w:t>
      </w:r>
      <w:r w:rsidR="00E4446F">
        <w:rPr>
          <w:rFonts w:asciiTheme="minorHAnsi" w:hAnsiTheme="minorHAnsi"/>
        </w:rPr>
        <w:t>CONCESIONARIO</w:t>
      </w:r>
      <w:r w:rsidRPr="00A3553A">
        <w:rPr>
          <w:rFonts w:asciiTheme="minorHAnsi" w:hAnsiTheme="minorHAnsi"/>
        </w:rPr>
        <w:t xml:space="preserve"> deberá seguir las siguientes pautas</w:t>
      </w:r>
      <w:r w:rsidR="00E119B9">
        <w:rPr>
          <w:rFonts w:asciiTheme="minorHAnsi" w:hAnsiTheme="minorHAnsi"/>
        </w:rPr>
        <w:t xml:space="preserve"> para el programa de metrología</w:t>
      </w:r>
      <w:r w:rsidRPr="00A3553A">
        <w:rPr>
          <w:rFonts w:asciiTheme="minorHAnsi" w:hAnsiTheme="minorHAnsi"/>
        </w:rPr>
        <w:t>:</w:t>
      </w:r>
    </w:p>
    <w:p w14:paraId="5DCEADFC" w14:textId="555DDB42" w:rsidR="00CB1D72" w:rsidRPr="00D71094" w:rsidRDefault="00CB1D72" w:rsidP="00D71094">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r w:rsidRPr="00A3553A">
        <w:rPr>
          <w:rFonts w:asciiTheme="minorHAnsi" w:hAnsiTheme="minorHAnsi"/>
        </w:rPr>
        <w:t xml:space="preserve">Todos los dispositivos de medición </w:t>
      </w:r>
      <w:r w:rsidR="00D71094">
        <w:rPr>
          <w:rFonts w:asciiTheme="minorHAnsi" w:hAnsiTheme="minorHAnsi"/>
        </w:rPr>
        <w:t xml:space="preserve">de la </w:t>
      </w:r>
      <w:r w:rsidR="00157D16">
        <w:rPr>
          <w:rFonts w:asciiTheme="minorHAnsi" w:hAnsiTheme="minorHAnsi"/>
        </w:rPr>
        <w:t>PTAR</w:t>
      </w:r>
      <w:r w:rsidR="00D71094">
        <w:rPr>
          <w:rFonts w:asciiTheme="minorHAnsi" w:hAnsiTheme="minorHAnsi"/>
        </w:rPr>
        <w:t xml:space="preserve"> </w:t>
      </w:r>
      <w:r w:rsidRPr="00A3553A">
        <w:rPr>
          <w:rFonts w:asciiTheme="minorHAnsi" w:hAnsiTheme="minorHAnsi"/>
        </w:rPr>
        <w:t>deberán ser instalados o repuestos con supervisión del Supervisor Especializado</w:t>
      </w:r>
      <w:r w:rsidR="00D71094">
        <w:rPr>
          <w:rFonts w:asciiTheme="minorHAnsi" w:hAnsiTheme="minorHAnsi"/>
        </w:rPr>
        <w:t xml:space="preserve"> y en la etapa de Operación y Mantenimiento con la participación de la SUNASS</w:t>
      </w:r>
      <w:r w:rsidR="00D71094" w:rsidRPr="00D71094">
        <w:rPr>
          <w:rFonts w:asciiTheme="minorHAnsi" w:hAnsiTheme="minorHAnsi"/>
        </w:rPr>
        <w:t xml:space="preserve">, según esta lo estime conveniente. Sin perjuicio de ello, </w:t>
      </w:r>
      <w:r w:rsidR="00CC75CC">
        <w:rPr>
          <w:rFonts w:asciiTheme="minorHAnsi" w:hAnsiTheme="minorHAnsi"/>
        </w:rPr>
        <w:t>al Día siguiente de</w:t>
      </w:r>
      <w:r w:rsidR="00D71094" w:rsidRPr="00D71094">
        <w:rPr>
          <w:rFonts w:asciiTheme="minorHAnsi" w:hAnsiTheme="minorHAnsi"/>
        </w:rPr>
        <w:t xml:space="preserve"> instalados los dispositivos de medición, el CONCESIONARIO deberá enviar un informe sobre los trabajos de instalación en conjunto con los certificados de control de calidad del medidor instalad</w:t>
      </w:r>
      <w:r w:rsidR="00D71094">
        <w:rPr>
          <w:rFonts w:asciiTheme="minorHAnsi" w:hAnsiTheme="minorHAnsi"/>
        </w:rPr>
        <w:t>o</w:t>
      </w:r>
      <w:r w:rsidRPr="00D71094">
        <w:rPr>
          <w:rFonts w:asciiTheme="minorHAnsi" w:hAnsiTheme="minorHAnsi"/>
        </w:rPr>
        <w:t>.</w:t>
      </w:r>
      <w:bookmarkEnd w:id="2584"/>
    </w:p>
    <w:p w14:paraId="5CF59062" w14:textId="2BE46F3F"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85" w:name="_Toc30055166"/>
      <w:r w:rsidRPr="00A3553A">
        <w:rPr>
          <w:rFonts w:asciiTheme="minorHAnsi" w:hAnsiTheme="minorHAnsi"/>
        </w:rPr>
        <w:t xml:space="preserve">El </w:t>
      </w:r>
      <w:r w:rsidR="00E4446F">
        <w:rPr>
          <w:rFonts w:asciiTheme="minorHAnsi" w:hAnsiTheme="minorHAnsi"/>
        </w:rPr>
        <w:t>CONCESIONARIO</w:t>
      </w:r>
      <w:r w:rsidRPr="00A3553A">
        <w:rPr>
          <w:rFonts w:asciiTheme="minorHAnsi" w:hAnsiTheme="minorHAnsi"/>
        </w:rPr>
        <w:t xml:space="preserve"> deberá hacerse cargo del suministro </w:t>
      </w:r>
      <w:r w:rsidR="00DE5DE8" w:rsidRPr="00A3553A">
        <w:rPr>
          <w:rFonts w:asciiTheme="minorHAnsi" w:hAnsiTheme="minorHAnsi"/>
        </w:rPr>
        <w:t>cont</w:t>
      </w:r>
      <w:r w:rsidR="00DE5DE8">
        <w:rPr>
          <w:rFonts w:asciiTheme="minorHAnsi" w:hAnsiTheme="minorHAnsi"/>
        </w:rPr>
        <w:t>i</w:t>
      </w:r>
      <w:r w:rsidR="00DE5DE8" w:rsidRPr="00A3553A">
        <w:rPr>
          <w:rFonts w:asciiTheme="minorHAnsi" w:hAnsiTheme="minorHAnsi"/>
        </w:rPr>
        <w:t>n</w:t>
      </w:r>
      <w:r w:rsidR="00DE5DE8">
        <w:rPr>
          <w:rFonts w:asciiTheme="minorHAnsi" w:hAnsiTheme="minorHAnsi"/>
        </w:rPr>
        <w:t>u</w:t>
      </w:r>
      <w:r w:rsidR="00DE5DE8" w:rsidRPr="00A3553A">
        <w:rPr>
          <w:rFonts w:asciiTheme="minorHAnsi" w:hAnsiTheme="minorHAnsi"/>
        </w:rPr>
        <w:t>o</w:t>
      </w:r>
      <w:r w:rsidRPr="00A3553A">
        <w:rPr>
          <w:rFonts w:asciiTheme="minorHAnsi" w:hAnsiTheme="minorHAnsi"/>
        </w:rPr>
        <w:t xml:space="preserve"> de energía eléctrica a los medidores para garantizar su permanente operación y transmisión </w:t>
      </w:r>
      <w:r w:rsidRPr="00A3553A">
        <w:rPr>
          <w:rFonts w:asciiTheme="minorHAnsi" w:hAnsiTheme="minorHAnsi"/>
        </w:rPr>
        <w:lastRenderedPageBreak/>
        <w:t xml:space="preserve">de datos al centro de control. Para los casos de emergencia, el </w:t>
      </w:r>
      <w:r w:rsidR="00E4446F">
        <w:rPr>
          <w:rFonts w:asciiTheme="minorHAnsi" w:hAnsiTheme="minorHAnsi"/>
        </w:rPr>
        <w:t>CONCESIONARIO</w:t>
      </w:r>
      <w:r w:rsidRPr="00A3553A">
        <w:rPr>
          <w:rFonts w:asciiTheme="minorHAnsi" w:hAnsiTheme="minorHAnsi"/>
        </w:rPr>
        <w:t xml:space="preserve"> debe tener un sistema autónomo en base a banco de baterías o similar.</w:t>
      </w:r>
      <w:bookmarkEnd w:id="2585"/>
    </w:p>
    <w:p w14:paraId="53B0F8C2" w14:textId="0FFEA0D4"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86" w:name="_Toc30055167"/>
      <w:bookmarkStart w:id="2587" w:name="_Ref45115774"/>
      <w:bookmarkStart w:id="2588" w:name="_Ref45117177"/>
      <w:bookmarkStart w:id="2589" w:name="_Ref45117369"/>
      <w:r w:rsidRPr="00A3553A">
        <w:rPr>
          <w:rFonts w:asciiTheme="minorHAnsi" w:hAnsiTheme="minorHAnsi"/>
        </w:rPr>
        <w:t xml:space="preserve">El </w:t>
      </w:r>
      <w:r w:rsidR="00E4446F">
        <w:rPr>
          <w:rFonts w:asciiTheme="minorHAnsi" w:hAnsiTheme="minorHAnsi"/>
        </w:rPr>
        <w:t>CONCESIONARIO</w:t>
      </w:r>
      <w:r w:rsidRPr="00A3553A">
        <w:rPr>
          <w:rFonts w:asciiTheme="minorHAnsi" w:hAnsiTheme="minorHAnsi"/>
        </w:rPr>
        <w:t>, a partir de la suscripción del Acta de Inicio de la Operación, deberá contrastar los dispositivos de medición</w:t>
      </w:r>
      <w:r w:rsidR="00D71094">
        <w:rPr>
          <w:rFonts w:asciiTheme="minorHAnsi" w:hAnsiTheme="minorHAnsi"/>
        </w:rPr>
        <w:t xml:space="preserve"> en la </w:t>
      </w:r>
      <w:r w:rsidR="00A5465D">
        <w:rPr>
          <w:rFonts w:asciiTheme="minorHAnsi" w:hAnsiTheme="minorHAnsi"/>
        </w:rPr>
        <w:t>PTAR</w:t>
      </w:r>
      <w:r w:rsidR="00E119B9">
        <w:rPr>
          <w:rFonts w:asciiTheme="minorHAnsi" w:hAnsiTheme="minorHAnsi"/>
        </w:rPr>
        <w:t>,</w:t>
      </w:r>
      <w:r w:rsidRPr="00A3553A">
        <w:rPr>
          <w:rFonts w:asciiTheme="minorHAnsi" w:hAnsiTheme="minorHAnsi"/>
        </w:rPr>
        <w:t xml:space="preserve"> conforme a l</w:t>
      </w:r>
      <w:r w:rsidR="00E71F6A">
        <w:rPr>
          <w:rFonts w:asciiTheme="minorHAnsi" w:hAnsiTheme="minorHAnsi"/>
        </w:rPr>
        <w:t xml:space="preserve">a siguiente prelación: </w:t>
      </w:r>
      <w:r w:rsidRPr="00A3553A">
        <w:rPr>
          <w:rFonts w:asciiTheme="minorHAnsi" w:hAnsiTheme="minorHAnsi"/>
        </w:rPr>
        <w:t>las normas de metrología</w:t>
      </w:r>
      <w:r w:rsidR="00E71F6A">
        <w:rPr>
          <w:rFonts w:asciiTheme="minorHAnsi" w:hAnsiTheme="minorHAnsi"/>
        </w:rPr>
        <w:t>;</w:t>
      </w:r>
      <w:r w:rsidRPr="00A3553A">
        <w:rPr>
          <w:rFonts w:asciiTheme="minorHAnsi" w:hAnsiTheme="minorHAnsi"/>
        </w:rPr>
        <w:t xml:space="preserve"> </w:t>
      </w:r>
      <w:r w:rsidR="00E71F6A">
        <w:rPr>
          <w:rFonts w:asciiTheme="minorHAnsi" w:hAnsiTheme="minorHAnsi"/>
        </w:rPr>
        <w:t>las</w:t>
      </w:r>
      <w:r w:rsidRPr="00A3553A">
        <w:rPr>
          <w:rFonts w:asciiTheme="minorHAnsi" w:hAnsiTheme="minorHAnsi"/>
        </w:rPr>
        <w:t xml:space="preserve"> especificaciones técnicas del fabricante</w:t>
      </w:r>
      <w:r w:rsidR="00E71F6A">
        <w:rPr>
          <w:rFonts w:asciiTheme="minorHAnsi" w:hAnsiTheme="minorHAnsi"/>
        </w:rPr>
        <w:t>; y el procedimiento establecido en el numeral 4 del presente Apéndice</w:t>
      </w:r>
      <w:r w:rsidRPr="00A3553A">
        <w:rPr>
          <w:rFonts w:asciiTheme="minorHAnsi" w:hAnsiTheme="minorHAnsi"/>
        </w:rPr>
        <w:t>.</w:t>
      </w:r>
      <w:bookmarkEnd w:id="2586"/>
      <w:bookmarkEnd w:id="2587"/>
      <w:bookmarkEnd w:id="2588"/>
      <w:bookmarkEnd w:id="2589"/>
      <w:r w:rsidRPr="00A3553A">
        <w:rPr>
          <w:rFonts w:asciiTheme="minorHAnsi" w:hAnsiTheme="minorHAnsi"/>
        </w:rPr>
        <w:t xml:space="preserve"> </w:t>
      </w:r>
    </w:p>
    <w:p w14:paraId="47441FAA" w14:textId="147B9499"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90" w:name="_Toc30055168"/>
      <w:r w:rsidRPr="00A3553A">
        <w:rPr>
          <w:rFonts w:asciiTheme="minorHAnsi" w:hAnsiTheme="minorHAnsi"/>
        </w:rPr>
        <w:t xml:space="preserve">El primer contraste de los dispositivos de medición deberá efectuarse dentro de los últimos cinco (5) días del mes inmediato posterior la suscripción del Acta de Inicio de la Operación. Las siguientes contrastaciones de los medidores deberán efectuarse de manera trimestral, dentro de los últimos cinco (5) </w:t>
      </w:r>
      <w:r w:rsidR="00B14BB0" w:rsidRPr="00A3553A">
        <w:rPr>
          <w:rFonts w:asciiTheme="minorHAnsi" w:hAnsiTheme="minorHAnsi"/>
        </w:rPr>
        <w:t>D</w:t>
      </w:r>
      <w:r w:rsidRPr="00A3553A">
        <w:rPr>
          <w:rFonts w:asciiTheme="minorHAnsi" w:hAnsiTheme="minorHAnsi"/>
        </w:rPr>
        <w:t>ías del mes de marzo, junio, septiembre o diciembre.</w:t>
      </w:r>
      <w:bookmarkEnd w:id="2590"/>
    </w:p>
    <w:p w14:paraId="1B7F99E5" w14:textId="4A786865"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91" w:name="_Toc30055169"/>
      <w:r w:rsidRPr="00A3553A">
        <w:rPr>
          <w:rFonts w:asciiTheme="minorHAnsi" w:hAnsiTheme="minorHAnsi"/>
        </w:rPr>
        <w:t xml:space="preserve">El </w:t>
      </w:r>
      <w:r w:rsidR="00E4446F">
        <w:rPr>
          <w:rFonts w:asciiTheme="minorHAnsi" w:hAnsiTheme="minorHAnsi"/>
        </w:rPr>
        <w:t>CONCESIONARIO</w:t>
      </w:r>
      <w:r w:rsidRPr="00A3553A">
        <w:rPr>
          <w:rFonts w:asciiTheme="minorHAnsi" w:hAnsiTheme="minorHAnsi"/>
        </w:rPr>
        <w:t xml:space="preserve"> deberá comunicar a la SUNASS con al menos </w:t>
      </w:r>
      <w:r w:rsidR="00D71094">
        <w:rPr>
          <w:rFonts w:asciiTheme="minorHAnsi" w:hAnsiTheme="minorHAnsi"/>
        </w:rPr>
        <w:t xml:space="preserve">cinco </w:t>
      </w:r>
      <w:r w:rsidR="0056614D">
        <w:rPr>
          <w:rFonts w:asciiTheme="minorHAnsi" w:hAnsiTheme="minorHAnsi"/>
        </w:rPr>
        <w:t>(</w:t>
      </w:r>
      <w:r w:rsidR="00D71094">
        <w:rPr>
          <w:rFonts w:asciiTheme="minorHAnsi" w:hAnsiTheme="minorHAnsi"/>
        </w:rPr>
        <w:t>5</w:t>
      </w:r>
      <w:r w:rsidRPr="00A3553A">
        <w:rPr>
          <w:rFonts w:asciiTheme="minorHAnsi" w:hAnsiTheme="minorHAnsi"/>
        </w:rPr>
        <w:t>) días de anticipación</w:t>
      </w:r>
      <w:r w:rsidR="0056614D">
        <w:rPr>
          <w:rFonts w:asciiTheme="minorHAnsi" w:hAnsiTheme="minorHAnsi"/>
        </w:rPr>
        <w:t>,</w:t>
      </w:r>
      <w:r w:rsidRPr="00A3553A">
        <w:rPr>
          <w:rFonts w:asciiTheme="minorHAnsi" w:hAnsiTheme="minorHAnsi"/>
        </w:rPr>
        <w:t xml:space="preserve"> el lugar, fecha y hora en que se realizará la contrastación de los medidores.</w:t>
      </w:r>
      <w:bookmarkEnd w:id="2591"/>
      <w:r w:rsidR="00E90587" w:rsidRPr="00E90587">
        <w:t xml:space="preserve"> </w:t>
      </w:r>
      <w:r w:rsidR="00E90587" w:rsidRPr="00E90587">
        <w:rPr>
          <w:rFonts w:asciiTheme="minorHAnsi" w:hAnsiTheme="minorHAnsi"/>
        </w:rPr>
        <w:t>SUNASS evaluará la oportunidad en la que participará de estos trabajos. Sin perjuicio de ello, una vez repuestos los dispositivos de medición, el CONCESIONARIO deberá enviar un informe sobre los trabajos de reposición en conjunto con los certificados de control de calidad del medidor instalado.</w:t>
      </w:r>
    </w:p>
    <w:p w14:paraId="093FB791" w14:textId="1E6744D8"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92" w:name="_Ref45117412"/>
      <w:bookmarkStart w:id="2593" w:name="_Toc30055170"/>
      <w:r w:rsidRPr="00A3553A">
        <w:rPr>
          <w:rFonts w:asciiTheme="minorHAnsi" w:hAnsiTheme="minorHAnsi"/>
        </w:rPr>
        <w:t xml:space="preserve">Si, como resultado de la contrastación de un medidor, se verificara un error de precisión conforme a las condiciones previstas en </w:t>
      </w:r>
      <w:r w:rsidR="00F527E6">
        <w:rPr>
          <w:rFonts w:asciiTheme="minorHAnsi" w:hAnsiTheme="minorHAnsi"/>
        </w:rPr>
        <w:t xml:space="preserve">las </w:t>
      </w:r>
      <w:r w:rsidR="0056614D">
        <w:rPr>
          <w:rFonts w:asciiTheme="minorHAnsi" w:hAnsiTheme="minorHAnsi"/>
        </w:rPr>
        <w:t>cláusulas</w:t>
      </w:r>
      <w:r w:rsidR="00F527E6">
        <w:rPr>
          <w:rFonts w:asciiTheme="minorHAnsi" w:hAnsiTheme="minorHAnsi"/>
        </w:rPr>
        <w:t xml:space="preserve"> del</w:t>
      </w:r>
      <w:r w:rsidR="00315684" w:rsidRPr="00A3553A">
        <w:rPr>
          <w:rFonts w:asciiTheme="minorHAnsi" w:hAnsiTheme="minorHAnsi"/>
        </w:rPr>
        <w:t xml:space="preserve"> </w:t>
      </w:r>
      <w:r w:rsidRPr="00A3553A">
        <w:rPr>
          <w:rFonts w:asciiTheme="minorHAnsi" w:hAnsiTheme="minorHAnsi"/>
        </w:rPr>
        <w:t xml:space="preserve">Contrato, el </w:t>
      </w:r>
      <w:r w:rsidR="00E4446F">
        <w:rPr>
          <w:rFonts w:asciiTheme="minorHAnsi" w:hAnsiTheme="minorHAnsi"/>
        </w:rPr>
        <w:t>CONCESIONARIO</w:t>
      </w:r>
      <w:r w:rsidRPr="00A3553A">
        <w:rPr>
          <w:rFonts w:asciiTheme="minorHAnsi" w:hAnsiTheme="minorHAnsi"/>
        </w:rPr>
        <w:t xml:space="preserve"> considerará que el medidor presenta un mal funcionamiento y </w:t>
      </w:r>
      <w:r w:rsidR="00F527E6">
        <w:rPr>
          <w:rFonts w:asciiTheme="minorHAnsi" w:hAnsiTheme="minorHAnsi"/>
        </w:rPr>
        <w:t>procederá inmediatamente a su sustitución por otro que deberá tener de</w:t>
      </w:r>
      <w:r w:rsidR="00E90587" w:rsidRPr="00E90587">
        <w:rPr>
          <w:rFonts w:asciiTheme="minorHAnsi" w:hAnsiTheme="minorHAnsi"/>
        </w:rPr>
        <w:t xml:space="preserve"> reserva</w:t>
      </w:r>
      <w:r w:rsidR="00F527E6">
        <w:rPr>
          <w:rFonts w:asciiTheme="minorHAnsi" w:hAnsiTheme="minorHAnsi"/>
        </w:rPr>
        <w:t>, en un plazo máximo de tres (3) días.</w:t>
      </w:r>
      <w:r w:rsidR="00E90587" w:rsidRPr="00E90587">
        <w:rPr>
          <w:rFonts w:asciiTheme="minorHAnsi" w:hAnsiTheme="minorHAnsi"/>
        </w:rPr>
        <w:t xml:space="preserve"> </w:t>
      </w:r>
      <w:r w:rsidRPr="00A3553A">
        <w:rPr>
          <w:rFonts w:asciiTheme="minorHAnsi" w:hAnsiTheme="minorHAnsi"/>
        </w:rPr>
        <w:t xml:space="preserve">Este nuevo medidor deberá cumplir con lo establecido en el numeral </w:t>
      </w:r>
      <w:r w:rsidR="00315684" w:rsidRPr="00A3553A">
        <w:rPr>
          <w:rFonts w:asciiTheme="minorHAnsi" w:hAnsiTheme="minorHAnsi"/>
        </w:rPr>
        <w:t>2</w:t>
      </w:r>
      <w:r w:rsidRPr="00A3553A">
        <w:rPr>
          <w:rFonts w:asciiTheme="minorHAnsi" w:hAnsiTheme="minorHAnsi"/>
        </w:rPr>
        <w:t xml:space="preserve"> y contar con certificado de calibración vigente. </w:t>
      </w:r>
      <w:r w:rsidR="00F527E6" w:rsidRPr="003E7C0F">
        <w:rPr>
          <w:lang w:val="es-CO"/>
        </w:rPr>
        <w:t xml:space="preserve">El </w:t>
      </w:r>
      <w:r w:rsidR="00E4446F">
        <w:rPr>
          <w:lang w:val="es-CO"/>
        </w:rPr>
        <w:t>CONCESIONARIO</w:t>
      </w:r>
      <w:r w:rsidR="00F527E6" w:rsidRPr="003E7C0F">
        <w:rPr>
          <w:lang w:val="es-CO"/>
        </w:rPr>
        <w:t xml:space="preserve"> podrá reinstalar el medidor que presentó mal funcionamiento si previamente se somete a nueva calibración por entidades debidamente autorizadas por la Autoridad Gubernamental Competente.</w:t>
      </w:r>
      <w:bookmarkEnd w:id="2592"/>
      <w:r w:rsidR="00F527E6" w:rsidRPr="003E7C0F">
        <w:rPr>
          <w:lang w:val="es-CO"/>
        </w:rPr>
        <w:t xml:space="preserve">  </w:t>
      </w:r>
      <w:bookmarkStart w:id="2594" w:name="_Toc30055171"/>
      <w:bookmarkEnd w:id="2593"/>
    </w:p>
    <w:p w14:paraId="6C71F331" w14:textId="18FB69AE"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95" w:name="_Ref45117423"/>
      <w:r w:rsidRPr="00A3553A">
        <w:rPr>
          <w:rFonts w:asciiTheme="minorHAnsi" w:hAnsiTheme="minorHAnsi"/>
        </w:rPr>
        <w:t xml:space="preserve">Si el </w:t>
      </w:r>
      <w:r w:rsidR="00E4446F">
        <w:rPr>
          <w:rFonts w:asciiTheme="minorHAnsi" w:hAnsiTheme="minorHAnsi"/>
        </w:rPr>
        <w:t>CONCESIONARIO</w:t>
      </w:r>
      <w:r w:rsidRPr="00A3553A">
        <w:rPr>
          <w:rFonts w:asciiTheme="minorHAnsi" w:hAnsiTheme="minorHAnsi"/>
        </w:rPr>
        <w:t xml:space="preserve"> constata que </w:t>
      </w:r>
      <w:r w:rsidR="00E90587" w:rsidRPr="00E90587">
        <w:rPr>
          <w:rFonts w:asciiTheme="minorHAnsi" w:hAnsiTheme="minorHAnsi"/>
        </w:rPr>
        <w:t xml:space="preserve">un dispositivo de medición </w:t>
      </w:r>
      <w:r w:rsidR="00D71094">
        <w:rPr>
          <w:rFonts w:asciiTheme="minorHAnsi" w:hAnsiTheme="minorHAnsi"/>
        </w:rPr>
        <w:t xml:space="preserve">de la </w:t>
      </w:r>
      <w:r w:rsidR="00A5465D">
        <w:rPr>
          <w:rFonts w:asciiTheme="minorHAnsi" w:hAnsiTheme="minorHAnsi"/>
        </w:rPr>
        <w:t xml:space="preserve">PTAR </w:t>
      </w:r>
      <w:r w:rsidRPr="00A3553A">
        <w:rPr>
          <w:rFonts w:asciiTheme="minorHAnsi" w:hAnsiTheme="minorHAnsi"/>
        </w:rPr>
        <w:t>tiene un mal funcionamiento o ha sido vandalizado o robado, este deberá comunicarlo dentro de las 24 horas siguientes a SUNASS por cualquier vía documentable (carta</w:t>
      </w:r>
      <w:r w:rsidR="00D71094">
        <w:rPr>
          <w:rFonts w:asciiTheme="minorHAnsi" w:hAnsiTheme="minorHAnsi"/>
        </w:rPr>
        <w:t xml:space="preserve"> o</w:t>
      </w:r>
      <w:r w:rsidRPr="00A3553A">
        <w:rPr>
          <w:rFonts w:asciiTheme="minorHAnsi" w:hAnsiTheme="minorHAnsi"/>
        </w:rPr>
        <w:t xml:space="preserve"> correo electrónico)</w:t>
      </w:r>
      <w:r w:rsidR="00F3258A">
        <w:rPr>
          <w:rFonts w:asciiTheme="minorHAnsi" w:hAnsiTheme="minorHAnsi"/>
        </w:rPr>
        <w:t xml:space="preserve"> </w:t>
      </w:r>
      <w:r w:rsidR="00D71094">
        <w:rPr>
          <w:rFonts w:asciiTheme="minorHAnsi" w:hAnsiTheme="minorHAnsi"/>
        </w:rPr>
        <w:t>debiendo adjuntar los documentos de constatación policial</w:t>
      </w:r>
      <w:r w:rsidR="00D71094">
        <w:rPr>
          <w:lang w:val="es-CO"/>
        </w:rPr>
        <w:t>. E</w:t>
      </w:r>
      <w:r w:rsidR="00F3258A" w:rsidRPr="003E7C0F">
        <w:rPr>
          <w:lang w:val="es-CO"/>
        </w:rPr>
        <w:t xml:space="preserve">l </w:t>
      </w:r>
      <w:r w:rsidR="00E4446F">
        <w:rPr>
          <w:lang w:val="es-CO"/>
        </w:rPr>
        <w:t>CONCESIONARIO</w:t>
      </w:r>
      <w:r w:rsidR="00F3258A" w:rsidRPr="003E7C0F">
        <w:rPr>
          <w:lang w:val="es-CO"/>
        </w:rPr>
        <w:t xml:space="preserve">: i) </w:t>
      </w:r>
      <w:r w:rsidR="00D71094">
        <w:rPr>
          <w:lang w:val="es-CO"/>
        </w:rPr>
        <w:t xml:space="preserve">deberá </w:t>
      </w:r>
      <w:r w:rsidR="00F3258A" w:rsidRPr="003E7C0F">
        <w:rPr>
          <w:lang w:val="es-CO"/>
        </w:rPr>
        <w:t>sustituir o reponer el medidor de flujo por otro que deberá tener en reserva</w:t>
      </w:r>
      <w:r w:rsidR="00D71094">
        <w:rPr>
          <w:lang w:val="es-CO"/>
        </w:rPr>
        <w:t xml:space="preserve"> el mismo día de la constatación, cumpliendo con lo establecido en el numeral 2.2 anterior</w:t>
      </w:r>
      <w:r w:rsidR="00F3258A" w:rsidRPr="003E7C0F">
        <w:rPr>
          <w:lang w:val="es-CO"/>
        </w:rPr>
        <w:t>; o ii) subcontratar la medición de peso</w:t>
      </w:r>
      <w:r w:rsidR="00DE5DE8">
        <w:rPr>
          <w:lang w:val="es-CO"/>
        </w:rPr>
        <w:t>, según corresponda</w:t>
      </w:r>
      <w:r w:rsidR="005C2E1F">
        <w:rPr>
          <w:rFonts w:asciiTheme="minorHAnsi" w:hAnsiTheme="minorHAnsi"/>
        </w:rPr>
        <w:t>.</w:t>
      </w:r>
      <w:bookmarkEnd w:id="2595"/>
      <w:r w:rsidRPr="00A3553A">
        <w:rPr>
          <w:rFonts w:asciiTheme="minorHAnsi" w:hAnsiTheme="minorHAnsi"/>
        </w:rPr>
        <w:t xml:space="preserve"> </w:t>
      </w:r>
      <w:bookmarkStart w:id="2596" w:name="_Toc30055172"/>
      <w:bookmarkEnd w:id="2594"/>
    </w:p>
    <w:p w14:paraId="6A8B7D82" w14:textId="796511B7" w:rsidR="00CB1D72"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97" w:name="_Ref45115788"/>
      <w:r w:rsidRPr="00A3553A">
        <w:rPr>
          <w:rFonts w:asciiTheme="minorHAnsi" w:hAnsiTheme="minorHAnsi"/>
        </w:rPr>
        <w:t xml:space="preserve">Durante la contrastación, reemplazo o mantenimiento de un medidor de flujo, el </w:t>
      </w:r>
      <w:r w:rsidR="00E4446F">
        <w:rPr>
          <w:rFonts w:asciiTheme="minorHAnsi" w:hAnsiTheme="minorHAnsi"/>
        </w:rPr>
        <w:t>CONCESIONARIO</w:t>
      </w:r>
      <w:r w:rsidRPr="00A3553A">
        <w:rPr>
          <w:rFonts w:asciiTheme="minorHAnsi" w:hAnsiTheme="minorHAnsi"/>
        </w:rPr>
        <w:t xml:space="preserve"> debe instalar un medidor debidamente calibrado para continuar </w:t>
      </w:r>
      <w:r w:rsidRPr="00A3553A">
        <w:rPr>
          <w:rFonts w:asciiTheme="minorHAnsi" w:hAnsiTheme="minorHAnsi"/>
        </w:rPr>
        <w:lastRenderedPageBreak/>
        <w:t>con la medición. El volumen medido en este medidor temporal debe sumarse al volumen mensual.</w:t>
      </w:r>
      <w:bookmarkEnd w:id="2596"/>
      <w:bookmarkEnd w:id="2597"/>
    </w:p>
    <w:p w14:paraId="2BA43C89" w14:textId="77777777"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98" w:name="_Toc30055174"/>
      <w:r w:rsidRPr="00A3553A">
        <w:rPr>
          <w:rFonts w:asciiTheme="minorHAnsi" w:hAnsiTheme="minorHAnsi"/>
        </w:rPr>
        <w:t>Los nuevos medidores de flujo que se instalen deberán cumplir con las mismas características del medidor remplazado. Solo se podrá cambiar la marca o la tecnología siempre que el nuevo medidor garantice una mayor precisión.</w:t>
      </w:r>
      <w:bookmarkEnd w:id="2598"/>
    </w:p>
    <w:p w14:paraId="56B313FB" w14:textId="7A72F8D2"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99" w:name="_Toc30055175"/>
      <w:r w:rsidRPr="00A3553A">
        <w:rPr>
          <w:rFonts w:asciiTheme="minorHAnsi" w:hAnsiTheme="minorHAnsi"/>
        </w:rPr>
        <w:t xml:space="preserve">Todos los dispositivos de medición instalados deberán ser remplazados necesariamente por el </w:t>
      </w:r>
      <w:r w:rsidR="00E4446F">
        <w:rPr>
          <w:rFonts w:asciiTheme="minorHAnsi" w:hAnsiTheme="minorHAnsi"/>
        </w:rPr>
        <w:t>CONCESIONARIO</w:t>
      </w:r>
      <w:r w:rsidRPr="00A3553A">
        <w:rPr>
          <w:rFonts w:asciiTheme="minorHAnsi" w:hAnsiTheme="minorHAnsi"/>
        </w:rPr>
        <w:t xml:space="preserve"> luego de cumplir su vida útil (indicada por el fabricante).</w:t>
      </w:r>
      <w:bookmarkEnd w:id="2599"/>
    </w:p>
    <w:p w14:paraId="2F127793" w14:textId="27C092AB"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600" w:name="_Toc30055176"/>
      <w:r w:rsidRPr="00A3553A">
        <w:rPr>
          <w:rFonts w:asciiTheme="minorHAnsi" w:hAnsiTheme="minorHAnsi"/>
        </w:rPr>
        <w:t xml:space="preserve">Los dispositivos de medición deberán contar con un sistema de protección que no permita el acceso, manipulación o vandalismo por parte de terceras personas. El </w:t>
      </w:r>
      <w:r w:rsidR="00E4446F">
        <w:rPr>
          <w:rFonts w:asciiTheme="minorHAnsi" w:hAnsiTheme="minorHAnsi"/>
        </w:rPr>
        <w:t>CONCESIONARIO</w:t>
      </w:r>
      <w:r w:rsidRPr="00A3553A">
        <w:rPr>
          <w:rFonts w:asciiTheme="minorHAnsi" w:hAnsiTheme="minorHAnsi"/>
        </w:rPr>
        <w:t xml:space="preserve"> será el único responsable por la integridad de estos.</w:t>
      </w:r>
      <w:bookmarkEnd w:id="2600"/>
      <w:r w:rsidRPr="00A3553A">
        <w:rPr>
          <w:rFonts w:asciiTheme="minorHAnsi" w:hAnsiTheme="minorHAnsi"/>
        </w:rPr>
        <w:t xml:space="preserve"> </w:t>
      </w:r>
    </w:p>
    <w:p w14:paraId="2D580E41" w14:textId="77777777" w:rsidR="00D02793" w:rsidRPr="00A82569" w:rsidRDefault="00D02793" w:rsidP="00D02793">
      <w:pPr>
        <w:keepNext/>
        <w:widowControl/>
        <w:numPr>
          <w:ilvl w:val="0"/>
          <w:numId w:val="147"/>
        </w:numPr>
        <w:adjustRightInd/>
        <w:spacing w:before="120" w:after="120"/>
        <w:jc w:val="left"/>
        <w:rPr>
          <w:b/>
          <w:bCs/>
          <w:lang w:val="es-CO"/>
        </w:rPr>
      </w:pPr>
      <w:r>
        <w:rPr>
          <w:b/>
          <w:bCs/>
          <w:lang w:val="es-CO"/>
        </w:rPr>
        <w:t xml:space="preserve">PRUEBAS DE CONTRASTACIÓN </w:t>
      </w:r>
    </w:p>
    <w:p w14:paraId="2627A895" w14:textId="6A631E1F" w:rsidR="00D02793" w:rsidRPr="000548A8" w:rsidRDefault="00D02793" w:rsidP="00D02793">
      <w:pPr>
        <w:keepNext/>
        <w:widowControl/>
        <w:numPr>
          <w:ilvl w:val="1"/>
          <w:numId w:val="147"/>
        </w:numPr>
        <w:tabs>
          <w:tab w:val="clear" w:pos="720"/>
          <w:tab w:val="num" w:pos="1560"/>
        </w:tabs>
        <w:adjustRightInd/>
        <w:spacing w:before="120" w:after="120"/>
        <w:outlineLvl w:val="2"/>
        <w:rPr>
          <w:lang w:val="es-CO"/>
        </w:rPr>
      </w:pPr>
      <w:r w:rsidRPr="000542C4">
        <w:rPr>
          <w:lang w:val="es-CO"/>
        </w:rPr>
        <w:t xml:space="preserve">Periodicidad: </w:t>
      </w:r>
      <w:r>
        <w:rPr>
          <w:lang w:val="es-CO"/>
        </w:rPr>
        <w:t>s</w:t>
      </w:r>
      <w:r w:rsidRPr="000542C4">
        <w:rPr>
          <w:lang w:val="es-CO"/>
        </w:rPr>
        <w:t>e debe efectuar una verificación por contrastación para cada equipo cada tres</w:t>
      </w:r>
      <w:r w:rsidRPr="009D0C5E">
        <w:rPr>
          <w:lang w:val="es-CO"/>
        </w:rPr>
        <w:t xml:space="preserve"> </w:t>
      </w:r>
      <w:r>
        <w:rPr>
          <w:lang w:val="es-CO"/>
        </w:rPr>
        <w:t xml:space="preserve">(3) </w:t>
      </w:r>
      <w:r w:rsidRPr="009D0C5E">
        <w:rPr>
          <w:lang w:val="es-CO"/>
        </w:rPr>
        <w:t>meses</w:t>
      </w:r>
      <w:r w:rsidRPr="002A2C6E">
        <w:rPr>
          <w:lang w:val="es-CO"/>
        </w:rPr>
        <w:t xml:space="preserve"> o cuando se requiera instalar o renovar los medidores</w:t>
      </w:r>
      <w:r w:rsidRPr="000548A8">
        <w:rPr>
          <w:lang w:val="es-CO"/>
        </w:rPr>
        <w:t xml:space="preserve">. </w:t>
      </w:r>
    </w:p>
    <w:p w14:paraId="6C546E58" w14:textId="79B26FBA" w:rsidR="006F5D9C" w:rsidRPr="005D5D3C" w:rsidRDefault="00F6176F" w:rsidP="00D02793">
      <w:pPr>
        <w:keepNext/>
        <w:widowControl/>
        <w:numPr>
          <w:ilvl w:val="1"/>
          <w:numId w:val="147"/>
        </w:numPr>
        <w:tabs>
          <w:tab w:val="clear" w:pos="720"/>
          <w:tab w:val="num" w:pos="1560"/>
        </w:tabs>
        <w:adjustRightInd/>
        <w:spacing w:before="120" w:after="120"/>
        <w:outlineLvl w:val="2"/>
        <w:rPr>
          <w:lang w:val="es-CO"/>
        </w:rPr>
      </w:pPr>
      <w:r>
        <w:rPr>
          <w:rFonts w:asciiTheme="minorHAnsi" w:hAnsiTheme="minorHAnsi"/>
          <w:lang w:val="es-BO"/>
        </w:rPr>
        <w:t>Proce</w:t>
      </w:r>
      <w:r w:rsidR="006F5D9C">
        <w:rPr>
          <w:rFonts w:asciiTheme="minorHAnsi" w:hAnsiTheme="minorHAnsi"/>
          <w:lang w:val="es-BO"/>
        </w:rPr>
        <w:t xml:space="preserve">dimiento: Se aplicarán </w:t>
      </w:r>
      <w:r w:rsidR="003A04C8" w:rsidRPr="005D5D3C">
        <w:rPr>
          <w:lang w:val="es-CO"/>
        </w:rPr>
        <w:t>los</w:t>
      </w:r>
      <w:r w:rsidR="003A04C8" w:rsidRPr="00D74C7C">
        <w:rPr>
          <w:rFonts w:asciiTheme="minorHAnsi" w:hAnsiTheme="minorHAnsi"/>
          <w:lang w:val="es-BO"/>
        </w:rPr>
        <w:t xml:space="preserve"> procedimientos previstos en las normas de metrología, cuya aplicación será en el siguiente orden de</w:t>
      </w:r>
      <w:r w:rsidR="003A04C8" w:rsidRPr="002128F5">
        <w:rPr>
          <w:rFonts w:asciiTheme="minorHAnsi" w:hAnsiTheme="minorHAnsi"/>
          <w:lang w:val="es-BO"/>
        </w:rPr>
        <w:t xml:space="preserve"> prelación: (i) las nacionales; (ii) las internacionales</w:t>
      </w:r>
      <w:r w:rsidR="006B0ED7">
        <w:rPr>
          <w:rFonts w:asciiTheme="minorHAnsi" w:hAnsiTheme="minorHAnsi"/>
          <w:lang w:val="es-BO"/>
        </w:rPr>
        <w:t xml:space="preserve"> referidas en el numeral 1 del presente apéndice</w:t>
      </w:r>
      <w:r w:rsidR="003A04C8" w:rsidRPr="002128F5">
        <w:rPr>
          <w:rFonts w:asciiTheme="minorHAnsi" w:hAnsiTheme="minorHAnsi"/>
          <w:lang w:val="es-BO"/>
        </w:rPr>
        <w:t xml:space="preserve">; </w:t>
      </w:r>
      <w:r w:rsidR="003A04C8" w:rsidRPr="00CC0234">
        <w:rPr>
          <w:rFonts w:asciiTheme="minorHAnsi" w:hAnsiTheme="minorHAnsi"/>
          <w:lang w:val="es-BO"/>
        </w:rPr>
        <w:t xml:space="preserve">(iii) </w:t>
      </w:r>
      <w:r w:rsidR="00A655DA">
        <w:rPr>
          <w:rFonts w:asciiTheme="minorHAnsi" w:hAnsiTheme="minorHAnsi"/>
          <w:lang w:val="es-BO"/>
        </w:rPr>
        <w:t>otras normas internacionales</w:t>
      </w:r>
      <w:r w:rsidR="00081B92">
        <w:rPr>
          <w:rFonts w:asciiTheme="minorHAnsi" w:hAnsiTheme="minorHAnsi"/>
          <w:lang w:val="es-BO"/>
        </w:rPr>
        <w:t>; (iv)</w:t>
      </w:r>
      <w:r w:rsidR="00A655DA">
        <w:rPr>
          <w:rFonts w:asciiTheme="minorHAnsi" w:hAnsiTheme="minorHAnsi"/>
          <w:lang w:val="es-BO"/>
        </w:rPr>
        <w:t xml:space="preserve"> </w:t>
      </w:r>
      <w:r w:rsidR="006B0ED7">
        <w:rPr>
          <w:rFonts w:asciiTheme="minorHAnsi" w:hAnsiTheme="minorHAnsi"/>
          <w:lang w:val="es-BO"/>
        </w:rPr>
        <w:t xml:space="preserve">las </w:t>
      </w:r>
      <w:r w:rsidR="00722898">
        <w:rPr>
          <w:rFonts w:asciiTheme="minorHAnsi" w:hAnsiTheme="minorHAnsi"/>
          <w:lang w:val="es-BO"/>
        </w:rPr>
        <w:t>emitida</w:t>
      </w:r>
      <w:r w:rsidR="00900059">
        <w:rPr>
          <w:rFonts w:asciiTheme="minorHAnsi" w:hAnsiTheme="minorHAnsi"/>
          <w:lang w:val="es-BO"/>
        </w:rPr>
        <w:t>s</w:t>
      </w:r>
      <w:r w:rsidR="00722898">
        <w:rPr>
          <w:rFonts w:asciiTheme="minorHAnsi" w:hAnsiTheme="minorHAnsi"/>
          <w:lang w:val="es-BO"/>
        </w:rPr>
        <w:t xml:space="preserve"> por organismo</w:t>
      </w:r>
      <w:r w:rsidR="00900059">
        <w:rPr>
          <w:rFonts w:asciiTheme="minorHAnsi" w:hAnsiTheme="minorHAnsi"/>
          <w:lang w:val="es-BO"/>
        </w:rPr>
        <w:t>s</w:t>
      </w:r>
      <w:r w:rsidR="00722898">
        <w:rPr>
          <w:rFonts w:asciiTheme="minorHAnsi" w:hAnsiTheme="minorHAnsi"/>
          <w:lang w:val="es-BO"/>
        </w:rPr>
        <w:t xml:space="preserve"> oficial</w:t>
      </w:r>
      <w:r w:rsidR="00900059">
        <w:rPr>
          <w:rFonts w:asciiTheme="minorHAnsi" w:hAnsiTheme="minorHAnsi"/>
          <w:lang w:val="es-BO"/>
        </w:rPr>
        <w:t>es</w:t>
      </w:r>
      <w:r w:rsidR="00722898">
        <w:rPr>
          <w:rFonts w:asciiTheme="minorHAnsi" w:hAnsiTheme="minorHAnsi"/>
          <w:lang w:val="es-BO"/>
        </w:rPr>
        <w:t xml:space="preserve"> de metrología </w:t>
      </w:r>
      <w:r w:rsidR="00D65ADD">
        <w:rPr>
          <w:rFonts w:asciiTheme="minorHAnsi" w:hAnsiTheme="minorHAnsi"/>
          <w:lang w:val="es-BO"/>
        </w:rPr>
        <w:t>del país de origen</w:t>
      </w:r>
      <w:r w:rsidR="00CF1100">
        <w:rPr>
          <w:rFonts w:asciiTheme="minorHAnsi" w:hAnsiTheme="minorHAnsi"/>
          <w:lang w:val="es-BO"/>
        </w:rPr>
        <w:t xml:space="preserve"> referidas en el numeral 1 del presente apéndice; o (v) </w:t>
      </w:r>
      <w:r w:rsidR="000079FF">
        <w:rPr>
          <w:rFonts w:asciiTheme="minorHAnsi" w:hAnsiTheme="minorHAnsi"/>
          <w:lang w:val="es-BO"/>
        </w:rPr>
        <w:t xml:space="preserve">cualquier otra norma emitida por organismos </w:t>
      </w:r>
      <w:r w:rsidR="00975DB2">
        <w:rPr>
          <w:rFonts w:asciiTheme="minorHAnsi" w:hAnsiTheme="minorHAnsi"/>
          <w:lang w:val="es-BO"/>
        </w:rPr>
        <w:t>oficiales de metrología del país de origen</w:t>
      </w:r>
      <w:r w:rsidR="003244D1">
        <w:rPr>
          <w:rFonts w:asciiTheme="minorHAnsi" w:hAnsiTheme="minorHAnsi"/>
          <w:lang w:val="es-BO"/>
        </w:rPr>
        <w:t>,</w:t>
      </w:r>
      <w:r w:rsidR="001A6FF7">
        <w:rPr>
          <w:rFonts w:asciiTheme="minorHAnsi" w:hAnsiTheme="minorHAnsi"/>
          <w:lang w:val="es-BO"/>
        </w:rPr>
        <w:t xml:space="preserve"> no referida en el </w:t>
      </w:r>
      <w:r w:rsidR="004A7F7A">
        <w:rPr>
          <w:rFonts w:asciiTheme="minorHAnsi" w:hAnsiTheme="minorHAnsi"/>
          <w:lang w:val="es-BO"/>
        </w:rPr>
        <w:t xml:space="preserve">numeral 1 del </w:t>
      </w:r>
      <w:r w:rsidR="001A6FF7">
        <w:rPr>
          <w:rFonts w:asciiTheme="minorHAnsi" w:hAnsiTheme="minorHAnsi"/>
          <w:lang w:val="es-BO"/>
        </w:rPr>
        <w:t>presente apéndice</w:t>
      </w:r>
      <w:r w:rsidR="006F5D9C">
        <w:rPr>
          <w:rFonts w:asciiTheme="minorHAnsi" w:hAnsiTheme="minorHAnsi"/>
          <w:lang w:val="es-BO"/>
        </w:rPr>
        <w:t>.</w:t>
      </w:r>
    </w:p>
    <w:p w14:paraId="36880DB3" w14:textId="49914109" w:rsidR="00315684" w:rsidRPr="00F55588" w:rsidRDefault="00D02793" w:rsidP="005D5D3C">
      <w:pPr>
        <w:keepNext/>
        <w:widowControl/>
        <w:numPr>
          <w:ilvl w:val="1"/>
          <w:numId w:val="147"/>
        </w:numPr>
        <w:tabs>
          <w:tab w:val="clear" w:pos="720"/>
          <w:tab w:val="num" w:pos="1560"/>
        </w:tabs>
        <w:adjustRightInd/>
        <w:spacing w:before="120" w:after="120"/>
        <w:outlineLvl w:val="2"/>
        <w:rPr>
          <w:lang w:val="es-CO"/>
        </w:rPr>
      </w:pPr>
      <w:r w:rsidRPr="006F5D9C">
        <w:rPr>
          <w:lang w:val="es-CO"/>
        </w:rPr>
        <w:t>Criterios de aceptación</w:t>
      </w:r>
      <w:r w:rsidR="006F5D9C" w:rsidRPr="006F5D9C">
        <w:rPr>
          <w:lang w:val="es-CO"/>
        </w:rPr>
        <w:t>:</w:t>
      </w:r>
      <w:r w:rsidR="006F5D9C">
        <w:rPr>
          <w:lang w:val="es-CO"/>
        </w:rPr>
        <w:t xml:space="preserve"> </w:t>
      </w:r>
      <w:r w:rsidRPr="006F5D9C">
        <w:rPr>
          <w:lang w:val="es-CO"/>
        </w:rPr>
        <w:t xml:space="preserve">El medidor de caudal sometido a la prueba se considerará como en correcto funcionamiento, si se cumple el criterio de contrastación. Si se supera el error admitido, se debe repetir la prueba y si nuevamente no se cumple el criterio, el equipo debe ser sometido a calibración atendiendo todas las indicaciones del fabricante para su instalación y calibración; si después de ello el equipo no supera el error admitido, debe ser remplazado. </w:t>
      </w:r>
    </w:p>
    <w:p w14:paraId="728211C0" w14:textId="57F62407" w:rsidR="00CB1D72" w:rsidRPr="00A3553A" w:rsidRDefault="00315684" w:rsidP="00C24D43">
      <w:pPr>
        <w:keepNext/>
        <w:widowControl/>
        <w:numPr>
          <w:ilvl w:val="0"/>
          <w:numId w:val="147"/>
        </w:numPr>
        <w:adjustRightInd/>
        <w:spacing w:before="120" w:after="120"/>
        <w:jc w:val="left"/>
        <w:rPr>
          <w:rFonts w:asciiTheme="minorHAnsi" w:hAnsiTheme="minorHAnsi"/>
          <w:b/>
          <w:bCs/>
        </w:rPr>
      </w:pPr>
      <w:bookmarkStart w:id="2601" w:name="_Toc19531270"/>
      <w:bookmarkStart w:id="2602" w:name="_Toc30055177"/>
      <w:r w:rsidRPr="00A3553A">
        <w:rPr>
          <w:rFonts w:asciiTheme="minorHAnsi" w:hAnsiTheme="minorHAnsi"/>
          <w:b/>
          <w:bCs/>
        </w:rPr>
        <w:t>PROCEDIMIENTO PARA DETERMINAR LOS VOLÚMENES MENSUALES</w:t>
      </w:r>
      <w:bookmarkEnd w:id="2601"/>
      <w:bookmarkEnd w:id="2602"/>
    </w:p>
    <w:p w14:paraId="02EFDA4E" w14:textId="38F573C5" w:rsidR="00CB1D72" w:rsidRPr="00A3553A" w:rsidRDefault="00CB1D72" w:rsidP="0050010C">
      <w:pPr>
        <w:pStyle w:val="Textoindependiente"/>
        <w:spacing w:before="120"/>
        <w:ind w:left="708"/>
        <w:outlineLvl w:val="9"/>
        <w:rPr>
          <w:rFonts w:asciiTheme="minorHAnsi" w:hAnsiTheme="minorHAnsi"/>
          <w:sz w:val="22"/>
          <w:szCs w:val="22"/>
        </w:rPr>
      </w:pPr>
      <w:bookmarkStart w:id="2603" w:name="_Toc30055178"/>
      <w:r w:rsidRPr="00A3553A">
        <w:rPr>
          <w:rFonts w:asciiTheme="minorHAnsi" w:hAnsiTheme="minorHAnsi"/>
          <w:sz w:val="22"/>
          <w:szCs w:val="22"/>
        </w:rPr>
        <w:t>Para determinar los volúmenes mensuales del agua residual</w:t>
      </w:r>
      <w:r w:rsidR="00F3258A">
        <w:rPr>
          <w:rFonts w:asciiTheme="minorHAnsi" w:hAnsiTheme="minorHAnsi"/>
          <w:sz w:val="22"/>
          <w:szCs w:val="22"/>
        </w:rPr>
        <w:t xml:space="preserve"> afluente</w:t>
      </w:r>
      <w:r w:rsidRPr="00A3553A">
        <w:rPr>
          <w:rFonts w:asciiTheme="minorHAnsi" w:hAnsiTheme="minorHAnsi"/>
          <w:sz w:val="22"/>
          <w:szCs w:val="22"/>
        </w:rPr>
        <w:t xml:space="preserve"> y agua residual tratada, se establecerá el siguiente procedimiento:</w:t>
      </w:r>
      <w:bookmarkEnd w:id="2603"/>
    </w:p>
    <w:p w14:paraId="46969703" w14:textId="77777777" w:rsidR="00CB1D72" w:rsidRPr="00A3553A" w:rsidRDefault="00CB1D72" w:rsidP="00C24D43">
      <w:pPr>
        <w:keepNext/>
        <w:widowControl/>
        <w:numPr>
          <w:ilvl w:val="1"/>
          <w:numId w:val="147"/>
        </w:numPr>
        <w:adjustRightInd/>
        <w:spacing w:before="120" w:after="120"/>
        <w:outlineLvl w:val="2"/>
        <w:rPr>
          <w:rFonts w:asciiTheme="minorHAnsi" w:hAnsiTheme="minorHAnsi"/>
        </w:rPr>
      </w:pPr>
      <w:bookmarkStart w:id="2604" w:name="_Toc30055179"/>
      <w:r w:rsidRPr="00A3553A">
        <w:rPr>
          <w:rFonts w:asciiTheme="minorHAnsi" w:hAnsiTheme="minorHAnsi"/>
        </w:rPr>
        <w:t>El volumen mensual de un medidor será la diferencia entre el valor registrado en el mes corriente menos el valor registrado el mes anterior.</w:t>
      </w:r>
      <w:bookmarkEnd w:id="2604"/>
    </w:p>
    <w:p w14:paraId="1A2C1C2C" w14:textId="21C75FB2" w:rsidR="00CB1D72" w:rsidRPr="00A3553A" w:rsidRDefault="00CB1D72" w:rsidP="00C24D43">
      <w:pPr>
        <w:keepNext/>
        <w:widowControl/>
        <w:numPr>
          <w:ilvl w:val="1"/>
          <w:numId w:val="147"/>
        </w:numPr>
        <w:adjustRightInd/>
        <w:spacing w:before="120" w:after="120"/>
        <w:outlineLvl w:val="2"/>
        <w:rPr>
          <w:rFonts w:asciiTheme="minorHAnsi" w:hAnsiTheme="minorHAnsi"/>
        </w:rPr>
      </w:pPr>
      <w:bookmarkStart w:id="2605" w:name="_Toc30055180"/>
      <w:r w:rsidRPr="00A3553A">
        <w:rPr>
          <w:rFonts w:asciiTheme="minorHAnsi" w:hAnsiTheme="minorHAnsi"/>
        </w:rPr>
        <w:t xml:space="preserve">El día en que se suscriba el Acta de Inicio de la Operación, el </w:t>
      </w:r>
      <w:r w:rsidR="00E4446F">
        <w:rPr>
          <w:rFonts w:asciiTheme="minorHAnsi" w:hAnsiTheme="minorHAnsi"/>
        </w:rPr>
        <w:t>CONCESIONARIO</w:t>
      </w:r>
      <w:r w:rsidRPr="00A3553A">
        <w:rPr>
          <w:rFonts w:asciiTheme="minorHAnsi" w:hAnsiTheme="minorHAnsi"/>
        </w:rPr>
        <w:t xml:space="preserve"> tomará la lectura de los volúmenes registrados en cada medidor y el mismo día de los meses siguientes realizará las lecturas correspondientes.</w:t>
      </w:r>
      <w:bookmarkEnd w:id="2605"/>
    </w:p>
    <w:p w14:paraId="29417271" w14:textId="246604E3" w:rsidR="00CB1D72" w:rsidRPr="00A3553A" w:rsidRDefault="00CB1D72" w:rsidP="00C24D43">
      <w:pPr>
        <w:keepNext/>
        <w:widowControl/>
        <w:numPr>
          <w:ilvl w:val="1"/>
          <w:numId w:val="147"/>
        </w:numPr>
        <w:adjustRightInd/>
        <w:spacing w:before="120" w:after="120"/>
        <w:outlineLvl w:val="2"/>
        <w:rPr>
          <w:rFonts w:asciiTheme="minorHAnsi" w:hAnsiTheme="minorHAnsi"/>
        </w:rPr>
      </w:pPr>
      <w:bookmarkStart w:id="2606" w:name="_Toc30055181"/>
      <w:r w:rsidRPr="00A3553A">
        <w:rPr>
          <w:rFonts w:asciiTheme="minorHAnsi" w:hAnsiTheme="minorHAnsi"/>
        </w:rPr>
        <w:t xml:space="preserve">El </w:t>
      </w:r>
      <w:r w:rsidR="00E4446F">
        <w:rPr>
          <w:rFonts w:asciiTheme="minorHAnsi" w:hAnsiTheme="minorHAnsi"/>
        </w:rPr>
        <w:t>CONCESIONARIO</w:t>
      </w:r>
      <w:r w:rsidRPr="00A3553A">
        <w:rPr>
          <w:rFonts w:asciiTheme="minorHAnsi" w:hAnsiTheme="minorHAnsi"/>
        </w:rPr>
        <w:t xml:space="preserve"> deberá entregar al </w:t>
      </w:r>
      <w:r w:rsidR="007F0FD1" w:rsidRPr="00A3553A">
        <w:rPr>
          <w:rFonts w:asciiTheme="minorHAnsi" w:hAnsiTheme="minorHAnsi"/>
        </w:rPr>
        <w:t>C</w:t>
      </w:r>
      <w:r w:rsidR="007F0FD1">
        <w:rPr>
          <w:rFonts w:asciiTheme="minorHAnsi" w:hAnsiTheme="minorHAnsi"/>
        </w:rPr>
        <w:t>ONCEDENTE</w:t>
      </w:r>
      <w:r w:rsidR="0076603A">
        <w:rPr>
          <w:rFonts w:asciiTheme="minorHAnsi" w:hAnsiTheme="minorHAnsi"/>
        </w:rPr>
        <w:t>, con copia a la SUNASS,</w:t>
      </w:r>
      <w:r w:rsidRPr="00A3553A">
        <w:rPr>
          <w:rFonts w:asciiTheme="minorHAnsi" w:hAnsiTheme="minorHAnsi"/>
        </w:rPr>
        <w:t xml:space="preserve"> los valores registrados en cada medidor dentro de los primeros diez (10) </w:t>
      </w:r>
      <w:r w:rsidR="00CC75CC" w:rsidRPr="00A3553A">
        <w:rPr>
          <w:rFonts w:asciiTheme="minorHAnsi" w:hAnsiTheme="minorHAnsi"/>
        </w:rPr>
        <w:t xml:space="preserve">Días Calendario </w:t>
      </w:r>
      <w:r w:rsidRPr="00A3553A">
        <w:rPr>
          <w:rFonts w:asciiTheme="minorHAnsi" w:hAnsiTheme="minorHAnsi"/>
        </w:rPr>
        <w:t>posteriores a la lectura de cada mes.</w:t>
      </w:r>
      <w:bookmarkEnd w:id="2606"/>
    </w:p>
    <w:p w14:paraId="4ED02434" w14:textId="6DA55D57" w:rsidR="00CB1D72" w:rsidRPr="00A3553A" w:rsidRDefault="00CB1D72" w:rsidP="00C24D43">
      <w:pPr>
        <w:keepNext/>
        <w:widowControl/>
        <w:numPr>
          <w:ilvl w:val="1"/>
          <w:numId w:val="147"/>
        </w:numPr>
        <w:adjustRightInd/>
        <w:spacing w:before="120" w:after="120"/>
        <w:outlineLvl w:val="2"/>
        <w:rPr>
          <w:rFonts w:asciiTheme="minorHAnsi" w:hAnsiTheme="minorHAnsi"/>
        </w:rPr>
      </w:pPr>
      <w:bookmarkStart w:id="2607" w:name="_Toc30055182"/>
      <w:r w:rsidRPr="00A3553A">
        <w:rPr>
          <w:rFonts w:asciiTheme="minorHAnsi" w:hAnsiTheme="minorHAnsi"/>
        </w:rPr>
        <w:t xml:space="preserve">Cuando el </w:t>
      </w:r>
      <w:r w:rsidR="00E4446F">
        <w:rPr>
          <w:rFonts w:asciiTheme="minorHAnsi" w:hAnsiTheme="minorHAnsi"/>
        </w:rPr>
        <w:t>CONCESIONARIO</w:t>
      </w:r>
      <w:r w:rsidRPr="00A3553A">
        <w:rPr>
          <w:rFonts w:asciiTheme="minorHAnsi" w:hAnsiTheme="minorHAnsi"/>
        </w:rPr>
        <w:t xml:space="preserve"> realice la contrastación, el reemplazo o el mantenimiento de un medidor y sea necesario instalar un medidor temporal, el volumen medido por el medidor temporal instalado debe ser sumado al volumen mensual correspondiente.</w:t>
      </w:r>
      <w:bookmarkEnd w:id="2607"/>
    </w:p>
    <w:p w14:paraId="419B8BAC" w14:textId="77777777" w:rsidR="00C7172B" w:rsidRPr="008B7119" w:rsidRDefault="00C7172B" w:rsidP="00C56A1C">
      <w:pPr>
        <w:outlineLvl w:val="2"/>
        <w:rPr>
          <w:rFonts w:asciiTheme="minorHAnsi" w:hAnsiTheme="minorHAnsi"/>
          <w:b/>
        </w:rPr>
      </w:pPr>
    </w:p>
    <w:p w14:paraId="35E0EC1D" w14:textId="528EF8FA" w:rsidR="00146CFC" w:rsidRDefault="00146CFC" w:rsidP="00146CFC">
      <w:pPr>
        <w:keepNext/>
        <w:widowControl/>
        <w:numPr>
          <w:ilvl w:val="0"/>
          <w:numId w:val="147"/>
        </w:numPr>
        <w:adjustRightInd/>
        <w:spacing w:before="120" w:after="120"/>
        <w:jc w:val="left"/>
        <w:rPr>
          <w:rFonts w:asciiTheme="minorHAnsi" w:hAnsiTheme="minorHAnsi"/>
          <w:b/>
          <w:bCs/>
        </w:rPr>
      </w:pPr>
      <w:r w:rsidRPr="00A3553A">
        <w:rPr>
          <w:rFonts w:asciiTheme="minorHAnsi" w:hAnsiTheme="minorHAnsi"/>
          <w:b/>
          <w:bCs/>
        </w:rPr>
        <w:lastRenderedPageBreak/>
        <w:t xml:space="preserve">PROCEDIMIENTO PARA DETERMINAR LOS </w:t>
      </w:r>
      <w:r w:rsidR="008C3388">
        <w:rPr>
          <w:rFonts w:asciiTheme="minorHAnsi" w:hAnsiTheme="minorHAnsi"/>
          <w:b/>
          <w:bCs/>
        </w:rPr>
        <w:t>PESOS</w:t>
      </w:r>
      <w:r w:rsidRPr="00A3553A">
        <w:rPr>
          <w:rFonts w:asciiTheme="minorHAnsi" w:hAnsiTheme="minorHAnsi"/>
          <w:b/>
          <w:bCs/>
        </w:rPr>
        <w:t xml:space="preserve"> MENSUALES</w:t>
      </w:r>
    </w:p>
    <w:p w14:paraId="51F273BF" w14:textId="77777777" w:rsidR="00184D2C" w:rsidRPr="00A3553A" w:rsidRDefault="00184D2C" w:rsidP="00F56D64">
      <w:pPr>
        <w:keepNext/>
        <w:widowControl/>
        <w:adjustRightInd/>
        <w:spacing w:before="120" w:after="120"/>
        <w:ind w:left="720"/>
        <w:jc w:val="left"/>
        <w:rPr>
          <w:rFonts w:asciiTheme="minorHAnsi" w:hAnsiTheme="minorHAnsi"/>
          <w:b/>
          <w:bCs/>
        </w:rPr>
      </w:pPr>
    </w:p>
    <w:p w14:paraId="610153A9" w14:textId="77777777" w:rsidR="00184D2C" w:rsidRDefault="00184D2C" w:rsidP="00184D2C">
      <w:pPr>
        <w:pStyle w:val="Textoindependiente"/>
        <w:spacing w:before="120"/>
        <w:ind w:left="708"/>
        <w:rPr>
          <w:sz w:val="22"/>
          <w:szCs w:val="22"/>
        </w:rPr>
      </w:pPr>
      <w:r>
        <w:rPr>
          <w:sz w:val="22"/>
          <w:szCs w:val="22"/>
        </w:rPr>
        <w:t>Para determinar los pesos mensuales de lodos que serán trasladados para Reaprovechamiento o Disposición Final, se establece el siguiente procedimiento:</w:t>
      </w:r>
    </w:p>
    <w:p w14:paraId="0AF364DF" w14:textId="77777777" w:rsidR="00184D2C" w:rsidRDefault="00184D2C" w:rsidP="00184D2C">
      <w:pPr>
        <w:keepNext/>
        <w:widowControl/>
        <w:numPr>
          <w:ilvl w:val="1"/>
          <w:numId w:val="229"/>
        </w:numPr>
        <w:adjustRightInd/>
        <w:spacing w:before="120" w:after="120"/>
      </w:pPr>
      <w:r>
        <w:t xml:space="preserve">El pesaje de los lodos se inicia el mismo día que se inicia la medición de volúmenes de agua residual, en tal forma que el periodo mensual de medición de peso de lodos coincide con el periodo mensual de medición de volúmenes. </w:t>
      </w:r>
    </w:p>
    <w:p w14:paraId="367176C2" w14:textId="77777777" w:rsidR="00184D2C" w:rsidRDefault="00184D2C" w:rsidP="00184D2C">
      <w:pPr>
        <w:keepNext/>
        <w:widowControl/>
        <w:numPr>
          <w:ilvl w:val="1"/>
          <w:numId w:val="229"/>
        </w:numPr>
        <w:adjustRightInd/>
        <w:spacing w:before="120" w:after="120"/>
      </w:pPr>
      <w:r>
        <w:t xml:space="preserve">Diariamente el CONCESIONARIO registrará el peso de lodos que se retiran de la PTAR en el periodo de 24 horas, valor que quedará registrado en el sistema SCADA de la planta. </w:t>
      </w:r>
    </w:p>
    <w:p w14:paraId="39E5CFB6" w14:textId="77777777" w:rsidR="00184D2C" w:rsidRDefault="00184D2C" w:rsidP="00184D2C">
      <w:pPr>
        <w:keepNext/>
        <w:widowControl/>
        <w:numPr>
          <w:ilvl w:val="1"/>
          <w:numId w:val="229"/>
        </w:numPr>
        <w:adjustRightInd/>
        <w:spacing w:before="120" w:after="120"/>
      </w:pPr>
      <w:r>
        <w:t xml:space="preserve">El peso mensual de lodos será la suma de todos los pesos diarios en el periodo mensual correspondiente. </w:t>
      </w:r>
    </w:p>
    <w:p w14:paraId="405E4DC9" w14:textId="10B7A219" w:rsidR="00184D2C" w:rsidRDefault="00184D2C" w:rsidP="00184D2C">
      <w:pPr>
        <w:keepNext/>
        <w:widowControl/>
        <w:numPr>
          <w:ilvl w:val="1"/>
          <w:numId w:val="229"/>
        </w:numPr>
        <w:adjustRightInd/>
        <w:spacing w:before="120" w:after="120"/>
      </w:pPr>
      <w:r>
        <w:t>El CONCESIONARIO deberá entregar al C</w:t>
      </w:r>
      <w:r w:rsidR="007F0FD1">
        <w:t>ONCEDENTE</w:t>
      </w:r>
      <w:r>
        <w:t>, con copia a la SUNASS, los valores mensuales de lodos retirados, dentro de los primeros diez (10) días calendario siguientes al periodo mensual correspondiente.</w:t>
      </w:r>
    </w:p>
    <w:p w14:paraId="7CDAFB99" w14:textId="77777777" w:rsidR="00184D2C" w:rsidRDefault="00184D2C" w:rsidP="00184D2C">
      <w:pPr>
        <w:keepNext/>
        <w:widowControl/>
        <w:numPr>
          <w:ilvl w:val="1"/>
          <w:numId w:val="229"/>
        </w:numPr>
        <w:adjustRightInd/>
        <w:spacing w:before="120" w:after="120"/>
      </w:pPr>
      <w:r>
        <w:t>Cuando el CONCESIONARIO realice la contrastación, el reemplazo o el mantenimiento de los elementos de pesaje y sea necesario instalar un medidor temporal, el valor medido por el medidor temporal instalado debe ser sumado al peso mensual correspondiente.</w:t>
      </w:r>
    </w:p>
    <w:p w14:paraId="5181D924" w14:textId="77777777" w:rsidR="00CB1D72" w:rsidRPr="00E90587" w:rsidRDefault="00CB1D72">
      <w:pPr>
        <w:widowControl/>
        <w:adjustRightInd/>
        <w:spacing w:after="160" w:line="259" w:lineRule="auto"/>
        <w:jc w:val="left"/>
        <w:rPr>
          <w:rFonts w:asciiTheme="minorHAnsi" w:hAnsiTheme="minorHAnsi"/>
          <w:b/>
        </w:rPr>
      </w:pPr>
      <w:r w:rsidRPr="00E90587">
        <w:rPr>
          <w:rFonts w:asciiTheme="minorHAnsi" w:hAnsiTheme="minorHAnsi"/>
          <w:b/>
        </w:rPr>
        <w:br w:type="page"/>
      </w:r>
    </w:p>
    <w:p w14:paraId="78510D60" w14:textId="0E759FD8" w:rsidR="00806AEF" w:rsidRPr="00A3553A" w:rsidRDefault="00806AEF" w:rsidP="00806AEF">
      <w:pPr>
        <w:jc w:val="center"/>
        <w:rPr>
          <w:rFonts w:asciiTheme="minorHAnsi" w:hAnsiTheme="minorHAnsi"/>
          <w:b/>
        </w:rPr>
      </w:pPr>
      <w:r w:rsidRPr="002128F5">
        <w:rPr>
          <w:rFonts w:asciiTheme="minorHAnsi" w:hAnsiTheme="minorHAnsi"/>
          <w:b/>
        </w:rPr>
        <w:lastRenderedPageBreak/>
        <w:t>Anexo 3</w:t>
      </w:r>
    </w:p>
    <w:p w14:paraId="587B1A94" w14:textId="7127AF95" w:rsidR="00806AEF" w:rsidRPr="00A3553A" w:rsidRDefault="00806AEF" w:rsidP="00C24D43">
      <w:pPr>
        <w:pStyle w:val="Ttulo10"/>
        <w:numPr>
          <w:ilvl w:val="0"/>
          <w:numId w:val="58"/>
        </w:numPr>
        <w:tabs>
          <w:tab w:val="clear" w:pos="705"/>
          <w:tab w:val="clear" w:pos="2127"/>
        </w:tabs>
        <w:adjustRightInd/>
        <w:ind w:left="0" w:right="-568" w:firstLine="0"/>
        <w:rPr>
          <w:sz w:val="22"/>
          <w:szCs w:val="22"/>
        </w:rPr>
      </w:pPr>
      <w:bookmarkStart w:id="2608" w:name="_Toc77226732"/>
      <w:bookmarkStart w:id="2609" w:name="_Toc30781492"/>
      <w:bookmarkStart w:id="2610" w:name="_Ref45099635"/>
      <w:bookmarkStart w:id="2611" w:name="_Ref45099653"/>
      <w:bookmarkStart w:id="2612" w:name="_Toc60739064"/>
      <w:r w:rsidRPr="00A3553A">
        <w:rPr>
          <w:sz w:val="22"/>
          <w:szCs w:val="22"/>
        </w:rPr>
        <w:t xml:space="preserve">- </w:t>
      </w:r>
      <w:r w:rsidRPr="00A3553A">
        <w:rPr>
          <w:rFonts w:eastAsiaTheme="majorEastAsia" w:cstheme="majorBidi"/>
          <w:bCs w:val="0"/>
          <w:iCs/>
          <w:sz w:val="22"/>
          <w:szCs w:val="22"/>
        </w:rPr>
        <w:t xml:space="preserve">Lineamiento para el </w:t>
      </w:r>
      <w:r w:rsidR="000418A8" w:rsidRPr="00DE5DE8">
        <w:rPr>
          <w:rFonts w:eastAsiaTheme="majorEastAsia" w:cstheme="majorBidi"/>
          <w:bCs w:val="0"/>
          <w:iCs/>
          <w:sz w:val="22"/>
          <w:szCs w:val="22"/>
        </w:rPr>
        <w:t>Plan de Operación de Emergencia</w:t>
      </w:r>
      <w:bookmarkEnd w:id="2608"/>
      <w:r w:rsidR="000418A8" w:rsidRPr="00181498">
        <w:rPr>
          <w:rFonts w:cstheme="minorHAnsi"/>
          <w:lang w:val="es-ES"/>
        </w:rPr>
        <w:t xml:space="preserve"> </w:t>
      </w:r>
      <w:bookmarkEnd w:id="2609"/>
      <w:bookmarkEnd w:id="2610"/>
      <w:bookmarkEnd w:id="2611"/>
      <w:bookmarkEnd w:id="2612"/>
    </w:p>
    <w:bookmarkEnd w:id="2569"/>
    <w:p w14:paraId="2775F50A" w14:textId="780E1B00" w:rsidR="00C56A1C" w:rsidRPr="00A3553A" w:rsidRDefault="00C56A1C" w:rsidP="00806AEF">
      <w:pPr>
        <w:jc w:val="center"/>
        <w:rPr>
          <w:rFonts w:asciiTheme="minorHAnsi" w:hAnsiTheme="minorHAnsi"/>
          <w:b/>
        </w:rPr>
      </w:pPr>
    </w:p>
    <w:p w14:paraId="502ED712" w14:textId="77777777" w:rsidR="00C7172B" w:rsidRPr="00A3553A" w:rsidRDefault="00C7172B" w:rsidP="00806AEF">
      <w:pPr>
        <w:jc w:val="center"/>
        <w:rPr>
          <w:rFonts w:asciiTheme="minorHAnsi" w:hAnsiTheme="minorHAnsi"/>
          <w:b/>
        </w:rPr>
      </w:pPr>
    </w:p>
    <w:p w14:paraId="206C863E" w14:textId="1A87DF51" w:rsidR="004946C3" w:rsidRPr="00A3553A" w:rsidRDefault="004946C3" w:rsidP="004946C3">
      <w:pPr>
        <w:outlineLvl w:val="2"/>
        <w:rPr>
          <w:rFonts w:asciiTheme="minorHAnsi" w:hAnsiTheme="minorHAnsi"/>
        </w:rPr>
      </w:pPr>
      <w:r w:rsidRPr="00A3553A">
        <w:rPr>
          <w:rFonts w:asciiTheme="minorHAnsi" w:hAnsiTheme="minorHAnsi"/>
        </w:rPr>
        <w:t xml:space="preserve">Cada </w:t>
      </w:r>
      <w:r w:rsidR="00251759">
        <w:rPr>
          <w:rFonts w:asciiTheme="minorHAnsi" w:hAnsiTheme="minorHAnsi"/>
        </w:rPr>
        <w:t>Plan de Operación de Emergencia</w:t>
      </w:r>
      <w:r w:rsidRPr="00A3553A">
        <w:rPr>
          <w:rFonts w:asciiTheme="minorHAnsi" w:hAnsiTheme="minorHAnsi"/>
        </w:rPr>
        <w:t xml:space="preserve"> deberá </w:t>
      </w:r>
      <w:r w:rsidR="003321D9">
        <w:rPr>
          <w:rFonts w:asciiTheme="minorHAnsi" w:hAnsiTheme="minorHAnsi"/>
        </w:rPr>
        <w:t>ser elaborado considerando como mínimo el contenido de los Lineamiento establecidos en la R.M. No. 136-2020-PCM, norma que aprobó los “Lineamientos para la formulación y aprobación de los planes de operaciones de emergencia de los tres niveles de gobiernos”, o la norma que la modifique o substituya.</w:t>
      </w:r>
    </w:p>
    <w:p w14:paraId="3EFD1D81" w14:textId="77777777" w:rsidR="00406F7A" w:rsidRPr="00A3553A" w:rsidRDefault="00406F7A">
      <w:pPr>
        <w:widowControl/>
        <w:adjustRightInd/>
        <w:spacing w:after="160" w:line="259" w:lineRule="auto"/>
        <w:jc w:val="left"/>
        <w:rPr>
          <w:rFonts w:asciiTheme="minorHAnsi" w:hAnsiTheme="minorHAnsi"/>
          <w:b/>
        </w:rPr>
      </w:pPr>
      <w:r w:rsidRPr="00A3553A">
        <w:rPr>
          <w:rFonts w:asciiTheme="minorHAnsi" w:hAnsiTheme="minorHAnsi"/>
          <w:b/>
        </w:rPr>
        <w:br w:type="page"/>
      </w:r>
    </w:p>
    <w:p w14:paraId="0494ACEC" w14:textId="6673DAA9" w:rsidR="00806AEF" w:rsidRPr="00A3553A" w:rsidRDefault="00806AEF" w:rsidP="00806AEF">
      <w:pPr>
        <w:jc w:val="center"/>
        <w:rPr>
          <w:rFonts w:asciiTheme="minorHAnsi" w:hAnsiTheme="minorHAnsi"/>
          <w:b/>
        </w:rPr>
      </w:pPr>
      <w:r w:rsidRPr="00A3553A">
        <w:rPr>
          <w:rFonts w:asciiTheme="minorHAnsi" w:hAnsiTheme="minorHAnsi"/>
          <w:b/>
        </w:rPr>
        <w:lastRenderedPageBreak/>
        <w:t>Anexo 3</w:t>
      </w:r>
    </w:p>
    <w:p w14:paraId="56BA9620" w14:textId="0B85E110" w:rsidR="00806AEF" w:rsidRPr="00A3553A" w:rsidRDefault="00806AEF" w:rsidP="00C24D43">
      <w:pPr>
        <w:pStyle w:val="Ttulo10"/>
        <w:numPr>
          <w:ilvl w:val="0"/>
          <w:numId w:val="58"/>
        </w:numPr>
        <w:tabs>
          <w:tab w:val="clear" w:pos="705"/>
          <w:tab w:val="clear" w:pos="2127"/>
        </w:tabs>
        <w:adjustRightInd/>
        <w:ind w:left="0" w:right="-568" w:firstLine="0"/>
        <w:rPr>
          <w:sz w:val="22"/>
          <w:szCs w:val="22"/>
        </w:rPr>
      </w:pPr>
      <w:bookmarkStart w:id="2613" w:name="_Toc30781493"/>
      <w:bookmarkStart w:id="2614" w:name="_Ref45099409"/>
      <w:bookmarkStart w:id="2615" w:name="_Ref45099536"/>
      <w:bookmarkStart w:id="2616" w:name="_Ref45099549"/>
      <w:bookmarkStart w:id="2617" w:name="_Toc60739065"/>
      <w:bookmarkStart w:id="2618" w:name="_Toc77226733"/>
      <w:r w:rsidRPr="00A3553A">
        <w:rPr>
          <w:sz w:val="22"/>
          <w:szCs w:val="22"/>
        </w:rPr>
        <w:t xml:space="preserve">- </w:t>
      </w:r>
      <w:r w:rsidRPr="3005427A">
        <w:rPr>
          <w:rFonts w:eastAsiaTheme="majorEastAsia" w:cstheme="majorBidi"/>
          <w:sz w:val="22"/>
          <w:szCs w:val="22"/>
        </w:rPr>
        <w:t>Actividades y responsabilidades para el monitoreo y control de los VMA</w:t>
      </w:r>
      <w:bookmarkEnd w:id="2613"/>
      <w:bookmarkEnd w:id="2614"/>
      <w:bookmarkEnd w:id="2615"/>
      <w:bookmarkEnd w:id="2616"/>
      <w:bookmarkEnd w:id="2617"/>
      <w:bookmarkEnd w:id="2618"/>
    </w:p>
    <w:p w14:paraId="4F1E32E6" w14:textId="1DCDF666" w:rsidR="00806AEF" w:rsidRPr="00A3553A" w:rsidRDefault="00806AEF" w:rsidP="00806AEF">
      <w:pPr>
        <w:rPr>
          <w:rFonts w:asciiTheme="minorHAnsi" w:hAnsiTheme="minorHAnsi"/>
        </w:rPr>
      </w:pPr>
    </w:p>
    <w:p w14:paraId="0B20CCE9" w14:textId="33C194D0" w:rsidR="00C7172B" w:rsidRPr="00A3553A" w:rsidRDefault="00F81478" w:rsidP="007C1CC9">
      <w:pPr>
        <w:ind w:left="-851"/>
        <w:rPr>
          <w:rFonts w:asciiTheme="minorHAnsi" w:hAnsiTheme="minorHAnsi"/>
        </w:rPr>
      </w:pPr>
      <w:r w:rsidRPr="00F81478">
        <w:rPr>
          <w:noProof/>
        </w:rPr>
        <w:drawing>
          <wp:inline distT="0" distB="0" distL="0" distR="0" wp14:anchorId="53FDB845" wp14:editId="613A6BA0">
            <wp:extent cx="6769773" cy="4169044"/>
            <wp:effectExtent l="0" t="0" r="0" b="317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780190" cy="4175459"/>
                    </a:xfrm>
                    <a:prstGeom prst="rect">
                      <a:avLst/>
                    </a:prstGeom>
                    <a:noFill/>
                    <a:ln>
                      <a:noFill/>
                    </a:ln>
                  </pic:spPr>
                </pic:pic>
              </a:graphicData>
            </a:graphic>
          </wp:inline>
        </w:drawing>
      </w:r>
    </w:p>
    <w:bookmarkEnd w:id="2442"/>
    <w:p w14:paraId="781F2CB0" w14:textId="632CC637" w:rsidR="00806AEF" w:rsidRPr="00F3472E" w:rsidRDefault="00806AEF" w:rsidP="00806AEF">
      <w:pPr>
        <w:jc w:val="center"/>
        <w:outlineLvl w:val="2"/>
        <w:rPr>
          <w:rFonts w:asciiTheme="minorHAnsi" w:hAnsiTheme="minorHAnsi" w:cs="Times New Roman"/>
          <w:b/>
          <w:lang w:val="es-PE"/>
        </w:rPr>
      </w:pPr>
    </w:p>
    <w:p w14:paraId="1C405D08" w14:textId="56E5D3D5" w:rsidR="00806AEF" w:rsidRPr="00E90587" w:rsidRDefault="00806AEF" w:rsidP="00806AEF">
      <w:pPr>
        <w:rPr>
          <w:rFonts w:asciiTheme="minorHAnsi" w:hAnsiTheme="minorHAnsi"/>
        </w:rPr>
      </w:pPr>
    </w:p>
    <w:p w14:paraId="0C6248F2" w14:textId="52E3E717" w:rsidR="004946C3" w:rsidRPr="00E90587" w:rsidRDefault="004946C3" w:rsidP="00806AEF">
      <w:pPr>
        <w:rPr>
          <w:rFonts w:asciiTheme="minorHAnsi" w:hAnsiTheme="minorHAnsi"/>
        </w:rPr>
      </w:pPr>
    </w:p>
    <w:p w14:paraId="319514E7" w14:textId="16B8E3EE" w:rsidR="004946C3" w:rsidRPr="0068329D" w:rsidRDefault="004946C3">
      <w:pPr>
        <w:widowControl/>
        <w:adjustRightInd/>
        <w:spacing w:after="160" w:line="259" w:lineRule="auto"/>
        <w:jc w:val="left"/>
        <w:rPr>
          <w:rFonts w:asciiTheme="minorHAnsi" w:hAnsiTheme="minorHAnsi"/>
        </w:rPr>
      </w:pPr>
      <w:r w:rsidRPr="00C13575">
        <w:rPr>
          <w:rFonts w:asciiTheme="minorHAnsi" w:hAnsiTheme="minorHAnsi"/>
        </w:rPr>
        <w:br w:type="page"/>
      </w:r>
    </w:p>
    <w:p w14:paraId="6982DDAE" w14:textId="2095F2FF" w:rsidR="004946C3" w:rsidRPr="00F3472E" w:rsidRDefault="004946C3" w:rsidP="00806AEF">
      <w:pPr>
        <w:rPr>
          <w:rFonts w:asciiTheme="minorHAnsi" w:hAnsiTheme="minorHAnsi"/>
        </w:rPr>
      </w:pPr>
    </w:p>
    <w:p w14:paraId="58129601" w14:textId="7AE8271E" w:rsidR="004946C3" w:rsidRPr="00F3472E" w:rsidRDefault="00F81478" w:rsidP="007C1CC9">
      <w:pPr>
        <w:widowControl/>
        <w:adjustRightInd/>
        <w:spacing w:after="160" w:line="259" w:lineRule="auto"/>
        <w:ind w:left="-709"/>
        <w:jc w:val="left"/>
        <w:rPr>
          <w:rFonts w:asciiTheme="minorHAnsi" w:hAnsiTheme="minorHAnsi"/>
        </w:rPr>
        <w:sectPr w:rsidR="004946C3" w:rsidRPr="00F3472E" w:rsidSect="0051097E">
          <w:pgSz w:w="11908" w:h="16833" w:code="9"/>
          <w:pgMar w:top="1440" w:right="1440" w:bottom="1440" w:left="1701" w:header="720" w:footer="720" w:gutter="0"/>
          <w:cols w:space="720"/>
          <w:noEndnote/>
          <w:docGrid w:linePitch="299"/>
        </w:sectPr>
      </w:pPr>
      <w:r w:rsidRPr="00F81478">
        <w:rPr>
          <w:noProof/>
        </w:rPr>
        <w:drawing>
          <wp:inline distT="0" distB="0" distL="0" distR="0" wp14:anchorId="252AF660" wp14:editId="61583DCE">
            <wp:extent cx="6598615" cy="4246536"/>
            <wp:effectExtent l="0" t="0" r="0" b="190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607145" cy="4252025"/>
                    </a:xfrm>
                    <a:prstGeom prst="rect">
                      <a:avLst/>
                    </a:prstGeom>
                    <a:noFill/>
                    <a:ln>
                      <a:noFill/>
                    </a:ln>
                  </pic:spPr>
                </pic:pic>
              </a:graphicData>
            </a:graphic>
          </wp:inline>
        </w:drawing>
      </w:r>
    </w:p>
    <w:p w14:paraId="6C3DB2C0" w14:textId="73CB7EAA" w:rsidR="00806AEF" w:rsidRPr="00C13575" w:rsidRDefault="00806AEF" w:rsidP="00C24D43">
      <w:pPr>
        <w:pStyle w:val="Ttulo10"/>
        <w:numPr>
          <w:ilvl w:val="0"/>
          <w:numId w:val="57"/>
        </w:numPr>
        <w:tabs>
          <w:tab w:val="clear" w:pos="2127"/>
        </w:tabs>
        <w:adjustRightInd/>
        <w:ind w:left="0" w:right="-589" w:firstLine="1"/>
        <w:rPr>
          <w:rFonts w:cstheme="minorHAnsi"/>
          <w:sz w:val="22"/>
          <w:szCs w:val="22"/>
          <w:lang w:val="es-PE"/>
        </w:rPr>
      </w:pPr>
      <w:bookmarkStart w:id="2619" w:name="_Toc30781494"/>
      <w:bookmarkStart w:id="2620" w:name="_Ref44690560"/>
      <w:bookmarkStart w:id="2621" w:name="_Ref44690582"/>
      <w:bookmarkStart w:id="2622" w:name="_Ref44691863"/>
      <w:bookmarkStart w:id="2623" w:name="_Ref44692139"/>
      <w:bookmarkStart w:id="2624" w:name="_Ref44946958"/>
      <w:bookmarkStart w:id="2625" w:name="_Ref45027003"/>
      <w:bookmarkStart w:id="2626" w:name="_Ref45027329"/>
      <w:bookmarkStart w:id="2627" w:name="_Ref47372025"/>
      <w:bookmarkStart w:id="2628" w:name="_Toc60739066"/>
      <w:bookmarkStart w:id="2629" w:name="_Toc77226734"/>
      <w:r w:rsidRPr="00F3472E">
        <w:rPr>
          <w:rFonts w:cstheme="minorHAnsi"/>
          <w:sz w:val="22"/>
          <w:szCs w:val="22"/>
          <w:lang w:val="es-PE"/>
        </w:rPr>
        <w:lastRenderedPageBreak/>
        <w:t>BIENES QUE E</w:t>
      </w:r>
      <w:r w:rsidRPr="00E90587">
        <w:rPr>
          <w:rFonts w:cstheme="minorHAnsi"/>
          <w:sz w:val="22"/>
          <w:szCs w:val="22"/>
          <w:lang w:val="es-PE"/>
        </w:rPr>
        <w:t>L CONCEDENTE ENTREGARÁ PARA LAS OBRAS</w:t>
      </w:r>
      <w:bookmarkEnd w:id="2619"/>
      <w:bookmarkEnd w:id="2620"/>
      <w:bookmarkEnd w:id="2621"/>
      <w:bookmarkEnd w:id="2622"/>
      <w:bookmarkEnd w:id="2623"/>
      <w:bookmarkEnd w:id="2624"/>
      <w:bookmarkEnd w:id="2625"/>
      <w:bookmarkEnd w:id="2626"/>
      <w:bookmarkEnd w:id="2627"/>
      <w:bookmarkEnd w:id="2628"/>
      <w:bookmarkEnd w:id="2629"/>
    </w:p>
    <w:p w14:paraId="15FF6E75" w14:textId="38B5C756" w:rsidR="00806AEF" w:rsidRPr="002128F5" w:rsidRDefault="00806AEF" w:rsidP="00806AEF">
      <w:pPr>
        <w:rPr>
          <w:rFonts w:asciiTheme="minorHAnsi" w:hAnsiTheme="minorHAnsi" w:cstheme="minorHAnsi"/>
        </w:rPr>
      </w:pPr>
    </w:p>
    <w:p w14:paraId="147A73B6" w14:textId="77777777" w:rsidR="004C6FE8" w:rsidRPr="00A3553A" w:rsidRDefault="004C6FE8" w:rsidP="00806AEF">
      <w:pPr>
        <w:rPr>
          <w:rFonts w:asciiTheme="minorHAnsi" w:hAnsiTheme="minorHAnsi" w:cstheme="minorHAnsi"/>
        </w:rPr>
      </w:pPr>
    </w:p>
    <w:p w14:paraId="06F6C79F" w14:textId="0CD485DB" w:rsidR="00D1365E" w:rsidRPr="00A3553A" w:rsidRDefault="00D1365E" w:rsidP="00D1365E">
      <w:pPr>
        <w:rPr>
          <w:rFonts w:asciiTheme="minorHAnsi" w:hAnsiTheme="minorHAnsi" w:cstheme="minorHAnsi"/>
        </w:rPr>
      </w:pPr>
      <w:r w:rsidRPr="00A3553A">
        <w:rPr>
          <w:rFonts w:asciiTheme="minorHAnsi" w:hAnsiTheme="minorHAnsi" w:cstheme="minorHAnsi"/>
        </w:rPr>
        <w:t>Los Bienes de la Concesión que el CONCEDENTE entregará en la oportunidad y bajo las condiciones establecidas en el Contrato de Concesión, para el ejercicio de los derechos y cumplimiento de las obligaciones asociadas a las Obras</w:t>
      </w:r>
      <w:r w:rsidR="00F90E3C" w:rsidRPr="00A3553A">
        <w:rPr>
          <w:rFonts w:asciiTheme="minorHAnsi" w:hAnsiTheme="minorHAnsi" w:cstheme="minorHAnsi"/>
        </w:rPr>
        <w:t>,</w:t>
      </w:r>
      <w:r w:rsidRPr="00A3553A">
        <w:rPr>
          <w:rFonts w:asciiTheme="minorHAnsi" w:hAnsiTheme="minorHAnsi" w:cstheme="minorHAnsi"/>
        </w:rPr>
        <w:t xml:space="preserve"> sin carácter taxativo, son los siguientes:</w:t>
      </w:r>
    </w:p>
    <w:p w14:paraId="42071BDA" w14:textId="77777777" w:rsidR="001A05BE" w:rsidRPr="00A3553A" w:rsidRDefault="001A05BE" w:rsidP="00806AEF">
      <w:pPr>
        <w:rPr>
          <w:rFonts w:asciiTheme="minorHAnsi" w:hAnsiTheme="minorHAnsi" w:cstheme="minorHAnsi"/>
          <w:b/>
          <w:bCs/>
          <w:u w:val="single"/>
        </w:rPr>
      </w:pPr>
    </w:p>
    <w:p w14:paraId="0F2A660D" w14:textId="1FD3938B" w:rsidR="009C2184" w:rsidRPr="00A3553A" w:rsidRDefault="009C2184" w:rsidP="00806AEF">
      <w:pPr>
        <w:rPr>
          <w:rFonts w:asciiTheme="minorHAnsi" w:hAnsiTheme="minorHAnsi" w:cstheme="minorHAnsi"/>
          <w:b/>
          <w:bCs/>
          <w:u w:val="single"/>
        </w:rPr>
      </w:pPr>
      <w:r w:rsidRPr="00A3553A">
        <w:rPr>
          <w:rFonts w:asciiTheme="minorHAnsi" w:hAnsiTheme="minorHAnsi" w:cstheme="minorHAnsi"/>
          <w:b/>
          <w:bCs/>
          <w:u w:val="single"/>
        </w:rPr>
        <w:t>Bienes de la Concesión del Componente 1</w:t>
      </w:r>
    </w:p>
    <w:p w14:paraId="12CFF678" w14:textId="77777777" w:rsidR="009C2184" w:rsidRPr="00A3553A" w:rsidRDefault="009C2184" w:rsidP="00806AEF">
      <w:pPr>
        <w:rPr>
          <w:rFonts w:asciiTheme="minorHAnsi" w:hAnsiTheme="minorHAnsi" w:cstheme="minorHAnsi"/>
          <w:b/>
          <w:bCs/>
          <w:u w:val="single"/>
        </w:rPr>
      </w:pPr>
    </w:p>
    <w:p w14:paraId="4028B6FA" w14:textId="3F41599C" w:rsidR="00F90E3C" w:rsidRPr="00A3553A" w:rsidRDefault="00F90E3C" w:rsidP="00C24D43">
      <w:pPr>
        <w:pStyle w:val="Prrafodelista"/>
        <w:numPr>
          <w:ilvl w:val="0"/>
          <w:numId w:val="143"/>
        </w:numPr>
        <w:rPr>
          <w:rFonts w:asciiTheme="minorHAnsi" w:hAnsiTheme="minorHAnsi" w:cstheme="minorHAnsi"/>
        </w:rPr>
      </w:pPr>
      <w:r w:rsidRPr="00A3553A">
        <w:rPr>
          <w:rFonts w:asciiTheme="minorHAnsi" w:hAnsiTheme="minorHAnsi" w:cstheme="minorHAnsi"/>
        </w:rPr>
        <w:t xml:space="preserve">Conexiones </w:t>
      </w:r>
      <w:r w:rsidR="00EF50D7" w:rsidRPr="00A3553A">
        <w:rPr>
          <w:rFonts w:asciiTheme="minorHAnsi" w:hAnsiTheme="minorHAnsi" w:cstheme="minorHAnsi"/>
        </w:rPr>
        <w:t xml:space="preserve">domiciliarias existentes (aprox. </w:t>
      </w:r>
      <w:r w:rsidR="00933D0E">
        <w:rPr>
          <w:rFonts w:asciiTheme="minorHAnsi" w:hAnsiTheme="minorHAnsi" w:cstheme="minorHAnsi"/>
        </w:rPr>
        <w:t>1</w:t>
      </w:r>
      <w:r w:rsidR="00EB0C40">
        <w:rPr>
          <w:rFonts w:asciiTheme="minorHAnsi" w:hAnsiTheme="minorHAnsi" w:cstheme="minorHAnsi"/>
        </w:rPr>
        <w:t>0</w:t>
      </w:r>
      <w:r w:rsidR="00933D0E">
        <w:rPr>
          <w:rFonts w:asciiTheme="minorHAnsi" w:hAnsiTheme="minorHAnsi" w:cstheme="minorHAnsi"/>
        </w:rPr>
        <w:t>,</w:t>
      </w:r>
      <w:r w:rsidR="00EB0C40">
        <w:rPr>
          <w:rFonts w:asciiTheme="minorHAnsi" w:hAnsiTheme="minorHAnsi" w:cstheme="minorHAnsi"/>
        </w:rPr>
        <w:t>0</w:t>
      </w:r>
      <w:r w:rsidR="00933D0E">
        <w:rPr>
          <w:rFonts w:asciiTheme="minorHAnsi" w:hAnsiTheme="minorHAnsi" w:cstheme="minorHAnsi"/>
        </w:rPr>
        <w:t>00</w:t>
      </w:r>
      <w:r w:rsidR="00933D0E" w:rsidRPr="00A3553A">
        <w:rPr>
          <w:rFonts w:asciiTheme="minorHAnsi" w:hAnsiTheme="minorHAnsi" w:cstheme="minorHAnsi"/>
        </w:rPr>
        <w:t xml:space="preserve"> </w:t>
      </w:r>
      <w:r w:rsidR="00EF50D7" w:rsidRPr="00A3553A">
        <w:rPr>
          <w:rFonts w:asciiTheme="minorHAnsi" w:hAnsiTheme="minorHAnsi" w:cstheme="minorHAnsi"/>
        </w:rPr>
        <w:t>conexiones)</w:t>
      </w:r>
    </w:p>
    <w:p w14:paraId="0C07B87F" w14:textId="491793B5" w:rsidR="00EF50D7" w:rsidRPr="00A3553A" w:rsidRDefault="00EF50D7" w:rsidP="00C24D43">
      <w:pPr>
        <w:pStyle w:val="Prrafodelista"/>
        <w:numPr>
          <w:ilvl w:val="0"/>
          <w:numId w:val="143"/>
        </w:numPr>
        <w:rPr>
          <w:rFonts w:asciiTheme="minorHAnsi" w:hAnsiTheme="minorHAnsi" w:cstheme="minorHAnsi"/>
        </w:rPr>
      </w:pPr>
      <w:r w:rsidRPr="00A3553A">
        <w:rPr>
          <w:rFonts w:asciiTheme="minorHAnsi" w:hAnsiTheme="minorHAnsi" w:cstheme="minorHAnsi"/>
        </w:rPr>
        <w:t>Colectores secundarios</w:t>
      </w:r>
      <w:r w:rsidR="00366E80" w:rsidRPr="00A3553A">
        <w:rPr>
          <w:rFonts w:asciiTheme="minorHAnsi" w:hAnsiTheme="minorHAnsi" w:cstheme="minorHAnsi"/>
        </w:rPr>
        <w:t xml:space="preserve"> existentes</w:t>
      </w:r>
      <w:r w:rsidRPr="00A3553A">
        <w:rPr>
          <w:rFonts w:asciiTheme="minorHAnsi" w:hAnsiTheme="minorHAnsi" w:cstheme="minorHAnsi"/>
        </w:rPr>
        <w:t xml:space="preserve"> (aprox.</w:t>
      </w:r>
      <w:r w:rsidR="00933D0E">
        <w:rPr>
          <w:rFonts w:asciiTheme="minorHAnsi" w:hAnsiTheme="minorHAnsi" w:cstheme="minorHAnsi"/>
        </w:rPr>
        <w:t xml:space="preserve"> 17.8 </w:t>
      </w:r>
      <w:r w:rsidRPr="00A3553A">
        <w:rPr>
          <w:rFonts w:asciiTheme="minorHAnsi" w:hAnsiTheme="minorHAnsi" w:cstheme="minorHAnsi"/>
        </w:rPr>
        <w:t>km)</w:t>
      </w:r>
    </w:p>
    <w:p w14:paraId="07BBB58D" w14:textId="4730A50F" w:rsidR="009C2184" w:rsidRPr="00A3553A" w:rsidRDefault="009C2184" w:rsidP="009C2184">
      <w:pPr>
        <w:pStyle w:val="Prrafodelista"/>
        <w:ind w:left="360"/>
        <w:rPr>
          <w:rFonts w:asciiTheme="minorHAnsi" w:hAnsiTheme="minorHAnsi" w:cstheme="minorHAnsi"/>
        </w:rPr>
      </w:pPr>
    </w:p>
    <w:p w14:paraId="176F0901" w14:textId="71E6017A" w:rsidR="009C2184" w:rsidRPr="00A3553A" w:rsidRDefault="009C2184" w:rsidP="009C2184">
      <w:pPr>
        <w:rPr>
          <w:rFonts w:asciiTheme="minorHAnsi" w:hAnsiTheme="minorHAnsi" w:cstheme="minorHAnsi"/>
          <w:b/>
          <w:bCs/>
          <w:u w:val="single"/>
        </w:rPr>
      </w:pPr>
      <w:r w:rsidRPr="00A3553A">
        <w:rPr>
          <w:rFonts w:asciiTheme="minorHAnsi" w:hAnsiTheme="minorHAnsi" w:cstheme="minorHAnsi"/>
          <w:b/>
          <w:bCs/>
          <w:u w:val="single"/>
        </w:rPr>
        <w:t>Bienes de la Concesión del Componente 2</w:t>
      </w:r>
    </w:p>
    <w:p w14:paraId="30390B30" w14:textId="77777777" w:rsidR="009C2184" w:rsidRPr="00A3553A" w:rsidRDefault="009C2184" w:rsidP="001A05BE">
      <w:pPr>
        <w:pStyle w:val="Prrafodelista"/>
        <w:ind w:left="360"/>
        <w:rPr>
          <w:rFonts w:asciiTheme="minorHAnsi" w:hAnsiTheme="minorHAnsi" w:cstheme="minorHAnsi"/>
        </w:rPr>
      </w:pPr>
    </w:p>
    <w:p w14:paraId="527F73C3" w14:textId="288A5F05" w:rsidR="00EF50D7" w:rsidRPr="00A3553A" w:rsidRDefault="00EF50D7" w:rsidP="00C24D43">
      <w:pPr>
        <w:pStyle w:val="Prrafodelista"/>
        <w:numPr>
          <w:ilvl w:val="0"/>
          <w:numId w:val="143"/>
        </w:numPr>
        <w:rPr>
          <w:rFonts w:asciiTheme="minorHAnsi" w:hAnsiTheme="minorHAnsi" w:cstheme="minorHAnsi"/>
        </w:rPr>
      </w:pPr>
      <w:r w:rsidRPr="00A3553A">
        <w:rPr>
          <w:rFonts w:asciiTheme="minorHAnsi" w:hAnsiTheme="minorHAnsi" w:cstheme="minorHAnsi"/>
        </w:rPr>
        <w:t xml:space="preserve">Colectores primarios </w:t>
      </w:r>
      <w:r w:rsidR="00366E80" w:rsidRPr="00A3553A">
        <w:rPr>
          <w:rFonts w:asciiTheme="minorHAnsi" w:hAnsiTheme="minorHAnsi" w:cstheme="minorHAnsi"/>
        </w:rPr>
        <w:t xml:space="preserve">existentes </w:t>
      </w:r>
      <w:r w:rsidRPr="00A3553A">
        <w:rPr>
          <w:rFonts w:asciiTheme="minorHAnsi" w:hAnsiTheme="minorHAnsi" w:cstheme="minorHAnsi"/>
        </w:rPr>
        <w:t>(aprox</w:t>
      </w:r>
      <w:r w:rsidR="00933D0E">
        <w:rPr>
          <w:rFonts w:asciiTheme="minorHAnsi" w:hAnsiTheme="minorHAnsi" w:cstheme="minorHAnsi"/>
        </w:rPr>
        <w:t>. 1.3</w:t>
      </w:r>
      <w:r w:rsidRPr="00A3553A">
        <w:rPr>
          <w:rFonts w:asciiTheme="minorHAnsi" w:hAnsiTheme="minorHAnsi" w:cstheme="minorHAnsi"/>
        </w:rPr>
        <w:t xml:space="preserve"> km)</w:t>
      </w:r>
    </w:p>
    <w:p w14:paraId="4B205805" w14:textId="5F6C1B9B" w:rsidR="00EF50D7" w:rsidRPr="00A3553A" w:rsidRDefault="00EF50D7" w:rsidP="00C24D43">
      <w:pPr>
        <w:pStyle w:val="Prrafodelista"/>
        <w:numPr>
          <w:ilvl w:val="0"/>
          <w:numId w:val="143"/>
        </w:numPr>
        <w:rPr>
          <w:rFonts w:asciiTheme="minorHAnsi" w:hAnsiTheme="minorHAnsi" w:cstheme="minorHAnsi"/>
        </w:rPr>
      </w:pPr>
      <w:r w:rsidRPr="00A3553A">
        <w:rPr>
          <w:rFonts w:asciiTheme="minorHAnsi" w:hAnsiTheme="minorHAnsi" w:cstheme="minorHAnsi"/>
        </w:rPr>
        <w:t xml:space="preserve">Estaciones de bombeo de desagües </w:t>
      </w:r>
      <w:r w:rsidR="00366E80" w:rsidRPr="00A3553A">
        <w:rPr>
          <w:rFonts w:asciiTheme="minorHAnsi" w:hAnsiTheme="minorHAnsi" w:cstheme="minorHAnsi"/>
        </w:rPr>
        <w:t xml:space="preserve">existentes </w:t>
      </w:r>
      <w:r w:rsidRPr="00A3553A">
        <w:rPr>
          <w:rFonts w:asciiTheme="minorHAnsi" w:hAnsiTheme="minorHAnsi" w:cstheme="minorHAnsi"/>
        </w:rPr>
        <w:t xml:space="preserve">(aprox. </w:t>
      </w:r>
      <w:r w:rsidR="00933D0E">
        <w:rPr>
          <w:rFonts w:asciiTheme="minorHAnsi" w:hAnsiTheme="minorHAnsi" w:cstheme="minorHAnsi"/>
        </w:rPr>
        <w:t>2</w:t>
      </w:r>
      <w:r w:rsidR="00933D0E" w:rsidRPr="00A3553A">
        <w:rPr>
          <w:rFonts w:asciiTheme="minorHAnsi" w:hAnsiTheme="minorHAnsi" w:cstheme="minorHAnsi"/>
        </w:rPr>
        <w:t xml:space="preserve"> </w:t>
      </w:r>
      <w:r w:rsidRPr="00A3553A">
        <w:rPr>
          <w:rFonts w:asciiTheme="minorHAnsi" w:hAnsiTheme="minorHAnsi" w:cstheme="minorHAnsi"/>
        </w:rPr>
        <w:t>und)</w:t>
      </w:r>
    </w:p>
    <w:p w14:paraId="58ABDA87" w14:textId="516BEC83" w:rsidR="00EF50D7" w:rsidRPr="00A3553A" w:rsidRDefault="00EF50D7" w:rsidP="00C24D43">
      <w:pPr>
        <w:pStyle w:val="Prrafodelista"/>
        <w:numPr>
          <w:ilvl w:val="0"/>
          <w:numId w:val="143"/>
        </w:numPr>
        <w:rPr>
          <w:rFonts w:asciiTheme="minorHAnsi" w:hAnsiTheme="minorHAnsi" w:cstheme="minorHAnsi"/>
        </w:rPr>
      </w:pPr>
      <w:r w:rsidRPr="00A3553A">
        <w:rPr>
          <w:rFonts w:asciiTheme="minorHAnsi" w:hAnsiTheme="minorHAnsi" w:cstheme="minorHAnsi"/>
        </w:rPr>
        <w:t>Líneas de impulsión de desagües</w:t>
      </w:r>
      <w:r w:rsidR="00366E80" w:rsidRPr="00A3553A">
        <w:rPr>
          <w:rFonts w:asciiTheme="minorHAnsi" w:hAnsiTheme="minorHAnsi" w:cstheme="minorHAnsi"/>
        </w:rPr>
        <w:t xml:space="preserve"> existentes</w:t>
      </w:r>
      <w:r w:rsidRPr="00A3553A">
        <w:rPr>
          <w:rFonts w:asciiTheme="minorHAnsi" w:hAnsiTheme="minorHAnsi" w:cstheme="minorHAnsi"/>
        </w:rPr>
        <w:t xml:space="preserve"> (aprox. </w:t>
      </w:r>
      <w:r w:rsidR="0020693E">
        <w:rPr>
          <w:rFonts w:asciiTheme="minorHAnsi" w:hAnsiTheme="minorHAnsi" w:cstheme="minorHAnsi"/>
        </w:rPr>
        <w:t xml:space="preserve">3.7 </w:t>
      </w:r>
      <w:r w:rsidRPr="00A3553A">
        <w:rPr>
          <w:rFonts w:asciiTheme="minorHAnsi" w:hAnsiTheme="minorHAnsi" w:cstheme="minorHAnsi"/>
        </w:rPr>
        <w:t>km)</w:t>
      </w:r>
    </w:p>
    <w:p w14:paraId="3C25550D" w14:textId="5FAEAF94" w:rsidR="00EF50D7" w:rsidRPr="00A3553A" w:rsidRDefault="00EF50D7" w:rsidP="00C24D43">
      <w:pPr>
        <w:pStyle w:val="Prrafodelista"/>
        <w:numPr>
          <w:ilvl w:val="0"/>
          <w:numId w:val="143"/>
        </w:numPr>
        <w:rPr>
          <w:rFonts w:asciiTheme="minorHAnsi" w:hAnsiTheme="minorHAnsi" w:cstheme="minorHAnsi"/>
        </w:rPr>
      </w:pPr>
      <w:r w:rsidRPr="00A3553A">
        <w:rPr>
          <w:rFonts w:asciiTheme="minorHAnsi" w:hAnsiTheme="minorHAnsi" w:cstheme="minorHAnsi"/>
        </w:rPr>
        <w:t>Infraestructura complementaria</w:t>
      </w:r>
      <w:r w:rsidR="00366E80" w:rsidRPr="00A3553A">
        <w:rPr>
          <w:rFonts w:asciiTheme="minorHAnsi" w:hAnsiTheme="minorHAnsi" w:cstheme="minorHAnsi"/>
        </w:rPr>
        <w:t xml:space="preserve"> existente.</w:t>
      </w:r>
    </w:p>
    <w:p w14:paraId="5B8641A3" w14:textId="164EC890" w:rsidR="00EF50D7" w:rsidRPr="00A3553A" w:rsidRDefault="00EF50D7" w:rsidP="00C24D43">
      <w:pPr>
        <w:pStyle w:val="Prrafodelista"/>
        <w:numPr>
          <w:ilvl w:val="0"/>
          <w:numId w:val="143"/>
        </w:numPr>
        <w:rPr>
          <w:rFonts w:asciiTheme="minorHAnsi" w:hAnsiTheme="minorHAnsi" w:cstheme="minorHAnsi"/>
        </w:rPr>
      </w:pPr>
      <w:r w:rsidRPr="00A3553A">
        <w:rPr>
          <w:rFonts w:asciiTheme="minorHAnsi" w:hAnsiTheme="minorHAnsi" w:cstheme="minorHAnsi"/>
        </w:rPr>
        <w:t>Terrenos puestos a disposición por</w:t>
      </w:r>
      <w:r w:rsidR="006A40B8" w:rsidRPr="00A3553A">
        <w:rPr>
          <w:rFonts w:asciiTheme="minorHAnsi" w:hAnsiTheme="minorHAnsi" w:cstheme="minorHAnsi"/>
        </w:rPr>
        <w:t xml:space="preserve"> el</w:t>
      </w:r>
      <w:r w:rsidRPr="00A3553A">
        <w:rPr>
          <w:rFonts w:asciiTheme="minorHAnsi" w:hAnsiTheme="minorHAnsi" w:cstheme="minorHAnsi"/>
        </w:rPr>
        <w:t xml:space="preserve"> CONCEDENTE y empleados por el CONCESIONARIO para el desarrollo del Proyecto</w:t>
      </w:r>
      <w:r w:rsidR="006A40B8" w:rsidRPr="00A3553A">
        <w:rPr>
          <w:rFonts w:asciiTheme="minorHAnsi" w:hAnsiTheme="minorHAnsi" w:cstheme="minorHAnsi"/>
        </w:rPr>
        <w:t xml:space="preserve">, conforme lo enunciado en el </w:t>
      </w:r>
      <w:r w:rsidR="005A693E">
        <w:rPr>
          <w:rFonts w:asciiTheme="minorHAnsi" w:hAnsiTheme="minorHAnsi" w:cstheme="minorHAnsi"/>
        </w:rPr>
        <w:fldChar w:fldCharType="begin"/>
      </w:r>
      <w:r w:rsidR="005A693E">
        <w:rPr>
          <w:rFonts w:asciiTheme="minorHAnsi" w:hAnsiTheme="minorHAnsi" w:cstheme="minorHAnsi"/>
        </w:rPr>
        <w:instrText xml:space="preserve"> REF _Ref45110891 \n \h </w:instrText>
      </w:r>
      <w:r w:rsidR="005A693E">
        <w:rPr>
          <w:rFonts w:asciiTheme="minorHAnsi" w:hAnsiTheme="minorHAnsi" w:cstheme="minorHAnsi"/>
        </w:rPr>
      </w:r>
      <w:r w:rsidR="005A693E">
        <w:rPr>
          <w:rFonts w:asciiTheme="minorHAnsi" w:hAnsiTheme="minorHAnsi" w:cstheme="minorHAnsi"/>
        </w:rPr>
        <w:fldChar w:fldCharType="separate"/>
      </w:r>
      <w:r w:rsidR="00E6066D">
        <w:rPr>
          <w:rFonts w:asciiTheme="minorHAnsi" w:hAnsiTheme="minorHAnsi" w:cstheme="minorHAnsi"/>
        </w:rPr>
        <w:t>Anexo 5</w:t>
      </w:r>
      <w:r w:rsidR="005A693E">
        <w:rPr>
          <w:rFonts w:asciiTheme="minorHAnsi" w:hAnsiTheme="minorHAnsi" w:cstheme="minorHAnsi"/>
        </w:rPr>
        <w:fldChar w:fldCharType="end"/>
      </w:r>
      <w:r w:rsidRPr="00A3553A">
        <w:rPr>
          <w:rFonts w:asciiTheme="minorHAnsi" w:hAnsiTheme="minorHAnsi" w:cstheme="minorHAnsi"/>
        </w:rPr>
        <w:t>.</w:t>
      </w:r>
    </w:p>
    <w:p w14:paraId="4DCCCD82" w14:textId="77777777" w:rsidR="00F90E3C" w:rsidRPr="00A3553A" w:rsidRDefault="00F90E3C" w:rsidP="00D1365E">
      <w:pPr>
        <w:rPr>
          <w:rFonts w:asciiTheme="minorHAnsi" w:hAnsiTheme="minorHAnsi" w:cstheme="minorHAnsi"/>
        </w:rPr>
      </w:pPr>
    </w:p>
    <w:p w14:paraId="1154C1DE" w14:textId="77777777" w:rsidR="00D1365E" w:rsidRPr="00A3553A" w:rsidRDefault="00D1365E" w:rsidP="00D1365E">
      <w:pPr>
        <w:rPr>
          <w:rFonts w:asciiTheme="minorHAnsi" w:hAnsiTheme="minorHAnsi" w:cstheme="minorHAnsi"/>
        </w:rPr>
      </w:pPr>
      <w:r w:rsidRPr="00A3553A">
        <w:rPr>
          <w:rFonts w:asciiTheme="minorHAnsi" w:hAnsiTheme="minorHAnsi" w:cstheme="minorHAnsi"/>
        </w:rPr>
        <w:t xml:space="preserve">Si el CONCESIONARIO necesita una mayor área de terreno, el área adicional requerida será adquirida por el CONCESIONARIO y asumirá el costo y el riesgo de dichas adquisiciones. </w:t>
      </w:r>
    </w:p>
    <w:p w14:paraId="7B9E1F89" w14:textId="77777777" w:rsidR="00D1365E" w:rsidRPr="00A3553A" w:rsidRDefault="00D1365E" w:rsidP="00D1365E">
      <w:pPr>
        <w:rPr>
          <w:rFonts w:asciiTheme="minorHAnsi" w:hAnsiTheme="minorHAnsi" w:cstheme="minorHAnsi"/>
        </w:rPr>
      </w:pPr>
    </w:p>
    <w:p w14:paraId="5E993182" w14:textId="77777777" w:rsidR="00806AEF" w:rsidRPr="00A3553A" w:rsidRDefault="00806AEF" w:rsidP="00806AEF">
      <w:pPr>
        <w:rPr>
          <w:rFonts w:asciiTheme="minorHAnsi" w:hAnsiTheme="minorHAnsi" w:cstheme="minorHAnsi"/>
        </w:rPr>
      </w:pPr>
    </w:p>
    <w:p w14:paraId="171C88BD" w14:textId="77777777" w:rsidR="00806AEF" w:rsidRPr="00A3553A" w:rsidRDefault="00806AEF" w:rsidP="00806AEF">
      <w:pPr>
        <w:rPr>
          <w:rFonts w:asciiTheme="minorHAnsi" w:hAnsiTheme="minorHAnsi"/>
        </w:rPr>
        <w:sectPr w:rsidR="00806AEF" w:rsidRPr="00A3553A" w:rsidSect="0051097E">
          <w:pgSz w:w="11908" w:h="16833" w:code="9"/>
          <w:pgMar w:top="1440" w:right="1440" w:bottom="1440" w:left="1701" w:header="720" w:footer="720" w:gutter="0"/>
          <w:cols w:space="720"/>
          <w:noEndnote/>
          <w:docGrid w:linePitch="299"/>
        </w:sectPr>
      </w:pPr>
    </w:p>
    <w:p w14:paraId="3CB665BF" w14:textId="6745868A" w:rsidR="00806AEF" w:rsidRPr="002128F5" w:rsidRDefault="00806AEF" w:rsidP="00C24D43">
      <w:pPr>
        <w:pStyle w:val="Ttulo10"/>
        <w:numPr>
          <w:ilvl w:val="0"/>
          <w:numId w:val="57"/>
        </w:numPr>
        <w:tabs>
          <w:tab w:val="clear" w:pos="2127"/>
        </w:tabs>
        <w:adjustRightInd/>
        <w:ind w:left="0" w:right="-589" w:firstLine="1"/>
        <w:rPr>
          <w:rFonts w:cstheme="minorHAnsi"/>
          <w:sz w:val="22"/>
          <w:szCs w:val="22"/>
          <w:lang w:val="es-PE"/>
        </w:rPr>
      </w:pPr>
      <w:bookmarkStart w:id="2630" w:name="_Toc30781495"/>
      <w:bookmarkStart w:id="2631" w:name="_Ref44691049"/>
      <w:bookmarkStart w:id="2632" w:name="_Ref44695298"/>
      <w:bookmarkStart w:id="2633" w:name="_Ref44943169"/>
      <w:bookmarkStart w:id="2634" w:name="_Ref44943575"/>
      <w:bookmarkStart w:id="2635" w:name="_Ref44944456"/>
      <w:bookmarkStart w:id="2636" w:name="_Ref45012111"/>
      <w:bookmarkStart w:id="2637" w:name="_Ref45019027"/>
      <w:bookmarkStart w:id="2638" w:name="_Ref45026993"/>
      <w:bookmarkStart w:id="2639" w:name="_Ref45027113"/>
      <w:bookmarkStart w:id="2640" w:name="_Ref45027637"/>
      <w:bookmarkStart w:id="2641" w:name="_Ref45027859"/>
      <w:bookmarkStart w:id="2642" w:name="_Ref45027954"/>
      <w:bookmarkStart w:id="2643" w:name="_Ref45110304"/>
      <w:bookmarkStart w:id="2644" w:name="_Ref45110891"/>
      <w:bookmarkStart w:id="2645" w:name="_Ref45118301"/>
      <w:bookmarkStart w:id="2646" w:name="_Ref45118308"/>
      <w:bookmarkStart w:id="2647" w:name="_Ref45118319"/>
      <w:bookmarkStart w:id="2648" w:name="_Ref45118329"/>
      <w:bookmarkStart w:id="2649" w:name="_Ref45122020"/>
      <w:bookmarkStart w:id="2650" w:name="_Ref45122104"/>
      <w:bookmarkStart w:id="2651" w:name="_Ref47261662"/>
      <w:bookmarkStart w:id="2652" w:name="_Toc60739067"/>
      <w:bookmarkStart w:id="2653" w:name="_Toc77226735"/>
      <w:r w:rsidRPr="00E90587">
        <w:rPr>
          <w:rFonts w:cstheme="minorHAnsi"/>
          <w:sz w:val="22"/>
          <w:szCs w:val="22"/>
          <w:lang w:val="es-PE"/>
        </w:rPr>
        <w:lastRenderedPageBreak/>
        <w:t>REQUERIMIENTOS MÍNIMOS DEL PROYECTO</w:t>
      </w:r>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p>
    <w:p w14:paraId="47D8C961" w14:textId="77777777" w:rsidR="00806AEF" w:rsidRPr="00A3553A" w:rsidRDefault="00806AEF" w:rsidP="00806AEF">
      <w:pPr>
        <w:ind w:left="708"/>
        <w:rPr>
          <w:rFonts w:asciiTheme="minorHAnsi" w:hAnsiTheme="minorHAnsi" w:cstheme="minorHAnsi"/>
        </w:rPr>
      </w:pPr>
    </w:p>
    <w:p w14:paraId="2CFE037E" w14:textId="77777777" w:rsidR="00753CFC" w:rsidRPr="00A3553A" w:rsidRDefault="00753CFC" w:rsidP="00753CFC">
      <w:pPr>
        <w:rPr>
          <w:rFonts w:asciiTheme="minorHAnsi" w:hAnsiTheme="minorHAnsi" w:cstheme="minorHAnsi"/>
          <w:lang w:val="es-PE"/>
        </w:rPr>
      </w:pPr>
    </w:p>
    <w:p w14:paraId="27D8D683" w14:textId="77777777" w:rsidR="00753CFC" w:rsidRPr="00A3553A" w:rsidRDefault="00753CFC" w:rsidP="00C24D43">
      <w:pPr>
        <w:pStyle w:val="Prrafodelista"/>
        <w:numPr>
          <w:ilvl w:val="0"/>
          <w:numId w:val="162"/>
        </w:numPr>
        <w:tabs>
          <w:tab w:val="left" w:pos="709"/>
        </w:tabs>
        <w:adjustRightInd/>
        <w:ind w:left="709"/>
        <w:contextualSpacing/>
        <w:outlineLvl w:val="9"/>
        <w:rPr>
          <w:rFonts w:asciiTheme="minorHAnsi" w:hAnsiTheme="minorHAnsi" w:cstheme="minorHAnsi"/>
          <w:b/>
        </w:rPr>
      </w:pPr>
      <w:r w:rsidRPr="00A3553A">
        <w:rPr>
          <w:rFonts w:asciiTheme="minorHAnsi" w:hAnsiTheme="minorHAnsi" w:cstheme="minorHAnsi"/>
          <w:b/>
        </w:rPr>
        <w:t>ESPECIFICACIONES TÉCNICAS MÍNIMAS</w:t>
      </w:r>
    </w:p>
    <w:p w14:paraId="44AA1BFB" w14:textId="77777777" w:rsidR="00753CFC" w:rsidRPr="00A3553A" w:rsidRDefault="00753CFC" w:rsidP="00753CFC">
      <w:pPr>
        <w:autoSpaceDE w:val="0"/>
        <w:autoSpaceDN w:val="0"/>
        <w:rPr>
          <w:rFonts w:asciiTheme="minorHAnsi" w:hAnsiTheme="minorHAnsi" w:cstheme="minorHAnsi"/>
        </w:rPr>
      </w:pPr>
    </w:p>
    <w:p w14:paraId="4D005575" w14:textId="77777777" w:rsidR="00753CFC" w:rsidRPr="00A3553A" w:rsidRDefault="00753CFC" w:rsidP="00753CFC">
      <w:pPr>
        <w:autoSpaceDE w:val="0"/>
        <w:autoSpaceDN w:val="0"/>
        <w:rPr>
          <w:rFonts w:asciiTheme="minorHAnsi" w:hAnsiTheme="minorHAnsi" w:cstheme="minorHAnsi"/>
        </w:rPr>
      </w:pPr>
      <w:r w:rsidRPr="00A3553A">
        <w:rPr>
          <w:rFonts w:asciiTheme="minorHAnsi" w:hAnsiTheme="minorHAnsi" w:cstheme="minorHAnsi"/>
        </w:rPr>
        <w:t>Los criterios mínimos de calidad para el diseño y construcción de obras civiles, instalaciones eléctricas, instalaciones electromecánicas, hidromecánicas, instalaciones hidráulicas, instalaciones sanitarias y edificaciones correspondientes al Proyecto, así como su Operación y Mantenimiento, se deberán circunscribir, en lo que sea pertinente, a las Leyes y Disposiciones Aplicables y, de ser el caso, a las normas internacionales aplicables para tal efecto.</w:t>
      </w:r>
    </w:p>
    <w:p w14:paraId="20DB4B36" w14:textId="77777777" w:rsidR="00753CFC" w:rsidRPr="00A3553A" w:rsidRDefault="00753CFC" w:rsidP="00753CFC">
      <w:pPr>
        <w:autoSpaceDE w:val="0"/>
        <w:autoSpaceDN w:val="0"/>
        <w:rPr>
          <w:rFonts w:asciiTheme="minorHAnsi" w:hAnsiTheme="minorHAnsi" w:cstheme="minorHAnsi"/>
          <w:b/>
          <w:bCs/>
        </w:rPr>
      </w:pPr>
    </w:p>
    <w:p w14:paraId="17E12B10" w14:textId="77777777" w:rsidR="00753CFC" w:rsidRPr="00A3553A" w:rsidRDefault="00753CFC" w:rsidP="00753CFC">
      <w:pPr>
        <w:autoSpaceDE w:val="0"/>
        <w:autoSpaceDN w:val="0"/>
        <w:rPr>
          <w:rFonts w:asciiTheme="minorHAnsi" w:hAnsiTheme="minorHAnsi" w:cstheme="minorHAnsi"/>
          <w:bCs/>
        </w:rPr>
      </w:pPr>
      <w:r w:rsidRPr="00A3553A">
        <w:rPr>
          <w:rFonts w:asciiTheme="minorHAnsi" w:hAnsiTheme="minorHAnsi" w:cstheme="minorHAnsi"/>
          <w:bCs/>
        </w:rPr>
        <w:t>Las leyes, reglamentos, disposiciones normativas, y sus modificatorias o normas que las sustituyan, que obligatoriamente deberá cumplir, son las Leyes y Disposiciones Aplicables, entre las que se encuentran:</w:t>
      </w:r>
    </w:p>
    <w:p w14:paraId="343DD37D" w14:textId="77777777" w:rsidR="00753CFC" w:rsidRPr="00A3553A" w:rsidRDefault="00753CFC" w:rsidP="00753CFC">
      <w:pPr>
        <w:autoSpaceDE w:val="0"/>
        <w:autoSpaceDN w:val="0"/>
        <w:ind w:left="357"/>
        <w:rPr>
          <w:rFonts w:asciiTheme="minorHAnsi" w:hAnsiTheme="minorHAnsi" w:cstheme="minorHAnsi"/>
          <w:bCs/>
        </w:rPr>
      </w:pPr>
    </w:p>
    <w:p w14:paraId="7D7E9E0F"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Ley Nro. 29338, Ley de Recursos Hídricos y su Reglamento.</w:t>
      </w:r>
    </w:p>
    <w:p w14:paraId="7D82A3C6"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Ley Nro. 28611, Ley General del Ambiente.</w:t>
      </w:r>
    </w:p>
    <w:p w14:paraId="17D1ECBA"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Ley Nro. 26786, Ley de Evaluación de Impacto Ambiental para obras y actividades.</w:t>
      </w:r>
    </w:p>
    <w:p w14:paraId="6B73508B"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Ley Nro. 27446, Ley del Sistema Nacional de Evaluación del Impacto Ambiental.</w:t>
      </w:r>
    </w:p>
    <w:p w14:paraId="41E5CE72"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Ley Nro. 28296, Ley General del Patrimonio Cultural de la Nación y normas modificatorias y complementarias que sean aplicables.</w:t>
      </w:r>
    </w:p>
    <w:p w14:paraId="282DBF43" w14:textId="77777777" w:rsidR="00F9255E"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Ley Nro. 28245, Ley Marco del Sistema Nacional de Gestión Ambiental.</w:t>
      </w:r>
    </w:p>
    <w:p w14:paraId="7E0F2AA1" w14:textId="77777777" w:rsidR="00F9255E"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006A4D">
        <w:rPr>
          <w:rFonts w:asciiTheme="minorHAnsi" w:hAnsiTheme="minorHAnsi" w:cstheme="minorHAnsi"/>
        </w:rPr>
        <w:t>Ley Nro. 26620, Ley de Control y Vigilancia de las Actividades Marítimas, Fluviales y Lacustres y su reglamento.</w:t>
      </w:r>
    </w:p>
    <w:p w14:paraId="26E352A8" w14:textId="77777777" w:rsidR="00F9255E" w:rsidRPr="00006A4D"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006A4D">
        <w:rPr>
          <w:rFonts w:asciiTheme="minorHAnsi" w:hAnsiTheme="minorHAnsi" w:cstheme="minorHAnsi"/>
        </w:rPr>
        <w:t xml:space="preserve">Ley 29738, Seguridad y Salud en el Trabajo. Su reglamento y demás normas modificatorias o aplicables a la seguridad y salud en el trabajo. </w:t>
      </w:r>
    </w:p>
    <w:p w14:paraId="79E6CDB8"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Decreto Legislativo Nro. 1280, Ley Marco de la Gestión y Prestación de los Servicios de Saneamiento.</w:t>
      </w:r>
    </w:p>
    <w:p w14:paraId="266F121E"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Decreto Legislativo Nro. 1285, que modifica la Ley 29338.</w:t>
      </w:r>
    </w:p>
    <w:p w14:paraId="0E16CF8F"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Decreto Legislativo Nro. 1278, Ley de Gestión Integral de Residuos Sólidos.</w:t>
      </w:r>
    </w:p>
    <w:p w14:paraId="1C255F71"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Decreto Legislativo Nro. 1147, Decreto que regula el fortalecimiento de las Fuerzas Armadas en las competencias de la Autoridad Marítima Nacional-Dirección Nacional de Guardacostas.</w:t>
      </w:r>
    </w:p>
    <w:p w14:paraId="60CB3842"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Decreto Supremo Nro. 004-2017-MINAM, aprueban Estándares de Calidad Ambiental para Agua y establecen Disposiciones Complementarias.</w:t>
      </w:r>
    </w:p>
    <w:p w14:paraId="6F3A1D61"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Decreto Supremo Nro. 003-2010-MINAM, aprueban límites máximos permisibles para los efluentes de Plantas de Tratamiento de Aguas Residuales Domésticas o Municipales.</w:t>
      </w:r>
    </w:p>
    <w:p w14:paraId="2386178A"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 xml:space="preserve">Decreto Supremo Nro. 019-2009-MINAM, aprueba el Reglamento de la Ley del Sistema Nacional de Evaluación del Impacto Ambiental. </w:t>
      </w:r>
    </w:p>
    <w:p w14:paraId="6A41C200" w14:textId="252F16C3"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 xml:space="preserve">Decreto Supremo Nro. 011-2006-VIVIENDA </w:t>
      </w:r>
      <w:r w:rsidR="00175DA6">
        <w:rPr>
          <w:rFonts w:asciiTheme="minorHAnsi" w:hAnsiTheme="minorHAnsi" w:cstheme="minorHAnsi"/>
        </w:rPr>
        <w:t xml:space="preserve">que aprueba </w:t>
      </w:r>
      <w:r w:rsidRPr="00A3553A">
        <w:rPr>
          <w:rFonts w:asciiTheme="minorHAnsi" w:hAnsiTheme="minorHAnsi" w:cstheme="minorHAnsi"/>
        </w:rPr>
        <w:t>el Reglamento Nacional de Edificaciones</w:t>
      </w:r>
      <w:r>
        <w:rPr>
          <w:rFonts w:asciiTheme="minorHAnsi" w:hAnsiTheme="minorHAnsi" w:cstheme="minorHAnsi"/>
        </w:rPr>
        <w:t xml:space="preserve"> y sus modificatorias</w:t>
      </w:r>
      <w:r w:rsidRPr="00A3553A">
        <w:rPr>
          <w:rFonts w:asciiTheme="minorHAnsi" w:hAnsiTheme="minorHAnsi" w:cstheme="minorHAnsi"/>
        </w:rPr>
        <w:t xml:space="preserve">. </w:t>
      </w:r>
    </w:p>
    <w:p w14:paraId="77BC7507"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 xml:space="preserve">Decreto Supremo Nro. 010-2017-VIVIENDA, aprueba el Reglamento de los artículos 4 y 5 del Decreto Legislativo Nro. 1285. </w:t>
      </w:r>
    </w:p>
    <w:p w14:paraId="13E2977D"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Decreto Supremo Nro. 015-2012-VIVIENDA, aprueban el Reglamento de Protección Ambiental para Proyectos Vinculados a las Actividades de Vivienda, Urbanismo, Construcción y Saneamiento.</w:t>
      </w:r>
    </w:p>
    <w:p w14:paraId="76DA5951" w14:textId="77777777" w:rsidR="00F9255E"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 xml:space="preserve">Decreto Supremo Nro. 019-2014-VIVIENDA, modifica el Decreto Supremo Nro. 015-2012-VIVIENDA. </w:t>
      </w:r>
    </w:p>
    <w:p w14:paraId="31A1807F"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Pr>
          <w:rFonts w:asciiTheme="minorHAnsi" w:hAnsiTheme="minorHAnsi" w:cstheme="minorHAnsi"/>
        </w:rPr>
        <w:t>Decreto Supremo</w:t>
      </w:r>
      <w:r w:rsidRPr="004B41DF">
        <w:rPr>
          <w:rFonts w:asciiTheme="minorHAnsi" w:hAnsiTheme="minorHAnsi" w:cstheme="minorHAnsi"/>
        </w:rPr>
        <w:t xml:space="preserve"> N</w:t>
      </w:r>
      <w:r>
        <w:rPr>
          <w:rFonts w:asciiTheme="minorHAnsi" w:hAnsiTheme="minorHAnsi" w:cstheme="minorHAnsi"/>
        </w:rPr>
        <w:t>ro.</w:t>
      </w:r>
      <w:r w:rsidRPr="004B41DF">
        <w:rPr>
          <w:rFonts w:asciiTheme="minorHAnsi" w:hAnsiTheme="minorHAnsi" w:cstheme="minorHAnsi"/>
        </w:rPr>
        <w:t xml:space="preserve"> 015-2017-VIVIENDA que aprueba el Reglamento para el </w:t>
      </w:r>
      <w:r w:rsidRPr="004B41DF">
        <w:rPr>
          <w:rFonts w:asciiTheme="minorHAnsi" w:hAnsiTheme="minorHAnsi" w:cstheme="minorHAnsi"/>
        </w:rPr>
        <w:lastRenderedPageBreak/>
        <w:t>Reaprovechamiento de los Lodos generados en las Plantas de Tratamiento de Aguas Residuales</w:t>
      </w:r>
    </w:p>
    <w:p w14:paraId="1BCB5C95"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Resolución Ministerial Nro. 128-2017-VIVIENDA, aprueba las Condiciones Mínimas de Manejo de Lodos y las Instalaciones para su Disposición Final.</w:t>
      </w:r>
    </w:p>
    <w:p w14:paraId="63AB8ECD"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Resolución Ministerial Nro. 0</w:t>
      </w:r>
      <w:r>
        <w:rPr>
          <w:rFonts w:asciiTheme="minorHAnsi" w:hAnsiTheme="minorHAnsi" w:cstheme="minorHAnsi"/>
        </w:rPr>
        <w:t>15</w:t>
      </w:r>
      <w:r w:rsidRPr="00A3553A">
        <w:rPr>
          <w:rFonts w:asciiTheme="minorHAnsi" w:hAnsiTheme="minorHAnsi" w:cstheme="minorHAnsi"/>
        </w:rPr>
        <w:t>-2017-VIVIENDA, aprueba el Reglamento para el Reaprovechamiento de los Biosólidos Generados en las Plantas de Tratamiento de Aguas Residuales.</w:t>
      </w:r>
    </w:p>
    <w:p w14:paraId="47924409" w14:textId="77777777" w:rsidR="00F9255E"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Resolución Ministerial Nro. 273-2013-VIVIENDA, aprueba el Protocolo de Monitoreo de la Calidad de los Efluentes de las Plantas de Tratamiento de Aguas Residuales Domesticas o Municipales – PTAR.</w:t>
      </w:r>
    </w:p>
    <w:p w14:paraId="5148E6E2"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4C32D1">
        <w:rPr>
          <w:rFonts w:asciiTheme="minorHAnsi" w:hAnsiTheme="minorHAnsi" w:cstheme="minorHAnsi"/>
        </w:rPr>
        <w:t>R</w:t>
      </w:r>
      <w:r>
        <w:rPr>
          <w:rFonts w:asciiTheme="minorHAnsi" w:hAnsiTheme="minorHAnsi" w:cstheme="minorHAnsi"/>
        </w:rPr>
        <w:t>esolución Ministerial</w:t>
      </w:r>
      <w:r w:rsidRPr="004C32D1">
        <w:rPr>
          <w:rFonts w:asciiTheme="minorHAnsi" w:hAnsiTheme="minorHAnsi" w:cstheme="minorHAnsi"/>
        </w:rPr>
        <w:t xml:space="preserve"> N</w:t>
      </w:r>
      <w:r>
        <w:rPr>
          <w:rFonts w:asciiTheme="minorHAnsi" w:hAnsiTheme="minorHAnsi" w:cstheme="minorHAnsi"/>
        </w:rPr>
        <w:t>ro.</w:t>
      </w:r>
      <w:r w:rsidRPr="004C32D1">
        <w:rPr>
          <w:rFonts w:asciiTheme="minorHAnsi" w:hAnsiTheme="minorHAnsi" w:cstheme="minorHAnsi"/>
        </w:rPr>
        <w:t xml:space="preserve"> 093-2018-VIVIENDA que aprueba el Protocolo de Monitoreo de Biosólidos</w:t>
      </w:r>
    </w:p>
    <w:p w14:paraId="74CE4F3B"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Resolución Jefatural Nro. 10-2016-ANA, aprueba el Protocolo Nacional para el Monitoreo de la Calidad de los Recursos Hídricos Superficiales.</w:t>
      </w:r>
    </w:p>
    <w:p w14:paraId="29C27030"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Resolución Jefatural Nº 224-2013-ANA, aprueba el Reglamento para el Otorgamiento de Autorizaciones de Vertimiento y Reúsos de Aguas Residuales Tratadas y sus modificatorias.</w:t>
      </w:r>
    </w:p>
    <w:p w14:paraId="2356AEB1"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Resolución Jefatural Nro. 056-2018-ANA, aprueba la Clasificación de los Cuerpos de Agua Continentales Superficiales.</w:t>
      </w:r>
    </w:p>
    <w:p w14:paraId="4F787A31"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Resolución Jefatural Nro. 154-2016-ANA, aprueba Metodología para Determinar Caudales Ecológicos.</w:t>
      </w:r>
    </w:p>
    <w:p w14:paraId="5BF484FD"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 xml:space="preserve">Código Nacional de Electricidad. </w:t>
      </w:r>
    </w:p>
    <w:p w14:paraId="4E9EB9EC"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Otras normas legales vigentes en el Perú y aplicables al Proyecto.</w:t>
      </w:r>
    </w:p>
    <w:p w14:paraId="3A4F6EAC" w14:textId="661ECA4E"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Otras normas legales, modificatorias o complementarias vigentes en el Perú y aplicables al Proyecto.</w:t>
      </w:r>
    </w:p>
    <w:p w14:paraId="14559175"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bCs/>
        </w:rPr>
      </w:pPr>
      <w:r w:rsidRPr="00A3553A">
        <w:rPr>
          <w:rFonts w:asciiTheme="minorHAnsi" w:hAnsiTheme="minorHAnsi" w:cstheme="minorHAnsi"/>
          <w:bCs/>
        </w:rPr>
        <w:t xml:space="preserve">Normas Técnicas Internacionales, de aplicación supletoria. </w:t>
      </w:r>
    </w:p>
    <w:p w14:paraId="31B9E83B" w14:textId="77777777" w:rsidR="00F9255E" w:rsidRPr="00A3553A" w:rsidRDefault="00F9255E" w:rsidP="00F9255E">
      <w:pPr>
        <w:autoSpaceDE w:val="0"/>
        <w:autoSpaceDN w:val="0"/>
        <w:ind w:left="357"/>
        <w:rPr>
          <w:rFonts w:asciiTheme="minorHAnsi" w:hAnsiTheme="minorHAnsi" w:cstheme="minorHAnsi"/>
          <w:bCs/>
        </w:rPr>
      </w:pPr>
    </w:p>
    <w:p w14:paraId="440EF826" w14:textId="77777777" w:rsidR="00F9255E" w:rsidRPr="00A3553A" w:rsidRDefault="00F9255E" w:rsidP="00F9255E">
      <w:pPr>
        <w:autoSpaceDE w:val="0"/>
        <w:autoSpaceDN w:val="0"/>
        <w:rPr>
          <w:rFonts w:asciiTheme="minorHAnsi" w:hAnsiTheme="minorHAnsi" w:cstheme="minorHAnsi"/>
          <w:bCs/>
        </w:rPr>
      </w:pPr>
      <w:r w:rsidRPr="00A3553A">
        <w:rPr>
          <w:rFonts w:asciiTheme="minorHAnsi" w:hAnsiTheme="minorHAnsi" w:cstheme="minorHAnsi"/>
          <w:bCs/>
        </w:rPr>
        <w:t>De manera referencial y frente a un vacío en la legislación nacional o desactualización de las Normas Técnicas Nacionales, podrá tomar en cuenta las siguientes normas internacionales, siempre y cuando estas garanticen una exigencia igual o superior</w:t>
      </w:r>
      <w:r>
        <w:rPr>
          <w:rFonts w:asciiTheme="minorHAnsi" w:hAnsiTheme="minorHAnsi" w:cstheme="minorHAnsi"/>
          <w:bCs/>
        </w:rPr>
        <w:t>, con el debido sustento</w:t>
      </w:r>
      <w:r w:rsidRPr="00A3553A">
        <w:rPr>
          <w:rFonts w:asciiTheme="minorHAnsi" w:hAnsiTheme="minorHAnsi" w:cstheme="minorHAnsi"/>
          <w:bCs/>
        </w:rPr>
        <w:t>:</w:t>
      </w:r>
    </w:p>
    <w:p w14:paraId="1AE94DE0" w14:textId="77777777" w:rsidR="00753CFC" w:rsidRPr="00A3553A" w:rsidRDefault="00753CFC" w:rsidP="00753CFC">
      <w:pPr>
        <w:autoSpaceDE w:val="0"/>
        <w:autoSpaceDN w:val="0"/>
        <w:ind w:left="357"/>
        <w:rPr>
          <w:rFonts w:asciiTheme="minorHAnsi" w:hAnsiTheme="minorHAnsi" w:cstheme="minorHAnsi"/>
          <w:bCs/>
        </w:rPr>
      </w:pPr>
    </w:p>
    <w:p w14:paraId="035D4EF0"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rPr>
      </w:pPr>
      <w:r w:rsidRPr="00A3553A">
        <w:rPr>
          <w:rFonts w:asciiTheme="minorHAnsi" w:hAnsiTheme="minorHAnsi" w:cstheme="minorHAnsi"/>
        </w:rPr>
        <w:t>Abwassertechnische Vereinigung -ATV</w:t>
      </w:r>
    </w:p>
    <w:p w14:paraId="2DAA0862"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American Water Works Association- AWWA</w:t>
      </w:r>
    </w:p>
    <w:p w14:paraId="6F105E1B"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American National Standards Institute – ANSI</w:t>
      </w:r>
    </w:p>
    <w:p w14:paraId="61F72F16"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American Iron and Steel Institute - AISI</w:t>
      </w:r>
    </w:p>
    <w:p w14:paraId="62D653CE"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American Society of Civil Engineers – ASME</w:t>
      </w:r>
    </w:p>
    <w:p w14:paraId="5359E67E"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American Society of Mechanical Engineers – ASME</w:t>
      </w:r>
    </w:p>
    <w:p w14:paraId="3AEC55C0"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American Society of Testing and Materials - ASCE</w:t>
      </w:r>
    </w:p>
    <w:p w14:paraId="17A288C2"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American Institute of Steel Construction – AISC</w:t>
      </w:r>
    </w:p>
    <w:p w14:paraId="5165446E"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rPr>
      </w:pPr>
      <w:r w:rsidRPr="00A3553A">
        <w:rPr>
          <w:rFonts w:asciiTheme="minorHAnsi" w:hAnsiTheme="minorHAnsi" w:cstheme="minorHAnsi"/>
        </w:rPr>
        <w:t>American Welding Society – AWS</w:t>
      </w:r>
    </w:p>
    <w:p w14:paraId="34FF1484"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rPr>
      </w:pPr>
      <w:r w:rsidRPr="00A3553A">
        <w:rPr>
          <w:rFonts w:asciiTheme="minorHAnsi" w:hAnsiTheme="minorHAnsi" w:cstheme="minorHAnsi"/>
        </w:rPr>
        <w:t>American Concrete Institute – ACI</w:t>
      </w:r>
    </w:p>
    <w:p w14:paraId="38C2DCA7"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rPr>
      </w:pPr>
      <w:r w:rsidRPr="00A3553A">
        <w:rPr>
          <w:rFonts w:asciiTheme="minorHAnsi" w:hAnsiTheme="minorHAnsi" w:cstheme="minorHAnsi"/>
        </w:rPr>
        <w:t>Deutsch Industrie Normen – DIN</w:t>
      </w:r>
    </w:p>
    <w:p w14:paraId="2697BE33"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Environmental Protection Agency USA – EPA (Environmental Regulations And Technology. Use and Disposal of Municipal Wastewater Sludge. Control of Pathogens in Municipal Wastewater Sludge)</w:t>
      </w:r>
    </w:p>
    <w:p w14:paraId="2668619A"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rPr>
      </w:pPr>
      <w:r w:rsidRPr="00A3553A">
        <w:rPr>
          <w:rFonts w:asciiTheme="minorHAnsi" w:hAnsiTheme="minorHAnsi" w:cstheme="minorHAnsi"/>
        </w:rPr>
        <w:t>Hydraulic Institute Standard -HIS</w:t>
      </w:r>
    </w:p>
    <w:p w14:paraId="0D7517D5"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Institute For Electrical And Mechanical Engineers – IEEE</w:t>
      </w:r>
    </w:p>
    <w:p w14:paraId="601FF369"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International Electro-technical Commission - IEC</w:t>
      </w:r>
    </w:p>
    <w:p w14:paraId="44C9E35A"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National Electrical Manufacturers Association – NEMA</w:t>
      </w:r>
    </w:p>
    <w:p w14:paraId="1023D63B"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Standard Methods For Examination Of Water And Wastewater –SMEWW</w:t>
      </w:r>
    </w:p>
    <w:p w14:paraId="49DE4370"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rPr>
      </w:pPr>
      <w:r w:rsidRPr="00A3553A">
        <w:rPr>
          <w:rFonts w:asciiTheme="minorHAnsi" w:hAnsiTheme="minorHAnsi" w:cstheme="minorHAnsi"/>
        </w:rPr>
        <w:lastRenderedPageBreak/>
        <w:t>Waterways Experimental Station – WES</w:t>
      </w:r>
    </w:p>
    <w:p w14:paraId="6ECE0DC1"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rPr>
      </w:pPr>
      <w:r w:rsidRPr="00A3553A">
        <w:rPr>
          <w:rFonts w:asciiTheme="minorHAnsi" w:hAnsiTheme="minorHAnsi" w:cstheme="minorHAnsi"/>
        </w:rPr>
        <w:t>Water Environment Federation – WEF</w:t>
      </w:r>
    </w:p>
    <w:p w14:paraId="71F29ECB" w14:textId="77777777" w:rsidR="00753CFC" w:rsidRPr="00A3553A" w:rsidRDefault="00753CFC" w:rsidP="00753CFC">
      <w:pPr>
        <w:autoSpaceDE w:val="0"/>
        <w:autoSpaceDN w:val="0"/>
        <w:ind w:left="357"/>
        <w:rPr>
          <w:rFonts w:asciiTheme="minorHAnsi" w:hAnsiTheme="minorHAnsi" w:cstheme="minorHAnsi"/>
        </w:rPr>
      </w:pPr>
    </w:p>
    <w:p w14:paraId="03C2D15A" w14:textId="77777777" w:rsidR="00753CFC" w:rsidRPr="00A3553A" w:rsidRDefault="00753CFC" w:rsidP="00753CFC">
      <w:pPr>
        <w:autoSpaceDE w:val="0"/>
        <w:autoSpaceDN w:val="0"/>
        <w:rPr>
          <w:rFonts w:asciiTheme="minorHAnsi" w:hAnsiTheme="minorHAnsi" w:cstheme="minorHAnsi"/>
        </w:rPr>
      </w:pPr>
      <w:r w:rsidRPr="00A3553A">
        <w:rPr>
          <w:rFonts w:asciiTheme="minorHAnsi" w:hAnsiTheme="minorHAnsi" w:cstheme="minorHAnsi"/>
        </w:rPr>
        <w:t>Las normas, reglamentos y disposiciones referidas no son de carácter limitativo.</w:t>
      </w:r>
    </w:p>
    <w:p w14:paraId="63E62A0F" w14:textId="77777777" w:rsidR="00753CFC" w:rsidRPr="00A3553A" w:rsidRDefault="00753CFC" w:rsidP="00753CFC">
      <w:pPr>
        <w:tabs>
          <w:tab w:val="left" w:pos="1554"/>
        </w:tabs>
        <w:ind w:left="357"/>
        <w:rPr>
          <w:rFonts w:asciiTheme="minorHAnsi" w:hAnsiTheme="minorHAnsi" w:cstheme="minorHAnsi"/>
          <w:b/>
        </w:rPr>
      </w:pPr>
    </w:p>
    <w:p w14:paraId="0FE85C6A" w14:textId="77777777" w:rsidR="00753CFC" w:rsidRPr="00A3553A" w:rsidRDefault="00753CFC" w:rsidP="00C24D43">
      <w:pPr>
        <w:pStyle w:val="Prrafodelista"/>
        <w:numPr>
          <w:ilvl w:val="0"/>
          <w:numId w:val="162"/>
        </w:numPr>
        <w:tabs>
          <w:tab w:val="left" w:pos="709"/>
        </w:tabs>
        <w:adjustRightInd/>
        <w:ind w:left="709"/>
        <w:contextualSpacing/>
        <w:outlineLvl w:val="9"/>
        <w:rPr>
          <w:rFonts w:asciiTheme="minorHAnsi" w:hAnsiTheme="minorHAnsi" w:cstheme="minorHAnsi"/>
          <w:b/>
        </w:rPr>
      </w:pPr>
      <w:r w:rsidRPr="00A3553A">
        <w:rPr>
          <w:rFonts w:asciiTheme="minorHAnsi" w:hAnsiTheme="minorHAnsi" w:cstheme="minorHAnsi"/>
          <w:b/>
        </w:rPr>
        <w:t>REQUISITOS MÍNIMOS DE LAS OBRAS DE LOS COMPONENTES 1 Y 2</w:t>
      </w:r>
    </w:p>
    <w:p w14:paraId="602E159D" w14:textId="77777777" w:rsidR="00753CFC" w:rsidRPr="00A3553A" w:rsidRDefault="00753CFC" w:rsidP="00753CFC">
      <w:pPr>
        <w:rPr>
          <w:rFonts w:asciiTheme="minorHAnsi" w:hAnsiTheme="minorHAnsi" w:cstheme="minorHAnsi"/>
          <w:lang w:val="es-PE"/>
        </w:rPr>
      </w:pPr>
    </w:p>
    <w:p w14:paraId="63001055" w14:textId="77777777" w:rsidR="00753CFC" w:rsidRPr="00A3553A" w:rsidRDefault="00753CFC" w:rsidP="00753CFC">
      <w:pPr>
        <w:pStyle w:val="PrrafoTtulo1"/>
        <w:spacing w:before="0" w:after="0"/>
        <w:ind w:left="709"/>
        <w:rPr>
          <w:rFonts w:asciiTheme="minorHAnsi" w:hAnsiTheme="minorHAnsi" w:cstheme="minorHAnsi"/>
        </w:rPr>
      </w:pPr>
      <w:r w:rsidRPr="00A3553A">
        <w:rPr>
          <w:rFonts w:asciiTheme="minorHAnsi" w:hAnsiTheme="minorHAnsi" w:cstheme="minorHAnsi"/>
          <w:lang w:val="es-PE"/>
        </w:rPr>
        <w:t xml:space="preserve">El CONCESIONARIO deberá </w:t>
      </w:r>
      <w:r w:rsidRPr="00A3553A">
        <w:rPr>
          <w:rFonts w:asciiTheme="minorHAnsi" w:hAnsiTheme="minorHAnsi" w:cstheme="minorHAnsi"/>
        </w:rPr>
        <w:t>diseñar y ejecutar todas las Obras necesarias para el adecuado funcionamiento del Proyecto.</w:t>
      </w:r>
    </w:p>
    <w:p w14:paraId="147F8717" w14:textId="77777777" w:rsidR="00753CFC" w:rsidRPr="00A3553A" w:rsidRDefault="00753CFC" w:rsidP="00753CFC">
      <w:pPr>
        <w:rPr>
          <w:rFonts w:asciiTheme="minorHAnsi" w:hAnsiTheme="minorHAnsi" w:cstheme="minorHAnsi"/>
          <w:lang w:val="es-ES"/>
        </w:rPr>
      </w:pPr>
    </w:p>
    <w:p w14:paraId="7B6E3AA5" w14:textId="77777777" w:rsidR="00753CFC" w:rsidRPr="00A3553A" w:rsidRDefault="00753CFC" w:rsidP="00C24D43">
      <w:pPr>
        <w:pStyle w:val="PrrafoTtulo1"/>
        <w:numPr>
          <w:ilvl w:val="1"/>
          <w:numId w:val="162"/>
        </w:numPr>
        <w:tabs>
          <w:tab w:val="left" w:pos="709"/>
        </w:tabs>
        <w:adjustRightInd/>
        <w:spacing w:before="0" w:after="0"/>
        <w:ind w:hanging="720"/>
        <w:rPr>
          <w:rFonts w:asciiTheme="minorHAnsi" w:hAnsiTheme="minorHAnsi" w:cstheme="minorHAnsi"/>
          <w:b/>
        </w:rPr>
      </w:pPr>
      <w:r w:rsidRPr="00A3553A">
        <w:rPr>
          <w:rFonts w:asciiTheme="minorHAnsi" w:hAnsiTheme="minorHAnsi" w:cstheme="minorHAnsi"/>
          <w:b/>
        </w:rPr>
        <w:t>PARÁMETROS DE DISEÑO Y CONSTRUCCIÓN DEL PROYECTO</w:t>
      </w:r>
    </w:p>
    <w:p w14:paraId="4ECCBC1C"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1F5954DE" w14:textId="215D270C" w:rsidR="00753CFC" w:rsidRDefault="00753CFC" w:rsidP="00C24D43">
      <w:pPr>
        <w:pStyle w:val="PrrafoTtulo1"/>
        <w:numPr>
          <w:ilvl w:val="2"/>
          <w:numId w:val="162"/>
        </w:numPr>
        <w:tabs>
          <w:tab w:val="left" w:pos="1418"/>
        </w:tabs>
        <w:adjustRightInd/>
        <w:spacing w:before="0" w:after="0"/>
        <w:ind w:left="1418" w:hanging="709"/>
        <w:rPr>
          <w:rFonts w:asciiTheme="minorHAnsi" w:hAnsiTheme="minorHAnsi" w:cstheme="minorHAnsi"/>
        </w:rPr>
      </w:pPr>
      <w:r w:rsidRPr="00A3553A">
        <w:rPr>
          <w:rFonts w:asciiTheme="minorHAnsi" w:hAnsiTheme="minorHAnsi" w:cstheme="minorHAnsi"/>
        </w:rPr>
        <w:t xml:space="preserve">El CONCESIONARIO diseñará las Obras del proyecto de ingeniería, a nivel de </w:t>
      </w:r>
      <w:r w:rsidR="001B75E1">
        <w:rPr>
          <w:rFonts w:asciiTheme="minorHAnsi" w:hAnsiTheme="minorHAnsi" w:cstheme="minorHAnsi"/>
        </w:rPr>
        <w:t xml:space="preserve">los </w:t>
      </w:r>
      <w:r w:rsidRPr="00A3553A">
        <w:rPr>
          <w:rFonts w:asciiTheme="minorHAnsi" w:hAnsiTheme="minorHAnsi" w:cstheme="minorHAnsi"/>
        </w:rPr>
        <w:t xml:space="preserve">expedientes técnicos, cubriendo, como mínimo, las siguientes condiciones de diseño: </w:t>
      </w:r>
    </w:p>
    <w:p w14:paraId="39AFBC84" w14:textId="25DFF12A" w:rsidR="001B75E1" w:rsidRDefault="001B75E1" w:rsidP="001B75E1">
      <w:pPr>
        <w:pStyle w:val="PrrafoTtulo1"/>
        <w:tabs>
          <w:tab w:val="left" w:pos="1418"/>
        </w:tabs>
        <w:adjustRightInd/>
        <w:spacing w:before="0" w:after="0"/>
        <w:rPr>
          <w:rFonts w:asciiTheme="minorHAnsi" w:hAnsiTheme="minorHAnsi" w:cstheme="minorHAnsi"/>
        </w:rPr>
      </w:pPr>
    </w:p>
    <w:p w14:paraId="290ABD58" w14:textId="0DAFCA02" w:rsidR="001B75E1" w:rsidRPr="00C151DA" w:rsidRDefault="001B75E1" w:rsidP="00C24D43">
      <w:pPr>
        <w:pStyle w:val="PrrafoTtulo1"/>
        <w:numPr>
          <w:ilvl w:val="0"/>
          <w:numId w:val="176"/>
        </w:numPr>
        <w:tabs>
          <w:tab w:val="left" w:pos="1418"/>
        </w:tabs>
        <w:adjustRightInd/>
        <w:spacing w:before="0" w:after="120"/>
        <w:rPr>
          <w:rFonts w:asciiTheme="minorHAnsi" w:hAnsiTheme="minorHAnsi" w:cstheme="minorHAnsi"/>
          <w:lang w:val="es-CO"/>
        </w:rPr>
      </w:pPr>
      <w:r w:rsidRPr="00C151DA">
        <w:rPr>
          <w:rFonts w:asciiTheme="minorHAnsi" w:hAnsiTheme="minorHAnsi" w:cstheme="minorHAnsi"/>
          <w:lang w:val="es-CO"/>
        </w:rPr>
        <w:t xml:space="preserve">Para el caudal de la PTAR, se indican en la Tabla 2.1 los caudales aportantes de aguas provenientes </w:t>
      </w:r>
      <w:r w:rsidR="00EB1FB1" w:rsidRPr="00C151DA">
        <w:rPr>
          <w:rFonts w:asciiTheme="minorHAnsi" w:hAnsiTheme="minorHAnsi" w:cstheme="minorHAnsi"/>
          <w:lang w:val="es-CO"/>
        </w:rPr>
        <w:t xml:space="preserve">de la Ciudad de Puerto Maldonado, que abarca el ámbito urbano </w:t>
      </w:r>
      <w:r w:rsidRPr="00C151DA">
        <w:rPr>
          <w:rFonts w:asciiTheme="minorHAnsi" w:hAnsiTheme="minorHAnsi" w:cstheme="minorHAnsi"/>
          <w:lang w:val="es-CO"/>
        </w:rPr>
        <w:t xml:space="preserve">del distrito de Tambopata y del centro poblado El Triunfo </w:t>
      </w:r>
      <w:r w:rsidR="00EB1FB1" w:rsidRPr="00C151DA">
        <w:rPr>
          <w:rFonts w:asciiTheme="minorHAnsi" w:hAnsiTheme="minorHAnsi" w:cstheme="minorHAnsi"/>
          <w:lang w:val="es-CO"/>
        </w:rPr>
        <w:t xml:space="preserve">en el </w:t>
      </w:r>
      <w:r w:rsidRPr="00C151DA">
        <w:rPr>
          <w:rFonts w:asciiTheme="minorHAnsi" w:hAnsiTheme="minorHAnsi" w:cstheme="minorHAnsi"/>
          <w:lang w:val="es-CO"/>
        </w:rPr>
        <w:t>Distrito de Las Piedras</w:t>
      </w:r>
      <w:r w:rsidR="00EB1FB1" w:rsidRPr="00C151DA">
        <w:rPr>
          <w:rFonts w:asciiTheme="minorHAnsi" w:hAnsiTheme="minorHAnsi" w:cstheme="minorHAnsi"/>
          <w:lang w:val="es-CO"/>
        </w:rPr>
        <w:t xml:space="preserve">, en la </w:t>
      </w:r>
      <w:r w:rsidR="005C2E1F" w:rsidRPr="00C151DA">
        <w:rPr>
          <w:rFonts w:asciiTheme="minorHAnsi" w:hAnsiTheme="minorHAnsi" w:cstheme="minorHAnsi"/>
          <w:lang w:val="es-CO"/>
        </w:rPr>
        <w:t>Provincia</w:t>
      </w:r>
      <w:r w:rsidR="00EB1FB1" w:rsidRPr="00C151DA">
        <w:rPr>
          <w:rFonts w:asciiTheme="minorHAnsi" w:hAnsiTheme="minorHAnsi" w:cstheme="minorHAnsi"/>
          <w:lang w:val="es-CO"/>
        </w:rPr>
        <w:t xml:space="preserve"> de Tambopata. </w:t>
      </w:r>
    </w:p>
    <w:p w14:paraId="5F23AB7A" w14:textId="202C7E3C" w:rsidR="001B75E1" w:rsidRPr="007476A3" w:rsidRDefault="001B75E1" w:rsidP="00C24D43">
      <w:pPr>
        <w:pStyle w:val="PrrafoTtulo1"/>
        <w:numPr>
          <w:ilvl w:val="0"/>
          <w:numId w:val="176"/>
        </w:numPr>
        <w:tabs>
          <w:tab w:val="left" w:pos="1418"/>
        </w:tabs>
        <w:autoSpaceDE w:val="0"/>
        <w:autoSpaceDN w:val="0"/>
        <w:adjustRightInd/>
        <w:spacing w:before="0" w:after="120"/>
        <w:rPr>
          <w:rFonts w:asciiTheme="minorHAnsi" w:hAnsiTheme="minorHAnsi" w:cstheme="minorHAnsi"/>
          <w:lang w:val="es-CO"/>
        </w:rPr>
      </w:pPr>
      <w:r w:rsidRPr="00C151DA">
        <w:rPr>
          <w:rFonts w:asciiTheme="minorHAnsi" w:hAnsiTheme="minorHAnsi" w:cstheme="minorHAnsi"/>
          <w:lang w:val="es-CO"/>
        </w:rPr>
        <w:t xml:space="preserve">La Tabla 2.2 </w:t>
      </w:r>
      <w:r w:rsidR="00EB1FB1" w:rsidRPr="00C151DA">
        <w:rPr>
          <w:rFonts w:asciiTheme="minorHAnsi" w:hAnsiTheme="minorHAnsi" w:cstheme="minorHAnsi"/>
          <w:lang w:val="es-CO"/>
        </w:rPr>
        <w:t xml:space="preserve">y la Tabla 2.3 </w:t>
      </w:r>
      <w:r w:rsidRPr="00C151DA">
        <w:rPr>
          <w:rFonts w:asciiTheme="minorHAnsi" w:hAnsiTheme="minorHAnsi" w:cstheme="minorHAnsi"/>
          <w:lang w:val="es-CO"/>
        </w:rPr>
        <w:t>presenta</w:t>
      </w:r>
      <w:r w:rsidR="005C2E1F" w:rsidRPr="00C151DA">
        <w:rPr>
          <w:rFonts w:asciiTheme="minorHAnsi" w:hAnsiTheme="minorHAnsi" w:cstheme="minorHAnsi"/>
          <w:lang w:val="es-CO"/>
        </w:rPr>
        <w:t>n</w:t>
      </w:r>
      <w:r w:rsidRPr="00C151DA">
        <w:rPr>
          <w:rFonts w:asciiTheme="minorHAnsi" w:hAnsiTheme="minorHAnsi" w:cstheme="minorHAnsi"/>
          <w:lang w:val="es-CO"/>
        </w:rPr>
        <w:t xml:space="preserve"> los caudales sanitarios aportantes por áreas de drenaje</w:t>
      </w:r>
      <w:r w:rsidR="00EB1FB1" w:rsidRPr="00C151DA">
        <w:rPr>
          <w:rFonts w:asciiTheme="minorHAnsi" w:hAnsiTheme="minorHAnsi" w:cstheme="minorHAnsi"/>
          <w:lang w:val="es-CO"/>
        </w:rPr>
        <w:t xml:space="preserve"> del Distrito Tambopata y del Centro Poblado El Triunfo, respectivamente</w:t>
      </w:r>
      <w:r w:rsidRPr="00C151DA">
        <w:rPr>
          <w:rFonts w:asciiTheme="minorHAnsi" w:hAnsiTheme="minorHAnsi" w:cstheme="minorHAnsi"/>
          <w:lang w:val="es-CO"/>
        </w:rPr>
        <w:t xml:space="preserve">; en el Expediente Técnico para el diseño final, el CONCESIONARIO </w:t>
      </w:r>
      <w:r w:rsidR="00EB1FB1" w:rsidRPr="00C151DA">
        <w:rPr>
          <w:rFonts w:asciiTheme="minorHAnsi" w:hAnsiTheme="minorHAnsi" w:cstheme="minorHAnsi"/>
          <w:lang w:val="es-CO"/>
        </w:rPr>
        <w:t xml:space="preserve">a su juicio </w:t>
      </w:r>
      <w:r w:rsidR="005C2E1F" w:rsidRPr="00C151DA">
        <w:rPr>
          <w:rFonts w:asciiTheme="minorHAnsi" w:hAnsiTheme="minorHAnsi" w:cstheme="minorHAnsi"/>
          <w:lang w:val="es-CO"/>
        </w:rPr>
        <w:t xml:space="preserve">y en cumplimiento de las normas, </w:t>
      </w:r>
      <w:r w:rsidR="00EB1FB1" w:rsidRPr="00C151DA">
        <w:rPr>
          <w:rFonts w:asciiTheme="minorHAnsi" w:hAnsiTheme="minorHAnsi" w:cstheme="minorHAnsi"/>
          <w:lang w:val="es-CO"/>
        </w:rPr>
        <w:t xml:space="preserve">adoptará los criterios de diseño y </w:t>
      </w:r>
      <w:r w:rsidR="00DE5DE8" w:rsidRPr="00C151DA">
        <w:rPr>
          <w:rFonts w:asciiTheme="minorHAnsi" w:hAnsiTheme="minorHAnsi" w:cstheme="minorHAnsi"/>
          <w:lang w:val="es-CO"/>
        </w:rPr>
        <w:t>los dimensionamientos</w:t>
      </w:r>
      <w:r w:rsidRPr="00C151DA">
        <w:rPr>
          <w:rFonts w:asciiTheme="minorHAnsi" w:hAnsiTheme="minorHAnsi" w:cstheme="minorHAnsi"/>
          <w:lang w:val="es-CO"/>
        </w:rPr>
        <w:t xml:space="preserve"> de los conductos de alcantarillado sanitario</w:t>
      </w:r>
      <w:r w:rsidR="00EB1FB1" w:rsidRPr="00C151DA">
        <w:rPr>
          <w:rFonts w:asciiTheme="minorHAnsi" w:hAnsiTheme="minorHAnsi" w:cstheme="minorHAnsi"/>
          <w:lang w:val="es-CO"/>
        </w:rPr>
        <w:t>, con la aprobación del Supervisor</w:t>
      </w:r>
      <w:r w:rsidRPr="00C151DA">
        <w:rPr>
          <w:rFonts w:asciiTheme="minorHAnsi" w:hAnsiTheme="minorHAnsi" w:cstheme="minorHAnsi"/>
          <w:lang w:val="es-CO"/>
        </w:rPr>
        <w:t xml:space="preserve">. </w:t>
      </w:r>
    </w:p>
    <w:p w14:paraId="7676571C" w14:textId="49E59693" w:rsidR="001B75E1" w:rsidRPr="007476A3" w:rsidRDefault="001B75E1" w:rsidP="00C24D43">
      <w:pPr>
        <w:pStyle w:val="PrrafoTtulo1"/>
        <w:numPr>
          <w:ilvl w:val="0"/>
          <w:numId w:val="176"/>
        </w:numPr>
        <w:tabs>
          <w:tab w:val="left" w:pos="1418"/>
        </w:tabs>
        <w:autoSpaceDE w:val="0"/>
        <w:autoSpaceDN w:val="0"/>
        <w:adjustRightInd/>
        <w:spacing w:before="0" w:after="120"/>
        <w:rPr>
          <w:rFonts w:asciiTheme="minorHAnsi" w:hAnsiTheme="minorHAnsi" w:cstheme="minorHAnsi"/>
          <w:lang w:val="es-CO"/>
        </w:rPr>
      </w:pPr>
      <w:r w:rsidRPr="00C151DA">
        <w:rPr>
          <w:rFonts w:asciiTheme="minorHAnsi" w:hAnsiTheme="minorHAnsi" w:cstheme="minorHAnsi"/>
          <w:lang w:val="es-CO"/>
        </w:rPr>
        <w:t>La Tabla 2.</w:t>
      </w:r>
      <w:r w:rsidR="00A44EDB" w:rsidRPr="00C151DA">
        <w:rPr>
          <w:rFonts w:asciiTheme="minorHAnsi" w:hAnsiTheme="minorHAnsi" w:cstheme="minorHAnsi"/>
          <w:lang w:val="es-CO"/>
        </w:rPr>
        <w:t>4</w:t>
      </w:r>
      <w:r w:rsidRPr="00C151DA">
        <w:rPr>
          <w:rFonts w:asciiTheme="minorHAnsi" w:hAnsiTheme="minorHAnsi" w:cstheme="minorHAnsi"/>
          <w:lang w:val="es-CO"/>
        </w:rPr>
        <w:t xml:space="preserve"> contiene </w:t>
      </w:r>
      <w:r w:rsidR="00A44EDB" w:rsidRPr="00C151DA">
        <w:rPr>
          <w:rFonts w:asciiTheme="minorHAnsi" w:hAnsiTheme="minorHAnsi" w:cstheme="minorHAnsi"/>
          <w:lang w:val="es-CO"/>
        </w:rPr>
        <w:t xml:space="preserve">las concentraciones de diseño del sistema de </w:t>
      </w:r>
      <w:r w:rsidRPr="00C151DA">
        <w:rPr>
          <w:rFonts w:asciiTheme="minorHAnsi" w:hAnsiTheme="minorHAnsi" w:cstheme="minorHAnsi"/>
          <w:lang w:val="es-CO"/>
        </w:rPr>
        <w:t xml:space="preserve">tratamiento de aguas residuales, con </w:t>
      </w:r>
      <w:r w:rsidR="001A6C3D" w:rsidRPr="00C151DA">
        <w:rPr>
          <w:rFonts w:asciiTheme="minorHAnsi" w:hAnsiTheme="minorHAnsi" w:cstheme="minorHAnsi"/>
          <w:lang w:val="es-CO"/>
        </w:rPr>
        <w:t>l</w:t>
      </w:r>
      <w:r w:rsidR="002C535E" w:rsidRPr="00C151DA">
        <w:rPr>
          <w:rFonts w:asciiTheme="minorHAnsi" w:hAnsiTheme="minorHAnsi" w:cstheme="minorHAnsi"/>
          <w:lang w:val="es-CO"/>
        </w:rPr>
        <w:t>a</w:t>
      </w:r>
      <w:r w:rsidR="001A6C3D" w:rsidRPr="00C151DA">
        <w:rPr>
          <w:rFonts w:asciiTheme="minorHAnsi" w:hAnsiTheme="minorHAnsi" w:cstheme="minorHAnsi"/>
          <w:lang w:val="es-CO"/>
        </w:rPr>
        <w:t>s</w:t>
      </w:r>
      <w:r w:rsidRPr="00C151DA">
        <w:rPr>
          <w:rFonts w:asciiTheme="minorHAnsi" w:hAnsiTheme="minorHAnsi" w:cstheme="minorHAnsi"/>
          <w:lang w:val="es-CO"/>
        </w:rPr>
        <w:t xml:space="preserve"> cuales se calculan las cargas que aparecen en la Tabla 2.</w:t>
      </w:r>
      <w:r w:rsidR="00A44EDB" w:rsidRPr="00C151DA">
        <w:rPr>
          <w:rFonts w:asciiTheme="minorHAnsi" w:hAnsiTheme="minorHAnsi" w:cstheme="minorHAnsi"/>
          <w:lang w:val="es-CO"/>
        </w:rPr>
        <w:t>5</w:t>
      </w:r>
      <w:r w:rsidRPr="007476A3">
        <w:rPr>
          <w:rFonts w:asciiTheme="minorHAnsi" w:hAnsiTheme="minorHAnsi" w:cstheme="minorHAnsi"/>
          <w:lang w:val="es-CO"/>
        </w:rPr>
        <w:t xml:space="preserve">. </w:t>
      </w:r>
    </w:p>
    <w:p w14:paraId="237C5DF5" w14:textId="77777777" w:rsidR="001B75E1" w:rsidRPr="001B75E1" w:rsidRDefault="001B75E1" w:rsidP="001B75E1">
      <w:pPr>
        <w:autoSpaceDE w:val="0"/>
        <w:autoSpaceDN w:val="0"/>
        <w:rPr>
          <w:rFonts w:asciiTheme="minorHAnsi" w:hAnsiTheme="minorHAnsi" w:cstheme="minorHAnsi"/>
          <w:lang w:val="es-CO"/>
        </w:rPr>
      </w:pPr>
    </w:p>
    <w:tbl>
      <w:tblPr>
        <w:tblStyle w:val="Tablaconcuadrcula"/>
        <w:tblpPr w:leftFromText="141" w:rightFromText="141" w:vertAnchor="text" w:horzAnchor="page" w:tblpX="2541" w:tblpY="391"/>
        <w:tblW w:w="8359" w:type="dxa"/>
        <w:tblBorders>
          <w:insideH w:val="single" w:sz="4" w:space="0" w:color="auto"/>
          <w:insideV w:val="single" w:sz="4" w:space="0" w:color="auto"/>
        </w:tblBorders>
        <w:tblLook w:val="04A0" w:firstRow="1" w:lastRow="0" w:firstColumn="1" w:lastColumn="0" w:noHBand="0" w:noVBand="1"/>
      </w:tblPr>
      <w:tblGrid>
        <w:gridCol w:w="3675"/>
        <w:gridCol w:w="817"/>
        <w:gridCol w:w="1174"/>
        <w:gridCol w:w="993"/>
        <w:gridCol w:w="1700"/>
      </w:tblGrid>
      <w:tr w:rsidR="001B75E1" w:rsidRPr="00FA0671" w14:paraId="26E7C60E" w14:textId="77777777" w:rsidTr="3C6D961A">
        <w:trPr>
          <w:tblHeader/>
        </w:trPr>
        <w:tc>
          <w:tcPr>
            <w:tcW w:w="3675" w:type="dxa"/>
            <w:shd w:val="clear" w:color="auto" w:fill="323E4F" w:themeFill="text2" w:themeFillShade="BF"/>
            <w:vAlign w:val="center"/>
          </w:tcPr>
          <w:p w14:paraId="1869B5CE" w14:textId="77777777" w:rsidR="001B75E1" w:rsidRPr="00DE5DE8" w:rsidRDefault="001B75E1" w:rsidP="00DE5DE8">
            <w:pPr>
              <w:pStyle w:val="TableText"/>
              <w:jc w:val="center"/>
              <w:rPr>
                <w:b/>
                <w:color w:val="FFFFFF" w:themeColor="background1"/>
                <w:szCs w:val="22"/>
                <w:lang w:val="es-CO"/>
              </w:rPr>
            </w:pPr>
            <w:bookmarkStart w:id="2654" w:name="_Hlk35434712"/>
            <w:bookmarkStart w:id="2655" w:name="_Toc40946721"/>
            <w:r w:rsidRPr="00DE5DE8">
              <w:rPr>
                <w:b/>
                <w:color w:val="FFFFFF" w:themeColor="background1"/>
                <w:szCs w:val="22"/>
                <w:lang w:val="es-CO"/>
              </w:rPr>
              <w:t xml:space="preserve">Caudales </w:t>
            </w:r>
          </w:p>
        </w:tc>
        <w:tc>
          <w:tcPr>
            <w:tcW w:w="817" w:type="dxa"/>
            <w:shd w:val="clear" w:color="auto" w:fill="323E4F" w:themeFill="text2" w:themeFillShade="BF"/>
            <w:vAlign w:val="center"/>
          </w:tcPr>
          <w:p w14:paraId="2A706A9E" w14:textId="77777777" w:rsidR="001B75E1" w:rsidRPr="00DE5DE8" w:rsidRDefault="001B75E1" w:rsidP="00DE5DE8">
            <w:pPr>
              <w:pStyle w:val="TableText"/>
              <w:jc w:val="center"/>
              <w:rPr>
                <w:b/>
                <w:color w:val="FFFFFF" w:themeColor="background1"/>
                <w:szCs w:val="22"/>
                <w:lang w:val="es-CO"/>
              </w:rPr>
            </w:pPr>
            <w:r w:rsidRPr="00DE5DE8">
              <w:rPr>
                <w:b/>
                <w:color w:val="FFFFFF" w:themeColor="background1"/>
                <w:szCs w:val="22"/>
                <w:lang w:val="es-CO"/>
              </w:rPr>
              <w:t>Unidad</w:t>
            </w:r>
          </w:p>
        </w:tc>
        <w:tc>
          <w:tcPr>
            <w:tcW w:w="1174" w:type="dxa"/>
            <w:shd w:val="clear" w:color="auto" w:fill="323E4F" w:themeFill="text2" w:themeFillShade="BF"/>
            <w:vAlign w:val="center"/>
          </w:tcPr>
          <w:p w14:paraId="35B6ED84" w14:textId="77777777" w:rsidR="001B75E1" w:rsidRPr="00DE5DE8" w:rsidRDefault="001B75E1" w:rsidP="00DE5DE8">
            <w:pPr>
              <w:pStyle w:val="TableText"/>
              <w:jc w:val="center"/>
              <w:rPr>
                <w:b/>
                <w:color w:val="FFFFFF" w:themeColor="background1"/>
                <w:szCs w:val="22"/>
                <w:lang w:val="es-CO"/>
              </w:rPr>
            </w:pPr>
            <w:r w:rsidRPr="00DE5DE8">
              <w:rPr>
                <w:b/>
                <w:color w:val="FFFFFF" w:themeColor="background1"/>
                <w:szCs w:val="22"/>
                <w:lang w:val="es-CO"/>
              </w:rPr>
              <w:t>Tambopata</w:t>
            </w:r>
          </w:p>
          <w:p w14:paraId="45C2AAAF" w14:textId="5CEB55E4" w:rsidR="001B75E1" w:rsidRPr="00DE5DE8" w:rsidRDefault="001B75E1" w:rsidP="3C6D961A">
            <w:pPr>
              <w:pStyle w:val="TableText"/>
              <w:jc w:val="center"/>
              <w:rPr>
                <w:color w:val="FFFFFF" w:themeColor="background1"/>
                <w:lang w:val="es-CO"/>
              </w:rPr>
            </w:pPr>
            <w:r w:rsidRPr="3C6D961A">
              <w:rPr>
                <w:b/>
                <w:bCs/>
                <w:color w:val="FFFFFF" w:themeColor="background1"/>
                <w:lang w:val="es-CO"/>
              </w:rPr>
              <w:t xml:space="preserve"> </w:t>
            </w:r>
          </w:p>
        </w:tc>
        <w:tc>
          <w:tcPr>
            <w:tcW w:w="993" w:type="dxa"/>
            <w:shd w:val="clear" w:color="auto" w:fill="323E4F" w:themeFill="text2" w:themeFillShade="BF"/>
            <w:vAlign w:val="center"/>
          </w:tcPr>
          <w:p w14:paraId="581ACB39" w14:textId="77777777" w:rsidR="001B75E1" w:rsidRPr="00DE5DE8" w:rsidRDefault="001B75E1" w:rsidP="00DE5DE8">
            <w:pPr>
              <w:pStyle w:val="TableText"/>
              <w:jc w:val="center"/>
              <w:rPr>
                <w:b/>
                <w:color w:val="FFFFFF" w:themeColor="background1"/>
                <w:szCs w:val="22"/>
                <w:lang w:val="es-CO"/>
              </w:rPr>
            </w:pPr>
            <w:r w:rsidRPr="00DE5DE8">
              <w:rPr>
                <w:b/>
                <w:color w:val="FFFFFF" w:themeColor="background1"/>
                <w:szCs w:val="22"/>
                <w:lang w:val="es-CO"/>
              </w:rPr>
              <w:t>El Triunfo</w:t>
            </w:r>
          </w:p>
          <w:p w14:paraId="16F326C5" w14:textId="4B4AFFBE" w:rsidR="001B75E1" w:rsidRPr="00DE5DE8" w:rsidRDefault="001B75E1" w:rsidP="3C6D961A">
            <w:pPr>
              <w:pStyle w:val="TableText"/>
              <w:jc w:val="center"/>
              <w:rPr>
                <w:color w:val="FFFFFF" w:themeColor="background1"/>
                <w:lang w:val="es-CO"/>
              </w:rPr>
            </w:pPr>
            <w:r w:rsidRPr="3C6D961A">
              <w:rPr>
                <w:b/>
                <w:bCs/>
                <w:color w:val="FFFFFF" w:themeColor="background1"/>
                <w:lang w:val="es-CO"/>
              </w:rPr>
              <w:t xml:space="preserve"> </w:t>
            </w:r>
          </w:p>
        </w:tc>
        <w:tc>
          <w:tcPr>
            <w:tcW w:w="1700" w:type="dxa"/>
            <w:shd w:val="clear" w:color="auto" w:fill="323E4F" w:themeFill="text2" w:themeFillShade="BF"/>
            <w:vAlign w:val="center"/>
          </w:tcPr>
          <w:p w14:paraId="09231DF9" w14:textId="5EC5EDAE" w:rsidR="001B75E1" w:rsidRPr="00DE5DE8" w:rsidRDefault="001B75E1" w:rsidP="00DE5DE8">
            <w:pPr>
              <w:pStyle w:val="TableText"/>
              <w:jc w:val="center"/>
              <w:rPr>
                <w:b/>
                <w:color w:val="FFFFFF" w:themeColor="background1"/>
                <w:szCs w:val="22"/>
                <w:lang w:val="es-CO"/>
              </w:rPr>
            </w:pPr>
            <w:r w:rsidRPr="00DE5DE8">
              <w:rPr>
                <w:b/>
                <w:color w:val="FFFFFF" w:themeColor="background1"/>
                <w:szCs w:val="22"/>
                <w:lang w:val="es-CO"/>
              </w:rPr>
              <w:t>Total Ciudad Puerto Maldonado</w:t>
            </w:r>
          </w:p>
          <w:p w14:paraId="23419B19" w14:textId="1741F5CA" w:rsidR="001B75E1" w:rsidRPr="00DE5DE8" w:rsidRDefault="001B75E1" w:rsidP="3C6D961A">
            <w:pPr>
              <w:pStyle w:val="TableText"/>
              <w:jc w:val="center"/>
              <w:rPr>
                <w:b/>
                <w:bCs/>
                <w:color w:val="FFFFFF" w:themeColor="background1"/>
                <w:lang w:val="es-CO"/>
              </w:rPr>
            </w:pPr>
            <w:r w:rsidRPr="3C6D961A">
              <w:rPr>
                <w:b/>
                <w:bCs/>
                <w:color w:val="FFFFFF" w:themeColor="background1"/>
                <w:lang w:val="es-CO"/>
              </w:rPr>
              <w:t xml:space="preserve"> </w:t>
            </w:r>
          </w:p>
        </w:tc>
      </w:tr>
      <w:tr w:rsidR="001B75E1" w:rsidRPr="00FA0671" w14:paraId="21E1287B" w14:textId="77777777" w:rsidTr="3C6D961A">
        <w:trPr>
          <w:tblHeader/>
        </w:trPr>
        <w:tc>
          <w:tcPr>
            <w:tcW w:w="3675" w:type="dxa"/>
            <w:shd w:val="clear" w:color="auto" w:fill="auto"/>
          </w:tcPr>
          <w:p w14:paraId="24A5D4DD" w14:textId="77777777" w:rsidR="001B75E1" w:rsidRPr="00FA0671" w:rsidRDefault="001B75E1" w:rsidP="00DE5DE8">
            <w:pPr>
              <w:pStyle w:val="TableText"/>
              <w:jc w:val="both"/>
              <w:rPr>
                <w:szCs w:val="22"/>
                <w:lang w:val="es-CO"/>
              </w:rPr>
            </w:pPr>
            <w:r w:rsidRPr="005A44F6">
              <w:rPr>
                <w:lang w:val="pt-BR"/>
              </w:rPr>
              <w:t xml:space="preserve">Caudal medio anual de aguas domésticas. </w:t>
            </w:r>
            <w:r w:rsidRPr="00FA0671">
              <w:rPr>
                <w:szCs w:val="22"/>
                <w:lang w:val="es-CO"/>
              </w:rPr>
              <w:t>Qm</w:t>
            </w:r>
          </w:p>
        </w:tc>
        <w:tc>
          <w:tcPr>
            <w:tcW w:w="817" w:type="dxa"/>
            <w:vAlign w:val="center"/>
          </w:tcPr>
          <w:p w14:paraId="08E3EA98" w14:textId="77777777" w:rsidR="001B75E1" w:rsidRPr="00FA0671" w:rsidRDefault="001B75E1" w:rsidP="00DE5DE8">
            <w:pPr>
              <w:pStyle w:val="TableText"/>
              <w:jc w:val="center"/>
              <w:rPr>
                <w:szCs w:val="22"/>
                <w:lang w:val="es-CO"/>
              </w:rPr>
            </w:pPr>
            <w:r w:rsidRPr="00FA0671">
              <w:rPr>
                <w:szCs w:val="22"/>
                <w:lang w:val="es-CO"/>
              </w:rPr>
              <w:t>L/s</w:t>
            </w:r>
          </w:p>
        </w:tc>
        <w:tc>
          <w:tcPr>
            <w:tcW w:w="1174" w:type="dxa"/>
            <w:shd w:val="clear" w:color="auto" w:fill="auto"/>
            <w:vAlign w:val="center"/>
          </w:tcPr>
          <w:p w14:paraId="2AAB8790" w14:textId="77777777" w:rsidR="001B75E1" w:rsidRPr="00FA0671" w:rsidRDefault="001B75E1" w:rsidP="00DE5DE8">
            <w:pPr>
              <w:pStyle w:val="TableText"/>
              <w:jc w:val="center"/>
              <w:rPr>
                <w:szCs w:val="22"/>
                <w:lang w:val="es-CO"/>
              </w:rPr>
            </w:pPr>
            <w:r w:rsidRPr="00FA0671">
              <w:rPr>
                <w:szCs w:val="22"/>
                <w:lang w:val="es-CO"/>
              </w:rPr>
              <w:t>308</w:t>
            </w:r>
          </w:p>
        </w:tc>
        <w:tc>
          <w:tcPr>
            <w:tcW w:w="993" w:type="dxa"/>
            <w:shd w:val="clear" w:color="auto" w:fill="auto"/>
            <w:vAlign w:val="center"/>
          </w:tcPr>
          <w:p w14:paraId="117C5796" w14:textId="77777777" w:rsidR="001B75E1" w:rsidRPr="00FA0671" w:rsidRDefault="001B75E1" w:rsidP="00DE5DE8">
            <w:pPr>
              <w:pStyle w:val="TableText"/>
              <w:jc w:val="center"/>
              <w:rPr>
                <w:szCs w:val="22"/>
                <w:lang w:val="es-CO"/>
              </w:rPr>
            </w:pPr>
            <w:r w:rsidRPr="00FA0671">
              <w:rPr>
                <w:szCs w:val="22"/>
                <w:lang w:val="es-CO"/>
              </w:rPr>
              <w:t>49</w:t>
            </w:r>
          </w:p>
        </w:tc>
        <w:tc>
          <w:tcPr>
            <w:tcW w:w="1700" w:type="dxa"/>
            <w:vAlign w:val="center"/>
          </w:tcPr>
          <w:p w14:paraId="6A38D8C7" w14:textId="77777777" w:rsidR="001B75E1" w:rsidRPr="00FA0671" w:rsidRDefault="001B75E1" w:rsidP="00DE5DE8">
            <w:pPr>
              <w:pStyle w:val="TableText"/>
              <w:jc w:val="center"/>
              <w:rPr>
                <w:szCs w:val="22"/>
                <w:lang w:val="es-CO"/>
              </w:rPr>
            </w:pPr>
            <w:r w:rsidRPr="00FA0671">
              <w:rPr>
                <w:szCs w:val="22"/>
                <w:lang w:val="es-CO"/>
              </w:rPr>
              <w:t>357</w:t>
            </w:r>
          </w:p>
        </w:tc>
      </w:tr>
      <w:tr w:rsidR="001B75E1" w:rsidRPr="00FA0671" w14:paraId="2888CF87" w14:textId="77777777" w:rsidTr="3C6D961A">
        <w:tc>
          <w:tcPr>
            <w:tcW w:w="3675" w:type="dxa"/>
          </w:tcPr>
          <w:p w14:paraId="55DAB686" w14:textId="77777777" w:rsidR="001B75E1" w:rsidRPr="00FA0671" w:rsidRDefault="001B75E1" w:rsidP="00DE5DE8">
            <w:pPr>
              <w:pStyle w:val="TableText"/>
              <w:jc w:val="both"/>
              <w:rPr>
                <w:szCs w:val="22"/>
                <w:lang w:val="es-CO"/>
              </w:rPr>
            </w:pPr>
            <w:r w:rsidRPr="00FA0671">
              <w:rPr>
                <w:szCs w:val="22"/>
                <w:lang w:val="es-CO"/>
              </w:rPr>
              <w:t xml:space="preserve">Caudal medio anual aguas domésticas + infiltración. Qp* </w:t>
            </w:r>
          </w:p>
        </w:tc>
        <w:tc>
          <w:tcPr>
            <w:tcW w:w="817" w:type="dxa"/>
            <w:vAlign w:val="center"/>
          </w:tcPr>
          <w:p w14:paraId="4299033A" w14:textId="77777777" w:rsidR="001B75E1" w:rsidRPr="00FA0671" w:rsidRDefault="001B75E1" w:rsidP="00DE5DE8">
            <w:pPr>
              <w:pStyle w:val="TableText"/>
              <w:jc w:val="center"/>
              <w:rPr>
                <w:szCs w:val="22"/>
                <w:lang w:val="es-CO"/>
              </w:rPr>
            </w:pPr>
            <w:r w:rsidRPr="00FA0671">
              <w:rPr>
                <w:szCs w:val="22"/>
                <w:lang w:val="es-CO"/>
              </w:rPr>
              <w:t>L/s</w:t>
            </w:r>
          </w:p>
        </w:tc>
        <w:tc>
          <w:tcPr>
            <w:tcW w:w="1174" w:type="dxa"/>
            <w:vAlign w:val="center"/>
          </w:tcPr>
          <w:p w14:paraId="031DAC07" w14:textId="77777777" w:rsidR="001B75E1" w:rsidRPr="00FA0671" w:rsidRDefault="001B75E1" w:rsidP="00DE5DE8">
            <w:pPr>
              <w:pStyle w:val="TableText"/>
              <w:jc w:val="center"/>
              <w:rPr>
                <w:szCs w:val="22"/>
                <w:lang w:val="es-CO"/>
              </w:rPr>
            </w:pPr>
            <w:r w:rsidRPr="00FA0671">
              <w:rPr>
                <w:szCs w:val="22"/>
                <w:lang w:val="es-CO"/>
              </w:rPr>
              <w:t>344</w:t>
            </w:r>
          </w:p>
        </w:tc>
        <w:tc>
          <w:tcPr>
            <w:tcW w:w="993" w:type="dxa"/>
            <w:vAlign w:val="center"/>
          </w:tcPr>
          <w:p w14:paraId="245D47DC" w14:textId="77777777" w:rsidR="001B75E1" w:rsidRPr="00FA0671" w:rsidRDefault="001B75E1" w:rsidP="00DE5DE8">
            <w:pPr>
              <w:pStyle w:val="TableText"/>
              <w:jc w:val="center"/>
              <w:rPr>
                <w:szCs w:val="22"/>
                <w:lang w:val="es-CO"/>
              </w:rPr>
            </w:pPr>
            <w:r w:rsidRPr="00FA0671">
              <w:rPr>
                <w:szCs w:val="22"/>
                <w:lang w:val="es-CO"/>
              </w:rPr>
              <w:t>56</w:t>
            </w:r>
          </w:p>
        </w:tc>
        <w:tc>
          <w:tcPr>
            <w:tcW w:w="1700" w:type="dxa"/>
            <w:vAlign w:val="center"/>
          </w:tcPr>
          <w:p w14:paraId="299A890F" w14:textId="77777777" w:rsidR="001B75E1" w:rsidRPr="00FA0671" w:rsidRDefault="001B75E1" w:rsidP="00DE5DE8">
            <w:pPr>
              <w:pStyle w:val="TableText"/>
              <w:jc w:val="center"/>
              <w:rPr>
                <w:szCs w:val="22"/>
                <w:lang w:val="es-CO"/>
              </w:rPr>
            </w:pPr>
            <w:r w:rsidRPr="00FA0671">
              <w:rPr>
                <w:szCs w:val="22"/>
                <w:lang w:val="es-CO"/>
              </w:rPr>
              <w:t>400</w:t>
            </w:r>
          </w:p>
        </w:tc>
      </w:tr>
      <w:tr w:rsidR="001B75E1" w:rsidRPr="00FA0671" w14:paraId="1346FF0C" w14:textId="77777777" w:rsidTr="3C6D961A">
        <w:tc>
          <w:tcPr>
            <w:tcW w:w="3675" w:type="dxa"/>
          </w:tcPr>
          <w:p w14:paraId="238E4809" w14:textId="77777777" w:rsidR="001B75E1" w:rsidRPr="00FA0671" w:rsidRDefault="001B75E1" w:rsidP="00DE5DE8">
            <w:pPr>
              <w:pStyle w:val="TableText"/>
              <w:jc w:val="both"/>
              <w:rPr>
                <w:szCs w:val="22"/>
                <w:lang w:val="es-CO"/>
              </w:rPr>
            </w:pPr>
            <w:r w:rsidRPr="00FA0671">
              <w:rPr>
                <w:szCs w:val="22"/>
                <w:lang w:val="es-CO"/>
              </w:rPr>
              <w:t>Caudal máximo horario, incluye infiltración y conexiones erradas. Qmh**</w:t>
            </w:r>
          </w:p>
        </w:tc>
        <w:tc>
          <w:tcPr>
            <w:tcW w:w="817" w:type="dxa"/>
            <w:vAlign w:val="center"/>
          </w:tcPr>
          <w:p w14:paraId="246E3A84" w14:textId="77777777" w:rsidR="001B75E1" w:rsidRPr="00FA0671" w:rsidRDefault="001B75E1" w:rsidP="00DE5DE8">
            <w:pPr>
              <w:pStyle w:val="TableText"/>
              <w:jc w:val="center"/>
              <w:rPr>
                <w:szCs w:val="22"/>
                <w:lang w:val="es-CO"/>
              </w:rPr>
            </w:pPr>
            <w:r w:rsidRPr="00FA0671">
              <w:rPr>
                <w:szCs w:val="22"/>
                <w:lang w:val="es-CO"/>
              </w:rPr>
              <w:t>L/s</w:t>
            </w:r>
          </w:p>
        </w:tc>
        <w:tc>
          <w:tcPr>
            <w:tcW w:w="1174" w:type="dxa"/>
            <w:vAlign w:val="center"/>
          </w:tcPr>
          <w:p w14:paraId="33C7AB1A" w14:textId="77777777" w:rsidR="001B75E1" w:rsidRPr="00FA0671" w:rsidRDefault="001B75E1" w:rsidP="00DE5DE8">
            <w:pPr>
              <w:pStyle w:val="TableText"/>
              <w:jc w:val="center"/>
              <w:rPr>
                <w:szCs w:val="22"/>
                <w:lang w:val="es-CO"/>
              </w:rPr>
            </w:pPr>
            <w:r w:rsidRPr="00FA0671">
              <w:rPr>
                <w:szCs w:val="22"/>
                <w:lang w:val="es-CO"/>
              </w:rPr>
              <w:t>637</w:t>
            </w:r>
          </w:p>
        </w:tc>
        <w:tc>
          <w:tcPr>
            <w:tcW w:w="993" w:type="dxa"/>
            <w:vAlign w:val="center"/>
          </w:tcPr>
          <w:p w14:paraId="0DFBD36C" w14:textId="77777777" w:rsidR="001B75E1" w:rsidRPr="00FA0671" w:rsidRDefault="001B75E1" w:rsidP="00DE5DE8">
            <w:pPr>
              <w:pStyle w:val="TableText"/>
              <w:jc w:val="center"/>
              <w:rPr>
                <w:szCs w:val="22"/>
                <w:lang w:val="es-CO"/>
              </w:rPr>
            </w:pPr>
            <w:r w:rsidRPr="00FA0671">
              <w:rPr>
                <w:szCs w:val="22"/>
                <w:lang w:val="es-CO"/>
              </w:rPr>
              <w:t>103</w:t>
            </w:r>
          </w:p>
        </w:tc>
        <w:tc>
          <w:tcPr>
            <w:tcW w:w="1700" w:type="dxa"/>
            <w:vAlign w:val="center"/>
          </w:tcPr>
          <w:p w14:paraId="10EA9AF2" w14:textId="77777777" w:rsidR="001B75E1" w:rsidRPr="00FA0671" w:rsidRDefault="001B75E1" w:rsidP="00DE5DE8">
            <w:pPr>
              <w:pStyle w:val="TableText"/>
              <w:jc w:val="center"/>
              <w:rPr>
                <w:szCs w:val="22"/>
                <w:lang w:val="es-CO"/>
              </w:rPr>
            </w:pPr>
            <w:r w:rsidRPr="00FA0671">
              <w:rPr>
                <w:szCs w:val="22"/>
                <w:lang w:val="es-CO"/>
              </w:rPr>
              <w:t>740</w:t>
            </w:r>
          </w:p>
        </w:tc>
      </w:tr>
    </w:tbl>
    <w:bookmarkEnd w:id="2654"/>
    <w:p w14:paraId="752D3580" w14:textId="03B2E676" w:rsidR="001B75E1" w:rsidRPr="00DE5DE8" w:rsidRDefault="001B75E1" w:rsidP="00DE5DE8">
      <w:pPr>
        <w:pStyle w:val="Descripcin"/>
        <w:keepNext/>
        <w:jc w:val="center"/>
        <w:rPr>
          <w:sz w:val="22"/>
          <w:szCs w:val="22"/>
          <w:lang w:val="es-CO"/>
        </w:rPr>
      </w:pPr>
      <w:r w:rsidRPr="002D4A12">
        <w:rPr>
          <w:sz w:val="22"/>
          <w:szCs w:val="22"/>
          <w:lang w:val="es-CO"/>
        </w:rPr>
        <w:t xml:space="preserve">Tabla </w:t>
      </w:r>
      <w:r w:rsidR="001B5C79" w:rsidRPr="00C95C22">
        <w:rPr>
          <w:sz w:val="22"/>
          <w:szCs w:val="22"/>
        </w:rPr>
        <w:t>2</w:t>
      </w:r>
      <w:r w:rsidRPr="002D4A12">
        <w:rPr>
          <w:sz w:val="22"/>
          <w:szCs w:val="22"/>
          <w:lang w:val="es-CO"/>
        </w:rPr>
        <w:t>.</w:t>
      </w:r>
      <w:r w:rsidRPr="002D4A12">
        <w:rPr>
          <w:sz w:val="22"/>
          <w:szCs w:val="22"/>
        </w:rPr>
        <w:fldChar w:fldCharType="begin"/>
      </w:r>
      <w:r w:rsidRPr="001B5C79">
        <w:rPr>
          <w:sz w:val="22"/>
          <w:szCs w:val="22"/>
          <w:lang w:val="es-CO"/>
        </w:rPr>
        <w:instrText xml:space="preserve"> SEQ Tabla \* ARABIC \s 1 </w:instrText>
      </w:r>
      <w:r w:rsidRPr="002D4A12">
        <w:rPr>
          <w:sz w:val="22"/>
          <w:szCs w:val="22"/>
        </w:rPr>
        <w:fldChar w:fldCharType="separate"/>
      </w:r>
      <w:r w:rsidR="00E6066D">
        <w:rPr>
          <w:noProof/>
          <w:sz w:val="22"/>
          <w:szCs w:val="22"/>
          <w:lang w:val="es-CO"/>
        </w:rPr>
        <w:t>1</w:t>
      </w:r>
      <w:r w:rsidRPr="002D4A12">
        <w:rPr>
          <w:noProof/>
          <w:sz w:val="22"/>
          <w:szCs w:val="22"/>
        </w:rPr>
        <w:fldChar w:fldCharType="end"/>
      </w:r>
      <w:r w:rsidRPr="002D4A12">
        <w:rPr>
          <w:sz w:val="22"/>
          <w:szCs w:val="22"/>
          <w:lang w:val="es-CO"/>
        </w:rPr>
        <w:t>: Caudales de</w:t>
      </w:r>
      <w:r w:rsidRPr="00DE5DE8">
        <w:rPr>
          <w:sz w:val="22"/>
          <w:szCs w:val="22"/>
          <w:lang w:val="es-CO"/>
        </w:rPr>
        <w:t xml:space="preserve"> Diseño – Demanda Global (L/s)</w:t>
      </w:r>
      <w:bookmarkEnd w:id="2655"/>
    </w:p>
    <w:p w14:paraId="76BDF213" w14:textId="0E75CD96" w:rsidR="00DE5DE8" w:rsidRDefault="001B75E1" w:rsidP="00A44EDB">
      <w:pPr>
        <w:pStyle w:val="PrrafoTtulo1"/>
        <w:tabs>
          <w:tab w:val="left" w:pos="851"/>
        </w:tabs>
        <w:ind w:left="0"/>
        <w:rPr>
          <w:rFonts w:asciiTheme="minorHAnsi" w:hAnsiTheme="minorHAnsi" w:cstheme="minorHAnsi"/>
          <w:bCs/>
          <w:lang w:val="es-CO"/>
        </w:rPr>
      </w:pPr>
      <w:r w:rsidRPr="00DE5DE8">
        <w:rPr>
          <w:rFonts w:asciiTheme="minorHAnsi" w:hAnsiTheme="minorHAnsi" w:cstheme="minorHAnsi"/>
          <w:bCs/>
          <w:lang w:val="es-CO"/>
        </w:rPr>
        <w:t xml:space="preserve">   </w:t>
      </w:r>
    </w:p>
    <w:p w14:paraId="4B467DA0" w14:textId="77777777" w:rsidR="00DE5DE8" w:rsidRDefault="00DE5DE8" w:rsidP="00A44EDB">
      <w:pPr>
        <w:pStyle w:val="PrrafoTtulo1"/>
        <w:tabs>
          <w:tab w:val="left" w:pos="851"/>
        </w:tabs>
        <w:ind w:left="0"/>
        <w:rPr>
          <w:rFonts w:asciiTheme="minorHAnsi" w:hAnsiTheme="minorHAnsi" w:cstheme="minorHAnsi"/>
          <w:bCs/>
          <w:lang w:val="es-CO"/>
        </w:rPr>
      </w:pPr>
    </w:p>
    <w:p w14:paraId="58DB8680" w14:textId="77777777" w:rsidR="00DE5DE8" w:rsidRDefault="00DE5DE8" w:rsidP="00A44EDB">
      <w:pPr>
        <w:pStyle w:val="PrrafoTtulo1"/>
        <w:tabs>
          <w:tab w:val="left" w:pos="851"/>
        </w:tabs>
        <w:ind w:left="0"/>
        <w:rPr>
          <w:rFonts w:asciiTheme="minorHAnsi" w:hAnsiTheme="minorHAnsi" w:cstheme="minorHAnsi"/>
          <w:bCs/>
          <w:lang w:val="es-CO"/>
        </w:rPr>
      </w:pPr>
    </w:p>
    <w:p w14:paraId="0AEB8E9A" w14:textId="77777777" w:rsidR="00DE5DE8" w:rsidRDefault="00DE5DE8" w:rsidP="00A44EDB">
      <w:pPr>
        <w:pStyle w:val="PrrafoTtulo1"/>
        <w:tabs>
          <w:tab w:val="left" w:pos="851"/>
        </w:tabs>
        <w:ind w:left="0"/>
        <w:rPr>
          <w:rFonts w:asciiTheme="minorHAnsi" w:hAnsiTheme="minorHAnsi" w:cstheme="minorHAnsi"/>
          <w:bCs/>
          <w:lang w:val="es-CO"/>
        </w:rPr>
      </w:pPr>
    </w:p>
    <w:p w14:paraId="36882637" w14:textId="77777777" w:rsidR="00DE5DE8" w:rsidRDefault="00DE5DE8" w:rsidP="00A44EDB">
      <w:pPr>
        <w:pStyle w:val="PrrafoTtulo1"/>
        <w:tabs>
          <w:tab w:val="left" w:pos="851"/>
        </w:tabs>
        <w:ind w:left="0"/>
        <w:rPr>
          <w:rFonts w:asciiTheme="minorHAnsi" w:hAnsiTheme="minorHAnsi" w:cstheme="minorHAnsi"/>
          <w:bCs/>
          <w:lang w:val="es-CO"/>
        </w:rPr>
      </w:pPr>
    </w:p>
    <w:p w14:paraId="3E67E6AC" w14:textId="77777777" w:rsidR="00DE5DE8" w:rsidRDefault="00DE5DE8" w:rsidP="00A44EDB">
      <w:pPr>
        <w:pStyle w:val="PrrafoTtulo1"/>
        <w:tabs>
          <w:tab w:val="left" w:pos="851"/>
        </w:tabs>
        <w:ind w:left="0"/>
        <w:rPr>
          <w:rFonts w:asciiTheme="minorHAnsi" w:hAnsiTheme="minorHAnsi" w:cstheme="minorHAnsi"/>
          <w:bCs/>
          <w:lang w:val="es-CO"/>
        </w:rPr>
      </w:pPr>
    </w:p>
    <w:p w14:paraId="03F7E42C" w14:textId="77777777" w:rsidR="00DE5DE8" w:rsidRDefault="00DE5DE8" w:rsidP="00A44EDB">
      <w:pPr>
        <w:pStyle w:val="PrrafoTtulo1"/>
        <w:tabs>
          <w:tab w:val="left" w:pos="851"/>
        </w:tabs>
        <w:ind w:left="0"/>
        <w:rPr>
          <w:rFonts w:asciiTheme="minorHAnsi" w:hAnsiTheme="minorHAnsi" w:cstheme="minorHAnsi"/>
          <w:bCs/>
          <w:lang w:val="es-CO"/>
        </w:rPr>
      </w:pPr>
    </w:p>
    <w:p w14:paraId="09449A0C" w14:textId="77777777" w:rsidR="00DE5DE8" w:rsidRDefault="00DE5DE8" w:rsidP="00A44EDB">
      <w:pPr>
        <w:pStyle w:val="PrrafoTtulo1"/>
        <w:tabs>
          <w:tab w:val="left" w:pos="851"/>
        </w:tabs>
        <w:ind w:left="0"/>
        <w:rPr>
          <w:rFonts w:asciiTheme="minorHAnsi" w:hAnsiTheme="minorHAnsi" w:cstheme="minorHAnsi"/>
          <w:bCs/>
          <w:lang w:val="es-CO"/>
        </w:rPr>
      </w:pPr>
    </w:p>
    <w:p w14:paraId="6702859F" w14:textId="77777777" w:rsidR="00DE5DE8" w:rsidRDefault="00DE5DE8" w:rsidP="00A44EDB">
      <w:pPr>
        <w:pStyle w:val="PrrafoTtulo1"/>
        <w:tabs>
          <w:tab w:val="left" w:pos="851"/>
        </w:tabs>
        <w:ind w:left="0"/>
        <w:rPr>
          <w:rFonts w:asciiTheme="minorHAnsi" w:hAnsiTheme="minorHAnsi" w:cstheme="minorHAnsi"/>
          <w:bCs/>
          <w:lang w:val="es-CO"/>
        </w:rPr>
      </w:pPr>
    </w:p>
    <w:p w14:paraId="53529FB6" w14:textId="27F4B742" w:rsidR="001B75E1" w:rsidRPr="00DE5DE8" w:rsidRDefault="001B75E1" w:rsidP="00DE5DE8">
      <w:pPr>
        <w:pStyle w:val="PrrafoTtulo1"/>
        <w:tabs>
          <w:tab w:val="left" w:pos="851"/>
        </w:tabs>
        <w:ind w:left="851"/>
        <w:rPr>
          <w:rFonts w:asciiTheme="minorHAnsi" w:hAnsiTheme="minorHAnsi" w:cstheme="minorHAnsi"/>
          <w:bCs/>
          <w:lang w:val="es-CO"/>
        </w:rPr>
      </w:pPr>
      <w:r w:rsidRPr="00DE5DE8">
        <w:rPr>
          <w:rFonts w:asciiTheme="minorHAnsi" w:hAnsiTheme="minorHAnsi" w:cstheme="minorHAnsi"/>
          <w:bCs/>
          <w:lang w:val="es-CO"/>
        </w:rPr>
        <w:t xml:space="preserve">   * Incluye infiltración de aguas del subsuelo.</w:t>
      </w:r>
    </w:p>
    <w:p w14:paraId="23C5E727" w14:textId="585CA22C" w:rsidR="001B75E1" w:rsidRPr="001B75E1" w:rsidRDefault="001B75E1" w:rsidP="00DE5DE8">
      <w:pPr>
        <w:pStyle w:val="PrrafoTtulo1"/>
        <w:tabs>
          <w:tab w:val="left" w:pos="851"/>
        </w:tabs>
        <w:ind w:left="851"/>
        <w:rPr>
          <w:lang w:val="es-CO"/>
        </w:rPr>
      </w:pPr>
      <w:r w:rsidRPr="00DE5DE8">
        <w:rPr>
          <w:rFonts w:asciiTheme="minorHAnsi" w:hAnsiTheme="minorHAnsi" w:cstheme="minorHAnsi"/>
          <w:bCs/>
          <w:lang w:val="es-CO"/>
        </w:rPr>
        <w:t xml:space="preserve">    ** Incluye infiltración de aguas del subsuelo y aportes de conexiones erradas o ilícitas.</w:t>
      </w:r>
    </w:p>
    <w:p w14:paraId="7A419B6E" w14:textId="77777777" w:rsidR="001B75E1" w:rsidRPr="00DE5DE8" w:rsidRDefault="001B75E1" w:rsidP="001B75E1">
      <w:pPr>
        <w:pStyle w:val="TableorFigureEnd"/>
        <w:ind w:left="227"/>
        <w:rPr>
          <w:sz w:val="22"/>
          <w:szCs w:val="22"/>
          <w:lang w:val="es-CO"/>
        </w:rPr>
      </w:pPr>
    </w:p>
    <w:p w14:paraId="41F4CA1D" w14:textId="6F26EC6A" w:rsidR="001B75E1" w:rsidRDefault="001B75E1" w:rsidP="001B75E1">
      <w:pPr>
        <w:autoSpaceDE w:val="0"/>
        <w:autoSpaceDN w:val="0"/>
        <w:rPr>
          <w:rFonts w:asciiTheme="minorHAnsi" w:hAnsiTheme="minorHAnsi" w:cstheme="minorHAnsi"/>
          <w:lang w:val="es-CO"/>
        </w:rPr>
      </w:pPr>
    </w:p>
    <w:p w14:paraId="0F5E3172" w14:textId="74C6520A" w:rsidR="00A44EDB" w:rsidRDefault="00A44EDB" w:rsidP="001B75E1">
      <w:pPr>
        <w:autoSpaceDE w:val="0"/>
        <w:autoSpaceDN w:val="0"/>
        <w:rPr>
          <w:rFonts w:asciiTheme="minorHAnsi" w:hAnsiTheme="minorHAnsi" w:cstheme="minorHAnsi"/>
          <w:lang w:val="es-CO"/>
        </w:rPr>
      </w:pPr>
    </w:p>
    <w:p w14:paraId="1078E177" w14:textId="086E45DC" w:rsidR="00DE5DE8" w:rsidRDefault="00DE5DE8" w:rsidP="001B75E1">
      <w:pPr>
        <w:autoSpaceDE w:val="0"/>
        <w:autoSpaceDN w:val="0"/>
        <w:rPr>
          <w:rFonts w:asciiTheme="minorHAnsi" w:hAnsiTheme="minorHAnsi" w:cstheme="minorHAnsi"/>
          <w:lang w:val="es-CO"/>
        </w:rPr>
      </w:pPr>
    </w:p>
    <w:p w14:paraId="2030A666" w14:textId="1EBAB317" w:rsidR="00A44EDB" w:rsidRDefault="00A44EDB" w:rsidP="00A44EDB">
      <w:pPr>
        <w:widowControl/>
        <w:pBdr>
          <w:bottom w:val="single" w:sz="4" w:space="1" w:color="auto"/>
        </w:pBdr>
        <w:adjustRightInd/>
        <w:spacing w:after="120" w:line="240" w:lineRule="atLeast"/>
        <w:ind w:left="284" w:right="-57"/>
        <w:jc w:val="left"/>
        <w:rPr>
          <w:lang w:val="es-CO"/>
        </w:rPr>
      </w:pPr>
      <w:bookmarkStart w:id="2656" w:name="_Toc42593875"/>
      <w:bookmarkStart w:id="2657" w:name="_Toc42548820"/>
      <w:r w:rsidRPr="00A44EDB">
        <w:rPr>
          <w:rFonts w:cs="Times New Roman"/>
          <w:b/>
          <w:bCs/>
          <w:sz w:val="24"/>
          <w:szCs w:val="20"/>
          <w:lang w:val="es-CO" w:eastAsia="en-NZ"/>
        </w:rPr>
        <w:lastRenderedPageBreak/>
        <w:t xml:space="preserve">Tabla </w:t>
      </w:r>
      <w:r w:rsidR="001B5C79">
        <w:rPr>
          <w:rFonts w:cs="Times New Roman"/>
          <w:b/>
          <w:bCs/>
          <w:sz w:val="24"/>
          <w:szCs w:val="20"/>
          <w:lang w:val="es-CO" w:eastAsia="en-NZ"/>
        </w:rPr>
        <w:t>2</w:t>
      </w:r>
      <w:r w:rsidRPr="00A44EDB">
        <w:rPr>
          <w:rFonts w:cs="Times New Roman"/>
          <w:b/>
          <w:bCs/>
          <w:sz w:val="24"/>
          <w:szCs w:val="20"/>
          <w:lang w:val="es-CO" w:eastAsia="en-NZ"/>
        </w:rPr>
        <w:t>.</w:t>
      </w:r>
      <w:r w:rsidRPr="00A44EDB">
        <w:rPr>
          <w:rFonts w:cs="Times New Roman"/>
          <w:b/>
          <w:bCs/>
          <w:sz w:val="24"/>
          <w:szCs w:val="20"/>
          <w:lang w:val="en-US" w:eastAsia="en-NZ"/>
        </w:rPr>
        <w:fldChar w:fldCharType="begin"/>
      </w:r>
      <w:r w:rsidRPr="00A44EDB">
        <w:rPr>
          <w:rFonts w:cs="Times New Roman"/>
          <w:b/>
          <w:bCs/>
          <w:sz w:val="24"/>
          <w:szCs w:val="20"/>
          <w:lang w:val="es-CO" w:eastAsia="en-NZ"/>
        </w:rPr>
        <w:instrText xml:space="preserve"> SEQ Tabla \* ARABIC \s 1 </w:instrText>
      </w:r>
      <w:r w:rsidRPr="00A44EDB">
        <w:rPr>
          <w:rFonts w:cs="Times New Roman"/>
          <w:b/>
          <w:bCs/>
          <w:sz w:val="24"/>
          <w:szCs w:val="20"/>
          <w:lang w:val="en-US" w:eastAsia="en-NZ"/>
        </w:rPr>
        <w:fldChar w:fldCharType="separate"/>
      </w:r>
      <w:r w:rsidR="00E6066D">
        <w:rPr>
          <w:rFonts w:cs="Times New Roman"/>
          <w:b/>
          <w:bCs/>
          <w:noProof/>
          <w:sz w:val="24"/>
          <w:szCs w:val="20"/>
          <w:lang w:val="es-CO" w:eastAsia="en-NZ"/>
        </w:rPr>
        <w:t>2</w:t>
      </w:r>
      <w:r w:rsidRPr="00A44EDB">
        <w:rPr>
          <w:rFonts w:cs="Times New Roman"/>
          <w:b/>
          <w:bCs/>
          <w:noProof/>
          <w:sz w:val="24"/>
          <w:szCs w:val="20"/>
          <w:lang w:val="en-US" w:eastAsia="en-NZ"/>
        </w:rPr>
        <w:fldChar w:fldCharType="end"/>
      </w:r>
      <w:r w:rsidRPr="00A44EDB">
        <w:rPr>
          <w:rFonts w:cs="Times New Roman"/>
          <w:b/>
          <w:bCs/>
          <w:sz w:val="24"/>
          <w:szCs w:val="20"/>
          <w:lang w:val="es-CO" w:eastAsia="en-NZ"/>
        </w:rPr>
        <w:t>: Caudales de Diseño – Demanda por Área de Drenaje (L/s) Distrito Tambopata</w:t>
      </w:r>
      <w:bookmarkEnd w:id="2656"/>
      <w:bookmarkEnd w:id="2657"/>
    </w:p>
    <w:p w14:paraId="03E05B49" w14:textId="67BE0B40" w:rsidR="00A44EDB" w:rsidRDefault="00A44EDB" w:rsidP="00753CFC">
      <w:pPr>
        <w:pStyle w:val="PrrafoTtulo1"/>
        <w:tabs>
          <w:tab w:val="left" w:pos="851"/>
        </w:tabs>
        <w:spacing w:before="0" w:after="0"/>
        <w:ind w:left="1208"/>
        <w:rPr>
          <w:rFonts w:asciiTheme="minorHAnsi" w:hAnsiTheme="minorHAnsi" w:cstheme="minorHAnsi"/>
        </w:rPr>
      </w:pPr>
    </w:p>
    <w:tbl>
      <w:tblPr>
        <w:tblW w:w="8495" w:type="dxa"/>
        <w:tblLook w:val="04A0" w:firstRow="1" w:lastRow="0" w:firstColumn="1" w:lastColumn="0" w:noHBand="0" w:noVBand="1"/>
      </w:tblPr>
      <w:tblGrid>
        <w:gridCol w:w="1587"/>
        <w:gridCol w:w="1587"/>
        <w:gridCol w:w="1588"/>
        <w:gridCol w:w="1749"/>
        <w:gridCol w:w="1984"/>
      </w:tblGrid>
      <w:tr w:rsidR="00FF25BB" w:rsidRPr="00ED1A77" w14:paraId="571EDAAD" w14:textId="77777777">
        <w:trPr>
          <w:trHeight w:val="300"/>
          <w:tblHeader/>
        </w:trPr>
        <w:tc>
          <w:tcPr>
            <w:tcW w:w="1587"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EB1D2B3" w14:textId="77777777" w:rsidR="00FF25BB" w:rsidRPr="009F7F16" w:rsidRDefault="00FF25BB">
            <w:pPr>
              <w:jc w:val="center"/>
              <w:rPr>
                <w:rFonts w:cs="Calibri"/>
                <w:b/>
                <w:bCs/>
                <w:color w:val="FFFFFF"/>
                <w:sz w:val="20"/>
                <w:szCs w:val="20"/>
                <w:lang w:val="es-CO"/>
              </w:rPr>
            </w:pPr>
            <w:r w:rsidRPr="009F7F16">
              <w:rPr>
                <w:rFonts w:cs="Calibri"/>
                <w:b/>
                <w:bCs/>
                <w:color w:val="FFFFFF"/>
                <w:sz w:val="20"/>
                <w:szCs w:val="20"/>
                <w:lang w:val="es-CO"/>
              </w:rPr>
              <w:t>Área de drenaje</w:t>
            </w:r>
          </w:p>
        </w:tc>
        <w:tc>
          <w:tcPr>
            <w:tcW w:w="1587" w:type="dxa"/>
            <w:vMerge w:val="restart"/>
            <w:tcBorders>
              <w:top w:val="single" w:sz="8" w:space="0" w:color="auto"/>
              <w:left w:val="single" w:sz="8" w:space="0" w:color="auto"/>
              <w:bottom w:val="nil"/>
              <w:right w:val="single" w:sz="8" w:space="0" w:color="auto"/>
            </w:tcBorders>
            <w:shd w:val="clear" w:color="000000" w:fill="002060"/>
            <w:vAlign w:val="center"/>
            <w:hideMark/>
          </w:tcPr>
          <w:p w14:paraId="16ECF705" w14:textId="77777777" w:rsidR="00FF25BB" w:rsidRPr="009F7F16" w:rsidRDefault="00FF25BB">
            <w:pPr>
              <w:jc w:val="center"/>
              <w:rPr>
                <w:rFonts w:cs="Calibri"/>
                <w:b/>
                <w:bCs/>
                <w:color w:val="FFFFFF"/>
                <w:sz w:val="20"/>
                <w:szCs w:val="20"/>
                <w:lang w:val="es-CO"/>
              </w:rPr>
            </w:pPr>
            <w:r w:rsidRPr="009F7F16">
              <w:rPr>
                <w:rFonts w:cs="Calibri"/>
                <w:b/>
                <w:bCs/>
                <w:color w:val="FFFFFF"/>
                <w:sz w:val="20"/>
                <w:szCs w:val="20"/>
                <w:lang w:val="es-CO"/>
              </w:rPr>
              <w:t>Área (Ha)</w:t>
            </w:r>
          </w:p>
        </w:tc>
        <w:tc>
          <w:tcPr>
            <w:tcW w:w="1588"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1BCD3410" w14:textId="77777777" w:rsidR="00FF25BB" w:rsidRPr="009F7F16" w:rsidRDefault="00FF25BB">
            <w:pPr>
              <w:jc w:val="center"/>
              <w:rPr>
                <w:rFonts w:cs="Calibri"/>
                <w:b/>
                <w:bCs/>
                <w:color w:val="FFFFFF"/>
                <w:sz w:val="20"/>
                <w:szCs w:val="20"/>
                <w:lang w:val="es-CO"/>
              </w:rPr>
            </w:pPr>
            <w:r w:rsidRPr="009F7F16">
              <w:rPr>
                <w:rFonts w:cs="Calibri"/>
                <w:b/>
                <w:bCs/>
                <w:color w:val="FFFFFF"/>
                <w:sz w:val="20"/>
                <w:szCs w:val="20"/>
                <w:lang w:val="es-CO"/>
              </w:rPr>
              <w:t>Caudal medio (Qm)</w:t>
            </w:r>
          </w:p>
        </w:tc>
        <w:tc>
          <w:tcPr>
            <w:tcW w:w="1749" w:type="dxa"/>
            <w:tcBorders>
              <w:top w:val="single" w:sz="8" w:space="0" w:color="auto"/>
              <w:left w:val="nil"/>
              <w:bottom w:val="nil"/>
              <w:right w:val="single" w:sz="8" w:space="0" w:color="auto"/>
            </w:tcBorders>
            <w:shd w:val="clear" w:color="000000" w:fill="002060"/>
            <w:vAlign w:val="center"/>
            <w:hideMark/>
          </w:tcPr>
          <w:p w14:paraId="2A531AF6" w14:textId="77777777" w:rsidR="00FF25BB" w:rsidRPr="009F7F16" w:rsidRDefault="00FF25BB">
            <w:pPr>
              <w:jc w:val="center"/>
              <w:rPr>
                <w:rFonts w:cs="Calibri"/>
                <w:b/>
                <w:bCs/>
                <w:color w:val="FFFFFF"/>
                <w:sz w:val="20"/>
                <w:szCs w:val="20"/>
                <w:lang w:val="es-CO"/>
              </w:rPr>
            </w:pPr>
            <w:r w:rsidRPr="009F7F16">
              <w:rPr>
                <w:rFonts w:cs="Calibri"/>
                <w:b/>
                <w:bCs/>
                <w:color w:val="FFFFFF"/>
                <w:sz w:val="20"/>
                <w:szCs w:val="20"/>
                <w:lang w:val="es-CO"/>
              </w:rPr>
              <w:t>Caudal promedio</w:t>
            </w:r>
          </w:p>
        </w:tc>
        <w:tc>
          <w:tcPr>
            <w:tcW w:w="1984"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513E1E57" w14:textId="77777777" w:rsidR="00FF25BB" w:rsidRPr="009F7F16" w:rsidRDefault="00FF25BB">
            <w:pPr>
              <w:jc w:val="center"/>
              <w:rPr>
                <w:rFonts w:cs="Calibri"/>
                <w:b/>
                <w:bCs/>
                <w:color w:val="FFFFFF"/>
                <w:sz w:val="20"/>
                <w:szCs w:val="20"/>
                <w:lang w:val="es-CO"/>
              </w:rPr>
            </w:pPr>
            <w:r w:rsidRPr="009F7F16">
              <w:rPr>
                <w:rFonts w:cs="Calibri"/>
                <w:b/>
                <w:bCs/>
                <w:color w:val="FFFFFF"/>
                <w:sz w:val="20"/>
                <w:szCs w:val="20"/>
                <w:lang w:val="es-CO"/>
              </w:rPr>
              <w:t>Caudal máximo horario  (Qmh)**</w:t>
            </w:r>
          </w:p>
        </w:tc>
      </w:tr>
      <w:tr w:rsidR="00FF25BB" w:rsidRPr="00ED1A77" w14:paraId="4662D7C6" w14:textId="77777777">
        <w:trPr>
          <w:trHeight w:val="315"/>
        </w:trPr>
        <w:tc>
          <w:tcPr>
            <w:tcW w:w="1587" w:type="dxa"/>
            <w:vMerge/>
            <w:tcBorders>
              <w:top w:val="single" w:sz="8" w:space="0" w:color="auto"/>
              <w:left w:val="single" w:sz="8" w:space="0" w:color="auto"/>
              <w:bottom w:val="single" w:sz="8" w:space="0" w:color="000000"/>
              <w:right w:val="single" w:sz="8" w:space="0" w:color="auto"/>
            </w:tcBorders>
            <w:vAlign w:val="center"/>
            <w:hideMark/>
          </w:tcPr>
          <w:p w14:paraId="55B80E57" w14:textId="77777777" w:rsidR="00FF25BB" w:rsidRPr="009F7F16" w:rsidRDefault="00FF25BB">
            <w:pPr>
              <w:rPr>
                <w:rFonts w:cs="Calibri"/>
                <w:b/>
                <w:bCs/>
                <w:color w:val="FFFFFF"/>
                <w:sz w:val="18"/>
                <w:szCs w:val="18"/>
                <w:lang w:val="es-CO"/>
              </w:rPr>
            </w:pPr>
          </w:p>
        </w:tc>
        <w:tc>
          <w:tcPr>
            <w:tcW w:w="1587" w:type="dxa"/>
            <w:vMerge/>
            <w:tcBorders>
              <w:top w:val="single" w:sz="8" w:space="0" w:color="auto"/>
              <w:left w:val="single" w:sz="8" w:space="0" w:color="auto"/>
              <w:bottom w:val="single" w:sz="4" w:space="0" w:color="auto"/>
              <w:right w:val="single" w:sz="8" w:space="0" w:color="auto"/>
            </w:tcBorders>
            <w:vAlign w:val="center"/>
            <w:hideMark/>
          </w:tcPr>
          <w:p w14:paraId="110B043D" w14:textId="77777777" w:rsidR="00FF25BB" w:rsidRPr="009F7F16" w:rsidRDefault="00FF25BB">
            <w:pPr>
              <w:rPr>
                <w:rFonts w:cs="Calibri"/>
                <w:b/>
                <w:bCs/>
                <w:color w:val="FFFFFF"/>
                <w:sz w:val="18"/>
                <w:szCs w:val="18"/>
                <w:lang w:val="es-CO"/>
              </w:rPr>
            </w:pPr>
          </w:p>
        </w:tc>
        <w:tc>
          <w:tcPr>
            <w:tcW w:w="1588" w:type="dxa"/>
            <w:vMerge/>
            <w:tcBorders>
              <w:top w:val="single" w:sz="8" w:space="0" w:color="auto"/>
              <w:left w:val="single" w:sz="8" w:space="0" w:color="auto"/>
              <w:bottom w:val="single" w:sz="4" w:space="0" w:color="auto"/>
              <w:right w:val="single" w:sz="8" w:space="0" w:color="auto"/>
            </w:tcBorders>
            <w:vAlign w:val="center"/>
            <w:hideMark/>
          </w:tcPr>
          <w:p w14:paraId="6EAE4976" w14:textId="77777777" w:rsidR="00FF25BB" w:rsidRPr="009F7F16" w:rsidRDefault="00FF25BB">
            <w:pPr>
              <w:rPr>
                <w:rFonts w:cs="Calibri"/>
                <w:b/>
                <w:bCs/>
                <w:color w:val="FFFFFF"/>
                <w:sz w:val="18"/>
                <w:szCs w:val="18"/>
                <w:lang w:val="es-CO"/>
              </w:rPr>
            </w:pPr>
          </w:p>
        </w:tc>
        <w:tc>
          <w:tcPr>
            <w:tcW w:w="1749" w:type="dxa"/>
            <w:tcBorders>
              <w:top w:val="nil"/>
              <w:left w:val="nil"/>
              <w:bottom w:val="single" w:sz="4" w:space="0" w:color="auto"/>
              <w:right w:val="single" w:sz="8" w:space="0" w:color="auto"/>
            </w:tcBorders>
            <w:shd w:val="clear" w:color="000000" w:fill="002060"/>
            <w:vAlign w:val="center"/>
            <w:hideMark/>
          </w:tcPr>
          <w:p w14:paraId="2F4521A3" w14:textId="77777777" w:rsidR="00FF25BB" w:rsidRPr="009F7F16" w:rsidRDefault="00FF25BB">
            <w:pPr>
              <w:jc w:val="center"/>
              <w:rPr>
                <w:rFonts w:cs="Calibri"/>
                <w:b/>
                <w:bCs/>
                <w:color w:val="FFFFFF"/>
                <w:sz w:val="18"/>
                <w:szCs w:val="18"/>
                <w:lang w:val="es-CO"/>
              </w:rPr>
            </w:pPr>
            <w:r w:rsidRPr="009F7F16">
              <w:rPr>
                <w:rFonts w:cs="Calibri"/>
                <w:b/>
                <w:bCs/>
                <w:color w:val="FFFFFF"/>
                <w:sz w:val="18"/>
                <w:szCs w:val="18"/>
                <w:lang w:val="es-CO"/>
              </w:rPr>
              <w:t>(Qp)*</w:t>
            </w:r>
          </w:p>
        </w:tc>
        <w:tc>
          <w:tcPr>
            <w:tcW w:w="1984" w:type="dxa"/>
            <w:vMerge/>
            <w:tcBorders>
              <w:top w:val="single" w:sz="8" w:space="0" w:color="auto"/>
              <w:left w:val="single" w:sz="8" w:space="0" w:color="auto"/>
              <w:bottom w:val="single" w:sz="4" w:space="0" w:color="auto"/>
              <w:right w:val="single" w:sz="8" w:space="0" w:color="auto"/>
            </w:tcBorders>
            <w:vAlign w:val="center"/>
            <w:hideMark/>
          </w:tcPr>
          <w:p w14:paraId="0A28481B" w14:textId="77777777" w:rsidR="00FF25BB" w:rsidRPr="009F7F16" w:rsidRDefault="00FF25BB">
            <w:pPr>
              <w:rPr>
                <w:rFonts w:cs="Calibri"/>
                <w:b/>
                <w:bCs/>
                <w:color w:val="FFFFFF"/>
                <w:sz w:val="18"/>
                <w:szCs w:val="18"/>
                <w:lang w:val="es-CO"/>
              </w:rPr>
            </w:pPr>
          </w:p>
        </w:tc>
      </w:tr>
      <w:tr w:rsidR="00FF25BB" w:rsidRPr="00ED1A77" w14:paraId="24D2F84B" w14:textId="77777777">
        <w:trPr>
          <w:trHeight w:hRule="exact" w:val="340"/>
        </w:trPr>
        <w:tc>
          <w:tcPr>
            <w:tcW w:w="1587" w:type="dxa"/>
            <w:tcBorders>
              <w:top w:val="nil"/>
              <w:left w:val="single" w:sz="8" w:space="0" w:color="auto"/>
              <w:bottom w:val="single" w:sz="8" w:space="0" w:color="auto"/>
              <w:right w:val="single" w:sz="4" w:space="0" w:color="auto"/>
            </w:tcBorders>
            <w:shd w:val="clear" w:color="auto" w:fill="auto"/>
            <w:vAlign w:val="center"/>
            <w:hideMark/>
          </w:tcPr>
          <w:p w14:paraId="58FCA7F6"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AD-01</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C46AD2"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52,013</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D42EE0D"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11,03</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B35AFC"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12,35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B675D3"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22,83</w:t>
            </w:r>
          </w:p>
        </w:tc>
      </w:tr>
      <w:tr w:rsidR="00FF25BB" w:rsidRPr="00ED1A77" w14:paraId="044DC315" w14:textId="77777777">
        <w:trPr>
          <w:trHeight w:hRule="exact" w:val="340"/>
        </w:trPr>
        <w:tc>
          <w:tcPr>
            <w:tcW w:w="1587" w:type="dxa"/>
            <w:tcBorders>
              <w:top w:val="nil"/>
              <w:left w:val="single" w:sz="8" w:space="0" w:color="auto"/>
              <w:bottom w:val="single" w:sz="8" w:space="0" w:color="auto"/>
              <w:right w:val="single" w:sz="4" w:space="0" w:color="auto"/>
            </w:tcBorders>
            <w:shd w:val="clear" w:color="auto" w:fill="auto"/>
            <w:vAlign w:val="center"/>
            <w:hideMark/>
          </w:tcPr>
          <w:p w14:paraId="4C8C2A84"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AD-02</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47D88E"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245,817</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74B87D1"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52,12</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7A63AA9"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58,35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F254826"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107,91</w:t>
            </w:r>
          </w:p>
        </w:tc>
      </w:tr>
      <w:tr w:rsidR="00FF25BB" w:rsidRPr="00ED1A77" w14:paraId="5D319D16" w14:textId="77777777">
        <w:trPr>
          <w:trHeight w:hRule="exact" w:val="340"/>
        </w:trPr>
        <w:tc>
          <w:tcPr>
            <w:tcW w:w="1587" w:type="dxa"/>
            <w:tcBorders>
              <w:top w:val="nil"/>
              <w:left w:val="single" w:sz="8" w:space="0" w:color="auto"/>
              <w:bottom w:val="single" w:sz="8" w:space="0" w:color="auto"/>
              <w:right w:val="single" w:sz="4" w:space="0" w:color="auto"/>
            </w:tcBorders>
            <w:shd w:val="clear" w:color="auto" w:fill="auto"/>
            <w:vAlign w:val="center"/>
            <w:hideMark/>
          </w:tcPr>
          <w:p w14:paraId="3641B80C"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AD-03</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3E7FC6"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206,024</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2B8997D"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43,68</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EE4F99E"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48,90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1491EDC"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90,44</w:t>
            </w:r>
          </w:p>
        </w:tc>
      </w:tr>
      <w:tr w:rsidR="00FF25BB" w:rsidRPr="00ED1A77" w14:paraId="5E704A4E" w14:textId="77777777">
        <w:trPr>
          <w:trHeight w:hRule="exact" w:val="340"/>
        </w:trPr>
        <w:tc>
          <w:tcPr>
            <w:tcW w:w="1587" w:type="dxa"/>
            <w:tcBorders>
              <w:top w:val="nil"/>
              <w:left w:val="single" w:sz="8" w:space="0" w:color="auto"/>
              <w:bottom w:val="single" w:sz="8" w:space="0" w:color="auto"/>
              <w:right w:val="single" w:sz="4" w:space="0" w:color="auto"/>
            </w:tcBorders>
            <w:shd w:val="clear" w:color="auto" w:fill="auto"/>
            <w:vAlign w:val="center"/>
            <w:hideMark/>
          </w:tcPr>
          <w:p w14:paraId="5364338D"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AD-04</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1A8AE7"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155,391</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34FA23A"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32,95</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10F4A89"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36,88</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2AB3DD7"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68,21</w:t>
            </w:r>
          </w:p>
        </w:tc>
      </w:tr>
      <w:tr w:rsidR="00FF25BB" w:rsidRPr="00ED1A77" w14:paraId="1C05498B" w14:textId="77777777">
        <w:trPr>
          <w:trHeight w:hRule="exact" w:val="340"/>
        </w:trPr>
        <w:tc>
          <w:tcPr>
            <w:tcW w:w="1587" w:type="dxa"/>
            <w:tcBorders>
              <w:top w:val="nil"/>
              <w:left w:val="single" w:sz="8" w:space="0" w:color="auto"/>
              <w:bottom w:val="single" w:sz="8" w:space="0" w:color="auto"/>
              <w:right w:val="single" w:sz="4" w:space="0" w:color="auto"/>
            </w:tcBorders>
            <w:shd w:val="clear" w:color="auto" w:fill="auto"/>
            <w:vAlign w:val="center"/>
            <w:hideMark/>
          </w:tcPr>
          <w:p w14:paraId="14DF6D14"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AD-05</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684A77"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62,244</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DFDABE4"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13,20</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7B842EA"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14,77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2EBD2DD"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27,32</w:t>
            </w:r>
          </w:p>
        </w:tc>
      </w:tr>
      <w:tr w:rsidR="00FF25BB" w:rsidRPr="00ED1A77" w14:paraId="21B6CCAB" w14:textId="77777777">
        <w:trPr>
          <w:trHeight w:hRule="exact" w:val="340"/>
        </w:trPr>
        <w:tc>
          <w:tcPr>
            <w:tcW w:w="1587" w:type="dxa"/>
            <w:tcBorders>
              <w:top w:val="nil"/>
              <w:left w:val="single" w:sz="8" w:space="0" w:color="auto"/>
              <w:bottom w:val="single" w:sz="8" w:space="0" w:color="auto"/>
              <w:right w:val="single" w:sz="4" w:space="0" w:color="auto"/>
            </w:tcBorders>
            <w:shd w:val="clear" w:color="auto" w:fill="auto"/>
            <w:vAlign w:val="center"/>
            <w:hideMark/>
          </w:tcPr>
          <w:p w14:paraId="11E32A7F"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AD-06</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E20B2C"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87,310</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4D38A4D"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18,51</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26D745C"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20,72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C158C5E"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38,33</w:t>
            </w:r>
          </w:p>
        </w:tc>
      </w:tr>
      <w:tr w:rsidR="00FF25BB" w:rsidRPr="00ED1A77" w14:paraId="3C84D1D3" w14:textId="77777777">
        <w:trPr>
          <w:trHeight w:hRule="exact" w:val="340"/>
        </w:trPr>
        <w:tc>
          <w:tcPr>
            <w:tcW w:w="1587" w:type="dxa"/>
            <w:tcBorders>
              <w:top w:val="nil"/>
              <w:left w:val="single" w:sz="8" w:space="0" w:color="auto"/>
              <w:bottom w:val="single" w:sz="8" w:space="0" w:color="auto"/>
              <w:right w:val="single" w:sz="4" w:space="0" w:color="auto"/>
            </w:tcBorders>
            <w:shd w:val="clear" w:color="auto" w:fill="auto"/>
            <w:vAlign w:val="center"/>
            <w:hideMark/>
          </w:tcPr>
          <w:p w14:paraId="7CD6706B"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AD-07</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A3B0D5"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48,570</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7C3ADE0"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10,30</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8F243B1"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11,53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11BA48F"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21,32</w:t>
            </w:r>
          </w:p>
        </w:tc>
      </w:tr>
      <w:tr w:rsidR="00FF25BB" w:rsidRPr="00ED1A77" w14:paraId="3D8ACA6E" w14:textId="77777777">
        <w:trPr>
          <w:trHeight w:hRule="exact" w:val="340"/>
        </w:trPr>
        <w:tc>
          <w:tcPr>
            <w:tcW w:w="1587" w:type="dxa"/>
            <w:tcBorders>
              <w:top w:val="nil"/>
              <w:left w:val="single" w:sz="8" w:space="0" w:color="auto"/>
              <w:bottom w:val="single" w:sz="8" w:space="0" w:color="auto"/>
              <w:right w:val="single" w:sz="4" w:space="0" w:color="auto"/>
            </w:tcBorders>
            <w:shd w:val="clear" w:color="auto" w:fill="auto"/>
            <w:vAlign w:val="center"/>
            <w:hideMark/>
          </w:tcPr>
          <w:p w14:paraId="4E725741"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AD-08</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8A3D05"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48,657</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953AB94"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10,32</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9EA2089"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11,55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5EF0476"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21,36</w:t>
            </w:r>
          </w:p>
        </w:tc>
      </w:tr>
      <w:tr w:rsidR="00FF25BB" w:rsidRPr="000958B4" w14:paraId="3F7A5B14" w14:textId="77777777">
        <w:trPr>
          <w:trHeight w:hRule="exact" w:val="340"/>
        </w:trPr>
        <w:tc>
          <w:tcPr>
            <w:tcW w:w="1587" w:type="dxa"/>
            <w:tcBorders>
              <w:top w:val="nil"/>
              <w:left w:val="single" w:sz="8" w:space="0" w:color="auto"/>
              <w:bottom w:val="single" w:sz="8" w:space="0" w:color="auto"/>
              <w:right w:val="single" w:sz="4" w:space="0" w:color="auto"/>
            </w:tcBorders>
            <w:shd w:val="clear" w:color="auto" w:fill="auto"/>
            <w:vAlign w:val="center"/>
            <w:hideMark/>
          </w:tcPr>
          <w:p w14:paraId="1084B435"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AD-08A</w:t>
            </w:r>
          </w:p>
        </w:tc>
        <w:tc>
          <w:tcPr>
            <w:tcW w:w="690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4E020B5A"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Fuera del alcance por riesgo de inundación (Pueblo Viejo)</w:t>
            </w:r>
          </w:p>
        </w:tc>
      </w:tr>
      <w:tr w:rsidR="00FF25BB" w:rsidRPr="00ED1A77" w14:paraId="74713E0D" w14:textId="77777777">
        <w:trPr>
          <w:trHeight w:hRule="exact" w:val="340"/>
        </w:trPr>
        <w:tc>
          <w:tcPr>
            <w:tcW w:w="1587" w:type="dxa"/>
            <w:tcBorders>
              <w:top w:val="nil"/>
              <w:left w:val="single" w:sz="8" w:space="0" w:color="auto"/>
              <w:bottom w:val="single" w:sz="8" w:space="0" w:color="auto"/>
              <w:right w:val="single" w:sz="4" w:space="0" w:color="auto"/>
            </w:tcBorders>
            <w:shd w:val="clear" w:color="auto" w:fill="auto"/>
            <w:vAlign w:val="center"/>
            <w:hideMark/>
          </w:tcPr>
          <w:p w14:paraId="5404F0DF"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AD-09</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997659"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73,526</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bottom"/>
          </w:tcPr>
          <w:p w14:paraId="065E1E49"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15,59</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3BC83D9"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17,45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21B17EA"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32,28</w:t>
            </w:r>
          </w:p>
        </w:tc>
      </w:tr>
      <w:tr w:rsidR="00FF25BB" w:rsidRPr="000958B4" w14:paraId="01D54B7F" w14:textId="77777777">
        <w:trPr>
          <w:trHeight w:hRule="exact" w:val="340"/>
        </w:trPr>
        <w:tc>
          <w:tcPr>
            <w:tcW w:w="1587" w:type="dxa"/>
            <w:tcBorders>
              <w:top w:val="nil"/>
              <w:left w:val="single" w:sz="8" w:space="0" w:color="auto"/>
              <w:bottom w:val="single" w:sz="8" w:space="0" w:color="auto"/>
              <w:right w:val="single" w:sz="4" w:space="0" w:color="auto"/>
            </w:tcBorders>
            <w:shd w:val="clear" w:color="auto" w:fill="auto"/>
            <w:vAlign w:val="center"/>
            <w:hideMark/>
          </w:tcPr>
          <w:p w14:paraId="376674F4"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AD-10</w:t>
            </w:r>
          </w:p>
        </w:tc>
        <w:tc>
          <w:tcPr>
            <w:tcW w:w="690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70A194C5"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Fuera del alcance por riesgo de inundación (Puerto La Pastora)</w:t>
            </w:r>
          </w:p>
        </w:tc>
      </w:tr>
      <w:tr w:rsidR="00FF25BB" w:rsidRPr="00ED1A77" w14:paraId="0C6A944E" w14:textId="77777777">
        <w:trPr>
          <w:trHeight w:hRule="exact" w:val="340"/>
        </w:trPr>
        <w:tc>
          <w:tcPr>
            <w:tcW w:w="1587" w:type="dxa"/>
            <w:tcBorders>
              <w:top w:val="nil"/>
              <w:left w:val="single" w:sz="8" w:space="0" w:color="auto"/>
              <w:bottom w:val="single" w:sz="8" w:space="0" w:color="auto"/>
              <w:right w:val="single" w:sz="4" w:space="0" w:color="auto"/>
            </w:tcBorders>
            <w:shd w:val="clear" w:color="auto" w:fill="auto"/>
            <w:vAlign w:val="center"/>
            <w:hideMark/>
          </w:tcPr>
          <w:p w14:paraId="6EBDF969"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AD-11</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162CC8"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17,49</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2C0B3F9"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3,71</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5C51D98"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4,15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60D044C"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7,68</w:t>
            </w:r>
          </w:p>
        </w:tc>
      </w:tr>
      <w:tr w:rsidR="00FF25BB" w:rsidRPr="00ED1A77" w14:paraId="4EE93A48" w14:textId="77777777">
        <w:trPr>
          <w:trHeight w:hRule="exact" w:val="340"/>
        </w:trPr>
        <w:tc>
          <w:tcPr>
            <w:tcW w:w="1587" w:type="dxa"/>
            <w:tcBorders>
              <w:top w:val="nil"/>
              <w:left w:val="single" w:sz="8" w:space="0" w:color="auto"/>
              <w:bottom w:val="single" w:sz="8" w:space="0" w:color="auto"/>
              <w:right w:val="single" w:sz="4" w:space="0" w:color="auto"/>
            </w:tcBorders>
            <w:shd w:val="clear" w:color="auto" w:fill="auto"/>
            <w:vAlign w:val="center"/>
            <w:hideMark/>
          </w:tcPr>
          <w:p w14:paraId="6FC82CC1"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AD-12N</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69DFB2"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91,933</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1B7ABF9"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19,49</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E4D301F"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21,82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23BE5BD"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40,36</w:t>
            </w:r>
          </w:p>
        </w:tc>
      </w:tr>
      <w:tr w:rsidR="00FF25BB" w:rsidRPr="00ED1A77" w14:paraId="0ADEA783" w14:textId="77777777">
        <w:trPr>
          <w:trHeight w:hRule="exact" w:val="340"/>
        </w:trPr>
        <w:tc>
          <w:tcPr>
            <w:tcW w:w="1587" w:type="dxa"/>
            <w:tcBorders>
              <w:top w:val="nil"/>
              <w:left w:val="single" w:sz="8" w:space="0" w:color="auto"/>
              <w:bottom w:val="single" w:sz="8" w:space="0" w:color="auto"/>
              <w:right w:val="single" w:sz="4" w:space="0" w:color="auto"/>
            </w:tcBorders>
            <w:shd w:val="clear" w:color="auto" w:fill="auto"/>
            <w:vAlign w:val="center"/>
            <w:hideMark/>
          </w:tcPr>
          <w:p w14:paraId="646DC5F5"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AD-12S</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5024C3"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78,321</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79F4819"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16,61</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49DB933"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18,59</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1D6DCBA"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34,38</w:t>
            </w:r>
          </w:p>
        </w:tc>
      </w:tr>
      <w:tr w:rsidR="00FF25BB" w:rsidRPr="00ED1A77" w14:paraId="33C883D3" w14:textId="77777777">
        <w:trPr>
          <w:trHeight w:hRule="exact" w:val="340"/>
        </w:trPr>
        <w:tc>
          <w:tcPr>
            <w:tcW w:w="1587" w:type="dxa"/>
            <w:tcBorders>
              <w:top w:val="nil"/>
              <w:left w:val="single" w:sz="8" w:space="0" w:color="auto"/>
              <w:bottom w:val="single" w:sz="8" w:space="0" w:color="auto"/>
              <w:right w:val="single" w:sz="4" w:space="0" w:color="auto"/>
            </w:tcBorders>
            <w:shd w:val="clear" w:color="auto" w:fill="auto"/>
            <w:vAlign w:val="center"/>
            <w:hideMark/>
          </w:tcPr>
          <w:p w14:paraId="1ACCFB33"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AD-ZN</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CD8641"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324,759</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BA44455"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68,86</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7DE26C2"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77,09</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0818497"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142,56</w:t>
            </w:r>
          </w:p>
        </w:tc>
      </w:tr>
      <w:tr w:rsidR="00FF25BB" w:rsidRPr="00ED1A77" w14:paraId="4F84DE63" w14:textId="77777777">
        <w:trPr>
          <w:trHeight w:hRule="exact" w:val="340"/>
        </w:trPr>
        <w:tc>
          <w:tcPr>
            <w:tcW w:w="1587" w:type="dxa"/>
            <w:tcBorders>
              <w:top w:val="nil"/>
              <w:left w:val="single" w:sz="8" w:space="0" w:color="auto"/>
              <w:bottom w:val="single" w:sz="8" w:space="0" w:color="auto"/>
              <w:right w:val="single" w:sz="4" w:space="0" w:color="auto"/>
            </w:tcBorders>
            <w:shd w:val="clear" w:color="auto" w:fill="auto"/>
            <w:noWrap/>
            <w:vAlign w:val="center"/>
            <w:hideMark/>
          </w:tcPr>
          <w:p w14:paraId="2E760FF1"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AD-ZS</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4E65AC"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275,153</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49F3827"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58,34</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B39DA48"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65,31</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577C9C8"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120,79</w:t>
            </w:r>
          </w:p>
        </w:tc>
      </w:tr>
      <w:tr w:rsidR="00FF25BB" w:rsidRPr="00ED1A77" w14:paraId="5CC17A82" w14:textId="77777777">
        <w:trPr>
          <w:trHeight w:hRule="exact" w:val="340"/>
        </w:trPr>
        <w:tc>
          <w:tcPr>
            <w:tcW w:w="1587" w:type="dxa"/>
            <w:tcBorders>
              <w:top w:val="nil"/>
              <w:left w:val="single" w:sz="8" w:space="0" w:color="auto"/>
              <w:bottom w:val="single" w:sz="8" w:space="0" w:color="auto"/>
              <w:right w:val="single" w:sz="4" w:space="0" w:color="auto"/>
            </w:tcBorders>
            <w:shd w:val="clear" w:color="auto" w:fill="auto"/>
            <w:noWrap/>
            <w:vAlign w:val="center"/>
            <w:hideMark/>
          </w:tcPr>
          <w:p w14:paraId="375468E9"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TOTAL</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499088" w14:textId="77777777" w:rsidR="00FF25BB" w:rsidRPr="009F7F16" w:rsidRDefault="00FF25BB">
            <w:pPr>
              <w:jc w:val="center"/>
              <w:rPr>
                <w:rFonts w:cs="Calibri"/>
                <w:color w:val="000000"/>
                <w:sz w:val="18"/>
                <w:szCs w:val="18"/>
                <w:lang w:val="es-CO"/>
              </w:rPr>
            </w:pPr>
            <w:r w:rsidRPr="009F7F16">
              <w:rPr>
                <w:rFonts w:cs="Calibri"/>
                <w:b/>
                <w:bCs/>
                <w:color w:val="000000"/>
                <w:sz w:val="18"/>
                <w:szCs w:val="18"/>
                <w:lang w:val="es-CO"/>
              </w:rPr>
              <w:t>1767,208</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D3A7BBC"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374,71</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7A9BC53"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419,46</w:t>
            </w:r>
          </w:p>
          <w:p w14:paraId="45AAC50C" w14:textId="77777777" w:rsidR="00FF25BB" w:rsidRPr="009F7F16" w:rsidRDefault="00FF25BB">
            <w:pPr>
              <w:jc w:val="center"/>
              <w:rPr>
                <w:rFonts w:cs="Calibri"/>
                <w:color w:val="000000"/>
                <w:sz w:val="18"/>
                <w:szCs w:val="18"/>
                <w:lang w:val="es-CO"/>
              </w:rPr>
            </w:pP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35631CE" w14:textId="77777777" w:rsidR="00FF25BB" w:rsidRPr="009F7F16" w:rsidRDefault="00FF25BB">
            <w:pPr>
              <w:jc w:val="center"/>
              <w:rPr>
                <w:rFonts w:cs="Calibri"/>
                <w:color w:val="000000"/>
                <w:sz w:val="18"/>
                <w:szCs w:val="18"/>
                <w:lang w:val="es-CO"/>
              </w:rPr>
            </w:pPr>
            <w:r w:rsidRPr="009F7F16">
              <w:rPr>
                <w:rFonts w:cs="Calibri"/>
                <w:color w:val="000000"/>
                <w:sz w:val="18"/>
                <w:szCs w:val="18"/>
                <w:lang w:val="es-CO"/>
              </w:rPr>
              <w:t>775,77</w:t>
            </w:r>
          </w:p>
        </w:tc>
      </w:tr>
      <w:tr w:rsidR="00FF25BB" w:rsidRPr="000958B4" w14:paraId="1F9DB208" w14:textId="77777777">
        <w:trPr>
          <w:trHeight w:hRule="exact" w:val="284"/>
        </w:trPr>
        <w:tc>
          <w:tcPr>
            <w:tcW w:w="4762" w:type="dxa"/>
            <w:gridSpan w:val="3"/>
            <w:tcBorders>
              <w:top w:val="single" w:sz="8" w:space="0" w:color="auto"/>
              <w:left w:val="nil"/>
              <w:bottom w:val="nil"/>
              <w:right w:val="nil"/>
            </w:tcBorders>
            <w:shd w:val="clear" w:color="000000" w:fill="FFFFFF"/>
            <w:noWrap/>
            <w:vAlign w:val="center"/>
            <w:hideMark/>
          </w:tcPr>
          <w:p w14:paraId="0585C2CB" w14:textId="77777777" w:rsidR="00FF25BB" w:rsidRPr="009F7F16" w:rsidRDefault="00FF25BB">
            <w:pPr>
              <w:rPr>
                <w:rFonts w:cs="Calibri"/>
                <w:color w:val="000000"/>
                <w:sz w:val="18"/>
                <w:szCs w:val="18"/>
                <w:lang w:val="es-CO"/>
              </w:rPr>
            </w:pPr>
            <w:r w:rsidRPr="009F7F16">
              <w:rPr>
                <w:rFonts w:cs="Calibri"/>
                <w:color w:val="000000"/>
                <w:sz w:val="18"/>
                <w:szCs w:val="18"/>
                <w:lang w:val="es-CO"/>
              </w:rPr>
              <w:t xml:space="preserve">     * Incluye infiltración de aguas del subsuelo.</w:t>
            </w:r>
          </w:p>
        </w:tc>
        <w:tc>
          <w:tcPr>
            <w:tcW w:w="1749" w:type="dxa"/>
            <w:tcBorders>
              <w:top w:val="nil"/>
              <w:left w:val="nil"/>
              <w:bottom w:val="nil"/>
              <w:right w:val="nil"/>
            </w:tcBorders>
            <w:shd w:val="clear" w:color="000000" w:fill="FFFFFF"/>
            <w:noWrap/>
            <w:vAlign w:val="center"/>
            <w:hideMark/>
          </w:tcPr>
          <w:p w14:paraId="778E98FE" w14:textId="77777777" w:rsidR="00FF25BB" w:rsidRPr="009F7F16" w:rsidRDefault="00FF25BB">
            <w:pPr>
              <w:rPr>
                <w:rFonts w:cs="Calibri"/>
                <w:color w:val="000000"/>
                <w:sz w:val="18"/>
                <w:szCs w:val="18"/>
                <w:lang w:val="es-CO"/>
              </w:rPr>
            </w:pPr>
            <w:r w:rsidRPr="009F7F16">
              <w:rPr>
                <w:rFonts w:cs="Calibri"/>
                <w:color w:val="000000"/>
                <w:sz w:val="18"/>
                <w:szCs w:val="18"/>
                <w:lang w:val="es-CO"/>
              </w:rPr>
              <w:t> </w:t>
            </w:r>
          </w:p>
        </w:tc>
        <w:tc>
          <w:tcPr>
            <w:tcW w:w="1984" w:type="dxa"/>
            <w:tcBorders>
              <w:top w:val="nil"/>
              <w:left w:val="nil"/>
              <w:bottom w:val="nil"/>
              <w:right w:val="nil"/>
            </w:tcBorders>
            <w:shd w:val="clear" w:color="000000" w:fill="FFFFFF"/>
            <w:noWrap/>
            <w:vAlign w:val="center"/>
            <w:hideMark/>
          </w:tcPr>
          <w:p w14:paraId="349051C5" w14:textId="77777777" w:rsidR="00FF25BB" w:rsidRPr="009F7F16" w:rsidRDefault="00FF25BB">
            <w:pPr>
              <w:rPr>
                <w:rFonts w:cs="Calibri"/>
                <w:color w:val="000000"/>
                <w:sz w:val="18"/>
                <w:szCs w:val="18"/>
                <w:lang w:val="es-CO"/>
              </w:rPr>
            </w:pPr>
            <w:r w:rsidRPr="009F7F16">
              <w:rPr>
                <w:rFonts w:cs="Calibri"/>
                <w:color w:val="000000"/>
                <w:sz w:val="18"/>
                <w:szCs w:val="18"/>
                <w:lang w:val="es-CO"/>
              </w:rPr>
              <w:t> </w:t>
            </w:r>
          </w:p>
        </w:tc>
      </w:tr>
      <w:tr w:rsidR="00FF25BB" w:rsidRPr="000958B4" w14:paraId="11693905" w14:textId="77777777">
        <w:trPr>
          <w:trHeight w:hRule="exact" w:val="284"/>
        </w:trPr>
        <w:tc>
          <w:tcPr>
            <w:tcW w:w="8495" w:type="dxa"/>
            <w:gridSpan w:val="5"/>
            <w:tcBorders>
              <w:top w:val="nil"/>
              <w:left w:val="nil"/>
              <w:bottom w:val="nil"/>
              <w:right w:val="nil"/>
            </w:tcBorders>
            <w:shd w:val="clear" w:color="000000" w:fill="FFFFFF"/>
            <w:noWrap/>
            <w:vAlign w:val="center"/>
            <w:hideMark/>
          </w:tcPr>
          <w:p w14:paraId="7FC3B0F9" w14:textId="77777777" w:rsidR="00FF25BB" w:rsidRPr="009F7F16" w:rsidRDefault="00FF25BB">
            <w:pPr>
              <w:rPr>
                <w:rFonts w:cs="Calibri"/>
                <w:color w:val="000000"/>
                <w:sz w:val="18"/>
                <w:szCs w:val="18"/>
                <w:lang w:val="es-CO"/>
              </w:rPr>
            </w:pPr>
            <w:r w:rsidRPr="009F7F16">
              <w:rPr>
                <w:rFonts w:cs="Calibri"/>
                <w:color w:val="000000"/>
                <w:sz w:val="18"/>
                <w:szCs w:val="18"/>
                <w:lang w:val="es-CO"/>
              </w:rPr>
              <w:t>** Incluye infiltración de aguas del subsuelo y aportes de conexiones erradas. </w:t>
            </w:r>
          </w:p>
        </w:tc>
      </w:tr>
    </w:tbl>
    <w:p w14:paraId="00C27E68" w14:textId="4077FB54" w:rsidR="00FF25BB" w:rsidRPr="007C1CC9" w:rsidRDefault="00FF25BB" w:rsidP="00753CFC">
      <w:pPr>
        <w:pStyle w:val="PrrafoTtulo1"/>
        <w:tabs>
          <w:tab w:val="left" w:pos="851"/>
        </w:tabs>
        <w:spacing w:before="0" w:after="0"/>
        <w:ind w:left="1208"/>
        <w:rPr>
          <w:rFonts w:asciiTheme="minorHAnsi" w:hAnsiTheme="minorHAnsi" w:cstheme="minorHAnsi"/>
          <w:lang w:val="es-PE"/>
        </w:rPr>
      </w:pPr>
    </w:p>
    <w:p w14:paraId="55F18B0D" w14:textId="77777777" w:rsidR="00FF25BB" w:rsidRDefault="00FF25BB" w:rsidP="00753CFC">
      <w:pPr>
        <w:pStyle w:val="PrrafoTtulo1"/>
        <w:tabs>
          <w:tab w:val="left" w:pos="851"/>
        </w:tabs>
        <w:spacing w:before="0" w:after="0"/>
        <w:ind w:left="1208"/>
        <w:rPr>
          <w:rFonts w:asciiTheme="minorHAnsi" w:hAnsiTheme="minorHAnsi" w:cstheme="minorHAnsi"/>
        </w:rPr>
      </w:pPr>
    </w:p>
    <w:p w14:paraId="5DCAC82F" w14:textId="7B3A371D" w:rsidR="00A44EDB" w:rsidRPr="00C95C22" w:rsidRDefault="00A44EDB" w:rsidP="00DE5DE8">
      <w:pPr>
        <w:widowControl/>
        <w:pBdr>
          <w:bottom w:val="single" w:sz="4" w:space="1" w:color="auto"/>
        </w:pBdr>
        <w:adjustRightInd/>
        <w:spacing w:after="120" w:line="240" w:lineRule="atLeast"/>
        <w:ind w:left="284" w:right="-57"/>
        <w:jc w:val="left"/>
        <w:rPr>
          <w:rFonts w:cs="Times New Roman"/>
          <w:b/>
          <w:bCs/>
          <w:sz w:val="24"/>
          <w:szCs w:val="20"/>
          <w:lang w:val="es-ES" w:eastAsia="en-NZ"/>
        </w:rPr>
      </w:pPr>
      <w:bookmarkStart w:id="2658" w:name="_Toc42548821"/>
      <w:r w:rsidRPr="002D4A12">
        <w:rPr>
          <w:rFonts w:cs="Times New Roman"/>
          <w:b/>
          <w:bCs/>
          <w:sz w:val="24"/>
          <w:szCs w:val="20"/>
          <w:lang w:val="es-CO" w:eastAsia="en-NZ"/>
        </w:rPr>
        <w:t xml:space="preserve">Tabla </w:t>
      </w:r>
      <w:r w:rsidR="00674B39">
        <w:rPr>
          <w:rFonts w:cs="Times New Roman"/>
          <w:b/>
          <w:bCs/>
          <w:sz w:val="24"/>
          <w:szCs w:val="20"/>
          <w:lang w:val="es-CO" w:eastAsia="en-NZ"/>
        </w:rPr>
        <w:t>2</w:t>
      </w:r>
      <w:r w:rsidRPr="002D4A12">
        <w:rPr>
          <w:rFonts w:cs="Times New Roman"/>
          <w:b/>
          <w:bCs/>
          <w:sz w:val="24"/>
          <w:szCs w:val="20"/>
          <w:lang w:val="es-CO" w:eastAsia="en-NZ"/>
        </w:rPr>
        <w:t>.</w:t>
      </w:r>
      <w:r w:rsidRPr="002D4A12">
        <w:rPr>
          <w:rFonts w:cs="Times New Roman"/>
          <w:b/>
          <w:bCs/>
          <w:sz w:val="24"/>
          <w:szCs w:val="20"/>
          <w:lang w:val="es-CO" w:eastAsia="en-NZ"/>
        </w:rPr>
        <w:fldChar w:fldCharType="begin"/>
      </w:r>
      <w:r w:rsidRPr="00674B39">
        <w:rPr>
          <w:rFonts w:cs="Times New Roman"/>
          <w:b/>
          <w:bCs/>
          <w:sz w:val="24"/>
          <w:szCs w:val="20"/>
          <w:lang w:val="es-CO" w:eastAsia="en-NZ"/>
        </w:rPr>
        <w:instrText xml:space="preserve"> SEQ Tabla \* ARABIC \s 1 </w:instrText>
      </w:r>
      <w:r w:rsidRPr="002D4A12">
        <w:rPr>
          <w:rFonts w:cs="Times New Roman"/>
          <w:b/>
          <w:bCs/>
          <w:sz w:val="24"/>
          <w:szCs w:val="20"/>
          <w:lang w:val="es-CO" w:eastAsia="en-NZ"/>
        </w:rPr>
        <w:fldChar w:fldCharType="separate"/>
      </w:r>
      <w:r w:rsidR="00E6066D">
        <w:rPr>
          <w:rFonts w:cs="Times New Roman"/>
          <w:b/>
          <w:bCs/>
          <w:noProof/>
          <w:sz w:val="24"/>
          <w:szCs w:val="20"/>
          <w:lang w:val="es-CO" w:eastAsia="en-NZ"/>
        </w:rPr>
        <w:t>3</w:t>
      </w:r>
      <w:r w:rsidRPr="002D4A12">
        <w:rPr>
          <w:rFonts w:cs="Times New Roman"/>
          <w:b/>
          <w:bCs/>
          <w:sz w:val="24"/>
          <w:szCs w:val="20"/>
          <w:lang w:val="es-CO" w:eastAsia="en-NZ"/>
        </w:rPr>
        <w:fldChar w:fldCharType="end"/>
      </w:r>
      <w:r w:rsidRPr="002D4A12">
        <w:rPr>
          <w:rFonts w:cs="Times New Roman"/>
          <w:b/>
          <w:bCs/>
          <w:sz w:val="24"/>
          <w:szCs w:val="20"/>
          <w:lang w:val="es-CO" w:eastAsia="en-NZ"/>
        </w:rPr>
        <w:t>: Caudales</w:t>
      </w:r>
      <w:r w:rsidRPr="00DE5DE8">
        <w:rPr>
          <w:rFonts w:cs="Times New Roman"/>
          <w:b/>
          <w:bCs/>
          <w:sz w:val="24"/>
          <w:szCs w:val="20"/>
          <w:lang w:val="es-CO" w:eastAsia="en-NZ"/>
        </w:rPr>
        <w:t xml:space="preserve"> de Diseño – Demanda por Área de Drenaje (L/s) </w:t>
      </w:r>
      <w:r w:rsidR="002356AE">
        <w:rPr>
          <w:rFonts w:cs="Times New Roman"/>
          <w:b/>
          <w:bCs/>
          <w:sz w:val="24"/>
          <w:szCs w:val="20"/>
          <w:lang w:val="es-CO" w:eastAsia="en-NZ"/>
        </w:rPr>
        <w:t>CP</w:t>
      </w:r>
      <w:r w:rsidR="00B30562" w:rsidRPr="002356AE">
        <w:rPr>
          <w:rFonts w:cs="Times New Roman"/>
          <w:b/>
          <w:bCs/>
          <w:sz w:val="24"/>
          <w:szCs w:val="20"/>
          <w:lang w:val="es-CO" w:eastAsia="en-NZ"/>
        </w:rPr>
        <w:t xml:space="preserve"> El Triunfo</w:t>
      </w:r>
      <w:bookmarkEnd w:id="2658"/>
      <w:r w:rsidR="00B30562">
        <w:rPr>
          <w:lang w:val="es-CO"/>
        </w:rPr>
        <w:t xml:space="preserve"> </w:t>
      </w:r>
    </w:p>
    <w:tbl>
      <w:tblPr>
        <w:tblW w:w="7655" w:type="dxa"/>
        <w:jc w:val="center"/>
        <w:tblLook w:val="04A0" w:firstRow="1" w:lastRow="0" w:firstColumn="1" w:lastColumn="0" w:noHBand="0" w:noVBand="1"/>
      </w:tblPr>
      <w:tblGrid>
        <w:gridCol w:w="1368"/>
        <w:gridCol w:w="2046"/>
        <w:gridCol w:w="2195"/>
        <w:gridCol w:w="2046"/>
      </w:tblGrid>
      <w:tr w:rsidR="00ED72FA" w:rsidRPr="00313E71" w14:paraId="6995CDA8" w14:textId="77777777" w:rsidTr="00BC34DA">
        <w:trPr>
          <w:trHeight w:val="620"/>
          <w:jc w:val="center"/>
        </w:trPr>
        <w:tc>
          <w:tcPr>
            <w:tcW w:w="1368"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5A007C11" w14:textId="77777777" w:rsidR="00ED72FA" w:rsidRPr="00313E71" w:rsidRDefault="00ED72FA" w:rsidP="00C95C22">
            <w:pPr>
              <w:widowControl/>
              <w:adjustRightInd/>
              <w:rPr>
                <w:rFonts w:cs="Calibri"/>
                <w:b/>
                <w:bCs/>
                <w:color w:val="FFFFFF"/>
                <w:sz w:val="20"/>
                <w:szCs w:val="20"/>
                <w:lang w:val="en-US" w:eastAsia="en-US"/>
              </w:rPr>
            </w:pPr>
            <w:r w:rsidRPr="00313E71">
              <w:rPr>
                <w:rFonts w:cs="Calibri"/>
                <w:b/>
                <w:bCs/>
                <w:color w:val="FFFFFF"/>
                <w:sz w:val="20"/>
                <w:szCs w:val="20"/>
                <w:lang w:val="es-PE" w:eastAsia="en-US"/>
              </w:rPr>
              <w:t>Área de drenaje</w:t>
            </w:r>
          </w:p>
        </w:tc>
        <w:tc>
          <w:tcPr>
            <w:tcW w:w="2046"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5FA48C9D" w14:textId="77777777" w:rsidR="00ED72FA" w:rsidRPr="00313E71" w:rsidRDefault="00ED72FA" w:rsidP="00313E71">
            <w:pPr>
              <w:widowControl/>
              <w:adjustRightInd/>
              <w:jc w:val="center"/>
              <w:rPr>
                <w:rFonts w:cs="Calibri"/>
                <w:b/>
                <w:bCs/>
                <w:color w:val="FFFFFF"/>
                <w:sz w:val="20"/>
                <w:szCs w:val="20"/>
                <w:lang w:val="en-US" w:eastAsia="en-US"/>
              </w:rPr>
            </w:pPr>
            <w:r w:rsidRPr="00313E71">
              <w:rPr>
                <w:rFonts w:cs="Calibri"/>
                <w:b/>
                <w:bCs/>
                <w:color w:val="FFFFFF"/>
                <w:sz w:val="20"/>
                <w:szCs w:val="20"/>
                <w:lang w:val="es-PE" w:eastAsia="en-US"/>
              </w:rPr>
              <w:t>Caudal medio (Qm)</w:t>
            </w:r>
          </w:p>
        </w:tc>
        <w:tc>
          <w:tcPr>
            <w:tcW w:w="2195" w:type="dxa"/>
            <w:tcBorders>
              <w:top w:val="single" w:sz="4" w:space="0" w:color="auto"/>
              <w:left w:val="nil"/>
              <w:bottom w:val="single" w:sz="4" w:space="0" w:color="auto"/>
              <w:right w:val="single" w:sz="4" w:space="0" w:color="auto"/>
            </w:tcBorders>
            <w:shd w:val="clear" w:color="000000" w:fill="002060"/>
            <w:vAlign w:val="center"/>
            <w:hideMark/>
          </w:tcPr>
          <w:p w14:paraId="1B4E9A44" w14:textId="77777777" w:rsidR="00ED72FA" w:rsidRPr="00313E71" w:rsidRDefault="00ED72FA" w:rsidP="00313E71">
            <w:pPr>
              <w:widowControl/>
              <w:adjustRightInd/>
              <w:jc w:val="center"/>
              <w:rPr>
                <w:rFonts w:cs="Calibri"/>
                <w:b/>
                <w:bCs/>
                <w:color w:val="FFFFFF"/>
                <w:sz w:val="20"/>
                <w:szCs w:val="20"/>
                <w:lang w:val="en-US" w:eastAsia="en-US"/>
              </w:rPr>
            </w:pPr>
            <w:r w:rsidRPr="00313E71">
              <w:rPr>
                <w:rFonts w:cs="Calibri"/>
                <w:b/>
                <w:bCs/>
                <w:color w:val="FFFFFF"/>
                <w:sz w:val="20"/>
                <w:szCs w:val="20"/>
                <w:lang w:val="es-PE" w:eastAsia="en-US"/>
              </w:rPr>
              <w:t>Caudal promedio</w:t>
            </w:r>
            <w:r>
              <w:rPr>
                <w:rFonts w:cs="Calibri"/>
                <w:b/>
                <w:bCs/>
                <w:color w:val="FFFFFF"/>
                <w:sz w:val="20"/>
                <w:szCs w:val="20"/>
                <w:lang w:val="es-PE" w:eastAsia="en-US"/>
              </w:rPr>
              <w:t xml:space="preserve"> </w:t>
            </w:r>
            <w:r w:rsidRPr="00313E71">
              <w:rPr>
                <w:rFonts w:cs="Calibri"/>
                <w:b/>
                <w:bCs/>
                <w:color w:val="FFFFFF"/>
                <w:sz w:val="20"/>
                <w:szCs w:val="20"/>
                <w:lang w:val="es-PE" w:eastAsia="en-US"/>
              </w:rPr>
              <w:t>(Qp)*</w:t>
            </w:r>
          </w:p>
          <w:p w14:paraId="46B34737" w14:textId="2C81F0DC" w:rsidR="00ED72FA" w:rsidRPr="00313E71" w:rsidRDefault="00ED72FA" w:rsidP="00313E71">
            <w:pPr>
              <w:jc w:val="center"/>
              <w:rPr>
                <w:rFonts w:cs="Calibri"/>
                <w:b/>
                <w:bCs/>
                <w:color w:val="FFFFFF"/>
                <w:sz w:val="20"/>
                <w:szCs w:val="20"/>
                <w:lang w:val="en-US" w:eastAsia="en-US"/>
              </w:rPr>
            </w:pPr>
          </w:p>
        </w:tc>
        <w:tc>
          <w:tcPr>
            <w:tcW w:w="2046"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66BFDD33" w14:textId="77777777" w:rsidR="00ED72FA" w:rsidRPr="00313E71" w:rsidRDefault="00ED72FA" w:rsidP="00313E71">
            <w:pPr>
              <w:widowControl/>
              <w:adjustRightInd/>
              <w:jc w:val="center"/>
              <w:rPr>
                <w:rFonts w:cs="Calibri"/>
                <w:b/>
                <w:bCs/>
                <w:color w:val="FFFFFF"/>
                <w:sz w:val="20"/>
                <w:szCs w:val="20"/>
                <w:lang w:val="en-US" w:eastAsia="en-US"/>
              </w:rPr>
            </w:pPr>
            <w:r w:rsidRPr="00313E71">
              <w:rPr>
                <w:rFonts w:cs="Calibri"/>
                <w:b/>
                <w:bCs/>
                <w:color w:val="FFFFFF"/>
                <w:sz w:val="20"/>
                <w:szCs w:val="20"/>
                <w:lang w:val="es-PE" w:eastAsia="en-US"/>
              </w:rPr>
              <w:t>Caudal máximo horario  (Qmh)**</w:t>
            </w:r>
          </w:p>
        </w:tc>
      </w:tr>
      <w:tr w:rsidR="00313E71" w:rsidRPr="00313E71" w14:paraId="45F97EE8" w14:textId="77777777" w:rsidTr="00BC34DA">
        <w:trPr>
          <w:trHeight w:val="303"/>
          <w:jc w:val="center"/>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14ED67" w14:textId="77777777" w:rsidR="00313E71" w:rsidRPr="00313E71" w:rsidRDefault="00313E71" w:rsidP="00313E71">
            <w:pPr>
              <w:widowControl/>
              <w:adjustRightInd/>
              <w:jc w:val="center"/>
              <w:rPr>
                <w:rFonts w:cs="Calibri"/>
                <w:color w:val="000000"/>
                <w:sz w:val="20"/>
                <w:szCs w:val="20"/>
                <w:lang w:val="en-US" w:eastAsia="en-US"/>
              </w:rPr>
            </w:pPr>
            <w:r w:rsidRPr="00313E71">
              <w:rPr>
                <w:rFonts w:cs="Calibri"/>
                <w:color w:val="000000"/>
                <w:sz w:val="20"/>
                <w:szCs w:val="20"/>
                <w:lang w:eastAsia="en-US"/>
              </w:rPr>
              <w:t>AD-01</w:t>
            </w:r>
          </w:p>
        </w:tc>
        <w:tc>
          <w:tcPr>
            <w:tcW w:w="2046" w:type="dxa"/>
            <w:tcBorders>
              <w:top w:val="single" w:sz="4" w:space="0" w:color="auto"/>
              <w:left w:val="nil"/>
              <w:bottom w:val="single" w:sz="4" w:space="0" w:color="auto"/>
              <w:right w:val="single" w:sz="4" w:space="0" w:color="auto"/>
            </w:tcBorders>
            <w:shd w:val="clear" w:color="auto" w:fill="auto"/>
            <w:noWrap/>
            <w:vAlign w:val="bottom"/>
            <w:hideMark/>
          </w:tcPr>
          <w:p w14:paraId="19E447A9"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27,86</w:t>
            </w:r>
          </w:p>
        </w:tc>
        <w:tc>
          <w:tcPr>
            <w:tcW w:w="2195" w:type="dxa"/>
            <w:tcBorders>
              <w:top w:val="single" w:sz="4" w:space="0" w:color="auto"/>
              <w:left w:val="nil"/>
              <w:bottom w:val="single" w:sz="4" w:space="0" w:color="auto"/>
              <w:right w:val="single" w:sz="4" w:space="0" w:color="auto"/>
            </w:tcBorders>
            <w:shd w:val="clear" w:color="auto" w:fill="auto"/>
            <w:noWrap/>
            <w:vAlign w:val="bottom"/>
            <w:hideMark/>
          </w:tcPr>
          <w:p w14:paraId="659DDD8F"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31,54</w:t>
            </w:r>
          </w:p>
        </w:tc>
        <w:tc>
          <w:tcPr>
            <w:tcW w:w="2046" w:type="dxa"/>
            <w:tcBorders>
              <w:top w:val="single" w:sz="4" w:space="0" w:color="auto"/>
              <w:left w:val="nil"/>
              <w:bottom w:val="single" w:sz="4" w:space="0" w:color="auto"/>
              <w:right w:val="single" w:sz="4" w:space="0" w:color="auto"/>
            </w:tcBorders>
            <w:shd w:val="clear" w:color="auto" w:fill="auto"/>
            <w:noWrap/>
            <w:vAlign w:val="bottom"/>
            <w:hideMark/>
          </w:tcPr>
          <w:p w14:paraId="74499581"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58,47</w:t>
            </w:r>
          </w:p>
        </w:tc>
      </w:tr>
      <w:tr w:rsidR="00313E71" w:rsidRPr="00313E71" w14:paraId="4E546D12" w14:textId="77777777" w:rsidTr="00C95C22">
        <w:trPr>
          <w:trHeight w:val="303"/>
          <w:jc w:val="center"/>
        </w:trPr>
        <w:tc>
          <w:tcPr>
            <w:tcW w:w="1368" w:type="dxa"/>
            <w:tcBorders>
              <w:top w:val="nil"/>
              <w:left w:val="single" w:sz="4" w:space="0" w:color="auto"/>
              <w:bottom w:val="single" w:sz="4" w:space="0" w:color="auto"/>
              <w:right w:val="single" w:sz="4" w:space="0" w:color="auto"/>
            </w:tcBorders>
            <w:shd w:val="clear" w:color="auto" w:fill="auto"/>
            <w:vAlign w:val="center"/>
            <w:hideMark/>
          </w:tcPr>
          <w:p w14:paraId="0F866CAA" w14:textId="77777777" w:rsidR="00313E71" w:rsidRPr="00313E71" w:rsidRDefault="00313E71" w:rsidP="00313E71">
            <w:pPr>
              <w:widowControl/>
              <w:adjustRightInd/>
              <w:jc w:val="center"/>
              <w:rPr>
                <w:rFonts w:cs="Calibri"/>
                <w:color w:val="000000"/>
                <w:sz w:val="20"/>
                <w:szCs w:val="20"/>
                <w:lang w:val="en-US" w:eastAsia="en-US"/>
              </w:rPr>
            </w:pPr>
            <w:r w:rsidRPr="00313E71">
              <w:rPr>
                <w:rFonts w:cs="Calibri"/>
                <w:color w:val="000000"/>
                <w:sz w:val="20"/>
                <w:szCs w:val="20"/>
                <w:lang w:eastAsia="en-US"/>
              </w:rPr>
              <w:t>AD-02</w:t>
            </w:r>
          </w:p>
        </w:tc>
        <w:tc>
          <w:tcPr>
            <w:tcW w:w="2046" w:type="dxa"/>
            <w:tcBorders>
              <w:top w:val="nil"/>
              <w:left w:val="nil"/>
              <w:bottom w:val="single" w:sz="4" w:space="0" w:color="auto"/>
              <w:right w:val="single" w:sz="4" w:space="0" w:color="auto"/>
            </w:tcBorders>
            <w:shd w:val="clear" w:color="auto" w:fill="auto"/>
            <w:noWrap/>
            <w:vAlign w:val="bottom"/>
            <w:hideMark/>
          </w:tcPr>
          <w:p w14:paraId="33037C31"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10,93</w:t>
            </w:r>
          </w:p>
        </w:tc>
        <w:tc>
          <w:tcPr>
            <w:tcW w:w="2195" w:type="dxa"/>
            <w:tcBorders>
              <w:top w:val="nil"/>
              <w:left w:val="nil"/>
              <w:bottom w:val="single" w:sz="4" w:space="0" w:color="auto"/>
              <w:right w:val="single" w:sz="4" w:space="0" w:color="auto"/>
            </w:tcBorders>
            <w:shd w:val="clear" w:color="auto" w:fill="auto"/>
            <w:noWrap/>
            <w:vAlign w:val="bottom"/>
            <w:hideMark/>
          </w:tcPr>
          <w:p w14:paraId="27C033C0"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12,36</w:t>
            </w:r>
          </w:p>
        </w:tc>
        <w:tc>
          <w:tcPr>
            <w:tcW w:w="2046" w:type="dxa"/>
            <w:tcBorders>
              <w:top w:val="nil"/>
              <w:left w:val="nil"/>
              <w:bottom w:val="single" w:sz="4" w:space="0" w:color="auto"/>
              <w:right w:val="single" w:sz="4" w:space="0" w:color="auto"/>
            </w:tcBorders>
            <w:shd w:val="clear" w:color="auto" w:fill="auto"/>
            <w:noWrap/>
            <w:vAlign w:val="bottom"/>
            <w:hideMark/>
          </w:tcPr>
          <w:p w14:paraId="138E1F53"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22,91</w:t>
            </w:r>
          </w:p>
        </w:tc>
      </w:tr>
      <w:tr w:rsidR="00313E71" w:rsidRPr="00313E71" w14:paraId="51A5AE02" w14:textId="77777777" w:rsidTr="00C95C22">
        <w:trPr>
          <w:trHeight w:val="303"/>
          <w:jc w:val="center"/>
        </w:trPr>
        <w:tc>
          <w:tcPr>
            <w:tcW w:w="1368" w:type="dxa"/>
            <w:tcBorders>
              <w:top w:val="nil"/>
              <w:left w:val="single" w:sz="4" w:space="0" w:color="auto"/>
              <w:bottom w:val="single" w:sz="4" w:space="0" w:color="auto"/>
              <w:right w:val="single" w:sz="4" w:space="0" w:color="auto"/>
            </w:tcBorders>
            <w:shd w:val="clear" w:color="auto" w:fill="auto"/>
            <w:vAlign w:val="center"/>
            <w:hideMark/>
          </w:tcPr>
          <w:p w14:paraId="17E9350A" w14:textId="77777777" w:rsidR="00313E71" w:rsidRPr="00313E71" w:rsidRDefault="00313E71" w:rsidP="00313E71">
            <w:pPr>
              <w:widowControl/>
              <w:adjustRightInd/>
              <w:jc w:val="center"/>
              <w:rPr>
                <w:rFonts w:cs="Calibri"/>
                <w:color w:val="000000"/>
                <w:sz w:val="20"/>
                <w:szCs w:val="20"/>
                <w:lang w:val="en-US" w:eastAsia="en-US"/>
              </w:rPr>
            </w:pPr>
            <w:r w:rsidRPr="00313E71">
              <w:rPr>
                <w:rFonts w:cs="Calibri"/>
                <w:color w:val="000000"/>
                <w:sz w:val="20"/>
                <w:szCs w:val="20"/>
                <w:lang w:eastAsia="en-US"/>
              </w:rPr>
              <w:t>AD-03</w:t>
            </w:r>
          </w:p>
        </w:tc>
        <w:tc>
          <w:tcPr>
            <w:tcW w:w="2046" w:type="dxa"/>
            <w:tcBorders>
              <w:top w:val="nil"/>
              <w:left w:val="nil"/>
              <w:bottom w:val="single" w:sz="4" w:space="0" w:color="auto"/>
              <w:right w:val="single" w:sz="4" w:space="0" w:color="auto"/>
            </w:tcBorders>
            <w:shd w:val="clear" w:color="auto" w:fill="auto"/>
            <w:noWrap/>
            <w:vAlign w:val="bottom"/>
            <w:hideMark/>
          </w:tcPr>
          <w:p w14:paraId="68A490E1"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4,81</w:t>
            </w:r>
          </w:p>
        </w:tc>
        <w:tc>
          <w:tcPr>
            <w:tcW w:w="2195" w:type="dxa"/>
            <w:tcBorders>
              <w:top w:val="nil"/>
              <w:left w:val="nil"/>
              <w:bottom w:val="single" w:sz="4" w:space="0" w:color="auto"/>
              <w:right w:val="single" w:sz="4" w:space="0" w:color="auto"/>
            </w:tcBorders>
            <w:shd w:val="clear" w:color="auto" w:fill="auto"/>
            <w:noWrap/>
            <w:vAlign w:val="bottom"/>
            <w:hideMark/>
          </w:tcPr>
          <w:p w14:paraId="0C56F630"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5,41</w:t>
            </w:r>
          </w:p>
        </w:tc>
        <w:tc>
          <w:tcPr>
            <w:tcW w:w="2046" w:type="dxa"/>
            <w:tcBorders>
              <w:top w:val="nil"/>
              <w:left w:val="nil"/>
              <w:bottom w:val="single" w:sz="4" w:space="0" w:color="auto"/>
              <w:right w:val="single" w:sz="4" w:space="0" w:color="auto"/>
            </w:tcBorders>
            <w:shd w:val="clear" w:color="auto" w:fill="auto"/>
            <w:noWrap/>
            <w:vAlign w:val="bottom"/>
            <w:hideMark/>
          </w:tcPr>
          <w:p w14:paraId="7F2F38DF"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10,01</w:t>
            </w:r>
          </w:p>
        </w:tc>
      </w:tr>
      <w:tr w:rsidR="00313E71" w:rsidRPr="00313E71" w14:paraId="4C841C66" w14:textId="77777777" w:rsidTr="00C95C22">
        <w:trPr>
          <w:trHeight w:val="303"/>
          <w:jc w:val="center"/>
        </w:trPr>
        <w:tc>
          <w:tcPr>
            <w:tcW w:w="1368" w:type="dxa"/>
            <w:tcBorders>
              <w:top w:val="nil"/>
              <w:left w:val="single" w:sz="4" w:space="0" w:color="auto"/>
              <w:bottom w:val="single" w:sz="4" w:space="0" w:color="auto"/>
              <w:right w:val="single" w:sz="4" w:space="0" w:color="auto"/>
            </w:tcBorders>
            <w:shd w:val="clear" w:color="auto" w:fill="auto"/>
            <w:vAlign w:val="center"/>
            <w:hideMark/>
          </w:tcPr>
          <w:p w14:paraId="5C116B40" w14:textId="77777777" w:rsidR="00313E71" w:rsidRPr="00313E71" w:rsidRDefault="00313E71" w:rsidP="00313E71">
            <w:pPr>
              <w:widowControl/>
              <w:adjustRightInd/>
              <w:jc w:val="center"/>
              <w:rPr>
                <w:rFonts w:cs="Calibri"/>
                <w:color w:val="000000"/>
                <w:sz w:val="20"/>
                <w:szCs w:val="20"/>
                <w:lang w:val="en-US" w:eastAsia="en-US"/>
              </w:rPr>
            </w:pPr>
            <w:r w:rsidRPr="00313E71">
              <w:rPr>
                <w:rFonts w:cs="Calibri"/>
                <w:color w:val="000000"/>
                <w:sz w:val="20"/>
                <w:szCs w:val="20"/>
                <w:lang w:eastAsia="en-US"/>
              </w:rPr>
              <w:t>AD-04</w:t>
            </w:r>
          </w:p>
        </w:tc>
        <w:tc>
          <w:tcPr>
            <w:tcW w:w="2046" w:type="dxa"/>
            <w:tcBorders>
              <w:top w:val="nil"/>
              <w:left w:val="nil"/>
              <w:bottom w:val="single" w:sz="4" w:space="0" w:color="auto"/>
              <w:right w:val="single" w:sz="4" w:space="0" w:color="auto"/>
            </w:tcBorders>
            <w:shd w:val="clear" w:color="auto" w:fill="auto"/>
            <w:noWrap/>
            <w:vAlign w:val="bottom"/>
            <w:hideMark/>
          </w:tcPr>
          <w:p w14:paraId="234C5F00"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5,60</w:t>
            </w:r>
          </w:p>
        </w:tc>
        <w:tc>
          <w:tcPr>
            <w:tcW w:w="2195" w:type="dxa"/>
            <w:tcBorders>
              <w:top w:val="nil"/>
              <w:left w:val="nil"/>
              <w:bottom w:val="single" w:sz="4" w:space="0" w:color="auto"/>
              <w:right w:val="single" w:sz="4" w:space="0" w:color="auto"/>
            </w:tcBorders>
            <w:shd w:val="clear" w:color="auto" w:fill="auto"/>
            <w:noWrap/>
            <w:vAlign w:val="bottom"/>
            <w:hideMark/>
          </w:tcPr>
          <w:p w14:paraId="43E55A4B"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6,30</w:t>
            </w:r>
          </w:p>
        </w:tc>
        <w:tc>
          <w:tcPr>
            <w:tcW w:w="2046" w:type="dxa"/>
            <w:tcBorders>
              <w:top w:val="nil"/>
              <w:left w:val="nil"/>
              <w:bottom w:val="single" w:sz="4" w:space="0" w:color="auto"/>
              <w:right w:val="single" w:sz="4" w:space="0" w:color="auto"/>
            </w:tcBorders>
            <w:shd w:val="clear" w:color="auto" w:fill="auto"/>
            <w:noWrap/>
            <w:vAlign w:val="bottom"/>
            <w:hideMark/>
          </w:tcPr>
          <w:p w14:paraId="50C5BA2C"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11,67</w:t>
            </w:r>
          </w:p>
        </w:tc>
      </w:tr>
    </w:tbl>
    <w:p w14:paraId="72F0A909" w14:textId="78272630" w:rsidR="00753CFC" w:rsidRPr="00A3553A" w:rsidRDefault="00CC3019" w:rsidP="00DE5DE8">
      <w:pPr>
        <w:pStyle w:val="PrrafoTtulo1"/>
        <w:tabs>
          <w:tab w:val="left" w:pos="851"/>
        </w:tabs>
        <w:spacing w:before="0" w:after="0"/>
        <w:ind w:left="0"/>
        <w:rPr>
          <w:rFonts w:asciiTheme="minorHAnsi" w:hAnsiTheme="minorHAnsi" w:cstheme="minorHAnsi"/>
          <w:bCs/>
        </w:rPr>
      </w:pPr>
      <w:r w:rsidRPr="00A3553A">
        <w:rPr>
          <w:rFonts w:asciiTheme="minorHAnsi" w:hAnsiTheme="minorHAnsi" w:cstheme="minorHAnsi"/>
          <w:bCs/>
        </w:rPr>
        <w:t>* Incluye infiltración de aguas del subsuelo.</w:t>
      </w:r>
    </w:p>
    <w:p w14:paraId="1591B57C" w14:textId="5036691B" w:rsidR="00CC3019" w:rsidRPr="00A3553A" w:rsidRDefault="00CC3019" w:rsidP="00DE5DE8">
      <w:pPr>
        <w:pStyle w:val="PrrafoTtulo1"/>
        <w:tabs>
          <w:tab w:val="left" w:pos="851"/>
        </w:tabs>
        <w:spacing w:before="0" w:after="0"/>
        <w:ind w:left="0"/>
        <w:rPr>
          <w:rFonts w:asciiTheme="minorHAnsi" w:hAnsiTheme="minorHAnsi" w:cstheme="minorHAnsi"/>
          <w:bCs/>
        </w:rPr>
      </w:pPr>
      <w:r w:rsidRPr="00A3553A">
        <w:rPr>
          <w:rFonts w:asciiTheme="minorHAnsi" w:hAnsiTheme="minorHAnsi" w:cstheme="minorHAnsi"/>
          <w:bCs/>
        </w:rPr>
        <w:t>** Incluye infiltración de aguas del subsuelo y aportes de conexiones erradas o ilícitas.</w:t>
      </w:r>
    </w:p>
    <w:p w14:paraId="11EC093A" w14:textId="4E2B3FCA" w:rsidR="00753CFC" w:rsidRPr="00F3472E" w:rsidRDefault="00753CFC" w:rsidP="00753CFC">
      <w:pPr>
        <w:pStyle w:val="PrrafoTtulo1"/>
        <w:tabs>
          <w:tab w:val="left" w:pos="851"/>
        </w:tabs>
        <w:spacing w:before="0" w:after="0"/>
        <w:ind w:left="1208"/>
        <w:rPr>
          <w:rFonts w:asciiTheme="minorHAnsi" w:hAnsiTheme="minorHAnsi" w:cstheme="minorHAnsi"/>
        </w:rPr>
      </w:pPr>
    </w:p>
    <w:p w14:paraId="143D3274" w14:textId="1F929DEB" w:rsidR="004B507C" w:rsidRPr="00206A39" w:rsidRDefault="00E46EE9" w:rsidP="00C95C22">
      <w:pPr>
        <w:pStyle w:val="PrrafoTtulo1"/>
        <w:tabs>
          <w:tab w:val="left" w:pos="851"/>
        </w:tabs>
        <w:spacing w:before="0" w:after="0"/>
        <w:ind w:left="1208"/>
        <w:jc w:val="left"/>
        <w:rPr>
          <w:rFonts w:ascii="Calibri" w:hAnsi="Calibri"/>
          <w:b/>
          <w:bCs/>
          <w:sz w:val="24"/>
          <w:szCs w:val="20"/>
          <w:lang w:val="es-CO" w:eastAsia="en-NZ"/>
        </w:rPr>
      </w:pPr>
      <w:bookmarkStart w:id="2659" w:name="_Toc42548822"/>
      <w:r w:rsidRPr="00206A39">
        <w:rPr>
          <w:rFonts w:ascii="Calibri" w:hAnsi="Calibri"/>
          <w:b/>
          <w:bCs/>
          <w:sz w:val="24"/>
          <w:szCs w:val="20"/>
          <w:lang w:val="es-CO" w:eastAsia="en-NZ"/>
        </w:rPr>
        <w:t>Tabla 2.</w:t>
      </w:r>
      <w:r w:rsidR="00A44EDB">
        <w:rPr>
          <w:rFonts w:ascii="Calibri" w:hAnsi="Calibri"/>
          <w:b/>
          <w:bCs/>
          <w:sz w:val="24"/>
          <w:szCs w:val="20"/>
          <w:lang w:val="es-CO" w:eastAsia="en-NZ"/>
        </w:rPr>
        <w:t>4</w:t>
      </w:r>
      <w:r w:rsidRPr="00206A39">
        <w:rPr>
          <w:rFonts w:ascii="Calibri" w:hAnsi="Calibri"/>
          <w:b/>
          <w:bCs/>
          <w:sz w:val="24"/>
          <w:szCs w:val="20"/>
          <w:lang w:val="es-CO" w:eastAsia="en-NZ"/>
        </w:rPr>
        <w:t>: Parámetros de Diseño del Sistema de Tratamiento</w:t>
      </w:r>
      <w:bookmarkEnd w:id="2659"/>
    </w:p>
    <w:tbl>
      <w:tblPr>
        <w:tblW w:w="72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2126"/>
        <w:gridCol w:w="2126"/>
      </w:tblGrid>
      <w:tr w:rsidR="004B507C" w:rsidRPr="00A3553A" w14:paraId="261FE125" w14:textId="77777777" w:rsidTr="00C95C22">
        <w:trPr>
          <w:jc w:val="center"/>
        </w:trPr>
        <w:tc>
          <w:tcPr>
            <w:tcW w:w="2977" w:type="dxa"/>
            <w:shd w:val="clear" w:color="auto" w:fill="1F3864" w:themeFill="accent1" w:themeFillShade="80"/>
            <w:vAlign w:val="center"/>
          </w:tcPr>
          <w:p w14:paraId="0AC5435E" w14:textId="77777777" w:rsidR="004B507C" w:rsidRPr="002128F5" w:rsidRDefault="004B507C" w:rsidP="00C94102">
            <w:pPr>
              <w:pStyle w:val="Prrafodelista"/>
              <w:ind w:left="0"/>
              <w:jc w:val="center"/>
              <w:rPr>
                <w:rFonts w:asciiTheme="minorHAnsi" w:hAnsiTheme="minorHAnsi" w:cstheme="minorHAnsi"/>
                <w:b/>
              </w:rPr>
            </w:pPr>
            <w:r w:rsidRPr="002128F5">
              <w:rPr>
                <w:rFonts w:asciiTheme="minorHAnsi" w:hAnsiTheme="minorHAnsi" w:cstheme="minorHAnsi"/>
                <w:b/>
              </w:rPr>
              <w:t>Parámetro</w:t>
            </w:r>
          </w:p>
        </w:tc>
        <w:tc>
          <w:tcPr>
            <w:tcW w:w="2126" w:type="dxa"/>
            <w:shd w:val="clear" w:color="auto" w:fill="1F3864" w:themeFill="accent1" w:themeFillShade="80"/>
            <w:vAlign w:val="center"/>
          </w:tcPr>
          <w:p w14:paraId="4CB61B9B" w14:textId="77777777" w:rsidR="004B507C" w:rsidRPr="00A3553A" w:rsidRDefault="004B507C" w:rsidP="00C94102">
            <w:pPr>
              <w:pStyle w:val="Prrafodelista"/>
              <w:ind w:left="0"/>
              <w:jc w:val="center"/>
              <w:rPr>
                <w:rFonts w:asciiTheme="minorHAnsi" w:hAnsiTheme="minorHAnsi" w:cstheme="minorHAnsi"/>
                <w:b/>
              </w:rPr>
            </w:pPr>
            <w:r w:rsidRPr="00A3553A">
              <w:rPr>
                <w:rFonts w:asciiTheme="minorHAnsi" w:hAnsiTheme="minorHAnsi" w:cstheme="minorHAnsi"/>
                <w:b/>
              </w:rPr>
              <w:t>Unidades</w:t>
            </w:r>
          </w:p>
        </w:tc>
        <w:tc>
          <w:tcPr>
            <w:tcW w:w="2126" w:type="dxa"/>
            <w:shd w:val="clear" w:color="auto" w:fill="1F3864" w:themeFill="accent1" w:themeFillShade="80"/>
            <w:vAlign w:val="center"/>
          </w:tcPr>
          <w:p w14:paraId="014DD477" w14:textId="77777777" w:rsidR="004B507C" w:rsidRPr="00A3553A" w:rsidRDefault="004B507C" w:rsidP="00C94102">
            <w:pPr>
              <w:pStyle w:val="Prrafodelista"/>
              <w:ind w:left="0"/>
              <w:jc w:val="center"/>
              <w:rPr>
                <w:rFonts w:asciiTheme="minorHAnsi" w:hAnsiTheme="minorHAnsi" w:cstheme="minorHAnsi"/>
                <w:b/>
              </w:rPr>
            </w:pPr>
            <w:r w:rsidRPr="00A3553A">
              <w:rPr>
                <w:rFonts w:asciiTheme="minorHAnsi" w:hAnsiTheme="minorHAnsi" w:cstheme="minorHAnsi"/>
                <w:b/>
              </w:rPr>
              <w:t>Concentraciones</w:t>
            </w:r>
          </w:p>
          <w:p w14:paraId="21DC93D4" w14:textId="77777777" w:rsidR="004B507C" w:rsidRPr="00A3553A" w:rsidRDefault="004B507C" w:rsidP="00C94102">
            <w:pPr>
              <w:pStyle w:val="Prrafodelista"/>
              <w:ind w:left="0"/>
              <w:jc w:val="center"/>
              <w:rPr>
                <w:rFonts w:asciiTheme="minorHAnsi" w:hAnsiTheme="minorHAnsi" w:cstheme="minorHAnsi"/>
                <w:b/>
              </w:rPr>
            </w:pPr>
            <w:r w:rsidRPr="00A3553A">
              <w:rPr>
                <w:rFonts w:asciiTheme="minorHAnsi" w:hAnsiTheme="minorHAnsi" w:cstheme="minorHAnsi"/>
                <w:b/>
              </w:rPr>
              <w:t>(C)</w:t>
            </w:r>
          </w:p>
        </w:tc>
      </w:tr>
      <w:tr w:rsidR="004B507C" w:rsidRPr="00A3553A" w14:paraId="5E1A0FD8" w14:textId="77777777" w:rsidTr="00C95C22">
        <w:trPr>
          <w:jc w:val="center"/>
        </w:trPr>
        <w:tc>
          <w:tcPr>
            <w:tcW w:w="2977" w:type="dxa"/>
            <w:shd w:val="clear" w:color="auto" w:fill="auto"/>
            <w:vAlign w:val="center"/>
          </w:tcPr>
          <w:p w14:paraId="300CFF1A" w14:textId="77777777" w:rsidR="004B507C" w:rsidRPr="00F3472E" w:rsidRDefault="004B507C" w:rsidP="00C94102">
            <w:pPr>
              <w:pStyle w:val="Prrafodelista"/>
              <w:ind w:left="0"/>
              <w:rPr>
                <w:rFonts w:asciiTheme="minorHAnsi" w:hAnsiTheme="minorHAnsi" w:cstheme="minorHAnsi"/>
              </w:rPr>
            </w:pPr>
            <w:r w:rsidRPr="00A3553A">
              <w:rPr>
                <w:rFonts w:asciiTheme="minorHAnsi" w:hAnsiTheme="minorHAnsi" w:cs="Calibri"/>
                <w:color w:val="000000"/>
              </w:rPr>
              <w:t>DBO</w:t>
            </w:r>
            <w:r w:rsidRPr="00A3553A">
              <w:rPr>
                <w:rFonts w:asciiTheme="minorHAnsi" w:hAnsiTheme="minorHAnsi" w:cs="Calibri"/>
                <w:color w:val="000000"/>
                <w:vertAlign w:val="subscript"/>
              </w:rPr>
              <w:t>5</w:t>
            </w:r>
          </w:p>
        </w:tc>
        <w:tc>
          <w:tcPr>
            <w:tcW w:w="2126" w:type="dxa"/>
            <w:vAlign w:val="center"/>
          </w:tcPr>
          <w:p w14:paraId="7DA3628B" w14:textId="77777777" w:rsidR="004B507C" w:rsidRPr="00F3472E" w:rsidRDefault="004B507C" w:rsidP="00C94102">
            <w:pPr>
              <w:pStyle w:val="Prrafodelista"/>
              <w:ind w:left="0"/>
              <w:jc w:val="center"/>
              <w:rPr>
                <w:rFonts w:asciiTheme="minorHAnsi" w:hAnsiTheme="minorHAnsi" w:cstheme="minorHAnsi"/>
              </w:rPr>
            </w:pPr>
            <w:r w:rsidRPr="00A3553A">
              <w:rPr>
                <w:rFonts w:asciiTheme="minorHAnsi" w:hAnsiTheme="minorHAnsi" w:cs="Calibri"/>
                <w:color w:val="000000"/>
              </w:rPr>
              <w:t>mg/L</w:t>
            </w:r>
          </w:p>
        </w:tc>
        <w:tc>
          <w:tcPr>
            <w:tcW w:w="2126" w:type="dxa"/>
            <w:shd w:val="clear" w:color="auto" w:fill="auto"/>
            <w:vAlign w:val="center"/>
          </w:tcPr>
          <w:p w14:paraId="00086BBE" w14:textId="77777777" w:rsidR="004B507C" w:rsidRPr="00F3472E" w:rsidRDefault="004B507C" w:rsidP="00C94102">
            <w:pPr>
              <w:pStyle w:val="Prrafodelista"/>
              <w:ind w:left="0"/>
              <w:jc w:val="center"/>
              <w:rPr>
                <w:rFonts w:asciiTheme="minorHAnsi" w:hAnsiTheme="minorHAnsi" w:cstheme="minorHAnsi"/>
              </w:rPr>
            </w:pPr>
            <w:r w:rsidRPr="00A3553A">
              <w:rPr>
                <w:rFonts w:asciiTheme="minorHAnsi" w:hAnsiTheme="minorHAnsi" w:cs="Calibri"/>
                <w:color w:val="000000"/>
              </w:rPr>
              <w:t>400</w:t>
            </w:r>
          </w:p>
        </w:tc>
      </w:tr>
      <w:tr w:rsidR="004B507C" w:rsidRPr="00A3553A" w14:paraId="04B845B5" w14:textId="77777777" w:rsidTr="00C95C22">
        <w:trPr>
          <w:jc w:val="center"/>
        </w:trPr>
        <w:tc>
          <w:tcPr>
            <w:tcW w:w="2977" w:type="dxa"/>
            <w:shd w:val="clear" w:color="auto" w:fill="auto"/>
            <w:vAlign w:val="center"/>
          </w:tcPr>
          <w:p w14:paraId="28DEB7AD" w14:textId="77777777" w:rsidR="004B507C" w:rsidRPr="00F3472E" w:rsidRDefault="004B507C" w:rsidP="00C94102">
            <w:pPr>
              <w:pStyle w:val="Prrafodelista"/>
              <w:ind w:left="0"/>
              <w:rPr>
                <w:rFonts w:asciiTheme="minorHAnsi" w:hAnsiTheme="minorHAnsi" w:cstheme="minorHAnsi"/>
              </w:rPr>
            </w:pPr>
            <w:r w:rsidRPr="00A3553A">
              <w:rPr>
                <w:rFonts w:asciiTheme="minorHAnsi" w:hAnsiTheme="minorHAnsi" w:cs="Calibri"/>
                <w:color w:val="000000"/>
              </w:rPr>
              <w:t>DQO</w:t>
            </w:r>
          </w:p>
        </w:tc>
        <w:tc>
          <w:tcPr>
            <w:tcW w:w="2126" w:type="dxa"/>
            <w:vAlign w:val="center"/>
          </w:tcPr>
          <w:p w14:paraId="03391FAC" w14:textId="77777777" w:rsidR="004B507C" w:rsidRPr="00F3472E" w:rsidRDefault="004B507C" w:rsidP="00C94102">
            <w:pPr>
              <w:pStyle w:val="Prrafodelista"/>
              <w:ind w:left="0"/>
              <w:jc w:val="center"/>
              <w:rPr>
                <w:rFonts w:asciiTheme="minorHAnsi" w:hAnsiTheme="minorHAnsi" w:cstheme="minorHAnsi"/>
              </w:rPr>
            </w:pPr>
            <w:r w:rsidRPr="00A3553A">
              <w:rPr>
                <w:rFonts w:asciiTheme="minorHAnsi" w:hAnsiTheme="minorHAnsi" w:cs="Calibri"/>
                <w:color w:val="000000"/>
              </w:rPr>
              <w:t>mg/L</w:t>
            </w:r>
          </w:p>
        </w:tc>
        <w:tc>
          <w:tcPr>
            <w:tcW w:w="2126" w:type="dxa"/>
            <w:shd w:val="clear" w:color="auto" w:fill="auto"/>
            <w:vAlign w:val="center"/>
          </w:tcPr>
          <w:p w14:paraId="4180C953" w14:textId="77777777" w:rsidR="004B507C" w:rsidRPr="00F3472E" w:rsidRDefault="004B507C" w:rsidP="00C94102">
            <w:pPr>
              <w:pStyle w:val="Prrafodelista"/>
              <w:ind w:left="0"/>
              <w:jc w:val="center"/>
              <w:rPr>
                <w:rFonts w:asciiTheme="minorHAnsi" w:hAnsiTheme="minorHAnsi" w:cstheme="minorHAnsi"/>
              </w:rPr>
            </w:pPr>
            <w:r w:rsidRPr="00A3553A">
              <w:rPr>
                <w:rFonts w:asciiTheme="minorHAnsi" w:hAnsiTheme="minorHAnsi" w:cs="Calibri"/>
                <w:color w:val="000000"/>
              </w:rPr>
              <w:t>700</w:t>
            </w:r>
          </w:p>
        </w:tc>
      </w:tr>
      <w:tr w:rsidR="004B507C" w:rsidRPr="00A3553A" w14:paraId="0FF0DA90" w14:textId="77777777" w:rsidTr="00C95C22">
        <w:trPr>
          <w:jc w:val="center"/>
        </w:trPr>
        <w:tc>
          <w:tcPr>
            <w:tcW w:w="2977" w:type="dxa"/>
            <w:shd w:val="clear" w:color="auto" w:fill="auto"/>
            <w:vAlign w:val="center"/>
          </w:tcPr>
          <w:p w14:paraId="2C56DEFC" w14:textId="77777777" w:rsidR="004B507C" w:rsidRPr="00F3472E" w:rsidRDefault="004B507C" w:rsidP="00C94102">
            <w:pPr>
              <w:pStyle w:val="Prrafodelista"/>
              <w:ind w:left="0"/>
              <w:rPr>
                <w:rFonts w:asciiTheme="minorHAnsi" w:hAnsiTheme="minorHAnsi" w:cstheme="minorHAnsi"/>
              </w:rPr>
            </w:pPr>
            <w:r w:rsidRPr="00A3553A">
              <w:rPr>
                <w:rFonts w:asciiTheme="minorHAnsi" w:hAnsiTheme="minorHAnsi" w:cs="Calibri"/>
                <w:color w:val="000000"/>
              </w:rPr>
              <w:t>SST</w:t>
            </w:r>
          </w:p>
        </w:tc>
        <w:tc>
          <w:tcPr>
            <w:tcW w:w="2126" w:type="dxa"/>
            <w:vAlign w:val="center"/>
          </w:tcPr>
          <w:p w14:paraId="1BB54629" w14:textId="77777777" w:rsidR="004B507C" w:rsidRPr="00F3472E" w:rsidRDefault="004B507C" w:rsidP="00C94102">
            <w:pPr>
              <w:pStyle w:val="Prrafodelista"/>
              <w:ind w:left="0"/>
              <w:jc w:val="center"/>
              <w:rPr>
                <w:rFonts w:asciiTheme="minorHAnsi" w:hAnsiTheme="minorHAnsi" w:cstheme="minorHAnsi"/>
              </w:rPr>
            </w:pPr>
            <w:r w:rsidRPr="00A3553A">
              <w:rPr>
                <w:rFonts w:asciiTheme="minorHAnsi" w:hAnsiTheme="minorHAnsi" w:cs="Calibri"/>
                <w:color w:val="000000"/>
              </w:rPr>
              <w:t>mg/L</w:t>
            </w:r>
          </w:p>
        </w:tc>
        <w:tc>
          <w:tcPr>
            <w:tcW w:w="2126" w:type="dxa"/>
            <w:shd w:val="clear" w:color="auto" w:fill="auto"/>
            <w:vAlign w:val="center"/>
          </w:tcPr>
          <w:p w14:paraId="145159DB" w14:textId="13CC50F1" w:rsidR="004B507C" w:rsidRPr="00F3472E" w:rsidRDefault="00E46EE9" w:rsidP="00C94102">
            <w:pPr>
              <w:pStyle w:val="Prrafodelista"/>
              <w:ind w:left="0"/>
              <w:jc w:val="center"/>
              <w:rPr>
                <w:rFonts w:asciiTheme="minorHAnsi" w:hAnsiTheme="minorHAnsi" w:cstheme="minorHAnsi"/>
              </w:rPr>
            </w:pPr>
            <w:r>
              <w:rPr>
                <w:rFonts w:asciiTheme="minorHAnsi" w:hAnsiTheme="minorHAnsi" w:cs="Calibri"/>
                <w:color w:val="000000"/>
              </w:rPr>
              <w:t>220</w:t>
            </w:r>
          </w:p>
        </w:tc>
      </w:tr>
      <w:tr w:rsidR="004B507C" w:rsidRPr="00A3553A" w14:paraId="57B5D2A1" w14:textId="77777777" w:rsidTr="00C95C22">
        <w:trPr>
          <w:jc w:val="center"/>
        </w:trPr>
        <w:tc>
          <w:tcPr>
            <w:tcW w:w="2977" w:type="dxa"/>
            <w:shd w:val="clear" w:color="auto" w:fill="auto"/>
            <w:vAlign w:val="center"/>
          </w:tcPr>
          <w:p w14:paraId="25FD7C0A" w14:textId="77777777" w:rsidR="004B507C" w:rsidRPr="00F3472E" w:rsidRDefault="004B507C" w:rsidP="00C94102">
            <w:pPr>
              <w:pStyle w:val="Prrafodelista"/>
              <w:ind w:left="0"/>
              <w:rPr>
                <w:rFonts w:asciiTheme="minorHAnsi" w:hAnsiTheme="minorHAnsi" w:cstheme="minorHAnsi"/>
              </w:rPr>
            </w:pPr>
            <w:r w:rsidRPr="00A3553A">
              <w:rPr>
                <w:rFonts w:asciiTheme="minorHAnsi" w:hAnsiTheme="minorHAnsi" w:cs="Calibri"/>
                <w:color w:val="000000"/>
              </w:rPr>
              <w:t>N Total</w:t>
            </w:r>
          </w:p>
        </w:tc>
        <w:tc>
          <w:tcPr>
            <w:tcW w:w="2126" w:type="dxa"/>
            <w:vAlign w:val="center"/>
          </w:tcPr>
          <w:p w14:paraId="088C482E" w14:textId="77777777" w:rsidR="004B507C" w:rsidRPr="00F3472E" w:rsidRDefault="004B507C" w:rsidP="00C94102">
            <w:pPr>
              <w:pStyle w:val="Prrafodelista"/>
              <w:ind w:left="0"/>
              <w:jc w:val="center"/>
              <w:rPr>
                <w:rFonts w:asciiTheme="minorHAnsi" w:hAnsiTheme="minorHAnsi" w:cstheme="minorHAnsi"/>
              </w:rPr>
            </w:pPr>
            <w:r w:rsidRPr="00A3553A">
              <w:rPr>
                <w:rFonts w:asciiTheme="minorHAnsi" w:hAnsiTheme="minorHAnsi" w:cs="Calibri"/>
                <w:color w:val="000000"/>
              </w:rPr>
              <w:t>mg N/L</w:t>
            </w:r>
          </w:p>
        </w:tc>
        <w:tc>
          <w:tcPr>
            <w:tcW w:w="2126" w:type="dxa"/>
            <w:shd w:val="clear" w:color="auto" w:fill="auto"/>
            <w:vAlign w:val="center"/>
          </w:tcPr>
          <w:p w14:paraId="08B9B733" w14:textId="2049D830" w:rsidR="004B507C" w:rsidRPr="00F3472E" w:rsidRDefault="004B507C" w:rsidP="00C94102">
            <w:pPr>
              <w:pStyle w:val="Prrafodelista"/>
              <w:ind w:left="0"/>
              <w:jc w:val="center"/>
              <w:rPr>
                <w:rFonts w:asciiTheme="minorHAnsi" w:hAnsiTheme="minorHAnsi" w:cstheme="minorHAnsi"/>
              </w:rPr>
            </w:pPr>
            <w:r w:rsidRPr="00A3553A">
              <w:rPr>
                <w:rFonts w:asciiTheme="minorHAnsi" w:hAnsiTheme="minorHAnsi" w:cs="Calibri"/>
                <w:color w:val="000000"/>
              </w:rPr>
              <w:t>7</w:t>
            </w:r>
            <w:r w:rsidR="00E46EE9">
              <w:rPr>
                <w:rFonts w:asciiTheme="minorHAnsi" w:hAnsiTheme="minorHAnsi" w:cs="Calibri"/>
                <w:color w:val="000000"/>
              </w:rPr>
              <w:t>0</w:t>
            </w:r>
          </w:p>
        </w:tc>
      </w:tr>
      <w:tr w:rsidR="004B507C" w:rsidRPr="00A3553A" w14:paraId="3B26C4AB" w14:textId="77777777" w:rsidTr="00C95C22">
        <w:trPr>
          <w:jc w:val="center"/>
        </w:trPr>
        <w:tc>
          <w:tcPr>
            <w:tcW w:w="2977" w:type="dxa"/>
            <w:shd w:val="clear" w:color="auto" w:fill="auto"/>
            <w:vAlign w:val="center"/>
          </w:tcPr>
          <w:p w14:paraId="755E3FAE" w14:textId="77777777" w:rsidR="004B507C" w:rsidRPr="00F3472E" w:rsidRDefault="004B507C" w:rsidP="00C94102">
            <w:pPr>
              <w:pStyle w:val="Prrafodelista"/>
              <w:ind w:left="0"/>
              <w:rPr>
                <w:rFonts w:asciiTheme="minorHAnsi" w:hAnsiTheme="minorHAnsi" w:cstheme="minorHAnsi"/>
              </w:rPr>
            </w:pPr>
            <w:r w:rsidRPr="00A3553A">
              <w:rPr>
                <w:rFonts w:asciiTheme="minorHAnsi" w:hAnsiTheme="minorHAnsi" w:cs="Calibri"/>
                <w:color w:val="000000"/>
              </w:rPr>
              <w:t>P Total</w:t>
            </w:r>
          </w:p>
        </w:tc>
        <w:tc>
          <w:tcPr>
            <w:tcW w:w="2126" w:type="dxa"/>
            <w:vAlign w:val="center"/>
          </w:tcPr>
          <w:p w14:paraId="3BBDE435" w14:textId="77777777" w:rsidR="004B507C" w:rsidRPr="00F3472E" w:rsidRDefault="004B507C" w:rsidP="00C94102">
            <w:pPr>
              <w:pStyle w:val="Prrafodelista"/>
              <w:ind w:left="0"/>
              <w:jc w:val="center"/>
              <w:rPr>
                <w:rFonts w:asciiTheme="minorHAnsi" w:hAnsiTheme="minorHAnsi" w:cstheme="minorHAnsi"/>
              </w:rPr>
            </w:pPr>
            <w:r w:rsidRPr="00A3553A">
              <w:rPr>
                <w:rFonts w:asciiTheme="minorHAnsi" w:hAnsiTheme="minorHAnsi" w:cs="Calibri"/>
                <w:color w:val="000000"/>
              </w:rPr>
              <w:t>mg P/L</w:t>
            </w:r>
          </w:p>
        </w:tc>
        <w:tc>
          <w:tcPr>
            <w:tcW w:w="2126" w:type="dxa"/>
            <w:shd w:val="clear" w:color="auto" w:fill="auto"/>
            <w:vAlign w:val="center"/>
          </w:tcPr>
          <w:p w14:paraId="7EE8919A" w14:textId="77777777" w:rsidR="004B507C" w:rsidRPr="00F3472E" w:rsidRDefault="004B507C" w:rsidP="00C94102">
            <w:pPr>
              <w:pStyle w:val="Prrafodelista"/>
              <w:ind w:left="0"/>
              <w:jc w:val="center"/>
              <w:rPr>
                <w:rFonts w:asciiTheme="minorHAnsi" w:hAnsiTheme="minorHAnsi" w:cstheme="minorHAnsi"/>
              </w:rPr>
            </w:pPr>
            <w:r w:rsidRPr="00A3553A">
              <w:rPr>
                <w:rFonts w:asciiTheme="minorHAnsi" w:hAnsiTheme="minorHAnsi" w:cs="Calibri"/>
                <w:color w:val="000000"/>
              </w:rPr>
              <w:t>12</w:t>
            </w:r>
          </w:p>
        </w:tc>
      </w:tr>
      <w:tr w:rsidR="004B507C" w:rsidRPr="00A3553A" w14:paraId="088E738C" w14:textId="77777777" w:rsidTr="00C95C22">
        <w:trPr>
          <w:jc w:val="center"/>
        </w:trPr>
        <w:tc>
          <w:tcPr>
            <w:tcW w:w="2977" w:type="dxa"/>
            <w:shd w:val="clear" w:color="auto" w:fill="auto"/>
            <w:vAlign w:val="center"/>
          </w:tcPr>
          <w:p w14:paraId="5953BA8C" w14:textId="77777777" w:rsidR="004B507C" w:rsidRPr="00F3472E" w:rsidRDefault="004B507C" w:rsidP="00C94102">
            <w:pPr>
              <w:pStyle w:val="Prrafodelista"/>
              <w:ind w:left="0"/>
              <w:rPr>
                <w:rFonts w:asciiTheme="minorHAnsi" w:hAnsiTheme="minorHAnsi" w:cstheme="minorHAnsi"/>
              </w:rPr>
            </w:pPr>
            <w:r w:rsidRPr="00A3553A">
              <w:rPr>
                <w:rFonts w:asciiTheme="minorHAnsi" w:hAnsiTheme="minorHAnsi" w:cs="Calibri"/>
                <w:color w:val="000000"/>
              </w:rPr>
              <w:lastRenderedPageBreak/>
              <w:t>Aceites y Grasas</w:t>
            </w:r>
          </w:p>
        </w:tc>
        <w:tc>
          <w:tcPr>
            <w:tcW w:w="2126" w:type="dxa"/>
            <w:vAlign w:val="center"/>
          </w:tcPr>
          <w:p w14:paraId="7C28724F" w14:textId="77777777" w:rsidR="004B507C" w:rsidRPr="00F3472E" w:rsidRDefault="004B507C" w:rsidP="00C94102">
            <w:pPr>
              <w:pStyle w:val="Prrafodelista"/>
              <w:ind w:left="0"/>
              <w:jc w:val="center"/>
              <w:rPr>
                <w:rFonts w:asciiTheme="minorHAnsi" w:hAnsiTheme="minorHAnsi" w:cstheme="minorHAnsi"/>
              </w:rPr>
            </w:pPr>
            <w:r w:rsidRPr="00A3553A">
              <w:rPr>
                <w:rFonts w:asciiTheme="minorHAnsi" w:hAnsiTheme="minorHAnsi" w:cs="Calibri"/>
                <w:color w:val="000000"/>
              </w:rPr>
              <w:t>mg/L</w:t>
            </w:r>
          </w:p>
        </w:tc>
        <w:tc>
          <w:tcPr>
            <w:tcW w:w="2126" w:type="dxa"/>
            <w:shd w:val="clear" w:color="auto" w:fill="auto"/>
            <w:vAlign w:val="center"/>
          </w:tcPr>
          <w:p w14:paraId="36B63EA8" w14:textId="77777777" w:rsidR="004B507C" w:rsidRPr="00F3472E" w:rsidRDefault="004B507C" w:rsidP="00C94102">
            <w:pPr>
              <w:pStyle w:val="Prrafodelista"/>
              <w:ind w:left="0"/>
              <w:jc w:val="center"/>
              <w:rPr>
                <w:rFonts w:asciiTheme="minorHAnsi" w:hAnsiTheme="minorHAnsi" w:cstheme="minorHAnsi"/>
              </w:rPr>
            </w:pPr>
            <w:r w:rsidRPr="00A3553A">
              <w:rPr>
                <w:rFonts w:asciiTheme="minorHAnsi" w:hAnsiTheme="minorHAnsi" w:cs="Calibri"/>
                <w:color w:val="000000"/>
              </w:rPr>
              <w:t>100</w:t>
            </w:r>
          </w:p>
        </w:tc>
      </w:tr>
      <w:tr w:rsidR="004B507C" w:rsidRPr="00A3553A" w14:paraId="2A66AF0A" w14:textId="77777777" w:rsidTr="00C95C22">
        <w:trPr>
          <w:jc w:val="center"/>
        </w:trPr>
        <w:tc>
          <w:tcPr>
            <w:tcW w:w="2977" w:type="dxa"/>
            <w:shd w:val="clear" w:color="auto" w:fill="auto"/>
            <w:vAlign w:val="center"/>
          </w:tcPr>
          <w:p w14:paraId="5BF38465" w14:textId="77777777" w:rsidR="004B507C" w:rsidRPr="00F3472E" w:rsidRDefault="004B507C" w:rsidP="00C94102">
            <w:pPr>
              <w:pStyle w:val="Prrafodelista"/>
              <w:ind w:left="0"/>
              <w:rPr>
                <w:rFonts w:asciiTheme="minorHAnsi" w:hAnsiTheme="minorHAnsi" w:cstheme="minorHAnsi"/>
              </w:rPr>
            </w:pPr>
            <w:r w:rsidRPr="00A3553A">
              <w:rPr>
                <w:rFonts w:asciiTheme="minorHAnsi" w:hAnsiTheme="minorHAnsi" w:cs="Calibri"/>
                <w:color w:val="000000"/>
              </w:rPr>
              <w:t>Coliformes Termotolerantes</w:t>
            </w:r>
          </w:p>
        </w:tc>
        <w:tc>
          <w:tcPr>
            <w:tcW w:w="2126" w:type="dxa"/>
            <w:vAlign w:val="center"/>
          </w:tcPr>
          <w:p w14:paraId="282AFBEC" w14:textId="77777777" w:rsidR="004B507C" w:rsidRPr="00F3472E" w:rsidRDefault="004B507C" w:rsidP="00C94102">
            <w:pPr>
              <w:pStyle w:val="Prrafodelista"/>
              <w:ind w:left="0"/>
              <w:jc w:val="center"/>
              <w:rPr>
                <w:rFonts w:asciiTheme="minorHAnsi" w:hAnsiTheme="minorHAnsi" w:cstheme="minorHAnsi"/>
              </w:rPr>
            </w:pPr>
            <w:r w:rsidRPr="00A3553A">
              <w:rPr>
                <w:rFonts w:asciiTheme="minorHAnsi" w:hAnsiTheme="minorHAnsi" w:cs="Calibri"/>
                <w:color w:val="000000"/>
              </w:rPr>
              <w:t>NMP/100 mL</w:t>
            </w:r>
          </w:p>
        </w:tc>
        <w:tc>
          <w:tcPr>
            <w:tcW w:w="2126" w:type="dxa"/>
            <w:shd w:val="clear" w:color="auto" w:fill="auto"/>
            <w:vAlign w:val="center"/>
          </w:tcPr>
          <w:p w14:paraId="140F4F6C" w14:textId="77777777" w:rsidR="004B507C" w:rsidRPr="00F3472E" w:rsidRDefault="004B507C" w:rsidP="00C94102">
            <w:pPr>
              <w:pStyle w:val="Prrafodelista"/>
              <w:ind w:left="0"/>
              <w:jc w:val="center"/>
              <w:rPr>
                <w:rFonts w:asciiTheme="minorHAnsi" w:hAnsiTheme="minorHAnsi" w:cstheme="minorHAnsi"/>
              </w:rPr>
            </w:pPr>
            <w:r w:rsidRPr="00A3553A">
              <w:rPr>
                <w:rFonts w:asciiTheme="minorHAnsi" w:hAnsiTheme="minorHAnsi" w:cs="Calibri"/>
                <w:color w:val="000000"/>
              </w:rPr>
              <w:t>1 x 10</w:t>
            </w:r>
            <w:r w:rsidRPr="00A3553A">
              <w:rPr>
                <w:rFonts w:asciiTheme="minorHAnsi" w:hAnsiTheme="minorHAnsi" w:cs="Calibri"/>
                <w:color w:val="000000"/>
                <w:vertAlign w:val="superscript"/>
              </w:rPr>
              <w:t>8</w:t>
            </w:r>
          </w:p>
        </w:tc>
      </w:tr>
      <w:tr w:rsidR="004B507C" w:rsidRPr="00A3553A" w14:paraId="666D1D01" w14:textId="77777777" w:rsidTr="00C95C22">
        <w:trPr>
          <w:jc w:val="center"/>
        </w:trPr>
        <w:tc>
          <w:tcPr>
            <w:tcW w:w="2977" w:type="dxa"/>
            <w:shd w:val="clear" w:color="auto" w:fill="auto"/>
            <w:vAlign w:val="center"/>
          </w:tcPr>
          <w:p w14:paraId="4055CD14" w14:textId="77777777" w:rsidR="004B507C" w:rsidRPr="00F3472E" w:rsidRDefault="004B507C" w:rsidP="00C94102">
            <w:pPr>
              <w:pStyle w:val="Prrafodelista"/>
              <w:ind w:left="0"/>
              <w:rPr>
                <w:rFonts w:asciiTheme="minorHAnsi" w:hAnsiTheme="minorHAnsi" w:cstheme="minorHAnsi"/>
              </w:rPr>
            </w:pPr>
            <w:r w:rsidRPr="00A3553A">
              <w:rPr>
                <w:rFonts w:asciiTheme="minorHAnsi" w:hAnsiTheme="minorHAnsi" w:cs="Calibri"/>
                <w:color w:val="000000"/>
              </w:rPr>
              <w:t>Huevos de Helmintos</w:t>
            </w:r>
          </w:p>
        </w:tc>
        <w:tc>
          <w:tcPr>
            <w:tcW w:w="2126" w:type="dxa"/>
            <w:vAlign w:val="center"/>
          </w:tcPr>
          <w:p w14:paraId="36A945D1" w14:textId="77777777" w:rsidR="004B507C" w:rsidRPr="00F3472E" w:rsidRDefault="004B507C" w:rsidP="00C94102">
            <w:pPr>
              <w:pStyle w:val="Prrafodelista"/>
              <w:ind w:left="0"/>
              <w:jc w:val="center"/>
              <w:rPr>
                <w:rFonts w:asciiTheme="minorHAnsi" w:hAnsiTheme="minorHAnsi" w:cstheme="minorHAnsi"/>
              </w:rPr>
            </w:pPr>
            <w:r w:rsidRPr="00A3553A">
              <w:rPr>
                <w:rFonts w:asciiTheme="minorHAnsi" w:hAnsiTheme="minorHAnsi" w:cs="Calibri"/>
                <w:color w:val="000000"/>
              </w:rPr>
              <w:t>Huevos/L </w:t>
            </w:r>
          </w:p>
        </w:tc>
        <w:tc>
          <w:tcPr>
            <w:tcW w:w="2126" w:type="dxa"/>
            <w:shd w:val="clear" w:color="auto" w:fill="auto"/>
            <w:vAlign w:val="center"/>
          </w:tcPr>
          <w:p w14:paraId="16E83CB1" w14:textId="77777777" w:rsidR="004B507C" w:rsidRPr="00F3472E" w:rsidRDefault="004B507C" w:rsidP="00C94102">
            <w:pPr>
              <w:pStyle w:val="Prrafodelista"/>
              <w:ind w:left="0"/>
              <w:jc w:val="center"/>
              <w:rPr>
                <w:rFonts w:asciiTheme="minorHAnsi" w:hAnsiTheme="minorHAnsi" w:cstheme="minorHAnsi"/>
              </w:rPr>
            </w:pPr>
            <w:r w:rsidRPr="00A3553A">
              <w:rPr>
                <w:rFonts w:asciiTheme="minorHAnsi" w:hAnsiTheme="minorHAnsi" w:cs="Calibri"/>
                <w:color w:val="000000"/>
              </w:rPr>
              <w:t>10</w:t>
            </w:r>
          </w:p>
        </w:tc>
      </w:tr>
      <w:tr w:rsidR="00A65482" w:rsidRPr="00A3553A" w14:paraId="67CDFAA1" w14:textId="77777777" w:rsidTr="00C95C22">
        <w:trPr>
          <w:jc w:val="center"/>
        </w:trPr>
        <w:tc>
          <w:tcPr>
            <w:tcW w:w="2977" w:type="dxa"/>
            <w:shd w:val="clear" w:color="auto" w:fill="auto"/>
            <w:vAlign w:val="center"/>
          </w:tcPr>
          <w:p w14:paraId="02FE8CE1" w14:textId="77777777" w:rsidR="00A65482" w:rsidRPr="00A3553A" w:rsidRDefault="00A65482" w:rsidP="00C94102">
            <w:pPr>
              <w:pStyle w:val="Prrafodelista"/>
              <w:ind w:left="0"/>
              <w:rPr>
                <w:rFonts w:asciiTheme="minorHAnsi" w:hAnsiTheme="minorHAnsi" w:cs="Calibri"/>
                <w:color w:val="000000"/>
              </w:rPr>
            </w:pPr>
            <w:r w:rsidRPr="00A3553A">
              <w:rPr>
                <w:rFonts w:asciiTheme="minorHAnsi" w:hAnsiTheme="minorHAnsi" w:cs="Calibri"/>
                <w:color w:val="000000"/>
              </w:rPr>
              <w:t>Temperatura</w:t>
            </w:r>
          </w:p>
        </w:tc>
        <w:tc>
          <w:tcPr>
            <w:tcW w:w="2126" w:type="dxa"/>
            <w:vAlign w:val="center"/>
          </w:tcPr>
          <w:p w14:paraId="7A6F3B39" w14:textId="77777777" w:rsidR="00A65482" w:rsidRPr="00A3553A" w:rsidRDefault="00A65482" w:rsidP="00C94102">
            <w:pPr>
              <w:pStyle w:val="Prrafodelista"/>
              <w:ind w:left="0"/>
              <w:jc w:val="center"/>
              <w:rPr>
                <w:rFonts w:asciiTheme="minorHAnsi" w:hAnsiTheme="minorHAnsi" w:cs="Calibri"/>
                <w:color w:val="000000"/>
              </w:rPr>
            </w:pPr>
            <w:r w:rsidRPr="00A3553A">
              <w:rPr>
                <w:rFonts w:asciiTheme="minorHAnsi" w:hAnsiTheme="minorHAnsi" w:cs="Calibri"/>
                <w:color w:val="000000"/>
              </w:rPr>
              <w:t>°C</w:t>
            </w:r>
          </w:p>
        </w:tc>
        <w:tc>
          <w:tcPr>
            <w:tcW w:w="2126" w:type="dxa"/>
            <w:shd w:val="clear" w:color="auto" w:fill="auto"/>
            <w:vAlign w:val="center"/>
          </w:tcPr>
          <w:p w14:paraId="183FEF59" w14:textId="77777777" w:rsidR="00A65482" w:rsidRPr="00A3553A" w:rsidRDefault="00127A4C" w:rsidP="00C94102">
            <w:pPr>
              <w:pStyle w:val="Prrafodelista"/>
              <w:ind w:left="0"/>
              <w:jc w:val="center"/>
              <w:rPr>
                <w:rFonts w:asciiTheme="minorHAnsi" w:hAnsiTheme="minorHAnsi" w:cs="Calibri"/>
                <w:color w:val="000000"/>
              </w:rPr>
            </w:pPr>
            <w:r w:rsidRPr="00A3553A">
              <w:rPr>
                <w:rFonts w:asciiTheme="minorHAnsi" w:hAnsiTheme="minorHAnsi" w:cs="Calibri"/>
                <w:color w:val="000000"/>
              </w:rPr>
              <w:t>27.9</w:t>
            </w:r>
          </w:p>
        </w:tc>
      </w:tr>
    </w:tbl>
    <w:p w14:paraId="6414CF66" w14:textId="5AE00ED6" w:rsidR="004B507C" w:rsidRDefault="004B507C" w:rsidP="004B507C">
      <w:pPr>
        <w:pStyle w:val="PrrafoTtulo1"/>
        <w:tabs>
          <w:tab w:val="left" w:pos="851"/>
        </w:tabs>
        <w:spacing w:before="0" w:after="0"/>
        <w:ind w:left="1208"/>
        <w:rPr>
          <w:rFonts w:asciiTheme="minorHAnsi" w:hAnsiTheme="minorHAnsi" w:cstheme="minorHAnsi"/>
        </w:rPr>
      </w:pPr>
    </w:p>
    <w:p w14:paraId="6DDBD153" w14:textId="77777777" w:rsidR="0068329D" w:rsidRPr="00F3472E" w:rsidRDefault="0068329D" w:rsidP="004B507C">
      <w:pPr>
        <w:pStyle w:val="PrrafoTtulo1"/>
        <w:tabs>
          <w:tab w:val="left" w:pos="851"/>
        </w:tabs>
        <w:spacing w:before="0" w:after="0"/>
        <w:ind w:left="1208"/>
        <w:rPr>
          <w:rFonts w:asciiTheme="minorHAnsi" w:hAnsiTheme="minorHAnsi" w:cstheme="minorHAnsi"/>
        </w:rPr>
      </w:pPr>
    </w:p>
    <w:p w14:paraId="0D655EE3" w14:textId="21E3591D" w:rsidR="004B507C" w:rsidRPr="0068329D" w:rsidRDefault="00E46EE9" w:rsidP="007C1CC9">
      <w:pPr>
        <w:pStyle w:val="PrrafoTtulo1"/>
        <w:tabs>
          <w:tab w:val="left" w:pos="851"/>
        </w:tabs>
        <w:spacing w:before="0" w:after="0"/>
        <w:ind w:left="142"/>
        <w:jc w:val="center"/>
        <w:rPr>
          <w:rFonts w:asciiTheme="minorHAnsi" w:hAnsiTheme="minorHAnsi" w:cstheme="minorHAnsi"/>
        </w:rPr>
      </w:pPr>
      <w:bookmarkStart w:id="2660" w:name="_Toc42548823"/>
      <w:r>
        <w:rPr>
          <w:rFonts w:asciiTheme="minorHAnsi" w:hAnsiTheme="minorHAnsi" w:cstheme="minorHAnsi"/>
          <w:b/>
          <w:bCs/>
          <w:color w:val="000000"/>
          <w:lang w:val="es-PE" w:eastAsia="es-PE"/>
        </w:rPr>
        <w:t>Tabla 2.</w:t>
      </w:r>
      <w:r w:rsidR="00A44EDB">
        <w:rPr>
          <w:rFonts w:asciiTheme="minorHAnsi" w:hAnsiTheme="minorHAnsi" w:cstheme="minorHAnsi"/>
          <w:b/>
          <w:bCs/>
          <w:color w:val="000000"/>
          <w:lang w:val="es-PE" w:eastAsia="es-PE"/>
        </w:rPr>
        <w:t>5</w:t>
      </w:r>
      <w:r>
        <w:rPr>
          <w:rFonts w:asciiTheme="minorHAnsi" w:hAnsiTheme="minorHAnsi" w:cstheme="minorHAnsi"/>
          <w:b/>
          <w:bCs/>
          <w:color w:val="000000"/>
          <w:lang w:val="es-PE" w:eastAsia="es-PE"/>
        </w:rPr>
        <w:t xml:space="preserve">: </w:t>
      </w:r>
      <w:r w:rsidR="004B507C" w:rsidRPr="0068329D">
        <w:rPr>
          <w:rFonts w:asciiTheme="minorHAnsi" w:hAnsiTheme="minorHAnsi" w:cstheme="minorHAnsi"/>
          <w:b/>
          <w:bCs/>
          <w:color w:val="000000"/>
          <w:lang w:val="es-PE" w:eastAsia="es-PE"/>
        </w:rPr>
        <w:t>Cargas de Diseño del Sistema de Tratamiento</w:t>
      </w:r>
      <w:bookmarkEnd w:id="2660"/>
    </w:p>
    <w:tbl>
      <w:tblPr>
        <w:tblW w:w="7229"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2126"/>
        <w:gridCol w:w="2126"/>
      </w:tblGrid>
      <w:tr w:rsidR="004B507C" w:rsidRPr="00A3553A" w14:paraId="25D602C9" w14:textId="77777777" w:rsidTr="007C1CC9">
        <w:tc>
          <w:tcPr>
            <w:tcW w:w="2977" w:type="dxa"/>
            <w:shd w:val="clear" w:color="auto" w:fill="1F3864" w:themeFill="accent1" w:themeFillShade="80"/>
            <w:vAlign w:val="center"/>
          </w:tcPr>
          <w:p w14:paraId="04F5F459" w14:textId="77777777" w:rsidR="004B507C" w:rsidRPr="002128F5" w:rsidRDefault="004B507C" w:rsidP="00C94102">
            <w:pPr>
              <w:pStyle w:val="Prrafodelista"/>
              <w:ind w:left="0"/>
              <w:jc w:val="center"/>
              <w:rPr>
                <w:rFonts w:asciiTheme="minorHAnsi" w:hAnsiTheme="minorHAnsi" w:cstheme="minorHAnsi"/>
                <w:b/>
              </w:rPr>
            </w:pPr>
            <w:r w:rsidRPr="002128F5">
              <w:rPr>
                <w:rFonts w:asciiTheme="minorHAnsi" w:hAnsiTheme="minorHAnsi" w:cstheme="minorHAnsi"/>
                <w:b/>
              </w:rPr>
              <w:t>Parámetro</w:t>
            </w:r>
          </w:p>
        </w:tc>
        <w:tc>
          <w:tcPr>
            <w:tcW w:w="2126" w:type="dxa"/>
            <w:shd w:val="clear" w:color="auto" w:fill="1F3864" w:themeFill="accent1" w:themeFillShade="80"/>
            <w:vAlign w:val="center"/>
          </w:tcPr>
          <w:p w14:paraId="6AABB18D" w14:textId="77777777" w:rsidR="004B507C" w:rsidRPr="00A3553A" w:rsidRDefault="004B507C" w:rsidP="00C94102">
            <w:pPr>
              <w:pStyle w:val="Prrafodelista"/>
              <w:ind w:left="0"/>
              <w:jc w:val="center"/>
              <w:rPr>
                <w:rFonts w:asciiTheme="minorHAnsi" w:hAnsiTheme="minorHAnsi" w:cstheme="minorHAnsi"/>
                <w:b/>
              </w:rPr>
            </w:pPr>
            <w:r w:rsidRPr="00A3553A">
              <w:rPr>
                <w:rFonts w:asciiTheme="minorHAnsi" w:hAnsiTheme="minorHAnsi" w:cstheme="minorHAnsi"/>
                <w:b/>
              </w:rPr>
              <w:t>Unidades</w:t>
            </w:r>
          </w:p>
        </w:tc>
        <w:tc>
          <w:tcPr>
            <w:tcW w:w="2126" w:type="dxa"/>
            <w:shd w:val="clear" w:color="auto" w:fill="1F3864" w:themeFill="accent1" w:themeFillShade="80"/>
            <w:vAlign w:val="center"/>
          </w:tcPr>
          <w:p w14:paraId="57C76967" w14:textId="77777777" w:rsidR="004B507C" w:rsidRPr="00A3553A" w:rsidRDefault="004B507C" w:rsidP="00C94102">
            <w:pPr>
              <w:pStyle w:val="Prrafodelista"/>
              <w:ind w:left="0"/>
              <w:jc w:val="center"/>
              <w:rPr>
                <w:rFonts w:asciiTheme="minorHAnsi" w:hAnsiTheme="minorHAnsi" w:cstheme="minorHAnsi"/>
                <w:b/>
              </w:rPr>
            </w:pPr>
            <w:r w:rsidRPr="00A3553A">
              <w:rPr>
                <w:rFonts w:asciiTheme="minorHAnsi" w:hAnsiTheme="minorHAnsi" w:cstheme="minorHAnsi"/>
                <w:b/>
              </w:rPr>
              <w:t>Cargas</w:t>
            </w:r>
          </w:p>
          <w:p w14:paraId="182385F0" w14:textId="77777777" w:rsidR="004B507C" w:rsidRPr="00A3553A" w:rsidRDefault="004B507C" w:rsidP="00C94102">
            <w:pPr>
              <w:pStyle w:val="Prrafodelista"/>
              <w:ind w:left="0"/>
              <w:jc w:val="center"/>
              <w:rPr>
                <w:rFonts w:asciiTheme="minorHAnsi" w:hAnsiTheme="minorHAnsi" w:cstheme="minorHAnsi"/>
                <w:b/>
              </w:rPr>
            </w:pPr>
            <w:r w:rsidRPr="00A3553A">
              <w:rPr>
                <w:rFonts w:asciiTheme="minorHAnsi" w:hAnsiTheme="minorHAnsi" w:cstheme="minorHAnsi"/>
                <w:b/>
              </w:rPr>
              <w:t>(Qp x C)</w:t>
            </w:r>
          </w:p>
        </w:tc>
      </w:tr>
      <w:tr w:rsidR="00E46EE9" w:rsidRPr="00A3553A" w14:paraId="4C38168B" w14:textId="77777777" w:rsidTr="007C1CC9">
        <w:tc>
          <w:tcPr>
            <w:tcW w:w="2977" w:type="dxa"/>
            <w:shd w:val="clear" w:color="auto" w:fill="auto"/>
            <w:vAlign w:val="center"/>
          </w:tcPr>
          <w:p w14:paraId="1E358E25" w14:textId="77777777" w:rsidR="00E46EE9" w:rsidRPr="00F3472E" w:rsidRDefault="00E46EE9" w:rsidP="00E46EE9">
            <w:pPr>
              <w:pStyle w:val="Prrafodelista"/>
              <w:ind w:left="0"/>
              <w:rPr>
                <w:rFonts w:asciiTheme="minorHAnsi" w:hAnsiTheme="minorHAnsi" w:cstheme="minorHAnsi"/>
              </w:rPr>
            </w:pPr>
            <w:r w:rsidRPr="00A3553A">
              <w:rPr>
                <w:rFonts w:asciiTheme="minorHAnsi" w:hAnsiTheme="minorHAnsi" w:cs="Calibri"/>
                <w:color w:val="000000"/>
              </w:rPr>
              <w:t>DBO</w:t>
            </w:r>
            <w:r w:rsidRPr="00A3553A">
              <w:rPr>
                <w:rFonts w:asciiTheme="minorHAnsi" w:hAnsiTheme="minorHAnsi" w:cs="Calibri"/>
                <w:color w:val="000000"/>
                <w:vertAlign w:val="subscript"/>
              </w:rPr>
              <w:t>5</w:t>
            </w:r>
          </w:p>
        </w:tc>
        <w:tc>
          <w:tcPr>
            <w:tcW w:w="2126" w:type="dxa"/>
          </w:tcPr>
          <w:p w14:paraId="079AF2F8" w14:textId="77777777" w:rsidR="00E46EE9" w:rsidRPr="00F3472E" w:rsidRDefault="00E46EE9" w:rsidP="00E46EE9">
            <w:pPr>
              <w:pStyle w:val="Prrafodelista"/>
              <w:ind w:left="0"/>
              <w:jc w:val="center"/>
              <w:rPr>
                <w:rFonts w:asciiTheme="minorHAnsi" w:hAnsiTheme="minorHAnsi" w:cstheme="minorHAnsi"/>
              </w:rPr>
            </w:pPr>
            <w:r w:rsidRPr="00A3553A">
              <w:rPr>
                <w:rFonts w:asciiTheme="minorHAnsi" w:hAnsiTheme="minorHAnsi" w:cs="Calibri"/>
                <w:color w:val="000000"/>
              </w:rPr>
              <w:t>Kg/día</w:t>
            </w:r>
          </w:p>
        </w:tc>
        <w:tc>
          <w:tcPr>
            <w:tcW w:w="2126" w:type="dxa"/>
            <w:shd w:val="clear" w:color="auto" w:fill="auto"/>
          </w:tcPr>
          <w:p w14:paraId="5E67B92F" w14:textId="6DBC9745" w:rsidR="00E46EE9" w:rsidRPr="00F3472E" w:rsidRDefault="00E46EE9" w:rsidP="00E46EE9">
            <w:pPr>
              <w:pStyle w:val="Prrafodelista"/>
              <w:ind w:left="0"/>
              <w:jc w:val="center"/>
              <w:rPr>
                <w:rFonts w:asciiTheme="minorHAnsi" w:hAnsiTheme="minorHAnsi" w:cstheme="minorHAnsi"/>
              </w:rPr>
            </w:pPr>
            <w:r w:rsidRPr="00300826">
              <w:t>13.824</w:t>
            </w:r>
          </w:p>
        </w:tc>
      </w:tr>
      <w:tr w:rsidR="00E46EE9" w:rsidRPr="00A3553A" w14:paraId="6488C121" w14:textId="77777777" w:rsidTr="007C1CC9">
        <w:tc>
          <w:tcPr>
            <w:tcW w:w="2977" w:type="dxa"/>
            <w:shd w:val="clear" w:color="auto" w:fill="auto"/>
            <w:vAlign w:val="center"/>
          </w:tcPr>
          <w:p w14:paraId="1EC59D80" w14:textId="77777777" w:rsidR="00E46EE9" w:rsidRPr="00F3472E" w:rsidRDefault="00E46EE9" w:rsidP="00E46EE9">
            <w:pPr>
              <w:pStyle w:val="Prrafodelista"/>
              <w:ind w:left="0"/>
              <w:rPr>
                <w:rFonts w:asciiTheme="minorHAnsi" w:hAnsiTheme="minorHAnsi" w:cstheme="minorHAnsi"/>
              </w:rPr>
            </w:pPr>
            <w:r w:rsidRPr="00A3553A">
              <w:rPr>
                <w:rFonts w:asciiTheme="minorHAnsi" w:hAnsiTheme="minorHAnsi" w:cs="Calibri"/>
                <w:color w:val="000000"/>
              </w:rPr>
              <w:t>DQO</w:t>
            </w:r>
          </w:p>
        </w:tc>
        <w:tc>
          <w:tcPr>
            <w:tcW w:w="2126" w:type="dxa"/>
          </w:tcPr>
          <w:p w14:paraId="1E380A86" w14:textId="77777777" w:rsidR="00E46EE9" w:rsidRPr="00F3472E" w:rsidRDefault="00E46EE9" w:rsidP="00E46EE9">
            <w:pPr>
              <w:pStyle w:val="Prrafodelista"/>
              <w:ind w:left="0"/>
              <w:jc w:val="center"/>
              <w:rPr>
                <w:rFonts w:asciiTheme="minorHAnsi" w:hAnsiTheme="minorHAnsi" w:cstheme="minorHAnsi"/>
              </w:rPr>
            </w:pPr>
            <w:r w:rsidRPr="00A3553A">
              <w:rPr>
                <w:rFonts w:asciiTheme="minorHAnsi" w:hAnsiTheme="minorHAnsi" w:cs="Calibri"/>
                <w:color w:val="000000"/>
              </w:rPr>
              <w:t>Kg/día</w:t>
            </w:r>
          </w:p>
        </w:tc>
        <w:tc>
          <w:tcPr>
            <w:tcW w:w="2126" w:type="dxa"/>
            <w:shd w:val="clear" w:color="auto" w:fill="auto"/>
          </w:tcPr>
          <w:p w14:paraId="66F8740B" w14:textId="770420CF" w:rsidR="00E46EE9" w:rsidRPr="00F3472E" w:rsidRDefault="00E46EE9" w:rsidP="00E46EE9">
            <w:pPr>
              <w:pStyle w:val="Prrafodelista"/>
              <w:ind w:left="0"/>
              <w:jc w:val="center"/>
              <w:rPr>
                <w:rFonts w:asciiTheme="minorHAnsi" w:hAnsiTheme="minorHAnsi" w:cstheme="minorHAnsi"/>
              </w:rPr>
            </w:pPr>
            <w:r w:rsidRPr="00300826">
              <w:t>24.192</w:t>
            </w:r>
          </w:p>
        </w:tc>
      </w:tr>
      <w:tr w:rsidR="00E46EE9" w:rsidRPr="00A3553A" w14:paraId="43361BC3" w14:textId="77777777" w:rsidTr="007C1CC9">
        <w:tc>
          <w:tcPr>
            <w:tcW w:w="2977" w:type="dxa"/>
            <w:shd w:val="clear" w:color="auto" w:fill="auto"/>
            <w:vAlign w:val="center"/>
          </w:tcPr>
          <w:p w14:paraId="6D6607D8" w14:textId="77777777" w:rsidR="00E46EE9" w:rsidRPr="00F3472E" w:rsidRDefault="00E46EE9" w:rsidP="00E46EE9">
            <w:pPr>
              <w:pStyle w:val="Prrafodelista"/>
              <w:ind w:left="0"/>
              <w:rPr>
                <w:rFonts w:asciiTheme="minorHAnsi" w:hAnsiTheme="minorHAnsi" w:cstheme="minorHAnsi"/>
              </w:rPr>
            </w:pPr>
            <w:r w:rsidRPr="00A3553A">
              <w:rPr>
                <w:rFonts w:asciiTheme="minorHAnsi" w:hAnsiTheme="minorHAnsi" w:cs="Calibri"/>
                <w:color w:val="000000"/>
              </w:rPr>
              <w:t>SST</w:t>
            </w:r>
          </w:p>
        </w:tc>
        <w:tc>
          <w:tcPr>
            <w:tcW w:w="2126" w:type="dxa"/>
          </w:tcPr>
          <w:p w14:paraId="7E47E925" w14:textId="77777777" w:rsidR="00E46EE9" w:rsidRPr="00F3472E" w:rsidRDefault="00E46EE9" w:rsidP="00E46EE9">
            <w:pPr>
              <w:pStyle w:val="Prrafodelista"/>
              <w:ind w:left="0"/>
              <w:jc w:val="center"/>
              <w:rPr>
                <w:rFonts w:asciiTheme="minorHAnsi" w:hAnsiTheme="minorHAnsi" w:cstheme="minorHAnsi"/>
              </w:rPr>
            </w:pPr>
            <w:r w:rsidRPr="00A3553A">
              <w:rPr>
                <w:rFonts w:asciiTheme="minorHAnsi" w:hAnsiTheme="minorHAnsi" w:cs="Calibri"/>
                <w:color w:val="000000"/>
              </w:rPr>
              <w:t>Kg/día</w:t>
            </w:r>
          </w:p>
        </w:tc>
        <w:tc>
          <w:tcPr>
            <w:tcW w:w="2126" w:type="dxa"/>
            <w:shd w:val="clear" w:color="auto" w:fill="auto"/>
          </w:tcPr>
          <w:p w14:paraId="27C81E10" w14:textId="746B9105" w:rsidR="00E46EE9" w:rsidRPr="00F3472E" w:rsidRDefault="00E46EE9" w:rsidP="00E46EE9">
            <w:pPr>
              <w:pStyle w:val="Prrafodelista"/>
              <w:ind w:left="0"/>
              <w:jc w:val="center"/>
              <w:rPr>
                <w:rFonts w:asciiTheme="minorHAnsi" w:hAnsiTheme="minorHAnsi" w:cstheme="minorHAnsi"/>
              </w:rPr>
            </w:pPr>
            <w:r w:rsidRPr="00300826">
              <w:t>7.603</w:t>
            </w:r>
          </w:p>
        </w:tc>
      </w:tr>
      <w:tr w:rsidR="00E46EE9" w:rsidRPr="00A3553A" w14:paraId="0E203055" w14:textId="77777777" w:rsidTr="007C1CC9">
        <w:tc>
          <w:tcPr>
            <w:tcW w:w="2977" w:type="dxa"/>
            <w:shd w:val="clear" w:color="auto" w:fill="auto"/>
            <w:vAlign w:val="center"/>
          </w:tcPr>
          <w:p w14:paraId="0DD3DA6A" w14:textId="77777777" w:rsidR="00E46EE9" w:rsidRPr="00F3472E" w:rsidRDefault="00E46EE9" w:rsidP="00E46EE9">
            <w:pPr>
              <w:pStyle w:val="Prrafodelista"/>
              <w:ind w:left="0"/>
              <w:rPr>
                <w:rFonts w:asciiTheme="minorHAnsi" w:hAnsiTheme="minorHAnsi" w:cstheme="minorHAnsi"/>
              </w:rPr>
            </w:pPr>
            <w:r w:rsidRPr="00A3553A">
              <w:rPr>
                <w:rFonts w:asciiTheme="minorHAnsi" w:hAnsiTheme="minorHAnsi" w:cs="Calibri"/>
                <w:color w:val="000000"/>
              </w:rPr>
              <w:t>N Total</w:t>
            </w:r>
          </w:p>
        </w:tc>
        <w:tc>
          <w:tcPr>
            <w:tcW w:w="2126" w:type="dxa"/>
          </w:tcPr>
          <w:p w14:paraId="136ECE6E" w14:textId="77777777" w:rsidR="00E46EE9" w:rsidRPr="00F3472E" w:rsidRDefault="00E46EE9" w:rsidP="00E46EE9">
            <w:pPr>
              <w:pStyle w:val="Prrafodelista"/>
              <w:ind w:left="0"/>
              <w:jc w:val="center"/>
              <w:rPr>
                <w:rFonts w:asciiTheme="minorHAnsi" w:hAnsiTheme="minorHAnsi" w:cstheme="minorHAnsi"/>
              </w:rPr>
            </w:pPr>
            <w:r w:rsidRPr="00A3553A">
              <w:rPr>
                <w:rFonts w:asciiTheme="minorHAnsi" w:hAnsiTheme="minorHAnsi" w:cs="Calibri"/>
                <w:color w:val="000000"/>
              </w:rPr>
              <w:t>Kg/día</w:t>
            </w:r>
          </w:p>
        </w:tc>
        <w:tc>
          <w:tcPr>
            <w:tcW w:w="2126" w:type="dxa"/>
            <w:shd w:val="clear" w:color="auto" w:fill="auto"/>
          </w:tcPr>
          <w:p w14:paraId="1CF21519" w14:textId="5DA75557" w:rsidR="00E46EE9" w:rsidRPr="00F3472E" w:rsidRDefault="00E46EE9" w:rsidP="00E46EE9">
            <w:pPr>
              <w:pStyle w:val="Prrafodelista"/>
              <w:ind w:left="0"/>
              <w:jc w:val="center"/>
              <w:rPr>
                <w:rFonts w:asciiTheme="minorHAnsi" w:hAnsiTheme="minorHAnsi" w:cstheme="minorHAnsi"/>
              </w:rPr>
            </w:pPr>
            <w:r w:rsidRPr="00300826">
              <w:t>2.419</w:t>
            </w:r>
          </w:p>
        </w:tc>
      </w:tr>
      <w:tr w:rsidR="00E46EE9" w:rsidRPr="00A3553A" w14:paraId="2305DD24" w14:textId="77777777" w:rsidTr="007C1CC9">
        <w:tc>
          <w:tcPr>
            <w:tcW w:w="2977" w:type="dxa"/>
            <w:shd w:val="clear" w:color="auto" w:fill="auto"/>
            <w:vAlign w:val="center"/>
          </w:tcPr>
          <w:p w14:paraId="03EAF4F7" w14:textId="77777777" w:rsidR="00E46EE9" w:rsidRPr="00F3472E" w:rsidRDefault="00E46EE9" w:rsidP="00E46EE9">
            <w:pPr>
              <w:pStyle w:val="Prrafodelista"/>
              <w:ind w:left="0"/>
              <w:rPr>
                <w:rFonts w:asciiTheme="minorHAnsi" w:hAnsiTheme="minorHAnsi" w:cstheme="minorHAnsi"/>
              </w:rPr>
            </w:pPr>
            <w:r w:rsidRPr="00A3553A">
              <w:rPr>
                <w:rFonts w:asciiTheme="minorHAnsi" w:hAnsiTheme="minorHAnsi" w:cs="Calibri"/>
                <w:color w:val="000000"/>
              </w:rPr>
              <w:t>P Total</w:t>
            </w:r>
          </w:p>
        </w:tc>
        <w:tc>
          <w:tcPr>
            <w:tcW w:w="2126" w:type="dxa"/>
          </w:tcPr>
          <w:p w14:paraId="67C4512A" w14:textId="77777777" w:rsidR="00E46EE9" w:rsidRPr="00F3472E" w:rsidRDefault="00E46EE9" w:rsidP="00E46EE9">
            <w:pPr>
              <w:pStyle w:val="Prrafodelista"/>
              <w:ind w:left="0"/>
              <w:jc w:val="center"/>
              <w:rPr>
                <w:rFonts w:asciiTheme="minorHAnsi" w:hAnsiTheme="minorHAnsi" w:cstheme="minorHAnsi"/>
              </w:rPr>
            </w:pPr>
            <w:r w:rsidRPr="00A3553A">
              <w:rPr>
                <w:rFonts w:asciiTheme="minorHAnsi" w:hAnsiTheme="minorHAnsi" w:cs="Calibri"/>
                <w:color w:val="000000"/>
              </w:rPr>
              <w:t>Kg/día</w:t>
            </w:r>
          </w:p>
        </w:tc>
        <w:tc>
          <w:tcPr>
            <w:tcW w:w="2126" w:type="dxa"/>
            <w:shd w:val="clear" w:color="auto" w:fill="auto"/>
          </w:tcPr>
          <w:p w14:paraId="716AA341" w14:textId="7781D36D" w:rsidR="00E46EE9" w:rsidRPr="00F3472E" w:rsidRDefault="00E46EE9" w:rsidP="00E46EE9">
            <w:pPr>
              <w:pStyle w:val="Prrafodelista"/>
              <w:ind w:left="0"/>
              <w:jc w:val="center"/>
              <w:rPr>
                <w:rFonts w:asciiTheme="minorHAnsi" w:hAnsiTheme="minorHAnsi" w:cstheme="minorHAnsi"/>
              </w:rPr>
            </w:pPr>
            <w:r w:rsidRPr="00300826">
              <w:t>415</w:t>
            </w:r>
          </w:p>
        </w:tc>
      </w:tr>
      <w:tr w:rsidR="00E46EE9" w:rsidRPr="00A3553A" w14:paraId="0D13BBEE" w14:textId="77777777" w:rsidTr="007C1CC9">
        <w:tc>
          <w:tcPr>
            <w:tcW w:w="2977" w:type="dxa"/>
            <w:shd w:val="clear" w:color="auto" w:fill="auto"/>
            <w:vAlign w:val="center"/>
          </w:tcPr>
          <w:p w14:paraId="3301708A" w14:textId="77777777" w:rsidR="00E46EE9" w:rsidRPr="00F3472E" w:rsidRDefault="00E46EE9" w:rsidP="00E46EE9">
            <w:pPr>
              <w:pStyle w:val="Prrafodelista"/>
              <w:ind w:left="0"/>
              <w:rPr>
                <w:rFonts w:asciiTheme="minorHAnsi" w:hAnsiTheme="minorHAnsi" w:cstheme="minorHAnsi"/>
              </w:rPr>
            </w:pPr>
            <w:r w:rsidRPr="00A3553A">
              <w:rPr>
                <w:rFonts w:asciiTheme="minorHAnsi" w:hAnsiTheme="minorHAnsi" w:cs="Calibri"/>
                <w:color w:val="000000"/>
              </w:rPr>
              <w:t>Aceites y Grasas</w:t>
            </w:r>
          </w:p>
        </w:tc>
        <w:tc>
          <w:tcPr>
            <w:tcW w:w="2126" w:type="dxa"/>
            <w:vAlign w:val="center"/>
          </w:tcPr>
          <w:p w14:paraId="59473C64" w14:textId="77777777" w:rsidR="00E46EE9" w:rsidRPr="00F3472E" w:rsidRDefault="00E46EE9" w:rsidP="00E46EE9">
            <w:pPr>
              <w:pStyle w:val="Prrafodelista"/>
              <w:ind w:left="0"/>
              <w:jc w:val="center"/>
              <w:rPr>
                <w:rFonts w:asciiTheme="minorHAnsi" w:hAnsiTheme="minorHAnsi" w:cstheme="minorHAnsi"/>
              </w:rPr>
            </w:pPr>
            <w:r w:rsidRPr="00A3553A">
              <w:rPr>
                <w:rFonts w:asciiTheme="minorHAnsi" w:hAnsiTheme="minorHAnsi" w:cs="Calibri"/>
                <w:color w:val="000000"/>
              </w:rPr>
              <w:t>Kg/día</w:t>
            </w:r>
          </w:p>
        </w:tc>
        <w:tc>
          <w:tcPr>
            <w:tcW w:w="2126" w:type="dxa"/>
            <w:shd w:val="clear" w:color="auto" w:fill="auto"/>
          </w:tcPr>
          <w:p w14:paraId="1CE4B580" w14:textId="4A990138" w:rsidR="00E46EE9" w:rsidRPr="00F3472E" w:rsidRDefault="00E46EE9" w:rsidP="00E46EE9">
            <w:pPr>
              <w:pStyle w:val="Prrafodelista"/>
              <w:ind w:left="0"/>
              <w:jc w:val="center"/>
              <w:rPr>
                <w:rFonts w:asciiTheme="minorHAnsi" w:hAnsiTheme="minorHAnsi" w:cstheme="minorHAnsi"/>
              </w:rPr>
            </w:pPr>
            <w:r w:rsidRPr="00300826">
              <w:t>3.456</w:t>
            </w:r>
          </w:p>
        </w:tc>
      </w:tr>
    </w:tbl>
    <w:p w14:paraId="491D576D" w14:textId="77777777" w:rsidR="004B507C" w:rsidRPr="00F3472E" w:rsidRDefault="004B507C" w:rsidP="004B507C">
      <w:pPr>
        <w:pStyle w:val="PrrafoTtulo1"/>
        <w:tabs>
          <w:tab w:val="left" w:pos="851"/>
        </w:tabs>
        <w:spacing w:before="0" w:after="0"/>
        <w:ind w:left="1208"/>
        <w:rPr>
          <w:rFonts w:asciiTheme="minorHAnsi" w:hAnsiTheme="minorHAnsi" w:cstheme="minorHAnsi"/>
        </w:rPr>
      </w:pPr>
    </w:p>
    <w:p w14:paraId="05AFD2C2" w14:textId="77777777" w:rsidR="00753CFC" w:rsidRPr="002128F5" w:rsidRDefault="00753CFC" w:rsidP="00753CFC">
      <w:pPr>
        <w:pStyle w:val="PrrafoTtulo1"/>
        <w:tabs>
          <w:tab w:val="left" w:pos="851"/>
        </w:tabs>
        <w:spacing w:before="0" w:after="0"/>
        <w:ind w:left="1208"/>
        <w:rPr>
          <w:rFonts w:asciiTheme="minorHAnsi" w:hAnsiTheme="minorHAnsi" w:cstheme="minorHAnsi"/>
        </w:rPr>
      </w:pPr>
    </w:p>
    <w:p w14:paraId="45350E01" w14:textId="58D8CA97" w:rsidR="00035E0C" w:rsidRDefault="00753CFC" w:rsidP="3C6D961A">
      <w:pPr>
        <w:pStyle w:val="PrrafoTtulo1"/>
        <w:numPr>
          <w:ilvl w:val="1"/>
          <w:numId w:val="162"/>
        </w:numPr>
        <w:tabs>
          <w:tab w:val="left" w:pos="709"/>
        </w:tabs>
        <w:adjustRightInd/>
        <w:spacing w:before="0" w:after="0"/>
        <w:ind w:hanging="720"/>
        <w:rPr>
          <w:rFonts w:asciiTheme="minorHAnsi" w:hAnsiTheme="minorHAnsi" w:cstheme="minorBidi"/>
          <w:b/>
          <w:bCs/>
        </w:rPr>
      </w:pPr>
      <w:r w:rsidRPr="3C6D961A">
        <w:rPr>
          <w:rFonts w:asciiTheme="minorHAnsi" w:hAnsiTheme="minorHAnsi" w:cstheme="minorBidi"/>
          <w:b/>
          <w:bCs/>
        </w:rPr>
        <w:t>CONEXIONES DOMICILIARIAS</w:t>
      </w:r>
    </w:p>
    <w:p w14:paraId="0FE0D9A0" w14:textId="77777777" w:rsidR="005A693E" w:rsidRPr="00A3553A" w:rsidRDefault="005A693E" w:rsidP="005A693E">
      <w:pPr>
        <w:pStyle w:val="PrrafoTtulo1"/>
        <w:tabs>
          <w:tab w:val="left" w:pos="709"/>
        </w:tabs>
        <w:adjustRightInd/>
        <w:spacing w:before="0" w:after="0"/>
        <w:ind w:left="720"/>
        <w:rPr>
          <w:rFonts w:asciiTheme="minorHAnsi" w:hAnsiTheme="minorHAnsi" w:cstheme="minorHAnsi"/>
          <w:b/>
        </w:rPr>
      </w:pPr>
    </w:p>
    <w:p w14:paraId="1F6718AD" w14:textId="5CAE4671" w:rsidR="00035E0C" w:rsidRDefault="00035E0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El Proyecto comprende la instalación, renovación/rehabilitación por antigüedad o desgaste de las conexiones domiciliarias de alcantarillado </w:t>
      </w:r>
      <w:r w:rsidR="00A44EDB">
        <w:rPr>
          <w:rFonts w:asciiTheme="minorHAnsi" w:hAnsiTheme="minorHAnsi" w:cstheme="minorHAnsi"/>
        </w:rPr>
        <w:t>dentro de las áreas de drenaje señaladas en la Tabla 2.2 que forman parte d</w:t>
      </w:r>
      <w:r w:rsidR="005C2E1F">
        <w:rPr>
          <w:rFonts w:asciiTheme="minorHAnsi" w:hAnsiTheme="minorHAnsi" w:cstheme="minorHAnsi"/>
        </w:rPr>
        <w:t>e</w:t>
      </w:r>
      <w:r w:rsidRPr="00A3553A">
        <w:rPr>
          <w:rFonts w:asciiTheme="minorHAnsi" w:hAnsiTheme="minorHAnsi" w:cstheme="minorHAnsi"/>
        </w:rPr>
        <w:t xml:space="preserve">l </w:t>
      </w:r>
      <w:r w:rsidR="004D09AB" w:rsidRPr="002356AE">
        <w:rPr>
          <w:rFonts w:asciiTheme="minorHAnsi" w:hAnsiTheme="minorHAnsi" w:cstheme="minorHAnsi"/>
        </w:rPr>
        <w:t>Área</w:t>
      </w:r>
      <w:r w:rsidRPr="00A3553A">
        <w:rPr>
          <w:rFonts w:asciiTheme="minorHAnsi" w:hAnsiTheme="minorHAnsi" w:cstheme="minorHAnsi"/>
        </w:rPr>
        <w:t xml:space="preserve"> de la Concesión</w:t>
      </w:r>
      <w:r w:rsidR="00A44EDB">
        <w:rPr>
          <w:rFonts w:asciiTheme="minorHAnsi" w:hAnsiTheme="minorHAnsi" w:cstheme="minorHAnsi"/>
        </w:rPr>
        <w:t>, conforme a las condiciones establecidas en el Contrato de Concesión</w:t>
      </w:r>
      <w:r w:rsidR="0033028C">
        <w:rPr>
          <w:rFonts w:asciiTheme="minorHAnsi" w:hAnsiTheme="minorHAnsi" w:cstheme="minorHAnsi"/>
        </w:rPr>
        <w:t xml:space="preserve"> y a máximo número de conexiones a ejecutar que se muestra en la siguiente tabla:</w:t>
      </w:r>
    </w:p>
    <w:p w14:paraId="188605D1" w14:textId="6899E9E1" w:rsidR="00CF4FB7" w:rsidRDefault="00CF4FB7" w:rsidP="00CF4FB7">
      <w:pPr>
        <w:pStyle w:val="PrrafoTtulo1"/>
        <w:tabs>
          <w:tab w:val="left" w:pos="1418"/>
        </w:tabs>
        <w:adjustRightInd/>
        <w:spacing w:before="0" w:after="0"/>
        <w:ind w:left="1418"/>
        <w:rPr>
          <w:rFonts w:asciiTheme="minorHAnsi" w:hAnsiTheme="minorHAnsi" w:cstheme="minorHAnsi"/>
        </w:rPr>
      </w:pPr>
    </w:p>
    <w:tbl>
      <w:tblPr>
        <w:tblStyle w:val="Tablaconcuadrcula"/>
        <w:tblW w:w="7366" w:type="dxa"/>
        <w:tblInd w:w="1418" w:type="dxa"/>
        <w:tblBorders>
          <w:insideH w:val="single" w:sz="4" w:space="0" w:color="auto"/>
          <w:insideV w:val="single" w:sz="4" w:space="0" w:color="auto"/>
        </w:tblBorders>
        <w:tblLook w:val="04A0" w:firstRow="1" w:lastRow="0" w:firstColumn="1" w:lastColumn="0" w:noHBand="0" w:noVBand="1"/>
      </w:tblPr>
      <w:tblGrid>
        <w:gridCol w:w="3395"/>
        <w:gridCol w:w="1166"/>
        <w:gridCol w:w="1387"/>
        <w:gridCol w:w="1418"/>
      </w:tblGrid>
      <w:tr w:rsidR="0033028C" w14:paraId="33F1A3C0" w14:textId="7B37E691" w:rsidTr="0033028C">
        <w:tc>
          <w:tcPr>
            <w:tcW w:w="3395" w:type="dxa"/>
          </w:tcPr>
          <w:p w14:paraId="47E10FB8" w14:textId="77777777" w:rsidR="0033028C" w:rsidRPr="00CF4FB7" w:rsidRDefault="0033028C" w:rsidP="00CF4FB7">
            <w:pPr>
              <w:pStyle w:val="PrrafoTtulo1"/>
              <w:tabs>
                <w:tab w:val="left" w:pos="1418"/>
              </w:tabs>
              <w:adjustRightInd/>
              <w:spacing w:before="0" w:after="0"/>
              <w:ind w:left="0"/>
              <w:rPr>
                <w:rFonts w:asciiTheme="minorHAnsi" w:hAnsiTheme="minorHAnsi" w:cstheme="minorHAnsi"/>
              </w:rPr>
            </w:pPr>
          </w:p>
        </w:tc>
        <w:tc>
          <w:tcPr>
            <w:tcW w:w="1166" w:type="dxa"/>
          </w:tcPr>
          <w:p w14:paraId="2024E588" w14:textId="3FE5885D" w:rsidR="0033028C" w:rsidRPr="00CF4FB7" w:rsidRDefault="0033028C" w:rsidP="00CF4FB7">
            <w:pPr>
              <w:pStyle w:val="PrrafoTtulo1"/>
              <w:tabs>
                <w:tab w:val="left" w:pos="1418"/>
              </w:tabs>
              <w:adjustRightInd/>
              <w:spacing w:before="0" w:after="0"/>
              <w:ind w:left="0"/>
              <w:jc w:val="center"/>
              <w:rPr>
                <w:rFonts w:asciiTheme="minorHAnsi" w:hAnsiTheme="minorHAnsi" w:cstheme="minorHAnsi"/>
                <w:b/>
                <w:bCs/>
              </w:rPr>
            </w:pPr>
            <w:r w:rsidRPr="00CF4FB7">
              <w:rPr>
                <w:rFonts w:asciiTheme="minorHAnsi" w:hAnsiTheme="minorHAnsi" w:cstheme="minorHAnsi"/>
                <w:b/>
                <w:bCs/>
              </w:rPr>
              <w:t>Tambopata</w:t>
            </w:r>
          </w:p>
        </w:tc>
        <w:tc>
          <w:tcPr>
            <w:tcW w:w="1387" w:type="dxa"/>
          </w:tcPr>
          <w:p w14:paraId="42864429" w14:textId="713520A2" w:rsidR="0033028C" w:rsidRPr="00CF4FB7" w:rsidRDefault="0033028C" w:rsidP="00CF4FB7">
            <w:pPr>
              <w:pStyle w:val="PrrafoTtulo1"/>
              <w:tabs>
                <w:tab w:val="left" w:pos="1418"/>
              </w:tabs>
              <w:adjustRightInd/>
              <w:spacing w:before="0" w:after="0"/>
              <w:ind w:left="0"/>
              <w:jc w:val="center"/>
              <w:rPr>
                <w:rFonts w:asciiTheme="minorHAnsi" w:hAnsiTheme="minorHAnsi" w:cstheme="minorHAnsi"/>
                <w:b/>
                <w:bCs/>
              </w:rPr>
            </w:pPr>
            <w:r w:rsidRPr="00CF4FB7">
              <w:rPr>
                <w:rFonts w:asciiTheme="minorHAnsi" w:hAnsiTheme="minorHAnsi" w:cstheme="minorHAnsi"/>
                <w:b/>
                <w:bCs/>
              </w:rPr>
              <w:t>El Triunfo</w:t>
            </w:r>
          </w:p>
        </w:tc>
        <w:tc>
          <w:tcPr>
            <w:tcW w:w="1418" w:type="dxa"/>
          </w:tcPr>
          <w:p w14:paraId="2A953D44" w14:textId="4A7B03C7" w:rsidR="0033028C" w:rsidRPr="00CF4FB7" w:rsidRDefault="0033028C" w:rsidP="00CF4FB7">
            <w:pPr>
              <w:pStyle w:val="PrrafoTtulo1"/>
              <w:tabs>
                <w:tab w:val="left" w:pos="1418"/>
              </w:tabs>
              <w:adjustRightInd/>
              <w:spacing w:before="0" w:after="0"/>
              <w:ind w:left="0"/>
              <w:jc w:val="center"/>
              <w:rPr>
                <w:rFonts w:asciiTheme="minorHAnsi" w:hAnsiTheme="minorHAnsi" w:cstheme="minorHAnsi"/>
                <w:b/>
                <w:bCs/>
              </w:rPr>
            </w:pPr>
            <w:r>
              <w:rPr>
                <w:rFonts w:asciiTheme="minorHAnsi" w:hAnsiTheme="minorHAnsi" w:cstheme="minorHAnsi"/>
                <w:b/>
                <w:bCs/>
              </w:rPr>
              <w:t>Subtotal</w:t>
            </w:r>
          </w:p>
        </w:tc>
      </w:tr>
      <w:tr w:rsidR="0033028C" w14:paraId="6F689C61" w14:textId="3A5C2575" w:rsidTr="0033028C">
        <w:tc>
          <w:tcPr>
            <w:tcW w:w="3395" w:type="dxa"/>
          </w:tcPr>
          <w:p w14:paraId="5823C1D5" w14:textId="12EE43AF" w:rsidR="0033028C" w:rsidRPr="0033028C" w:rsidRDefault="0033028C" w:rsidP="00CF4FB7">
            <w:pPr>
              <w:pStyle w:val="PrrafoTtulo1"/>
              <w:tabs>
                <w:tab w:val="left" w:pos="1418"/>
              </w:tabs>
              <w:adjustRightInd/>
              <w:spacing w:before="0" w:after="0"/>
              <w:ind w:left="0"/>
              <w:rPr>
                <w:rFonts w:asciiTheme="minorHAnsi" w:hAnsiTheme="minorHAnsi" w:cstheme="minorHAnsi"/>
                <w:b/>
                <w:bCs/>
              </w:rPr>
            </w:pPr>
            <w:r w:rsidRPr="0033028C">
              <w:rPr>
                <w:rFonts w:asciiTheme="minorHAnsi" w:hAnsiTheme="minorHAnsi" w:cstheme="minorHAnsi"/>
                <w:b/>
                <w:bCs/>
              </w:rPr>
              <w:t>Conexiones Nuevas</w:t>
            </w:r>
          </w:p>
        </w:tc>
        <w:tc>
          <w:tcPr>
            <w:tcW w:w="1166" w:type="dxa"/>
          </w:tcPr>
          <w:p w14:paraId="6ECFF459" w14:textId="65C3DAAC" w:rsidR="0033028C" w:rsidRDefault="002823D7" w:rsidP="00CF4FB7">
            <w:pPr>
              <w:pStyle w:val="PrrafoTtulo1"/>
              <w:tabs>
                <w:tab w:val="left" w:pos="1418"/>
              </w:tabs>
              <w:adjustRightInd/>
              <w:spacing w:before="0" w:after="0"/>
              <w:ind w:left="0"/>
              <w:jc w:val="center"/>
              <w:rPr>
                <w:rFonts w:asciiTheme="minorHAnsi" w:hAnsiTheme="minorHAnsi" w:cstheme="minorHAnsi"/>
              </w:rPr>
            </w:pPr>
            <w:r>
              <w:rPr>
                <w:rFonts w:asciiTheme="minorHAnsi" w:hAnsiTheme="minorHAnsi" w:cstheme="minorHAnsi"/>
              </w:rPr>
              <w:t>11,268</w:t>
            </w:r>
          </w:p>
        </w:tc>
        <w:tc>
          <w:tcPr>
            <w:tcW w:w="1387" w:type="dxa"/>
          </w:tcPr>
          <w:p w14:paraId="3ADDF0B8" w14:textId="25A8F59E" w:rsidR="0033028C" w:rsidRDefault="0033028C" w:rsidP="00CF4FB7">
            <w:pPr>
              <w:pStyle w:val="PrrafoTtulo1"/>
              <w:tabs>
                <w:tab w:val="left" w:pos="1418"/>
              </w:tabs>
              <w:adjustRightInd/>
              <w:spacing w:before="0" w:after="0"/>
              <w:ind w:left="0"/>
              <w:jc w:val="center"/>
              <w:rPr>
                <w:rFonts w:asciiTheme="minorHAnsi" w:hAnsiTheme="minorHAnsi" w:cstheme="minorHAnsi"/>
              </w:rPr>
            </w:pPr>
            <w:r>
              <w:rPr>
                <w:rFonts w:asciiTheme="minorHAnsi" w:hAnsiTheme="minorHAnsi" w:cstheme="minorHAnsi"/>
              </w:rPr>
              <w:t>1,</w:t>
            </w:r>
            <w:r w:rsidR="002823D7">
              <w:rPr>
                <w:rFonts w:asciiTheme="minorHAnsi" w:hAnsiTheme="minorHAnsi" w:cstheme="minorHAnsi"/>
              </w:rPr>
              <w:t>308</w:t>
            </w:r>
          </w:p>
        </w:tc>
        <w:tc>
          <w:tcPr>
            <w:tcW w:w="1418" w:type="dxa"/>
          </w:tcPr>
          <w:p w14:paraId="7C15C57A" w14:textId="5DE36EE9" w:rsidR="0033028C" w:rsidRPr="0033028C" w:rsidRDefault="00ED200A" w:rsidP="00CF4FB7">
            <w:pPr>
              <w:pStyle w:val="PrrafoTtulo1"/>
              <w:tabs>
                <w:tab w:val="left" w:pos="1418"/>
              </w:tabs>
              <w:adjustRightInd/>
              <w:spacing w:before="0" w:after="0"/>
              <w:ind w:left="0"/>
              <w:jc w:val="center"/>
              <w:rPr>
                <w:rFonts w:asciiTheme="minorHAnsi" w:hAnsiTheme="minorHAnsi" w:cstheme="minorHAnsi"/>
              </w:rPr>
            </w:pPr>
            <w:r>
              <w:rPr>
                <w:rFonts w:asciiTheme="minorHAnsi" w:hAnsiTheme="minorHAnsi" w:cstheme="minorHAnsi"/>
              </w:rPr>
              <w:t>12,256</w:t>
            </w:r>
          </w:p>
        </w:tc>
      </w:tr>
      <w:tr w:rsidR="0033028C" w14:paraId="433018E0" w14:textId="6A45E090" w:rsidTr="0033028C">
        <w:tc>
          <w:tcPr>
            <w:tcW w:w="3395" w:type="dxa"/>
          </w:tcPr>
          <w:p w14:paraId="1B4437C4" w14:textId="58F3774A" w:rsidR="0033028C" w:rsidRPr="0033028C" w:rsidRDefault="0033028C" w:rsidP="00CF4FB7">
            <w:pPr>
              <w:pStyle w:val="PrrafoTtulo1"/>
              <w:tabs>
                <w:tab w:val="left" w:pos="1418"/>
              </w:tabs>
              <w:adjustRightInd/>
              <w:spacing w:before="0" w:after="0"/>
              <w:ind w:left="0"/>
              <w:rPr>
                <w:rFonts w:asciiTheme="minorHAnsi" w:hAnsiTheme="minorHAnsi" w:cstheme="minorHAnsi"/>
                <w:b/>
                <w:bCs/>
              </w:rPr>
            </w:pPr>
            <w:r w:rsidRPr="0033028C">
              <w:rPr>
                <w:rFonts w:asciiTheme="minorHAnsi" w:hAnsiTheme="minorHAnsi" w:cstheme="minorHAnsi"/>
                <w:b/>
                <w:bCs/>
              </w:rPr>
              <w:t>Conexiones Rehabilitadas</w:t>
            </w:r>
          </w:p>
        </w:tc>
        <w:tc>
          <w:tcPr>
            <w:tcW w:w="1166" w:type="dxa"/>
          </w:tcPr>
          <w:p w14:paraId="231C1DDE" w14:textId="0B3E0D47" w:rsidR="0033028C" w:rsidRDefault="0033028C" w:rsidP="00CF4FB7">
            <w:pPr>
              <w:pStyle w:val="PrrafoTtulo1"/>
              <w:tabs>
                <w:tab w:val="left" w:pos="1418"/>
              </w:tabs>
              <w:adjustRightInd/>
              <w:spacing w:before="0" w:after="0"/>
              <w:ind w:left="0"/>
              <w:jc w:val="center"/>
              <w:rPr>
                <w:rFonts w:asciiTheme="minorHAnsi" w:hAnsiTheme="minorHAnsi" w:cstheme="minorHAnsi"/>
              </w:rPr>
            </w:pPr>
            <w:r>
              <w:rPr>
                <w:rFonts w:asciiTheme="minorHAnsi" w:hAnsiTheme="minorHAnsi" w:cstheme="minorHAnsi"/>
              </w:rPr>
              <w:t>1,086</w:t>
            </w:r>
          </w:p>
        </w:tc>
        <w:tc>
          <w:tcPr>
            <w:tcW w:w="1387" w:type="dxa"/>
          </w:tcPr>
          <w:p w14:paraId="08B281F4" w14:textId="3A03B3EA" w:rsidR="0033028C" w:rsidRDefault="0033028C" w:rsidP="00CF4FB7">
            <w:pPr>
              <w:pStyle w:val="PrrafoTtulo1"/>
              <w:tabs>
                <w:tab w:val="left" w:pos="1418"/>
              </w:tabs>
              <w:adjustRightInd/>
              <w:spacing w:before="0" w:after="0"/>
              <w:ind w:left="0"/>
              <w:jc w:val="center"/>
              <w:rPr>
                <w:rFonts w:asciiTheme="minorHAnsi" w:hAnsiTheme="minorHAnsi" w:cstheme="minorHAnsi"/>
              </w:rPr>
            </w:pPr>
            <w:r>
              <w:rPr>
                <w:rFonts w:asciiTheme="minorHAnsi" w:hAnsiTheme="minorHAnsi" w:cstheme="minorHAnsi"/>
              </w:rPr>
              <w:t>146</w:t>
            </w:r>
          </w:p>
        </w:tc>
        <w:tc>
          <w:tcPr>
            <w:tcW w:w="1418" w:type="dxa"/>
          </w:tcPr>
          <w:p w14:paraId="15C4EF46" w14:textId="5F98CC72" w:rsidR="0033028C" w:rsidRPr="0033028C" w:rsidRDefault="0033028C" w:rsidP="00CF4FB7">
            <w:pPr>
              <w:pStyle w:val="PrrafoTtulo1"/>
              <w:tabs>
                <w:tab w:val="left" w:pos="1418"/>
              </w:tabs>
              <w:adjustRightInd/>
              <w:spacing w:before="0" w:after="0"/>
              <w:ind w:left="0"/>
              <w:jc w:val="center"/>
              <w:rPr>
                <w:rFonts w:asciiTheme="minorHAnsi" w:hAnsiTheme="minorHAnsi" w:cstheme="minorHAnsi"/>
              </w:rPr>
            </w:pPr>
            <w:r w:rsidRPr="0033028C">
              <w:rPr>
                <w:rFonts w:asciiTheme="minorHAnsi" w:hAnsiTheme="minorHAnsi" w:cstheme="minorHAnsi"/>
              </w:rPr>
              <w:t>1,232</w:t>
            </w:r>
          </w:p>
        </w:tc>
      </w:tr>
      <w:tr w:rsidR="0033028C" w14:paraId="3B5806DF" w14:textId="3F1C06AE" w:rsidTr="004E1862">
        <w:tc>
          <w:tcPr>
            <w:tcW w:w="5948" w:type="dxa"/>
            <w:gridSpan w:val="3"/>
          </w:tcPr>
          <w:p w14:paraId="07F41F0E" w14:textId="29B0D4A3" w:rsidR="0033028C" w:rsidRPr="000D209A" w:rsidRDefault="0033028C" w:rsidP="00CF4FB7">
            <w:pPr>
              <w:pStyle w:val="PrrafoTtulo1"/>
              <w:tabs>
                <w:tab w:val="left" w:pos="1418"/>
              </w:tabs>
              <w:adjustRightInd/>
              <w:spacing w:before="0" w:after="0"/>
              <w:ind w:left="0"/>
              <w:jc w:val="center"/>
              <w:rPr>
                <w:rFonts w:asciiTheme="minorHAnsi" w:hAnsiTheme="minorHAnsi" w:cstheme="minorHAnsi"/>
                <w:b/>
                <w:bCs/>
              </w:rPr>
            </w:pPr>
            <w:r>
              <w:rPr>
                <w:rFonts w:asciiTheme="minorHAnsi" w:hAnsiTheme="minorHAnsi" w:cstheme="minorHAnsi"/>
                <w:b/>
                <w:bCs/>
              </w:rPr>
              <w:t>Máximo Total de Conexiones previstas</w:t>
            </w:r>
          </w:p>
        </w:tc>
        <w:tc>
          <w:tcPr>
            <w:tcW w:w="1418" w:type="dxa"/>
          </w:tcPr>
          <w:p w14:paraId="3139082B" w14:textId="7922C98A" w:rsidR="0033028C" w:rsidRPr="0033028C" w:rsidRDefault="00ED200A" w:rsidP="00CF4FB7">
            <w:pPr>
              <w:pStyle w:val="PrrafoTtulo1"/>
              <w:tabs>
                <w:tab w:val="left" w:pos="1418"/>
              </w:tabs>
              <w:adjustRightInd/>
              <w:spacing w:before="0" w:after="0"/>
              <w:ind w:left="0"/>
              <w:jc w:val="center"/>
              <w:rPr>
                <w:rFonts w:asciiTheme="minorHAnsi" w:hAnsiTheme="minorHAnsi" w:cstheme="minorHAnsi"/>
                <w:b/>
                <w:bCs/>
              </w:rPr>
            </w:pPr>
            <w:r>
              <w:rPr>
                <w:rFonts w:asciiTheme="minorHAnsi" w:hAnsiTheme="minorHAnsi" w:cstheme="minorHAnsi"/>
                <w:b/>
                <w:bCs/>
              </w:rPr>
              <w:t>13808</w:t>
            </w:r>
          </w:p>
        </w:tc>
      </w:tr>
    </w:tbl>
    <w:p w14:paraId="73AE5D76" w14:textId="03447A52" w:rsidR="00CF4FB7" w:rsidRDefault="00CF4FB7" w:rsidP="00CF4FB7">
      <w:pPr>
        <w:pStyle w:val="PrrafoTtulo1"/>
        <w:tabs>
          <w:tab w:val="left" w:pos="1418"/>
        </w:tabs>
        <w:adjustRightInd/>
        <w:spacing w:before="0" w:after="0"/>
        <w:ind w:left="1418"/>
        <w:rPr>
          <w:rFonts w:asciiTheme="minorHAnsi" w:hAnsiTheme="minorHAnsi" w:cstheme="minorHAnsi"/>
        </w:rPr>
      </w:pPr>
    </w:p>
    <w:p w14:paraId="65090618" w14:textId="0979C2C4" w:rsidR="004D4A16" w:rsidRDefault="00035E0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El diámetro nominal de la tubería de la conexión domiciliaria será como mínimo de 160 mm</w:t>
      </w:r>
      <w:r w:rsidR="005C2E1F">
        <w:rPr>
          <w:rFonts w:asciiTheme="minorHAnsi" w:hAnsiTheme="minorHAnsi" w:cstheme="minorHAnsi"/>
        </w:rPr>
        <w:t>.</w:t>
      </w:r>
      <w:r w:rsidR="00A44EDB" w:rsidRPr="00DE5DE8">
        <w:rPr>
          <w:rFonts w:asciiTheme="minorHAnsi" w:hAnsiTheme="minorHAnsi" w:cstheme="minorHAnsi"/>
        </w:rPr>
        <w:t xml:space="preserve"> Se utilizarán tuberías de PVC o cualquier otro material autorizado por el CONCEDENTE. </w:t>
      </w:r>
    </w:p>
    <w:p w14:paraId="1F319BE4" w14:textId="77777777" w:rsidR="005A693E" w:rsidRPr="00DE5DE8" w:rsidRDefault="005A693E" w:rsidP="005A693E">
      <w:pPr>
        <w:pStyle w:val="PrrafoTtulo1"/>
        <w:tabs>
          <w:tab w:val="left" w:pos="1418"/>
        </w:tabs>
        <w:adjustRightInd/>
        <w:spacing w:before="0" w:after="0"/>
        <w:ind w:left="1418"/>
        <w:rPr>
          <w:rFonts w:asciiTheme="minorHAnsi" w:hAnsiTheme="minorHAnsi" w:cstheme="minorHAnsi"/>
        </w:rPr>
      </w:pPr>
    </w:p>
    <w:p w14:paraId="60FA8429" w14:textId="48347AC1" w:rsidR="005A693E" w:rsidRPr="005A693E" w:rsidRDefault="00A44EDB" w:rsidP="005A693E">
      <w:pPr>
        <w:pStyle w:val="PrrafoTtulo1"/>
        <w:numPr>
          <w:ilvl w:val="2"/>
          <w:numId w:val="16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 xml:space="preserve">No se permitirá el empalme de conexiones domiciliarias en colectores primarios, líneas de impulsión ni emisores. </w:t>
      </w:r>
    </w:p>
    <w:p w14:paraId="36406F4C" w14:textId="77777777" w:rsidR="005A693E" w:rsidRPr="00DE5DE8" w:rsidRDefault="005A693E" w:rsidP="005A693E">
      <w:pPr>
        <w:pStyle w:val="PrrafoTtulo1"/>
        <w:tabs>
          <w:tab w:val="left" w:pos="1418"/>
        </w:tabs>
        <w:adjustRightInd/>
        <w:spacing w:before="0" w:after="0"/>
        <w:ind w:left="1418"/>
        <w:rPr>
          <w:rFonts w:asciiTheme="minorHAnsi" w:hAnsiTheme="minorHAnsi" w:cstheme="minorHAnsi"/>
        </w:rPr>
      </w:pPr>
    </w:p>
    <w:p w14:paraId="58A81E54" w14:textId="77777777" w:rsidR="00035E0C" w:rsidRPr="00A3553A" w:rsidRDefault="004D4A16"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lang w:val="es-CO"/>
        </w:rPr>
        <w:t xml:space="preserve">En </w:t>
      </w:r>
      <w:r w:rsidR="00035E0C" w:rsidRPr="00A3553A">
        <w:rPr>
          <w:rFonts w:asciiTheme="minorHAnsi" w:hAnsiTheme="minorHAnsi" w:cstheme="minorHAnsi"/>
        </w:rPr>
        <w:t>todo tramo renovado de la red de alcantarillado, las conexiones existentes deberán ser empalmadas al tramo nuevo.</w:t>
      </w:r>
    </w:p>
    <w:p w14:paraId="44A0530F" w14:textId="77777777" w:rsidR="00035E0C" w:rsidRPr="00A3553A" w:rsidRDefault="00035E0C" w:rsidP="009F3214">
      <w:pPr>
        <w:pStyle w:val="PrrafoTtulo1"/>
        <w:tabs>
          <w:tab w:val="left" w:pos="709"/>
        </w:tabs>
        <w:adjustRightInd/>
        <w:spacing w:before="0" w:after="0"/>
        <w:ind w:left="720"/>
        <w:rPr>
          <w:rFonts w:asciiTheme="minorHAnsi" w:hAnsiTheme="minorHAnsi" w:cstheme="minorHAnsi"/>
          <w:b/>
        </w:rPr>
      </w:pPr>
    </w:p>
    <w:p w14:paraId="58445622" w14:textId="20562285" w:rsidR="004D4A16" w:rsidRPr="005A693E" w:rsidRDefault="00421902" w:rsidP="00C24D43">
      <w:pPr>
        <w:pStyle w:val="PrrafoTtulo1"/>
        <w:numPr>
          <w:ilvl w:val="1"/>
          <w:numId w:val="162"/>
        </w:numPr>
        <w:tabs>
          <w:tab w:val="left" w:pos="709"/>
        </w:tabs>
        <w:adjustRightInd/>
        <w:spacing w:before="0" w:after="0"/>
        <w:ind w:hanging="720"/>
        <w:rPr>
          <w:rFonts w:asciiTheme="minorHAnsi" w:hAnsiTheme="minorHAnsi"/>
          <w:lang w:val="es-CO"/>
        </w:rPr>
      </w:pPr>
      <w:r w:rsidRPr="00A3553A">
        <w:rPr>
          <w:rFonts w:asciiTheme="minorHAnsi" w:hAnsiTheme="minorHAnsi" w:cstheme="minorHAnsi"/>
          <w:b/>
        </w:rPr>
        <w:t xml:space="preserve">COLECTORES </w:t>
      </w:r>
      <w:r w:rsidR="00C94102" w:rsidRPr="00A3553A">
        <w:rPr>
          <w:rFonts w:asciiTheme="minorHAnsi" w:hAnsiTheme="minorHAnsi" w:cstheme="minorHAnsi"/>
          <w:b/>
        </w:rPr>
        <w:t xml:space="preserve">PRIMARIOS Y </w:t>
      </w:r>
      <w:r w:rsidRPr="00A3553A">
        <w:rPr>
          <w:rFonts w:asciiTheme="minorHAnsi" w:hAnsiTheme="minorHAnsi" w:cstheme="minorHAnsi"/>
          <w:b/>
        </w:rPr>
        <w:t>SECUNDARIOS</w:t>
      </w:r>
    </w:p>
    <w:p w14:paraId="23770B14" w14:textId="77777777" w:rsidR="005A693E" w:rsidRPr="00A3553A" w:rsidRDefault="005A693E" w:rsidP="005A693E">
      <w:pPr>
        <w:pStyle w:val="PrrafoTtulo1"/>
        <w:tabs>
          <w:tab w:val="left" w:pos="709"/>
        </w:tabs>
        <w:adjustRightInd/>
        <w:spacing w:before="0" w:after="0"/>
        <w:ind w:left="720"/>
        <w:rPr>
          <w:rFonts w:asciiTheme="minorHAnsi" w:hAnsiTheme="minorHAnsi"/>
          <w:lang w:val="es-CO"/>
        </w:rPr>
      </w:pPr>
    </w:p>
    <w:p w14:paraId="007D3B5F" w14:textId="28F0D20A" w:rsidR="004B507C" w:rsidRDefault="004D4A16"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lang w:val="es-CO"/>
        </w:rPr>
        <w:t xml:space="preserve">El </w:t>
      </w:r>
      <w:r w:rsidR="004B507C" w:rsidRPr="00A3553A">
        <w:rPr>
          <w:rFonts w:asciiTheme="minorHAnsi" w:hAnsiTheme="minorHAnsi" w:cstheme="minorHAnsi"/>
        </w:rPr>
        <w:t>Proyecto comprende la instalación</w:t>
      </w:r>
      <w:r w:rsidR="00C94102" w:rsidRPr="00A3553A">
        <w:rPr>
          <w:rFonts w:asciiTheme="minorHAnsi" w:hAnsiTheme="minorHAnsi" w:cstheme="minorHAnsi"/>
        </w:rPr>
        <w:t>,</w:t>
      </w:r>
      <w:r w:rsidR="004B507C" w:rsidRPr="00A3553A">
        <w:rPr>
          <w:rFonts w:asciiTheme="minorHAnsi" w:hAnsiTheme="minorHAnsi" w:cstheme="minorHAnsi"/>
        </w:rPr>
        <w:t xml:space="preserve"> cambio por capacidad o renovación por antigüedad/desgaste/material</w:t>
      </w:r>
      <w:r w:rsidR="00806AEF" w:rsidRPr="00A3553A">
        <w:rPr>
          <w:rFonts w:asciiTheme="minorHAnsi" w:hAnsiTheme="minorHAnsi"/>
        </w:rPr>
        <w:t xml:space="preserve"> de colectores </w:t>
      </w:r>
      <w:r w:rsidR="004B507C" w:rsidRPr="00F3472E">
        <w:rPr>
          <w:rFonts w:asciiTheme="minorHAnsi" w:hAnsiTheme="minorHAnsi" w:cstheme="minorHAnsi"/>
        </w:rPr>
        <w:t>en el Área de la Concesión.</w:t>
      </w:r>
    </w:p>
    <w:p w14:paraId="39B67FF5" w14:textId="77777777" w:rsidR="005A693E" w:rsidRPr="0068329D" w:rsidRDefault="005A693E" w:rsidP="005A693E">
      <w:pPr>
        <w:pStyle w:val="PrrafoTtulo1"/>
        <w:tabs>
          <w:tab w:val="left" w:pos="1418"/>
        </w:tabs>
        <w:adjustRightInd/>
        <w:spacing w:before="0" w:after="0"/>
        <w:ind w:left="1418"/>
        <w:rPr>
          <w:rFonts w:asciiTheme="minorHAnsi" w:hAnsiTheme="minorHAnsi" w:cstheme="minorHAnsi"/>
        </w:rPr>
      </w:pPr>
    </w:p>
    <w:p w14:paraId="5F5B6056" w14:textId="2FA09513" w:rsidR="00515932" w:rsidRDefault="004B507C" w:rsidP="00C24D43">
      <w:pPr>
        <w:pStyle w:val="PrrafoTtulo1"/>
        <w:numPr>
          <w:ilvl w:val="2"/>
          <w:numId w:val="162"/>
        </w:numPr>
        <w:tabs>
          <w:tab w:val="left" w:pos="1418"/>
        </w:tabs>
        <w:adjustRightInd/>
        <w:spacing w:before="0" w:after="0"/>
        <w:ind w:left="1418"/>
        <w:rPr>
          <w:rFonts w:asciiTheme="minorHAnsi" w:hAnsiTheme="minorHAnsi" w:cstheme="minorHAnsi"/>
        </w:rPr>
      </w:pPr>
      <w:r w:rsidRPr="002128F5">
        <w:rPr>
          <w:rFonts w:asciiTheme="minorHAnsi" w:hAnsiTheme="minorHAnsi" w:cstheme="minorHAnsi"/>
        </w:rPr>
        <w:t>L</w:t>
      </w:r>
      <w:r w:rsidR="00C94102" w:rsidRPr="002128F5">
        <w:rPr>
          <w:rFonts w:asciiTheme="minorHAnsi" w:hAnsiTheme="minorHAnsi" w:cstheme="minorHAnsi"/>
        </w:rPr>
        <w:t xml:space="preserve">os colectores </w:t>
      </w:r>
      <w:r w:rsidR="00C535F7">
        <w:rPr>
          <w:rFonts w:asciiTheme="minorHAnsi" w:hAnsiTheme="minorHAnsi" w:cstheme="minorHAnsi"/>
        </w:rPr>
        <w:t xml:space="preserve">primarios </w:t>
      </w:r>
      <w:r w:rsidRPr="002128F5">
        <w:rPr>
          <w:rFonts w:asciiTheme="minorHAnsi" w:hAnsiTheme="minorHAnsi" w:cstheme="minorHAnsi"/>
        </w:rPr>
        <w:t xml:space="preserve">se diseñarán </w:t>
      </w:r>
      <w:r w:rsidR="00515932" w:rsidRPr="00CC0234">
        <w:rPr>
          <w:rFonts w:asciiTheme="minorHAnsi" w:hAnsiTheme="minorHAnsi" w:cstheme="minorHAnsi"/>
        </w:rPr>
        <w:t>para recolectar los desagües de las áre</w:t>
      </w:r>
      <w:r w:rsidR="00515932" w:rsidRPr="00A3553A">
        <w:rPr>
          <w:rFonts w:asciiTheme="minorHAnsi" w:hAnsiTheme="minorHAnsi" w:cstheme="minorHAnsi"/>
        </w:rPr>
        <w:t xml:space="preserve">as de drenaje señaladas en </w:t>
      </w:r>
      <w:r w:rsidR="001834F2">
        <w:rPr>
          <w:rFonts w:asciiTheme="minorHAnsi" w:hAnsiTheme="minorHAnsi" w:cstheme="minorHAnsi"/>
        </w:rPr>
        <w:t xml:space="preserve">la Tabla 2.2 </w:t>
      </w:r>
      <w:r w:rsidR="00140D01">
        <w:rPr>
          <w:rFonts w:asciiTheme="minorHAnsi" w:hAnsiTheme="minorHAnsi" w:cstheme="minorHAnsi"/>
        </w:rPr>
        <w:t>y 2</w:t>
      </w:r>
      <w:r w:rsidR="00140D01" w:rsidRPr="002D4A12">
        <w:rPr>
          <w:rFonts w:asciiTheme="minorHAnsi" w:hAnsiTheme="minorHAnsi" w:cstheme="minorHAnsi"/>
        </w:rPr>
        <w:t xml:space="preserve">.3 </w:t>
      </w:r>
      <w:r w:rsidR="001834F2" w:rsidRPr="002D4A12">
        <w:rPr>
          <w:rFonts w:asciiTheme="minorHAnsi" w:hAnsiTheme="minorHAnsi" w:cstheme="minorHAnsi"/>
        </w:rPr>
        <w:t xml:space="preserve">y delimitadas en el </w:t>
      </w:r>
      <w:r w:rsidR="00515932" w:rsidRPr="002D4A12">
        <w:rPr>
          <w:rFonts w:asciiTheme="minorHAnsi" w:hAnsiTheme="minorHAnsi" w:cstheme="minorHAnsi"/>
        </w:rPr>
        <w:t xml:space="preserve">Apéndice </w:t>
      </w:r>
      <w:r w:rsidR="007476A3" w:rsidRPr="00C419F5">
        <w:rPr>
          <w:rFonts w:asciiTheme="minorHAnsi" w:hAnsiTheme="minorHAnsi" w:cstheme="minorHAnsi"/>
        </w:rPr>
        <w:t>1</w:t>
      </w:r>
      <w:r w:rsidR="001834F2">
        <w:rPr>
          <w:rFonts w:asciiTheme="minorHAnsi" w:hAnsiTheme="minorHAnsi" w:cstheme="minorHAnsi"/>
        </w:rPr>
        <w:t xml:space="preserve"> </w:t>
      </w:r>
      <w:r w:rsidR="00515932" w:rsidRPr="00A3553A">
        <w:rPr>
          <w:rFonts w:asciiTheme="minorHAnsi" w:hAnsiTheme="minorHAnsi" w:cstheme="minorHAnsi"/>
        </w:rPr>
        <w:t>del presente Anexo, considerando caudales máximos horarios</w:t>
      </w:r>
      <w:r w:rsidR="00B067AB">
        <w:rPr>
          <w:rFonts w:asciiTheme="minorHAnsi" w:hAnsiTheme="minorHAnsi" w:cstheme="minorHAnsi"/>
        </w:rPr>
        <w:t xml:space="preserve"> (Qmh)</w:t>
      </w:r>
      <w:r w:rsidR="00E46EE9">
        <w:rPr>
          <w:rFonts w:asciiTheme="minorHAnsi" w:hAnsiTheme="minorHAnsi" w:cstheme="minorHAnsi"/>
        </w:rPr>
        <w:t xml:space="preserve"> </w:t>
      </w:r>
      <w:r w:rsidR="00515932" w:rsidRPr="00A3553A">
        <w:rPr>
          <w:rFonts w:asciiTheme="minorHAnsi" w:hAnsiTheme="minorHAnsi" w:cstheme="minorHAnsi"/>
        </w:rPr>
        <w:t xml:space="preserve">indicados </w:t>
      </w:r>
      <w:r w:rsidR="001834F2">
        <w:rPr>
          <w:rFonts w:asciiTheme="minorHAnsi" w:hAnsiTheme="minorHAnsi" w:cstheme="minorHAnsi"/>
        </w:rPr>
        <w:t xml:space="preserve">en </w:t>
      </w:r>
      <w:r w:rsidR="00B067AB">
        <w:rPr>
          <w:rFonts w:asciiTheme="minorHAnsi" w:hAnsiTheme="minorHAnsi" w:cstheme="minorHAnsi"/>
        </w:rPr>
        <w:t>cada t</w:t>
      </w:r>
      <w:r w:rsidR="001834F2">
        <w:rPr>
          <w:rFonts w:asciiTheme="minorHAnsi" w:hAnsiTheme="minorHAnsi" w:cstheme="minorHAnsi"/>
        </w:rPr>
        <w:t xml:space="preserve">abla </w:t>
      </w:r>
      <w:r w:rsidR="00054BAD" w:rsidRPr="00A3553A">
        <w:rPr>
          <w:rFonts w:asciiTheme="minorHAnsi" w:hAnsiTheme="minorHAnsi" w:cstheme="minorHAnsi"/>
        </w:rPr>
        <w:t>y en cumplimiento con las Especificaciones Técnicas</w:t>
      </w:r>
      <w:r w:rsidR="00515932" w:rsidRPr="00A3553A">
        <w:rPr>
          <w:rFonts w:asciiTheme="minorHAnsi" w:hAnsiTheme="minorHAnsi" w:cstheme="minorHAnsi"/>
        </w:rPr>
        <w:t xml:space="preserve">.  </w:t>
      </w:r>
      <w:bookmarkStart w:id="2661" w:name="_Hlk60398245"/>
      <w:r w:rsidR="00B067AB">
        <w:rPr>
          <w:rFonts w:asciiTheme="minorHAnsi" w:hAnsiTheme="minorHAnsi" w:cstheme="minorHAnsi"/>
        </w:rPr>
        <w:t>En caso un colector principal atienda a más de 1 área de drenaje, los Qmh de las referidas tablas deberán ser acumulados.</w:t>
      </w:r>
    </w:p>
    <w:p w14:paraId="22D22BB5" w14:textId="77777777" w:rsidR="005A693E" w:rsidRPr="00A3553A" w:rsidRDefault="005A693E" w:rsidP="005A693E">
      <w:pPr>
        <w:pStyle w:val="PrrafoTtulo1"/>
        <w:tabs>
          <w:tab w:val="left" w:pos="1418"/>
        </w:tabs>
        <w:adjustRightInd/>
        <w:spacing w:before="0" w:after="0"/>
        <w:ind w:left="0"/>
        <w:rPr>
          <w:rFonts w:asciiTheme="minorHAnsi" w:hAnsiTheme="minorHAnsi" w:cstheme="minorHAnsi"/>
        </w:rPr>
      </w:pPr>
    </w:p>
    <w:bookmarkEnd w:id="2661"/>
    <w:p w14:paraId="4F8B9F41" w14:textId="72CA271D" w:rsidR="00054BAD" w:rsidRDefault="00054BAD"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El trazado y dimensionamiento</w:t>
      </w:r>
      <w:r w:rsidR="00515932" w:rsidRPr="00A3553A">
        <w:rPr>
          <w:rFonts w:asciiTheme="minorHAnsi" w:hAnsiTheme="minorHAnsi" w:cstheme="minorHAnsi"/>
        </w:rPr>
        <w:t xml:space="preserve"> de l</w:t>
      </w:r>
      <w:r w:rsidRPr="00A3553A">
        <w:rPr>
          <w:rFonts w:asciiTheme="minorHAnsi" w:hAnsiTheme="minorHAnsi" w:cstheme="minorHAnsi"/>
        </w:rPr>
        <w:t>o</w:t>
      </w:r>
      <w:r w:rsidR="00515932" w:rsidRPr="00A3553A">
        <w:rPr>
          <w:rFonts w:asciiTheme="minorHAnsi" w:hAnsiTheme="minorHAnsi" w:cstheme="minorHAnsi"/>
        </w:rPr>
        <w:t xml:space="preserve">s </w:t>
      </w:r>
      <w:r w:rsidRPr="00A3553A">
        <w:rPr>
          <w:rFonts w:asciiTheme="minorHAnsi" w:hAnsiTheme="minorHAnsi" w:cstheme="minorHAnsi"/>
        </w:rPr>
        <w:t xml:space="preserve">colectores </w:t>
      </w:r>
      <w:r w:rsidR="00C535F7">
        <w:rPr>
          <w:rFonts w:asciiTheme="minorHAnsi" w:hAnsiTheme="minorHAnsi" w:cstheme="minorHAnsi"/>
        </w:rPr>
        <w:t xml:space="preserve">secundarios </w:t>
      </w:r>
      <w:r w:rsidR="00515932" w:rsidRPr="00A3553A">
        <w:rPr>
          <w:rFonts w:asciiTheme="minorHAnsi" w:hAnsiTheme="minorHAnsi" w:cstheme="minorHAnsi"/>
        </w:rPr>
        <w:t>a</w:t>
      </w:r>
      <w:r w:rsidR="003E61D2">
        <w:rPr>
          <w:rFonts w:asciiTheme="minorHAnsi" w:hAnsiTheme="minorHAnsi" w:cstheme="minorHAnsi"/>
        </w:rPr>
        <w:t xml:space="preserve"> instalar,</w:t>
      </w:r>
      <w:r w:rsidR="00515932" w:rsidRPr="00A3553A">
        <w:rPr>
          <w:rFonts w:asciiTheme="minorHAnsi" w:hAnsiTheme="minorHAnsi" w:cstheme="minorHAnsi"/>
        </w:rPr>
        <w:t xml:space="preserve"> </w:t>
      </w:r>
      <w:r w:rsidR="00C535F7">
        <w:rPr>
          <w:rFonts w:asciiTheme="minorHAnsi" w:hAnsiTheme="minorHAnsi" w:cstheme="minorHAnsi"/>
        </w:rPr>
        <w:t>rehabilitar</w:t>
      </w:r>
      <w:r w:rsidRPr="00A3553A">
        <w:rPr>
          <w:rFonts w:asciiTheme="minorHAnsi" w:hAnsiTheme="minorHAnsi" w:cstheme="minorHAnsi"/>
        </w:rPr>
        <w:t>, renovar y/o ampliar</w:t>
      </w:r>
      <w:r w:rsidR="00515932" w:rsidRPr="00A3553A">
        <w:rPr>
          <w:rFonts w:asciiTheme="minorHAnsi" w:hAnsiTheme="minorHAnsi" w:cstheme="minorHAnsi"/>
        </w:rPr>
        <w:t xml:space="preserve"> será definido por el CONCESIONARIO en </w:t>
      </w:r>
      <w:r w:rsidR="00E46EE9" w:rsidRPr="00E46EE9">
        <w:rPr>
          <w:rFonts w:asciiTheme="minorHAnsi" w:hAnsiTheme="minorHAnsi" w:cstheme="minorHAnsi"/>
        </w:rPr>
        <w:t>los respectivos Expedientes Técnicos</w:t>
      </w:r>
      <w:r w:rsidR="00515932" w:rsidRPr="00A3553A">
        <w:rPr>
          <w:rFonts w:asciiTheme="minorHAnsi" w:hAnsiTheme="minorHAnsi" w:cstheme="minorHAnsi"/>
        </w:rPr>
        <w:t>.</w:t>
      </w:r>
      <w:r w:rsidRPr="00A3553A">
        <w:rPr>
          <w:rFonts w:asciiTheme="minorHAnsi" w:hAnsiTheme="minorHAnsi" w:cstheme="minorHAnsi"/>
        </w:rPr>
        <w:t xml:space="preserve"> El Apéndice</w:t>
      </w:r>
      <w:r w:rsidR="001834F2">
        <w:rPr>
          <w:rFonts w:asciiTheme="minorHAnsi" w:hAnsiTheme="minorHAnsi" w:cstheme="minorHAnsi"/>
        </w:rPr>
        <w:t xml:space="preserve"> </w:t>
      </w:r>
      <w:r w:rsidR="007476A3">
        <w:rPr>
          <w:rFonts w:asciiTheme="minorHAnsi" w:hAnsiTheme="minorHAnsi" w:cstheme="minorHAnsi"/>
        </w:rPr>
        <w:t xml:space="preserve">1 </w:t>
      </w:r>
      <w:r w:rsidRPr="00A3553A">
        <w:rPr>
          <w:rFonts w:asciiTheme="minorHAnsi" w:hAnsiTheme="minorHAnsi" w:cstheme="minorHAnsi"/>
        </w:rPr>
        <w:t xml:space="preserve">identifica aquellas </w:t>
      </w:r>
      <w:r w:rsidR="004E0D57">
        <w:rPr>
          <w:rFonts w:asciiTheme="minorHAnsi" w:hAnsiTheme="minorHAnsi" w:cstheme="minorHAnsi"/>
        </w:rPr>
        <w:t>área</w:t>
      </w:r>
      <w:r w:rsidR="00EA61B5">
        <w:rPr>
          <w:rFonts w:asciiTheme="minorHAnsi" w:hAnsiTheme="minorHAnsi" w:cstheme="minorHAnsi"/>
        </w:rPr>
        <w:t>s</w:t>
      </w:r>
      <w:r w:rsidR="004E0D57" w:rsidRPr="00A3553A">
        <w:rPr>
          <w:rFonts w:asciiTheme="minorHAnsi" w:hAnsiTheme="minorHAnsi" w:cstheme="minorHAnsi"/>
        </w:rPr>
        <w:t xml:space="preserve"> </w:t>
      </w:r>
      <w:r w:rsidRPr="00A3553A">
        <w:rPr>
          <w:rFonts w:asciiTheme="minorHAnsi" w:hAnsiTheme="minorHAnsi" w:cstheme="minorHAnsi"/>
        </w:rPr>
        <w:t xml:space="preserve">donde el </w:t>
      </w:r>
      <w:r w:rsidR="00E46EE9" w:rsidRPr="00A3553A">
        <w:rPr>
          <w:rFonts w:asciiTheme="minorHAnsi" w:hAnsiTheme="minorHAnsi" w:cstheme="minorHAnsi"/>
        </w:rPr>
        <w:t xml:space="preserve">CONCESIONARIO </w:t>
      </w:r>
      <w:r w:rsidR="000C7AAC" w:rsidRPr="00A3553A">
        <w:rPr>
          <w:rFonts w:asciiTheme="minorHAnsi" w:hAnsiTheme="minorHAnsi" w:cstheme="minorHAnsi"/>
        </w:rPr>
        <w:t>está</w:t>
      </w:r>
      <w:r w:rsidRPr="00A3553A">
        <w:rPr>
          <w:rFonts w:asciiTheme="minorHAnsi" w:hAnsiTheme="minorHAnsi" w:cstheme="minorHAnsi"/>
        </w:rPr>
        <w:t xml:space="preserve"> obligado a </w:t>
      </w:r>
      <w:r w:rsidR="00C535F7">
        <w:rPr>
          <w:rFonts w:asciiTheme="minorHAnsi" w:hAnsiTheme="minorHAnsi" w:cstheme="minorHAnsi"/>
        </w:rPr>
        <w:t xml:space="preserve">instalar, rehabilitar, </w:t>
      </w:r>
      <w:r w:rsidRPr="00A3553A">
        <w:rPr>
          <w:rFonts w:asciiTheme="minorHAnsi" w:hAnsiTheme="minorHAnsi" w:cstheme="minorHAnsi"/>
        </w:rPr>
        <w:t xml:space="preserve">cambiar, renovar y/o ampliar colectores. </w:t>
      </w:r>
    </w:p>
    <w:p w14:paraId="33644673" w14:textId="77777777" w:rsidR="005A693E" w:rsidRPr="00F3472E" w:rsidRDefault="005A693E" w:rsidP="005A693E">
      <w:pPr>
        <w:pStyle w:val="PrrafoTtulo1"/>
        <w:tabs>
          <w:tab w:val="left" w:pos="1418"/>
        </w:tabs>
        <w:adjustRightInd/>
        <w:spacing w:before="0" w:after="0"/>
        <w:ind w:left="0"/>
        <w:rPr>
          <w:rFonts w:asciiTheme="minorHAnsi" w:hAnsiTheme="minorHAnsi" w:cstheme="minorHAnsi"/>
        </w:rPr>
      </w:pPr>
    </w:p>
    <w:p w14:paraId="4D0C61EE" w14:textId="3A1CDD9D" w:rsidR="001E7910" w:rsidRPr="005A693E" w:rsidRDefault="00515932" w:rsidP="005A693E">
      <w:pPr>
        <w:pStyle w:val="PrrafoTtulo1"/>
        <w:numPr>
          <w:ilvl w:val="2"/>
          <w:numId w:val="162"/>
        </w:numPr>
        <w:tabs>
          <w:tab w:val="left" w:pos="1418"/>
        </w:tabs>
        <w:adjustRightInd/>
        <w:spacing w:before="0" w:after="0"/>
        <w:ind w:left="1418"/>
        <w:rPr>
          <w:rFonts w:asciiTheme="minorHAnsi" w:hAnsiTheme="minorHAnsi" w:cstheme="minorHAnsi"/>
        </w:rPr>
      </w:pPr>
      <w:r w:rsidRPr="002128F5">
        <w:rPr>
          <w:rFonts w:asciiTheme="minorHAnsi" w:hAnsiTheme="minorHAnsi" w:cstheme="minorHAnsi"/>
        </w:rPr>
        <w:t xml:space="preserve">En el diseño se deberá tener en cuenta los proyectos de ampliación, mejoramiento y/o rehabilitación de redes de alcantarillado que se encontraban en proceso de </w:t>
      </w:r>
      <w:r w:rsidR="00054BAD" w:rsidRPr="00A3553A">
        <w:rPr>
          <w:rFonts w:asciiTheme="minorHAnsi" w:hAnsiTheme="minorHAnsi" w:cstheme="minorHAnsi"/>
        </w:rPr>
        <w:t xml:space="preserve">formulación o </w:t>
      </w:r>
      <w:r w:rsidRPr="00A3553A">
        <w:rPr>
          <w:rFonts w:asciiTheme="minorHAnsi" w:hAnsiTheme="minorHAnsi" w:cstheme="minorHAnsi"/>
        </w:rPr>
        <w:t>ejecución a la fecha de presentación de</w:t>
      </w:r>
      <w:r w:rsidR="00E46EE9">
        <w:rPr>
          <w:rFonts w:asciiTheme="minorHAnsi" w:hAnsiTheme="minorHAnsi" w:cstheme="minorHAnsi"/>
        </w:rPr>
        <w:t xml:space="preserve"> </w:t>
      </w:r>
      <w:r w:rsidRPr="00A3553A">
        <w:rPr>
          <w:rFonts w:asciiTheme="minorHAnsi" w:hAnsiTheme="minorHAnsi" w:cstheme="minorHAnsi"/>
        </w:rPr>
        <w:t>l</w:t>
      </w:r>
      <w:r w:rsidR="00E46EE9">
        <w:rPr>
          <w:rFonts w:asciiTheme="minorHAnsi" w:hAnsiTheme="minorHAnsi" w:cstheme="minorHAnsi"/>
        </w:rPr>
        <w:t>os</w:t>
      </w:r>
      <w:r w:rsidRPr="00A3553A">
        <w:rPr>
          <w:rFonts w:asciiTheme="minorHAnsi" w:hAnsiTheme="minorHAnsi" w:cstheme="minorHAnsi"/>
        </w:rPr>
        <w:t xml:space="preserve"> Expediente</w:t>
      </w:r>
      <w:r w:rsidR="00E46EE9">
        <w:rPr>
          <w:rFonts w:asciiTheme="minorHAnsi" w:hAnsiTheme="minorHAnsi" w:cstheme="minorHAnsi"/>
        </w:rPr>
        <w:t>s</w:t>
      </w:r>
      <w:r w:rsidRPr="00A3553A">
        <w:rPr>
          <w:rFonts w:asciiTheme="minorHAnsi" w:hAnsiTheme="minorHAnsi" w:cstheme="minorHAnsi"/>
        </w:rPr>
        <w:t xml:space="preserve"> Técnico</w:t>
      </w:r>
      <w:r w:rsidR="00E46EE9">
        <w:rPr>
          <w:rFonts w:asciiTheme="minorHAnsi" w:hAnsiTheme="minorHAnsi" w:cstheme="minorHAnsi"/>
        </w:rPr>
        <w:t>s</w:t>
      </w:r>
      <w:r w:rsidRPr="00A3553A">
        <w:rPr>
          <w:rFonts w:asciiTheme="minorHAnsi" w:hAnsiTheme="minorHAnsi" w:cstheme="minorHAnsi"/>
        </w:rPr>
        <w:t xml:space="preserve"> correspondiente</w:t>
      </w:r>
      <w:r w:rsidR="00E46EE9">
        <w:rPr>
          <w:rFonts w:asciiTheme="minorHAnsi" w:hAnsiTheme="minorHAnsi" w:cstheme="minorHAnsi"/>
        </w:rPr>
        <w:t>s</w:t>
      </w:r>
      <w:r w:rsidR="00054BAD" w:rsidRPr="00A3553A">
        <w:rPr>
          <w:rFonts w:asciiTheme="minorHAnsi" w:hAnsiTheme="minorHAnsi" w:cstheme="minorHAnsi"/>
        </w:rPr>
        <w:t>, especialmente el conducido por el Programa Grandes Ciudades del Ministerio de Vivienda, Construcción y Saneamiento, el cual tiene carácter complementario al Proyecto</w:t>
      </w:r>
      <w:r w:rsidRPr="00A3553A">
        <w:rPr>
          <w:rFonts w:asciiTheme="minorHAnsi" w:hAnsiTheme="minorHAnsi" w:cstheme="minorHAnsi"/>
        </w:rPr>
        <w:t>.</w:t>
      </w:r>
      <w:bookmarkStart w:id="2662" w:name="_Toc453670677"/>
      <w:bookmarkStart w:id="2663" w:name="_Toc453998674"/>
      <w:bookmarkStart w:id="2664" w:name="_Toc456688290"/>
      <w:bookmarkStart w:id="2665" w:name="_Toc458313961"/>
      <w:bookmarkStart w:id="2666" w:name="_Toc461428149"/>
      <w:bookmarkStart w:id="2667" w:name="_Toc462026099"/>
      <w:bookmarkStart w:id="2668" w:name="_Toc468788820"/>
      <w:bookmarkStart w:id="2669" w:name="_Toc469218032"/>
      <w:bookmarkStart w:id="2670" w:name="_Toc472140821"/>
    </w:p>
    <w:p w14:paraId="78C82E67" w14:textId="69DDAA88" w:rsidR="00CD3394" w:rsidRPr="00A3553A" w:rsidRDefault="00CD3394" w:rsidP="005A693E">
      <w:pPr>
        <w:pStyle w:val="Ttulo30"/>
        <w:ind w:left="721" w:firstLine="0"/>
        <w:rPr>
          <w:rFonts w:asciiTheme="minorHAnsi" w:hAnsiTheme="minorHAnsi" w:cstheme="minorHAnsi"/>
          <w:caps w:val="0"/>
        </w:rPr>
      </w:pPr>
      <w:r w:rsidRPr="00A3553A">
        <w:rPr>
          <w:rFonts w:asciiTheme="minorHAnsi" w:hAnsiTheme="minorHAnsi" w:cstheme="minorHAnsi"/>
          <w:caps w:val="0"/>
        </w:rPr>
        <w:t>Diámetro Mínimo</w:t>
      </w:r>
      <w:r w:rsidRPr="00A3553A">
        <w:rPr>
          <w:rFonts w:asciiTheme="minorHAnsi" w:hAnsiTheme="minorHAnsi" w:cstheme="minorHAnsi"/>
          <w:caps w:val="0"/>
        </w:rPr>
        <w:tab/>
      </w:r>
    </w:p>
    <w:p w14:paraId="32A9142A" w14:textId="006E9FD7" w:rsidR="00054BAD" w:rsidRDefault="00054BAD"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Los diámetros de las tuberías a instalar serán definidos por el CONCESIONARIO en cumplimiento de las Especificaciones Técnicas Mínimas.</w:t>
      </w:r>
    </w:p>
    <w:p w14:paraId="2EF69961" w14:textId="77777777" w:rsidR="005A693E" w:rsidRPr="00A3553A" w:rsidRDefault="005A693E" w:rsidP="005A693E">
      <w:pPr>
        <w:pStyle w:val="PrrafoTtulo1"/>
        <w:tabs>
          <w:tab w:val="left" w:pos="1418"/>
        </w:tabs>
        <w:adjustRightInd/>
        <w:spacing w:before="0" w:after="0"/>
        <w:ind w:left="1418"/>
        <w:rPr>
          <w:rFonts w:asciiTheme="minorHAnsi" w:hAnsiTheme="minorHAnsi" w:cstheme="minorHAnsi"/>
        </w:rPr>
      </w:pPr>
    </w:p>
    <w:p w14:paraId="1B7754B8" w14:textId="368E9F3D" w:rsidR="00CD3394" w:rsidRDefault="00CD3394"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El diámetro mínimo</w:t>
      </w:r>
      <w:r w:rsidR="00AC0099" w:rsidRPr="00A91A63">
        <w:rPr>
          <w:rFonts w:asciiTheme="minorHAnsi" w:hAnsiTheme="minorHAnsi" w:cstheme="minorHAnsi"/>
          <w:sz w:val="24"/>
          <w:szCs w:val="24"/>
          <w:lang w:val="es-CO"/>
        </w:rPr>
        <w:t xml:space="preserve"> </w:t>
      </w:r>
      <w:r w:rsidRPr="00A3553A">
        <w:rPr>
          <w:rFonts w:asciiTheme="minorHAnsi" w:hAnsiTheme="minorHAnsi" w:cstheme="minorHAnsi"/>
        </w:rPr>
        <w:t>será de 200 mm y será aplicable para todos los tramos de tubería que sean instalados, cambiados por capacidad o renovados por antigüedad/desgaste/material.</w:t>
      </w:r>
    </w:p>
    <w:p w14:paraId="187FC233" w14:textId="77777777" w:rsidR="005A693E" w:rsidRDefault="005A693E" w:rsidP="005A693E">
      <w:pPr>
        <w:pStyle w:val="PrrafoTtulo1"/>
        <w:tabs>
          <w:tab w:val="left" w:pos="1418"/>
        </w:tabs>
        <w:adjustRightInd/>
        <w:spacing w:before="0" w:after="0"/>
        <w:ind w:left="0"/>
        <w:rPr>
          <w:rFonts w:asciiTheme="minorHAnsi" w:hAnsiTheme="minorHAnsi" w:cstheme="minorHAnsi"/>
        </w:rPr>
      </w:pPr>
    </w:p>
    <w:p w14:paraId="0F139DCB" w14:textId="0095A88D" w:rsidR="001834F2" w:rsidRPr="005A693E" w:rsidRDefault="001834F2" w:rsidP="005A693E">
      <w:pPr>
        <w:pStyle w:val="PrrafoTtulo1"/>
        <w:numPr>
          <w:ilvl w:val="2"/>
          <w:numId w:val="16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 xml:space="preserve">Se considerarán colectores primarios, para efectos del Contrato de Concesión a partir de 250 mm diámetro. </w:t>
      </w:r>
    </w:p>
    <w:p w14:paraId="44F441E7" w14:textId="6AFAAC0A" w:rsidR="005A693E" w:rsidRPr="005A693E" w:rsidRDefault="00CD3394" w:rsidP="005A693E">
      <w:pPr>
        <w:pStyle w:val="Ttulo30"/>
        <w:ind w:left="721" w:firstLine="0"/>
        <w:rPr>
          <w:rFonts w:asciiTheme="minorHAnsi" w:hAnsiTheme="minorHAnsi" w:cstheme="minorHAnsi"/>
          <w:caps w:val="0"/>
        </w:rPr>
      </w:pPr>
      <w:bookmarkStart w:id="2671" w:name="_Toc453670678"/>
      <w:bookmarkStart w:id="2672" w:name="_Toc453998675"/>
      <w:bookmarkStart w:id="2673" w:name="_Toc456688291"/>
      <w:bookmarkStart w:id="2674" w:name="_Toc458313962"/>
      <w:bookmarkStart w:id="2675" w:name="_Toc461428150"/>
      <w:bookmarkStart w:id="2676" w:name="_Toc462026100"/>
      <w:bookmarkStart w:id="2677" w:name="_Toc468788821"/>
      <w:bookmarkStart w:id="2678" w:name="_Toc469218033"/>
      <w:bookmarkStart w:id="2679" w:name="_Toc472140822"/>
      <w:bookmarkEnd w:id="2662"/>
      <w:bookmarkEnd w:id="2663"/>
      <w:bookmarkEnd w:id="2664"/>
      <w:bookmarkEnd w:id="2665"/>
      <w:bookmarkEnd w:id="2666"/>
      <w:bookmarkEnd w:id="2667"/>
      <w:bookmarkEnd w:id="2668"/>
      <w:bookmarkEnd w:id="2669"/>
      <w:bookmarkEnd w:id="2670"/>
      <w:r w:rsidRPr="00A3553A">
        <w:rPr>
          <w:rFonts w:asciiTheme="minorHAnsi" w:hAnsiTheme="minorHAnsi" w:cstheme="minorHAnsi"/>
          <w:caps w:val="0"/>
        </w:rPr>
        <w:t>Tipo de la Tubería</w:t>
      </w:r>
      <w:bookmarkEnd w:id="2671"/>
      <w:bookmarkEnd w:id="2672"/>
      <w:bookmarkEnd w:id="2673"/>
      <w:bookmarkEnd w:id="2674"/>
      <w:bookmarkEnd w:id="2675"/>
      <w:bookmarkEnd w:id="2676"/>
      <w:bookmarkEnd w:id="2677"/>
      <w:bookmarkEnd w:id="2678"/>
      <w:bookmarkEnd w:id="2679"/>
    </w:p>
    <w:p w14:paraId="4B04043E" w14:textId="77777777" w:rsidR="00CD3394" w:rsidRPr="00A3553A" w:rsidRDefault="00CD3394"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Se utilizarán tuberías de PVC o cualquier otro material autorizado por </w:t>
      </w:r>
      <w:r w:rsidR="00EB6772" w:rsidRPr="00A3553A">
        <w:rPr>
          <w:rFonts w:asciiTheme="minorHAnsi" w:hAnsiTheme="minorHAnsi" w:cstheme="minorHAnsi"/>
        </w:rPr>
        <w:t>el CONCEDENTE</w:t>
      </w:r>
      <w:r w:rsidRPr="00A3553A">
        <w:rPr>
          <w:rFonts w:asciiTheme="minorHAnsi" w:hAnsiTheme="minorHAnsi" w:cstheme="minorHAnsi"/>
        </w:rPr>
        <w:t xml:space="preserve">. </w:t>
      </w:r>
    </w:p>
    <w:p w14:paraId="742399EF" w14:textId="77777777" w:rsidR="00CD3394" w:rsidRPr="00A3553A" w:rsidRDefault="00CD3394" w:rsidP="009F3214">
      <w:pPr>
        <w:pStyle w:val="Ttulo30"/>
        <w:ind w:left="721" w:firstLine="0"/>
        <w:rPr>
          <w:rFonts w:asciiTheme="minorHAnsi" w:hAnsiTheme="minorHAnsi" w:cstheme="minorHAnsi"/>
        </w:rPr>
      </w:pPr>
      <w:bookmarkStart w:id="2680" w:name="_Toc453670679"/>
      <w:bookmarkStart w:id="2681" w:name="_Toc453998676"/>
      <w:bookmarkStart w:id="2682" w:name="_Toc456688292"/>
      <w:bookmarkStart w:id="2683" w:name="_Toc458313963"/>
      <w:bookmarkStart w:id="2684" w:name="_Toc461428151"/>
      <w:bookmarkStart w:id="2685" w:name="_Toc462026101"/>
      <w:bookmarkStart w:id="2686" w:name="_Toc468788822"/>
      <w:bookmarkStart w:id="2687" w:name="_Toc469218034"/>
      <w:bookmarkStart w:id="2688" w:name="_Toc472140823"/>
      <w:r w:rsidRPr="00A3553A">
        <w:rPr>
          <w:rFonts w:asciiTheme="minorHAnsi" w:hAnsiTheme="minorHAnsi" w:cstheme="minorHAnsi"/>
          <w:caps w:val="0"/>
        </w:rPr>
        <w:t>Cámaras de Inspección (Buzones</w:t>
      </w:r>
      <w:bookmarkEnd w:id="2680"/>
      <w:bookmarkEnd w:id="2681"/>
      <w:bookmarkEnd w:id="2682"/>
      <w:bookmarkEnd w:id="2683"/>
      <w:bookmarkEnd w:id="2684"/>
      <w:bookmarkEnd w:id="2685"/>
      <w:bookmarkEnd w:id="2686"/>
      <w:bookmarkEnd w:id="2687"/>
      <w:bookmarkEnd w:id="2688"/>
      <w:r w:rsidRPr="00A3553A">
        <w:rPr>
          <w:rFonts w:asciiTheme="minorHAnsi" w:hAnsiTheme="minorHAnsi" w:cstheme="minorHAnsi"/>
          <w:caps w:val="0"/>
        </w:rPr>
        <w:t>)</w:t>
      </w:r>
    </w:p>
    <w:p w14:paraId="14D556BE" w14:textId="77777777" w:rsidR="00CD3394" w:rsidRPr="00A3553A" w:rsidRDefault="00EB6772"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Los colectores deberán contar con</w:t>
      </w:r>
      <w:r w:rsidR="00CD3394" w:rsidRPr="00A3553A">
        <w:rPr>
          <w:rFonts w:asciiTheme="minorHAnsi" w:hAnsiTheme="minorHAnsi" w:cstheme="minorHAnsi"/>
        </w:rPr>
        <w:t xml:space="preserve"> cámaras de inspección en:</w:t>
      </w:r>
    </w:p>
    <w:p w14:paraId="576D86AC" w14:textId="77777777" w:rsidR="00CD3394" w:rsidRPr="00A3553A" w:rsidRDefault="00CD3394" w:rsidP="00C24D43">
      <w:pPr>
        <w:pStyle w:val="PrrafoTtulo1"/>
        <w:widowControl/>
        <w:numPr>
          <w:ilvl w:val="0"/>
          <w:numId w:val="159"/>
        </w:numPr>
        <w:adjustRightInd/>
        <w:ind w:left="721" w:firstLine="0"/>
        <w:rPr>
          <w:rFonts w:asciiTheme="minorHAnsi" w:hAnsiTheme="minorHAnsi" w:cstheme="minorHAnsi"/>
        </w:rPr>
      </w:pPr>
      <w:r w:rsidRPr="00A3553A">
        <w:rPr>
          <w:rFonts w:asciiTheme="minorHAnsi" w:hAnsiTheme="minorHAnsi" w:cstheme="minorHAnsi"/>
        </w:rPr>
        <w:t>Empalme a colectores</w:t>
      </w:r>
    </w:p>
    <w:p w14:paraId="1FD4518C" w14:textId="77777777" w:rsidR="00CD3394" w:rsidRPr="00A3553A" w:rsidRDefault="00CD3394" w:rsidP="00C24D43">
      <w:pPr>
        <w:pStyle w:val="PrrafoTtulo1"/>
        <w:widowControl/>
        <w:numPr>
          <w:ilvl w:val="0"/>
          <w:numId w:val="159"/>
        </w:numPr>
        <w:adjustRightInd/>
        <w:ind w:left="721" w:firstLine="0"/>
        <w:rPr>
          <w:rFonts w:asciiTheme="minorHAnsi" w:hAnsiTheme="minorHAnsi" w:cstheme="minorHAnsi"/>
        </w:rPr>
      </w:pPr>
      <w:r w:rsidRPr="00A3553A">
        <w:rPr>
          <w:rFonts w:asciiTheme="minorHAnsi" w:hAnsiTheme="minorHAnsi" w:cstheme="minorHAnsi"/>
        </w:rPr>
        <w:t>Cambios de dirección</w:t>
      </w:r>
    </w:p>
    <w:p w14:paraId="2F493244" w14:textId="77777777" w:rsidR="00CD3394" w:rsidRPr="00A3553A" w:rsidRDefault="00CD3394" w:rsidP="00C24D43">
      <w:pPr>
        <w:pStyle w:val="PrrafoTtulo1"/>
        <w:widowControl/>
        <w:numPr>
          <w:ilvl w:val="0"/>
          <w:numId w:val="159"/>
        </w:numPr>
        <w:adjustRightInd/>
        <w:ind w:left="721" w:firstLine="0"/>
        <w:rPr>
          <w:rFonts w:asciiTheme="minorHAnsi" w:hAnsiTheme="minorHAnsi" w:cstheme="minorHAnsi"/>
        </w:rPr>
      </w:pPr>
      <w:r w:rsidRPr="00A3553A">
        <w:rPr>
          <w:rFonts w:asciiTheme="minorHAnsi" w:hAnsiTheme="minorHAnsi" w:cstheme="minorHAnsi"/>
        </w:rPr>
        <w:t>Cambios de pendientes</w:t>
      </w:r>
    </w:p>
    <w:p w14:paraId="261A1C58" w14:textId="77777777" w:rsidR="00CD3394" w:rsidRPr="00A3553A" w:rsidRDefault="00CD3394" w:rsidP="00C24D43">
      <w:pPr>
        <w:pStyle w:val="PrrafoTtulo1"/>
        <w:widowControl/>
        <w:numPr>
          <w:ilvl w:val="0"/>
          <w:numId w:val="159"/>
        </w:numPr>
        <w:adjustRightInd/>
        <w:ind w:left="721" w:firstLine="0"/>
        <w:rPr>
          <w:rFonts w:asciiTheme="minorHAnsi" w:hAnsiTheme="minorHAnsi" w:cstheme="minorHAnsi"/>
        </w:rPr>
      </w:pPr>
      <w:r w:rsidRPr="00A3553A">
        <w:rPr>
          <w:rFonts w:asciiTheme="minorHAnsi" w:hAnsiTheme="minorHAnsi" w:cstheme="minorHAnsi"/>
        </w:rPr>
        <w:t>Cambios de diámetro</w:t>
      </w:r>
    </w:p>
    <w:p w14:paraId="52BE13F0" w14:textId="77777777" w:rsidR="00CD3394" w:rsidRPr="00A3553A" w:rsidRDefault="00CD3394" w:rsidP="00C24D43">
      <w:pPr>
        <w:pStyle w:val="PrrafoTtulo1"/>
        <w:widowControl/>
        <w:numPr>
          <w:ilvl w:val="0"/>
          <w:numId w:val="159"/>
        </w:numPr>
        <w:adjustRightInd/>
        <w:ind w:left="721" w:firstLine="0"/>
        <w:rPr>
          <w:rFonts w:asciiTheme="minorHAnsi" w:hAnsiTheme="minorHAnsi" w:cstheme="minorHAnsi"/>
        </w:rPr>
      </w:pPr>
      <w:r w:rsidRPr="00A3553A">
        <w:rPr>
          <w:rFonts w:asciiTheme="minorHAnsi" w:hAnsiTheme="minorHAnsi" w:cstheme="minorHAnsi"/>
        </w:rPr>
        <w:t>Cambios de material</w:t>
      </w:r>
    </w:p>
    <w:p w14:paraId="610FD253" w14:textId="77777777" w:rsidR="00CD3394" w:rsidRPr="00A3553A" w:rsidRDefault="00CD3394" w:rsidP="00C24D43">
      <w:pPr>
        <w:pStyle w:val="PrrafoTtulo1"/>
        <w:widowControl/>
        <w:numPr>
          <w:ilvl w:val="0"/>
          <w:numId w:val="159"/>
        </w:numPr>
        <w:adjustRightInd/>
        <w:ind w:left="721" w:firstLine="0"/>
        <w:rPr>
          <w:rFonts w:asciiTheme="minorHAnsi" w:hAnsiTheme="minorHAnsi" w:cstheme="minorHAnsi"/>
        </w:rPr>
      </w:pPr>
      <w:r w:rsidRPr="00A3553A">
        <w:rPr>
          <w:rFonts w:asciiTheme="minorHAnsi" w:hAnsiTheme="minorHAnsi" w:cstheme="minorHAnsi"/>
        </w:rPr>
        <w:t xml:space="preserve">Lugares donde sea necesario por razones de inspección y limpieza </w:t>
      </w:r>
    </w:p>
    <w:p w14:paraId="3704A8D3" w14:textId="77777777" w:rsidR="00CD3394" w:rsidRPr="00A3553A" w:rsidRDefault="00CD3394" w:rsidP="00C24D43">
      <w:pPr>
        <w:pStyle w:val="PrrafoTtulo1"/>
        <w:widowControl/>
        <w:numPr>
          <w:ilvl w:val="0"/>
          <w:numId w:val="159"/>
        </w:numPr>
        <w:adjustRightInd/>
        <w:ind w:left="721" w:firstLine="0"/>
        <w:rPr>
          <w:rFonts w:asciiTheme="minorHAnsi" w:hAnsiTheme="minorHAnsi" w:cstheme="minorHAnsi"/>
        </w:rPr>
      </w:pPr>
      <w:r w:rsidRPr="00A3553A">
        <w:rPr>
          <w:rFonts w:asciiTheme="minorHAnsi" w:hAnsiTheme="minorHAnsi" w:cstheme="minorHAnsi"/>
        </w:rPr>
        <w:t>Buzones de retención</w:t>
      </w:r>
    </w:p>
    <w:p w14:paraId="48CD64FE" w14:textId="77777777" w:rsidR="00CD3394" w:rsidRPr="00A3553A" w:rsidRDefault="00CD3394" w:rsidP="009F3214">
      <w:pPr>
        <w:pStyle w:val="Ttulo30"/>
        <w:ind w:left="721" w:firstLine="0"/>
        <w:rPr>
          <w:rFonts w:asciiTheme="minorHAnsi" w:hAnsiTheme="minorHAnsi" w:cstheme="minorHAnsi"/>
          <w:caps w:val="0"/>
        </w:rPr>
      </w:pPr>
      <w:r w:rsidRPr="00A3553A">
        <w:rPr>
          <w:rFonts w:asciiTheme="minorHAnsi" w:hAnsiTheme="minorHAnsi" w:cstheme="minorHAnsi"/>
          <w:caps w:val="0"/>
        </w:rPr>
        <w:t>Longitudes Máximas</w:t>
      </w:r>
    </w:p>
    <w:p w14:paraId="0AA842E9" w14:textId="77777777" w:rsidR="00CD3394" w:rsidRPr="00A3553A" w:rsidRDefault="00CD3394"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Las longitudes máximas de los tramos entre buzones serán:</w:t>
      </w:r>
    </w:p>
    <w:p w14:paraId="741BA7ED" w14:textId="77777777" w:rsidR="00CD3394" w:rsidRPr="00A3553A" w:rsidRDefault="00CD3394" w:rsidP="00C24D43">
      <w:pPr>
        <w:pStyle w:val="PrrafoTtulo1"/>
        <w:widowControl/>
        <w:numPr>
          <w:ilvl w:val="0"/>
          <w:numId w:val="159"/>
        </w:numPr>
        <w:adjustRightInd/>
        <w:ind w:left="721" w:firstLine="0"/>
        <w:rPr>
          <w:rFonts w:asciiTheme="minorHAnsi" w:hAnsiTheme="minorHAnsi" w:cstheme="minorHAnsi"/>
        </w:rPr>
      </w:pPr>
      <w:r w:rsidRPr="00A3553A">
        <w:rPr>
          <w:rFonts w:asciiTheme="minorHAnsi" w:hAnsiTheme="minorHAnsi" w:cstheme="minorHAnsi"/>
        </w:rPr>
        <w:t>80 m</w:t>
      </w:r>
      <w:r w:rsidRPr="00A3553A">
        <w:rPr>
          <w:rFonts w:asciiTheme="minorHAnsi" w:hAnsiTheme="minorHAnsi" w:cstheme="minorHAnsi"/>
        </w:rPr>
        <w:tab/>
        <w:t>: Para tuberías de 200 mm de diámetro.</w:t>
      </w:r>
    </w:p>
    <w:p w14:paraId="640633A5" w14:textId="77777777" w:rsidR="00CD3394" w:rsidRPr="00A3553A" w:rsidRDefault="00CD3394" w:rsidP="00C24D43">
      <w:pPr>
        <w:pStyle w:val="PrrafoTtulo1"/>
        <w:widowControl/>
        <w:numPr>
          <w:ilvl w:val="0"/>
          <w:numId w:val="159"/>
        </w:numPr>
        <w:adjustRightInd/>
        <w:ind w:left="721" w:firstLine="0"/>
        <w:rPr>
          <w:rFonts w:asciiTheme="minorHAnsi" w:hAnsiTheme="minorHAnsi" w:cstheme="minorHAnsi"/>
        </w:rPr>
      </w:pPr>
      <w:r w:rsidRPr="00A3553A">
        <w:rPr>
          <w:rFonts w:asciiTheme="minorHAnsi" w:hAnsiTheme="minorHAnsi" w:cstheme="minorHAnsi"/>
        </w:rPr>
        <w:t>100 m</w:t>
      </w:r>
      <w:r w:rsidRPr="00A3553A">
        <w:rPr>
          <w:rFonts w:asciiTheme="minorHAnsi" w:hAnsiTheme="minorHAnsi" w:cstheme="minorHAnsi"/>
        </w:rPr>
        <w:tab/>
        <w:t>: Para tuberías de 250 mm a 300 mm de diámetro.</w:t>
      </w:r>
    </w:p>
    <w:p w14:paraId="5CF82738" w14:textId="77777777" w:rsidR="00CD3394" w:rsidRPr="00A3553A" w:rsidRDefault="00CD3394" w:rsidP="00C24D43">
      <w:pPr>
        <w:pStyle w:val="PrrafoTtulo1"/>
        <w:widowControl/>
        <w:numPr>
          <w:ilvl w:val="0"/>
          <w:numId w:val="159"/>
        </w:numPr>
        <w:adjustRightInd/>
        <w:spacing w:line="360" w:lineRule="auto"/>
        <w:ind w:left="720" w:firstLine="0"/>
        <w:rPr>
          <w:rFonts w:asciiTheme="minorHAnsi" w:hAnsiTheme="minorHAnsi" w:cstheme="minorHAnsi"/>
        </w:rPr>
      </w:pPr>
      <w:r w:rsidRPr="00A3553A">
        <w:rPr>
          <w:rFonts w:asciiTheme="minorHAnsi" w:hAnsiTheme="minorHAnsi" w:cstheme="minorHAnsi"/>
        </w:rPr>
        <w:t>150 m</w:t>
      </w:r>
      <w:r w:rsidRPr="00A3553A">
        <w:rPr>
          <w:rFonts w:asciiTheme="minorHAnsi" w:hAnsiTheme="minorHAnsi" w:cstheme="minorHAnsi"/>
        </w:rPr>
        <w:tab/>
        <w:t>: Para tuberías de diámetro mayor a 300 mm.</w:t>
      </w:r>
    </w:p>
    <w:p w14:paraId="6EADF7B7" w14:textId="2305286F" w:rsidR="00E8275C" w:rsidRPr="00A3553A" w:rsidRDefault="00EB6772" w:rsidP="00DE5DE8">
      <w:pPr>
        <w:spacing w:line="360" w:lineRule="auto"/>
        <w:ind w:left="720"/>
        <w:rPr>
          <w:rFonts w:asciiTheme="minorHAnsi" w:hAnsiTheme="minorHAnsi" w:cstheme="minorHAnsi"/>
          <w:b/>
        </w:rPr>
      </w:pPr>
      <w:r w:rsidRPr="00A3553A">
        <w:rPr>
          <w:rFonts w:asciiTheme="minorHAnsi" w:hAnsiTheme="minorHAnsi" w:cstheme="minorHAnsi"/>
          <w:b/>
        </w:rPr>
        <w:t>Rehabilitación de colectores/renovación de tuberías</w:t>
      </w:r>
    </w:p>
    <w:p w14:paraId="6547E5C1" w14:textId="77777777" w:rsidR="00CD3394" w:rsidRPr="00A3553A" w:rsidRDefault="00CD3394"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Los tramos de la red de alcantarillado existente que deberán ser cambiados o renovados como mínimo son los siguientes:</w:t>
      </w:r>
    </w:p>
    <w:p w14:paraId="1246032B" w14:textId="77777777" w:rsidR="00CD3394" w:rsidRPr="00A3553A" w:rsidRDefault="00CD3394" w:rsidP="00C24D43">
      <w:pPr>
        <w:pStyle w:val="PrrafoTtulo1"/>
        <w:widowControl/>
        <w:numPr>
          <w:ilvl w:val="0"/>
          <w:numId w:val="159"/>
        </w:numPr>
        <w:adjustRightInd/>
        <w:ind w:left="1418" w:hanging="697"/>
        <w:rPr>
          <w:rFonts w:asciiTheme="minorHAnsi" w:hAnsiTheme="minorHAnsi" w:cstheme="minorHAnsi"/>
        </w:rPr>
      </w:pPr>
      <w:r w:rsidRPr="00A3553A">
        <w:rPr>
          <w:rFonts w:asciiTheme="minorHAnsi" w:hAnsiTheme="minorHAnsi" w:cstheme="minorHAnsi"/>
        </w:rPr>
        <w:lastRenderedPageBreak/>
        <w:t>Tuberías de concreto simple normalizado, independientemente de su estado y antigüedad.</w:t>
      </w:r>
    </w:p>
    <w:p w14:paraId="22F44B3C" w14:textId="77777777" w:rsidR="00CD3394" w:rsidRPr="00A3553A" w:rsidRDefault="00CD3394" w:rsidP="00C24D43">
      <w:pPr>
        <w:pStyle w:val="PrrafoTtulo1"/>
        <w:widowControl/>
        <w:numPr>
          <w:ilvl w:val="0"/>
          <w:numId w:val="159"/>
        </w:numPr>
        <w:adjustRightInd/>
        <w:ind w:left="1418" w:hanging="697"/>
        <w:rPr>
          <w:rFonts w:asciiTheme="minorHAnsi" w:hAnsiTheme="minorHAnsi" w:cstheme="minorHAnsi"/>
        </w:rPr>
      </w:pPr>
      <w:r w:rsidRPr="00A3553A">
        <w:rPr>
          <w:rFonts w:asciiTheme="minorHAnsi" w:hAnsiTheme="minorHAnsi" w:cstheme="minorHAnsi"/>
        </w:rPr>
        <w:t>Tuberías de PVC o cualquier material que se encuentren en mal estado estructural o que presente sedimentos solidificados por más del 20% de área interna de la tubería.</w:t>
      </w:r>
    </w:p>
    <w:p w14:paraId="6F2CBF6A" w14:textId="06B5209F" w:rsidR="00C94102" w:rsidRPr="00DE5DE8" w:rsidRDefault="00CD3394" w:rsidP="00C24D43">
      <w:pPr>
        <w:pStyle w:val="PrrafoTtulo1"/>
        <w:widowControl/>
        <w:numPr>
          <w:ilvl w:val="0"/>
          <w:numId w:val="159"/>
        </w:numPr>
        <w:adjustRightInd/>
        <w:spacing w:before="0" w:after="0"/>
        <w:ind w:left="1417" w:hanging="697"/>
        <w:rPr>
          <w:rFonts w:asciiTheme="minorHAnsi" w:hAnsiTheme="minorHAnsi" w:cstheme="minorHAnsi"/>
        </w:rPr>
      </w:pPr>
      <w:r w:rsidRPr="00A3553A">
        <w:rPr>
          <w:rFonts w:asciiTheme="minorHAnsi" w:hAnsiTheme="minorHAnsi" w:cstheme="minorHAnsi"/>
        </w:rPr>
        <w:t xml:space="preserve">Tuberías de cualquier material, independientemente de su estado y antigüedad, cuya capacidad no permita atender la demanda de acuerdo </w:t>
      </w:r>
      <w:r w:rsidR="00EB6772" w:rsidRPr="00A3553A">
        <w:rPr>
          <w:rFonts w:asciiTheme="minorHAnsi" w:hAnsiTheme="minorHAnsi" w:cstheme="minorHAnsi"/>
        </w:rPr>
        <w:t>con el</w:t>
      </w:r>
      <w:r w:rsidRPr="00A3553A">
        <w:rPr>
          <w:rFonts w:asciiTheme="minorHAnsi" w:hAnsiTheme="minorHAnsi" w:cstheme="minorHAnsi"/>
        </w:rPr>
        <w:t xml:space="preserve"> cálculo hidráulico de</w:t>
      </w:r>
      <w:r w:rsidR="00E46EE9">
        <w:rPr>
          <w:rFonts w:asciiTheme="minorHAnsi" w:hAnsiTheme="minorHAnsi" w:cstheme="minorHAnsi"/>
        </w:rPr>
        <w:t xml:space="preserve"> </w:t>
      </w:r>
      <w:r w:rsidR="00EB6772" w:rsidRPr="00A3553A">
        <w:rPr>
          <w:rFonts w:asciiTheme="minorHAnsi" w:hAnsiTheme="minorHAnsi" w:cstheme="minorHAnsi"/>
        </w:rPr>
        <w:t>l</w:t>
      </w:r>
      <w:r w:rsidR="00E46EE9">
        <w:rPr>
          <w:rFonts w:asciiTheme="minorHAnsi" w:hAnsiTheme="minorHAnsi" w:cstheme="minorHAnsi"/>
        </w:rPr>
        <w:t>os</w:t>
      </w:r>
      <w:r w:rsidR="00EB6772" w:rsidRPr="00A3553A">
        <w:rPr>
          <w:rFonts w:asciiTheme="minorHAnsi" w:hAnsiTheme="minorHAnsi" w:cstheme="minorHAnsi"/>
        </w:rPr>
        <w:t xml:space="preserve"> Expediente</w:t>
      </w:r>
      <w:r w:rsidR="00E46EE9">
        <w:rPr>
          <w:rFonts w:asciiTheme="minorHAnsi" w:hAnsiTheme="minorHAnsi" w:cstheme="minorHAnsi"/>
        </w:rPr>
        <w:t>s</w:t>
      </w:r>
      <w:r w:rsidR="00EB6772" w:rsidRPr="00A3553A">
        <w:rPr>
          <w:rFonts w:asciiTheme="minorHAnsi" w:hAnsiTheme="minorHAnsi" w:cstheme="minorHAnsi"/>
        </w:rPr>
        <w:t xml:space="preserve"> Técnico</w:t>
      </w:r>
      <w:r w:rsidR="00E46EE9">
        <w:rPr>
          <w:rFonts w:asciiTheme="minorHAnsi" w:hAnsiTheme="minorHAnsi" w:cstheme="minorHAnsi"/>
        </w:rPr>
        <w:t>s</w:t>
      </w:r>
      <w:r w:rsidRPr="00A3553A">
        <w:rPr>
          <w:rFonts w:asciiTheme="minorHAnsi" w:hAnsiTheme="minorHAnsi" w:cstheme="minorHAnsi"/>
        </w:rPr>
        <w:t>.</w:t>
      </w:r>
    </w:p>
    <w:p w14:paraId="5DEB5297" w14:textId="77777777" w:rsidR="00F71F6D" w:rsidRDefault="00F71F6D" w:rsidP="00DE5DE8">
      <w:pPr>
        <w:pStyle w:val="PrrafoTtulo1"/>
        <w:tabs>
          <w:tab w:val="left" w:pos="709"/>
        </w:tabs>
        <w:adjustRightInd/>
        <w:spacing w:before="0" w:after="0" w:line="360" w:lineRule="auto"/>
        <w:ind w:left="720"/>
        <w:rPr>
          <w:rFonts w:asciiTheme="minorHAnsi" w:hAnsiTheme="minorHAnsi" w:cstheme="minorHAnsi"/>
          <w:b/>
        </w:rPr>
      </w:pPr>
      <w:bookmarkStart w:id="2689" w:name="_Hlk35937365"/>
    </w:p>
    <w:p w14:paraId="22B8390D" w14:textId="3DCF89EE" w:rsidR="00753CFC" w:rsidRPr="00A3553A" w:rsidRDefault="00C94102" w:rsidP="00DE5DE8">
      <w:pPr>
        <w:pStyle w:val="PrrafoTtulo1"/>
        <w:tabs>
          <w:tab w:val="left" w:pos="709"/>
        </w:tabs>
        <w:adjustRightInd/>
        <w:spacing w:before="0" w:after="0" w:line="360" w:lineRule="auto"/>
        <w:ind w:left="720"/>
        <w:rPr>
          <w:rFonts w:asciiTheme="minorHAnsi" w:hAnsiTheme="minorHAnsi" w:cstheme="minorHAnsi"/>
          <w:b/>
        </w:rPr>
      </w:pPr>
      <w:r w:rsidRPr="00A3553A">
        <w:rPr>
          <w:rFonts w:asciiTheme="minorHAnsi" w:hAnsiTheme="minorHAnsi" w:cstheme="minorHAnsi"/>
          <w:b/>
        </w:rPr>
        <w:t xml:space="preserve">Cierre de colectores existentes </w:t>
      </w:r>
    </w:p>
    <w:p w14:paraId="388AB91E" w14:textId="6303ED70" w:rsidR="00E46EE9" w:rsidRPr="00E46EE9" w:rsidRDefault="00C94102" w:rsidP="00C24D43">
      <w:pPr>
        <w:pStyle w:val="PrrafoTtulo1"/>
        <w:numPr>
          <w:ilvl w:val="2"/>
          <w:numId w:val="162"/>
        </w:numPr>
        <w:tabs>
          <w:tab w:val="left" w:pos="1418"/>
        </w:tabs>
        <w:adjustRightInd/>
        <w:spacing w:before="0" w:after="0"/>
        <w:ind w:left="1418"/>
        <w:rPr>
          <w:rFonts w:asciiTheme="minorHAnsi" w:hAnsiTheme="minorHAnsi" w:cstheme="minorHAnsi"/>
        </w:rPr>
      </w:pPr>
      <w:r w:rsidRPr="00E46EE9">
        <w:rPr>
          <w:rFonts w:asciiTheme="minorHAnsi" w:hAnsiTheme="minorHAnsi" w:cstheme="minorHAnsi"/>
        </w:rPr>
        <w:t xml:space="preserve">Los colectores que </w:t>
      </w:r>
      <w:r w:rsidR="009C650A" w:rsidRPr="00E46EE9">
        <w:rPr>
          <w:rFonts w:asciiTheme="minorHAnsi" w:hAnsiTheme="minorHAnsi" w:cstheme="minorHAnsi"/>
        </w:rPr>
        <w:t xml:space="preserve">quedarán fuera de servicio </w:t>
      </w:r>
      <w:r w:rsidRPr="00E46EE9">
        <w:rPr>
          <w:rFonts w:asciiTheme="minorHAnsi" w:hAnsiTheme="minorHAnsi" w:cstheme="minorHAnsi"/>
        </w:rPr>
        <w:t xml:space="preserve">deberán ser </w:t>
      </w:r>
      <w:r w:rsidR="00E911BF" w:rsidRPr="00E46EE9">
        <w:rPr>
          <w:rFonts w:asciiTheme="minorHAnsi" w:hAnsiTheme="minorHAnsi" w:cstheme="minorHAnsi"/>
        </w:rPr>
        <w:t>cerrados</w:t>
      </w:r>
      <w:r w:rsidRPr="00E46EE9">
        <w:rPr>
          <w:rFonts w:asciiTheme="minorHAnsi" w:hAnsiTheme="minorHAnsi" w:cstheme="minorHAnsi"/>
        </w:rPr>
        <w:t xml:space="preserve"> conforme a l</w:t>
      </w:r>
      <w:r w:rsidR="000C1871" w:rsidRPr="00E46EE9">
        <w:rPr>
          <w:rFonts w:asciiTheme="minorHAnsi" w:hAnsiTheme="minorHAnsi" w:cstheme="minorHAnsi"/>
        </w:rPr>
        <w:t>as Especificaciones Técnicas Mínimas y</w:t>
      </w:r>
      <w:r w:rsidR="00E46EE9" w:rsidRPr="00E46EE9">
        <w:rPr>
          <w:rFonts w:asciiTheme="minorHAnsi" w:hAnsiTheme="minorHAnsi" w:cstheme="minorHAnsi"/>
        </w:rPr>
        <w:t xml:space="preserve"> a</w:t>
      </w:r>
      <w:r w:rsidR="000C1871" w:rsidRPr="00E46EE9">
        <w:rPr>
          <w:rFonts w:asciiTheme="minorHAnsi" w:hAnsiTheme="minorHAnsi" w:cstheme="minorHAnsi"/>
        </w:rPr>
        <w:t xml:space="preserve"> lo</w:t>
      </w:r>
      <w:r w:rsidR="00E911BF" w:rsidRPr="00E46EE9">
        <w:rPr>
          <w:rFonts w:asciiTheme="minorHAnsi" w:hAnsiTheme="minorHAnsi" w:cstheme="minorHAnsi"/>
        </w:rPr>
        <w:t xml:space="preserve"> establecido en el </w:t>
      </w:r>
      <w:r w:rsidR="00451642">
        <w:rPr>
          <w:rFonts w:asciiTheme="minorHAnsi" w:hAnsiTheme="minorHAnsi" w:cstheme="minorHAnsi"/>
        </w:rPr>
        <w:t>(los)</w:t>
      </w:r>
      <w:r w:rsidR="00E911BF" w:rsidRPr="00E46EE9">
        <w:rPr>
          <w:rFonts w:asciiTheme="minorHAnsi" w:hAnsiTheme="minorHAnsi" w:cstheme="minorHAnsi"/>
        </w:rPr>
        <w:t xml:space="preserve"> correspondiente</w:t>
      </w:r>
      <w:r w:rsidR="00451642">
        <w:rPr>
          <w:rFonts w:asciiTheme="minorHAnsi" w:hAnsiTheme="minorHAnsi" w:cstheme="minorHAnsi"/>
        </w:rPr>
        <w:t>(s)</w:t>
      </w:r>
      <w:r w:rsidR="00E911BF" w:rsidRPr="00E46EE9">
        <w:rPr>
          <w:rFonts w:asciiTheme="minorHAnsi" w:hAnsiTheme="minorHAnsi" w:cstheme="minorHAnsi"/>
        </w:rPr>
        <w:t xml:space="preserve"> Instrumento</w:t>
      </w:r>
      <w:r w:rsidR="00451642">
        <w:rPr>
          <w:rFonts w:asciiTheme="minorHAnsi" w:hAnsiTheme="minorHAnsi" w:cstheme="minorHAnsi"/>
        </w:rPr>
        <w:t>(s)</w:t>
      </w:r>
      <w:r w:rsidR="00E911BF" w:rsidRPr="00E46EE9">
        <w:rPr>
          <w:rFonts w:asciiTheme="minorHAnsi" w:hAnsiTheme="minorHAnsi" w:cstheme="minorHAnsi"/>
        </w:rPr>
        <w:t xml:space="preserve"> de Gestión Ambiental</w:t>
      </w:r>
      <w:r w:rsidR="000C1871" w:rsidRPr="00E46EE9">
        <w:rPr>
          <w:rFonts w:asciiTheme="minorHAnsi" w:hAnsiTheme="minorHAnsi" w:cstheme="minorHAnsi"/>
        </w:rPr>
        <w:t xml:space="preserve"> aprobado</w:t>
      </w:r>
      <w:r w:rsidR="00451642">
        <w:rPr>
          <w:rFonts w:asciiTheme="minorHAnsi" w:hAnsiTheme="minorHAnsi" w:cstheme="minorHAnsi"/>
        </w:rPr>
        <w:t>(s)</w:t>
      </w:r>
      <w:r w:rsidR="000C1871" w:rsidRPr="00E46EE9">
        <w:rPr>
          <w:rFonts w:asciiTheme="minorHAnsi" w:hAnsiTheme="minorHAnsi" w:cstheme="minorHAnsi"/>
        </w:rPr>
        <w:t xml:space="preserve"> por la Autoridad Gubernamental Competente</w:t>
      </w:r>
      <w:r w:rsidRPr="00E46EE9">
        <w:rPr>
          <w:rFonts w:asciiTheme="minorHAnsi" w:hAnsiTheme="minorHAnsi" w:cstheme="minorHAnsi"/>
        </w:rPr>
        <w:t>.</w:t>
      </w:r>
      <w:r w:rsidR="00E46EE9" w:rsidRPr="00E46EE9">
        <w:t xml:space="preserve"> </w:t>
      </w:r>
      <w:r w:rsidR="00E46EE9" w:rsidRPr="00E46EE9">
        <w:rPr>
          <w:rFonts w:asciiTheme="minorHAnsi" w:hAnsiTheme="minorHAnsi" w:cstheme="minorHAnsi"/>
        </w:rPr>
        <w:t xml:space="preserve">El cierre de estos colectores se hará de tal forma que no afecte el funcionamiento adecuado de ningún servicio, ni la seguridad de la infraestructura del </w:t>
      </w:r>
      <w:r w:rsidR="007F0FD1" w:rsidRPr="00E46EE9">
        <w:rPr>
          <w:rFonts w:asciiTheme="minorHAnsi" w:hAnsiTheme="minorHAnsi" w:cstheme="minorHAnsi"/>
        </w:rPr>
        <w:t>C</w:t>
      </w:r>
      <w:r w:rsidR="007F0FD1">
        <w:rPr>
          <w:rFonts w:asciiTheme="minorHAnsi" w:hAnsiTheme="minorHAnsi" w:cstheme="minorHAnsi"/>
        </w:rPr>
        <w:t>ONCEDENTE</w:t>
      </w:r>
      <w:r w:rsidR="001834F2">
        <w:rPr>
          <w:rFonts w:asciiTheme="minorHAnsi" w:hAnsiTheme="minorHAnsi" w:cstheme="minorHAnsi"/>
        </w:rPr>
        <w:t xml:space="preserve">, el PSS o </w:t>
      </w:r>
      <w:r w:rsidR="00E46EE9" w:rsidRPr="00E46EE9">
        <w:rPr>
          <w:rFonts w:asciiTheme="minorHAnsi" w:hAnsiTheme="minorHAnsi" w:cstheme="minorHAnsi"/>
        </w:rPr>
        <w:t xml:space="preserve">terceros.  </w:t>
      </w:r>
    </w:p>
    <w:bookmarkEnd w:id="2689"/>
    <w:p w14:paraId="684E7EFD" w14:textId="77777777" w:rsidR="00C94102" w:rsidRPr="00A3553A" w:rsidRDefault="00C94102" w:rsidP="00753CFC">
      <w:pPr>
        <w:pStyle w:val="PrrafoTtulo1"/>
        <w:tabs>
          <w:tab w:val="left" w:pos="709"/>
        </w:tabs>
        <w:adjustRightInd/>
        <w:spacing w:before="0" w:after="0"/>
        <w:ind w:left="720"/>
        <w:rPr>
          <w:rFonts w:asciiTheme="minorHAnsi" w:hAnsiTheme="minorHAnsi" w:cstheme="minorHAnsi"/>
          <w:b/>
        </w:rPr>
      </w:pPr>
    </w:p>
    <w:p w14:paraId="266AA9AC" w14:textId="77777777" w:rsidR="00753CFC" w:rsidRPr="00A3553A" w:rsidRDefault="00753CFC" w:rsidP="00C24D43">
      <w:pPr>
        <w:pStyle w:val="PrrafoTtulo1"/>
        <w:numPr>
          <w:ilvl w:val="1"/>
          <w:numId w:val="162"/>
        </w:numPr>
        <w:tabs>
          <w:tab w:val="left" w:pos="709"/>
        </w:tabs>
        <w:adjustRightInd/>
        <w:spacing w:before="0" w:after="0"/>
        <w:ind w:left="709" w:hanging="709"/>
        <w:rPr>
          <w:rFonts w:asciiTheme="minorHAnsi" w:hAnsiTheme="minorHAnsi" w:cstheme="minorHAnsi"/>
          <w:b/>
        </w:rPr>
      </w:pPr>
      <w:r w:rsidRPr="00A3553A">
        <w:rPr>
          <w:rFonts w:asciiTheme="minorHAnsi" w:hAnsiTheme="minorHAnsi" w:cstheme="minorHAnsi"/>
          <w:b/>
        </w:rPr>
        <w:t>ESTACIONES O CÁMARAS DE BOMBEO DE AGUAS RESIDUALES</w:t>
      </w:r>
    </w:p>
    <w:p w14:paraId="64FBE554"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2E99AA0C" w14:textId="398932BE"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El Proyecto podrá comprender la construcción de nuevas cámaras de bombeo, así como el mejoramiento de la</w:t>
      </w:r>
      <w:r w:rsidR="000C1871" w:rsidRPr="00A3553A">
        <w:rPr>
          <w:rFonts w:asciiTheme="minorHAnsi" w:hAnsiTheme="minorHAnsi" w:cstheme="minorHAnsi"/>
        </w:rPr>
        <w:t>s</w:t>
      </w:r>
      <w:r w:rsidRPr="00A3553A">
        <w:rPr>
          <w:rFonts w:asciiTheme="minorHAnsi" w:hAnsiTheme="minorHAnsi" w:cstheme="minorHAnsi"/>
        </w:rPr>
        <w:t xml:space="preserve"> cámara</w:t>
      </w:r>
      <w:r w:rsidR="000C1871" w:rsidRPr="00A3553A">
        <w:rPr>
          <w:rFonts w:asciiTheme="minorHAnsi" w:hAnsiTheme="minorHAnsi" w:cstheme="minorHAnsi"/>
        </w:rPr>
        <w:t>s</w:t>
      </w:r>
      <w:r w:rsidRPr="00A3553A">
        <w:rPr>
          <w:rFonts w:asciiTheme="minorHAnsi" w:hAnsiTheme="minorHAnsi" w:cstheme="minorHAnsi"/>
        </w:rPr>
        <w:t xml:space="preserve"> de bombeo</w:t>
      </w:r>
      <w:r w:rsidR="000C1871" w:rsidRPr="00A3553A">
        <w:rPr>
          <w:rFonts w:asciiTheme="minorHAnsi" w:hAnsiTheme="minorHAnsi" w:cstheme="minorHAnsi"/>
        </w:rPr>
        <w:t>s</w:t>
      </w:r>
      <w:r w:rsidRPr="00A3553A">
        <w:rPr>
          <w:rFonts w:asciiTheme="minorHAnsi" w:hAnsiTheme="minorHAnsi" w:cstheme="minorHAnsi"/>
        </w:rPr>
        <w:t xml:space="preserve"> </w:t>
      </w:r>
      <w:r w:rsidRPr="002D4A12">
        <w:rPr>
          <w:rFonts w:asciiTheme="minorHAnsi" w:hAnsiTheme="minorHAnsi" w:cstheme="minorHAnsi"/>
        </w:rPr>
        <w:t>existente</w:t>
      </w:r>
      <w:r w:rsidR="000C1871" w:rsidRPr="002D4A12">
        <w:rPr>
          <w:rFonts w:asciiTheme="minorHAnsi" w:hAnsiTheme="minorHAnsi" w:cstheme="minorHAnsi"/>
        </w:rPr>
        <w:t>s</w:t>
      </w:r>
      <w:r w:rsidRPr="002D4A12">
        <w:rPr>
          <w:rFonts w:asciiTheme="minorHAnsi" w:hAnsiTheme="minorHAnsi" w:cstheme="minorHAnsi"/>
        </w:rPr>
        <w:t xml:space="preserve">, </w:t>
      </w:r>
      <w:r w:rsidRPr="00C419F5">
        <w:rPr>
          <w:rFonts w:asciiTheme="minorHAnsi" w:hAnsiTheme="minorHAnsi" w:cstheme="minorHAnsi"/>
        </w:rPr>
        <w:t xml:space="preserve">dentro de los terrenos indicados en el Apéndice </w:t>
      </w:r>
      <w:r w:rsidR="007476A3" w:rsidRPr="00C419F5">
        <w:rPr>
          <w:rFonts w:asciiTheme="minorHAnsi" w:hAnsiTheme="minorHAnsi" w:cstheme="minorHAnsi"/>
          <w:lang w:val="es-CO"/>
        </w:rPr>
        <w:t>2</w:t>
      </w:r>
      <w:r w:rsidR="001834F2" w:rsidRPr="002D4A12">
        <w:rPr>
          <w:rFonts w:asciiTheme="minorHAnsi" w:hAnsiTheme="minorHAnsi" w:cstheme="minorHAnsi"/>
          <w:lang w:val="es-CO"/>
        </w:rPr>
        <w:t xml:space="preserve"> </w:t>
      </w:r>
      <w:r w:rsidRPr="002D4A12">
        <w:rPr>
          <w:rFonts w:asciiTheme="minorHAnsi" w:hAnsiTheme="minorHAnsi" w:cstheme="minorHAnsi"/>
        </w:rPr>
        <w:t>del presente anexo o en los</w:t>
      </w:r>
      <w:r w:rsidRPr="00A3553A">
        <w:rPr>
          <w:rFonts w:asciiTheme="minorHAnsi" w:hAnsiTheme="minorHAnsi" w:cstheme="minorHAnsi"/>
        </w:rPr>
        <w:t xml:space="preserve"> adquiridos por el CONCESIONARIO, los cuales serán entregados en la oportunidad y condiciones establecidas en el Contrato. </w:t>
      </w:r>
    </w:p>
    <w:p w14:paraId="581D62BA" w14:textId="77777777" w:rsidR="00753CFC" w:rsidRPr="00A3553A" w:rsidRDefault="00753CFC" w:rsidP="00753CFC">
      <w:pPr>
        <w:pStyle w:val="PrrafoTtulo1"/>
        <w:tabs>
          <w:tab w:val="left" w:pos="851"/>
        </w:tabs>
        <w:spacing w:before="0" w:after="0"/>
        <w:ind w:left="1208"/>
        <w:rPr>
          <w:rFonts w:asciiTheme="minorHAnsi" w:hAnsiTheme="minorHAnsi" w:cstheme="minorHAnsi"/>
        </w:rPr>
      </w:pPr>
    </w:p>
    <w:p w14:paraId="7A6167A3" w14:textId="481E5916" w:rsidR="00753CFC" w:rsidRPr="00A3553A" w:rsidRDefault="00753CFC" w:rsidP="00753CFC">
      <w:pPr>
        <w:pStyle w:val="PrrafoTtulo1"/>
        <w:spacing w:before="0" w:after="0"/>
        <w:ind w:left="1418"/>
        <w:rPr>
          <w:rFonts w:asciiTheme="minorHAnsi" w:hAnsiTheme="minorHAnsi" w:cstheme="minorHAnsi"/>
        </w:rPr>
      </w:pPr>
      <w:r w:rsidRPr="00A3553A">
        <w:rPr>
          <w:rFonts w:asciiTheme="minorHAnsi" w:hAnsiTheme="minorHAnsi" w:cstheme="minorHAnsi"/>
        </w:rPr>
        <w:t xml:space="preserve">El CONCESIONARIO deberá efectuar el diseño y construcción de las cámaras de bombeo que resulten necesarias, a fin de garantizar que las aguas residuales recolectadas a través de los colectores sean conducidas hacia el sistema de tratamiento, debiendo satisfacer las condiciones señaladas </w:t>
      </w:r>
      <w:r w:rsidR="000C1871" w:rsidRPr="00A3553A">
        <w:rPr>
          <w:rFonts w:asciiTheme="minorHAnsi" w:hAnsiTheme="minorHAnsi" w:cstheme="minorHAnsi"/>
        </w:rPr>
        <w:t xml:space="preserve">en el presente </w:t>
      </w:r>
      <w:r w:rsidR="00052F6C">
        <w:rPr>
          <w:rFonts w:asciiTheme="minorHAnsi" w:hAnsiTheme="minorHAnsi" w:cstheme="minorHAnsi"/>
          <w:sz w:val="24"/>
          <w:szCs w:val="24"/>
          <w:lang w:val="es-CO"/>
        </w:rPr>
        <w:t>Contrato</w:t>
      </w:r>
      <w:r w:rsidRPr="00A3553A">
        <w:rPr>
          <w:rFonts w:asciiTheme="minorHAnsi" w:hAnsiTheme="minorHAnsi" w:cstheme="minorHAnsi"/>
        </w:rPr>
        <w:t>.</w:t>
      </w:r>
    </w:p>
    <w:p w14:paraId="05D1D1E7" w14:textId="77777777" w:rsidR="00753CFC" w:rsidRPr="00A3553A" w:rsidRDefault="00753CFC" w:rsidP="00753CFC">
      <w:pPr>
        <w:pStyle w:val="PrrafoTtulo1"/>
        <w:tabs>
          <w:tab w:val="left" w:pos="851"/>
        </w:tabs>
        <w:spacing w:before="0" w:after="0"/>
        <w:ind w:left="1208"/>
        <w:rPr>
          <w:rFonts w:asciiTheme="minorHAnsi" w:hAnsiTheme="minorHAnsi" w:cstheme="minorHAnsi"/>
        </w:rPr>
      </w:pPr>
    </w:p>
    <w:p w14:paraId="5D6E3DCB" w14:textId="77777777" w:rsidR="00753CFC" w:rsidRPr="00A3553A" w:rsidRDefault="00753CFC" w:rsidP="00753CFC">
      <w:pPr>
        <w:pStyle w:val="PrrafoTtulo1"/>
        <w:tabs>
          <w:tab w:val="left" w:pos="851"/>
        </w:tabs>
        <w:spacing w:before="0" w:after="0"/>
        <w:ind w:left="717"/>
        <w:rPr>
          <w:rFonts w:asciiTheme="minorHAnsi" w:hAnsiTheme="minorHAnsi" w:cstheme="minorHAnsi"/>
          <w:b/>
        </w:rPr>
      </w:pPr>
      <w:r w:rsidRPr="00A3553A">
        <w:rPr>
          <w:rFonts w:asciiTheme="minorHAnsi" w:hAnsiTheme="minorHAnsi" w:cstheme="minorHAnsi"/>
          <w:b/>
        </w:rPr>
        <w:t xml:space="preserve">Para las cámaras de bombeo nuevas: </w:t>
      </w:r>
    </w:p>
    <w:p w14:paraId="69457B65"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299BCC0D"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Toda cámara de bombeo estará conformada por la caseta, cámara húmeda y su equipamiento. A su vez, la cámara de bombeo contará con una sala de tableros y sala para grupo electrógeno. El sistema de pretratamiento tendrá como mínimo un sistema de retención de sólidos gruesos de mínimo 25 mm.</w:t>
      </w:r>
    </w:p>
    <w:p w14:paraId="58EFD9F3"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04892735" w14:textId="1EDCF84B"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El diseño deberá considerar un equipamiento para el tratamiento de olores de la cámara húmeda y el sistema de pretratamiento; así como un sistema de extracción de aire con capacidad de 8 renovaciones por hora, como mínimo. Adicionalmente, se considerará un ambiente para guardianía con sus instalaciones sanitarias con un baño completo. Las concentraciones máximas para la emisión de aire desodorizado serán </w:t>
      </w:r>
      <w:r w:rsidR="00DA09FC" w:rsidRPr="00DA09FC">
        <w:rPr>
          <w:rFonts w:asciiTheme="minorHAnsi" w:hAnsiTheme="minorHAnsi" w:cstheme="minorHAnsi"/>
        </w:rPr>
        <w:t>establecidas en el Estándar de Calidad Ambiental para Aire (ECA-Aire) para los parámetros asociados a la fuente generadora, principalmente el H</w:t>
      </w:r>
      <w:r w:rsidR="00DA09FC" w:rsidRPr="00483EF4">
        <w:rPr>
          <w:rFonts w:asciiTheme="minorHAnsi" w:hAnsiTheme="minorHAnsi" w:cstheme="minorHAnsi"/>
          <w:vertAlign w:val="subscript"/>
        </w:rPr>
        <w:t>2</w:t>
      </w:r>
      <w:r w:rsidR="00DA09FC" w:rsidRPr="00DA09FC">
        <w:rPr>
          <w:rFonts w:asciiTheme="minorHAnsi" w:hAnsiTheme="minorHAnsi" w:cstheme="minorHAnsi"/>
        </w:rPr>
        <w:t xml:space="preserve">S. </w:t>
      </w:r>
    </w:p>
    <w:p w14:paraId="6C1C2EDF" w14:textId="77777777" w:rsidR="00753CFC" w:rsidRPr="002128F5" w:rsidRDefault="00753CFC" w:rsidP="00483EF4">
      <w:pPr>
        <w:pStyle w:val="Prrafodelista"/>
        <w:ind w:left="1066"/>
        <w:jc w:val="center"/>
        <w:rPr>
          <w:rFonts w:asciiTheme="minorHAnsi" w:hAnsiTheme="minorHAnsi" w:cstheme="minorHAnsi"/>
        </w:rPr>
      </w:pPr>
    </w:p>
    <w:p w14:paraId="103F0F4F"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El número mínimo de bombas será igual a dos unidades para su trabajo secuencial. Las bombas serán del mismo tipo y del mismo caudal.</w:t>
      </w:r>
    </w:p>
    <w:p w14:paraId="5E3B0B8F"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1A376031" w14:textId="0D3B109A"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Se utilizarán bombas sumergibles con carcasa de fundición gris G25 e impulsor</w:t>
      </w:r>
      <w:r w:rsidR="00FF1E59">
        <w:rPr>
          <w:rFonts w:asciiTheme="minorHAnsi" w:hAnsiTheme="minorHAnsi" w:cstheme="minorHAnsi"/>
        </w:rPr>
        <w:t>es</w:t>
      </w:r>
      <w:r w:rsidRPr="00A3553A">
        <w:rPr>
          <w:rFonts w:asciiTheme="minorHAnsi" w:hAnsiTheme="minorHAnsi" w:cstheme="minorHAnsi"/>
        </w:rPr>
        <w:t xml:space="preserve"> </w:t>
      </w:r>
      <w:r w:rsidRPr="00A3553A">
        <w:rPr>
          <w:rFonts w:asciiTheme="minorHAnsi" w:hAnsiTheme="minorHAnsi" w:cstheme="minorHAnsi"/>
        </w:rPr>
        <w:lastRenderedPageBreak/>
        <w:t>endurecido</w:t>
      </w:r>
      <w:r w:rsidR="00B329A1">
        <w:rPr>
          <w:rFonts w:asciiTheme="minorHAnsi" w:hAnsiTheme="minorHAnsi" w:cstheme="minorHAnsi"/>
        </w:rPr>
        <w:t>s</w:t>
      </w:r>
      <w:r w:rsidRPr="00A3553A">
        <w:rPr>
          <w:rFonts w:asciiTheme="minorHAnsi" w:hAnsiTheme="minorHAnsi" w:cstheme="minorHAnsi"/>
        </w:rPr>
        <w:t xml:space="preserve">, </w:t>
      </w:r>
      <w:r w:rsidR="00B329A1">
        <w:rPr>
          <w:rFonts w:asciiTheme="minorHAnsi" w:hAnsiTheme="minorHAnsi" w:cstheme="minorHAnsi"/>
        </w:rPr>
        <w:t>que sean resistentes a la abrasión y a la corrosión</w:t>
      </w:r>
      <w:r w:rsidRPr="00A3553A">
        <w:rPr>
          <w:rFonts w:asciiTheme="minorHAnsi" w:hAnsiTheme="minorHAnsi" w:cstheme="minorHAnsi"/>
        </w:rPr>
        <w:t>. Se considerarán sistemas de izamiento, guías y cadenas, los cuales deben ser de acero inoxidable, de calidad 316 o superior. El sistema de izamiento debe contar con un tecle, instalado en un riel o pórtico, para este fin.</w:t>
      </w:r>
    </w:p>
    <w:p w14:paraId="5971F936"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04727C6A"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De preferencia los equipos de bombeo deberán operar con una tensión de 220V o 440V y una frecuencia de 60 Hz.</w:t>
      </w:r>
    </w:p>
    <w:p w14:paraId="371BA249"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3A2D91B4"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El diseño del sistema de pretratamiento deberá permitir facilidades para la remoción, limpieza y eliminación de los sólidos retenidos en él. Todos los elementos o componentes metálicos que estén en contacto con las aguas residuales o gases producidos por estas deben ser de acero inoxidable de calidad 316 o superior, y para la cobertura de los accesos a los ambientes donde estén instalados, serán de un material no sujeto a corrosión.</w:t>
      </w:r>
    </w:p>
    <w:p w14:paraId="013B6F4D"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60298655" w14:textId="5EC241F4" w:rsidR="00753CFC" w:rsidRPr="003F4BE9"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El diseño deberá considerar un sistema de rebose cuyo caudal de diseño debe ser igual al caudal máximo del afluente y cuya configuración evite la inundación. </w:t>
      </w:r>
      <w:r w:rsidR="003F4BE9" w:rsidRPr="003F4BE9">
        <w:rPr>
          <w:rFonts w:asciiTheme="minorHAnsi" w:hAnsiTheme="minorHAnsi" w:cstheme="minorHAnsi"/>
        </w:rPr>
        <w:t xml:space="preserve">También debe considerar todas las medidas y obras para que las estaciones no sean afectadas por inundaciones del exterior.  </w:t>
      </w:r>
    </w:p>
    <w:p w14:paraId="671966AF" w14:textId="77777777" w:rsidR="004D4A16" w:rsidRPr="002128F5" w:rsidRDefault="004D4A16" w:rsidP="00915E69">
      <w:pPr>
        <w:pStyle w:val="PrrafoTtulo1"/>
        <w:tabs>
          <w:tab w:val="left" w:pos="1418"/>
        </w:tabs>
        <w:spacing w:before="0" w:after="0"/>
        <w:ind w:left="1418"/>
        <w:rPr>
          <w:rFonts w:asciiTheme="minorHAnsi" w:hAnsiTheme="minorHAnsi"/>
          <w:lang w:val="es-CO"/>
        </w:rPr>
      </w:pPr>
    </w:p>
    <w:p w14:paraId="15C3CA20" w14:textId="640064C2" w:rsidR="00753CFC" w:rsidRPr="00A3553A" w:rsidRDefault="004D4A16"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lang w:val="es-CO"/>
        </w:rPr>
        <w:t xml:space="preserve">En </w:t>
      </w:r>
      <w:r w:rsidR="00753CFC" w:rsidRPr="00A3553A">
        <w:rPr>
          <w:rFonts w:asciiTheme="minorHAnsi" w:hAnsiTheme="minorHAnsi" w:cstheme="minorHAnsi"/>
        </w:rPr>
        <w:t>todas las cámaras de bombeo se deberá prever la instalación de un grupo electrógeno de emergencia automatizado</w:t>
      </w:r>
      <w:r w:rsidR="00790766" w:rsidRPr="00A3553A">
        <w:rPr>
          <w:rFonts w:asciiTheme="minorHAnsi" w:hAnsiTheme="minorHAnsi" w:cstheme="minorHAnsi"/>
        </w:rPr>
        <w:t>, para la capacidad máxima de bombeo.</w:t>
      </w:r>
    </w:p>
    <w:p w14:paraId="132DF615"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65464FE7" w14:textId="642F5B56"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Toda cámara de bombeo deberá estar provista de su cerco perimétrico de </w:t>
      </w:r>
      <w:r w:rsidR="009052F1" w:rsidRPr="00A3553A">
        <w:rPr>
          <w:rFonts w:asciiTheme="minorHAnsi" w:hAnsiTheme="minorHAnsi" w:cstheme="minorHAnsi"/>
        </w:rPr>
        <w:t xml:space="preserve">albañilería, concreto o metálico </w:t>
      </w:r>
      <w:r w:rsidRPr="00A3553A">
        <w:rPr>
          <w:rFonts w:asciiTheme="minorHAnsi" w:hAnsiTheme="minorHAnsi" w:cstheme="minorHAnsi"/>
        </w:rPr>
        <w:t>que lo aísle de los lotes circundantes y evit</w:t>
      </w:r>
      <w:r w:rsidR="00D14E17" w:rsidRPr="00A3553A">
        <w:rPr>
          <w:rFonts w:asciiTheme="minorHAnsi" w:hAnsiTheme="minorHAnsi" w:cstheme="minorHAnsi"/>
        </w:rPr>
        <w:t>e</w:t>
      </w:r>
      <w:r w:rsidRPr="00A3553A">
        <w:rPr>
          <w:rFonts w:asciiTheme="minorHAnsi" w:hAnsiTheme="minorHAnsi" w:cstheme="minorHAnsi"/>
        </w:rPr>
        <w:t xml:space="preserve"> que se construyan predios adyacentes </w:t>
      </w:r>
      <w:r w:rsidR="00D14E17" w:rsidRPr="00A3553A">
        <w:rPr>
          <w:rFonts w:asciiTheme="minorHAnsi" w:hAnsiTheme="minorHAnsi" w:cstheme="minorHAnsi"/>
        </w:rPr>
        <w:t>a</w:t>
      </w:r>
      <w:r w:rsidRPr="00A3553A">
        <w:rPr>
          <w:rFonts w:asciiTheme="minorHAnsi" w:hAnsiTheme="minorHAnsi" w:cstheme="minorHAnsi"/>
        </w:rPr>
        <w:t xml:space="preserve"> las paredes.</w:t>
      </w:r>
    </w:p>
    <w:p w14:paraId="55744DAC"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69D4A9E1" w14:textId="2D7CE949"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Todos los sistemas instalados en las cámaras de bombeo de aguas residuales deberán estar totalmente automatizados, teniendo un sistema de almacenamiento de datos de los parámetros de operación, y deberán estar preparados para la operación</w:t>
      </w:r>
      <w:r w:rsidR="00E46EE9">
        <w:rPr>
          <w:rFonts w:asciiTheme="minorHAnsi" w:hAnsiTheme="minorHAnsi" w:cstheme="minorHAnsi"/>
        </w:rPr>
        <w:t>, vigilancia</w:t>
      </w:r>
      <w:r w:rsidRPr="00A3553A">
        <w:rPr>
          <w:rFonts w:asciiTheme="minorHAnsi" w:hAnsiTheme="minorHAnsi" w:cstheme="minorHAnsi"/>
        </w:rPr>
        <w:t xml:space="preserve"> y transmisión de datos a distancia.</w:t>
      </w:r>
    </w:p>
    <w:p w14:paraId="1E861A3F"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19A99FE2"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Será necesaria la instalación de pararrayos en las estaciones de bombeo. Asimismo, deberán contar con un sistema de protección contra sobretensiones permanentes y transitorias.</w:t>
      </w:r>
    </w:p>
    <w:p w14:paraId="1B674F09"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654FCD01"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En general, deberán cumplir con las Especificaciones Técnicas Mínimas.</w:t>
      </w:r>
    </w:p>
    <w:p w14:paraId="41789D2B" w14:textId="77777777" w:rsidR="00753CFC" w:rsidRPr="00A3553A" w:rsidRDefault="00753CFC" w:rsidP="00753CFC">
      <w:pPr>
        <w:pStyle w:val="Prrafodelista"/>
        <w:rPr>
          <w:rFonts w:asciiTheme="minorHAnsi" w:hAnsiTheme="minorHAnsi" w:cstheme="minorHAnsi"/>
        </w:rPr>
      </w:pPr>
    </w:p>
    <w:p w14:paraId="4B32537C" w14:textId="50FDB2F9" w:rsidR="00753CFC"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En todas las cámaras de bombeo nuevas deberán instalarse medidores con registro de caudal y volumen en las líneas de impulsión correspondientes. </w:t>
      </w:r>
    </w:p>
    <w:p w14:paraId="2297FD38" w14:textId="77777777" w:rsidR="001834F2" w:rsidRDefault="001834F2" w:rsidP="00DE5DE8">
      <w:pPr>
        <w:pStyle w:val="Prrafodelista"/>
        <w:rPr>
          <w:rFonts w:asciiTheme="minorHAnsi" w:hAnsiTheme="minorHAnsi" w:cstheme="minorHAnsi"/>
        </w:rPr>
      </w:pPr>
    </w:p>
    <w:p w14:paraId="76B9C3D0" w14:textId="1B7545F0" w:rsidR="001834F2" w:rsidRPr="00DE5DE8" w:rsidRDefault="001834F2" w:rsidP="00C24D43">
      <w:pPr>
        <w:pStyle w:val="PrrafoTtulo1"/>
        <w:numPr>
          <w:ilvl w:val="2"/>
          <w:numId w:val="16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El CONCESIONARIO deberá considerar las Obras de estabilización de taludes que sean necesarias para mitigar los riesgos geotécnicos que generen las cárcavas o quebradas colindantes a las nuevas estaciones de bombeo que formen parte de la Infraestructura a Cargo del CONCESIONARIO. Todas las acciones proyectadas deben sustentarse sobre estudios de suelos, geotecnia, topografía y de especialidades que se requieran, que permitan el diseño detallado y la especificación de las Obras.</w:t>
      </w:r>
      <w:r w:rsidR="00E35924">
        <w:rPr>
          <w:rFonts w:asciiTheme="minorHAnsi" w:hAnsiTheme="minorHAnsi" w:cstheme="minorHAnsi"/>
        </w:rPr>
        <w:t xml:space="preserve"> Asimismo, el CONCESIONARIO deberá implementar las medidas que sean necesarias para mitigar el riesgo de inundación de las cámaras de bombeo, en aquellos predios que pudiesen encontrase expuestos a inundación por desborde de ríos o quebradas, es especial la EBAR-9 de Tambopata y EBAR-1 </w:t>
      </w:r>
      <w:r w:rsidR="00E35924">
        <w:rPr>
          <w:rFonts w:asciiTheme="minorHAnsi" w:hAnsiTheme="minorHAnsi" w:cstheme="minorHAnsi"/>
        </w:rPr>
        <w:lastRenderedPageBreak/>
        <w:t xml:space="preserve">de El Triunfo. </w:t>
      </w:r>
    </w:p>
    <w:p w14:paraId="64B9A638" w14:textId="77777777" w:rsidR="00753CFC" w:rsidRPr="00A3553A" w:rsidRDefault="00753CFC" w:rsidP="00753CFC">
      <w:pPr>
        <w:pStyle w:val="PrrafoTtulo1"/>
        <w:tabs>
          <w:tab w:val="left" w:pos="851"/>
        </w:tabs>
        <w:spacing w:before="0" w:after="0"/>
        <w:ind w:left="717"/>
        <w:rPr>
          <w:rFonts w:asciiTheme="minorHAnsi" w:hAnsiTheme="minorHAnsi" w:cstheme="minorHAnsi"/>
          <w:b/>
        </w:rPr>
      </w:pPr>
    </w:p>
    <w:p w14:paraId="412A9AF2" w14:textId="77777777" w:rsidR="00753CFC" w:rsidRPr="00A3553A" w:rsidRDefault="00753CFC" w:rsidP="00753CFC">
      <w:pPr>
        <w:pStyle w:val="PrrafoTtulo1"/>
        <w:tabs>
          <w:tab w:val="left" w:pos="851"/>
        </w:tabs>
        <w:spacing w:before="0" w:after="0"/>
        <w:ind w:left="717"/>
        <w:rPr>
          <w:rFonts w:asciiTheme="minorHAnsi" w:hAnsiTheme="minorHAnsi" w:cstheme="minorHAnsi"/>
          <w:b/>
        </w:rPr>
      </w:pPr>
      <w:r w:rsidRPr="00A3553A">
        <w:rPr>
          <w:rFonts w:asciiTheme="minorHAnsi" w:hAnsiTheme="minorHAnsi" w:cstheme="minorHAnsi"/>
          <w:b/>
        </w:rPr>
        <w:t xml:space="preserve">Para las cámaras de bombeo existentes a mejorar: </w:t>
      </w:r>
    </w:p>
    <w:p w14:paraId="1A86FF45"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47FBCD3D"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En estas cámaras se aplicarán los mismos requisitos exigidos para las cámaras de bombeo nuevas, permitiéndose el uso de bombas tipo centrífuga u otro tipo adecuado, no permitiéndose bombas de tipo pistón o cualquier otro tipo de desplazamiento positivo. En caso no sea posible cumplir con dichas exigencias en alguna cámara de bombeo existente, se deberá considerar, en su reemplazo, la construcción de una cámara de bombeo nueva.</w:t>
      </w:r>
    </w:p>
    <w:p w14:paraId="21FD6877"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119D65C4"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También se podrán emplear otras alternativas tecnológicas previamente autorizadas por el </w:t>
      </w:r>
      <w:r w:rsidR="000C1871" w:rsidRPr="00A3553A">
        <w:rPr>
          <w:rFonts w:asciiTheme="minorHAnsi" w:hAnsiTheme="minorHAnsi" w:cstheme="minorHAnsi"/>
        </w:rPr>
        <w:t xml:space="preserve">CONCEDENTE </w:t>
      </w:r>
      <w:r w:rsidRPr="00A3553A">
        <w:rPr>
          <w:rFonts w:asciiTheme="minorHAnsi" w:hAnsiTheme="minorHAnsi" w:cstheme="minorHAnsi"/>
        </w:rPr>
        <w:t>siempre que cumpla con el mismo objetivo de una cámara de bombeo.</w:t>
      </w:r>
    </w:p>
    <w:p w14:paraId="5E55BD15" w14:textId="77777777" w:rsidR="00753CFC" w:rsidRPr="00A3553A" w:rsidRDefault="00753CFC" w:rsidP="00753CFC">
      <w:pPr>
        <w:pStyle w:val="PrrafoTtulo1"/>
        <w:tabs>
          <w:tab w:val="left" w:pos="851"/>
        </w:tabs>
        <w:spacing w:before="0" w:after="0"/>
        <w:ind w:left="1208"/>
        <w:rPr>
          <w:rFonts w:asciiTheme="minorHAnsi" w:hAnsiTheme="minorHAnsi" w:cstheme="minorHAnsi"/>
        </w:rPr>
      </w:pPr>
    </w:p>
    <w:p w14:paraId="1A43C744" w14:textId="0DE64ED4" w:rsidR="00753CFC"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Asimismo, dentro de todas las cámaras de bombeo de desagües deberán instalarse medidores con registro de caudal y volumen en las líneas de impulsión correspondientes. </w:t>
      </w:r>
    </w:p>
    <w:p w14:paraId="3763CABD" w14:textId="77777777" w:rsidR="004142CE" w:rsidRDefault="004142CE" w:rsidP="00DE5DE8">
      <w:pPr>
        <w:pStyle w:val="Prrafodelista"/>
        <w:rPr>
          <w:rFonts w:asciiTheme="minorHAnsi" w:hAnsiTheme="minorHAnsi" w:cstheme="minorHAnsi"/>
        </w:rPr>
      </w:pPr>
    </w:p>
    <w:p w14:paraId="75749208" w14:textId="21EA47E5" w:rsidR="004142CE" w:rsidRDefault="004142CE" w:rsidP="00C24D43">
      <w:pPr>
        <w:pStyle w:val="PrrafoTtulo1"/>
        <w:numPr>
          <w:ilvl w:val="2"/>
          <w:numId w:val="16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El CONCESIONARIO deberá considerar las Obras de estabilización de taludes que sean necesarias para mitigar los riesgos geotécnicos que generen las cárcavas o quebradas colindantes a las estaciones de bombeo existentes que formen parte de la Infraestructura a Cargo del CONCESIONARIO.  Todas las acciones proyectadas deben sustentarse sobre estudios de suelos, geotecnia, topografía y de especialidades que se requieran, que permitan el diseño detallado y la especificación de las Obras.</w:t>
      </w:r>
    </w:p>
    <w:p w14:paraId="06A85F5D" w14:textId="77777777" w:rsidR="004142CE" w:rsidRDefault="004142CE" w:rsidP="00DE5DE8">
      <w:pPr>
        <w:pStyle w:val="Prrafodelista"/>
        <w:rPr>
          <w:rFonts w:asciiTheme="minorHAnsi" w:hAnsiTheme="minorHAnsi" w:cstheme="minorHAnsi"/>
        </w:rPr>
      </w:pPr>
    </w:p>
    <w:p w14:paraId="79E2FBCC" w14:textId="1A54F71E" w:rsidR="004142CE" w:rsidRDefault="004142CE" w:rsidP="00C24D43">
      <w:pPr>
        <w:pStyle w:val="PrrafoTtulo1"/>
        <w:numPr>
          <w:ilvl w:val="2"/>
          <w:numId w:val="16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Para efectos de la operación de las PTAR, el CONCESIONARIO deberá actualizar la EB</w:t>
      </w:r>
      <w:r w:rsidR="00E35924">
        <w:rPr>
          <w:rFonts w:asciiTheme="minorHAnsi" w:hAnsiTheme="minorHAnsi" w:cstheme="minorHAnsi"/>
        </w:rPr>
        <w:t>AR-7</w:t>
      </w:r>
      <w:r w:rsidRPr="00DE5DE8">
        <w:rPr>
          <w:rFonts w:asciiTheme="minorHAnsi" w:hAnsiTheme="minorHAnsi" w:cstheme="minorHAnsi"/>
        </w:rPr>
        <w:t xml:space="preserve"> </w:t>
      </w:r>
      <w:r w:rsidR="00E35924">
        <w:rPr>
          <w:rFonts w:asciiTheme="minorHAnsi" w:hAnsiTheme="minorHAnsi" w:cstheme="minorHAnsi"/>
        </w:rPr>
        <w:t>(</w:t>
      </w:r>
      <w:r w:rsidRPr="00DE5DE8">
        <w:rPr>
          <w:rFonts w:asciiTheme="minorHAnsi" w:hAnsiTheme="minorHAnsi" w:cstheme="minorHAnsi"/>
        </w:rPr>
        <w:t>José Maria Grain</w:t>
      </w:r>
      <w:r w:rsidR="00E35924">
        <w:rPr>
          <w:rFonts w:asciiTheme="minorHAnsi" w:hAnsiTheme="minorHAnsi" w:cstheme="minorHAnsi"/>
        </w:rPr>
        <w:t>)</w:t>
      </w:r>
      <w:r w:rsidRPr="00DE5DE8">
        <w:rPr>
          <w:rFonts w:asciiTheme="minorHAnsi" w:hAnsiTheme="minorHAnsi" w:cstheme="minorHAnsi"/>
        </w:rPr>
        <w:t xml:space="preserve">, la cual deberá ser dotada a la altura de las demás estaciones de bombeo, en equipos de bombeo, sistema de instrumentación y comunicaciones, su parte eléctrica y su grupo electrógeno. </w:t>
      </w:r>
    </w:p>
    <w:p w14:paraId="7A4E821B" w14:textId="77777777" w:rsidR="00E8275C" w:rsidRPr="00DE5DE8" w:rsidRDefault="00E8275C" w:rsidP="00DE5DE8">
      <w:pPr>
        <w:pStyle w:val="PrrafoTtulo1"/>
        <w:tabs>
          <w:tab w:val="left" w:pos="1418"/>
        </w:tabs>
        <w:adjustRightInd/>
        <w:spacing w:before="0" w:after="0"/>
        <w:ind w:left="0"/>
        <w:rPr>
          <w:rFonts w:asciiTheme="minorHAnsi" w:hAnsiTheme="minorHAnsi" w:cstheme="minorHAnsi"/>
        </w:rPr>
      </w:pPr>
    </w:p>
    <w:p w14:paraId="33D4D2D1" w14:textId="7DF937CE" w:rsidR="004142CE" w:rsidRDefault="004142CE" w:rsidP="005A693E">
      <w:pPr>
        <w:pStyle w:val="PrrafoTtulo1"/>
        <w:numPr>
          <w:ilvl w:val="2"/>
          <w:numId w:val="16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 xml:space="preserve">Asimismo, </w:t>
      </w:r>
      <w:r w:rsidR="002356AE">
        <w:rPr>
          <w:rFonts w:asciiTheme="minorHAnsi" w:hAnsiTheme="minorHAnsi" w:cstheme="minorHAnsi"/>
        </w:rPr>
        <w:t xml:space="preserve">el CONCESIONARIO </w:t>
      </w:r>
      <w:r w:rsidRPr="00DE5DE8">
        <w:rPr>
          <w:rFonts w:asciiTheme="minorHAnsi" w:hAnsiTheme="minorHAnsi" w:cstheme="minorHAnsi"/>
        </w:rPr>
        <w:t>deberá estabilizar la cárcava El Balcón en su talud adyacente a la estación de bombeo José Maria Grain</w:t>
      </w:r>
      <w:r w:rsidR="002356AE">
        <w:rPr>
          <w:rFonts w:asciiTheme="minorHAnsi" w:hAnsiTheme="minorHAnsi" w:cstheme="minorHAnsi"/>
        </w:rPr>
        <w:t>, implementando los mecanismos de mitigación de riesgos de desastres que sean necesarios.</w:t>
      </w:r>
    </w:p>
    <w:p w14:paraId="6A14E437" w14:textId="77777777" w:rsidR="00BE0070" w:rsidRDefault="00BE0070" w:rsidP="005A44F6">
      <w:pPr>
        <w:pStyle w:val="Prrafodelista"/>
        <w:rPr>
          <w:rFonts w:asciiTheme="minorHAnsi" w:hAnsiTheme="minorHAnsi" w:cstheme="minorHAnsi"/>
        </w:rPr>
      </w:pPr>
    </w:p>
    <w:p w14:paraId="3E840239" w14:textId="0C868524" w:rsidR="00BE0070" w:rsidRDefault="00BE0070" w:rsidP="00BE0070">
      <w:pPr>
        <w:pStyle w:val="PrrafoTtulo1"/>
        <w:numPr>
          <w:ilvl w:val="2"/>
          <w:numId w:val="162"/>
        </w:numPr>
        <w:tabs>
          <w:tab w:val="left" w:pos="1418"/>
        </w:tabs>
        <w:adjustRightInd/>
        <w:spacing w:before="0" w:after="0"/>
        <w:ind w:left="1418"/>
        <w:rPr>
          <w:rFonts w:asciiTheme="minorHAnsi" w:hAnsiTheme="minorHAnsi" w:cstheme="minorHAnsi"/>
        </w:rPr>
      </w:pPr>
      <w:r>
        <w:rPr>
          <w:rFonts w:asciiTheme="minorHAnsi" w:hAnsiTheme="minorHAnsi" w:cstheme="minorHAnsi"/>
        </w:rPr>
        <w:t xml:space="preserve">Con relación a la EBAR-5A, el CONCESIONARIO deberá </w:t>
      </w:r>
      <w:r w:rsidR="00DA18BB">
        <w:rPr>
          <w:rFonts w:asciiTheme="minorHAnsi" w:hAnsiTheme="minorHAnsi" w:cstheme="minorHAnsi"/>
        </w:rPr>
        <w:t xml:space="preserve">recibir la infraestructura </w:t>
      </w:r>
      <w:r w:rsidR="00BC5EB5">
        <w:rPr>
          <w:rFonts w:asciiTheme="minorHAnsi" w:hAnsiTheme="minorHAnsi" w:cstheme="minorHAnsi"/>
        </w:rPr>
        <w:t xml:space="preserve">en el estado en que sea entregado por el CONCEDENTE </w:t>
      </w:r>
      <w:r w:rsidR="005101E3">
        <w:rPr>
          <w:rFonts w:asciiTheme="minorHAnsi" w:hAnsiTheme="minorHAnsi" w:cstheme="minorHAnsi"/>
        </w:rPr>
        <w:t xml:space="preserve">y </w:t>
      </w:r>
      <w:r>
        <w:rPr>
          <w:rFonts w:asciiTheme="minorHAnsi" w:hAnsiTheme="minorHAnsi" w:cstheme="minorHAnsi"/>
        </w:rPr>
        <w:t>considerar</w:t>
      </w:r>
      <w:r w:rsidR="00A40103" w:rsidRPr="00A40103">
        <w:rPr>
          <w:rFonts w:asciiTheme="minorHAnsi" w:hAnsiTheme="minorHAnsi" w:cstheme="minorHAnsi"/>
        </w:rPr>
        <w:t xml:space="preserve"> </w:t>
      </w:r>
      <w:r w:rsidR="00A40103">
        <w:rPr>
          <w:rFonts w:asciiTheme="minorHAnsi" w:hAnsiTheme="minorHAnsi" w:cstheme="minorHAnsi"/>
        </w:rPr>
        <w:t>su intervención</w:t>
      </w:r>
      <w:r w:rsidR="007F0AE2">
        <w:rPr>
          <w:rFonts w:asciiTheme="minorHAnsi" w:hAnsiTheme="minorHAnsi" w:cstheme="minorHAnsi"/>
        </w:rPr>
        <w:t>, a su cuenta, costo y riesgo,</w:t>
      </w:r>
      <w:r>
        <w:rPr>
          <w:rFonts w:asciiTheme="minorHAnsi" w:hAnsiTheme="minorHAnsi" w:cstheme="minorHAnsi"/>
        </w:rPr>
        <w:t xml:space="preserve"> </w:t>
      </w:r>
      <w:r w:rsidR="00ED7A39">
        <w:rPr>
          <w:rFonts w:asciiTheme="minorHAnsi" w:hAnsiTheme="minorHAnsi" w:cstheme="minorHAnsi"/>
        </w:rPr>
        <w:t>acorde</w:t>
      </w:r>
      <w:r w:rsidR="00344B5E">
        <w:rPr>
          <w:rFonts w:asciiTheme="minorHAnsi" w:hAnsiTheme="minorHAnsi" w:cstheme="minorHAnsi"/>
        </w:rPr>
        <w:t xml:space="preserve"> con</w:t>
      </w:r>
      <w:r w:rsidR="0033718D">
        <w:rPr>
          <w:rFonts w:asciiTheme="minorHAnsi" w:hAnsiTheme="minorHAnsi" w:cstheme="minorHAnsi"/>
        </w:rPr>
        <w:t xml:space="preserve"> la solución técnica que </w:t>
      </w:r>
      <w:r w:rsidR="00DA18BB">
        <w:rPr>
          <w:rFonts w:asciiTheme="minorHAnsi" w:hAnsiTheme="minorHAnsi" w:cstheme="minorHAnsi"/>
        </w:rPr>
        <w:t xml:space="preserve">haya </w:t>
      </w:r>
      <w:r w:rsidR="0033718D">
        <w:rPr>
          <w:rFonts w:asciiTheme="minorHAnsi" w:hAnsiTheme="minorHAnsi" w:cstheme="minorHAnsi"/>
        </w:rPr>
        <w:t>adopt</w:t>
      </w:r>
      <w:r w:rsidR="00DA18BB">
        <w:rPr>
          <w:rFonts w:asciiTheme="minorHAnsi" w:hAnsiTheme="minorHAnsi" w:cstheme="minorHAnsi"/>
        </w:rPr>
        <w:t>ado</w:t>
      </w:r>
      <w:r>
        <w:rPr>
          <w:rFonts w:asciiTheme="minorHAnsi" w:hAnsiTheme="minorHAnsi" w:cstheme="minorHAnsi"/>
        </w:rPr>
        <w:t>, conforme lo establecido en el Contrato.</w:t>
      </w:r>
    </w:p>
    <w:p w14:paraId="6956224A" w14:textId="77777777" w:rsidR="00BE0070" w:rsidRPr="008B5E57" w:rsidRDefault="00BE0070" w:rsidP="00BE0070">
      <w:pPr>
        <w:pStyle w:val="Prrafodelista"/>
        <w:rPr>
          <w:rFonts w:asciiTheme="minorHAnsi" w:hAnsiTheme="minorHAnsi" w:cstheme="minorHAnsi"/>
          <w:lang w:val="es-ES"/>
        </w:rPr>
      </w:pPr>
    </w:p>
    <w:p w14:paraId="286E6C11" w14:textId="77777777" w:rsidR="00BE0070" w:rsidRDefault="00BE0070" w:rsidP="00BE0070">
      <w:pPr>
        <w:pStyle w:val="PrrafoTtulo1"/>
        <w:numPr>
          <w:ilvl w:val="2"/>
          <w:numId w:val="162"/>
        </w:numPr>
        <w:tabs>
          <w:tab w:val="left" w:pos="1418"/>
        </w:tabs>
        <w:adjustRightInd/>
        <w:spacing w:before="0" w:after="0"/>
        <w:ind w:left="1418"/>
        <w:rPr>
          <w:rFonts w:asciiTheme="minorHAnsi" w:hAnsiTheme="minorHAnsi" w:cstheme="minorHAnsi"/>
        </w:rPr>
      </w:pPr>
      <w:r>
        <w:rPr>
          <w:rFonts w:asciiTheme="minorHAnsi" w:hAnsiTheme="minorHAnsi" w:cstheme="minorHAnsi"/>
        </w:rPr>
        <w:t>En caso el CONCESIONARIO, decida adoptar una solución técnica que deje sin funcionamiento alguna cámara de bombeo existente, esta deberá ser cerrada conforme a las Leyes y Disposiciones Aplicables y el Plan de Cierre del respectivo Instrumento de Gestión Ambiental.</w:t>
      </w:r>
    </w:p>
    <w:p w14:paraId="5CDECABF" w14:textId="77777777" w:rsidR="00BE0070" w:rsidRPr="005A693E" w:rsidRDefault="00BE0070" w:rsidP="001235A8">
      <w:pPr>
        <w:pStyle w:val="PrrafoTtulo1"/>
        <w:tabs>
          <w:tab w:val="left" w:pos="1418"/>
        </w:tabs>
        <w:adjustRightInd/>
        <w:spacing w:before="0" w:after="0"/>
        <w:ind w:left="0"/>
        <w:rPr>
          <w:rFonts w:asciiTheme="minorHAnsi" w:hAnsiTheme="minorHAnsi" w:cstheme="minorHAnsi"/>
        </w:rPr>
      </w:pPr>
    </w:p>
    <w:p w14:paraId="7CE86C27" w14:textId="77777777" w:rsidR="00753CFC" w:rsidRPr="00A3553A" w:rsidRDefault="00753CFC" w:rsidP="00C24D43">
      <w:pPr>
        <w:pStyle w:val="PrrafoTtulo1"/>
        <w:numPr>
          <w:ilvl w:val="1"/>
          <w:numId w:val="162"/>
        </w:numPr>
        <w:tabs>
          <w:tab w:val="left" w:pos="709"/>
        </w:tabs>
        <w:adjustRightInd/>
        <w:spacing w:before="0" w:after="0"/>
        <w:ind w:left="709" w:hanging="709"/>
        <w:rPr>
          <w:rFonts w:asciiTheme="minorHAnsi" w:hAnsiTheme="minorHAnsi" w:cstheme="minorHAnsi"/>
          <w:b/>
        </w:rPr>
      </w:pPr>
      <w:r w:rsidRPr="00A3553A">
        <w:rPr>
          <w:rFonts w:asciiTheme="minorHAnsi" w:hAnsiTheme="minorHAnsi" w:cstheme="minorHAnsi"/>
          <w:b/>
        </w:rPr>
        <w:t>LÍNEAS DE IMPULSIÓN</w:t>
      </w:r>
    </w:p>
    <w:p w14:paraId="7B8A0947"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7992E565" w14:textId="77777777" w:rsidR="00753CFC" w:rsidRPr="00A3553A" w:rsidRDefault="00753CFC" w:rsidP="00C24D43">
      <w:pPr>
        <w:pStyle w:val="PrrafoTtulo1"/>
        <w:numPr>
          <w:ilvl w:val="2"/>
          <w:numId w:val="162"/>
        </w:numPr>
        <w:tabs>
          <w:tab w:val="left" w:pos="1418"/>
        </w:tabs>
        <w:adjustRightInd/>
        <w:spacing w:before="0" w:after="0"/>
        <w:ind w:left="1418" w:hanging="709"/>
        <w:rPr>
          <w:rFonts w:asciiTheme="minorHAnsi" w:hAnsiTheme="minorHAnsi" w:cstheme="minorHAnsi"/>
        </w:rPr>
      </w:pPr>
      <w:r w:rsidRPr="00A3553A">
        <w:rPr>
          <w:rFonts w:asciiTheme="minorHAnsi" w:hAnsiTheme="minorHAnsi" w:cstheme="minorHAnsi"/>
        </w:rPr>
        <w:t xml:space="preserve">Para las líneas de impulsión se utilizará Polietileno de Alta Densidad (HDPE) o cualquier otro material previamente autorizado por el </w:t>
      </w:r>
      <w:r w:rsidR="000C1871" w:rsidRPr="00A3553A">
        <w:rPr>
          <w:rFonts w:asciiTheme="minorHAnsi" w:hAnsiTheme="minorHAnsi" w:cstheme="minorHAnsi"/>
        </w:rPr>
        <w:t>CONCEDENTE</w:t>
      </w:r>
      <w:r w:rsidRPr="00A3553A">
        <w:rPr>
          <w:rFonts w:asciiTheme="minorHAnsi" w:hAnsiTheme="minorHAnsi" w:cstheme="minorHAnsi"/>
        </w:rPr>
        <w:t xml:space="preserve">. El tipo de material y clase de tubería dependerán de las presiones de servicio, tomándose en </w:t>
      </w:r>
      <w:r w:rsidRPr="00A3553A">
        <w:rPr>
          <w:rFonts w:asciiTheme="minorHAnsi" w:hAnsiTheme="minorHAnsi" w:cstheme="minorHAnsi"/>
        </w:rPr>
        <w:lastRenderedPageBreak/>
        <w:t>cuenta las condiciones normales y excepcionales de operación del sistema.</w:t>
      </w:r>
    </w:p>
    <w:p w14:paraId="13775698" w14:textId="77777777" w:rsidR="00753CFC" w:rsidRPr="00A3553A" w:rsidRDefault="00753CFC" w:rsidP="00753CFC">
      <w:pPr>
        <w:pStyle w:val="PrrafoTtulo1"/>
        <w:tabs>
          <w:tab w:val="left" w:pos="851"/>
        </w:tabs>
        <w:spacing w:before="0" w:after="0"/>
        <w:ind w:left="1208"/>
        <w:rPr>
          <w:rFonts w:asciiTheme="minorHAnsi" w:hAnsiTheme="minorHAnsi" w:cstheme="minorHAnsi"/>
        </w:rPr>
      </w:pPr>
    </w:p>
    <w:p w14:paraId="6441C548" w14:textId="77777777" w:rsidR="00753CFC" w:rsidRPr="00A3553A" w:rsidRDefault="00753CFC" w:rsidP="00753CFC">
      <w:pPr>
        <w:pStyle w:val="PrrafoTtulo1"/>
        <w:tabs>
          <w:tab w:val="left" w:pos="851"/>
        </w:tabs>
        <w:spacing w:before="0" w:after="0"/>
        <w:ind w:left="1418"/>
        <w:rPr>
          <w:rFonts w:asciiTheme="minorHAnsi" w:hAnsiTheme="minorHAnsi" w:cstheme="minorHAnsi"/>
        </w:rPr>
      </w:pPr>
      <w:r w:rsidRPr="00A3553A">
        <w:rPr>
          <w:rFonts w:asciiTheme="minorHAnsi" w:hAnsiTheme="minorHAnsi" w:cstheme="minorHAnsi"/>
        </w:rPr>
        <w:t>El CONCESIONARIO deberá efectuar el diseño y construcción de las líneas de impulsión que resulten necesarias, a fin de garantizar que las aguas residuales recolectadas a través de las cámaras de bombeo sean conducidas hacia el sistema de tratamiento.</w:t>
      </w:r>
    </w:p>
    <w:p w14:paraId="4A3A409C" w14:textId="77777777" w:rsidR="00753CFC" w:rsidRPr="00A3553A" w:rsidRDefault="00753CFC" w:rsidP="00753CFC">
      <w:pPr>
        <w:pStyle w:val="PrrafoTtulo1"/>
        <w:tabs>
          <w:tab w:val="left" w:pos="851"/>
        </w:tabs>
        <w:spacing w:before="0" w:after="0"/>
        <w:ind w:left="1208"/>
        <w:rPr>
          <w:rFonts w:asciiTheme="minorHAnsi" w:hAnsiTheme="minorHAnsi" w:cstheme="minorHAnsi"/>
        </w:rPr>
      </w:pPr>
    </w:p>
    <w:p w14:paraId="37CD7844" w14:textId="77777777" w:rsidR="00753CFC" w:rsidRPr="00A3553A" w:rsidRDefault="00753CFC" w:rsidP="00C24D43">
      <w:pPr>
        <w:pStyle w:val="PrrafoTtulo1"/>
        <w:numPr>
          <w:ilvl w:val="2"/>
          <w:numId w:val="162"/>
        </w:numPr>
        <w:tabs>
          <w:tab w:val="left" w:pos="1418"/>
        </w:tabs>
        <w:adjustRightInd/>
        <w:spacing w:before="0" w:after="0"/>
        <w:ind w:left="1418" w:hanging="709"/>
        <w:rPr>
          <w:rFonts w:asciiTheme="minorHAnsi" w:hAnsiTheme="minorHAnsi" w:cstheme="minorHAnsi"/>
        </w:rPr>
      </w:pPr>
      <w:r w:rsidRPr="00A3553A">
        <w:rPr>
          <w:rFonts w:asciiTheme="minorHAnsi" w:hAnsiTheme="minorHAnsi" w:cstheme="minorHAnsi"/>
        </w:rPr>
        <w:t>Las líneas de impulsión a ejecutarse incluirán, entre otros:</w:t>
      </w:r>
    </w:p>
    <w:p w14:paraId="608B8924"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Cámaras de válvulas de aire y purga</w:t>
      </w:r>
    </w:p>
    <w:p w14:paraId="64190C02"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 xml:space="preserve">Accesorios </w:t>
      </w:r>
    </w:p>
    <w:p w14:paraId="2FEE9214"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 xml:space="preserve">Anclajes </w:t>
      </w:r>
    </w:p>
    <w:p w14:paraId="6E66CB93" w14:textId="3A34112B"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 xml:space="preserve">Estructura de protección para cruces de caminos y puentes, </w:t>
      </w:r>
      <w:r w:rsidR="00DA09FC" w:rsidRPr="00DA09FC">
        <w:rPr>
          <w:rFonts w:asciiTheme="minorHAnsi" w:hAnsiTheme="minorHAnsi" w:cstheme="minorHAnsi"/>
        </w:rPr>
        <w:t>así como; cuando se encuentre adosada a una infraestructura existente</w:t>
      </w:r>
      <w:r w:rsidR="00DA09FC">
        <w:rPr>
          <w:rFonts w:asciiTheme="minorHAnsi" w:hAnsiTheme="minorHAnsi" w:cstheme="minorHAnsi"/>
        </w:rPr>
        <w:t xml:space="preserve">, </w:t>
      </w:r>
      <w:r w:rsidRPr="00A3553A">
        <w:rPr>
          <w:rFonts w:asciiTheme="minorHAnsi" w:hAnsiTheme="minorHAnsi" w:cstheme="minorHAnsi"/>
        </w:rPr>
        <w:t>incluyendo su rehabilitación cuando sea necesario.</w:t>
      </w:r>
    </w:p>
    <w:p w14:paraId="700CCBDD" w14:textId="77777777" w:rsidR="000A6E4B" w:rsidRPr="00A3553A" w:rsidRDefault="000A6E4B" w:rsidP="009A0129">
      <w:pPr>
        <w:pStyle w:val="PrrafoTtulo1"/>
        <w:adjustRightInd/>
        <w:spacing w:before="0" w:after="0"/>
        <w:ind w:left="1416"/>
        <w:rPr>
          <w:rFonts w:asciiTheme="minorHAnsi" w:hAnsiTheme="minorHAnsi" w:cstheme="minorHAnsi"/>
        </w:rPr>
      </w:pPr>
      <w:r>
        <w:rPr>
          <w:rFonts w:asciiTheme="minorHAnsi" w:hAnsiTheme="minorHAnsi" w:cstheme="minorHAnsi"/>
        </w:rPr>
        <w:t xml:space="preserve">En el caso de utilizarse un </w:t>
      </w:r>
      <w:r w:rsidR="001E3BFE">
        <w:rPr>
          <w:rFonts w:asciiTheme="minorHAnsi" w:hAnsiTheme="minorHAnsi" w:cstheme="minorHAnsi"/>
        </w:rPr>
        <w:t>pase subfluvial la tubería debe ir protegida dentro de</w:t>
      </w:r>
      <w:r w:rsidR="00804968">
        <w:rPr>
          <w:rFonts w:asciiTheme="minorHAnsi" w:hAnsiTheme="minorHAnsi" w:cstheme="minorHAnsi"/>
        </w:rPr>
        <w:t xml:space="preserve"> un encamisado </w:t>
      </w:r>
      <w:r w:rsidR="00E3728A">
        <w:rPr>
          <w:rFonts w:asciiTheme="minorHAnsi" w:hAnsiTheme="minorHAnsi" w:cstheme="minorHAnsi"/>
        </w:rPr>
        <w:t>que consista en</w:t>
      </w:r>
      <w:r w:rsidR="001E3BFE">
        <w:rPr>
          <w:rFonts w:asciiTheme="minorHAnsi" w:hAnsiTheme="minorHAnsi" w:cstheme="minorHAnsi"/>
        </w:rPr>
        <w:t xml:space="preserve"> un conducto de mayor diámetro. </w:t>
      </w:r>
    </w:p>
    <w:p w14:paraId="789CBD16" w14:textId="77777777" w:rsidR="00753CFC" w:rsidRPr="00A3553A" w:rsidRDefault="00753CFC" w:rsidP="00753CFC">
      <w:pPr>
        <w:ind w:left="715"/>
        <w:rPr>
          <w:rFonts w:asciiTheme="minorHAnsi" w:hAnsiTheme="minorHAnsi" w:cstheme="minorHAnsi"/>
          <w:b/>
        </w:rPr>
      </w:pPr>
    </w:p>
    <w:p w14:paraId="300EEA68" w14:textId="2AE56F41" w:rsidR="00753CFC" w:rsidRPr="00A3553A" w:rsidRDefault="00753CFC" w:rsidP="00753CFC">
      <w:pPr>
        <w:ind w:left="715"/>
        <w:rPr>
          <w:rFonts w:asciiTheme="minorHAnsi" w:hAnsiTheme="minorHAnsi" w:cstheme="minorHAnsi"/>
          <w:b/>
        </w:rPr>
      </w:pPr>
      <w:r w:rsidRPr="00A3553A">
        <w:rPr>
          <w:rFonts w:asciiTheme="minorHAnsi" w:hAnsiTheme="minorHAnsi" w:cstheme="minorHAnsi"/>
          <w:b/>
        </w:rPr>
        <w:t>Renovación de tuberías</w:t>
      </w:r>
    </w:p>
    <w:p w14:paraId="47436389"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7F4E4ABE" w14:textId="36376C00" w:rsidR="00753CFC" w:rsidRPr="00A3553A" w:rsidRDefault="00753CFC" w:rsidP="00C24D43">
      <w:pPr>
        <w:pStyle w:val="PrrafoTtulo1"/>
        <w:numPr>
          <w:ilvl w:val="2"/>
          <w:numId w:val="162"/>
        </w:numPr>
        <w:tabs>
          <w:tab w:val="left" w:pos="1418"/>
        </w:tabs>
        <w:adjustRightInd/>
        <w:spacing w:before="0" w:after="0"/>
        <w:ind w:left="1418" w:hanging="709"/>
        <w:rPr>
          <w:rFonts w:asciiTheme="minorHAnsi" w:hAnsiTheme="minorHAnsi" w:cstheme="minorHAnsi"/>
        </w:rPr>
      </w:pPr>
      <w:r w:rsidRPr="00A3553A">
        <w:rPr>
          <w:rFonts w:asciiTheme="minorHAnsi" w:hAnsiTheme="minorHAnsi" w:cstheme="minorHAnsi"/>
        </w:rPr>
        <w:t xml:space="preserve">Las líneas de impulsión existentes deberán ser cambiadas o renovadas, como mínimo, </w:t>
      </w:r>
      <w:r w:rsidR="00D3666E">
        <w:rPr>
          <w:rFonts w:asciiTheme="minorHAnsi" w:hAnsiTheme="minorHAnsi" w:cstheme="minorHAnsi"/>
        </w:rPr>
        <w:t>en los</w:t>
      </w:r>
      <w:r w:rsidRPr="00A3553A">
        <w:rPr>
          <w:rFonts w:asciiTheme="minorHAnsi" w:hAnsiTheme="minorHAnsi" w:cstheme="minorHAnsi"/>
        </w:rPr>
        <w:t xml:space="preserve"> siguientes</w:t>
      </w:r>
      <w:r w:rsidR="00D3666E">
        <w:rPr>
          <w:rFonts w:asciiTheme="minorHAnsi" w:hAnsiTheme="minorHAnsi" w:cstheme="minorHAnsi"/>
        </w:rPr>
        <w:t xml:space="preserve"> casos</w:t>
      </w:r>
      <w:r w:rsidRPr="00A3553A">
        <w:rPr>
          <w:rFonts w:asciiTheme="minorHAnsi" w:hAnsiTheme="minorHAnsi" w:cstheme="minorHAnsi"/>
        </w:rPr>
        <w:t>:</w:t>
      </w:r>
    </w:p>
    <w:p w14:paraId="1944C5AA"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Tuberías de A°C° para líneas de impulsión.</w:t>
      </w:r>
    </w:p>
    <w:p w14:paraId="7E5FC114"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Tuberías de PVC o cualquier material que se encuentren en mal estado estructural o que presente sedimentos solidificados por más del 20% de área interna de la tubería.</w:t>
      </w:r>
    </w:p>
    <w:p w14:paraId="3A7F108E"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Tuberías de cualquier material, independientemente de su estado y antigüedad, cuya capacidad no permita atender la demanda de acuerdo con el cálculo hidráulico.</w:t>
      </w:r>
    </w:p>
    <w:p w14:paraId="37AAEDD4"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 xml:space="preserve">Tuberías de cualquier material, independientemente de su estado </w:t>
      </w:r>
      <w:r w:rsidR="000C1871" w:rsidRPr="00A3553A">
        <w:rPr>
          <w:rFonts w:asciiTheme="minorHAnsi" w:hAnsiTheme="minorHAnsi" w:cstheme="minorHAnsi"/>
        </w:rPr>
        <w:t>y antigüedad</w:t>
      </w:r>
      <w:r w:rsidRPr="00A3553A">
        <w:rPr>
          <w:rFonts w:asciiTheme="minorHAnsi" w:hAnsiTheme="minorHAnsi" w:cstheme="minorHAnsi"/>
        </w:rPr>
        <w:t xml:space="preserve">, que no cumplan con las Especificaciones Técnicas Mínimas. </w:t>
      </w:r>
    </w:p>
    <w:p w14:paraId="3372BA7A" w14:textId="77777777" w:rsidR="00753CFC" w:rsidRPr="00A3553A" w:rsidRDefault="00753CFC" w:rsidP="00753CFC">
      <w:pPr>
        <w:pStyle w:val="PrrafoTtulo1"/>
        <w:tabs>
          <w:tab w:val="left" w:pos="1418"/>
        </w:tabs>
        <w:spacing w:before="0" w:after="0"/>
        <w:ind w:left="1418"/>
        <w:rPr>
          <w:rFonts w:asciiTheme="minorHAnsi" w:hAnsiTheme="minorHAnsi" w:cstheme="minorHAnsi"/>
          <w:caps/>
        </w:rPr>
      </w:pPr>
    </w:p>
    <w:p w14:paraId="5368B9B4" w14:textId="77777777" w:rsidR="00944F82" w:rsidRPr="00A3553A" w:rsidRDefault="00944F82" w:rsidP="00944F82">
      <w:pPr>
        <w:pStyle w:val="PrrafoTtulo1"/>
        <w:tabs>
          <w:tab w:val="left" w:pos="709"/>
        </w:tabs>
        <w:adjustRightInd/>
        <w:spacing w:before="0" w:after="0"/>
        <w:ind w:left="720"/>
        <w:rPr>
          <w:rFonts w:asciiTheme="minorHAnsi" w:hAnsiTheme="minorHAnsi" w:cstheme="minorHAnsi"/>
          <w:b/>
        </w:rPr>
      </w:pPr>
      <w:r w:rsidRPr="00A3553A">
        <w:rPr>
          <w:rFonts w:asciiTheme="minorHAnsi" w:hAnsiTheme="minorHAnsi" w:cstheme="minorHAnsi"/>
          <w:b/>
        </w:rPr>
        <w:t xml:space="preserve">Cierre de líneas de impulsión existentes </w:t>
      </w:r>
    </w:p>
    <w:p w14:paraId="73A910FE" w14:textId="20D401D9" w:rsidR="00944F82" w:rsidRPr="00A3553A" w:rsidRDefault="00944F82"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Las líneas de impulsión </w:t>
      </w:r>
      <w:r w:rsidR="00E41248">
        <w:rPr>
          <w:rFonts w:asciiTheme="minorHAnsi" w:hAnsiTheme="minorHAnsi" w:cstheme="minorHAnsi"/>
        </w:rPr>
        <w:t xml:space="preserve">existentes </w:t>
      </w:r>
      <w:r w:rsidRPr="00A3553A">
        <w:rPr>
          <w:rFonts w:asciiTheme="minorHAnsi" w:hAnsiTheme="minorHAnsi" w:cstheme="minorHAnsi"/>
        </w:rPr>
        <w:t>que</w:t>
      </w:r>
      <w:r w:rsidR="00E41248">
        <w:rPr>
          <w:rFonts w:asciiTheme="minorHAnsi" w:hAnsiTheme="minorHAnsi" w:cstheme="minorHAnsi"/>
        </w:rPr>
        <w:t xml:space="preserve"> queden fuera de servicio</w:t>
      </w:r>
      <w:r w:rsidRPr="00A3553A">
        <w:rPr>
          <w:rFonts w:asciiTheme="minorHAnsi" w:hAnsiTheme="minorHAnsi" w:cstheme="minorHAnsi"/>
        </w:rPr>
        <w:t xml:space="preserve"> deberán ser cerradas conforme a las Especificaciones Técnicas Mínimas y lo establecido en el </w:t>
      </w:r>
      <w:r w:rsidR="00451642">
        <w:rPr>
          <w:rFonts w:asciiTheme="minorHAnsi" w:hAnsiTheme="minorHAnsi" w:cstheme="minorHAnsi"/>
        </w:rPr>
        <w:t xml:space="preserve">(los) </w:t>
      </w:r>
      <w:r w:rsidRPr="00A3553A">
        <w:rPr>
          <w:rFonts w:asciiTheme="minorHAnsi" w:hAnsiTheme="minorHAnsi" w:cstheme="minorHAnsi"/>
        </w:rPr>
        <w:t>correspondiente</w:t>
      </w:r>
      <w:r w:rsidR="00451642">
        <w:rPr>
          <w:rFonts w:asciiTheme="minorHAnsi" w:hAnsiTheme="minorHAnsi" w:cstheme="minorHAnsi"/>
        </w:rPr>
        <w:t>(s)</w:t>
      </w:r>
      <w:r w:rsidRPr="00A3553A">
        <w:rPr>
          <w:rFonts w:asciiTheme="minorHAnsi" w:hAnsiTheme="minorHAnsi" w:cstheme="minorHAnsi"/>
        </w:rPr>
        <w:t xml:space="preserve"> Instrumento</w:t>
      </w:r>
      <w:r w:rsidR="00451642">
        <w:rPr>
          <w:rFonts w:asciiTheme="minorHAnsi" w:hAnsiTheme="minorHAnsi" w:cstheme="minorHAnsi"/>
        </w:rPr>
        <w:t>(s)</w:t>
      </w:r>
      <w:r w:rsidRPr="00A3553A">
        <w:rPr>
          <w:rFonts w:asciiTheme="minorHAnsi" w:hAnsiTheme="minorHAnsi" w:cstheme="minorHAnsi"/>
        </w:rPr>
        <w:t xml:space="preserve"> de Gestión Ambiental aprobado</w:t>
      </w:r>
      <w:r w:rsidR="00451642">
        <w:rPr>
          <w:rFonts w:asciiTheme="minorHAnsi" w:hAnsiTheme="minorHAnsi" w:cstheme="minorHAnsi"/>
        </w:rPr>
        <w:t>(s)</w:t>
      </w:r>
      <w:r w:rsidRPr="00A3553A">
        <w:rPr>
          <w:rFonts w:asciiTheme="minorHAnsi" w:hAnsiTheme="minorHAnsi" w:cstheme="minorHAnsi"/>
        </w:rPr>
        <w:t xml:space="preserve"> por la Autoridad Gubernamental Competente.</w:t>
      </w:r>
    </w:p>
    <w:p w14:paraId="37FDE1FA" w14:textId="77777777" w:rsidR="00753CFC" w:rsidRPr="00A3553A" w:rsidRDefault="00753CFC" w:rsidP="00753CFC">
      <w:pPr>
        <w:pStyle w:val="PrrafoTtulo1"/>
        <w:tabs>
          <w:tab w:val="left" w:pos="851"/>
        </w:tabs>
        <w:spacing w:before="0" w:after="0"/>
        <w:ind w:left="1208"/>
        <w:rPr>
          <w:rFonts w:asciiTheme="minorHAnsi" w:hAnsiTheme="minorHAnsi" w:cstheme="minorHAnsi"/>
          <w:caps/>
        </w:rPr>
      </w:pPr>
    </w:p>
    <w:p w14:paraId="21D2F77C" w14:textId="77777777" w:rsidR="00753CFC" w:rsidRPr="00A3553A" w:rsidRDefault="00753CFC" w:rsidP="00C24D43">
      <w:pPr>
        <w:pStyle w:val="PrrafoTtulo1"/>
        <w:numPr>
          <w:ilvl w:val="1"/>
          <w:numId w:val="162"/>
        </w:numPr>
        <w:tabs>
          <w:tab w:val="left" w:pos="709"/>
        </w:tabs>
        <w:adjustRightInd/>
        <w:spacing w:before="0" w:after="0"/>
        <w:ind w:left="709" w:hanging="709"/>
        <w:rPr>
          <w:rFonts w:asciiTheme="minorHAnsi" w:hAnsiTheme="minorHAnsi" w:cstheme="minorHAnsi"/>
          <w:b/>
        </w:rPr>
      </w:pPr>
      <w:r w:rsidRPr="00A3553A">
        <w:rPr>
          <w:rFonts w:asciiTheme="minorHAnsi" w:hAnsiTheme="minorHAnsi" w:cstheme="minorHAnsi"/>
          <w:b/>
        </w:rPr>
        <w:t>SISTEMAS DE TRATAMIENTO DE AGUAS RESIDUALES</w:t>
      </w:r>
    </w:p>
    <w:p w14:paraId="356D0459"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324C9BEE" w14:textId="5F36AE36"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El Proyecto comprende la construcción de un sistema de tratamiento de aguas residuales, dentro de los terrenos indicados en el Apéndice </w:t>
      </w:r>
      <w:r w:rsidR="007476A3">
        <w:rPr>
          <w:rFonts w:asciiTheme="minorHAnsi" w:hAnsiTheme="minorHAnsi" w:cstheme="minorHAnsi"/>
        </w:rPr>
        <w:t xml:space="preserve">2 </w:t>
      </w:r>
      <w:r w:rsidRPr="00A3553A">
        <w:rPr>
          <w:rFonts w:asciiTheme="minorHAnsi" w:hAnsiTheme="minorHAnsi" w:cstheme="minorHAnsi"/>
        </w:rPr>
        <w:t>del presente anexo o en los adquiridos por el CONCESIONARIO, los cuales serán entregados en la oportunidad y condiciones establecidas en el Contrato de Concesión.</w:t>
      </w:r>
    </w:p>
    <w:p w14:paraId="4006CBE2"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5FC86F72"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La calidad del agua residual tratada por el sistema de tratamiento deberá cumplir, como mínimo, con los Niveles de Servicio establecidos en el Contrato de Prestación de Servicios. </w:t>
      </w:r>
    </w:p>
    <w:p w14:paraId="27685A28"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69578007"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El CONCESIONARIO deberá efectuar el diseño y construcción del sistema de tratamiento de aguas residuales, a fin de garantizar que las aguas residuales recolectadas sean tratadas antes de su disposición final, debiendo satisfacer las </w:t>
      </w:r>
      <w:r w:rsidRPr="00A3553A">
        <w:rPr>
          <w:rFonts w:asciiTheme="minorHAnsi" w:hAnsiTheme="minorHAnsi" w:cstheme="minorHAnsi"/>
        </w:rPr>
        <w:lastRenderedPageBreak/>
        <w:t xml:space="preserve">condiciones señaladas en </w:t>
      </w:r>
      <w:r w:rsidR="00EE6C82" w:rsidRPr="00A3553A">
        <w:rPr>
          <w:rFonts w:asciiTheme="minorHAnsi" w:hAnsiTheme="minorHAnsi" w:cstheme="minorHAnsi"/>
        </w:rPr>
        <w:t>las Especificaciones Técnicas Mínimas</w:t>
      </w:r>
      <w:r w:rsidRPr="00A3553A">
        <w:rPr>
          <w:rFonts w:asciiTheme="minorHAnsi" w:hAnsiTheme="minorHAnsi" w:cstheme="minorHAnsi"/>
        </w:rPr>
        <w:t>.</w:t>
      </w:r>
    </w:p>
    <w:p w14:paraId="5CD78207"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52A43F8D" w14:textId="0453887C"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Los componentes mínimos de la</w:t>
      </w:r>
      <w:r w:rsidR="00996D0C">
        <w:rPr>
          <w:rFonts w:asciiTheme="minorHAnsi" w:hAnsiTheme="minorHAnsi" w:cstheme="minorHAnsi"/>
        </w:rPr>
        <w:t xml:space="preserve"> infraestructura de tratamiento</w:t>
      </w:r>
      <w:r w:rsidRPr="00A3553A">
        <w:rPr>
          <w:rFonts w:asciiTheme="minorHAnsi" w:hAnsiTheme="minorHAnsi" w:cstheme="minorHAnsi"/>
        </w:rPr>
        <w:t xml:space="preserve"> será</w:t>
      </w:r>
      <w:r w:rsidR="00FB5A37">
        <w:rPr>
          <w:rFonts w:asciiTheme="minorHAnsi" w:hAnsiTheme="minorHAnsi" w:cstheme="minorHAnsi"/>
        </w:rPr>
        <w:t>n</w:t>
      </w:r>
      <w:r w:rsidRPr="00A3553A">
        <w:rPr>
          <w:rFonts w:asciiTheme="minorHAnsi" w:hAnsiTheme="minorHAnsi" w:cstheme="minorHAnsi"/>
        </w:rPr>
        <w:t>:</w:t>
      </w:r>
    </w:p>
    <w:p w14:paraId="0226EB7A" w14:textId="77777777" w:rsidR="00753CFC" w:rsidRPr="00A3553A" w:rsidRDefault="00753CFC" w:rsidP="00753CFC">
      <w:pPr>
        <w:pStyle w:val="PrrafoTtulo1"/>
        <w:tabs>
          <w:tab w:val="left" w:pos="2268"/>
        </w:tabs>
        <w:spacing w:before="0" w:after="0"/>
        <w:ind w:left="2268"/>
        <w:rPr>
          <w:rFonts w:asciiTheme="minorHAnsi" w:hAnsiTheme="minorHAnsi" w:cstheme="minorHAnsi"/>
        </w:rPr>
      </w:pPr>
    </w:p>
    <w:p w14:paraId="2A246656" w14:textId="13A7B9E4" w:rsidR="00753CFC" w:rsidRPr="00A3553A" w:rsidRDefault="00753CFC" w:rsidP="00C24D43">
      <w:pPr>
        <w:pStyle w:val="PrrafoTtulo1"/>
        <w:numPr>
          <w:ilvl w:val="3"/>
          <w:numId w:val="162"/>
        </w:numPr>
        <w:tabs>
          <w:tab w:val="left" w:pos="2268"/>
        </w:tabs>
        <w:adjustRightInd/>
        <w:spacing w:before="0" w:after="0"/>
        <w:ind w:left="2268" w:hanging="831"/>
        <w:rPr>
          <w:rFonts w:asciiTheme="minorHAnsi" w:hAnsiTheme="minorHAnsi" w:cstheme="minorHAnsi"/>
        </w:rPr>
      </w:pPr>
      <w:r w:rsidRPr="00A3553A">
        <w:rPr>
          <w:rFonts w:asciiTheme="minorHAnsi" w:hAnsiTheme="minorHAnsi" w:cstheme="minorHAnsi"/>
        </w:rPr>
        <w:t xml:space="preserve">Vertedero de </w:t>
      </w:r>
      <w:r w:rsidR="00D3666E" w:rsidRPr="00A3553A">
        <w:rPr>
          <w:rFonts w:asciiTheme="minorHAnsi" w:hAnsiTheme="minorHAnsi" w:cstheme="minorHAnsi"/>
        </w:rPr>
        <w:t>demasías</w:t>
      </w:r>
      <w:r w:rsidRPr="00A3553A">
        <w:rPr>
          <w:rFonts w:asciiTheme="minorHAnsi" w:hAnsiTheme="minorHAnsi" w:cstheme="minorHAnsi"/>
        </w:rPr>
        <w:t xml:space="preserve"> para aliviar el exceso de carga hidráulica por encima del caudal máximo horario de diseño, provocado </w:t>
      </w:r>
      <w:r w:rsidR="00D3666E" w:rsidRPr="00D3666E">
        <w:rPr>
          <w:rFonts w:asciiTheme="minorHAnsi" w:hAnsiTheme="minorHAnsi" w:cstheme="minorHAnsi"/>
        </w:rPr>
        <w:t>durante episodios de lluvia.</w:t>
      </w:r>
    </w:p>
    <w:p w14:paraId="5176C1DE" w14:textId="77777777" w:rsidR="00753CFC" w:rsidRPr="00A3553A" w:rsidRDefault="00753CFC" w:rsidP="00753CFC">
      <w:pPr>
        <w:pStyle w:val="PrrafoTtulo1"/>
        <w:tabs>
          <w:tab w:val="left" w:pos="2268"/>
        </w:tabs>
        <w:spacing w:before="0" w:after="0"/>
        <w:ind w:left="2268"/>
        <w:rPr>
          <w:rFonts w:asciiTheme="minorHAnsi" w:hAnsiTheme="minorHAnsi" w:cstheme="minorHAnsi"/>
        </w:rPr>
      </w:pPr>
    </w:p>
    <w:p w14:paraId="53F83D36" w14:textId="77777777" w:rsidR="00753CFC" w:rsidRPr="00A3553A" w:rsidRDefault="00753CFC" w:rsidP="00C24D43">
      <w:pPr>
        <w:pStyle w:val="PrrafoTtulo1"/>
        <w:numPr>
          <w:ilvl w:val="3"/>
          <w:numId w:val="162"/>
        </w:numPr>
        <w:tabs>
          <w:tab w:val="left" w:pos="2268"/>
        </w:tabs>
        <w:adjustRightInd/>
        <w:spacing w:before="0" w:after="0"/>
        <w:ind w:left="2268" w:hanging="831"/>
        <w:rPr>
          <w:rFonts w:asciiTheme="minorHAnsi" w:hAnsiTheme="minorHAnsi" w:cstheme="minorHAnsi"/>
        </w:rPr>
      </w:pPr>
      <w:r w:rsidRPr="00A3553A">
        <w:rPr>
          <w:rFonts w:asciiTheme="minorHAnsi" w:hAnsiTheme="minorHAnsi" w:cstheme="minorHAnsi"/>
        </w:rPr>
        <w:t>Pretratamiento o Tratamiento preliminar. Deberá ser diseñado para el caudal máximo horario. Independientemente de la opción técnica propuesta, este componente deberá incluir por lo menos lo siguiente:</w:t>
      </w:r>
    </w:p>
    <w:p w14:paraId="4BC6FF7F" w14:textId="59389647" w:rsidR="00D3666E" w:rsidRDefault="00753CFC" w:rsidP="00C24D43">
      <w:pPr>
        <w:pStyle w:val="PrrafoTtulo1"/>
        <w:numPr>
          <w:ilvl w:val="0"/>
          <w:numId w:val="159"/>
        </w:numPr>
        <w:adjustRightInd/>
        <w:spacing w:before="0" w:after="0"/>
        <w:ind w:left="2694"/>
        <w:rPr>
          <w:rFonts w:asciiTheme="minorHAnsi" w:hAnsiTheme="minorHAnsi" w:cstheme="minorHAnsi"/>
        </w:rPr>
      </w:pPr>
      <w:r w:rsidRPr="00A3553A">
        <w:rPr>
          <w:rFonts w:asciiTheme="minorHAnsi" w:hAnsiTheme="minorHAnsi" w:cstheme="minorHAnsi"/>
        </w:rPr>
        <w:t xml:space="preserve">Cribado o desbaste grueso para remover sólidos mayores a </w:t>
      </w:r>
      <w:r w:rsidR="00D3666E">
        <w:rPr>
          <w:rFonts w:asciiTheme="minorHAnsi" w:hAnsiTheme="minorHAnsi" w:cstheme="minorHAnsi"/>
        </w:rPr>
        <w:t>40</w:t>
      </w:r>
      <w:r w:rsidRPr="00A3553A">
        <w:rPr>
          <w:rFonts w:asciiTheme="minorHAnsi" w:hAnsiTheme="minorHAnsi" w:cstheme="minorHAnsi"/>
        </w:rPr>
        <w:t xml:space="preserve"> mm.</w:t>
      </w:r>
    </w:p>
    <w:p w14:paraId="2D1284F1" w14:textId="35670210" w:rsidR="00D3666E" w:rsidRPr="00DE5DE8" w:rsidRDefault="00D3666E" w:rsidP="00C24D43">
      <w:pPr>
        <w:pStyle w:val="PrrafoTtulo1"/>
        <w:numPr>
          <w:ilvl w:val="0"/>
          <w:numId w:val="159"/>
        </w:numPr>
        <w:adjustRightInd/>
        <w:spacing w:before="0" w:after="0"/>
        <w:ind w:left="2694"/>
        <w:rPr>
          <w:rFonts w:asciiTheme="minorHAnsi" w:hAnsiTheme="minorHAnsi" w:cstheme="minorHAnsi"/>
        </w:rPr>
      </w:pPr>
      <w:r w:rsidRPr="00DE5DE8">
        <w:rPr>
          <w:rFonts w:asciiTheme="minorHAnsi" w:hAnsiTheme="minorHAnsi" w:cstheme="minorHAnsi"/>
        </w:rPr>
        <w:t>Cribado medio con accionamiento mecánico, espaciamiento entre barras de 20 mm.</w:t>
      </w:r>
    </w:p>
    <w:p w14:paraId="1391EF52" w14:textId="2DCEC2DE" w:rsidR="00D3666E" w:rsidRPr="00A3553A" w:rsidRDefault="00753CFC" w:rsidP="00C24D43">
      <w:pPr>
        <w:pStyle w:val="PrrafoTtulo1"/>
        <w:numPr>
          <w:ilvl w:val="0"/>
          <w:numId w:val="159"/>
        </w:numPr>
        <w:adjustRightInd/>
        <w:spacing w:before="0" w:after="0"/>
        <w:ind w:left="2694"/>
        <w:rPr>
          <w:rFonts w:asciiTheme="minorHAnsi" w:hAnsiTheme="minorHAnsi" w:cstheme="minorHAnsi"/>
        </w:rPr>
      </w:pPr>
      <w:r w:rsidRPr="00A3553A">
        <w:rPr>
          <w:rFonts w:asciiTheme="minorHAnsi" w:hAnsiTheme="minorHAnsi" w:cstheme="minorHAnsi"/>
        </w:rPr>
        <w:t xml:space="preserve">Desbaste de finos luz de paso </w:t>
      </w:r>
      <w:r w:rsidR="00D3666E">
        <w:rPr>
          <w:rFonts w:asciiTheme="minorHAnsi" w:hAnsiTheme="minorHAnsi" w:cstheme="minorHAnsi"/>
        </w:rPr>
        <w:t>4</w:t>
      </w:r>
      <w:r w:rsidRPr="00A3553A">
        <w:rPr>
          <w:rFonts w:asciiTheme="minorHAnsi" w:hAnsiTheme="minorHAnsi" w:cstheme="minorHAnsi"/>
        </w:rPr>
        <w:t xml:space="preserve"> mm.</w:t>
      </w:r>
    </w:p>
    <w:p w14:paraId="186241B5" w14:textId="2C93487B" w:rsidR="00753CFC" w:rsidRPr="00D3666E" w:rsidRDefault="00753CFC" w:rsidP="00C24D43">
      <w:pPr>
        <w:pStyle w:val="PrrafoTtulo1"/>
        <w:numPr>
          <w:ilvl w:val="0"/>
          <w:numId w:val="159"/>
        </w:numPr>
        <w:adjustRightInd/>
        <w:spacing w:before="0" w:after="0"/>
        <w:ind w:left="2694"/>
        <w:rPr>
          <w:rFonts w:asciiTheme="minorHAnsi" w:hAnsiTheme="minorHAnsi" w:cstheme="minorHAnsi"/>
        </w:rPr>
      </w:pPr>
      <w:r w:rsidRPr="00DE5DE8">
        <w:rPr>
          <w:rFonts w:asciiTheme="minorHAnsi" w:hAnsiTheme="minorHAnsi" w:cstheme="minorHAnsi"/>
        </w:rPr>
        <w:t xml:space="preserve">Desarenador para la remoción de sólidos sedimentables con un diámetro mayor a 0.20 mm, con una eficiencia de separación de 95%. </w:t>
      </w:r>
      <w:r w:rsidR="00D3666E" w:rsidRPr="00DE5DE8">
        <w:rPr>
          <w:rFonts w:asciiTheme="minorHAnsi" w:hAnsiTheme="minorHAnsi" w:cstheme="minorHAnsi"/>
        </w:rPr>
        <w:t>Debe incluir sistema de agitación para mantener la materia orgánica en suspensión, favoreciendo la sedimentación de arena.</w:t>
      </w:r>
    </w:p>
    <w:p w14:paraId="2234AB02" w14:textId="77777777" w:rsidR="00753CFC" w:rsidRPr="00A3553A" w:rsidRDefault="00753CFC" w:rsidP="00753CFC">
      <w:pPr>
        <w:pStyle w:val="PrrafoTtulo1"/>
        <w:tabs>
          <w:tab w:val="left" w:pos="851"/>
          <w:tab w:val="left" w:pos="2268"/>
        </w:tabs>
        <w:spacing w:before="0" w:after="0"/>
        <w:ind w:left="2268"/>
        <w:rPr>
          <w:rFonts w:asciiTheme="minorHAnsi" w:hAnsiTheme="minorHAnsi" w:cstheme="minorHAnsi"/>
        </w:rPr>
      </w:pPr>
    </w:p>
    <w:p w14:paraId="59912AE4" w14:textId="77777777" w:rsidR="00753CFC" w:rsidRPr="00A3553A" w:rsidRDefault="00753CFC"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A3553A">
        <w:rPr>
          <w:rFonts w:asciiTheme="minorHAnsi" w:hAnsiTheme="minorHAnsi" w:cstheme="minorHAnsi"/>
        </w:rPr>
        <w:t xml:space="preserve">Otros procesos de tratamiento. Compuesto por unidades de tratamiento primario, secundario u otros, las cuales deberán ser diseñadas con base en las </w:t>
      </w:r>
      <w:r w:rsidR="006E2889" w:rsidRPr="00A3553A">
        <w:rPr>
          <w:rFonts w:asciiTheme="minorHAnsi" w:hAnsiTheme="minorHAnsi" w:cstheme="minorHAnsi"/>
        </w:rPr>
        <w:t xml:space="preserve">concentraciones y </w:t>
      </w:r>
      <w:r w:rsidRPr="00A3553A">
        <w:rPr>
          <w:rFonts w:asciiTheme="minorHAnsi" w:hAnsiTheme="minorHAnsi" w:cstheme="minorHAnsi"/>
        </w:rPr>
        <w:t xml:space="preserve">cargas de diseño, a fin de cumplir con los Niveles de Servicio. </w:t>
      </w:r>
    </w:p>
    <w:p w14:paraId="31274B64" w14:textId="77777777" w:rsidR="00753CFC" w:rsidRPr="00A3553A" w:rsidRDefault="00753CFC" w:rsidP="00753CFC">
      <w:pPr>
        <w:pStyle w:val="PrrafoTtulo1"/>
        <w:tabs>
          <w:tab w:val="left" w:pos="851"/>
          <w:tab w:val="left" w:pos="2268"/>
        </w:tabs>
        <w:spacing w:before="0" w:after="0"/>
        <w:ind w:left="2268"/>
        <w:rPr>
          <w:rFonts w:asciiTheme="minorHAnsi" w:hAnsiTheme="minorHAnsi" w:cstheme="minorHAnsi"/>
        </w:rPr>
      </w:pPr>
    </w:p>
    <w:p w14:paraId="4B83F7A5" w14:textId="3C2CC86B" w:rsidR="00753CFC" w:rsidRPr="00A3553A" w:rsidRDefault="00753CFC"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A3553A">
        <w:rPr>
          <w:rFonts w:asciiTheme="minorHAnsi" w:hAnsiTheme="minorHAnsi" w:cstheme="minorHAnsi"/>
        </w:rPr>
        <w:t>Sistema de Desinfección. Este sistema puede utilizar cloro, rayos ultravioletas u otra tecnología, siempre que permita reducir los microrganismos patógenos a los niveles de calidad requeridos para su disposición final, en cumplimiento de la normatividad vigente</w:t>
      </w:r>
      <w:r w:rsidR="00FE1038">
        <w:rPr>
          <w:rFonts w:asciiTheme="minorHAnsi" w:hAnsiTheme="minorHAnsi" w:cstheme="minorHAnsi"/>
        </w:rPr>
        <w:t xml:space="preserve"> incluyendo salud y seguridad</w:t>
      </w:r>
      <w:r w:rsidRPr="00A3553A">
        <w:rPr>
          <w:rFonts w:asciiTheme="minorHAnsi" w:hAnsiTheme="minorHAnsi" w:cstheme="minorHAnsi"/>
        </w:rPr>
        <w:t>. Asimismo,</w:t>
      </w:r>
      <w:r w:rsidR="00391AA2">
        <w:rPr>
          <w:rFonts w:asciiTheme="minorHAnsi" w:hAnsiTheme="minorHAnsi" w:cstheme="minorHAnsi"/>
        </w:rPr>
        <w:t xml:space="preserve"> el sistema</w:t>
      </w:r>
      <w:r w:rsidRPr="00A3553A">
        <w:rPr>
          <w:rFonts w:asciiTheme="minorHAnsi" w:hAnsiTheme="minorHAnsi" w:cstheme="minorHAnsi"/>
        </w:rPr>
        <w:t xml:space="preserve"> deberá </w:t>
      </w:r>
      <w:r w:rsidR="00391AA2">
        <w:rPr>
          <w:rFonts w:asciiTheme="minorHAnsi" w:hAnsiTheme="minorHAnsi" w:cstheme="minorHAnsi"/>
        </w:rPr>
        <w:t xml:space="preserve">asegurar el adecuado periodo </w:t>
      </w:r>
      <w:r w:rsidRPr="00A3553A">
        <w:rPr>
          <w:rFonts w:asciiTheme="minorHAnsi" w:hAnsiTheme="minorHAnsi" w:cstheme="minorHAnsi"/>
        </w:rPr>
        <w:t xml:space="preserve">de contacto </w:t>
      </w:r>
      <w:r w:rsidR="00670E10">
        <w:rPr>
          <w:rFonts w:asciiTheme="minorHAnsi" w:hAnsiTheme="minorHAnsi" w:cstheme="minorHAnsi"/>
        </w:rPr>
        <w:t xml:space="preserve">para </w:t>
      </w:r>
      <w:r w:rsidRPr="00A3553A">
        <w:rPr>
          <w:rFonts w:asciiTheme="minorHAnsi" w:hAnsiTheme="minorHAnsi" w:cstheme="minorHAnsi"/>
        </w:rPr>
        <w:t>garantizar la eficacia de la desinfección.</w:t>
      </w:r>
    </w:p>
    <w:p w14:paraId="20C05740" w14:textId="77777777" w:rsidR="00753CFC" w:rsidRPr="00A3553A" w:rsidRDefault="00753CFC" w:rsidP="00753CFC">
      <w:pPr>
        <w:pStyle w:val="Prrafodelista"/>
        <w:rPr>
          <w:rFonts w:asciiTheme="minorHAnsi" w:hAnsiTheme="minorHAnsi" w:cstheme="minorHAnsi"/>
        </w:rPr>
      </w:pPr>
    </w:p>
    <w:p w14:paraId="7B026C6A" w14:textId="7B32729B" w:rsidR="00753CFC" w:rsidRPr="00707DAF" w:rsidRDefault="00753CFC" w:rsidP="00C95C22">
      <w:pPr>
        <w:pStyle w:val="PrrafoTtulo1"/>
        <w:numPr>
          <w:ilvl w:val="3"/>
          <w:numId w:val="162"/>
        </w:numPr>
        <w:tabs>
          <w:tab w:val="left" w:pos="851"/>
          <w:tab w:val="left" w:pos="2268"/>
        </w:tabs>
        <w:adjustRightInd/>
        <w:spacing w:before="0" w:after="0"/>
        <w:ind w:left="2268" w:hanging="831"/>
      </w:pPr>
      <w:r w:rsidRPr="00A3553A">
        <w:rPr>
          <w:rFonts w:asciiTheme="minorHAnsi" w:hAnsiTheme="minorHAnsi" w:cstheme="minorHAnsi"/>
        </w:rPr>
        <w:t>Control de Olores. Incluye un sistema de control de olores para las unidades de tratamiento que generen olores considerados ofensivos a la salud y al medio ambiente, en cumplimiento de las normas aplicables</w:t>
      </w:r>
      <w:r w:rsidR="004142CE">
        <w:rPr>
          <w:rFonts w:asciiTheme="minorHAnsi" w:hAnsiTheme="minorHAnsi" w:cstheme="minorHAnsi"/>
        </w:rPr>
        <w:t xml:space="preserve"> y los Niveles de Servicio para H</w:t>
      </w:r>
      <w:r w:rsidR="004142CE" w:rsidRPr="00DE5DE8">
        <w:rPr>
          <w:rFonts w:asciiTheme="minorHAnsi" w:hAnsiTheme="minorHAnsi" w:cstheme="minorHAnsi"/>
          <w:vertAlign w:val="subscript"/>
        </w:rPr>
        <w:t>2</w:t>
      </w:r>
      <w:r w:rsidR="004142CE">
        <w:rPr>
          <w:rFonts w:asciiTheme="minorHAnsi" w:hAnsiTheme="minorHAnsi" w:cstheme="minorHAnsi"/>
        </w:rPr>
        <w:t>S</w:t>
      </w:r>
      <w:r w:rsidR="00A15A2F">
        <w:rPr>
          <w:rFonts w:asciiTheme="minorHAnsi" w:hAnsiTheme="minorHAnsi" w:cstheme="minorHAnsi"/>
        </w:rPr>
        <w:t>.</w:t>
      </w:r>
      <w:r w:rsidR="004142CE">
        <w:rPr>
          <w:rFonts w:asciiTheme="minorHAnsi" w:hAnsiTheme="minorHAnsi" w:cstheme="minorHAnsi"/>
        </w:rPr>
        <w:t xml:space="preserve"> </w:t>
      </w:r>
    </w:p>
    <w:p w14:paraId="270628AD" w14:textId="77777777" w:rsidR="00753CFC" w:rsidRPr="002128F5" w:rsidRDefault="00753CFC" w:rsidP="00753CFC">
      <w:pPr>
        <w:pStyle w:val="PrrafoTtulo1"/>
        <w:tabs>
          <w:tab w:val="left" w:pos="851"/>
          <w:tab w:val="left" w:pos="2268"/>
        </w:tabs>
        <w:spacing w:before="0" w:after="0"/>
        <w:ind w:left="2268"/>
        <w:rPr>
          <w:rFonts w:asciiTheme="minorHAnsi" w:hAnsiTheme="minorHAnsi" w:cstheme="minorHAnsi"/>
        </w:rPr>
      </w:pPr>
    </w:p>
    <w:p w14:paraId="3582FF6D" w14:textId="57BB7E35" w:rsidR="0039184F" w:rsidRDefault="00753CFC"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A3553A">
        <w:rPr>
          <w:rFonts w:asciiTheme="minorHAnsi" w:hAnsiTheme="minorHAnsi" w:cstheme="minorHAnsi"/>
        </w:rPr>
        <w:t>Dispositivo de Toma</w:t>
      </w:r>
      <w:r w:rsidR="00D3666E">
        <w:rPr>
          <w:rFonts w:asciiTheme="minorHAnsi" w:hAnsiTheme="minorHAnsi" w:cstheme="minorHAnsi"/>
        </w:rPr>
        <w:t xml:space="preserve">: </w:t>
      </w:r>
      <w:r w:rsidR="00627353" w:rsidRPr="00627353">
        <w:rPr>
          <w:rFonts w:asciiTheme="minorHAnsi" w:hAnsiTheme="minorHAnsi" w:cstheme="minorHAnsi"/>
        </w:rPr>
        <w:t>Punto de toma o succión de agua residual tratada para camiones cisterna</w:t>
      </w:r>
      <w:r w:rsidR="000C187A" w:rsidRPr="000C187A">
        <w:rPr>
          <w:rFonts w:asciiTheme="minorHAnsi" w:hAnsiTheme="minorHAnsi" w:cstheme="minorHAnsi"/>
        </w:rPr>
        <w:t>.</w:t>
      </w:r>
    </w:p>
    <w:p w14:paraId="41E665DB" w14:textId="77777777" w:rsidR="0039184F" w:rsidRDefault="0039184F" w:rsidP="0039184F">
      <w:pPr>
        <w:pStyle w:val="PrrafoTtulo1"/>
        <w:tabs>
          <w:tab w:val="left" w:pos="851"/>
          <w:tab w:val="left" w:pos="2268"/>
        </w:tabs>
        <w:adjustRightInd/>
        <w:spacing w:before="0" w:after="0"/>
        <w:ind w:left="2268"/>
        <w:rPr>
          <w:rFonts w:asciiTheme="minorHAnsi" w:hAnsiTheme="minorHAnsi" w:cstheme="minorHAnsi"/>
        </w:rPr>
      </w:pPr>
    </w:p>
    <w:p w14:paraId="70496838" w14:textId="5938492A" w:rsidR="00D3666E" w:rsidRDefault="00D3666E"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D3666E">
        <w:rPr>
          <w:rFonts w:asciiTheme="minorHAnsi" w:hAnsiTheme="minorHAnsi" w:cstheme="minorHAnsi"/>
        </w:rPr>
        <w:t xml:space="preserve">Sistema de Automatización: la instrumentación y control de todos los equipos incluidos en la PTAR, deberán contener los elementos mínimos para la supervisión, operación y registro de las operaciones de tratamiento. Se deberá incluir todos los elementos de control e instrumentación para el funcionamiento adecuado, optimo y seguro de la </w:t>
      </w:r>
      <w:r w:rsidR="00996D0C">
        <w:rPr>
          <w:rFonts w:asciiTheme="minorHAnsi" w:hAnsiTheme="minorHAnsi" w:cstheme="minorHAnsi"/>
        </w:rPr>
        <w:t>PTAR</w:t>
      </w:r>
      <w:r w:rsidRPr="00D3666E">
        <w:rPr>
          <w:rFonts w:asciiTheme="minorHAnsi" w:hAnsiTheme="minorHAnsi" w:cstheme="minorHAnsi"/>
        </w:rPr>
        <w:t>. Deberá incluir los equipos de instrumentación, tableros, cableados y demás complementos</w:t>
      </w:r>
      <w:r>
        <w:rPr>
          <w:rFonts w:asciiTheme="minorHAnsi" w:hAnsiTheme="minorHAnsi" w:cstheme="minorHAnsi"/>
        </w:rPr>
        <w:t xml:space="preserve"> </w:t>
      </w:r>
      <w:r w:rsidRPr="00A3553A">
        <w:rPr>
          <w:rFonts w:asciiTheme="minorHAnsi" w:hAnsiTheme="minorHAnsi" w:cstheme="minorHAnsi"/>
        </w:rPr>
        <w:t xml:space="preserve">que </w:t>
      </w:r>
      <w:r w:rsidRPr="00D3666E">
        <w:rPr>
          <w:rFonts w:asciiTheme="minorHAnsi" w:hAnsiTheme="minorHAnsi" w:cstheme="minorHAnsi"/>
        </w:rPr>
        <w:t>permitan la operación del SCADA de proceso y del SCADA del sistema eléctrico. Deberá contar con un sistema de vigilancia y supervisión remota para la PTAR y las estaciones de bombeo.</w:t>
      </w:r>
    </w:p>
    <w:p w14:paraId="4B301744" w14:textId="77777777" w:rsidR="00D3666E" w:rsidRDefault="00D3666E" w:rsidP="00DE5DE8">
      <w:pPr>
        <w:pStyle w:val="Prrafodelista"/>
        <w:rPr>
          <w:rFonts w:asciiTheme="minorHAnsi" w:hAnsiTheme="minorHAnsi" w:cstheme="minorHAnsi"/>
        </w:rPr>
      </w:pPr>
    </w:p>
    <w:p w14:paraId="245AA57C" w14:textId="77777777" w:rsidR="0082315A" w:rsidRDefault="00F666D1"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206A39">
        <w:rPr>
          <w:rFonts w:asciiTheme="minorHAnsi" w:hAnsiTheme="minorHAnsi" w:cstheme="minorHAnsi"/>
        </w:rPr>
        <w:t xml:space="preserve">Dispositivos de medición. Incluye por lo menos medidores de flujo </w:t>
      </w:r>
      <w:r w:rsidRPr="00206A39">
        <w:rPr>
          <w:rFonts w:asciiTheme="minorHAnsi" w:hAnsiTheme="minorHAnsi" w:cstheme="minorHAnsi"/>
        </w:rPr>
        <w:lastRenderedPageBreak/>
        <w:t>muestreo automático, a la entrada del pretratamiento y a la salida del sistema de desinfección.</w:t>
      </w:r>
      <w:r w:rsidR="00791A15">
        <w:rPr>
          <w:rFonts w:asciiTheme="minorHAnsi" w:hAnsiTheme="minorHAnsi" w:cstheme="minorHAnsi"/>
        </w:rPr>
        <w:t xml:space="preserve"> </w:t>
      </w:r>
      <w:r w:rsidR="000B002F">
        <w:rPr>
          <w:rFonts w:asciiTheme="minorHAnsi" w:hAnsiTheme="minorHAnsi" w:cstheme="minorHAnsi"/>
        </w:rPr>
        <w:t>Adicionalmente deberá incluirse la medición de los caudales que transitan por el canal de demasías.</w:t>
      </w:r>
      <w:r w:rsidRPr="00206A39">
        <w:rPr>
          <w:rFonts w:asciiTheme="minorHAnsi" w:hAnsiTheme="minorHAnsi" w:cstheme="minorHAnsi"/>
        </w:rPr>
        <w:t xml:space="preserve"> La medición de los caudales debe ser continua y automatizada para su supervisión mediante el sistema SCADA. Asimismo, se deberán instalar medidores de caudal en las líneas de purga de lodos y recirculación de lodos (en caso de existir).</w:t>
      </w:r>
    </w:p>
    <w:p w14:paraId="31240210" w14:textId="77777777" w:rsidR="0082315A" w:rsidRDefault="0082315A" w:rsidP="0082315A">
      <w:pPr>
        <w:pStyle w:val="PrrafoTtulo1"/>
        <w:tabs>
          <w:tab w:val="left" w:pos="851"/>
          <w:tab w:val="left" w:pos="2268"/>
        </w:tabs>
        <w:adjustRightInd/>
        <w:spacing w:before="0" w:after="0"/>
        <w:ind w:left="2268"/>
        <w:rPr>
          <w:rFonts w:asciiTheme="minorHAnsi" w:hAnsiTheme="minorHAnsi" w:cstheme="minorHAnsi"/>
        </w:rPr>
      </w:pPr>
    </w:p>
    <w:p w14:paraId="10742130" w14:textId="5B96475F" w:rsidR="0039184F" w:rsidRDefault="00F666D1" w:rsidP="00C95C22">
      <w:pPr>
        <w:pStyle w:val="PrrafoTtulo1"/>
        <w:tabs>
          <w:tab w:val="left" w:pos="851"/>
          <w:tab w:val="left" w:pos="2268"/>
        </w:tabs>
        <w:adjustRightInd/>
        <w:spacing w:before="0" w:after="0"/>
        <w:ind w:left="2268"/>
        <w:rPr>
          <w:rFonts w:asciiTheme="minorHAnsi" w:hAnsiTheme="minorHAnsi" w:cstheme="minorHAnsi"/>
        </w:rPr>
      </w:pPr>
      <w:r w:rsidRPr="00206A39">
        <w:rPr>
          <w:rFonts w:asciiTheme="minorHAnsi" w:hAnsiTheme="minorHAnsi" w:cstheme="minorHAnsi"/>
        </w:rPr>
        <w:t xml:space="preserve">Deberá incluirse balanzas para el pesaje de los lodos deshidratados que se envían a disposición final. Otras mediciones de caudal o parámetros de proceso con fines de operación y </w:t>
      </w:r>
      <w:r w:rsidR="0091405C" w:rsidRPr="0039184F">
        <w:rPr>
          <w:rFonts w:asciiTheme="minorHAnsi" w:hAnsiTheme="minorHAnsi" w:cstheme="minorHAnsi"/>
        </w:rPr>
        <w:t>control</w:t>
      </w:r>
      <w:r w:rsidRPr="00206A39">
        <w:rPr>
          <w:rFonts w:asciiTheme="minorHAnsi" w:hAnsiTheme="minorHAnsi" w:cstheme="minorHAnsi"/>
        </w:rPr>
        <w:t xml:space="preserve"> se deben incluir</w:t>
      </w:r>
      <w:r w:rsidR="00514BBD">
        <w:rPr>
          <w:rFonts w:asciiTheme="minorHAnsi" w:hAnsiTheme="minorHAnsi" w:cstheme="minorHAnsi"/>
        </w:rPr>
        <w:t>, tales como la medición de la composición y cantidad del biogás producido</w:t>
      </w:r>
    </w:p>
    <w:p w14:paraId="5229EFB3" w14:textId="77777777" w:rsidR="0039184F" w:rsidRDefault="0039184F" w:rsidP="0039184F">
      <w:pPr>
        <w:pStyle w:val="Prrafodelista"/>
        <w:rPr>
          <w:rFonts w:asciiTheme="minorHAnsi" w:hAnsiTheme="minorHAnsi" w:cstheme="minorHAnsi"/>
        </w:rPr>
      </w:pPr>
    </w:p>
    <w:p w14:paraId="73DD9F3A" w14:textId="47D5D45B" w:rsidR="0039184F" w:rsidRDefault="00542081"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206A39">
        <w:rPr>
          <w:rFonts w:asciiTheme="minorHAnsi" w:hAnsiTheme="minorHAnsi" w:cstheme="minorHAnsi"/>
        </w:rPr>
        <w:t xml:space="preserve">Se deberá contar con un sistema de contrastación de los medidores de flujo instalados a la entrada y salida de la PTAR. </w:t>
      </w:r>
      <w:r w:rsidR="004142CE" w:rsidRPr="00DE5DE8">
        <w:rPr>
          <w:rFonts w:asciiTheme="minorHAnsi" w:hAnsiTheme="minorHAnsi" w:cstheme="minorHAnsi"/>
        </w:rPr>
        <w:t>En el caso de can</w:t>
      </w:r>
      <w:r w:rsidR="004142CE">
        <w:rPr>
          <w:rFonts w:asciiTheme="minorHAnsi" w:hAnsiTheme="minorHAnsi" w:cstheme="minorHAnsi"/>
        </w:rPr>
        <w:t>a</w:t>
      </w:r>
      <w:r w:rsidR="004142CE" w:rsidRPr="00DE5DE8">
        <w:rPr>
          <w:rFonts w:asciiTheme="minorHAnsi" w:hAnsiTheme="minorHAnsi" w:cstheme="minorHAnsi"/>
        </w:rPr>
        <w:t>letas Parshall o Palmer Bowlus que se utilicen como elemento primario de medida a la entrada de la PTAR</w:t>
      </w:r>
      <w:r w:rsidR="004142CE">
        <w:rPr>
          <w:rFonts w:asciiTheme="minorHAnsi" w:hAnsiTheme="minorHAnsi" w:cstheme="minorHAnsi"/>
        </w:rPr>
        <w:t xml:space="preserve">, </w:t>
      </w:r>
      <w:r w:rsidR="0091405C">
        <w:rPr>
          <w:rFonts w:asciiTheme="minorHAnsi" w:hAnsiTheme="minorHAnsi" w:cstheme="minorHAnsi"/>
        </w:rPr>
        <w:t xml:space="preserve">el </w:t>
      </w:r>
      <w:r w:rsidR="0091405C" w:rsidRPr="0039184F">
        <w:rPr>
          <w:rFonts w:asciiTheme="minorHAnsi" w:hAnsiTheme="minorHAnsi" w:cstheme="minorHAnsi"/>
        </w:rPr>
        <w:t>rango</w:t>
      </w:r>
      <w:r w:rsidRPr="00206A39">
        <w:rPr>
          <w:rFonts w:asciiTheme="minorHAnsi" w:hAnsiTheme="minorHAnsi" w:cstheme="minorHAnsi"/>
        </w:rPr>
        <w:t xml:space="preserve"> de precisión </w:t>
      </w:r>
      <w:r w:rsidR="0091405C">
        <w:rPr>
          <w:rFonts w:asciiTheme="minorHAnsi" w:hAnsiTheme="minorHAnsi" w:cstheme="minorHAnsi"/>
        </w:rPr>
        <w:t xml:space="preserve">es </w:t>
      </w:r>
      <w:r w:rsidRPr="00206A39">
        <w:rPr>
          <w:rFonts w:asciiTheme="minorHAnsi" w:hAnsiTheme="minorHAnsi" w:cstheme="minorHAnsi"/>
        </w:rPr>
        <w:t xml:space="preserve">de +/- </w:t>
      </w:r>
      <w:r w:rsidR="004142CE" w:rsidRPr="002356AE">
        <w:rPr>
          <w:rFonts w:asciiTheme="minorHAnsi" w:hAnsiTheme="minorHAnsi" w:cstheme="minorHAnsi"/>
        </w:rPr>
        <w:t>5%</w:t>
      </w:r>
      <w:r w:rsidR="004142CE" w:rsidRPr="002356AE">
        <w:rPr>
          <w:rFonts w:asciiTheme="minorHAnsi" w:hAnsiTheme="minorHAnsi"/>
          <w:vertAlign w:val="superscript"/>
        </w:rPr>
        <w:footnoteReference w:id="2"/>
      </w:r>
      <w:r w:rsidR="004142CE" w:rsidRPr="002356AE">
        <w:rPr>
          <w:rFonts w:asciiTheme="minorHAnsi" w:hAnsiTheme="minorHAnsi" w:cstheme="minorHAnsi"/>
        </w:rPr>
        <w:t>;</w:t>
      </w:r>
      <w:r w:rsidR="004142CE" w:rsidRPr="000B40DD">
        <w:rPr>
          <w:rFonts w:asciiTheme="minorHAnsi" w:hAnsiTheme="minorHAnsi" w:cstheme="minorHAnsi"/>
          <w:sz w:val="24"/>
          <w:szCs w:val="24"/>
          <w:lang w:val="es-CO"/>
        </w:rPr>
        <w:t xml:space="preserve"> </w:t>
      </w:r>
      <w:r w:rsidR="000E6AD8" w:rsidRPr="00DE5DE8">
        <w:rPr>
          <w:rFonts w:asciiTheme="minorHAnsi" w:hAnsiTheme="minorHAnsi" w:cstheme="minorHAnsi"/>
        </w:rPr>
        <w:t xml:space="preserve">no se considerada apropiado utilizar vertederos en la medición de flujo a la entrada de la </w:t>
      </w:r>
      <w:r w:rsidR="00E812C0">
        <w:rPr>
          <w:rFonts w:asciiTheme="minorHAnsi" w:hAnsiTheme="minorHAnsi" w:cstheme="minorHAnsi"/>
        </w:rPr>
        <w:t>PTAR</w:t>
      </w:r>
      <w:r w:rsidR="000E6AD8" w:rsidRPr="00DE5DE8">
        <w:rPr>
          <w:rFonts w:asciiTheme="minorHAnsi" w:hAnsiTheme="minorHAnsi" w:cstheme="minorHAnsi"/>
        </w:rPr>
        <w:t>.</w:t>
      </w:r>
      <w:r w:rsidR="000E6AD8">
        <w:rPr>
          <w:rFonts w:asciiTheme="minorHAnsi" w:hAnsiTheme="minorHAnsi" w:cstheme="minorHAnsi"/>
          <w:sz w:val="24"/>
          <w:szCs w:val="24"/>
          <w:lang w:val="es-CO"/>
        </w:rPr>
        <w:t xml:space="preserve"> </w:t>
      </w:r>
      <w:r w:rsidRPr="00206A39">
        <w:rPr>
          <w:rFonts w:asciiTheme="minorHAnsi" w:hAnsiTheme="minorHAnsi" w:cstheme="minorHAnsi"/>
        </w:rPr>
        <w:t>Para ello se tendrá</w:t>
      </w:r>
      <w:r w:rsidR="0091405C">
        <w:rPr>
          <w:rFonts w:asciiTheme="minorHAnsi" w:hAnsiTheme="minorHAnsi" w:cstheme="minorHAnsi"/>
        </w:rPr>
        <w:t>n</w:t>
      </w:r>
      <w:r w:rsidRPr="00206A39">
        <w:rPr>
          <w:rFonts w:asciiTheme="minorHAnsi" w:hAnsiTheme="minorHAnsi" w:cstheme="minorHAnsi"/>
        </w:rPr>
        <w:t xml:space="preserve"> como referencia los lineamientos establecidos en </w:t>
      </w:r>
      <w:r w:rsidR="00E90E60" w:rsidRPr="009D755A">
        <w:rPr>
          <w:rFonts w:asciiTheme="minorHAnsi" w:hAnsiTheme="minorHAnsi" w:cstheme="minorHAnsi"/>
        </w:rPr>
        <w:t>las normas referenciadas en el ítem 1 del Apéndice 5 del Anexo 3</w:t>
      </w:r>
      <w:r w:rsidR="00E90E60" w:rsidRPr="009D0C5E">
        <w:rPr>
          <w:rFonts w:asciiTheme="minorHAnsi" w:hAnsiTheme="minorHAnsi" w:cstheme="minorHAnsi"/>
        </w:rPr>
        <w:t>.</w:t>
      </w:r>
      <w:r w:rsidRPr="00206A39">
        <w:rPr>
          <w:rFonts w:asciiTheme="minorHAnsi" w:hAnsiTheme="minorHAnsi" w:cstheme="minorHAnsi"/>
        </w:rPr>
        <w:t xml:space="preserve"> </w:t>
      </w:r>
    </w:p>
    <w:p w14:paraId="18326E82" w14:textId="6FAB31F4" w:rsidR="0039184F" w:rsidRDefault="0039184F" w:rsidP="0039184F">
      <w:pPr>
        <w:pStyle w:val="Prrafodelista"/>
        <w:rPr>
          <w:rFonts w:asciiTheme="minorHAnsi" w:hAnsiTheme="minorHAnsi" w:cstheme="minorHAnsi"/>
        </w:rPr>
      </w:pPr>
    </w:p>
    <w:p w14:paraId="31A94B39" w14:textId="0E914E4D" w:rsidR="00D3666E" w:rsidRPr="00D3666E" w:rsidRDefault="00D3666E"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D3666E">
        <w:rPr>
          <w:rFonts w:asciiTheme="minorHAnsi" w:hAnsiTheme="minorHAnsi" w:cstheme="minorHAnsi"/>
        </w:rPr>
        <w:t>Dichos medidores deben ser fabricados de materiales plásticos, hormigón u otro material que sea apto para estar en contacto con aguas residuales. Los materiales de los otros componentes de un medidor de caudal, como sensores o equipos registrados, deben ser aptos para estar expuestos a las condiciones de instalación.</w:t>
      </w:r>
    </w:p>
    <w:p w14:paraId="33EC62A6" w14:textId="77777777" w:rsidR="00D3666E" w:rsidRDefault="00D3666E" w:rsidP="00DE5DE8">
      <w:pPr>
        <w:pStyle w:val="PrrafoTtulo1"/>
        <w:tabs>
          <w:tab w:val="left" w:pos="851"/>
          <w:tab w:val="left" w:pos="2268"/>
        </w:tabs>
        <w:adjustRightInd/>
        <w:spacing w:before="0" w:after="0"/>
        <w:ind w:left="2268"/>
        <w:rPr>
          <w:rFonts w:asciiTheme="minorHAnsi" w:hAnsiTheme="minorHAnsi" w:cstheme="minorHAnsi"/>
        </w:rPr>
      </w:pPr>
    </w:p>
    <w:p w14:paraId="46B79F93" w14:textId="640BCE0B" w:rsidR="00D3666E" w:rsidRDefault="00D3666E"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D3666E">
        <w:rPr>
          <w:rFonts w:asciiTheme="minorHAnsi" w:hAnsiTheme="minorHAnsi" w:cstheme="minorHAnsi"/>
        </w:rPr>
        <w:t xml:space="preserve">Para la instalación de los medidores de caudal se deberán seguir las instrucciones y recomendaciones del fabricante. Durante la instalación, los sensores se deben colocar en lugares libres de cambios bruscos en tamaños y direcciones, para evitar irregularidades hidráulicas que puedan llevar a errores de medición. Durante la instalación, se debe disponer de un sistema de fijación y elementos de montaje que aseguren la correcta instalación. La instalación debe ser tal que asegure que el mantenimiento se realice de manera eficiente. Los sensores deben tener la capacidad de poder ser limpiados, para la eliminación de elementos patógenos, sin poner en riesgo al equipo y al personal. </w:t>
      </w:r>
    </w:p>
    <w:p w14:paraId="3E000815" w14:textId="77777777" w:rsidR="0039184F" w:rsidRDefault="0039184F" w:rsidP="00C95C22"/>
    <w:p w14:paraId="7DD38856" w14:textId="5DE9EE92" w:rsidR="0039184F" w:rsidRDefault="00D3666E"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D3666E">
        <w:rPr>
          <w:rFonts w:asciiTheme="minorHAnsi" w:hAnsiTheme="minorHAnsi" w:cstheme="minorHAnsi"/>
        </w:rPr>
        <w:t xml:space="preserve">Cuartos de Control de Motores y </w:t>
      </w:r>
      <w:r w:rsidR="00753CFC" w:rsidRPr="0039184F">
        <w:rPr>
          <w:rFonts w:asciiTheme="minorHAnsi" w:hAnsiTheme="minorHAnsi" w:cstheme="minorHAnsi"/>
        </w:rPr>
        <w:t>Tableros Eléctricos: Los tableros eléctricos deberán contar con un sistema de protección contra sobretensiones permanentes y transitorias.</w:t>
      </w:r>
    </w:p>
    <w:p w14:paraId="37224E11" w14:textId="77777777" w:rsidR="0039184F" w:rsidRDefault="0039184F" w:rsidP="0039184F">
      <w:pPr>
        <w:pStyle w:val="Prrafodelista"/>
        <w:rPr>
          <w:rFonts w:asciiTheme="minorHAnsi" w:hAnsiTheme="minorHAnsi" w:cstheme="minorHAnsi"/>
        </w:rPr>
      </w:pPr>
    </w:p>
    <w:p w14:paraId="5FDA9EC5" w14:textId="32E106ED" w:rsidR="00753CFC" w:rsidRPr="0039184F" w:rsidRDefault="00753CFC"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39184F">
        <w:rPr>
          <w:rFonts w:asciiTheme="minorHAnsi" w:hAnsiTheme="minorHAnsi" w:cstheme="minorHAnsi"/>
        </w:rPr>
        <w:t>Pararrayos: Será necesaria la instalación de pararrayos.</w:t>
      </w:r>
    </w:p>
    <w:p w14:paraId="6109E34D" w14:textId="77777777" w:rsidR="00753CFC" w:rsidRPr="00A3553A" w:rsidRDefault="00753CFC" w:rsidP="00753CFC">
      <w:pPr>
        <w:pStyle w:val="PrrafoTtulo1"/>
        <w:tabs>
          <w:tab w:val="left" w:pos="851"/>
        </w:tabs>
        <w:spacing w:before="0" w:after="0"/>
        <w:ind w:left="1917"/>
        <w:rPr>
          <w:rFonts w:asciiTheme="minorHAnsi" w:hAnsiTheme="minorHAnsi" w:cstheme="minorHAnsi"/>
        </w:rPr>
      </w:pPr>
    </w:p>
    <w:p w14:paraId="6BD38B29" w14:textId="77777777" w:rsidR="00D3666E" w:rsidRPr="00D3666E" w:rsidRDefault="00D3666E" w:rsidP="00C24D43">
      <w:pPr>
        <w:pStyle w:val="PrrafoTtulo1"/>
        <w:numPr>
          <w:ilvl w:val="2"/>
          <w:numId w:val="174"/>
        </w:numPr>
        <w:tabs>
          <w:tab w:val="left" w:pos="1418"/>
        </w:tabs>
        <w:adjustRightInd/>
        <w:spacing w:before="0" w:after="0"/>
        <w:ind w:left="1418"/>
        <w:rPr>
          <w:rFonts w:asciiTheme="minorHAnsi" w:hAnsiTheme="minorHAnsi" w:cstheme="minorHAnsi"/>
        </w:rPr>
      </w:pPr>
      <w:r w:rsidRPr="00D3666E">
        <w:rPr>
          <w:rFonts w:asciiTheme="minorHAnsi" w:hAnsiTheme="minorHAnsi" w:cstheme="minorHAnsi"/>
        </w:rPr>
        <w:t>Las bombas suministradas deberán ser bombas con variación de frecuencia.</w:t>
      </w:r>
    </w:p>
    <w:p w14:paraId="4CF0B892" w14:textId="77777777" w:rsidR="00D3666E" w:rsidRDefault="00D3666E" w:rsidP="00DE5DE8">
      <w:pPr>
        <w:pStyle w:val="PrrafoTtulo1"/>
        <w:tabs>
          <w:tab w:val="left" w:pos="1418"/>
        </w:tabs>
        <w:adjustRightInd/>
        <w:spacing w:before="0" w:after="0"/>
        <w:ind w:left="1418"/>
        <w:rPr>
          <w:rFonts w:asciiTheme="minorHAnsi" w:hAnsiTheme="minorHAnsi" w:cstheme="minorHAnsi"/>
        </w:rPr>
      </w:pPr>
    </w:p>
    <w:p w14:paraId="5361FBDB" w14:textId="6F89091A" w:rsidR="00753CFC" w:rsidRPr="00A3553A" w:rsidRDefault="00753CFC" w:rsidP="00C24D43">
      <w:pPr>
        <w:pStyle w:val="PrrafoTtulo1"/>
        <w:numPr>
          <w:ilvl w:val="2"/>
          <w:numId w:val="174"/>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Las bombas centrífugas utilizadas deberán ser fabricadas como mínimo con carcasa de fundición gris ASTM A48 30B e impulsores de Fundición Nodular ASTM A 536 80 </w:t>
      </w:r>
      <w:r w:rsidRPr="00A3553A">
        <w:rPr>
          <w:rFonts w:asciiTheme="minorHAnsi" w:hAnsiTheme="minorHAnsi" w:cstheme="minorHAnsi"/>
        </w:rPr>
        <w:lastRenderedPageBreak/>
        <w:t xml:space="preserve">o superior u otro material de comportamiento similar que cumpla con los requisitos de durabilidad, resistencia, funcionalidad, entre otros, siempre que el material a utilizar sea resistente a la agresividad del agua </w:t>
      </w:r>
      <w:r w:rsidR="0091405C" w:rsidRPr="00A3553A">
        <w:rPr>
          <w:rFonts w:asciiTheme="minorHAnsi" w:hAnsiTheme="minorHAnsi" w:cstheme="minorHAnsi"/>
        </w:rPr>
        <w:t>residual,</w:t>
      </w:r>
      <w:r w:rsidRPr="00A3553A">
        <w:rPr>
          <w:rFonts w:asciiTheme="minorHAnsi" w:hAnsiTheme="minorHAnsi" w:cstheme="minorHAnsi"/>
        </w:rPr>
        <w:t xml:space="preserve"> así como a la intemperie. En general, los equipos electromecánicos deberán ser durables y resistentes. </w:t>
      </w:r>
    </w:p>
    <w:p w14:paraId="7107D633" w14:textId="71B06A5F" w:rsidR="00753CFC" w:rsidRDefault="00753CFC" w:rsidP="00753CFC">
      <w:pPr>
        <w:pStyle w:val="PrrafoTtulo1"/>
        <w:tabs>
          <w:tab w:val="left" w:pos="1418"/>
        </w:tabs>
        <w:spacing w:before="0" w:after="0"/>
        <w:ind w:left="1418"/>
        <w:rPr>
          <w:rFonts w:asciiTheme="minorHAnsi" w:hAnsiTheme="minorHAnsi" w:cstheme="minorHAnsi"/>
        </w:rPr>
      </w:pPr>
    </w:p>
    <w:p w14:paraId="17EDA624" w14:textId="5EDEF012" w:rsidR="00D3666E" w:rsidRPr="00A3553A" w:rsidRDefault="00D3666E" w:rsidP="00C24D43">
      <w:pPr>
        <w:pStyle w:val="PrrafoTtulo1"/>
        <w:numPr>
          <w:ilvl w:val="2"/>
          <w:numId w:val="174"/>
        </w:numPr>
        <w:tabs>
          <w:tab w:val="left" w:pos="1418"/>
        </w:tabs>
        <w:adjustRightInd/>
        <w:spacing w:before="0" w:after="0"/>
        <w:ind w:left="1418"/>
        <w:rPr>
          <w:rFonts w:asciiTheme="minorHAnsi" w:hAnsiTheme="minorHAnsi" w:cstheme="minorHAnsi"/>
        </w:rPr>
      </w:pPr>
      <w:r w:rsidRPr="00D3666E">
        <w:rPr>
          <w:rFonts w:asciiTheme="minorHAnsi" w:hAnsiTheme="minorHAnsi" w:cstheme="minorHAnsi"/>
        </w:rPr>
        <w:t>Otro tipo de bombas, se deben especificar según su aplicación particular para manejo de lodos, polímeros, dosificaciones, etc.</w:t>
      </w:r>
    </w:p>
    <w:p w14:paraId="20E6DAB3" w14:textId="77777777" w:rsidR="00D3666E" w:rsidRDefault="00D3666E" w:rsidP="00206A39">
      <w:pPr>
        <w:pStyle w:val="PrrafoTtulo1"/>
        <w:tabs>
          <w:tab w:val="left" w:pos="1418"/>
        </w:tabs>
        <w:adjustRightInd/>
        <w:spacing w:before="0" w:after="0"/>
        <w:ind w:left="1418"/>
        <w:rPr>
          <w:rFonts w:asciiTheme="minorHAnsi" w:hAnsiTheme="minorHAnsi" w:cstheme="minorHAnsi"/>
        </w:rPr>
      </w:pPr>
    </w:p>
    <w:p w14:paraId="54B153F8" w14:textId="66589DA7" w:rsidR="00753CFC" w:rsidRPr="00C25833" w:rsidRDefault="00753CFC" w:rsidP="00C24D43">
      <w:pPr>
        <w:pStyle w:val="PrrafoTtulo1"/>
        <w:numPr>
          <w:ilvl w:val="2"/>
          <w:numId w:val="174"/>
        </w:numPr>
        <w:tabs>
          <w:tab w:val="left" w:pos="1418"/>
        </w:tabs>
        <w:adjustRightInd/>
        <w:spacing w:before="0" w:after="0"/>
        <w:ind w:left="1418"/>
        <w:rPr>
          <w:rFonts w:asciiTheme="minorHAnsi" w:hAnsiTheme="minorHAnsi" w:cstheme="minorHAnsi"/>
        </w:rPr>
      </w:pPr>
      <w:r w:rsidRPr="00C25833">
        <w:rPr>
          <w:rFonts w:asciiTheme="minorHAnsi" w:hAnsiTheme="minorHAnsi" w:cstheme="minorHAnsi"/>
        </w:rPr>
        <w:t>De preferencia los equipos de bombeo deberán operar con una tensión de 220V o 440V y una frecuencia de 60 Hz</w:t>
      </w:r>
      <w:r w:rsidR="00D3666E" w:rsidRPr="00DE5DE8">
        <w:rPr>
          <w:rFonts w:asciiTheme="minorHAnsi" w:hAnsiTheme="minorHAnsi" w:cstheme="minorHAnsi"/>
        </w:rPr>
        <w:t>, y sus motores deben tener variadores de frecuencia que permitan velocidad y caudal variables en las bombas, salvo en los casos en que se demuestre que no es necesario</w:t>
      </w:r>
      <w:r w:rsidR="00C25833" w:rsidRPr="00DE5DE8">
        <w:rPr>
          <w:rFonts w:asciiTheme="minorHAnsi" w:hAnsiTheme="minorHAnsi" w:cstheme="minorHAnsi"/>
        </w:rPr>
        <w:t xml:space="preserve"> en el respectivo Expediente Técnico aprobado por el CONCEDENTE.</w:t>
      </w:r>
    </w:p>
    <w:p w14:paraId="31EF2B3C" w14:textId="77777777" w:rsidR="00753CFC" w:rsidRPr="00A3553A" w:rsidRDefault="00753CFC" w:rsidP="00753CFC">
      <w:pPr>
        <w:pStyle w:val="PrrafoTtulo1"/>
        <w:tabs>
          <w:tab w:val="left" w:pos="851"/>
        </w:tabs>
        <w:spacing w:before="0" w:after="0"/>
        <w:ind w:left="1208"/>
        <w:rPr>
          <w:rFonts w:asciiTheme="minorHAnsi" w:hAnsiTheme="minorHAnsi" w:cstheme="minorHAnsi"/>
        </w:rPr>
      </w:pPr>
    </w:p>
    <w:p w14:paraId="3F5A63FB" w14:textId="0F82917F" w:rsidR="00753CFC" w:rsidRPr="00A3553A" w:rsidRDefault="00753CFC" w:rsidP="00C24D43">
      <w:pPr>
        <w:pStyle w:val="PrrafoTtulo1"/>
        <w:numPr>
          <w:ilvl w:val="2"/>
          <w:numId w:val="174"/>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Para efectos de la operación de las PTAR, el </w:t>
      </w:r>
      <w:r w:rsidR="00D3666E" w:rsidRPr="00A3553A">
        <w:rPr>
          <w:rFonts w:asciiTheme="minorHAnsi" w:hAnsiTheme="minorHAnsi" w:cstheme="minorHAnsi"/>
        </w:rPr>
        <w:t xml:space="preserve">CONCESIONARIO </w:t>
      </w:r>
      <w:r w:rsidRPr="00A3553A">
        <w:rPr>
          <w:rFonts w:asciiTheme="minorHAnsi" w:hAnsiTheme="minorHAnsi" w:cstheme="minorHAnsi"/>
        </w:rPr>
        <w:t>deberá asegurar la provisión de energía eléctrica de modo que se garantice su funcionamiento. Para tales efectos, deberá contar con grupo</w:t>
      </w:r>
      <w:r w:rsidR="00FD4DFD">
        <w:rPr>
          <w:rFonts w:asciiTheme="minorHAnsi" w:hAnsiTheme="minorHAnsi" w:cstheme="minorHAnsi"/>
        </w:rPr>
        <w:t>(s)</w:t>
      </w:r>
      <w:r w:rsidRPr="00A3553A">
        <w:rPr>
          <w:rFonts w:asciiTheme="minorHAnsi" w:hAnsiTheme="minorHAnsi" w:cstheme="minorHAnsi"/>
        </w:rPr>
        <w:t xml:space="preserve"> electrógeno</w:t>
      </w:r>
      <w:r w:rsidR="00FD4DFD">
        <w:rPr>
          <w:rFonts w:asciiTheme="minorHAnsi" w:hAnsiTheme="minorHAnsi" w:cstheme="minorHAnsi"/>
        </w:rPr>
        <w:t>(s)</w:t>
      </w:r>
      <w:r w:rsidRPr="00A3553A">
        <w:rPr>
          <w:rFonts w:asciiTheme="minorHAnsi" w:hAnsiTheme="minorHAnsi" w:cstheme="minorHAnsi"/>
        </w:rPr>
        <w:t xml:space="preserve"> o generador</w:t>
      </w:r>
      <w:r w:rsidR="00FD4DFD">
        <w:rPr>
          <w:rFonts w:asciiTheme="minorHAnsi" w:hAnsiTheme="minorHAnsi" w:cstheme="minorHAnsi"/>
        </w:rPr>
        <w:t>(es)</w:t>
      </w:r>
      <w:r w:rsidRPr="00A3553A">
        <w:rPr>
          <w:rFonts w:asciiTheme="minorHAnsi" w:hAnsiTheme="minorHAnsi" w:cstheme="minorHAnsi"/>
        </w:rPr>
        <w:t xml:space="preserve"> de energía autónomo</w:t>
      </w:r>
      <w:r w:rsidR="00FD4DFD">
        <w:rPr>
          <w:rFonts w:asciiTheme="minorHAnsi" w:hAnsiTheme="minorHAnsi" w:cstheme="minorHAnsi"/>
        </w:rPr>
        <w:t>(s)</w:t>
      </w:r>
      <w:r w:rsidRPr="00A3553A">
        <w:rPr>
          <w:rFonts w:asciiTheme="minorHAnsi" w:hAnsiTheme="minorHAnsi" w:cstheme="minorHAnsi"/>
        </w:rPr>
        <w:t xml:space="preserve"> que permita cubrir la demanda eléctrica para mantener el nivel de tratamiento al 100%</w:t>
      </w:r>
      <w:r w:rsidR="00B142EC">
        <w:rPr>
          <w:rFonts w:asciiTheme="minorHAnsi" w:hAnsiTheme="minorHAnsi" w:cstheme="minorHAnsi"/>
        </w:rPr>
        <w:t xml:space="preserve"> </w:t>
      </w:r>
      <w:r w:rsidR="00B142EC" w:rsidRPr="00B142EC">
        <w:rPr>
          <w:rFonts w:asciiTheme="minorHAnsi" w:hAnsiTheme="minorHAnsi" w:cstheme="minorHAnsi"/>
        </w:rPr>
        <w:t>en una suspensión de energía eléctrica de 8 horas</w:t>
      </w:r>
      <w:r w:rsidR="00F47ACC">
        <w:rPr>
          <w:rFonts w:asciiTheme="minorHAnsi" w:hAnsiTheme="minorHAnsi" w:cstheme="minorHAnsi"/>
        </w:rPr>
        <w:t>.</w:t>
      </w:r>
      <w:r w:rsidR="0091405C">
        <w:rPr>
          <w:rFonts w:asciiTheme="minorHAnsi" w:hAnsiTheme="minorHAnsi" w:cstheme="minorHAnsi"/>
        </w:rPr>
        <w:t xml:space="preserve"> </w:t>
      </w:r>
    </w:p>
    <w:p w14:paraId="09BA5D18" w14:textId="70A50527" w:rsidR="00753CFC" w:rsidRDefault="00753CFC" w:rsidP="00753CFC">
      <w:pPr>
        <w:pStyle w:val="PrrafoTtulo1"/>
        <w:tabs>
          <w:tab w:val="left" w:pos="1418"/>
        </w:tabs>
        <w:spacing w:before="0" w:after="0"/>
        <w:ind w:left="1418"/>
        <w:rPr>
          <w:rFonts w:asciiTheme="minorHAnsi" w:hAnsiTheme="minorHAnsi" w:cstheme="minorHAnsi"/>
        </w:rPr>
      </w:pPr>
    </w:p>
    <w:p w14:paraId="2068A3AA" w14:textId="1F145CA0" w:rsidR="00F47ACC" w:rsidRDefault="00F47ACC" w:rsidP="00C24D43">
      <w:pPr>
        <w:pStyle w:val="PrrafoTtulo1"/>
        <w:numPr>
          <w:ilvl w:val="2"/>
          <w:numId w:val="174"/>
        </w:numPr>
        <w:tabs>
          <w:tab w:val="left" w:pos="1418"/>
        </w:tabs>
        <w:adjustRightInd/>
        <w:spacing w:before="0" w:after="0"/>
        <w:ind w:left="1418"/>
        <w:rPr>
          <w:rFonts w:asciiTheme="minorHAnsi" w:hAnsiTheme="minorHAnsi" w:cstheme="minorHAnsi"/>
          <w:lang w:val="es-CO"/>
        </w:rPr>
      </w:pPr>
      <w:r>
        <w:rPr>
          <w:rFonts w:asciiTheme="minorHAnsi" w:hAnsiTheme="minorHAnsi" w:cstheme="minorHAnsi"/>
          <w:lang w:val="es-CO"/>
        </w:rPr>
        <w:t xml:space="preserve">En caso el </w:t>
      </w:r>
      <w:r w:rsidRPr="00325D29">
        <w:rPr>
          <w:rFonts w:asciiTheme="minorHAnsi" w:hAnsiTheme="minorHAnsi" w:cstheme="minorHAnsi"/>
        </w:rPr>
        <w:t>CONCESIONARIO</w:t>
      </w:r>
      <w:r>
        <w:rPr>
          <w:rFonts w:asciiTheme="minorHAnsi" w:hAnsiTheme="minorHAnsi" w:cstheme="minorHAnsi"/>
          <w:lang w:val="es-CO"/>
        </w:rPr>
        <w:t xml:space="preserve"> opte por el aprovechamiento del biogás generado en los procesos de tratamiento de aguas, para generación de energía eléctrica y suplir parcial o totalmente la demanda eléctrica de la </w:t>
      </w:r>
      <w:r w:rsidR="00E812C0">
        <w:rPr>
          <w:rFonts w:asciiTheme="minorHAnsi" w:hAnsiTheme="minorHAnsi" w:cstheme="minorHAnsi"/>
          <w:lang w:val="es-CO"/>
        </w:rPr>
        <w:t>PTAR</w:t>
      </w:r>
      <w:r>
        <w:rPr>
          <w:rFonts w:asciiTheme="minorHAnsi" w:hAnsiTheme="minorHAnsi" w:cstheme="minorHAnsi"/>
          <w:lang w:val="es-CO"/>
        </w:rPr>
        <w:t>, deberá determinar las necesidades de almacenamiento y tratamiento de biogás (</w:t>
      </w:r>
      <w:r w:rsidR="002A3FB2">
        <w:rPr>
          <w:rFonts w:asciiTheme="minorHAnsi" w:hAnsiTheme="minorHAnsi" w:cstheme="minorHAnsi"/>
          <w:lang w:val="es-CO"/>
        </w:rPr>
        <w:t xml:space="preserve">por ejemplo: </w:t>
      </w:r>
      <w:r>
        <w:rPr>
          <w:rFonts w:asciiTheme="minorHAnsi" w:hAnsiTheme="minorHAnsi" w:cstheme="minorHAnsi"/>
          <w:lang w:val="es-CO"/>
        </w:rPr>
        <w:t xml:space="preserve">remoción de H2S, humedad y </w:t>
      </w:r>
      <w:r w:rsidR="002A3FB2">
        <w:rPr>
          <w:rFonts w:asciiTheme="minorHAnsi" w:hAnsiTheme="minorHAnsi" w:cstheme="minorHAnsi"/>
          <w:lang w:val="es-CO"/>
        </w:rPr>
        <w:t>s</w:t>
      </w:r>
      <w:r>
        <w:rPr>
          <w:rFonts w:asciiTheme="minorHAnsi" w:hAnsiTheme="minorHAnsi" w:cstheme="minorHAnsi"/>
          <w:lang w:val="es-CO"/>
        </w:rPr>
        <w:t>iloxanos, según se requiera).</w:t>
      </w:r>
    </w:p>
    <w:p w14:paraId="695B758A" w14:textId="77777777" w:rsidR="00F47ACC" w:rsidRDefault="00F47ACC" w:rsidP="00F47ACC">
      <w:pPr>
        <w:pStyle w:val="Prrafodelista"/>
        <w:rPr>
          <w:rFonts w:asciiTheme="minorHAnsi" w:hAnsiTheme="minorHAnsi" w:cstheme="minorHAnsi"/>
          <w:lang w:val="es-CO"/>
        </w:rPr>
      </w:pPr>
    </w:p>
    <w:p w14:paraId="5D1D6142" w14:textId="0D0A683F" w:rsidR="00D3666E" w:rsidRPr="00587D0D" w:rsidRDefault="00F47ACC" w:rsidP="00C24D43">
      <w:pPr>
        <w:pStyle w:val="PrrafoTtulo1"/>
        <w:numPr>
          <w:ilvl w:val="2"/>
          <w:numId w:val="174"/>
        </w:numPr>
        <w:tabs>
          <w:tab w:val="left" w:pos="1418"/>
        </w:tabs>
        <w:adjustRightInd/>
        <w:spacing w:before="0" w:after="0"/>
        <w:ind w:left="1418"/>
        <w:rPr>
          <w:rFonts w:asciiTheme="minorHAnsi" w:hAnsiTheme="minorHAnsi" w:cstheme="minorHAnsi"/>
          <w:lang w:val="es-CO"/>
        </w:rPr>
      </w:pPr>
      <w:r>
        <w:rPr>
          <w:rFonts w:asciiTheme="minorHAnsi" w:hAnsiTheme="minorHAnsi" w:cstheme="minorHAnsi"/>
          <w:lang w:val="es-CO"/>
        </w:rPr>
        <w:t>En caso los procesos de tratamiento de aguas residuales adoptados generen biogás, deberá implementarse los mecanismos que sean necesarios para minimizar las emisiones de gases de efecto invernadero.</w:t>
      </w:r>
      <w:r w:rsidR="00D3666E">
        <w:rPr>
          <w:rFonts w:asciiTheme="minorHAnsi" w:hAnsiTheme="minorHAnsi" w:cstheme="minorHAnsi"/>
          <w:lang w:val="es-CO"/>
        </w:rPr>
        <w:t xml:space="preserve">  </w:t>
      </w:r>
      <w:r w:rsidR="00537293">
        <w:rPr>
          <w:rFonts w:asciiTheme="minorHAnsi" w:hAnsiTheme="minorHAnsi" w:cstheme="minorHAnsi"/>
          <w:lang w:val="es-CO"/>
        </w:rPr>
        <w:t xml:space="preserve">Asimismo, deberá </w:t>
      </w:r>
      <w:r w:rsidR="00537293" w:rsidRPr="005A628A">
        <w:rPr>
          <w:rFonts w:asciiTheme="minorHAnsi" w:hAnsiTheme="minorHAnsi" w:cstheme="minorHAnsi"/>
          <w:lang w:val="es-CO"/>
        </w:rPr>
        <w:t>incluir la medición de la cantidad y calidad del biogás generado, a efectos de cuantificar la reducción de emisiones de GEI por la captura y quema del biogás y/o su aprovechamiento para su reporte anual a la Dirección General de Asuntos Ambientales (DGAA) del MVCS a efectos de incluir el aporte de reducción de GEI en la contabilidad nacional.</w:t>
      </w:r>
      <w:r w:rsidR="00537293">
        <w:rPr>
          <w:rFonts w:asciiTheme="minorHAnsi" w:hAnsiTheme="minorHAnsi" w:cstheme="minorHAnsi"/>
          <w:lang w:val="es-CO"/>
        </w:rPr>
        <w:t xml:space="preserve"> </w:t>
      </w:r>
    </w:p>
    <w:p w14:paraId="62AE8B28" w14:textId="77777777" w:rsidR="00D3666E" w:rsidRPr="00A3553A" w:rsidRDefault="00D3666E" w:rsidP="00753CFC">
      <w:pPr>
        <w:pStyle w:val="PrrafoTtulo1"/>
        <w:tabs>
          <w:tab w:val="left" w:pos="1418"/>
        </w:tabs>
        <w:spacing w:before="0" w:after="0"/>
        <w:ind w:left="1418"/>
        <w:rPr>
          <w:rFonts w:asciiTheme="minorHAnsi" w:hAnsiTheme="minorHAnsi" w:cstheme="minorHAnsi"/>
        </w:rPr>
      </w:pPr>
    </w:p>
    <w:p w14:paraId="4D920B14" w14:textId="22E0C272" w:rsidR="00753CFC" w:rsidRPr="00A3553A" w:rsidRDefault="00753CFC" w:rsidP="00C24D43">
      <w:pPr>
        <w:pStyle w:val="PrrafoTtulo1"/>
        <w:numPr>
          <w:ilvl w:val="2"/>
          <w:numId w:val="174"/>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La</w:t>
      </w:r>
      <w:r w:rsidR="00537293">
        <w:rPr>
          <w:rFonts w:asciiTheme="minorHAnsi" w:hAnsiTheme="minorHAnsi" w:cstheme="minorHAnsi"/>
        </w:rPr>
        <w:t>(s)</w:t>
      </w:r>
      <w:r w:rsidRPr="00A3553A">
        <w:rPr>
          <w:rFonts w:asciiTheme="minorHAnsi" w:hAnsiTheme="minorHAnsi" w:cstheme="minorHAnsi"/>
        </w:rPr>
        <w:t xml:space="preserve"> PTAR</w:t>
      </w:r>
      <w:r w:rsidR="00537293">
        <w:rPr>
          <w:rFonts w:asciiTheme="minorHAnsi" w:hAnsiTheme="minorHAnsi" w:cstheme="minorHAnsi"/>
        </w:rPr>
        <w:t>(s)</w:t>
      </w:r>
      <w:r w:rsidRPr="00A3553A">
        <w:rPr>
          <w:rFonts w:asciiTheme="minorHAnsi" w:hAnsiTheme="minorHAnsi" w:cstheme="minorHAnsi"/>
        </w:rPr>
        <w:t xml:space="preserve"> deberá</w:t>
      </w:r>
      <w:r w:rsidR="00537293">
        <w:rPr>
          <w:rFonts w:asciiTheme="minorHAnsi" w:hAnsiTheme="minorHAnsi" w:cstheme="minorHAnsi"/>
        </w:rPr>
        <w:t>(n)</w:t>
      </w:r>
      <w:r w:rsidRPr="00A3553A">
        <w:rPr>
          <w:rFonts w:asciiTheme="minorHAnsi" w:hAnsiTheme="minorHAnsi" w:cstheme="minorHAnsi"/>
        </w:rPr>
        <w:t xml:space="preserve"> contar con conexiones de alimentación eléctrica independientes, de manera que la medición de los consumos de energía eléctrica sea diferenciada. </w:t>
      </w:r>
    </w:p>
    <w:p w14:paraId="76BFE24B"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3A5943E5" w14:textId="4164D68A" w:rsidR="00753CFC" w:rsidRPr="00A3553A" w:rsidRDefault="00753CFC" w:rsidP="00C24D43">
      <w:pPr>
        <w:pStyle w:val="PrrafoTtulo1"/>
        <w:numPr>
          <w:ilvl w:val="2"/>
          <w:numId w:val="174"/>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Asimismo, deberá implementar la automatización correspondiente, debiendo incluir, como mínimo, la instrumentación para el control en línea de los siguientes parámetros en el ingreso y la salida de la PTAR: </w:t>
      </w:r>
      <w:r w:rsidR="00D3666E">
        <w:rPr>
          <w:rFonts w:asciiTheme="minorHAnsi" w:hAnsiTheme="minorHAnsi" w:cstheme="minorHAnsi"/>
        </w:rPr>
        <w:t xml:space="preserve">caudal, </w:t>
      </w:r>
      <w:r w:rsidRPr="00A3553A">
        <w:rPr>
          <w:rFonts w:asciiTheme="minorHAnsi" w:hAnsiTheme="minorHAnsi" w:cstheme="minorHAnsi"/>
        </w:rPr>
        <w:t xml:space="preserve">pH y temperatura. </w:t>
      </w:r>
    </w:p>
    <w:p w14:paraId="0D8E6A5B"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2B92E772" w14:textId="6B323566" w:rsidR="00753CFC" w:rsidRPr="00A3553A" w:rsidRDefault="00753CFC" w:rsidP="00C24D43">
      <w:pPr>
        <w:pStyle w:val="PrrafoTtulo1"/>
        <w:numPr>
          <w:ilvl w:val="2"/>
          <w:numId w:val="174"/>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Los lodos deberán ser estabilizados y </w:t>
      </w:r>
      <w:r w:rsidR="00D3666E">
        <w:rPr>
          <w:rFonts w:asciiTheme="minorHAnsi" w:hAnsiTheme="minorHAnsi" w:cstheme="minorHAnsi"/>
        </w:rPr>
        <w:t>deshidratados</w:t>
      </w:r>
      <w:r w:rsidR="00D3666E" w:rsidRPr="00A3553A">
        <w:rPr>
          <w:rFonts w:asciiTheme="minorHAnsi" w:hAnsiTheme="minorHAnsi" w:cstheme="minorHAnsi"/>
        </w:rPr>
        <w:t xml:space="preserve"> </w:t>
      </w:r>
      <w:r w:rsidRPr="00A3553A">
        <w:rPr>
          <w:rFonts w:asciiTheme="minorHAnsi" w:hAnsiTheme="minorHAnsi" w:cstheme="minorHAnsi"/>
        </w:rPr>
        <w:t>para su Disposición Final o valorización, en caso de reus</w:t>
      </w:r>
      <w:r w:rsidR="00242236">
        <w:rPr>
          <w:rFonts w:asciiTheme="minorHAnsi" w:hAnsiTheme="minorHAnsi" w:cstheme="minorHAnsi"/>
        </w:rPr>
        <w:t>ó</w:t>
      </w:r>
      <w:r w:rsidRPr="00A3553A">
        <w:rPr>
          <w:rFonts w:asciiTheme="minorHAnsi" w:hAnsiTheme="minorHAnsi" w:cstheme="minorHAnsi"/>
        </w:rPr>
        <w:t>, cumpliendo los Niveles de Servicio.</w:t>
      </w:r>
      <w:r w:rsidR="00E51C45">
        <w:rPr>
          <w:rFonts w:asciiTheme="minorHAnsi" w:hAnsiTheme="minorHAnsi" w:cstheme="minorHAnsi"/>
        </w:rPr>
        <w:t xml:space="preserve"> La deshidratación de lodos deberá ser realizada mediante procesos mecánicos en espacios que permitan el control y manejo de emisiones. </w:t>
      </w:r>
      <w:r w:rsidRPr="00A3553A">
        <w:rPr>
          <w:rFonts w:asciiTheme="minorHAnsi" w:hAnsiTheme="minorHAnsi" w:cstheme="minorHAnsi"/>
        </w:rPr>
        <w:t>La Disposición Final podrá efectuarse cumpliendo las Especificaciones Técnicas Mínimas.</w:t>
      </w:r>
    </w:p>
    <w:p w14:paraId="3DC5D7B5"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69F105AE" w14:textId="2BB126B5" w:rsidR="00753CFC" w:rsidRPr="00A3553A" w:rsidRDefault="00E51C45" w:rsidP="00C24D43">
      <w:pPr>
        <w:pStyle w:val="PrrafoTtulo1"/>
        <w:numPr>
          <w:ilvl w:val="2"/>
          <w:numId w:val="174"/>
        </w:numPr>
        <w:tabs>
          <w:tab w:val="left" w:pos="1418"/>
        </w:tabs>
        <w:adjustRightInd/>
        <w:spacing w:before="0" w:after="0"/>
        <w:ind w:left="1418"/>
        <w:rPr>
          <w:rFonts w:asciiTheme="minorHAnsi" w:hAnsiTheme="minorHAnsi" w:cstheme="minorHAnsi"/>
        </w:rPr>
      </w:pPr>
      <w:r>
        <w:rPr>
          <w:rFonts w:asciiTheme="minorHAnsi" w:hAnsiTheme="minorHAnsi" w:cstheme="minorHAnsi"/>
        </w:rPr>
        <w:t>La(s) PTAR(s)</w:t>
      </w:r>
      <w:r w:rsidR="00753CFC" w:rsidRPr="00A3553A">
        <w:rPr>
          <w:rFonts w:asciiTheme="minorHAnsi" w:hAnsiTheme="minorHAnsi" w:cstheme="minorHAnsi"/>
        </w:rPr>
        <w:t xml:space="preserve"> deberá</w:t>
      </w:r>
      <w:r>
        <w:rPr>
          <w:rFonts w:asciiTheme="minorHAnsi" w:hAnsiTheme="minorHAnsi" w:cstheme="minorHAnsi"/>
        </w:rPr>
        <w:t>(n)</w:t>
      </w:r>
      <w:r w:rsidR="00753CFC" w:rsidRPr="00A3553A">
        <w:rPr>
          <w:rFonts w:asciiTheme="minorHAnsi" w:hAnsiTheme="minorHAnsi" w:cstheme="minorHAnsi"/>
        </w:rPr>
        <w:t xml:space="preserve"> incluir las siguientes obras</w:t>
      </w:r>
      <w:r w:rsidR="0037676A">
        <w:rPr>
          <w:rFonts w:asciiTheme="minorHAnsi" w:hAnsiTheme="minorHAnsi" w:cstheme="minorHAnsi"/>
        </w:rPr>
        <w:t xml:space="preserve"> o infraestructura</w:t>
      </w:r>
      <w:r w:rsidR="00753CFC" w:rsidRPr="00A3553A">
        <w:rPr>
          <w:rFonts w:asciiTheme="minorHAnsi" w:hAnsiTheme="minorHAnsi" w:cstheme="minorHAnsi"/>
        </w:rPr>
        <w:t xml:space="preserve"> complementaria:</w:t>
      </w:r>
    </w:p>
    <w:p w14:paraId="5E73D6A0"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Obras provisionales y preliminares requeridas</w:t>
      </w:r>
    </w:p>
    <w:p w14:paraId="1CFD9FFA" w14:textId="41051E06"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lastRenderedPageBreak/>
        <w:t>Obras de suministro y subestación eléctric</w:t>
      </w:r>
      <w:r w:rsidR="00242236">
        <w:rPr>
          <w:rFonts w:asciiTheme="minorHAnsi" w:hAnsiTheme="minorHAnsi" w:cstheme="minorHAnsi"/>
        </w:rPr>
        <w:t>os</w:t>
      </w:r>
    </w:p>
    <w:p w14:paraId="48EF0A38"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 xml:space="preserve">Oficina de control operacional </w:t>
      </w:r>
    </w:p>
    <w:p w14:paraId="1567DC5D" w14:textId="767EF58C"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Centro de control SCADA</w:t>
      </w:r>
      <w:r w:rsidR="00242236">
        <w:rPr>
          <w:rFonts w:asciiTheme="minorHAnsi" w:hAnsiTheme="minorHAnsi" w:cstheme="minorHAnsi"/>
        </w:rPr>
        <w:t>, para procesos y para sistema eléctrico</w:t>
      </w:r>
    </w:p>
    <w:p w14:paraId="66CABF91" w14:textId="77777777" w:rsidR="0037676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Comedor</w:t>
      </w:r>
    </w:p>
    <w:p w14:paraId="4C7DA357" w14:textId="57DDEE3C" w:rsidR="00753CFC" w:rsidRPr="00A3553A" w:rsidRDefault="0037676A" w:rsidP="00C24D43">
      <w:pPr>
        <w:pStyle w:val="PrrafoTtulo1"/>
        <w:numPr>
          <w:ilvl w:val="0"/>
          <w:numId w:val="159"/>
        </w:numPr>
        <w:adjustRightInd/>
        <w:spacing w:before="0" w:after="0"/>
        <w:ind w:left="1843" w:hanging="283"/>
        <w:rPr>
          <w:rFonts w:asciiTheme="minorHAnsi" w:hAnsiTheme="minorHAnsi" w:cstheme="minorHAnsi"/>
        </w:rPr>
      </w:pPr>
      <w:r>
        <w:rPr>
          <w:rFonts w:asciiTheme="minorHAnsi" w:hAnsiTheme="minorHAnsi" w:cstheme="minorHAnsi"/>
        </w:rPr>
        <w:t>S</w:t>
      </w:r>
      <w:r w:rsidR="00753CFC" w:rsidRPr="00A3553A">
        <w:rPr>
          <w:rFonts w:asciiTheme="minorHAnsi" w:hAnsiTheme="minorHAnsi" w:cstheme="minorHAnsi"/>
        </w:rPr>
        <w:t>ervicios higiénicos</w:t>
      </w:r>
      <w:r>
        <w:rPr>
          <w:rFonts w:asciiTheme="minorHAnsi" w:hAnsiTheme="minorHAnsi" w:cstheme="minorHAnsi"/>
        </w:rPr>
        <w:t xml:space="preserve"> que incluyan duchas y vestuarios</w:t>
      </w:r>
    </w:p>
    <w:p w14:paraId="0AF02C5B"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Almacenes</w:t>
      </w:r>
    </w:p>
    <w:p w14:paraId="3AE25A2D" w14:textId="086271D8" w:rsidR="00753CFC" w:rsidRPr="00BC507F" w:rsidRDefault="00753CFC" w:rsidP="00483EF4">
      <w:pPr>
        <w:pStyle w:val="PrrafoTtulo1"/>
        <w:numPr>
          <w:ilvl w:val="0"/>
          <w:numId w:val="159"/>
        </w:numPr>
        <w:adjustRightInd/>
        <w:spacing w:before="0" w:after="0"/>
        <w:ind w:left="1843" w:hanging="283"/>
        <w:rPr>
          <w:rFonts w:asciiTheme="minorHAnsi" w:hAnsiTheme="minorHAnsi" w:cstheme="minorHAnsi"/>
        </w:rPr>
      </w:pPr>
      <w:r w:rsidRPr="00BC507F">
        <w:rPr>
          <w:rFonts w:asciiTheme="minorHAnsi" w:hAnsiTheme="minorHAnsi" w:cstheme="minorHAnsi"/>
        </w:rPr>
        <w:t>Cerco perimétrico</w:t>
      </w:r>
      <w:r w:rsidR="008577EE" w:rsidRPr="00BC507F">
        <w:rPr>
          <w:rFonts w:asciiTheme="minorHAnsi" w:hAnsiTheme="minorHAnsi" w:cstheme="minorHAnsi"/>
        </w:rPr>
        <w:t xml:space="preserve"> </w:t>
      </w:r>
      <w:r w:rsidR="000C187A" w:rsidRPr="00BC507F">
        <w:rPr>
          <w:rFonts w:asciiTheme="minorHAnsi" w:hAnsiTheme="minorHAnsi" w:cstheme="minorHAnsi"/>
        </w:rPr>
        <w:t>de albañilería, concreto o metálico que la aísle de los lotes circundantes y evite que se</w:t>
      </w:r>
      <w:r w:rsidR="000C187A">
        <w:rPr>
          <w:rFonts w:asciiTheme="minorHAnsi" w:hAnsiTheme="minorHAnsi" w:cstheme="minorHAnsi"/>
        </w:rPr>
        <w:t xml:space="preserve"> </w:t>
      </w:r>
      <w:r w:rsidR="000C187A" w:rsidRPr="00BC507F">
        <w:rPr>
          <w:rFonts w:asciiTheme="minorHAnsi" w:hAnsiTheme="minorHAnsi" w:cstheme="minorHAnsi"/>
        </w:rPr>
        <w:t>construyan predios adyacentes a las paredes.</w:t>
      </w:r>
    </w:p>
    <w:p w14:paraId="18AA5641"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Alumbrado exterior</w:t>
      </w:r>
    </w:p>
    <w:p w14:paraId="59BBB049"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 xml:space="preserve">Vías de acceso vehicular y peatonal, externas e internas </w:t>
      </w:r>
    </w:p>
    <w:p w14:paraId="1066D4F6"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Taller de mantenimiento</w:t>
      </w:r>
    </w:p>
    <w:p w14:paraId="54049F2F"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Caseta de vigilancia</w:t>
      </w:r>
    </w:p>
    <w:p w14:paraId="505BA24B"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Áreas verdes</w:t>
      </w:r>
    </w:p>
    <w:p w14:paraId="666DF761"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Enfermería</w:t>
      </w:r>
    </w:p>
    <w:p w14:paraId="2BAE805F" w14:textId="30DC68D5" w:rsidR="00753CFC" w:rsidRPr="007E3307" w:rsidRDefault="00753CFC" w:rsidP="007E3307">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 xml:space="preserve">Laboratorio </w:t>
      </w:r>
    </w:p>
    <w:p w14:paraId="2DCE335D" w14:textId="77777777" w:rsidR="00242236" w:rsidRDefault="00242236" w:rsidP="00DE5DE8">
      <w:pPr>
        <w:pStyle w:val="Prrafodelista"/>
        <w:rPr>
          <w:rFonts w:asciiTheme="minorHAnsi" w:hAnsiTheme="minorHAnsi" w:cstheme="minorHAnsi"/>
          <w:lang w:val="es-CO"/>
        </w:rPr>
      </w:pPr>
    </w:p>
    <w:p w14:paraId="355C94EE" w14:textId="008727A1" w:rsidR="00242236" w:rsidRDefault="00242236" w:rsidP="00C24D43">
      <w:pPr>
        <w:pStyle w:val="PrrafoTtulo1"/>
        <w:numPr>
          <w:ilvl w:val="2"/>
          <w:numId w:val="174"/>
        </w:numPr>
        <w:tabs>
          <w:tab w:val="left" w:pos="1418"/>
        </w:tabs>
        <w:adjustRightInd/>
        <w:spacing w:before="0" w:after="0"/>
        <w:ind w:left="1418"/>
        <w:rPr>
          <w:rFonts w:asciiTheme="minorHAnsi" w:hAnsiTheme="minorHAnsi" w:cstheme="minorHAnsi"/>
          <w:lang w:val="es-CO"/>
        </w:rPr>
      </w:pPr>
      <w:r w:rsidRPr="00242236">
        <w:rPr>
          <w:rFonts w:asciiTheme="minorHAnsi" w:hAnsiTheme="minorHAnsi" w:cstheme="minorHAnsi"/>
          <w:lang w:val="es-CO"/>
        </w:rPr>
        <w:t xml:space="preserve">De manera complementaria, para todas las acciones proyectadas deben realizarse actividades </w:t>
      </w:r>
      <w:r w:rsidRPr="00DE5DE8">
        <w:rPr>
          <w:rFonts w:asciiTheme="minorHAnsi" w:hAnsiTheme="minorHAnsi" w:cstheme="minorHAnsi"/>
        </w:rPr>
        <w:t>de</w:t>
      </w:r>
      <w:r w:rsidRPr="00242236">
        <w:rPr>
          <w:rFonts w:asciiTheme="minorHAnsi" w:hAnsiTheme="minorHAnsi" w:cstheme="minorHAnsi"/>
          <w:lang w:val="es-CO"/>
        </w:rPr>
        <w:t xml:space="preserve"> estudios de suelos, geotecnia, topografía y de especialidades que se requieran, que permitan el diseño detallado y la especificación de las obras y acciones antes mencionadas.</w:t>
      </w:r>
    </w:p>
    <w:p w14:paraId="5C08099A" w14:textId="77777777" w:rsidR="00544A56" w:rsidRDefault="00544A56" w:rsidP="00C95C22">
      <w:pPr>
        <w:pStyle w:val="PrrafoTtulo1"/>
        <w:tabs>
          <w:tab w:val="left" w:pos="1418"/>
        </w:tabs>
        <w:adjustRightInd/>
        <w:spacing w:before="0" w:after="0"/>
        <w:ind w:left="1418"/>
        <w:rPr>
          <w:rFonts w:asciiTheme="minorHAnsi" w:hAnsiTheme="minorHAnsi" w:cstheme="minorHAnsi"/>
          <w:lang w:val="es-CO"/>
        </w:rPr>
      </w:pPr>
    </w:p>
    <w:p w14:paraId="49DBD5E4" w14:textId="77777777" w:rsidR="002E0668" w:rsidRDefault="002E0668" w:rsidP="00C24D43">
      <w:pPr>
        <w:pStyle w:val="PrrafoTtulo1"/>
        <w:numPr>
          <w:ilvl w:val="2"/>
          <w:numId w:val="174"/>
        </w:numPr>
        <w:tabs>
          <w:tab w:val="left" w:pos="1418"/>
        </w:tabs>
        <w:adjustRightInd/>
        <w:spacing w:before="0" w:after="0"/>
        <w:ind w:left="1418"/>
        <w:rPr>
          <w:rFonts w:asciiTheme="minorHAnsi" w:hAnsiTheme="minorHAnsi" w:cstheme="minorHAnsi"/>
          <w:lang w:val="es-CO"/>
        </w:rPr>
      </w:pPr>
      <w:r>
        <w:rPr>
          <w:rFonts w:asciiTheme="minorHAnsi" w:hAnsiTheme="minorHAnsi" w:cstheme="minorHAnsi"/>
          <w:lang w:val="es-CO"/>
        </w:rPr>
        <w:t xml:space="preserve">Protección de las superficies de concreto contra la corrosión: </w:t>
      </w:r>
    </w:p>
    <w:p w14:paraId="11A955DC" w14:textId="2A53AF22" w:rsidR="002E0668" w:rsidRDefault="002E0668" w:rsidP="002E0668">
      <w:pPr>
        <w:pStyle w:val="Prrafodelista"/>
        <w:rPr>
          <w:rFonts w:asciiTheme="minorHAnsi" w:hAnsiTheme="minorHAnsi" w:cstheme="minorHAnsi"/>
          <w:lang w:val="es-CO"/>
        </w:rPr>
      </w:pPr>
    </w:p>
    <w:p w14:paraId="65C457BA" w14:textId="77777777" w:rsidR="00C419F5" w:rsidRPr="00493F07" w:rsidRDefault="00C419F5" w:rsidP="00C419F5">
      <w:pPr>
        <w:pStyle w:val="PrrafoTtulo1"/>
        <w:numPr>
          <w:ilvl w:val="0"/>
          <w:numId w:val="159"/>
        </w:numPr>
        <w:adjustRightInd/>
        <w:spacing w:before="0" w:after="0"/>
        <w:ind w:left="1843" w:hanging="283"/>
        <w:rPr>
          <w:rFonts w:asciiTheme="minorHAnsi" w:hAnsiTheme="minorHAnsi" w:cstheme="minorHAnsi"/>
        </w:rPr>
      </w:pPr>
      <w:r w:rsidRPr="00493F07">
        <w:rPr>
          <w:rFonts w:asciiTheme="minorHAnsi" w:hAnsiTheme="minorHAnsi" w:cstheme="minorHAnsi"/>
        </w:rPr>
        <w:t>En caso de emplear reactores anaerobios, el CONCESIONARIO deberá implementar medidas que mitiguen el riesgo de corrosión por H</w:t>
      </w:r>
      <w:r w:rsidRPr="00C95C22">
        <w:rPr>
          <w:rFonts w:asciiTheme="minorHAnsi" w:hAnsiTheme="minorHAnsi" w:cstheme="minorHAnsi"/>
          <w:vertAlign w:val="subscript"/>
        </w:rPr>
        <w:t>2</w:t>
      </w:r>
      <w:r w:rsidRPr="00493F07">
        <w:rPr>
          <w:rFonts w:asciiTheme="minorHAnsi" w:hAnsiTheme="minorHAnsi" w:cstheme="minorHAnsi"/>
        </w:rPr>
        <w:t xml:space="preserve">S, entre las cuales podrá considerar el revestimiento del concreto y/o utilizar materiales poliméricos y elastoméricos tales como PRFV, PVC, PEAD, PP o PPR, caucho, o vidrio fusionado al acero. </w:t>
      </w:r>
    </w:p>
    <w:p w14:paraId="627FFACB" w14:textId="77777777" w:rsidR="00C419F5" w:rsidRDefault="00C419F5" w:rsidP="00C95C22">
      <w:pPr>
        <w:pStyle w:val="PrrafoTtulo1"/>
        <w:adjustRightInd/>
        <w:spacing w:before="0" w:after="0"/>
        <w:ind w:left="1843"/>
        <w:rPr>
          <w:rFonts w:asciiTheme="minorHAnsi" w:hAnsiTheme="minorHAnsi" w:cstheme="minorHAnsi"/>
        </w:rPr>
      </w:pPr>
    </w:p>
    <w:p w14:paraId="1BBFB5D1" w14:textId="275B4615" w:rsidR="002E0668" w:rsidRPr="00C95C22" w:rsidRDefault="002E0668" w:rsidP="00C95C22">
      <w:pPr>
        <w:pStyle w:val="PrrafoTtulo1"/>
        <w:numPr>
          <w:ilvl w:val="0"/>
          <w:numId w:val="159"/>
        </w:numPr>
        <w:adjustRightInd/>
        <w:spacing w:before="0" w:after="0"/>
        <w:ind w:left="1843" w:hanging="283"/>
        <w:rPr>
          <w:rFonts w:asciiTheme="minorHAnsi" w:hAnsiTheme="minorHAnsi" w:cstheme="minorHAnsi"/>
        </w:rPr>
      </w:pPr>
      <w:r w:rsidRPr="00C95C22">
        <w:rPr>
          <w:rFonts w:asciiTheme="minorHAnsi" w:hAnsiTheme="minorHAnsi" w:cstheme="minorHAnsi"/>
        </w:rPr>
        <w:t>Para todos los casos, los sistemas del pretratamiento, debe</w:t>
      </w:r>
      <w:r w:rsidR="00C419F5">
        <w:rPr>
          <w:rFonts w:asciiTheme="minorHAnsi" w:hAnsiTheme="minorHAnsi" w:cstheme="minorHAnsi"/>
        </w:rPr>
        <w:t xml:space="preserve"> considerar </w:t>
      </w:r>
      <w:r w:rsidRPr="00C95C22">
        <w:rPr>
          <w:rFonts w:asciiTheme="minorHAnsi" w:hAnsiTheme="minorHAnsi" w:cstheme="minorHAnsi"/>
        </w:rPr>
        <w:t xml:space="preserve">la protección de las superficies de concreto </w:t>
      </w:r>
      <w:r w:rsidR="00C419F5">
        <w:rPr>
          <w:rFonts w:asciiTheme="minorHAnsi" w:hAnsiTheme="minorHAnsi" w:cstheme="minorHAnsi"/>
        </w:rPr>
        <w:t xml:space="preserve">especialmente </w:t>
      </w:r>
      <w:r w:rsidRPr="00C95C22">
        <w:rPr>
          <w:rFonts w:asciiTheme="minorHAnsi" w:hAnsiTheme="minorHAnsi" w:cstheme="minorHAnsi"/>
        </w:rPr>
        <w:t xml:space="preserve">en las </w:t>
      </w:r>
      <w:r w:rsidR="00C419F5">
        <w:rPr>
          <w:rFonts w:asciiTheme="minorHAnsi" w:hAnsiTheme="minorHAnsi" w:cstheme="minorHAnsi"/>
        </w:rPr>
        <w:t xml:space="preserve">partes que quedan expuestas sobre el nivel mínimo del agua, utilizando materiales como los descritos en el párrafo anterior. </w:t>
      </w:r>
    </w:p>
    <w:p w14:paraId="67728351" w14:textId="2F249DB5" w:rsidR="002E0668" w:rsidRPr="00C95C22" w:rsidRDefault="002E0668" w:rsidP="002E0668">
      <w:pPr>
        <w:pStyle w:val="Prrafodelista"/>
        <w:rPr>
          <w:rFonts w:asciiTheme="minorHAnsi" w:hAnsiTheme="minorHAnsi" w:cstheme="minorHAnsi"/>
          <w:lang w:val="es-ES"/>
        </w:rPr>
      </w:pPr>
    </w:p>
    <w:p w14:paraId="20820A96" w14:textId="77777777" w:rsidR="00242236" w:rsidRPr="00A3553A" w:rsidRDefault="00242236" w:rsidP="00753CFC">
      <w:pPr>
        <w:pStyle w:val="PrrafoTtulo1"/>
        <w:tabs>
          <w:tab w:val="left" w:pos="851"/>
        </w:tabs>
        <w:spacing w:before="0" w:after="0"/>
        <w:ind w:left="1208"/>
        <w:rPr>
          <w:rFonts w:asciiTheme="minorHAnsi" w:hAnsiTheme="minorHAnsi" w:cstheme="minorHAnsi"/>
        </w:rPr>
      </w:pPr>
    </w:p>
    <w:p w14:paraId="607F7BC0" w14:textId="77777777" w:rsidR="00753CFC" w:rsidRPr="00A3553A" w:rsidRDefault="00753CFC" w:rsidP="00C95C22">
      <w:pPr>
        <w:pStyle w:val="PrrafoTtulo1"/>
        <w:numPr>
          <w:ilvl w:val="1"/>
          <w:numId w:val="207"/>
        </w:numPr>
        <w:tabs>
          <w:tab w:val="left" w:pos="709"/>
        </w:tabs>
        <w:adjustRightInd/>
        <w:spacing w:before="0" w:after="0"/>
        <w:ind w:left="709" w:hanging="709"/>
        <w:rPr>
          <w:rFonts w:asciiTheme="minorHAnsi" w:hAnsiTheme="minorHAnsi" w:cstheme="minorHAnsi"/>
          <w:b/>
        </w:rPr>
      </w:pPr>
      <w:r w:rsidRPr="00A3553A">
        <w:rPr>
          <w:rFonts w:asciiTheme="minorHAnsi" w:hAnsiTheme="minorHAnsi" w:cstheme="minorHAnsi"/>
          <w:b/>
        </w:rPr>
        <w:t xml:space="preserve">DISPOSICIÓN FINAL DE LAS AGUAS RESIDUALES TRATADAS </w:t>
      </w:r>
    </w:p>
    <w:p w14:paraId="15BB5A48"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4F83345A" w14:textId="77777777" w:rsidR="00753CFC" w:rsidRPr="00A3553A" w:rsidRDefault="00753CFC" w:rsidP="00C95C22">
      <w:pPr>
        <w:pStyle w:val="PrrafoTtulo1"/>
        <w:numPr>
          <w:ilvl w:val="2"/>
          <w:numId w:val="202"/>
        </w:numPr>
        <w:tabs>
          <w:tab w:val="left" w:pos="1418"/>
        </w:tabs>
        <w:adjustRightInd/>
        <w:spacing w:before="0" w:after="0"/>
        <w:rPr>
          <w:rFonts w:asciiTheme="minorHAnsi" w:hAnsiTheme="minorHAnsi" w:cstheme="minorHAnsi"/>
        </w:rPr>
      </w:pPr>
      <w:r w:rsidRPr="00A3553A">
        <w:rPr>
          <w:rFonts w:asciiTheme="minorHAnsi" w:hAnsiTheme="minorHAnsi" w:cstheme="minorHAnsi"/>
        </w:rPr>
        <w:t xml:space="preserve">El CONCESIONARIO deberá efectuar el diseño y construcción de los sistemas de disposición final de las aguas residuales para el caudal máximo horario debiendo satisfacer como mínimo las condiciones señaladas </w:t>
      </w:r>
      <w:r w:rsidR="006E2889" w:rsidRPr="00A3553A">
        <w:rPr>
          <w:rFonts w:asciiTheme="minorHAnsi" w:hAnsiTheme="minorHAnsi" w:cstheme="minorHAnsi"/>
        </w:rPr>
        <w:t>en el presente Anexo</w:t>
      </w:r>
      <w:r w:rsidRPr="00A3553A">
        <w:rPr>
          <w:rFonts w:asciiTheme="minorHAnsi" w:hAnsiTheme="minorHAnsi" w:cstheme="minorHAnsi"/>
        </w:rPr>
        <w:t>.</w:t>
      </w:r>
    </w:p>
    <w:p w14:paraId="64A4E698" w14:textId="35909158" w:rsidR="003F6385" w:rsidRDefault="003F6385" w:rsidP="003F6385">
      <w:pPr>
        <w:pStyle w:val="PrrafoTtulo1"/>
        <w:tabs>
          <w:tab w:val="left" w:pos="1418"/>
        </w:tabs>
        <w:adjustRightInd/>
        <w:spacing w:before="0" w:after="0"/>
        <w:rPr>
          <w:rFonts w:asciiTheme="minorHAnsi" w:hAnsiTheme="minorHAnsi" w:cstheme="minorHAnsi"/>
        </w:rPr>
      </w:pPr>
    </w:p>
    <w:p w14:paraId="2B34AC88" w14:textId="5E0CCA2B" w:rsidR="003F6385" w:rsidRDefault="003F6385" w:rsidP="00C95C22">
      <w:pPr>
        <w:pStyle w:val="PrrafoTtulo1"/>
        <w:numPr>
          <w:ilvl w:val="2"/>
          <w:numId w:val="20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Par tal efecto debe analizar las condiciones del cuerpo receptor en caudal, niveles de agua, calidad, estabilidad de la ribera.</w:t>
      </w:r>
    </w:p>
    <w:p w14:paraId="2BB4BB66" w14:textId="77777777" w:rsidR="003F6385" w:rsidRPr="00DE5DE8" w:rsidRDefault="003F6385" w:rsidP="00DE5DE8">
      <w:pPr>
        <w:pStyle w:val="PrrafoTtulo1"/>
        <w:tabs>
          <w:tab w:val="left" w:pos="1418"/>
        </w:tabs>
        <w:adjustRightInd/>
        <w:spacing w:before="0" w:after="0"/>
        <w:ind w:left="1418"/>
        <w:rPr>
          <w:rFonts w:asciiTheme="minorHAnsi" w:hAnsiTheme="minorHAnsi" w:cstheme="minorHAnsi"/>
        </w:rPr>
      </w:pPr>
    </w:p>
    <w:p w14:paraId="1ECBA8C9" w14:textId="24BA1A72" w:rsidR="003F6385" w:rsidRDefault="003F6385" w:rsidP="00C95C22">
      <w:pPr>
        <w:pStyle w:val="PrrafoTtulo1"/>
        <w:numPr>
          <w:ilvl w:val="2"/>
          <w:numId w:val="20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 xml:space="preserve">Defensa ribereña. Se deben incluir el diseño y ejecución de obras necesarias para controlar la acción erosiva y de socavación que puede ocasionar el río y </w:t>
      </w:r>
      <w:r w:rsidR="00C25833">
        <w:rPr>
          <w:rFonts w:asciiTheme="minorHAnsi" w:hAnsiTheme="minorHAnsi" w:cstheme="minorHAnsi"/>
        </w:rPr>
        <w:t>estabilizar</w:t>
      </w:r>
      <w:r w:rsidRPr="00206A39">
        <w:rPr>
          <w:rFonts w:asciiTheme="minorHAnsi" w:hAnsiTheme="minorHAnsi" w:cstheme="minorHAnsi"/>
        </w:rPr>
        <w:t xml:space="preserve"> la ribera </w:t>
      </w:r>
      <w:r w:rsidR="00C25833">
        <w:rPr>
          <w:rFonts w:asciiTheme="minorHAnsi" w:hAnsiTheme="minorHAnsi" w:cstheme="minorHAnsi"/>
        </w:rPr>
        <w:t xml:space="preserve">en el sector de </w:t>
      </w:r>
      <w:r w:rsidRPr="00206A39">
        <w:rPr>
          <w:rFonts w:asciiTheme="minorHAnsi" w:hAnsiTheme="minorHAnsi" w:cstheme="minorHAnsi"/>
        </w:rPr>
        <w:t xml:space="preserve">influencia de la PTAR y del vertimiento. </w:t>
      </w:r>
    </w:p>
    <w:p w14:paraId="012FF37D" w14:textId="77777777" w:rsidR="004B4594" w:rsidRDefault="004B4594" w:rsidP="00DE5DE8">
      <w:pPr>
        <w:pStyle w:val="PrrafoTtulo1"/>
        <w:tabs>
          <w:tab w:val="left" w:pos="1418"/>
        </w:tabs>
        <w:adjustRightInd/>
        <w:spacing w:before="0" w:after="0"/>
        <w:ind w:left="0"/>
        <w:rPr>
          <w:rFonts w:asciiTheme="minorHAnsi" w:hAnsiTheme="minorHAnsi" w:cstheme="minorHAnsi"/>
        </w:rPr>
      </w:pPr>
    </w:p>
    <w:p w14:paraId="0616F686" w14:textId="3FB03185" w:rsidR="003F6385" w:rsidRDefault="003F6385" w:rsidP="00C95C22">
      <w:pPr>
        <w:pStyle w:val="PrrafoTtulo1"/>
        <w:numPr>
          <w:ilvl w:val="2"/>
          <w:numId w:val="20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 xml:space="preserve">La estructura de descarga del vertimiento al rio, debe incluir el drenaje pluvial del área de la PTAR y los excesos de agua lluvia que lleguen con al agua residual. </w:t>
      </w:r>
    </w:p>
    <w:p w14:paraId="65689CE9" w14:textId="77777777" w:rsidR="004B4594" w:rsidRPr="00DE5DE8" w:rsidRDefault="004B4594" w:rsidP="00206A39">
      <w:pPr>
        <w:pStyle w:val="PrrafoTtulo1"/>
        <w:tabs>
          <w:tab w:val="left" w:pos="1418"/>
        </w:tabs>
        <w:adjustRightInd/>
        <w:spacing w:before="0" w:after="0"/>
        <w:ind w:left="0"/>
        <w:rPr>
          <w:rFonts w:asciiTheme="minorHAnsi" w:hAnsiTheme="minorHAnsi" w:cstheme="minorHAnsi"/>
        </w:rPr>
      </w:pPr>
    </w:p>
    <w:p w14:paraId="5DCD61FA" w14:textId="535C53EC" w:rsidR="003F6385" w:rsidRPr="00A3553A" w:rsidRDefault="003F6385" w:rsidP="00C95C22">
      <w:pPr>
        <w:pStyle w:val="PrrafoTtulo1"/>
        <w:numPr>
          <w:ilvl w:val="2"/>
          <w:numId w:val="20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lastRenderedPageBreak/>
        <w:t>Para el análisis y diseño del emisor fluvial en lo referente</w:t>
      </w:r>
      <w:r w:rsidR="00520377">
        <w:rPr>
          <w:rFonts w:asciiTheme="minorHAnsi" w:hAnsiTheme="minorHAnsi" w:cstheme="minorHAnsi"/>
        </w:rPr>
        <w:t xml:space="preserve"> al</w:t>
      </w:r>
      <w:r w:rsidRPr="00DE5DE8">
        <w:rPr>
          <w:rFonts w:asciiTheme="minorHAnsi" w:hAnsiTheme="minorHAnsi" w:cstheme="minorHAnsi"/>
        </w:rPr>
        <w:t xml:space="preserve"> cumplimiento de las normas de calidad,</w:t>
      </w:r>
      <w:r w:rsidRPr="003F6385">
        <w:rPr>
          <w:rFonts w:asciiTheme="minorHAnsi" w:hAnsiTheme="minorHAnsi" w:cstheme="minorHAnsi"/>
        </w:rPr>
        <w:t xml:space="preserve"> </w:t>
      </w:r>
      <w:r w:rsidRPr="00A3553A">
        <w:rPr>
          <w:rFonts w:asciiTheme="minorHAnsi" w:hAnsiTheme="minorHAnsi" w:cstheme="minorHAnsi"/>
        </w:rPr>
        <w:t>se utilizará un software especializado tipo CORMIX o similar.</w:t>
      </w:r>
    </w:p>
    <w:p w14:paraId="24135CF6" w14:textId="12955D0F" w:rsidR="00753CFC" w:rsidRPr="00A3553A" w:rsidRDefault="00753CFC" w:rsidP="00753CFC">
      <w:pPr>
        <w:pStyle w:val="Prrafodelista"/>
        <w:rPr>
          <w:rFonts w:asciiTheme="minorHAnsi" w:hAnsiTheme="minorHAnsi" w:cstheme="minorHAnsi"/>
        </w:rPr>
      </w:pPr>
    </w:p>
    <w:p w14:paraId="2B358A26" w14:textId="30EDD3C8" w:rsidR="003F6385" w:rsidRDefault="003F6385" w:rsidP="00C95C22">
      <w:pPr>
        <w:pStyle w:val="PrrafoTtulo1"/>
        <w:numPr>
          <w:ilvl w:val="1"/>
          <w:numId w:val="202"/>
        </w:numPr>
        <w:tabs>
          <w:tab w:val="left" w:pos="709"/>
        </w:tabs>
        <w:adjustRightInd/>
        <w:spacing w:before="0" w:after="0"/>
        <w:ind w:left="709" w:hanging="709"/>
        <w:rPr>
          <w:rFonts w:asciiTheme="minorHAnsi" w:hAnsiTheme="minorHAnsi" w:cstheme="minorHAnsi"/>
          <w:b/>
        </w:rPr>
      </w:pPr>
      <w:bookmarkStart w:id="2690" w:name="_Hlk42076214"/>
      <w:r w:rsidRPr="00DE5DE8">
        <w:rPr>
          <w:rFonts w:asciiTheme="minorHAnsi" w:hAnsiTheme="minorHAnsi" w:cstheme="minorHAnsi"/>
          <w:b/>
        </w:rPr>
        <w:t>Disposición Final de Lodos</w:t>
      </w:r>
      <w:r w:rsidR="00895492">
        <w:rPr>
          <w:rFonts w:asciiTheme="minorHAnsi" w:hAnsiTheme="minorHAnsi" w:cstheme="minorHAnsi"/>
          <w:b/>
        </w:rPr>
        <w:t xml:space="preserve"> y otros residuos</w:t>
      </w:r>
      <w:r w:rsidRPr="00DE5DE8">
        <w:rPr>
          <w:rFonts w:asciiTheme="minorHAnsi" w:hAnsiTheme="minorHAnsi" w:cstheme="minorHAnsi"/>
          <w:b/>
        </w:rPr>
        <w:t xml:space="preserve"> de la PTAR </w:t>
      </w:r>
    </w:p>
    <w:p w14:paraId="198F5A37" w14:textId="635D1712" w:rsidR="003F6385" w:rsidRDefault="003F6385" w:rsidP="003F6385">
      <w:pPr>
        <w:pStyle w:val="PrrafoTtulo1"/>
        <w:tabs>
          <w:tab w:val="left" w:pos="709"/>
        </w:tabs>
        <w:adjustRightInd/>
        <w:spacing w:before="0" w:after="0"/>
        <w:ind w:left="709"/>
        <w:rPr>
          <w:rFonts w:asciiTheme="minorHAnsi" w:hAnsiTheme="minorHAnsi" w:cstheme="minorHAnsi"/>
          <w:b/>
        </w:rPr>
      </w:pPr>
    </w:p>
    <w:p w14:paraId="033D459B" w14:textId="4F0D88DC" w:rsidR="003F6385" w:rsidRPr="00DE5DE8" w:rsidRDefault="003F6385" w:rsidP="00C24D43">
      <w:pPr>
        <w:pStyle w:val="PrrafoTtulo1"/>
        <w:numPr>
          <w:ilvl w:val="2"/>
          <w:numId w:val="177"/>
        </w:numPr>
        <w:tabs>
          <w:tab w:val="left" w:pos="709"/>
        </w:tabs>
        <w:adjustRightInd/>
        <w:spacing w:before="0" w:after="0"/>
        <w:ind w:left="1418"/>
        <w:rPr>
          <w:rFonts w:asciiTheme="minorHAnsi" w:hAnsiTheme="minorHAnsi" w:cstheme="minorHAnsi"/>
        </w:rPr>
      </w:pPr>
      <w:r w:rsidRPr="00DE5DE8">
        <w:rPr>
          <w:rFonts w:asciiTheme="minorHAnsi" w:hAnsiTheme="minorHAnsi" w:cstheme="minorHAnsi"/>
        </w:rPr>
        <w:t>El CONCESIONARIO será responsable</w:t>
      </w:r>
      <w:r w:rsidR="00651E6B">
        <w:rPr>
          <w:rFonts w:asciiTheme="minorHAnsi" w:hAnsiTheme="minorHAnsi" w:cstheme="minorHAnsi"/>
        </w:rPr>
        <w:t xml:space="preserve"> </w:t>
      </w:r>
      <w:r w:rsidRPr="00DE5DE8">
        <w:rPr>
          <w:rFonts w:asciiTheme="minorHAnsi" w:hAnsiTheme="minorHAnsi" w:cstheme="minorHAnsi"/>
        </w:rPr>
        <w:t xml:space="preserve">durante todo el periodo de la concesión, </w:t>
      </w:r>
      <w:r w:rsidR="00651E6B">
        <w:rPr>
          <w:rFonts w:asciiTheme="minorHAnsi" w:hAnsiTheme="minorHAnsi" w:cstheme="minorHAnsi"/>
        </w:rPr>
        <w:t xml:space="preserve">a su cuenta, costo y riesgo, </w:t>
      </w:r>
      <w:r w:rsidRPr="00DE5DE8">
        <w:rPr>
          <w:rFonts w:asciiTheme="minorHAnsi" w:hAnsiTheme="minorHAnsi" w:cstheme="minorHAnsi"/>
        </w:rPr>
        <w:t xml:space="preserve">por la </w:t>
      </w:r>
      <w:r w:rsidR="00004281">
        <w:rPr>
          <w:rFonts w:asciiTheme="minorHAnsi" w:hAnsiTheme="minorHAnsi" w:cstheme="minorHAnsi"/>
        </w:rPr>
        <w:t>D</w:t>
      </w:r>
      <w:r w:rsidRPr="00DE5DE8">
        <w:rPr>
          <w:rFonts w:asciiTheme="minorHAnsi" w:hAnsiTheme="minorHAnsi" w:cstheme="minorHAnsi"/>
        </w:rPr>
        <w:t xml:space="preserve">isposición </w:t>
      </w:r>
      <w:r w:rsidR="00004281">
        <w:rPr>
          <w:rFonts w:asciiTheme="minorHAnsi" w:hAnsiTheme="minorHAnsi" w:cstheme="minorHAnsi"/>
        </w:rPr>
        <w:t>F</w:t>
      </w:r>
      <w:r w:rsidRPr="00DE5DE8">
        <w:rPr>
          <w:rFonts w:asciiTheme="minorHAnsi" w:hAnsiTheme="minorHAnsi" w:cstheme="minorHAnsi"/>
        </w:rPr>
        <w:t xml:space="preserve">inal de los </w:t>
      </w:r>
      <w:r w:rsidR="003E6593" w:rsidRPr="0055247E">
        <w:rPr>
          <w:rFonts w:asciiTheme="minorHAnsi" w:hAnsiTheme="minorHAnsi" w:cstheme="minorHAnsi"/>
        </w:rPr>
        <w:t>residuos y lodos</w:t>
      </w:r>
      <w:r w:rsidRPr="00DE5DE8">
        <w:rPr>
          <w:rFonts w:asciiTheme="minorHAnsi" w:hAnsiTheme="minorHAnsi" w:cstheme="minorHAnsi"/>
        </w:rPr>
        <w:t xml:space="preserve"> que se generen, para lo cual </w:t>
      </w:r>
      <w:r w:rsidR="001A33EB">
        <w:rPr>
          <w:rFonts w:asciiTheme="minorHAnsi" w:hAnsiTheme="minorHAnsi" w:cstheme="minorHAnsi"/>
        </w:rPr>
        <w:t>podrá</w:t>
      </w:r>
      <w:r w:rsidR="001A33EB" w:rsidRPr="0055247E">
        <w:rPr>
          <w:rFonts w:asciiTheme="minorHAnsi" w:hAnsiTheme="minorHAnsi" w:cstheme="minorHAnsi"/>
        </w:rPr>
        <w:t xml:space="preserve"> </w:t>
      </w:r>
      <w:r w:rsidR="00004281">
        <w:rPr>
          <w:rFonts w:asciiTheme="minorHAnsi" w:hAnsiTheme="minorHAnsi" w:cstheme="minorHAnsi"/>
        </w:rPr>
        <w:t xml:space="preserve">tercerizar dicho servicio o </w:t>
      </w:r>
      <w:r w:rsidR="0055247E">
        <w:rPr>
          <w:rFonts w:asciiTheme="minorHAnsi" w:hAnsiTheme="minorHAnsi" w:cstheme="minorHAnsi"/>
        </w:rPr>
        <w:t>ejecutar</w:t>
      </w:r>
      <w:r w:rsidRPr="00DE5DE8">
        <w:rPr>
          <w:rFonts w:asciiTheme="minorHAnsi" w:hAnsiTheme="minorHAnsi" w:cstheme="minorHAnsi"/>
        </w:rPr>
        <w:t xml:space="preserve"> un monorelleno dentro de los terrenos indicados en el </w:t>
      </w:r>
      <w:r w:rsidR="004B4594">
        <w:rPr>
          <w:rFonts w:asciiTheme="minorHAnsi" w:hAnsiTheme="minorHAnsi" w:cstheme="minorHAnsi"/>
        </w:rPr>
        <w:t>Apéndice</w:t>
      </w:r>
      <w:r w:rsidR="00E56AF0">
        <w:rPr>
          <w:rFonts w:asciiTheme="minorHAnsi" w:hAnsiTheme="minorHAnsi" w:cstheme="minorHAnsi"/>
        </w:rPr>
        <w:t xml:space="preserve"> </w:t>
      </w:r>
      <w:r w:rsidR="007476A3">
        <w:rPr>
          <w:rFonts w:asciiTheme="minorHAnsi" w:hAnsiTheme="minorHAnsi" w:cstheme="minorHAnsi"/>
        </w:rPr>
        <w:t xml:space="preserve">2 </w:t>
      </w:r>
      <w:r w:rsidRPr="00206A39">
        <w:rPr>
          <w:rFonts w:asciiTheme="minorHAnsi" w:hAnsiTheme="minorHAnsi" w:cstheme="minorHAnsi"/>
        </w:rPr>
        <w:t xml:space="preserve">del presente </w:t>
      </w:r>
      <w:r w:rsidR="00E56AF0">
        <w:rPr>
          <w:rFonts w:asciiTheme="minorHAnsi" w:hAnsiTheme="minorHAnsi" w:cstheme="minorHAnsi"/>
        </w:rPr>
        <w:t xml:space="preserve">Anexo o en los adquiridos por el CONCESIONARIO, los cuales serán entregados en la oportunidad y condiciones establecidas en el Contrato. </w:t>
      </w:r>
      <w:r w:rsidRPr="00DE5DE8">
        <w:rPr>
          <w:rFonts w:asciiTheme="minorHAnsi" w:hAnsiTheme="minorHAnsi" w:cstheme="minorHAnsi"/>
        </w:rPr>
        <w:t xml:space="preserve"> </w:t>
      </w:r>
    </w:p>
    <w:p w14:paraId="0C9DABC7" w14:textId="554847D9" w:rsidR="003F6385" w:rsidRDefault="003F6385" w:rsidP="00C24D43">
      <w:pPr>
        <w:pStyle w:val="PrrafoTtulo1"/>
        <w:numPr>
          <w:ilvl w:val="2"/>
          <w:numId w:val="177"/>
        </w:numPr>
        <w:tabs>
          <w:tab w:val="left" w:pos="709"/>
        </w:tabs>
        <w:adjustRightInd/>
        <w:spacing w:before="0" w:after="0"/>
        <w:ind w:left="1418"/>
        <w:rPr>
          <w:rFonts w:asciiTheme="minorHAnsi" w:hAnsiTheme="minorHAnsi" w:cstheme="minorHAnsi"/>
        </w:rPr>
      </w:pPr>
      <w:r w:rsidRPr="00DE5DE8">
        <w:rPr>
          <w:rFonts w:asciiTheme="minorHAnsi" w:hAnsiTheme="minorHAnsi" w:cstheme="minorHAnsi"/>
        </w:rPr>
        <w:t xml:space="preserve">Los lodos serán pesados y transportados desde la PTAR al </w:t>
      </w:r>
      <w:r w:rsidR="008B1678">
        <w:rPr>
          <w:rFonts w:asciiTheme="minorHAnsi" w:hAnsiTheme="minorHAnsi" w:cstheme="minorHAnsi"/>
        </w:rPr>
        <w:t xml:space="preserve">lugar de Disposición Final </w:t>
      </w:r>
      <w:r w:rsidRPr="00DE5DE8">
        <w:rPr>
          <w:rFonts w:asciiTheme="minorHAnsi" w:hAnsiTheme="minorHAnsi" w:cstheme="minorHAnsi"/>
        </w:rPr>
        <w:t xml:space="preserve">mediante equipos apropiados. </w:t>
      </w:r>
    </w:p>
    <w:p w14:paraId="08429605" w14:textId="05F027DB" w:rsidR="003418B3" w:rsidRDefault="003418B3" w:rsidP="00C24D43">
      <w:pPr>
        <w:pStyle w:val="PrrafoTtulo1"/>
        <w:numPr>
          <w:ilvl w:val="2"/>
          <w:numId w:val="177"/>
        </w:numPr>
        <w:tabs>
          <w:tab w:val="left" w:pos="709"/>
        </w:tabs>
        <w:adjustRightInd/>
        <w:spacing w:before="0" w:after="0"/>
        <w:ind w:left="1418"/>
        <w:rPr>
          <w:rFonts w:asciiTheme="minorHAnsi" w:hAnsiTheme="minorHAnsi" w:cstheme="minorHAnsi"/>
        </w:rPr>
      </w:pPr>
      <w:r>
        <w:rPr>
          <w:rFonts w:asciiTheme="minorHAnsi" w:hAnsiTheme="minorHAnsi" w:cstheme="minorHAnsi"/>
        </w:rPr>
        <w:t xml:space="preserve">En caso la Disposición Final se realice mediante monorrelleno a cargo del </w:t>
      </w:r>
      <w:r w:rsidR="002B2CA4" w:rsidRPr="00A3553A">
        <w:rPr>
          <w:rFonts w:asciiTheme="minorHAnsi" w:hAnsiTheme="minorHAnsi" w:cstheme="minorHAnsi"/>
          <w:lang w:val="es-PE"/>
        </w:rPr>
        <w:t>CONCESIONARIO</w:t>
      </w:r>
      <w:r>
        <w:rPr>
          <w:rFonts w:asciiTheme="minorHAnsi" w:hAnsiTheme="minorHAnsi" w:cstheme="minorHAnsi"/>
        </w:rPr>
        <w:t>:</w:t>
      </w:r>
    </w:p>
    <w:p w14:paraId="6988B3E9" w14:textId="77777777" w:rsidR="005E79F0" w:rsidRPr="00DE5DE8" w:rsidRDefault="005E79F0" w:rsidP="00C95C22">
      <w:pPr>
        <w:pStyle w:val="PrrafoTtulo1"/>
        <w:tabs>
          <w:tab w:val="left" w:pos="709"/>
        </w:tabs>
        <w:adjustRightInd/>
        <w:spacing w:before="0" w:after="0"/>
        <w:ind w:left="1418"/>
        <w:rPr>
          <w:rFonts w:asciiTheme="minorHAnsi" w:hAnsiTheme="minorHAnsi" w:cstheme="minorHAnsi"/>
        </w:rPr>
      </w:pPr>
    </w:p>
    <w:p w14:paraId="17D3A885" w14:textId="50F92733" w:rsidR="003F6385" w:rsidRDefault="003F6385">
      <w:pPr>
        <w:pStyle w:val="PrrafoTtulo1"/>
        <w:numPr>
          <w:ilvl w:val="3"/>
          <w:numId w:val="177"/>
        </w:numPr>
        <w:tabs>
          <w:tab w:val="left" w:pos="709"/>
        </w:tabs>
        <w:adjustRightInd/>
        <w:spacing w:before="0" w:after="0"/>
        <w:rPr>
          <w:rFonts w:asciiTheme="minorHAnsi" w:hAnsiTheme="minorHAnsi" w:cstheme="minorHAnsi"/>
        </w:rPr>
      </w:pPr>
      <w:r w:rsidRPr="00DE5DE8">
        <w:rPr>
          <w:rFonts w:asciiTheme="minorHAnsi" w:hAnsiTheme="minorHAnsi" w:cstheme="minorHAnsi"/>
        </w:rPr>
        <w:t xml:space="preserve">El </w:t>
      </w:r>
      <w:r w:rsidR="00F516B4" w:rsidRPr="00DE5DE8">
        <w:rPr>
          <w:rFonts w:asciiTheme="minorHAnsi" w:hAnsiTheme="minorHAnsi" w:cstheme="minorHAnsi"/>
        </w:rPr>
        <w:t>monorrelleno</w:t>
      </w:r>
      <w:r w:rsidRPr="00DE5DE8">
        <w:rPr>
          <w:rFonts w:asciiTheme="minorHAnsi" w:hAnsiTheme="minorHAnsi" w:cstheme="minorHAnsi"/>
        </w:rPr>
        <w:t xml:space="preserve"> deberá incluir toda la infraestructura necesaria para su funcionamiento como: cerramiento, vías de acceso, área de recepción, estructuras para el manejo de aguas, caseta de control y vigilancia, preparación de las áreas de llenado, servicios públicos, control ambiental, etc.</w:t>
      </w:r>
    </w:p>
    <w:p w14:paraId="2A6AA2D1" w14:textId="3598E200" w:rsidR="00F516B4" w:rsidRPr="005A44F6" w:rsidRDefault="00F516B4" w:rsidP="00C95C22">
      <w:pPr>
        <w:pStyle w:val="PrrafoTtulo1"/>
        <w:numPr>
          <w:ilvl w:val="3"/>
          <w:numId w:val="177"/>
        </w:numPr>
        <w:tabs>
          <w:tab w:val="left" w:pos="709"/>
        </w:tabs>
        <w:adjustRightInd/>
        <w:spacing w:before="0" w:after="0"/>
        <w:rPr>
          <w:rFonts w:asciiTheme="minorHAnsi" w:hAnsiTheme="minorHAnsi"/>
          <w:sz w:val="20"/>
        </w:rPr>
      </w:pPr>
      <w:r w:rsidRPr="005A44F6">
        <w:rPr>
          <w:rFonts w:asciiTheme="minorHAnsi" w:hAnsiTheme="minorHAnsi"/>
          <w:lang w:val="es-CO"/>
        </w:rPr>
        <w:t>Estarán a cargo del CONCESIONARIO la operación del monorrelleno, el transporte de los residuos y el manejo que se requiera para la disposición final de los sólidos, incluyendo estaciones de transferencia de ser necesarias.</w:t>
      </w:r>
    </w:p>
    <w:p w14:paraId="2DF4A4C6" w14:textId="77777777" w:rsidR="003F6385" w:rsidRPr="00DE5DE8" w:rsidRDefault="003F6385" w:rsidP="00C95C22">
      <w:pPr>
        <w:pStyle w:val="PrrafoTtulo1"/>
        <w:numPr>
          <w:ilvl w:val="3"/>
          <w:numId w:val="177"/>
        </w:numPr>
        <w:tabs>
          <w:tab w:val="left" w:pos="709"/>
        </w:tabs>
        <w:adjustRightInd/>
        <w:spacing w:before="0" w:after="0"/>
        <w:rPr>
          <w:rFonts w:asciiTheme="minorHAnsi" w:hAnsiTheme="minorHAnsi" w:cstheme="minorHAnsi"/>
        </w:rPr>
      </w:pPr>
      <w:r w:rsidRPr="00DE5DE8">
        <w:rPr>
          <w:rFonts w:asciiTheme="minorHAnsi" w:hAnsiTheme="minorHAnsi" w:cstheme="minorHAnsi"/>
        </w:rPr>
        <w:t xml:space="preserve">En el monorelleno deben ser adecuadamente manejadas las aguas superficiales, las aguas lluvias y los percolados que se recojan del fondo de las áreas de llenado. </w:t>
      </w:r>
    </w:p>
    <w:p w14:paraId="1D620B16" w14:textId="77777777" w:rsidR="003F6385" w:rsidRPr="00DE5DE8" w:rsidRDefault="003F6385" w:rsidP="00C95C22">
      <w:pPr>
        <w:pStyle w:val="PrrafoTtulo1"/>
        <w:numPr>
          <w:ilvl w:val="3"/>
          <w:numId w:val="177"/>
        </w:numPr>
        <w:tabs>
          <w:tab w:val="left" w:pos="709"/>
        </w:tabs>
        <w:adjustRightInd/>
        <w:spacing w:before="0" w:after="0"/>
        <w:rPr>
          <w:rFonts w:asciiTheme="minorHAnsi" w:hAnsiTheme="minorHAnsi" w:cstheme="minorHAnsi"/>
        </w:rPr>
      </w:pPr>
      <w:r w:rsidRPr="00DE5DE8">
        <w:rPr>
          <w:rFonts w:asciiTheme="minorHAnsi" w:hAnsiTheme="minorHAnsi" w:cstheme="minorHAnsi"/>
        </w:rPr>
        <w:t xml:space="preserve">Se tomarán las medidas para mitigar efectos por olores incluyendo una barrera arbórea estratificada tipo cortavientos o rompevientos. </w:t>
      </w:r>
    </w:p>
    <w:p w14:paraId="7C363B97" w14:textId="77777777" w:rsidR="00B10C58" w:rsidRDefault="003F6385" w:rsidP="00C95C22">
      <w:pPr>
        <w:pStyle w:val="PrrafoTtulo1"/>
        <w:numPr>
          <w:ilvl w:val="3"/>
          <w:numId w:val="177"/>
        </w:numPr>
        <w:tabs>
          <w:tab w:val="left" w:pos="709"/>
        </w:tabs>
        <w:adjustRightInd/>
        <w:spacing w:before="0" w:after="0"/>
        <w:rPr>
          <w:rFonts w:asciiTheme="minorHAnsi" w:hAnsiTheme="minorHAnsi" w:cstheme="minorHAnsi"/>
        </w:rPr>
      </w:pPr>
      <w:r w:rsidRPr="00DE5DE8">
        <w:rPr>
          <w:rFonts w:asciiTheme="minorHAnsi" w:hAnsiTheme="minorHAnsi" w:cstheme="minorHAnsi"/>
        </w:rPr>
        <w:t>Los servicios de agua, comunicaciones y energía que se requieran en el monorelleno, serán tramitados por el CONCESIONARIO con empresas prestadoras de los mismos y estarán a su cargo.</w:t>
      </w:r>
    </w:p>
    <w:p w14:paraId="1F981207" w14:textId="2A41D2FF" w:rsidR="00B10C58" w:rsidRDefault="00B10C58" w:rsidP="00C95C22">
      <w:pPr>
        <w:pStyle w:val="PrrafoTtulo1"/>
        <w:numPr>
          <w:ilvl w:val="3"/>
          <w:numId w:val="177"/>
        </w:numPr>
        <w:tabs>
          <w:tab w:val="left" w:pos="709"/>
        </w:tabs>
        <w:adjustRightInd/>
        <w:spacing w:before="0" w:after="0"/>
        <w:rPr>
          <w:rFonts w:asciiTheme="minorHAnsi" w:hAnsiTheme="minorHAnsi" w:cstheme="minorHAnsi"/>
        </w:rPr>
      </w:pPr>
      <w:r w:rsidRPr="00B10C58">
        <w:rPr>
          <w:rFonts w:asciiTheme="minorHAnsi" w:hAnsiTheme="minorHAnsi" w:cstheme="minorHAnsi"/>
        </w:rPr>
        <w:t>E</w:t>
      </w:r>
      <w:r w:rsidRPr="00243E7C">
        <w:rPr>
          <w:rFonts w:asciiTheme="minorHAnsi" w:hAnsiTheme="minorHAnsi" w:cstheme="minorHAnsi"/>
        </w:rPr>
        <w:t xml:space="preserve">l monorelleno es de uso exclusivo para los </w:t>
      </w:r>
      <w:r w:rsidR="005E79F0">
        <w:rPr>
          <w:rFonts w:asciiTheme="minorHAnsi" w:hAnsiTheme="minorHAnsi" w:cstheme="minorHAnsi"/>
        </w:rPr>
        <w:t xml:space="preserve">residuos y </w:t>
      </w:r>
      <w:r w:rsidRPr="00243E7C">
        <w:rPr>
          <w:rFonts w:asciiTheme="minorHAnsi" w:hAnsiTheme="minorHAnsi" w:cstheme="minorHAnsi"/>
        </w:rPr>
        <w:t xml:space="preserve">lodos generados en </w:t>
      </w:r>
      <w:r>
        <w:rPr>
          <w:rFonts w:asciiTheme="minorHAnsi" w:hAnsiTheme="minorHAnsi" w:cstheme="minorHAnsi"/>
        </w:rPr>
        <w:t xml:space="preserve">el marco del presente Contrato de Concesión </w:t>
      </w:r>
      <w:r w:rsidRPr="00B10C58">
        <w:rPr>
          <w:rFonts w:asciiTheme="minorHAnsi" w:hAnsiTheme="minorHAnsi" w:cstheme="minorHAnsi"/>
        </w:rPr>
        <w:t xml:space="preserve">y en ningún caso podrá disponerse dicha infraestructura para </w:t>
      </w:r>
      <w:r w:rsidRPr="00243E7C">
        <w:rPr>
          <w:rFonts w:asciiTheme="minorHAnsi" w:hAnsiTheme="minorHAnsi" w:cstheme="minorHAnsi"/>
        </w:rPr>
        <w:t xml:space="preserve">otros fines comerciales.  </w:t>
      </w:r>
    </w:p>
    <w:p w14:paraId="5CDA7E98" w14:textId="16D75537" w:rsidR="00282EC4" w:rsidRPr="00243E7C" w:rsidRDefault="00282EC4" w:rsidP="00282EC4">
      <w:pPr>
        <w:pStyle w:val="PrrafoTtulo1"/>
        <w:numPr>
          <w:ilvl w:val="3"/>
          <w:numId w:val="177"/>
        </w:numPr>
        <w:tabs>
          <w:tab w:val="left" w:pos="709"/>
        </w:tabs>
        <w:adjustRightInd/>
        <w:spacing w:before="0" w:after="0"/>
        <w:rPr>
          <w:rFonts w:asciiTheme="minorHAnsi" w:hAnsiTheme="minorHAnsi" w:cstheme="minorHAnsi"/>
        </w:rPr>
      </w:pPr>
      <w:r>
        <w:rPr>
          <w:rFonts w:asciiTheme="minorHAnsi" w:hAnsiTheme="minorHAnsi" w:cstheme="minorHAnsi"/>
        </w:rPr>
        <w:t>El CONCESIONARIO deberá implementar las medidas que sean necesarias para mitigar el riego de inundación por desborde de ríos o quebradas.</w:t>
      </w:r>
    </w:p>
    <w:p w14:paraId="3A483F21" w14:textId="45377226" w:rsidR="00F47B60" w:rsidRPr="00243E7C" w:rsidRDefault="00F47B60" w:rsidP="001235A8">
      <w:pPr>
        <w:pStyle w:val="PrrafoTtulo1"/>
        <w:tabs>
          <w:tab w:val="left" w:pos="709"/>
        </w:tabs>
        <w:adjustRightInd/>
        <w:spacing w:before="0" w:after="0"/>
        <w:ind w:left="2421"/>
        <w:rPr>
          <w:rFonts w:asciiTheme="minorHAnsi" w:hAnsiTheme="minorHAnsi" w:cstheme="minorHAnsi"/>
        </w:rPr>
      </w:pPr>
    </w:p>
    <w:bookmarkEnd w:id="2690"/>
    <w:p w14:paraId="28BFFA69" w14:textId="77777777" w:rsidR="003F6385" w:rsidRPr="00A3553A" w:rsidRDefault="003F6385" w:rsidP="00DE5DE8">
      <w:pPr>
        <w:pStyle w:val="PrrafoTtulo1"/>
        <w:tabs>
          <w:tab w:val="left" w:pos="1418"/>
        </w:tabs>
        <w:adjustRightInd/>
        <w:spacing w:before="0" w:after="0"/>
        <w:rPr>
          <w:rFonts w:asciiTheme="minorHAnsi" w:eastAsia="Calibri" w:hAnsiTheme="minorHAnsi" w:cstheme="minorHAnsi"/>
          <w:lang w:val="es-BO"/>
        </w:rPr>
      </w:pPr>
    </w:p>
    <w:p w14:paraId="369041D3" w14:textId="77777777" w:rsidR="00753CFC" w:rsidRPr="00A3553A" w:rsidRDefault="00753CFC" w:rsidP="00C24D43">
      <w:pPr>
        <w:numPr>
          <w:ilvl w:val="0"/>
          <w:numId w:val="177"/>
        </w:numPr>
        <w:adjustRightInd/>
        <w:ind w:left="714" w:hanging="714"/>
        <w:outlineLvl w:val="2"/>
        <w:rPr>
          <w:rFonts w:asciiTheme="minorHAnsi" w:hAnsiTheme="minorHAnsi" w:cstheme="minorHAnsi"/>
          <w:b/>
        </w:rPr>
      </w:pPr>
      <w:r w:rsidRPr="00A3553A">
        <w:rPr>
          <w:rFonts w:asciiTheme="minorHAnsi" w:hAnsiTheme="minorHAnsi" w:cstheme="minorHAnsi"/>
          <w:b/>
        </w:rPr>
        <w:t>REQUISITOS GENERALES Y DISPOSICIONES COMPLEMENTARIAS SOBRE LOS EXPEDIENTES TÉCNICOS</w:t>
      </w:r>
    </w:p>
    <w:p w14:paraId="573A0BAD" w14:textId="23DDF6FF" w:rsidR="00753CFC" w:rsidRDefault="00753CFC" w:rsidP="00753CFC">
      <w:pPr>
        <w:rPr>
          <w:rFonts w:asciiTheme="minorHAnsi" w:hAnsiTheme="minorHAnsi" w:cstheme="minorHAnsi"/>
        </w:rPr>
      </w:pPr>
    </w:p>
    <w:p w14:paraId="7CC1A628" w14:textId="47E2E842" w:rsidR="003F6385" w:rsidRDefault="003F6385" w:rsidP="003F6385">
      <w:pPr>
        <w:ind w:left="714"/>
        <w:rPr>
          <w:rFonts w:asciiTheme="minorHAnsi" w:hAnsiTheme="minorHAnsi" w:cstheme="minorHAnsi"/>
        </w:rPr>
      </w:pPr>
      <w:r w:rsidRPr="003F6385">
        <w:rPr>
          <w:rFonts w:asciiTheme="minorHAnsi" w:hAnsiTheme="minorHAnsi" w:cstheme="minorHAnsi"/>
        </w:rPr>
        <w:t>El CONCESIONARIO debe preparar los documentos con la información necesaria y suficiente para permitir la ejecución y supervisión de las Obras, de acuerdo con el siguiente orden de obras:</w:t>
      </w:r>
    </w:p>
    <w:p w14:paraId="771EB242" w14:textId="77777777" w:rsidR="003F6385" w:rsidRPr="003F6385" w:rsidRDefault="003F6385" w:rsidP="00DE5DE8">
      <w:pPr>
        <w:ind w:left="714"/>
        <w:rPr>
          <w:rFonts w:asciiTheme="minorHAnsi" w:hAnsiTheme="minorHAnsi" w:cstheme="minorHAnsi"/>
        </w:rPr>
      </w:pPr>
    </w:p>
    <w:p w14:paraId="2C103CA0" w14:textId="77777777" w:rsidR="003F6385" w:rsidRPr="003F6385" w:rsidRDefault="003F6385" w:rsidP="00DE5DE8">
      <w:pPr>
        <w:ind w:left="714"/>
        <w:rPr>
          <w:rFonts w:asciiTheme="minorHAnsi" w:hAnsiTheme="minorHAnsi" w:cstheme="minorHAnsi"/>
        </w:rPr>
      </w:pPr>
      <w:r w:rsidRPr="003F6385">
        <w:rPr>
          <w:rFonts w:asciiTheme="minorHAnsi" w:hAnsiTheme="minorHAnsi" w:cstheme="minorHAnsi"/>
        </w:rPr>
        <w:t>•</w:t>
      </w:r>
      <w:r w:rsidRPr="003F6385">
        <w:rPr>
          <w:rFonts w:asciiTheme="minorHAnsi" w:hAnsiTheme="minorHAnsi" w:cstheme="minorHAnsi"/>
        </w:rPr>
        <w:tab/>
        <w:t>Expediente Técnico 1</w:t>
      </w:r>
    </w:p>
    <w:p w14:paraId="05F295C7" w14:textId="6D8FB995" w:rsidR="003F6385" w:rsidRDefault="003D035E" w:rsidP="00DE5DE8">
      <w:pPr>
        <w:ind w:left="1416"/>
        <w:rPr>
          <w:rFonts w:asciiTheme="minorHAnsi" w:hAnsiTheme="minorHAnsi" w:cstheme="minorHAnsi"/>
        </w:rPr>
      </w:pPr>
      <w:r w:rsidRPr="003D035E">
        <w:rPr>
          <w:rFonts w:asciiTheme="minorHAnsi" w:hAnsiTheme="minorHAnsi" w:cs="Times New Roman"/>
          <w:lang w:val="es-PE"/>
        </w:rPr>
        <w:t xml:space="preserve">Es el Expediente Técnico que comprende todas las Obras necesarias para dotar de </w:t>
      </w:r>
      <w:r>
        <w:rPr>
          <w:rFonts w:asciiTheme="minorHAnsi" w:hAnsiTheme="minorHAnsi" w:cs="Times New Roman"/>
          <w:lang w:val="es-PE"/>
        </w:rPr>
        <w:t>alcantarillado</w:t>
      </w:r>
      <w:r w:rsidRPr="003D035E">
        <w:rPr>
          <w:rFonts w:asciiTheme="minorHAnsi" w:hAnsiTheme="minorHAnsi" w:cs="Times New Roman"/>
          <w:lang w:val="es-PE"/>
        </w:rPr>
        <w:t xml:space="preserve"> sanitario el sector norte </w:t>
      </w:r>
      <w:r w:rsidR="00F71F6D">
        <w:rPr>
          <w:rFonts w:asciiTheme="minorHAnsi" w:hAnsiTheme="minorHAnsi" w:cs="Times New Roman"/>
          <w:lang w:val="es-PE"/>
        </w:rPr>
        <w:t xml:space="preserve">y centro </w:t>
      </w:r>
      <w:r w:rsidRPr="003D035E">
        <w:rPr>
          <w:rFonts w:asciiTheme="minorHAnsi" w:hAnsiTheme="minorHAnsi" w:cs="Times New Roman"/>
          <w:lang w:val="es-PE"/>
        </w:rPr>
        <w:t xml:space="preserve">de la ciudad, en particular las áreas </w:t>
      </w:r>
      <w:r w:rsidRPr="003D035E">
        <w:rPr>
          <w:rFonts w:asciiTheme="minorHAnsi" w:hAnsiTheme="minorHAnsi" w:cs="Times New Roman"/>
          <w:lang w:val="es-PE"/>
        </w:rPr>
        <w:lastRenderedPageBreak/>
        <w:t xml:space="preserve">de drenaje </w:t>
      </w:r>
      <w:r w:rsidR="00F71F6D">
        <w:rPr>
          <w:rFonts w:asciiTheme="minorHAnsi" w:hAnsiTheme="minorHAnsi" w:cs="Times New Roman"/>
          <w:lang w:val="es-PE"/>
        </w:rPr>
        <w:t xml:space="preserve">AD-04, </w:t>
      </w:r>
      <w:r w:rsidRPr="003D035E">
        <w:rPr>
          <w:rFonts w:asciiTheme="minorHAnsi" w:hAnsiTheme="minorHAnsi" w:cs="Times New Roman"/>
          <w:lang w:val="es-PE"/>
        </w:rPr>
        <w:t>AD-06, AD-07 y AD-ZN</w:t>
      </w:r>
      <w:r w:rsidR="00F71F6D">
        <w:rPr>
          <w:rFonts w:asciiTheme="minorHAnsi" w:hAnsiTheme="minorHAnsi" w:cs="Times New Roman"/>
          <w:lang w:val="es-PE"/>
        </w:rPr>
        <w:t xml:space="preserve"> de Tambopata</w:t>
      </w:r>
      <w:r w:rsidRPr="003D035E">
        <w:rPr>
          <w:rFonts w:asciiTheme="minorHAnsi" w:hAnsiTheme="minorHAnsi" w:cs="Times New Roman"/>
          <w:lang w:val="es-PE"/>
        </w:rPr>
        <w:t xml:space="preserve">. Comprende </w:t>
      </w:r>
      <w:r>
        <w:rPr>
          <w:rFonts w:asciiTheme="minorHAnsi" w:hAnsiTheme="minorHAnsi" w:cs="Times New Roman"/>
          <w:lang w:val="es-PE"/>
        </w:rPr>
        <w:t>las Obras del Componente 1 y del Componente 2 que sean necesaria para lograr dicho objetivo</w:t>
      </w:r>
      <w:r w:rsidRPr="003D035E">
        <w:rPr>
          <w:rFonts w:asciiTheme="minorHAnsi" w:hAnsiTheme="minorHAnsi" w:cs="Times New Roman"/>
          <w:lang w:val="es-PE"/>
        </w:rPr>
        <w:t>.</w:t>
      </w:r>
    </w:p>
    <w:p w14:paraId="535F1375" w14:textId="77777777" w:rsidR="003F6385" w:rsidRPr="003F6385" w:rsidRDefault="003F6385" w:rsidP="00DE5DE8">
      <w:pPr>
        <w:ind w:left="714"/>
        <w:rPr>
          <w:rFonts w:asciiTheme="minorHAnsi" w:hAnsiTheme="minorHAnsi" w:cstheme="minorHAnsi"/>
        </w:rPr>
      </w:pPr>
    </w:p>
    <w:p w14:paraId="4668A9FE" w14:textId="77777777" w:rsidR="003F6385" w:rsidRPr="003F6385" w:rsidRDefault="003F6385" w:rsidP="00DE5DE8">
      <w:pPr>
        <w:ind w:left="714"/>
        <w:rPr>
          <w:rFonts w:asciiTheme="minorHAnsi" w:hAnsiTheme="minorHAnsi" w:cstheme="minorHAnsi"/>
        </w:rPr>
      </w:pPr>
      <w:r w:rsidRPr="003F6385">
        <w:rPr>
          <w:rFonts w:asciiTheme="minorHAnsi" w:hAnsiTheme="minorHAnsi" w:cstheme="minorHAnsi"/>
        </w:rPr>
        <w:t>•</w:t>
      </w:r>
      <w:r w:rsidRPr="003F6385">
        <w:rPr>
          <w:rFonts w:asciiTheme="minorHAnsi" w:hAnsiTheme="minorHAnsi" w:cstheme="minorHAnsi"/>
        </w:rPr>
        <w:tab/>
        <w:t>Expediente Técnico 2</w:t>
      </w:r>
    </w:p>
    <w:p w14:paraId="4F50591E" w14:textId="0E122EC2" w:rsidR="003F6385" w:rsidRDefault="003D035E" w:rsidP="003D035E">
      <w:pPr>
        <w:ind w:left="1416"/>
        <w:rPr>
          <w:rFonts w:asciiTheme="minorHAnsi" w:hAnsiTheme="minorHAnsi" w:cstheme="minorHAnsi"/>
        </w:rPr>
      </w:pPr>
      <w:r w:rsidRPr="003D035E">
        <w:rPr>
          <w:rFonts w:asciiTheme="minorHAnsi" w:hAnsiTheme="minorHAnsi" w:cstheme="minorHAnsi"/>
        </w:rPr>
        <w:t xml:space="preserve">Es el Expediente Técnico para la ejecución de las Obras no comprendidas en el Expediente Técnico 1, necesarias para dar cumplimiento al objeto de la Concesión, de conformidad con los Requerimientos </w:t>
      </w:r>
      <w:r w:rsidRPr="003D035E">
        <w:rPr>
          <w:rFonts w:asciiTheme="minorHAnsi" w:hAnsiTheme="minorHAnsi" w:cs="Times New Roman"/>
          <w:lang w:val="es-PE"/>
        </w:rPr>
        <w:t>Mínimos</w:t>
      </w:r>
      <w:r w:rsidRPr="003D035E">
        <w:rPr>
          <w:rFonts w:asciiTheme="minorHAnsi" w:hAnsiTheme="minorHAnsi" w:cstheme="minorHAnsi"/>
        </w:rPr>
        <w:t xml:space="preserve"> del Proyecto. Comprende las Obras del Componente 1 y del Componente 2 que sean necesaria para lograr dicho objetivo.</w:t>
      </w:r>
    </w:p>
    <w:p w14:paraId="3C631E04" w14:textId="77777777" w:rsidR="003D035E" w:rsidRPr="00A3553A" w:rsidRDefault="003D035E" w:rsidP="003D035E">
      <w:pPr>
        <w:ind w:left="714"/>
        <w:rPr>
          <w:rFonts w:asciiTheme="minorHAnsi" w:hAnsiTheme="minorHAnsi" w:cstheme="minorHAnsi"/>
        </w:rPr>
      </w:pPr>
    </w:p>
    <w:p w14:paraId="68DEC563" w14:textId="75BCEE0C" w:rsidR="00753CFC" w:rsidRPr="00A3553A" w:rsidRDefault="00753CFC" w:rsidP="00753CFC">
      <w:pPr>
        <w:ind w:left="709"/>
        <w:rPr>
          <w:rFonts w:asciiTheme="minorHAnsi" w:hAnsiTheme="minorHAnsi" w:cstheme="minorHAnsi"/>
        </w:rPr>
      </w:pPr>
      <w:r w:rsidRPr="00A3553A">
        <w:rPr>
          <w:rFonts w:asciiTheme="minorHAnsi" w:hAnsiTheme="minorHAnsi" w:cstheme="minorHAnsi"/>
        </w:rPr>
        <w:t xml:space="preserve">La elaboración de los Expedientes Técnicos se desarrollará teniendo en consideración los criterios y parámetros de diseño y los reglamentos y normas precisadas en </w:t>
      </w:r>
      <w:r w:rsidR="003F6385">
        <w:rPr>
          <w:rFonts w:asciiTheme="minorHAnsi" w:hAnsiTheme="minorHAnsi" w:cstheme="minorHAnsi"/>
        </w:rPr>
        <w:t>el</w:t>
      </w:r>
      <w:r w:rsidR="003F6385" w:rsidRPr="00A3553A">
        <w:rPr>
          <w:rFonts w:asciiTheme="minorHAnsi" w:hAnsiTheme="minorHAnsi" w:cstheme="minorHAnsi"/>
        </w:rPr>
        <w:t xml:space="preserve"> </w:t>
      </w:r>
      <w:r w:rsidRPr="00A3553A">
        <w:rPr>
          <w:rFonts w:asciiTheme="minorHAnsi" w:hAnsiTheme="minorHAnsi" w:cstheme="minorHAnsi"/>
        </w:rPr>
        <w:t xml:space="preserve">presente Anexo, sin perjuicio de las Normas y Leyes aplicables. </w:t>
      </w:r>
    </w:p>
    <w:p w14:paraId="45474320" w14:textId="77777777" w:rsidR="00753CFC" w:rsidRPr="00A3553A" w:rsidRDefault="00753CFC" w:rsidP="00753CFC">
      <w:pPr>
        <w:ind w:left="709"/>
        <w:rPr>
          <w:rFonts w:asciiTheme="minorHAnsi" w:hAnsiTheme="minorHAnsi" w:cstheme="minorHAnsi"/>
        </w:rPr>
      </w:pPr>
    </w:p>
    <w:p w14:paraId="59E70C7F" w14:textId="177A7F9E" w:rsidR="00753CFC" w:rsidRPr="00A3553A" w:rsidRDefault="00753CFC" w:rsidP="00753CFC">
      <w:pPr>
        <w:ind w:left="709"/>
        <w:rPr>
          <w:rFonts w:asciiTheme="minorHAnsi" w:hAnsiTheme="minorHAnsi" w:cstheme="minorHAnsi"/>
        </w:rPr>
      </w:pPr>
      <w:r w:rsidRPr="00A3553A">
        <w:rPr>
          <w:rFonts w:asciiTheme="minorHAnsi" w:hAnsiTheme="minorHAnsi" w:cstheme="minorHAnsi"/>
        </w:rPr>
        <w:t xml:space="preserve">Dichos expedientes deberán ser aprobados antes de iniciar la construcción de las Obras </w:t>
      </w:r>
      <w:r w:rsidR="003F6385">
        <w:rPr>
          <w:rFonts w:asciiTheme="minorHAnsi" w:hAnsiTheme="minorHAnsi" w:cstheme="minorHAnsi"/>
          <w:lang w:val="es-CO"/>
        </w:rPr>
        <w:t xml:space="preserve">correspondientes </w:t>
      </w:r>
      <w:r w:rsidRPr="00A3553A">
        <w:rPr>
          <w:rFonts w:asciiTheme="minorHAnsi" w:hAnsiTheme="minorHAnsi" w:cstheme="minorHAnsi"/>
        </w:rPr>
        <w:t>y constará de un conjunto de documentos, cuyo contenido mínimo, sin ser limitativo, deberá abordar los temas siguientes:</w:t>
      </w:r>
    </w:p>
    <w:p w14:paraId="0FD7573B" w14:textId="77777777" w:rsidR="00753CFC" w:rsidRPr="00A3553A" w:rsidRDefault="00753CFC" w:rsidP="00753CFC">
      <w:pPr>
        <w:ind w:left="708"/>
        <w:rPr>
          <w:rFonts w:asciiTheme="minorHAnsi" w:hAnsiTheme="minorHAnsi" w:cstheme="minorHAnsi"/>
        </w:rPr>
      </w:pPr>
      <w:r w:rsidRPr="00A3553A">
        <w:rPr>
          <w:rFonts w:asciiTheme="minorHAnsi" w:hAnsiTheme="minorHAnsi" w:cstheme="minorHAnsi"/>
        </w:rPr>
        <w:tab/>
      </w:r>
    </w:p>
    <w:p w14:paraId="533A25E9"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Memoria descriptiva</w:t>
      </w:r>
    </w:p>
    <w:p w14:paraId="78CD2D50"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Memorias de cálculo hidráulico, electromecánico, estructural, sistema de automatización, entre otros.</w:t>
      </w:r>
    </w:p>
    <w:p w14:paraId="725055D0"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Especificaciones Técnicas del Proyecto, incluyendo las especificaciones de los equipos y materiales requeridos.</w:t>
      </w:r>
    </w:p>
    <w:p w14:paraId="0EF9013B"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Planos de Ejecución de la Obra, tales como: planos de arquitectura, estructuras, instalaciones eléctricas, instalaciones sanitarias, sistema de automatización, entre otros.</w:t>
      </w:r>
    </w:p>
    <w:p w14:paraId="01B0E0DF"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Estudios Topográficos</w:t>
      </w:r>
    </w:p>
    <w:p w14:paraId="6F8B7A2C" w14:textId="763AA693" w:rsidR="00CA21CC" w:rsidRPr="00A3553A" w:rsidRDefault="00CA21C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Estudio de suelos para diseño de geotécnica y de cimentación en estructuras incluyendo estudio químico.</w:t>
      </w:r>
    </w:p>
    <w:p w14:paraId="5AEDC618"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Estudio Geológico</w:t>
      </w:r>
    </w:p>
    <w:p w14:paraId="6ED56F17"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Estudios batimetría y otros relacionados a la morfología del cuerpo receptor.</w:t>
      </w:r>
    </w:p>
    <w:p w14:paraId="0D13C689"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Estudios Hidrobiológicos.</w:t>
      </w:r>
    </w:p>
    <w:p w14:paraId="4AB42EF1" w14:textId="25C4171C" w:rsidR="00753CFC"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Estudios de caracterización y/o proyección de la calidad de las aguas residuales a ser tratadas.</w:t>
      </w:r>
    </w:p>
    <w:p w14:paraId="6EB7631D" w14:textId="79D8ACBD" w:rsidR="00CD7E3C" w:rsidRDefault="00CD7E3C" w:rsidP="00C24D43">
      <w:pPr>
        <w:numPr>
          <w:ilvl w:val="0"/>
          <w:numId w:val="161"/>
        </w:numPr>
        <w:tabs>
          <w:tab w:val="num" w:pos="1134"/>
        </w:tabs>
        <w:adjustRightInd/>
        <w:ind w:left="1134" w:hanging="425"/>
        <w:rPr>
          <w:rFonts w:asciiTheme="minorHAnsi" w:hAnsiTheme="minorHAnsi" w:cstheme="minorHAnsi"/>
          <w:lang w:eastAsia="ar-SA"/>
        </w:rPr>
      </w:pPr>
      <w:r>
        <w:rPr>
          <w:rFonts w:asciiTheme="minorHAnsi" w:hAnsiTheme="minorHAnsi" w:cstheme="minorHAnsi"/>
          <w:lang w:eastAsia="ar-SA"/>
        </w:rPr>
        <w:t>Estudios de caracterización del cuerpo receptor.</w:t>
      </w:r>
    </w:p>
    <w:p w14:paraId="74947605" w14:textId="76E759AB" w:rsidR="00BC507F" w:rsidRPr="00A3553A" w:rsidRDefault="00BC507F" w:rsidP="00C24D43">
      <w:pPr>
        <w:numPr>
          <w:ilvl w:val="0"/>
          <w:numId w:val="161"/>
        </w:numPr>
        <w:tabs>
          <w:tab w:val="num" w:pos="1134"/>
        </w:tabs>
        <w:adjustRightInd/>
        <w:ind w:left="1134" w:hanging="425"/>
        <w:rPr>
          <w:rFonts w:asciiTheme="minorHAnsi" w:hAnsiTheme="minorHAnsi" w:cstheme="minorHAnsi"/>
          <w:lang w:eastAsia="ar-SA"/>
        </w:rPr>
      </w:pPr>
      <w:r w:rsidRPr="00BC507F">
        <w:rPr>
          <w:rFonts w:asciiTheme="minorHAnsi" w:hAnsiTheme="minorHAnsi" w:cstheme="minorHAnsi"/>
          <w:lang w:eastAsia="ar-SA"/>
        </w:rPr>
        <w:t>Estudio de evaluación de riesgos de desastre y medidas de mitigación adoptadas.</w:t>
      </w:r>
      <w:r w:rsidR="009C7F10">
        <w:rPr>
          <w:rFonts w:asciiTheme="minorHAnsi" w:hAnsiTheme="minorHAnsi" w:cstheme="minorHAnsi"/>
          <w:lang w:eastAsia="ar-SA"/>
        </w:rPr>
        <w:t xml:space="preserve">  Especialmente aquellas asociadas al riesgo de inundación por desborde de los ríos Tambopata y Madre de Dios.</w:t>
      </w:r>
    </w:p>
    <w:p w14:paraId="79801150"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Metrados (Lista de cantidades)</w:t>
      </w:r>
    </w:p>
    <w:p w14:paraId="4125240C" w14:textId="56EE398D"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Análisis de Precios Unitarios</w:t>
      </w:r>
      <w:r w:rsidR="0022146B" w:rsidRPr="00A3553A">
        <w:rPr>
          <w:rFonts w:asciiTheme="minorHAnsi" w:hAnsiTheme="minorHAnsi" w:cstheme="minorHAnsi"/>
          <w:lang w:eastAsia="ar-SA"/>
        </w:rPr>
        <w:t xml:space="preserve"> de obras, equipos e insumos</w:t>
      </w:r>
      <w:r w:rsidRPr="00A3553A">
        <w:rPr>
          <w:rFonts w:asciiTheme="minorHAnsi" w:hAnsiTheme="minorHAnsi" w:cstheme="minorHAnsi"/>
          <w:lang w:eastAsia="ar-SA"/>
        </w:rPr>
        <w:t>.</w:t>
      </w:r>
    </w:p>
    <w:p w14:paraId="6929E55F" w14:textId="74155E22" w:rsidR="0022146B" w:rsidRPr="00A3553A" w:rsidRDefault="0022146B"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Cotizaci</w:t>
      </w:r>
      <w:r w:rsidR="003F6385">
        <w:rPr>
          <w:rFonts w:asciiTheme="minorHAnsi" w:hAnsiTheme="minorHAnsi" w:cstheme="minorHAnsi"/>
          <w:lang w:eastAsia="ar-SA"/>
        </w:rPr>
        <w:t>ón</w:t>
      </w:r>
      <w:r w:rsidRPr="00A3553A">
        <w:rPr>
          <w:rFonts w:asciiTheme="minorHAnsi" w:hAnsiTheme="minorHAnsi" w:cstheme="minorHAnsi"/>
          <w:lang w:eastAsia="ar-SA"/>
        </w:rPr>
        <w:t xml:space="preserve"> de los insumos relevantes.</w:t>
      </w:r>
    </w:p>
    <w:p w14:paraId="48E4AF1C"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Presupuesto de obra</w:t>
      </w:r>
    </w:p>
    <w:p w14:paraId="175F10C4" w14:textId="7EA84ED1" w:rsidR="00EB198E" w:rsidRDefault="00EB198E" w:rsidP="00C24D43">
      <w:pPr>
        <w:numPr>
          <w:ilvl w:val="0"/>
          <w:numId w:val="161"/>
        </w:numPr>
        <w:tabs>
          <w:tab w:val="num" w:pos="1134"/>
        </w:tabs>
        <w:adjustRightInd/>
        <w:ind w:left="1134" w:hanging="425"/>
        <w:rPr>
          <w:rFonts w:asciiTheme="minorHAnsi" w:hAnsiTheme="minorHAnsi" w:cstheme="minorHAnsi"/>
          <w:lang w:eastAsia="ar-SA"/>
        </w:rPr>
      </w:pPr>
      <w:r>
        <w:rPr>
          <w:rFonts w:asciiTheme="minorHAnsi" w:hAnsiTheme="minorHAnsi" w:cstheme="minorHAnsi"/>
          <w:lang w:eastAsia="ar-SA"/>
        </w:rPr>
        <w:t>Diagrama Gantt</w:t>
      </w:r>
      <w:r w:rsidR="00D86E67">
        <w:rPr>
          <w:rFonts w:asciiTheme="minorHAnsi" w:hAnsiTheme="minorHAnsi" w:cstheme="minorHAnsi"/>
          <w:lang w:eastAsia="ar-SA"/>
        </w:rPr>
        <w:t xml:space="preserve"> de actividades (en MS Project) que </w:t>
      </w:r>
      <w:r w:rsidR="00BC52F1">
        <w:rPr>
          <w:rFonts w:asciiTheme="minorHAnsi" w:hAnsiTheme="minorHAnsi" w:cstheme="minorHAnsi"/>
          <w:lang w:eastAsia="ar-SA"/>
        </w:rPr>
        <w:t>contenga la ruta crítica.</w:t>
      </w:r>
    </w:p>
    <w:p w14:paraId="081E9B58" w14:textId="3A598564"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 xml:space="preserve">Cronograma General de Ejecución </w:t>
      </w:r>
      <w:r w:rsidR="00EB198E">
        <w:rPr>
          <w:rFonts w:asciiTheme="minorHAnsi" w:hAnsiTheme="minorHAnsi" w:cstheme="minorHAnsi"/>
          <w:lang w:eastAsia="ar-SA"/>
        </w:rPr>
        <w:t xml:space="preserve">de Obra </w:t>
      </w:r>
      <w:r w:rsidRPr="00A3553A">
        <w:rPr>
          <w:rFonts w:asciiTheme="minorHAnsi" w:hAnsiTheme="minorHAnsi" w:cstheme="minorHAnsi"/>
          <w:lang w:eastAsia="ar-SA"/>
        </w:rPr>
        <w:t>debidamente valorizado.</w:t>
      </w:r>
    </w:p>
    <w:p w14:paraId="193A2E1A" w14:textId="54ED18C5"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Proceso constructivo</w:t>
      </w:r>
      <w:r w:rsidR="00EE63F1">
        <w:rPr>
          <w:rFonts w:asciiTheme="minorHAnsi" w:hAnsiTheme="minorHAnsi" w:cstheme="minorHAnsi"/>
          <w:lang w:eastAsia="ar-SA"/>
        </w:rPr>
        <w:t>, considerando el efecto de</w:t>
      </w:r>
      <w:r w:rsidR="004742B0">
        <w:rPr>
          <w:rFonts w:asciiTheme="minorHAnsi" w:hAnsiTheme="minorHAnsi" w:cstheme="minorHAnsi"/>
          <w:lang w:eastAsia="ar-SA"/>
        </w:rPr>
        <w:t xml:space="preserve"> los periodos de alta precipitación pluvial.</w:t>
      </w:r>
    </w:p>
    <w:p w14:paraId="68075896" w14:textId="1F645858" w:rsidR="00753CFC"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Periodo y procedimiento para</w:t>
      </w:r>
      <w:r w:rsidR="0044783E">
        <w:rPr>
          <w:rFonts w:asciiTheme="minorHAnsi" w:hAnsiTheme="minorHAnsi" w:cstheme="minorHAnsi"/>
          <w:lang w:eastAsia="ar-SA"/>
        </w:rPr>
        <w:t xml:space="preserve"> las Pruebas de Funcionalidad y de</w:t>
      </w:r>
      <w:r w:rsidRPr="00A3553A">
        <w:rPr>
          <w:rFonts w:asciiTheme="minorHAnsi" w:hAnsiTheme="minorHAnsi" w:cstheme="minorHAnsi"/>
          <w:lang w:eastAsia="ar-SA"/>
        </w:rPr>
        <w:t xml:space="preserve"> </w:t>
      </w:r>
      <w:r w:rsidR="00E56DE7">
        <w:rPr>
          <w:rFonts w:asciiTheme="minorHAnsi" w:hAnsiTheme="minorHAnsi" w:cstheme="minorHAnsi"/>
          <w:lang w:eastAsia="ar-SA"/>
        </w:rPr>
        <w:t>p</w:t>
      </w:r>
      <w:r w:rsidRPr="00A3553A">
        <w:rPr>
          <w:rFonts w:asciiTheme="minorHAnsi" w:hAnsiTheme="minorHAnsi" w:cstheme="minorHAnsi"/>
          <w:lang w:eastAsia="ar-SA"/>
        </w:rPr>
        <w:t>eriodo de Puesta en Marcha</w:t>
      </w:r>
      <w:r w:rsidR="0044783E">
        <w:rPr>
          <w:rFonts w:asciiTheme="minorHAnsi" w:hAnsiTheme="minorHAnsi" w:cstheme="minorHAnsi"/>
          <w:lang w:eastAsia="ar-SA"/>
        </w:rPr>
        <w:t>, según corresponda.</w:t>
      </w:r>
    </w:p>
    <w:p w14:paraId="38BB39F5" w14:textId="00C66BB0" w:rsidR="0044783E" w:rsidRPr="00A3553A" w:rsidRDefault="0044783E" w:rsidP="00C24D43">
      <w:pPr>
        <w:numPr>
          <w:ilvl w:val="0"/>
          <w:numId w:val="161"/>
        </w:numPr>
        <w:tabs>
          <w:tab w:val="num" w:pos="1134"/>
        </w:tabs>
        <w:adjustRightInd/>
        <w:ind w:left="1134" w:hanging="425"/>
        <w:rPr>
          <w:rFonts w:asciiTheme="minorHAnsi" w:hAnsiTheme="minorHAnsi" w:cstheme="minorHAnsi"/>
          <w:lang w:eastAsia="ar-SA"/>
        </w:rPr>
      </w:pPr>
      <w:r>
        <w:rPr>
          <w:rFonts w:asciiTheme="minorHAnsi" w:hAnsiTheme="minorHAnsi" w:cstheme="minorHAnsi"/>
          <w:lang w:eastAsia="ar-SA"/>
        </w:rPr>
        <w:t>Manual de Operación y Mantenimiento de las Obras.</w:t>
      </w:r>
    </w:p>
    <w:p w14:paraId="7CDE54B8"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 xml:space="preserve">Costos anuales de Operación y Mantenimiento, desagregados en costos fijos y </w:t>
      </w:r>
      <w:r w:rsidRPr="00A3553A">
        <w:rPr>
          <w:rFonts w:asciiTheme="minorHAnsi" w:hAnsiTheme="minorHAnsi" w:cstheme="minorHAnsi"/>
          <w:lang w:eastAsia="ar-SA"/>
        </w:rPr>
        <w:lastRenderedPageBreak/>
        <w:t>variables.</w:t>
      </w:r>
    </w:p>
    <w:p w14:paraId="78651C10"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Plan de reposición de los equipos e instalaciones electromecánicas indicando su vida útil y eficiencia operativa.</w:t>
      </w:r>
    </w:p>
    <w:p w14:paraId="59F29084" w14:textId="6C05452F"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Instrumento</w:t>
      </w:r>
      <w:r w:rsidR="00F47ACC">
        <w:rPr>
          <w:rFonts w:asciiTheme="minorHAnsi" w:hAnsiTheme="minorHAnsi" w:cstheme="minorHAnsi"/>
          <w:lang w:eastAsia="ar-SA"/>
        </w:rPr>
        <w:t>(s)</w:t>
      </w:r>
      <w:r w:rsidRPr="00A3553A">
        <w:rPr>
          <w:rFonts w:asciiTheme="minorHAnsi" w:hAnsiTheme="minorHAnsi" w:cstheme="minorHAnsi"/>
          <w:lang w:eastAsia="ar-SA"/>
        </w:rPr>
        <w:t xml:space="preserve"> de Gestión Ambiental aprobado</w:t>
      </w:r>
      <w:r w:rsidR="00F47ACC">
        <w:rPr>
          <w:rFonts w:asciiTheme="minorHAnsi" w:hAnsiTheme="minorHAnsi" w:cstheme="minorHAnsi"/>
          <w:lang w:eastAsia="ar-SA"/>
        </w:rPr>
        <w:t>(s)</w:t>
      </w:r>
      <w:r w:rsidRPr="00A3553A">
        <w:rPr>
          <w:rFonts w:asciiTheme="minorHAnsi" w:hAnsiTheme="minorHAnsi" w:cstheme="minorHAnsi"/>
          <w:lang w:eastAsia="ar-SA"/>
        </w:rPr>
        <w:t>.</w:t>
      </w:r>
    </w:p>
    <w:p w14:paraId="0057A678" w14:textId="77777777" w:rsidR="00F72E11" w:rsidRDefault="00F72E11" w:rsidP="00C24D43">
      <w:pPr>
        <w:numPr>
          <w:ilvl w:val="0"/>
          <w:numId w:val="161"/>
        </w:numPr>
        <w:tabs>
          <w:tab w:val="num" w:pos="1134"/>
        </w:tabs>
        <w:adjustRightInd/>
        <w:ind w:left="1134" w:hanging="425"/>
        <w:rPr>
          <w:rFonts w:asciiTheme="minorHAnsi" w:hAnsiTheme="minorHAnsi" w:cstheme="minorHAnsi"/>
          <w:lang w:eastAsia="ar-SA"/>
        </w:rPr>
      </w:pPr>
      <w:r>
        <w:rPr>
          <w:rFonts w:asciiTheme="minorHAnsi" w:hAnsiTheme="minorHAnsi" w:cstheme="minorHAnsi"/>
          <w:lang w:eastAsia="ar-SA"/>
        </w:rPr>
        <w:t>Plan de Comunicaciones y Gestión Social.</w:t>
      </w:r>
    </w:p>
    <w:p w14:paraId="3D9A0BC2" w14:textId="77777777" w:rsidR="00F72E11" w:rsidRPr="00A3553A" w:rsidRDefault="00F72E11" w:rsidP="00C24D43">
      <w:pPr>
        <w:numPr>
          <w:ilvl w:val="0"/>
          <w:numId w:val="161"/>
        </w:numPr>
        <w:tabs>
          <w:tab w:val="num" w:pos="1134"/>
        </w:tabs>
        <w:adjustRightInd/>
        <w:ind w:left="1134" w:hanging="425"/>
        <w:rPr>
          <w:rFonts w:asciiTheme="minorHAnsi" w:hAnsiTheme="minorHAnsi" w:cstheme="minorHAnsi"/>
          <w:lang w:eastAsia="ar-SA"/>
        </w:rPr>
      </w:pPr>
      <w:r>
        <w:rPr>
          <w:rFonts w:asciiTheme="minorHAnsi" w:hAnsiTheme="minorHAnsi" w:cstheme="minorHAnsi"/>
          <w:lang w:eastAsia="ar-SA"/>
        </w:rPr>
        <w:t>Plan de Contingencias.</w:t>
      </w:r>
    </w:p>
    <w:p w14:paraId="499EF7C9"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Saneamiento Físico Legal y Servidumbres.</w:t>
      </w:r>
    </w:p>
    <w:p w14:paraId="02A40603" w14:textId="77777777" w:rsidR="00CA21C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Plan de desvío del tránsito vehicular durante la ejecución de obras</w:t>
      </w:r>
    </w:p>
    <w:p w14:paraId="02375D0B" w14:textId="3F71664F" w:rsidR="00CA21CC" w:rsidRPr="00A3553A" w:rsidRDefault="0022146B"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Plan de s</w:t>
      </w:r>
      <w:r w:rsidR="00CA21CC" w:rsidRPr="00A3553A">
        <w:rPr>
          <w:rFonts w:asciiTheme="minorHAnsi" w:hAnsiTheme="minorHAnsi" w:cstheme="minorHAnsi"/>
          <w:lang w:eastAsia="ar-SA"/>
        </w:rPr>
        <w:t>eguridad de Obra.</w:t>
      </w:r>
    </w:p>
    <w:p w14:paraId="1ACE8113" w14:textId="233DCE0D" w:rsidR="00CA21CC" w:rsidRPr="00A3553A" w:rsidRDefault="00CA21C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Programación de Obra en PERT CPM.</w:t>
      </w:r>
    </w:p>
    <w:p w14:paraId="4F995B83"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Otra documentación adicional requerida por la normatividad vigente.</w:t>
      </w:r>
    </w:p>
    <w:p w14:paraId="49589CDC" w14:textId="77777777" w:rsidR="00753CFC" w:rsidRPr="00A3553A" w:rsidRDefault="00753CFC" w:rsidP="00753CFC">
      <w:pPr>
        <w:ind w:left="708"/>
        <w:rPr>
          <w:rFonts w:asciiTheme="minorHAnsi" w:hAnsiTheme="minorHAnsi" w:cstheme="minorHAnsi"/>
        </w:rPr>
      </w:pPr>
    </w:p>
    <w:p w14:paraId="67868FD1" w14:textId="77777777" w:rsidR="00753CFC" w:rsidRPr="00A3553A" w:rsidRDefault="00753CFC" w:rsidP="00753CFC">
      <w:pPr>
        <w:ind w:left="708"/>
        <w:rPr>
          <w:rFonts w:asciiTheme="minorHAnsi" w:hAnsiTheme="minorHAnsi" w:cstheme="minorHAnsi"/>
        </w:rPr>
      </w:pPr>
      <w:r w:rsidRPr="00A3553A">
        <w:rPr>
          <w:rFonts w:asciiTheme="minorHAnsi" w:hAnsiTheme="minorHAnsi" w:cstheme="minorHAnsi"/>
        </w:rPr>
        <w:t>El CONCESIONARIO deberá considerar que los Expedientes Técnicos podrán ser modificados en virtud de cualquier cambio solicitado por la Autoridad Gubernamental Competente para el otorgamiento de las licencias y autorizaciones requeridas conforme al Contrato de Concesión.</w:t>
      </w:r>
    </w:p>
    <w:p w14:paraId="30483458" w14:textId="77777777" w:rsidR="00753CFC" w:rsidRPr="00A3553A" w:rsidRDefault="00753CFC" w:rsidP="00753CFC">
      <w:pPr>
        <w:ind w:left="708"/>
        <w:rPr>
          <w:rFonts w:asciiTheme="minorHAnsi" w:hAnsiTheme="minorHAnsi" w:cstheme="minorHAnsi"/>
        </w:rPr>
      </w:pPr>
    </w:p>
    <w:p w14:paraId="5D0CF1A1" w14:textId="08E62327" w:rsidR="00753CFC" w:rsidRPr="00A3553A" w:rsidRDefault="00753CFC" w:rsidP="00753CFC">
      <w:pPr>
        <w:ind w:left="708"/>
        <w:rPr>
          <w:rFonts w:asciiTheme="minorHAnsi" w:hAnsiTheme="minorHAnsi" w:cstheme="minorHAnsi"/>
        </w:rPr>
      </w:pPr>
      <w:r w:rsidRPr="00A3553A">
        <w:rPr>
          <w:rFonts w:asciiTheme="minorHAnsi" w:hAnsiTheme="minorHAnsi" w:cstheme="minorHAnsi"/>
        </w:rPr>
        <w:t>Los Expedientes Técnicos deberá</w:t>
      </w:r>
      <w:r w:rsidR="000D147F" w:rsidRPr="00A3553A">
        <w:rPr>
          <w:rFonts w:asciiTheme="minorHAnsi" w:hAnsiTheme="minorHAnsi" w:cstheme="minorHAnsi"/>
        </w:rPr>
        <w:t>n</w:t>
      </w:r>
      <w:r w:rsidRPr="00A3553A">
        <w:rPr>
          <w:rFonts w:asciiTheme="minorHAnsi" w:hAnsiTheme="minorHAnsi" w:cstheme="minorHAnsi"/>
        </w:rPr>
        <w:t xml:space="preserve"> considerar vinculantes, los siguientes aspectos </w:t>
      </w:r>
      <w:r w:rsidR="00E56DE7">
        <w:rPr>
          <w:rFonts w:asciiTheme="minorHAnsi" w:hAnsiTheme="minorHAnsi" w:cstheme="minorHAnsi"/>
        </w:rPr>
        <w:t>de la Propuesta Técnica adjudicada:</w:t>
      </w:r>
    </w:p>
    <w:p w14:paraId="549E8946" w14:textId="77777777" w:rsidR="00753CFC" w:rsidRPr="00A3553A" w:rsidRDefault="00753CFC" w:rsidP="00753CFC">
      <w:pPr>
        <w:ind w:left="708"/>
        <w:rPr>
          <w:rFonts w:asciiTheme="minorHAnsi" w:hAnsiTheme="minorHAnsi" w:cstheme="minorHAnsi"/>
        </w:rPr>
      </w:pPr>
    </w:p>
    <w:p w14:paraId="61052FD3" w14:textId="77777777" w:rsidR="00753CFC" w:rsidRPr="00A3553A" w:rsidRDefault="00753CFC" w:rsidP="00C24D43">
      <w:pPr>
        <w:numPr>
          <w:ilvl w:val="0"/>
          <w:numId w:val="163"/>
        </w:numPr>
        <w:rPr>
          <w:rFonts w:asciiTheme="minorHAnsi" w:hAnsiTheme="minorHAnsi" w:cstheme="minorHAnsi"/>
          <w:lang w:val="es-PE"/>
        </w:rPr>
      </w:pPr>
      <w:r w:rsidRPr="00A3553A">
        <w:rPr>
          <w:rFonts w:asciiTheme="minorHAnsi" w:hAnsiTheme="minorHAnsi" w:cstheme="minorHAnsi"/>
          <w:lang w:val="es-PE"/>
        </w:rPr>
        <w:t>Niveles de servicio.</w:t>
      </w:r>
    </w:p>
    <w:p w14:paraId="1F0892FD" w14:textId="27E2EB6B" w:rsidR="00753CFC" w:rsidRDefault="00753CFC" w:rsidP="00C24D43">
      <w:pPr>
        <w:numPr>
          <w:ilvl w:val="0"/>
          <w:numId w:val="163"/>
        </w:numPr>
        <w:rPr>
          <w:rFonts w:asciiTheme="minorHAnsi" w:hAnsiTheme="minorHAnsi" w:cstheme="minorHAnsi"/>
          <w:lang w:val="es-PE"/>
        </w:rPr>
      </w:pPr>
      <w:r w:rsidRPr="00A3553A">
        <w:rPr>
          <w:rFonts w:asciiTheme="minorHAnsi" w:hAnsiTheme="minorHAnsi" w:cstheme="minorHAnsi"/>
          <w:lang w:val="es-PE"/>
        </w:rPr>
        <w:t>Requerimientos Mínimos del Proyecto.</w:t>
      </w:r>
    </w:p>
    <w:p w14:paraId="56D5E7BC" w14:textId="77777777" w:rsidR="001E01B3" w:rsidRDefault="001E01B3" w:rsidP="001E01B3">
      <w:pPr>
        <w:numPr>
          <w:ilvl w:val="0"/>
          <w:numId w:val="163"/>
        </w:numPr>
        <w:rPr>
          <w:rFonts w:asciiTheme="minorHAnsi" w:hAnsiTheme="minorHAnsi" w:cstheme="minorHAnsi"/>
          <w:lang w:val="es-PE"/>
        </w:rPr>
      </w:pPr>
      <w:r>
        <w:rPr>
          <w:rFonts w:asciiTheme="minorHAnsi" w:hAnsiTheme="minorHAnsi" w:cstheme="minorHAnsi"/>
          <w:lang w:val="es-PE"/>
        </w:rPr>
        <w:t>M</w:t>
      </w:r>
      <w:r w:rsidRPr="00F334B2">
        <w:rPr>
          <w:rFonts w:asciiTheme="minorHAnsi" w:hAnsiTheme="minorHAnsi" w:cstheme="minorHAnsi"/>
          <w:lang w:val="es-PE"/>
        </w:rPr>
        <w:t>aterial de las tuberías de los colectores (primarios y secundarios)</w:t>
      </w:r>
      <w:r>
        <w:rPr>
          <w:rFonts w:asciiTheme="minorHAnsi" w:hAnsiTheme="minorHAnsi" w:cstheme="minorHAnsi"/>
          <w:lang w:val="es-PE"/>
        </w:rPr>
        <w:t>.</w:t>
      </w:r>
      <w:r w:rsidRPr="00F334B2">
        <w:rPr>
          <w:rFonts w:asciiTheme="minorHAnsi" w:hAnsiTheme="minorHAnsi" w:cstheme="minorHAnsi"/>
          <w:lang w:val="es-PE"/>
        </w:rPr>
        <w:t xml:space="preserve"> </w:t>
      </w:r>
    </w:p>
    <w:p w14:paraId="6727F7D8" w14:textId="77777777" w:rsidR="001E01B3" w:rsidRDefault="001E01B3" w:rsidP="001E01B3">
      <w:pPr>
        <w:numPr>
          <w:ilvl w:val="0"/>
          <w:numId w:val="163"/>
        </w:numPr>
        <w:rPr>
          <w:rFonts w:asciiTheme="minorHAnsi" w:hAnsiTheme="minorHAnsi" w:cstheme="minorHAnsi"/>
          <w:lang w:val="es-PE"/>
        </w:rPr>
      </w:pPr>
      <w:r>
        <w:rPr>
          <w:rFonts w:asciiTheme="minorHAnsi" w:hAnsiTheme="minorHAnsi" w:cstheme="minorHAnsi"/>
          <w:lang w:val="es-PE"/>
        </w:rPr>
        <w:t>P</w:t>
      </w:r>
      <w:r w:rsidRPr="00F334B2">
        <w:rPr>
          <w:rFonts w:asciiTheme="minorHAnsi" w:hAnsiTheme="minorHAnsi" w:cstheme="minorHAnsi"/>
          <w:lang w:val="es-PE"/>
        </w:rPr>
        <w:t>rocesos de tratamiento de aguas residuales, residuos, lodos y gases</w:t>
      </w:r>
      <w:r>
        <w:rPr>
          <w:rFonts w:asciiTheme="minorHAnsi" w:hAnsiTheme="minorHAnsi" w:cstheme="minorHAnsi"/>
          <w:lang w:val="es-PE"/>
        </w:rPr>
        <w:t>.</w:t>
      </w:r>
      <w:r w:rsidRPr="00F334B2">
        <w:rPr>
          <w:rFonts w:asciiTheme="minorHAnsi" w:hAnsiTheme="minorHAnsi" w:cstheme="minorHAnsi"/>
          <w:lang w:val="es-PE"/>
        </w:rPr>
        <w:t xml:space="preserve">  </w:t>
      </w:r>
    </w:p>
    <w:p w14:paraId="476E41C9" w14:textId="035BF8C8" w:rsidR="00BA2124" w:rsidRPr="00A3553A" w:rsidRDefault="001E01B3" w:rsidP="001E01B3">
      <w:pPr>
        <w:numPr>
          <w:ilvl w:val="0"/>
          <w:numId w:val="163"/>
        </w:numPr>
        <w:rPr>
          <w:rFonts w:asciiTheme="minorHAnsi" w:hAnsiTheme="minorHAnsi" w:cstheme="minorHAnsi"/>
          <w:lang w:val="es-PE"/>
        </w:rPr>
      </w:pPr>
      <w:r>
        <w:rPr>
          <w:rFonts w:asciiTheme="minorHAnsi" w:hAnsiTheme="minorHAnsi" w:cstheme="minorHAnsi"/>
          <w:lang w:val="es-PE"/>
        </w:rPr>
        <w:t>U</w:t>
      </w:r>
      <w:r w:rsidRPr="00F334B2">
        <w:rPr>
          <w:rFonts w:asciiTheme="minorHAnsi" w:hAnsiTheme="minorHAnsi" w:cstheme="minorHAnsi"/>
          <w:lang w:val="es-PE"/>
        </w:rPr>
        <w:t>bicación para la implantación de los sistemas de tratamiento.</w:t>
      </w:r>
    </w:p>
    <w:p w14:paraId="49C4461A" w14:textId="77777777" w:rsidR="00753CFC" w:rsidRPr="00A3553A" w:rsidRDefault="00753CFC" w:rsidP="009F3214">
      <w:pPr>
        <w:ind w:left="1429"/>
        <w:rPr>
          <w:rFonts w:asciiTheme="minorHAnsi" w:hAnsiTheme="minorHAnsi" w:cstheme="minorHAnsi"/>
          <w:lang w:val="es-PE"/>
        </w:rPr>
      </w:pPr>
    </w:p>
    <w:p w14:paraId="78F9DF11" w14:textId="12AE7D56" w:rsidR="00753CFC" w:rsidRPr="00A3553A" w:rsidRDefault="00753CFC" w:rsidP="007E3307">
      <w:pPr>
        <w:ind w:left="708"/>
        <w:rPr>
          <w:rFonts w:asciiTheme="minorHAnsi" w:hAnsiTheme="minorHAnsi" w:cstheme="minorHAnsi"/>
        </w:rPr>
      </w:pPr>
      <w:r w:rsidRPr="00A3553A">
        <w:rPr>
          <w:rFonts w:asciiTheme="minorHAnsi" w:hAnsiTheme="minorHAnsi" w:cstheme="minorHAnsi"/>
        </w:rPr>
        <w:t xml:space="preserve">Como condición de diseño y calidad, se debe garantizar una vida útil mínima de cincuenta (50) años para el caso de las obras civiles, de diez (10) años para el caso del equipamiento electromecánico, de quince (15) años para el equipamiento e instalaciones eléctricas, y de veinticinco (25) años para las instalaciones hidráulicas. </w:t>
      </w:r>
    </w:p>
    <w:p w14:paraId="24EF9779" w14:textId="77777777" w:rsidR="00753CFC" w:rsidRPr="00A3553A" w:rsidRDefault="00753CFC" w:rsidP="00753CFC">
      <w:pPr>
        <w:ind w:left="708"/>
        <w:rPr>
          <w:rFonts w:asciiTheme="minorHAnsi" w:hAnsiTheme="minorHAnsi" w:cstheme="minorHAnsi"/>
        </w:rPr>
      </w:pPr>
    </w:p>
    <w:p w14:paraId="1692C005" w14:textId="77777777" w:rsidR="00753CFC" w:rsidRPr="00A3553A" w:rsidRDefault="00753CFC" w:rsidP="00C24D43">
      <w:pPr>
        <w:numPr>
          <w:ilvl w:val="0"/>
          <w:numId w:val="177"/>
        </w:numPr>
        <w:adjustRightInd/>
        <w:ind w:left="714" w:hanging="714"/>
        <w:outlineLvl w:val="2"/>
        <w:rPr>
          <w:rFonts w:asciiTheme="minorHAnsi" w:hAnsiTheme="minorHAnsi" w:cstheme="minorHAnsi"/>
          <w:b/>
        </w:rPr>
      </w:pPr>
      <w:r w:rsidRPr="00A3553A">
        <w:rPr>
          <w:rFonts w:asciiTheme="minorHAnsi" w:hAnsiTheme="minorHAnsi" w:cstheme="minorHAnsi"/>
          <w:b/>
        </w:rPr>
        <w:t>DISPOSICIONES COMPLEMENTARIAS SOBRE LA EJECUCIÓN DE LAS OBRAS Y PUESTA EN MARCHA</w:t>
      </w:r>
    </w:p>
    <w:p w14:paraId="1D654C72" w14:textId="77777777" w:rsidR="007F4F98" w:rsidRDefault="007F4F98" w:rsidP="007F4F98">
      <w:pPr>
        <w:adjustRightInd/>
        <w:outlineLvl w:val="2"/>
        <w:rPr>
          <w:rFonts w:asciiTheme="minorHAnsi" w:hAnsiTheme="minorHAnsi" w:cstheme="minorHAnsi"/>
          <w:b/>
          <w:lang w:eastAsia="ar-SA"/>
        </w:rPr>
      </w:pPr>
    </w:p>
    <w:p w14:paraId="424A1049" w14:textId="0A2805F6" w:rsidR="00753CFC" w:rsidRPr="00A3553A" w:rsidRDefault="007F4F98" w:rsidP="00DE5DE8">
      <w:pPr>
        <w:adjustRightInd/>
        <w:ind w:firstLine="708"/>
        <w:outlineLvl w:val="2"/>
        <w:rPr>
          <w:rFonts w:asciiTheme="minorHAnsi" w:hAnsiTheme="minorHAnsi" w:cstheme="minorHAnsi"/>
          <w:b/>
          <w:lang w:eastAsia="ar-SA"/>
        </w:rPr>
      </w:pPr>
      <w:r>
        <w:rPr>
          <w:rFonts w:asciiTheme="minorHAnsi" w:hAnsiTheme="minorHAnsi" w:cstheme="minorHAnsi"/>
          <w:b/>
          <w:lang w:eastAsia="ar-SA"/>
        </w:rPr>
        <w:t xml:space="preserve">4.1 </w:t>
      </w:r>
      <w:r w:rsidR="00753CFC" w:rsidRPr="00A3553A">
        <w:rPr>
          <w:rFonts w:asciiTheme="minorHAnsi" w:hAnsiTheme="minorHAnsi" w:cstheme="minorHAnsi"/>
          <w:b/>
        </w:rPr>
        <w:t>Ejecución</w:t>
      </w:r>
      <w:r w:rsidR="00753CFC" w:rsidRPr="00A3553A">
        <w:rPr>
          <w:rFonts w:asciiTheme="minorHAnsi" w:hAnsiTheme="minorHAnsi" w:cstheme="minorHAnsi"/>
          <w:b/>
          <w:lang w:eastAsia="ar-SA"/>
        </w:rPr>
        <w:t xml:space="preserve"> de Obras</w:t>
      </w:r>
    </w:p>
    <w:p w14:paraId="2E5F8FF2" w14:textId="77777777" w:rsidR="00753CFC" w:rsidRPr="00A3553A" w:rsidRDefault="00753CFC" w:rsidP="00753CFC">
      <w:pPr>
        <w:ind w:left="708"/>
        <w:rPr>
          <w:rFonts w:asciiTheme="minorHAnsi" w:hAnsiTheme="minorHAnsi" w:cstheme="minorHAnsi"/>
        </w:rPr>
      </w:pPr>
    </w:p>
    <w:p w14:paraId="2321FF12" w14:textId="77777777" w:rsidR="00753CFC" w:rsidRPr="00A3553A" w:rsidRDefault="00753CFC" w:rsidP="00753CFC">
      <w:pPr>
        <w:ind w:left="708"/>
        <w:rPr>
          <w:rFonts w:asciiTheme="minorHAnsi" w:hAnsiTheme="minorHAnsi" w:cstheme="minorHAnsi"/>
        </w:rPr>
      </w:pPr>
      <w:r w:rsidRPr="00A3553A">
        <w:rPr>
          <w:rFonts w:asciiTheme="minorHAnsi" w:hAnsiTheme="minorHAnsi" w:cstheme="minorHAnsi"/>
        </w:rPr>
        <w:t xml:space="preserve">El desarrollo del proceso constructivo se ceñirá a los Expedientes Técnicos aprobados por el CONCEDENTE. </w:t>
      </w:r>
    </w:p>
    <w:p w14:paraId="6A432C4E" w14:textId="77777777" w:rsidR="00753CFC" w:rsidRPr="00A3553A" w:rsidRDefault="00753CFC" w:rsidP="00753CFC">
      <w:pPr>
        <w:ind w:left="708"/>
        <w:rPr>
          <w:rFonts w:asciiTheme="minorHAnsi" w:hAnsiTheme="minorHAnsi" w:cstheme="minorHAnsi"/>
        </w:rPr>
      </w:pPr>
    </w:p>
    <w:p w14:paraId="2E079337" w14:textId="3C7954F5" w:rsidR="00753CFC" w:rsidRPr="00A3553A" w:rsidRDefault="00753CFC" w:rsidP="00753CFC">
      <w:pPr>
        <w:ind w:left="708"/>
        <w:rPr>
          <w:rFonts w:asciiTheme="minorHAnsi" w:hAnsiTheme="minorHAnsi" w:cstheme="minorHAnsi"/>
        </w:rPr>
      </w:pPr>
      <w:r w:rsidRPr="00A3553A">
        <w:rPr>
          <w:rFonts w:asciiTheme="minorHAnsi" w:hAnsiTheme="minorHAnsi" w:cstheme="minorHAnsi"/>
        </w:rPr>
        <w:t xml:space="preserve">Los aspectos adicionales </w:t>
      </w:r>
      <w:r w:rsidR="003F6385">
        <w:rPr>
          <w:rFonts w:asciiTheme="minorHAnsi" w:hAnsiTheme="minorHAnsi" w:cstheme="minorHAnsi"/>
        </w:rPr>
        <w:t>para</w:t>
      </w:r>
      <w:r w:rsidRPr="00A3553A">
        <w:rPr>
          <w:rFonts w:asciiTheme="minorHAnsi" w:hAnsiTheme="minorHAnsi" w:cstheme="minorHAnsi"/>
        </w:rPr>
        <w:t xml:space="preserve"> considerar en la construcción de las Obras, sin ser limitativos, son los siguientes:</w:t>
      </w:r>
    </w:p>
    <w:p w14:paraId="73A76784" w14:textId="77777777" w:rsidR="00753CFC" w:rsidRPr="00A3553A" w:rsidRDefault="00753CFC" w:rsidP="00753CFC">
      <w:pPr>
        <w:ind w:left="708"/>
        <w:rPr>
          <w:rFonts w:asciiTheme="minorHAnsi" w:hAnsiTheme="minorHAnsi" w:cstheme="minorHAnsi"/>
        </w:rPr>
      </w:pPr>
    </w:p>
    <w:p w14:paraId="783B182E" w14:textId="77777777" w:rsidR="00753CFC" w:rsidRPr="00A3553A"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El CONCESIONARIO será responsable por la construcción y mantenimiento de los caminos, vías o rutas de acceso a la zona de Obras. Esta labor incluye la restauración del área de cualquier camino, vía o ruta de acceso hasta por lo menos el grado de seguridad, estabilidad y condición que existió antes que el CONCESIONARIO entre a la zona de Obras.</w:t>
      </w:r>
    </w:p>
    <w:p w14:paraId="0E1B85D7" w14:textId="4C0FB1FC" w:rsidR="00753CFC" w:rsidRDefault="00753CFC" w:rsidP="00753CFC">
      <w:pPr>
        <w:ind w:left="708"/>
        <w:rPr>
          <w:rFonts w:asciiTheme="minorHAnsi" w:hAnsiTheme="minorHAnsi" w:cstheme="minorHAnsi"/>
        </w:rPr>
      </w:pPr>
    </w:p>
    <w:p w14:paraId="5CFC8770" w14:textId="2366D1F8" w:rsidR="0021436B" w:rsidRPr="00D80EC1" w:rsidRDefault="0021436B" w:rsidP="0021436B">
      <w:pPr>
        <w:numPr>
          <w:ilvl w:val="0"/>
          <w:numId w:val="161"/>
        </w:numPr>
        <w:tabs>
          <w:tab w:val="num" w:pos="1134"/>
        </w:tabs>
        <w:adjustRightInd/>
        <w:ind w:left="1134" w:hanging="425"/>
        <w:outlineLvl w:val="2"/>
        <w:rPr>
          <w:rFonts w:asciiTheme="minorHAnsi" w:hAnsiTheme="minorHAnsi" w:cstheme="minorHAnsi"/>
          <w:color w:val="000000" w:themeColor="text1"/>
          <w:lang w:val="es-CO" w:eastAsia="ar-SA"/>
        </w:rPr>
      </w:pPr>
      <w:r w:rsidRPr="00D80EC1">
        <w:rPr>
          <w:rFonts w:asciiTheme="minorHAnsi" w:hAnsiTheme="minorHAnsi" w:cstheme="minorHAnsi"/>
          <w:color w:val="000000" w:themeColor="text1"/>
          <w:lang w:val="es-CO" w:eastAsia="ar-SA"/>
        </w:rPr>
        <w:t xml:space="preserve">El CONCESIONARIO deberá proveer la energía eléctrica para el funcionamiento de todas las instalaciones, realizar los trámites y diseños con el proveedor de este servicio y al final de la concesión ceder los contratos respectivos al </w:t>
      </w:r>
      <w:r w:rsidR="007F0FD1">
        <w:rPr>
          <w:rFonts w:asciiTheme="minorHAnsi" w:hAnsiTheme="minorHAnsi" w:cstheme="minorHAnsi"/>
          <w:color w:val="000000" w:themeColor="text1"/>
          <w:lang w:val="es-CO" w:eastAsia="ar-SA"/>
        </w:rPr>
        <w:t>CONCEDENTE</w:t>
      </w:r>
      <w:r w:rsidR="007F0FD1" w:rsidRPr="00D80EC1">
        <w:rPr>
          <w:rFonts w:asciiTheme="minorHAnsi" w:hAnsiTheme="minorHAnsi" w:cstheme="minorHAnsi"/>
          <w:color w:val="000000" w:themeColor="text1"/>
          <w:lang w:val="es-CO" w:eastAsia="ar-SA"/>
        </w:rPr>
        <w:t xml:space="preserve"> </w:t>
      </w:r>
      <w:r w:rsidRPr="00D80EC1">
        <w:rPr>
          <w:rFonts w:asciiTheme="minorHAnsi" w:hAnsiTheme="minorHAnsi" w:cstheme="minorHAnsi"/>
          <w:color w:val="000000" w:themeColor="text1"/>
          <w:lang w:val="es-CO" w:eastAsia="ar-SA"/>
        </w:rPr>
        <w:t xml:space="preserve">o a quien </w:t>
      </w:r>
      <w:r w:rsidRPr="00D80EC1">
        <w:rPr>
          <w:rFonts w:asciiTheme="minorHAnsi" w:hAnsiTheme="minorHAnsi" w:cstheme="minorHAnsi"/>
          <w:color w:val="000000" w:themeColor="text1"/>
          <w:lang w:val="es-CO" w:eastAsia="ar-SA"/>
        </w:rPr>
        <w:lastRenderedPageBreak/>
        <w:t xml:space="preserve">este disponga. </w:t>
      </w:r>
    </w:p>
    <w:p w14:paraId="112BEBAA" w14:textId="77777777" w:rsidR="0021436B" w:rsidRPr="00C95C22" w:rsidRDefault="0021436B" w:rsidP="00753CFC">
      <w:pPr>
        <w:ind w:left="708"/>
        <w:rPr>
          <w:rFonts w:asciiTheme="minorHAnsi" w:hAnsiTheme="minorHAnsi" w:cstheme="minorHAnsi"/>
          <w:lang w:val="es-CO"/>
        </w:rPr>
      </w:pPr>
    </w:p>
    <w:p w14:paraId="50EA3696" w14:textId="77777777" w:rsidR="00753CFC" w:rsidRPr="00A3553A"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En caso los vehículos utilizados para propósitos de la Concesión ensucien las zonas públicas con tierra, lodo, basura y otros similares, el CONCESIONARIO asumirá la responsabilidad por los daños ocasionados.</w:t>
      </w:r>
    </w:p>
    <w:p w14:paraId="443CFC26" w14:textId="77777777" w:rsidR="00753CFC" w:rsidRPr="00A3553A" w:rsidRDefault="00753CFC" w:rsidP="00753CFC">
      <w:pPr>
        <w:ind w:left="720"/>
        <w:contextualSpacing/>
        <w:rPr>
          <w:rFonts w:asciiTheme="minorHAnsi" w:hAnsiTheme="minorHAnsi" w:cstheme="minorHAnsi"/>
          <w:lang w:eastAsia="ar-SA"/>
        </w:rPr>
      </w:pPr>
    </w:p>
    <w:p w14:paraId="72A2079B" w14:textId="77777777" w:rsidR="00753CFC" w:rsidRPr="00A3553A"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rPr>
        <w:t>Durante la etapa de construcción, corresponderá al CONCESIONARIO hacerse cargo del suministro de energía eléctrica, suministro de agua potable, tratamiento y disposición final de las aguas residuales producidas por las labores propias de construcción, sistema de comunicaciones, Internet, entre otros. Asimismo, a partir de la entrega de cada bien al CONCESIONARIO, este será responsable de la Funcionalidad hasta el correspondiente Inicio de Operación.</w:t>
      </w:r>
    </w:p>
    <w:p w14:paraId="4D0AC24A" w14:textId="77777777" w:rsidR="00753CFC" w:rsidRPr="00A3553A" w:rsidRDefault="00753CFC" w:rsidP="00753CFC">
      <w:pPr>
        <w:ind w:left="1134"/>
        <w:rPr>
          <w:rFonts w:asciiTheme="minorHAnsi" w:hAnsiTheme="minorHAnsi" w:cstheme="minorHAnsi"/>
        </w:rPr>
      </w:pPr>
    </w:p>
    <w:p w14:paraId="30CC69D3" w14:textId="77777777" w:rsidR="00753CFC" w:rsidRPr="00A3553A"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El CONCESIONARIO no deberá cortar ni interrumpir los servicios públicos existentes, sin un acuerdo por escrito con la Autoridad Gubernamental Competente, copia de cuyo acuerdo deberá entregarse al Supervisor Especializado antes del inicio de la obra correspondiente. Dicho acuerdo deberá establecer las medidas de protección y seguridad mínimas requeridas para realizar la obra.</w:t>
      </w:r>
    </w:p>
    <w:p w14:paraId="2D048E6F" w14:textId="77777777" w:rsidR="00753CFC" w:rsidRPr="00A3553A" w:rsidRDefault="00753CFC" w:rsidP="00753CFC">
      <w:pPr>
        <w:ind w:left="720"/>
        <w:contextualSpacing/>
        <w:rPr>
          <w:rFonts w:asciiTheme="minorHAnsi" w:hAnsiTheme="minorHAnsi" w:cstheme="minorHAnsi"/>
          <w:lang w:eastAsia="ar-SA"/>
        </w:rPr>
      </w:pPr>
    </w:p>
    <w:p w14:paraId="22D8F671" w14:textId="77777777" w:rsidR="00753CFC" w:rsidRPr="00A3553A"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 xml:space="preserve">El CONCESIONARIO será responsable de cualquier daño ante terceros como afectación a otros servicios públicos y daños a la propiedad pública o privada. </w:t>
      </w:r>
    </w:p>
    <w:p w14:paraId="787316C7" w14:textId="77777777" w:rsidR="00753CFC" w:rsidRPr="00A3553A" w:rsidRDefault="00753CFC" w:rsidP="00753CFC">
      <w:pPr>
        <w:ind w:left="720"/>
        <w:contextualSpacing/>
        <w:rPr>
          <w:rFonts w:asciiTheme="minorHAnsi" w:hAnsiTheme="minorHAnsi" w:cstheme="minorHAnsi"/>
          <w:lang w:eastAsia="ar-SA"/>
        </w:rPr>
      </w:pPr>
    </w:p>
    <w:p w14:paraId="723DC64D" w14:textId="45CD7DC7" w:rsidR="00753CFC" w:rsidRPr="00C95C22"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En caso los servicios de agua potable y alcantarillado, incluyendo la disposición de las aguas residuales, se interrumpan por un periodo mayor a 12 horas, el CONCESIONARIO debe implementar</w:t>
      </w:r>
      <w:r w:rsidR="00651E6B">
        <w:rPr>
          <w:rFonts w:asciiTheme="minorHAnsi" w:hAnsiTheme="minorHAnsi" w:cstheme="minorHAnsi"/>
          <w:lang w:eastAsia="ar-SA"/>
        </w:rPr>
        <w:t xml:space="preserve"> a su costo</w:t>
      </w:r>
      <w:r w:rsidRPr="00A3553A">
        <w:rPr>
          <w:rFonts w:asciiTheme="minorHAnsi" w:hAnsiTheme="minorHAnsi" w:cstheme="minorHAnsi"/>
          <w:lang w:eastAsia="ar-SA"/>
        </w:rPr>
        <w:t xml:space="preserve"> un plan de contingencia para proveer estos servicios de manera provisional. </w:t>
      </w:r>
      <w:r w:rsidR="00E90E60" w:rsidRPr="00EA4AA2">
        <w:rPr>
          <w:rFonts w:cstheme="minorHAnsi"/>
          <w:lang w:val="es-CO" w:eastAsia="ar-SA"/>
        </w:rPr>
        <w:t xml:space="preserve">Dicho plan deberá tener </w:t>
      </w:r>
      <w:r w:rsidR="00E90E60">
        <w:rPr>
          <w:rFonts w:cstheme="minorHAnsi"/>
          <w:lang w:val="es-CO" w:eastAsia="ar-SA"/>
        </w:rPr>
        <w:t xml:space="preserve">el siguiente </w:t>
      </w:r>
      <w:r w:rsidR="00E90E60" w:rsidRPr="00EA4AA2">
        <w:rPr>
          <w:rFonts w:cstheme="minorHAnsi"/>
          <w:lang w:val="es-CO" w:eastAsia="ar-SA"/>
        </w:rPr>
        <w:t>contenido mínimo</w:t>
      </w:r>
      <w:r w:rsidR="00E90E60">
        <w:rPr>
          <w:rFonts w:cstheme="minorHAnsi"/>
          <w:lang w:val="es-CO" w:eastAsia="ar-SA"/>
        </w:rPr>
        <w:t>:</w:t>
      </w:r>
    </w:p>
    <w:p w14:paraId="1797B58F" w14:textId="77777777" w:rsidR="00E90E60" w:rsidRDefault="00E90E60" w:rsidP="00C95C22">
      <w:pPr>
        <w:pStyle w:val="Prrafodelista"/>
        <w:rPr>
          <w:rFonts w:asciiTheme="minorHAnsi" w:hAnsiTheme="minorHAnsi" w:cstheme="minorHAnsi"/>
          <w:lang w:eastAsia="ar-SA"/>
        </w:rPr>
      </w:pPr>
    </w:p>
    <w:p w14:paraId="75ADAA1F" w14:textId="3D624617" w:rsidR="00E90E60" w:rsidRPr="008433D0" w:rsidRDefault="00E90E60" w:rsidP="00C95C22">
      <w:pPr>
        <w:pStyle w:val="Prrafodelista"/>
        <w:numPr>
          <w:ilvl w:val="0"/>
          <w:numId w:val="201"/>
        </w:numPr>
        <w:ind w:left="1843"/>
        <w:rPr>
          <w:rFonts w:cstheme="minorHAnsi"/>
          <w:lang w:val="es-CO" w:eastAsia="ar-SA"/>
        </w:rPr>
      </w:pPr>
      <w:r w:rsidRPr="008433D0">
        <w:rPr>
          <w:rFonts w:cstheme="minorHAnsi"/>
          <w:lang w:val="es-CO" w:eastAsia="ar-SA"/>
        </w:rPr>
        <w:t>Descripción de las causas de la contingencia</w:t>
      </w:r>
      <w:r w:rsidR="00717F96">
        <w:rPr>
          <w:rFonts w:cstheme="minorHAnsi"/>
          <w:lang w:val="es-CO" w:eastAsia="ar-SA"/>
        </w:rPr>
        <w:t>.</w:t>
      </w:r>
    </w:p>
    <w:p w14:paraId="2264666B" w14:textId="57514D52" w:rsidR="00E90E60" w:rsidRPr="008433D0" w:rsidRDefault="00E90E60" w:rsidP="00C95C22">
      <w:pPr>
        <w:pStyle w:val="Prrafodelista"/>
        <w:numPr>
          <w:ilvl w:val="0"/>
          <w:numId w:val="201"/>
        </w:numPr>
        <w:ind w:left="1843"/>
        <w:rPr>
          <w:rFonts w:cstheme="minorHAnsi"/>
          <w:lang w:val="es-CO" w:eastAsia="ar-SA"/>
        </w:rPr>
      </w:pPr>
      <w:r w:rsidRPr="008433D0">
        <w:rPr>
          <w:rFonts w:cstheme="minorHAnsi"/>
          <w:lang w:val="es-CO" w:eastAsia="ar-SA"/>
        </w:rPr>
        <w:t xml:space="preserve"> Ámbito de la contingencia y usuarios afectados</w:t>
      </w:r>
      <w:r w:rsidR="00717F96">
        <w:rPr>
          <w:rFonts w:cstheme="minorHAnsi"/>
          <w:lang w:val="es-CO" w:eastAsia="ar-SA"/>
        </w:rPr>
        <w:t>.</w:t>
      </w:r>
    </w:p>
    <w:p w14:paraId="00B9D3CB" w14:textId="33EBB367" w:rsidR="00E90E60" w:rsidRPr="008433D0" w:rsidRDefault="00E90E60" w:rsidP="00C95C22">
      <w:pPr>
        <w:pStyle w:val="Prrafodelista"/>
        <w:numPr>
          <w:ilvl w:val="0"/>
          <w:numId w:val="201"/>
        </w:numPr>
        <w:ind w:left="1843"/>
        <w:rPr>
          <w:rFonts w:cstheme="minorHAnsi"/>
          <w:lang w:val="es-CO" w:eastAsia="ar-SA"/>
        </w:rPr>
      </w:pPr>
      <w:r w:rsidRPr="008433D0">
        <w:rPr>
          <w:rFonts w:cstheme="minorHAnsi"/>
          <w:lang w:val="es-CO" w:eastAsia="ar-SA"/>
        </w:rPr>
        <w:t xml:space="preserve"> </w:t>
      </w:r>
      <w:r>
        <w:rPr>
          <w:rFonts w:cstheme="minorHAnsi"/>
          <w:lang w:val="es-CO" w:eastAsia="ar-SA"/>
        </w:rPr>
        <w:t>T</w:t>
      </w:r>
      <w:r w:rsidRPr="008433D0">
        <w:rPr>
          <w:rFonts w:cstheme="minorHAnsi"/>
          <w:lang w:val="es-CO" w:eastAsia="ar-SA"/>
        </w:rPr>
        <w:t>iempo máximo de la afectación</w:t>
      </w:r>
      <w:r w:rsidR="00717F96">
        <w:rPr>
          <w:rFonts w:cstheme="minorHAnsi"/>
          <w:lang w:val="es-CO" w:eastAsia="ar-SA"/>
        </w:rPr>
        <w:t>.</w:t>
      </w:r>
    </w:p>
    <w:p w14:paraId="73FEB9B5" w14:textId="47BCFF4E" w:rsidR="00E90E60" w:rsidRPr="008433D0" w:rsidRDefault="00E90E60" w:rsidP="00C95C22">
      <w:pPr>
        <w:pStyle w:val="Prrafodelista"/>
        <w:numPr>
          <w:ilvl w:val="0"/>
          <w:numId w:val="201"/>
        </w:numPr>
        <w:ind w:left="1843"/>
        <w:rPr>
          <w:rFonts w:cstheme="minorHAnsi"/>
          <w:lang w:val="es-CO" w:eastAsia="ar-SA"/>
        </w:rPr>
      </w:pPr>
      <w:r w:rsidRPr="008433D0">
        <w:rPr>
          <w:rFonts w:cstheme="minorHAnsi"/>
          <w:lang w:val="es-CO" w:eastAsia="ar-SA"/>
        </w:rPr>
        <w:t xml:space="preserve"> Recursos técnicos y humanos para atender la contingencia</w:t>
      </w:r>
      <w:r w:rsidR="00717F96">
        <w:rPr>
          <w:rFonts w:cstheme="minorHAnsi"/>
          <w:lang w:val="es-CO" w:eastAsia="ar-SA"/>
        </w:rPr>
        <w:t>.</w:t>
      </w:r>
    </w:p>
    <w:p w14:paraId="0E273FFB" w14:textId="4AED328D" w:rsidR="00E90E60" w:rsidRPr="008433D0" w:rsidRDefault="00E90E60" w:rsidP="00C95C22">
      <w:pPr>
        <w:pStyle w:val="Prrafodelista"/>
        <w:numPr>
          <w:ilvl w:val="0"/>
          <w:numId w:val="201"/>
        </w:numPr>
        <w:ind w:left="1843"/>
        <w:rPr>
          <w:rFonts w:cstheme="minorHAnsi"/>
          <w:lang w:val="es-CO" w:eastAsia="ar-SA"/>
        </w:rPr>
      </w:pPr>
      <w:r w:rsidRPr="008433D0">
        <w:rPr>
          <w:rFonts w:cstheme="minorHAnsi"/>
          <w:lang w:val="es-CO" w:eastAsia="ar-SA"/>
        </w:rPr>
        <w:t xml:space="preserve"> Procedimientos</w:t>
      </w:r>
      <w:r w:rsidR="00717F96">
        <w:rPr>
          <w:rFonts w:cstheme="minorHAnsi"/>
          <w:lang w:val="es-CO" w:eastAsia="ar-SA"/>
        </w:rPr>
        <w:t>.</w:t>
      </w:r>
    </w:p>
    <w:p w14:paraId="12CE3C81" w14:textId="2E79642A" w:rsidR="00E90E60" w:rsidRPr="008433D0" w:rsidRDefault="00E90E60" w:rsidP="00C95C22">
      <w:pPr>
        <w:pStyle w:val="Prrafodelista"/>
        <w:numPr>
          <w:ilvl w:val="0"/>
          <w:numId w:val="201"/>
        </w:numPr>
        <w:ind w:left="1843"/>
        <w:rPr>
          <w:rFonts w:cstheme="minorHAnsi"/>
          <w:lang w:val="es-CO" w:eastAsia="ar-SA"/>
        </w:rPr>
      </w:pPr>
      <w:r w:rsidRPr="008433D0">
        <w:rPr>
          <w:rFonts w:cstheme="minorHAnsi"/>
          <w:lang w:val="es-CO" w:eastAsia="ar-SA"/>
        </w:rPr>
        <w:t xml:space="preserve"> Restablecimiento del servicio</w:t>
      </w:r>
      <w:r w:rsidR="00717F96">
        <w:rPr>
          <w:rFonts w:cstheme="minorHAnsi"/>
          <w:lang w:val="es-CO" w:eastAsia="ar-SA"/>
        </w:rPr>
        <w:t>.</w:t>
      </w:r>
    </w:p>
    <w:p w14:paraId="0CF3DCCF" w14:textId="7B5EA212" w:rsidR="00E90E60" w:rsidRDefault="00E90E60" w:rsidP="00C95C22">
      <w:pPr>
        <w:pStyle w:val="Prrafodelista"/>
        <w:numPr>
          <w:ilvl w:val="0"/>
          <w:numId w:val="201"/>
        </w:numPr>
        <w:ind w:left="1843"/>
        <w:rPr>
          <w:rFonts w:cstheme="minorHAnsi"/>
          <w:lang w:val="es-CO" w:eastAsia="ar-SA"/>
        </w:rPr>
      </w:pPr>
      <w:r w:rsidRPr="008433D0">
        <w:rPr>
          <w:rFonts w:cstheme="minorHAnsi"/>
          <w:lang w:val="es-CO" w:eastAsia="ar-SA"/>
        </w:rPr>
        <w:t xml:space="preserve"> Cierre de la contingencia</w:t>
      </w:r>
      <w:r w:rsidR="00717F96">
        <w:rPr>
          <w:rFonts w:cstheme="minorHAnsi"/>
          <w:lang w:val="es-CO" w:eastAsia="ar-SA"/>
        </w:rPr>
        <w:t>.</w:t>
      </w:r>
    </w:p>
    <w:p w14:paraId="5AFB35A6" w14:textId="77777777" w:rsidR="00EA210A" w:rsidRDefault="00EA210A" w:rsidP="00A3553A">
      <w:pPr>
        <w:pStyle w:val="Prrafodelista"/>
        <w:rPr>
          <w:rFonts w:asciiTheme="minorHAnsi" w:hAnsiTheme="minorHAnsi" w:cstheme="minorHAnsi"/>
          <w:lang w:eastAsia="ar-SA"/>
        </w:rPr>
      </w:pPr>
    </w:p>
    <w:p w14:paraId="09E61689" w14:textId="3A6A88CC" w:rsidR="00EA210A" w:rsidRPr="00EA210A" w:rsidRDefault="00EA210A" w:rsidP="00C24D43">
      <w:pPr>
        <w:numPr>
          <w:ilvl w:val="0"/>
          <w:numId w:val="161"/>
        </w:numPr>
        <w:tabs>
          <w:tab w:val="num" w:pos="1134"/>
        </w:tabs>
        <w:adjustRightInd/>
        <w:ind w:left="1134" w:hanging="425"/>
        <w:outlineLvl w:val="2"/>
        <w:rPr>
          <w:rFonts w:asciiTheme="minorHAnsi" w:hAnsiTheme="minorHAnsi" w:cstheme="minorHAnsi"/>
          <w:lang w:eastAsia="ar-SA"/>
        </w:rPr>
      </w:pPr>
      <w:r w:rsidRPr="00EA210A">
        <w:rPr>
          <w:rFonts w:asciiTheme="minorHAnsi" w:hAnsiTheme="minorHAnsi" w:cstheme="minorHAnsi"/>
          <w:lang w:eastAsia="ar-SA"/>
        </w:rPr>
        <w:t xml:space="preserve">En caso los afectados por la interrupción </w:t>
      </w:r>
      <w:r w:rsidR="00DE0ED0">
        <w:rPr>
          <w:rFonts w:asciiTheme="minorHAnsi" w:hAnsiTheme="minorHAnsi" w:cstheme="minorHAnsi"/>
          <w:lang w:eastAsia="ar-SA"/>
        </w:rPr>
        <w:t xml:space="preserve">de los servicios señalados en el párrafo </w:t>
      </w:r>
      <w:r w:rsidR="00F76678">
        <w:rPr>
          <w:rFonts w:asciiTheme="minorHAnsi" w:hAnsiTheme="minorHAnsi" w:cstheme="minorHAnsi"/>
          <w:lang w:eastAsia="ar-SA"/>
        </w:rPr>
        <w:t>precedente</w:t>
      </w:r>
      <w:r w:rsidR="00DE0ED0">
        <w:rPr>
          <w:rFonts w:asciiTheme="minorHAnsi" w:hAnsiTheme="minorHAnsi" w:cstheme="minorHAnsi"/>
          <w:lang w:eastAsia="ar-SA"/>
        </w:rPr>
        <w:t xml:space="preserve"> </w:t>
      </w:r>
      <w:r w:rsidRPr="00EA210A">
        <w:rPr>
          <w:rFonts w:asciiTheme="minorHAnsi" w:hAnsiTheme="minorHAnsi" w:cstheme="minorHAnsi"/>
          <w:lang w:eastAsia="ar-SA"/>
        </w:rPr>
        <w:t xml:space="preserve">sean establecimientos de salud, cuarteles generales de bomberos, cárceles, </w:t>
      </w:r>
      <w:r w:rsidR="00F76678">
        <w:rPr>
          <w:rFonts w:asciiTheme="minorHAnsi" w:hAnsiTheme="minorHAnsi" w:cstheme="minorHAnsi"/>
          <w:lang w:eastAsia="ar-SA"/>
        </w:rPr>
        <w:t xml:space="preserve">el CONCESIONARIO </w:t>
      </w:r>
      <w:r w:rsidRPr="00EA210A">
        <w:rPr>
          <w:rFonts w:asciiTheme="minorHAnsi" w:hAnsiTheme="minorHAnsi" w:cstheme="minorHAnsi"/>
          <w:lang w:eastAsia="ar-SA"/>
        </w:rPr>
        <w:t xml:space="preserve">deberá </w:t>
      </w:r>
      <w:r w:rsidR="003F6385">
        <w:rPr>
          <w:rFonts w:asciiTheme="minorHAnsi" w:hAnsiTheme="minorHAnsi" w:cstheme="minorHAnsi"/>
          <w:lang w:eastAsia="ar-SA"/>
        </w:rPr>
        <w:t>implementar</w:t>
      </w:r>
      <w:r w:rsidR="00F76678">
        <w:rPr>
          <w:rFonts w:asciiTheme="minorHAnsi" w:hAnsiTheme="minorHAnsi" w:cstheme="minorHAnsi"/>
          <w:lang w:eastAsia="ar-SA"/>
        </w:rPr>
        <w:t xml:space="preserve"> a su costo</w:t>
      </w:r>
      <w:r w:rsidR="003F6385">
        <w:rPr>
          <w:rFonts w:asciiTheme="minorHAnsi" w:hAnsiTheme="minorHAnsi" w:cstheme="minorHAnsi"/>
          <w:lang w:eastAsia="ar-SA"/>
        </w:rPr>
        <w:t xml:space="preserve"> el plan de contingencia</w:t>
      </w:r>
      <w:r w:rsidR="007A3F9C">
        <w:rPr>
          <w:rFonts w:asciiTheme="minorHAnsi" w:hAnsiTheme="minorHAnsi" w:cstheme="minorHAnsi"/>
          <w:lang w:eastAsia="ar-SA"/>
        </w:rPr>
        <w:t xml:space="preserve"> </w:t>
      </w:r>
      <w:r w:rsidR="00F76678">
        <w:rPr>
          <w:rFonts w:asciiTheme="minorHAnsi" w:hAnsiTheme="minorHAnsi" w:cstheme="minorHAnsi"/>
          <w:lang w:eastAsia="ar-SA"/>
        </w:rPr>
        <w:t>para proveer estos servicios de manera provisional</w:t>
      </w:r>
      <w:r w:rsidRPr="00EA210A">
        <w:rPr>
          <w:rFonts w:asciiTheme="minorHAnsi" w:hAnsiTheme="minorHAnsi" w:cstheme="minorHAnsi"/>
          <w:lang w:eastAsia="ar-SA"/>
        </w:rPr>
        <w:t xml:space="preserve"> si la interrupción es mayor a seis (6) horas</w:t>
      </w:r>
    </w:p>
    <w:p w14:paraId="46ED7B79" w14:textId="77777777" w:rsidR="00753CFC" w:rsidRPr="00EA210A" w:rsidRDefault="00753CFC" w:rsidP="00753CFC">
      <w:pPr>
        <w:ind w:left="720"/>
        <w:contextualSpacing/>
        <w:rPr>
          <w:rFonts w:asciiTheme="minorHAnsi" w:hAnsiTheme="minorHAnsi" w:cstheme="minorHAnsi"/>
          <w:lang w:eastAsia="ar-SA"/>
        </w:rPr>
      </w:pPr>
    </w:p>
    <w:p w14:paraId="1FA6A268" w14:textId="77777777" w:rsidR="00753CFC" w:rsidRPr="007A5E92"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2128F5">
        <w:rPr>
          <w:rFonts w:asciiTheme="minorHAnsi" w:hAnsiTheme="minorHAnsi" w:cstheme="minorHAnsi"/>
          <w:lang w:eastAsia="ar-SA"/>
        </w:rPr>
        <w:t>El CONCESIONARIO se hará cargo de gestionar todos los permisos y licencias municipales para la construcción de las Obras, asumiendo los costos correspondientes.</w:t>
      </w:r>
    </w:p>
    <w:p w14:paraId="56B13444" w14:textId="77777777" w:rsidR="00753CFC" w:rsidRPr="00A3553A" w:rsidRDefault="00753CFC" w:rsidP="00753CFC">
      <w:pPr>
        <w:ind w:left="1134"/>
        <w:rPr>
          <w:rFonts w:asciiTheme="minorHAnsi" w:hAnsiTheme="minorHAnsi" w:cstheme="minorHAnsi"/>
          <w:lang w:eastAsia="ar-SA"/>
        </w:rPr>
      </w:pPr>
    </w:p>
    <w:p w14:paraId="672EEF4A" w14:textId="15BD0363" w:rsidR="00753CFC" w:rsidRPr="00A3553A"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 xml:space="preserve">El incumplimiento de estos </w:t>
      </w:r>
      <w:r w:rsidR="004B4594" w:rsidRPr="00A3553A">
        <w:rPr>
          <w:rFonts w:asciiTheme="minorHAnsi" w:hAnsiTheme="minorHAnsi" w:cstheme="minorHAnsi"/>
          <w:lang w:eastAsia="ar-SA"/>
        </w:rPr>
        <w:t>requisitos</w:t>
      </w:r>
      <w:r w:rsidRPr="00A3553A">
        <w:rPr>
          <w:rFonts w:asciiTheme="minorHAnsi" w:hAnsiTheme="minorHAnsi" w:cstheme="minorHAnsi"/>
          <w:lang w:eastAsia="ar-SA"/>
        </w:rPr>
        <w:t xml:space="preserve"> permitirá al CONCEDENTE aplicar las penalidades a que hubiere lugar.</w:t>
      </w:r>
    </w:p>
    <w:p w14:paraId="0E9EDAE1" w14:textId="77777777" w:rsidR="00753CFC" w:rsidRPr="00A3553A" w:rsidRDefault="00753CFC" w:rsidP="00753CFC">
      <w:pPr>
        <w:ind w:left="708"/>
        <w:rPr>
          <w:rFonts w:asciiTheme="minorHAnsi" w:hAnsiTheme="minorHAnsi" w:cstheme="minorHAnsi"/>
        </w:rPr>
      </w:pPr>
    </w:p>
    <w:p w14:paraId="7F3F99EA" w14:textId="0F37B247" w:rsidR="00B07B7D" w:rsidRPr="00A3553A" w:rsidRDefault="007F4F98" w:rsidP="00B07B7D">
      <w:pPr>
        <w:ind w:left="708"/>
        <w:rPr>
          <w:rFonts w:asciiTheme="minorHAnsi" w:hAnsiTheme="minorHAnsi" w:cstheme="minorHAnsi"/>
          <w:b/>
          <w:lang w:eastAsia="ar-SA"/>
        </w:rPr>
      </w:pPr>
      <w:r>
        <w:rPr>
          <w:rFonts w:asciiTheme="minorHAnsi" w:hAnsiTheme="minorHAnsi" w:cstheme="minorHAnsi"/>
          <w:b/>
          <w:lang w:eastAsia="ar-SA"/>
        </w:rPr>
        <w:t>4</w:t>
      </w:r>
      <w:r w:rsidR="00B07B7D" w:rsidRPr="00A3553A">
        <w:rPr>
          <w:rFonts w:asciiTheme="minorHAnsi" w:hAnsiTheme="minorHAnsi" w:cstheme="minorHAnsi"/>
          <w:b/>
          <w:lang w:eastAsia="ar-SA"/>
        </w:rPr>
        <w:t>.2 Pruebas de Funcionalidad</w:t>
      </w:r>
    </w:p>
    <w:p w14:paraId="46009E58" w14:textId="77777777" w:rsidR="00B07B7D" w:rsidRPr="00A3553A" w:rsidRDefault="00B07B7D" w:rsidP="00B07B7D">
      <w:pPr>
        <w:ind w:left="708"/>
        <w:rPr>
          <w:rFonts w:asciiTheme="minorHAnsi" w:hAnsiTheme="minorHAnsi" w:cstheme="minorHAnsi"/>
        </w:rPr>
      </w:pPr>
    </w:p>
    <w:p w14:paraId="538B04A3" w14:textId="4AC6F61D" w:rsidR="00247C55" w:rsidRPr="00A3553A" w:rsidRDefault="00B07B7D" w:rsidP="00C24D43">
      <w:pPr>
        <w:numPr>
          <w:ilvl w:val="0"/>
          <w:numId w:val="161"/>
        </w:numPr>
        <w:tabs>
          <w:tab w:val="num" w:pos="1134"/>
        </w:tabs>
        <w:adjustRightInd/>
        <w:ind w:left="1134" w:hanging="425"/>
        <w:outlineLvl w:val="2"/>
        <w:rPr>
          <w:rFonts w:asciiTheme="minorHAnsi" w:hAnsiTheme="minorHAnsi" w:cstheme="minorHAnsi"/>
          <w:lang w:eastAsia="ar-SA"/>
        </w:rPr>
      </w:pPr>
      <w:r w:rsidRPr="00215D6E">
        <w:rPr>
          <w:rFonts w:asciiTheme="minorHAnsi" w:hAnsiTheme="minorHAnsi" w:cstheme="minorHAnsi"/>
          <w:lang w:eastAsia="ar-SA"/>
        </w:rPr>
        <w:t xml:space="preserve">Las Obras deberán cumplir con la calidad ofertada por el CONCESIONARIO y los requerimientos de calidad exigidos por el CONCEDENTE, establecidos en el presente </w:t>
      </w:r>
      <w:r w:rsidRPr="00215D6E">
        <w:rPr>
          <w:rFonts w:asciiTheme="minorHAnsi" w:hAnsiTheme="minorHAnsi" w:cstheme="minorHAnsi"/>
          <w:lang w:eastAsia="ar-SA"/>
        </w:rPr>
        <w:lastRenderedPageBreak/>
        <w:t xml:space="preserve">Contrato de Concesión </w:t>
      </w:r>
    </w:p>
    <w:p w14:paraId="1C7B3C7F" w14:textId="77777777" w:rsidR="00B07B7D" w:rsidRPr="00215D6E" w:rsidRDefault="00B07B7D" w:rsidP="00DE5DE8">
      <w:pPr>
        <w:adjustRightInd/>
        <w:ind w:left="709"/>
        <w:outlineLvl w:val="2"/>
        <w:rPr>
          <w:rFonts w:asciiTheme="minorHAnsi" w:hAnsiTheme="minorHAnsi" w:cstheme="minorHAnsi"/>
          <w:lang w:eastAsia="ar-SA"/>
        </w:rPr>
      </w:pPr>
    </w:p>
    <w:p w14:paraId="3ECC9925" w14:textId="4DDC9984" w:rsidR="00B07B7D" w:rsidRPr="00A3553A" w:rsidRDefault="00B07B7D"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 xml:space="preserve">Para tales efectos, el CONCESIONARIO deberá definir en </w:t>
      </w:r>
      <w:r w:rsidR="007F4F98">
        <w:rPr>
          <w:rFonts w:asciiTheme="minorHAnsi" w:hAnsiTheme="minorHAnsi" w:cstheme="minorHAnsi"/>
          <w:lang w:eastAsia="ar-SA"/>
        </w:rPr>
        <w:t xml:space="preserve">los Expedientes Técnicos </w:t>
      </w:r>
      <w:r w:rsidRPr="00A3553A">
        <w:rPr>
          <w:rFonts w:asciiTheme="minorHAnsi" w:hAnsiTheme="minorHAnsi" w:cstheme="minorHAnsi"/>
          <w:lang w:eastAsia="ar-SA"/>
        </w:rPr>
        <w:t>el conjunto de actividades necesarias para las pruebas y evaluaciones de la calidad y eficiencia de</w:t>
      </w:r>
      <w:r w:rsidR="004D4915" w:rsidRPr="00A3553A">
        <w:rPr>
          <w:rFonts w:asciiTheme="minorHAnsi" w:hAnsiTheme="minorHAnsi" w:cstheme="minorHAnsi"/>
          <w:lang w:eastAsia="ar-SA"/>
        </w:rPr>
        <w:t xml:space="preserve">l conjunto de Obras que conforman cada Hito </w:t>
      </w:r>
      <w:r w:rsidRPr="00A3553A">
        <w:rPr>
          <w:rFonts w:asciiTheme="minorHAnsi" w:hAnsiTheme="minorHAnsi" w:cstheme="minorHAnsi"/>
          <w:lang w:eastAsia="ar-SA"/>
        </w:rPr>
        <w:t>del Componente</w:t>
      </w:r>
      <w:r w:rsidR="00215D6E">
        <w:rPr>
          <w:rFonts w:asciiTheme="minorHAnsi" w:hAnsiTheme="minorHAnsi" w:cstheme="minorHAnsi"/>
          <w:lang w:eastAsia="ar-SA"/>
        </w:rPr>
        <w:t xml:space="preserve"> 1.</w:t>
      </w:r>
    </w:p>
    <w:p w14:paraId="4A1C0572" w14:textId="77777777" w:rsidR="00B07B7D" w:rsidRPr="00A3553A" w:rsidRDefault="00B07B7D" w:rsidP="00B07B7D">
      <w:pPr>
        <w:ind w:left="720"/>
        <w:rPr>
          <w:rFonts w:asciiTheme="minorHAnsi" w:hAnsiTheme="minorHAnsi" w:cstheme="minorHAnsi"/>
          <w:lang w:eastAsia="ar-SA"/>
        </w:rPr>
      </w:pPr>
    </w:p>
    <w:p w14:paraId="3009BA8F" w14:textId="3DC54637" w:rsidR="00B07B7D" w:rsidRPr="00A3553A" w:rsidRDefault="00B07B7D"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 xml:space="preserve">Es responsabilidad del CONCESIONARIO la corrección de todas las fallas o defectos identificados durante estas pruebas, cuando sean notificados por el </w:t>
      </w:r>
      <w:r w:rsidR="00F00AB4" w:rsidRPr="00A3553A">
        <w:rPr>
          <w:rFonts w:asciiTheme="minorHAnsi" w:hAnsiTheme="minorHAnsi" w:cstheme="minorHAnsi"/>
          <w:lang w:eastAsia="ar-SA"/>
        </w:rPr>
        <w:t>Supervisor Especializado</w:t>
      </w:r>
      <w:r w:rsidRPr="00A3553A">
        <w:rPr>
          <w:rFonts w:asciiTheme="minorHAnsi" w:hAnsiTheme="minorHAnsi" w:cstheme="minorHAnsi"/>
          <w:lang w:eastAsia="ar-SA"/>
        </w:rPr>
        <w:t>. Las reparaciones o remplazos son de responsabilidad del CONCESIONARIO y deberán ser asumid</w:t>
      </w:r>
      <w:r w:rsidR="007F4F98">
        <w:rPr>
          <w:rFonts w:asciiTheme="minorHAnsi" w:hAnsiTheme="minorHAnsi" w:cstheme="minorHAnsi"/>
          <w:lang w:eastAsia="ar-SA"/>
        </w:rPr>
        <w:t>o</w:t>
      </w:r>
      <w:r w:rsidRPr="00A3553A">
        <w:rPr>
          <w:rFonts w:asciiTheme="minorHAnsi" w:hAnsiTheme="minorHAnsi" w:cstheme="minorHAnsi"/>
          <w:lang w:eastAsia="ar-SA"/>
        </w:rPr>
        <w:t>s sin cargo alguno para el CONCEDENTE</w:t>
      </w:r>
      <w:r w:rsidR="004D4915" w:rsidRPr="00A3553A">
        <w:rPr>
          <w:rFonts w:asciiTheme="minorHAnsi" w:hAnsiTheme="minorHAnsi" w:cstheme="minorHAnsi"/>
          <w:lang w:eastAsia="ar-SA"/>
        </w:rPr>
        <w:t xml:space="preserve"> o el PSS</w:t>
      </w:r>
      <w:r w:rsidRPr="00A3553A">
        <w:rPr>
          <w:rFonts w:asciiTheme="minorHAnsi" w:hAnsiTheme="minorHAnsi" w:cstheme="minorHAnsi"/>
          <w:lang w:eastAsia="ar-SA"/>
        </w:rPr>
        <w:t>.</w:t>
      </w:r>
    </w:p>
    <w:p w14:paraId="0046D91E" w14:textId="77777777" w:rsidR="00B07B7D" w:rsidRPr="00A3553A" w:rsidRDefault="00B07B7D" w:rsidP="00753CFC">
      <w:pPr>
        <w:ind w:left="708"/>
        <w:rPr>
          <w:rFonts w:asciiTheme="minorHAnsi" w:hAnsiTheme="minorHAnsi" w:cstheme="minorHAnsi"/>
          <w:b/>
          <w:lang w:eastAsia="ar-SA"/>
        </w:rPr>
      </w:pPr>
    </w:p>
    <w:p w14:paraId="39040D38" w14:textId="77777777" w:rsidR="00753CFC" w:rsidRPr="00A3553A" w:rsidRDefault="00753CFC" w:rsidP="00753CFC">
      <w:pPr>
        <w:ind w:left="708"/>
        <w:rPr>
          <w:rFonts w:asciiTheme="minorHAnsi" w:hAnsiTheme="minorHAnsi" w:cstheme="minorHAnsi"/>
          <w:b/>
          <w:lang w:eastAsia="ar-SA"/>
        </w:rPr>
      </w:pPr>
      <w:r w:rsidRPr="00A3553A">
        <w:rPr>
          <w:rFonts w:asciiTheme="minorHAnsi" w:hAnsiTheme="minorHAnsi" w:cstheme="minorHAnsi"/>
          <w:b/>
          <w:lang w:eastAsia="ar-SA"/>
        </w:rPr>
        <w:t>E.2 Puesta en Marcha</w:t>
      </w:r>
    </w:p>
    <w:p w14:paraId="6B7BF575" w14:textId="77777777" w:rsidR="00753CFC" w:rsidRPr="00A3553A" w:rsidRDefault="00753CFC" w:rsidP="00753CFC">
      <w:pPr>
        <w:ind w:left="708"/>
        <w:rPr>
          <w:rFonts w:asciiTheme="minorHAnsi" w:hAnsiTheme="minorHAnsi" w:cstheme="minorHAnsi"/>
        </w:rPr>
      </w:pPr>
    </w:p>
    <w:p w14:paraId="0D84891C" w14:textId="7185B04D" w:rsidR="00753CFC" w:rsidRPr="00A3553A"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 xml:space="preserve">Las aguas residuales tratadas, residuos sólidos, lodos y demás subproductos generados por la </w:t>
      </w:r>
      <w:r w:rsidR="00E812C0">
        <w:rPr>
          <w:rFonts w:asciiTheme="minorHAnsi" w:hAnsiTheme="minorHAnsi" w:cstheme="minorHAnsi"/>
          <w:lang w:eastAsia="ar-SA"/>
        </w:rPr>
        <w:t>PTAR</w:t>
      </w:r>
      <w:r w:rsidRPr="00A3553A">
        <w:rPr>
          <w:rFonts w:asciiTheme="minorHAnsi" w:hAnsiTheme="minorHAnsi" w:cstheme="minorHAnsi"/>
          <w:lang w:eastAsia="ar-SA"/>
        </w:rPr>
        <w:t>, deberán cumplir con los requerimientos de calidad exigidos por el CONCEDENTE</w:t>
      </w:r>
      <w:r w:rsidR="002321AE">
        <w:rPr>
          <w:rFonts w:asciiTheme="minorHAnsi" w:hAnsiTheme="minorHAnsi" w:cstheme="minorHAnsi"/>
          <w:lang w:eastAsia="ar-SA"/>
        </w:rPr>
        <w:t>.</w:t>
      </w:r>
    </w:p>
    <w:p w14:paraId="308CB789" w14:textId="77777777" w:rsidR="00753CFC" w:rsidRPr="00A3553A" w:rsidRDefault="00753CFC" w:rsidP="00753CFC">
      <w:pPr>
        <w:ind w:left="1134"/>
        <w:rPr>
          <w:rFonts w:asciiTheme="minorHAnsi" w:hAnsiTheme="minorHAnsi" w:cstheme="minorHAnsi"/>
          <w:lang w:eastAsia="ar-SA"/>
        </w:rPr>
      </w:pPr>
    </w:p>
    <w:p w14:paraId="407EFA4E" w14:textId="5345E422" w:rsidR="00CC484C" w:rsidRPr="00A15A3E" w:rsidRDefault="00CC484C" w:rsidP="00CC484C">
      <w:pPr>
        <w:numPr>
          <w:ilvl w:val="0"/>
          <w:numId w:val="161"/>
        </w:numPr>
        <w:tabs>
          <w:tab w:val="num" w:pos="1134"/>
        </w:tabs>
        <w:adjustRightInd/>
        <w:ind w:left="1134" w:hanging="425"/>
        <w:outlineLvl w:val="2"/>
        <w:rPr>
          <w:rFonts w:asciiTheme="minorHAnsi" w:hAnsiTheme="minorHAnsi" w:cstheme="minorHAnsi"/>
          <w:lang w:eastAsia="ar-SA"/>
        </w:rPr>
      </w:pPr>
      <w:r w:rsidRPr="00A15A3E">
        <w:rPr>
          <w:rFonts w:asciiTheme="minorHAnsi" w:hAnsiTheme="minorHAnsi" w:cstheme="minorHAnsi"/>
          <w:lang w:eastAsia="ar-SA"/>
        </w:rPr>
        <w:t xml:space="preserve">Durante </w:t>
      </w:r>
      <w:r>
        <w:rPr>
          <w:rFonts w:asciiTheme="minorHAnsi" w:hAnsiTheme="minorHAnsi" w:cstheme="minorHAnsi"/>
          <w:lang w:eastAsia="ar-SA"/>
        </w:rPr>
        <w:t>el</w:t>
      </w:r>
      <w:r w:rsidRPr="00A15A3E">
        <w:rPr>
          <w:rFonts w:asciiTheme="minorHAnsi" w:hAnsiTheme="minorHAnsi" w:cstheme="minorHAnsi"/>
          <w:lang w:eastAsia="ar-SA"/>
        </w:rPr>
        <w:t xml:space="preserve"> periodo de Puesta en Marcha el CONCESIONARIO realizará</w:t>
      </w:r>
      <w:r>
        <w:rPr>
          <w:rFonts w:asciiTheme="minorHAnsi" w:hAnsiTheme="minorHAnsi" w:cstheme="minorHAnsi"/>
          <w:lang w:eastAsia="ar-SA"/>
        </w:rPr>
        <w:t xml:space="preserve"> </w:t>
      </w:r>
      <w:r w:rsidRPr="00A15A3E">
        <w:rPr>
          <w:rFonts w:asciiTheme="minorHAnsi" w:hAnsiTheme="minorHAnsi"/>
          <w:lang w:val="es-CO"/>
        </w:rPr>
        <w:t>la verificación del correcto funcionamiento, en conjunto o integral, de las Obras del Componente 2, con la finalidad de garantizar el cumplimiento de los Niveles de Servicio. Estos procedimientos serán propuestos por el CONCESIONARIO en el Expediente Técnico 2.</w:t>
      </w:r>
    </w:p>
    <w:p w14:paraId="756C3C67" w14:textId="77777777" w:rsidR="00753CFC" w:rsidRPr="00A3553A" w:rsidRDefault="00753CFC" w:rsidP="00C95C22">
      <w:pPr>
        <w:adjustRightInd/>
        <w:ind w:left="709"/>
        <w:outlineLvl w:val="2"/>
        <w:rPr>
          <w:rFonts w:asciiTheme="minorHAnsi" w:hAnsiTheme="minorHAnsi" w:cstheme="minorHAnsi"/>
          <w:lang w:eastAsia="ar-SA"/>
        </w:rPr>
      </w:pPr>
    </w:p>
    <w:p w14:paraId="545623B8" w14:textId="3CA405BD" w:rsidR="00753CFC" w:rsidRPr="00A3553A"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 xml:space="preserve">Es responsabilidad del CONCESIONARIO la corrección de todas las fallas o defectos de los equipos identificados durante el </w:t>
      </w:r>
      <w:r w:rsidR="00CC484C">
        <w:rPr>
          <w:rFonts w:asciiTheme="minorHAnsi" w:hAnsiTheme="minorHAnsi" w:cstheme="minorHAnsi"/>
          <w:lang w:eastAsia="ar-SA"/>
        </w:rPr>
        <w:t>p</w:t>
      </w:r>
      <w:r w:rsidRPr="00A3553A">
        <w:rPr>
          <w:rFonts w:asciiTheme="minorHAnsi" w:hAnsiTheme="minorHAnsi" w:cstheme="minorHAnsi"/>
          <w:lang w:eastAsia="ar-SA"/>
        </w:rPr>
        <w:t xml:space="preserve">eriodo de Puesta en Marcha, cuando sean notificados por el </w:t>
      </w:r>
      <w:r w:rsidR="00F00AB4" w:rsidRPr="00A3553A">
        <w:rPr>
          <w:rFonts w:asciiTheme="minorHAnsi" w:hAnsiTheme="minorHAnsi" w:cstheme="minorHAnsi"/>
          <w:lang w:eastAsia="ar-SA"/>
        </w:rPr>
        <w:t>Supervisor Especializado</w:t>
      </w:r>
      <w:r w:rsidRPr="00A3553A">
        <w:rPr>
          <w:rFonts w:asciiTheme="minorHAnsi" w:hAnsiTheme="minorHAnsi" w:cstheme="minorHAnsi"/>
          <w:lang w:eastAsia="ar-SA"/>
        </w:rPr>
        <w:t>. Las reparaciones o remplazos son de responsabilidad del CONCESIONARIO y, deberán ser asumidas sin cargo alguno para el CONCEDENTE.</w:t>
      </w:r>
    </w:p>
    <w:p w14:paraId="07A51DB1" w14:textId="77777777" w:rsidR="00753CFC" w:rsidRPr="00A3553A" w:rsidRDefault="00753CFC" w:rsidP="00753CFC">
      <w:pPr>
        <w:autoSpaceDE w:val="0"/>
        <w:autoSpaceDN w:val="0"/>
        <w:rPr>
          <w:rFonts w:asciiTheme="minorHAnsi" w:hAnsiTheme="minorHAnsi" w:cstheme="minorHAnsi"/>
          <w:bCs/>
        </w:rPr>
      </w:pPr>
    </w:p>
    <w:p w14:paraId="6470CC97" w14:textId="20C5B1FE" w:rsidR="00753CFC" w:rsidRPr="00A3553A" w:rsidRDefault="00753CFC" w:rsidP="00C24D43">
      <w:pPr>
        <w:numPr>
          <w:ilvl w:val="0"/>
          <w:numId w:val="177"/>
        </w:numPr>
        <w:adjustRightInd/>
        <w:ind w:left="714" w:hanging="714"/>
        <w:outlineLvl w:val="2"/>
        <w:rPr>
          <w:rFonts w:asciiTheme="minorHAnsi" w:hAnsiTheme="minorHAnsi" w:cstheme="minorHAnsi"/>
          <w:b/>
        </w:rPr>
      </w:pPr>
      <w:bookmarkStart w:id="2691" w:name="_Ref47261677"/>
      <w:bookmarkStart w:id="2692" w:name="_Toc36624157"/>
      <w:bookmarkStart w:id="2693" w:name="_Toc42632015"/>
      <w:r w:rsidRPr="00A3553A">
        <w:rPr>
          <w:rFonts w:asciiTheme="minorHAnsi" w:hAnsiTheme="minorHAnsi" w:cstheme="minorHAnsi"/>
          <w:b/>
        </w:rPr>
        <w:t xml:space="preserve">DISPOSICIONES RELATIVAS AL PLAN DE COMUNICACIONES </w:t>
      </w:r>
      <w:r w:rsidR="00D80EC1">
        <w:rPr>
          <w:rFonts w:asciiTheme="minorHAnsi" w:hAnsiTheme="minorHAnsi" w:cstheme="minorHAnsi"/>
          <w:b/>
        </w:rPr>
        <w:t>Y</w:t>
      </w:r>
      <w:r w:rsidRPr="00A3553A">
        <w:rPr>
          <w:rFonts w:asciiTheme="minorHAnsi" w:hAnsiTheme="minorHAnsi" w:cstheme="minorHAnsi"/>
          <w:b/>
        </w:rPr>
        <w:t xml:space="preserve"> </w:t>
      </w:r>
      <w:r w:rsidR="00D80EC1">
        <w:rPr>
          <w:rFonts w:asciiTheme="minorHAnsi" w:hAnsiTheme="minorHAnsi" w:cstheme="minorHAnsi"/>
          <w:b/>
        </w:rPr>
        <w:t>GESTIÓN</w:t>
      </w:r>
      <w:r w:rsidR="00D80EC1" w:rsidRPr="00A3553A">
        <w:rPr>
          <w:rFonts w:asciiTheme="minorHAnsi" w:hAnsiTheme="minorHAnsi" w:cstheme="minorHAnsi"/>
          <w:b/>
        </w:rPr>
        <w:t xml:space="preserve"> </w:t>
      </w:r>
      <w:r w:rsidRPr="00A3553A">
        <w:rPr>
          <w:rFonts w:asciiTheme="minorHAnsi" w:hAnsiTheme="minorHAnsi" w:cstheme="minorHAnsi"/>
          <w:b/>
        </w:rPr>
        <w:t>SOCIAL DURANTE LA ELABORACIÓN DE LOS EXPEDIENTES TÉCNICOS</w:t>
      </w:r>
      <w:r w:rsidR="00FE7A35" w:rsidRPr="00A3553A">
        <w:rPr>
          <w:rFonts w:asciiTheme="minorHAnsi" w:hAnsiTheme="minorHAnsi" w:cstheme="minorHAnsi"/>
          <w:b/>
        </w:rPr>
        <w:t>,</w:t>
      </w:r>
      <w:r w:rsidRPr="00A3553A">
        <w:rPr>
          <w:rFonts w:asciiTheme="minorHAnsi" w:hAnsiTheme="minorHAnsi" w:cstheme="minorHAnsi"/>
          <w:b/>
        </w:rPr>
        <w:t xml:space="preserve"> LA EJECUCIÓN DE LAS OBRAS Y LA OPERACIÓN</w:t>
      </w:r>
      <w:bookmarkEnd w:id="2691"/>
    </w:p>
    <w:bookmarkEnd w:id="2692"/>
    <w:bookmarkEnd w:id="2693"/>
    <w:p w14:paraId="5665AD06" w14:textId="30C5979E" w:rsidR="00753CFC" w:rsidRPr="00A3553A" w:rsidRDefault="00753CFC" w:rsidP="00753CFC">
      <w:pPr>
        <w:ind w:left="708"/>
        <w:rPr>
          <w:rFonts w:asciiTheme="minorHAnsi" w:hAnsiTheme="minorHAnsi" w:cstheme="minorHAnsi"/>
        </w:rPr>
      </w:pPr>
    </w:p>
    <w:p w14:paraId="0473C372" w14:textId="6C164FB0" w:rsidR="00D80EC1" w:rsidRPr="007A66D9" w:rsidRDefault="00F72E11" w:rsidP="00D80EC1">
      <w:pPr>
        <w:ind w:left="708"/>
      </w:pPr>
      <w:r>
        <w:rPr>
          <w:rFonts w:cstheme="minorHAnsi"/>
        </w:rPr>
        <w:t>E</w:t>
      </w:r>
      <w:r w:rsidRPr="00D80EC1">
        <w:rPr>
          <w:rFonts w:cstheme="minorHAnsi"/>
        </w:rPr>
        <w:t>n</w:t>
      </w:r>
      <w:r w:rsidR="00D80EC1" w:rsidRPr="007A66D9">
        <w:t xml:space="preserve"> el plazo máximo de quince (15) Días de la firma del </w:t>
      </w:r>
      <w:r>
        <w:rPr>
          <w:rFonts w:cstheme="minorHAnsi"/>
        </w:rPr>
        <w:t>C</w:t>
      </w:r>
      <w:r w:rsidRPr="00D80EC1">
        <w:rPr>
          <w:rFonts w:cstheme="minorHAnsi"/>
        </w:rPr>
        <w:t>ontrato</w:t>
      </w:r>
      <w:r>
        <w:rPr>
          <w:rFonts w:cstheme="minorHAnsi"/>
        </w:rPr>
        <w:t xml:space="preserve"> de Concesión</w:t>
      </w:r>
      <w:r w:rsidR="00D80EC1" w:rsidRPr="007A66D9">
        <w:t xml:space="preserve">, el CONCESIONARIO deberá iniciar su intervención en las zonas de desarrollo del Proyecto </w:t>
      </w:r>
      <w:r>
        <w:rPr>
          <w:rFonts w:cstheme="minorHAnsi"/>
        </w:rPr>
        <w:t>para elaborar</w:t>
      </w:r>
      <w:r w:rsidR="00D80EC1" w:rsidRPr="007A66D9">
        <w:t xml:space="preserve"> un Plan de Intervención Temprana, con la finalidad de prevenir impactos negativos en las localidades durante el desarrollo de los Expedientes Técnicos. En dicho plazo, el CONCESIONARIO deberá entregar al CONCEDENTE el Plan de Intervención Temprana que </w:t>
      </w:r>
      <w:r>
        <w:rPr>
          <w:rFonts w:cstheme="minorHAnsi"/>
        </w:rPr>
        <w:t>deberá contener un mapeo inicial de actores, el protocolo y</w:t>
      </w:r>
      <w:r w:rsidR="00D80EC1" w:rsidRPr="007A66D9">
        <w:t xml:space="preserve"> la estrategia para </w:t>
      </w:r>
      <w:r>
        <w:rPr>
          <w:rFonts w:cstheme="minorHAnsi"/>
        </w:rPr>
        <w:t>asegurar un buen relacionamiento inicial</w:t>
      </w:r>
      <w:r w:rsidR="00D80EC1" w:rsidRPr="007A66D9">
        <w:t xml:space="preserve"> con los grupos de interés y </w:t>
      </w:r>
      <w:r>
        <w:rPr>
          <w:rFonts w:cstheme="minorHAnsi"/>
        </w:rPr>
        <w:t>gestionar sus expectativas</w:t>
      </w:r>
      <w:r w:rsidR="00D80EC1" w:rsidRPr="007A66D9">
        <w:t xml:space="preserve">. El CONCESIONARIO también deberá remitir al CONCEDENTE la información de contacto del responsable de dicha intervención, a fin de realizar las coordinaciones que sean necesarias. </w:t>
      </w:r>
    </w:p>
    <w:p w14:paraId="681D9BD7" w14:textId="77777777" w:rsidR="00D80EC1" w:rsidRPr="007A66D9" w:rsidRDefault="00D80EC1" w:rsidP="00D80EC1">
      <w:pPr>
        <w:ind w:left="708"/>
      </w:pPr>
    </w:p>
    <w:p w14:paraId="1C5D27DA" w14:textId="77777777" w:rsidR="00F72E11" w:rsidRDefault="00F72E11" w:rsidP="009A0129">
      <w:pPr>
        <w:ind w:left="708"/>
        <w:rPr>
          <w:rFonts w:cstheme="minorHAnsi"/>
        </w:rPr>
      </w:pPr>
    </w:p>
    <w:p w14:paraId="5E52D150" w14:textId="1768BE8D" w:rsidR="00F72E11" w:rsidRPr="00D80EC1" w:rsidRDefault="00D80EC1" w:rsidP="009A0129">
      <w:pPr>
        <w:autoSpaceDE w:val="0"/>
        <w:autoSpaceDN w:val="0"/>
        <w:ind w:left="708"/>
        <w:rPr>
          <w:rFonts w:cstheme="minorHAnsi"/>
          <w:bCs/>
        </w:rPr>
      </w:pPr>
      <w:r w:rsidRPr="007A66D9">
        <w:t xml:space="preserve">El CONCESIONARIO deberá </w:t>
      </w:r>
      <w:r w:rsidR="00F72E11" w:rsidRPr="00D80EC1">
        <w:rPr>
          <w:rFonts w:cstheme="minorHAnsi"/>
          <w:bCs/>
        </w:rPr>
        <w:t xml:space="preserve">realizar talleres y reuniones de trabajo con la población durante la implementación del Plan de Intervención Temprana, así como diversas actividades de campo para obtener los insumos de información requeridos. Asimismo, deberá elaborar o reproducir materiales educativos y de difusión (volantes, cartillas, banderolas, carteles, rotafolio, entre otros), los que deberán tener en consideración la cultura local, los enfoques de género y de interculturalidad, y deberán </w:t>
      </w:r>
      <w:r w:rsidR="00F72E11">
        <w:rPr>
          <w:rFonts w:cstheme="minorHAnsi"/>
          <w:bCs/>
        </w:rPr>
        <w:t>ser coordinados previamente con</w:t>
      </w:r>
      <w:r w:rsidRPr="007A66D9">
        <w:t xml:space="preserve"> el </w:t>
      </w:r>
      <w:r w:rsidR="00F72E11" w:rsidRPr="00D80EC1">
        <w:rPr>
          <w:rFonts w:cstheme="minorHAnsi"/>
          <w:bCs/>
        </w:rPr>
        <w:t xml:space="preserve">CONCEDENTE y </w:t>
      </w:r>
      <w:r w:rsidR="00F72E11" w:rsidRPr="00D80EC1">
        <w:rPr>
          <w:rFonts w:cstheme="minorHAnsi"/>
          <w:bCs/>
          <w:lang w:val="es-CO"/>
        </w:rPr>
        <w:t>el</w:t>
      </w:r>
      <w:r w:rsidR="00F72E11" w:rsidRPr="00D80EC1">
        <w:rPr>
          <w:rFonts w:cstheme="minorHAnsi"/>
          <w:bCs/>
        </w:rPr>
        <w:t xml:space="preserve"> PSS.</w:t>
      </w:r>
    </w:p>
    <w:p w14:paraId="2A34D9DB" w14:textId="77777777" w:rsidR="00F72E11" w:rsidRDefault="00F72E11" w:rsidP="009A0129">
      <w:pPr>
        <w:ind w:left="708"/>
        <w:rPr>
          <w:rFonts w:cstheme="minorHAnsi"/>
        </w:rPr>
      </w:pPr>
    </w:p>
    <w:p w14:paraId="50D41A35" w14:textId="2862D66E" w:rsidR="00F72E11" w:rsidRDefault="00F72E11" w:rsidP="009A0129">
      <w:pPr>
        <w:ind w:left="708"/>
        <w:rPr>
          <w:rFonts w:cstheme="minorHAnsi"/>
        </w:rPr>
      </w:pPr>
      <w:r>
        <w:rPr>
          <w:rFonts w:cstheme="minorHAnsi"/>
        </w:rPr>
        <w:t>Adicionalmente, e</w:t>
      </w:r>
      <w:r w:rsidRPr="00D80EC1">
        <w:rPr>
          <w:rFonts w:cstheme="minorHAnsi"/>
        </w:rPr>
        <w:t xml:space="preserve">l CONCESIONARIO deberá incluir en </w:t>
      </w:r>
      <w:r>
        <w:rPr>
          <w:rFonts w:cstheme="minorHAnsi"/>
        </w:rPr>
        <w:t xml:space="preserve">cada uno de </w:t>
      </w:r>
      <w:r w:rsidRPr="00D80EC1">
        <w:rPr>
          <w:rFonts w:cstheme="minorHAnsi"/>
        </w:rPr>
        <w:t>los Expedientes Técnicos un</w:t>
      </w:r>
      <w:r w:rsidR="00D80EC1" w:rsidRPr="007A66D9">
        <w:t xml:space="preserve"> Plan de Comunicaciones y Gestión Social </w:t>
      </w:r>
      <w:r>
        <w:rPr>
          <w:rFonts w:cstheme="minorHAnsi"/>
        </w:rPr>
        <w:t xml:space="preserve">aplicable a todas las fases y ámbitos de influencia del Proyecto, </w:t>
      </w:r>
      <w:r w:rsidRPr="00D80EC1">
        <w:rPr>
          <w:rFonts w:cstheme="minorHAnsi"/>
        </w:rPr>
        <w:t xml:space="preserve">el cual deberá </w:t>
      </w:r>
      <w:r>
        <w:rPr>
          <w:rFonts w:cstheme="minorHAnsi"/>
        </w:rPr>
        <w:t xml:space="preserve">implementar durante </w:t>
      </w:r>
      <w:r w:rsidRPr="00D80EC1">
        <w:rPr>
          <w:rFonts w:cstheme="minorHAnsi"/>
        </w:rPr>
        <w:t>la vigencia de Concesión.</w:t>
      </w:r>
    </w:p>
    <w:p w14:paraId="73FE5285" w14:textId="77777777" w:rsidR="00F72E11" w:rsidRDefault="00F72E11" w:rsidP="009A0129">
      <w:pPr>
        <w:ind w:left="708"/>
        <w:rPr>
          <w:rFonts w:cstheme="minorHAnsi"/>
        </w:rPr>
      </w:pPr>
    </w:p>
    <w:p w14:paraId="706414CA" w14:textId="23C7D6A7" w:rsidR="00D80EC1" w:rsidRPr="007A66D9" w:rsidRDefault="00D80EC1" w:rsidP="00D80EC1">
      <w:pPr>
        <w:ind w:left="708"/>
      </w:pPr>
      <w:r w:rsidRPr="007A66D9">
        <w:t xml:space="preserve">El Plan </w:t>
      </w:r>
      <w:r w:rsidR="00F72E11" w:rsidRPr="00091651">
        <w:rPr>
          <w:rFonts w:cstheme="minorHAnsi"/>
        </w:rPr>
        <w:t xml:space="preserve">de Comunicaciones y Gestión Social </w:t>
      </w:r>
      <w:r w:rsidRPr="007A66D9">
        <w:t>será actualizado y remitido al CONCEDENTE</w:t>
      </w:r>
      <w:r w:rsidR="00F72E11">
        <w:rPr>
          <w:rFonts w:cstheme="minorHAnsi"/>
        </w:rPr>
        <w:t xml:space="preserve">, </w:t>
      </w:r>
      <w:r w:rsidR="00F72E11" w:rsidRPr="00091651">
        <w:rPr>
          <w:rFonts w:cstheme="minorHAnsi"/>
        </w:rPr>
        <w:t>para su conocimiento, como máximo a los quince (15) Días Calendario de la firma del Acta de Inicio de Operación</w:t>
      </w:r>
      <w:r w:rsidRPr="007A66D9">
        <w:t>, cuando el CONCESIONARIO considere pertinente incluir alguna mejora en sus estrategias de gestión social y comunicacional, y cuando el CONCEDENTE lo solicite por escrito.</w:t>
      </w:r>
    </w:p>
    <w:p w14:paraId="742C52B1" w14:textId="77777777" w:rsidR="00DE50BD" w:rsidRPr="00C24568" w:rsidRDefault="00DE50BD" w:rsidP="00DE50BD">
      <w:pPr>
        <w:rPr>
          <w:rFonts w:cstheme="minorHAnsi"/>
        </w:rPr>
      </w:pPr>
    </w:p>
    <w:p w14:paraId="746B260F" w14:textId="56BD58CF" w:rsidR="00D80EC1" w:rsidRPr="00D80EC1" w:rsidRDefault="00D80EC1" w:rsidP="00D80EC1">
      <w:pPr>
        <w:autoSpaceDE w:val="0"/>
        <w:autoSpaceDN w:val="0"/>
        <w:ind w:left="709"/>
        <w:rPr>
          <w:rFonts w:asciiTheme="minorHAnsi" w:hAnsiTheme="minorHAnsi" w:cstheme="minorHAnsi"/>
          <w:bCs/>
        </w:rPr>
      </w:pPr>
      <w:r w:rsidRPr="00D80EC1">
        <w:rPr>
          <w:rFonts w:asciiTheme="minorHAnsi" w:hAnsiTheme="minorHAnsi" w:cstheme="minorHAnsi"/>
          <w:bCs/>
        </w:rPr>
        <w:t>El Plan de Comunicaciones y Gestión Social que el CONCESIONARIO implemente en las diferentes etapas del Proyecto para sensibilizar, informar y educar a la población tendrá la finalidad de:</w:t>
      </w:r>
    </w:p>
    <w:p w14:paraId="4DA00DE0" w14:textId="77777777" w:rsidR="00D80EC1" w:rsidRPr="00D80EC1" w:rsidRDefault="00D80EC1" w:rsidP="00D80EC1">
      <w:pPr>
        <w:autoSpaceDE w:val="0"/>
        <w:autoSpaceDN w:val="0"/>
        <w:rPr>
          <w:rFonts w:asciiTheme="minorHAnsi" w:hAnsiTheme="minorHAnsi" w:cstheme="minorHAnsi"/>
          <w:bCs/>
        </w:rPr>
      </w:pPr>
    </w:p>
    <w:p w14:paraId="1041311B" w14:textId="3F50CCA7" w:rsidR="00D80EC1" w:rsidRPr="00D80EC1" w:rsidRDefault="00D80EC1" w:rsidP="00D80EC1">
      <w:pPr>
        <w:pStyle w:val="Prrafodelista"/>
        <w:numPr>
          <w:ilvl w:val="0"/>
          <w:numId w:val="215"/>
        </w:numPr>
        <w:autoSpaceDE w:val="0"/>
        <w:autoSpaceDN w:val="0"/>
        <w:rPr>
          <w:rFonts w:asciiTheme="minorHAnsi" w:hAnsiTheme="minorHAnsi" w:cstheme="minorHAnsi"/>
          <w:bCs/>
        </w:rPr>
      </w:pPr>
      <w:r w:rsidRPr="00D80EC1">
        <w:rPr>
          <w:rFonts w:asciiTheme="minorHAnsi" w:hAnsiTheme="minorHAnsi" w:cstheme="minorHAnsi"/>
          <w:bCs/>
        </w:rPr>
        <w:t>Propiciar condiciones de entendimiento y paz social que favorezcan el desarrollo de la Concesión durante sus distintas etapas. y permitan mantener una comunicación fluida y constructiva con los grupos de interés.</w:t>
      </w:r>
    </w:p>
    <w:p w14:paraId="600EBC40" w14:textId="1C3EDF07" w:rsidR="00D80EC1" w:rsidRPr="00D80EC1" w:rsidRDefault="00D80EC1" w:rsidP="00D80EC1">
      <w:pPr>
        <w:pStyle w:val="Prrafodelista"/>
        <w:numPr>
          <w:ilvl w:val="0"/>
          <w:numId w:val="215"/>
        </w:numPr>
        <w:autoSpaceDE w:val="0"/>
        <w:autoSpaceDN w:val="0"/>
        <w:ind w:left="1418" w:hanging="425"/>
        <w:rPr>
          <w:rFonts w:asciiTheme="minorHAnsi" w:hAnsiTheme="minorHAnsi" w:cstheme="minorHAnsi"/>
          <w:bCs/>
        </w:rPr>
      </w:pPr>
      <w:r w:rsidRPr="00D80EC1">
        <w:rPr>
          <w:rFonts w:asciiTheme="minorHAnsi" w:hAnsiTheme="minorHAnsi" w:cstheme="minorHAnsi"/>
          <w:bCs/>
        </w:rPr>
        <w:t xml:space="preserve">Contar con un mapeo actualizado de la evolución de expectativas y percepciones respecto al Proyecto. </w:t>
      </w:r>
    </w:p>
    <w:p w14:paraId="3058CB8D" w14:textId="44827D8A" w:rsidR="00D80EC1" w:rsidRPr="00D80EC1" w:rsidRDefault="00D80EC1" w:rsidP="00D80EC1">
      <w:pPr>
        <w:pStyle w:val="Prrafodelista"/>
        <w:numPr>
          <w:ilvl w:val="0"/>
          <w:numId w:val="215"/>
        </w:numPr>
        <w:autoSpaceDE w:val="0"/>
        <w:autoSpaceDN w:val="0"/>
        <w:ind w:left="1418" w:hanging="425"/>
        <w:rPr>
          <w:rFonts w:asciiTheme="minorHAnsi" w:hAnsiTheme="minorHAnsi" w:cstheme="minorHAnsi"/>
          <w:bCs/>
        </w:rPr>
      </w:pPr>
      <w:r w:rsidRPr="00D80EC1">
        <w:rPr>
          <w:rFonts w:asciiTheme="minorHAnsi" w:hAnsiTheme="minorHAnsi" w:cstheme="minorHAnsi"/>
          <w:bCs/>
        </w:rPr>
        <w:t>Transferir a la población beneficiada los conocimientos y habilidades necesari</w:t>
      </w:r>
      <w:r w:rsidR="00451642">
        <w:rPr>
          <w:rFonts w:asciiTheme="minorHAnsi" w:hAnsiTheme="minorHAnsi" w:cstheme="minorHAnsi"/>
          <w:bCs/>
        </w:rPr>
        <w:t>o</w:t>
      </w:r>
      <w:r w:rsidRPr="00D80EC1">
        <w:rPr>
          <w:rFonts w:asciiTheme="minorHAnsi" w:hAnsiTheme="minorHAnsi" w:cstheme="minorHAnsi"/>
          <w:bCs/>
        </w:rPr>
        <w:t>s para la valoración, el buen uso y el cuidado de los servicios de saneamiento.</w:t>
      </w:r>
    </w:p>
    <w:p w14:paraId="5985B411" w14:textId="5360FB0D" w:rsidR="00D80EC1" w:rsidRPr="00D80EC1" w:rsidRDefault="00D80EC1" w:rsidP="00D80EC1">
      <w:pPr>
        <w:pStyle w:val="Prrafodelista"/>
        <w:numPr>
          <w:ilvl w:val="0"/>
          <w:numId w:val="215"/>
        </w:numPr>
        <w:autoSpaceDE w:val="0"/>
        <w:autoSpaceDN w:val="0"/>
        <w:ind w:left="1418" w:hanging="425"/>
        <w:rPr>
          <w:rFonts w:asciiTheme="minorHAnsi" w:hAnsiTheme="minorHAnsi" w:cstheme="minorHAnsi"/>
          <w:bCs/>
        </w:rPr>
      </w:pPr>
      <w:r w:rsidRPr="00D80EC1">
        <w:rPr>
          <w:rFonts w:asciiTheme="minorHAnsi" w:hAnsiTheme="minorHAnsi" w:cstheme="minorHAnsi"/>
          <w:bCs/>
        </w:rPr>
        <w:t>Propiciar el reconocimiento de la contribución del Proyecto a la mejora de la calidad de vida de la población y a la preservación del ambiente, en especial de</w:t>
      </w:r>
      <w:r w:rsidR="00451642">
        <w:rPr>
          <w:rFonts w:asciiTheme="minorHAnsi" w:hAnsiTheme="minorHAnsi" w:cstheme="minorHAnsi"/>
          <w:bCs/>
        </w:rPr>
        <w:t xml:space="preserve"> </w:t>
      </w:r>
      <w:r w:rsidRPr="00D80EC1">
        <w:rPr>
          <w:rFonts w:asciiTheme="minorHAnsi" w:hAnsiTheme="minorHAnsi" w:cstheme="minorHAnsi"/>
          <w:bCs/>
        </w:rPr>
        <w:t>l</w:t>
      </w:r>
      <w:r w:rsidR="00451642">
        <w:rPr>
          <w:rFonts w:asciiTheme="minorHAnsi" w:hAnsiTheme="minorHAnsi" w:cstheme="minorHAnsi"/>
          <w:bCs/>
        </w:rPr>
        <w:t xml:space="preserve">os </w:t>
      </w:r>
      <w:r w:rsidRPr="00D80EC1">
        <w:rPr>
          <w:rFonts w:asciiTheme="minorHAnsi" w:hAnsiTheme="minorHAnsi" w:cstheme="minorHAnsi"/>
          <w:bCs/>
        </w:rPr>
        <w:t>recurso</w:t>
      </w:r>
      <w:r w:rsidR="00451642">
        <w:rPr>
          <w:rFonts w:asciiTheme="minorHAnsi" w:hAnsiTheme="minorHAnsi" w:cstheme="minorHAnsi"/>
          <w:bCs/>
        </w:rPr>
        <w:t>s hídricos</w:t>
      </w:r>
      <w:r w:rsidRPr="00D80EC1">
        <w:rPr>
          <w:rFonts w:asciiTheme="minorHAnsi" w:hAnsiTheme="minorHAnsi" w:cstheme="minorHAnsi"/>
          <w:bCs/>
        </w:rPr>
        <w:t>.</w:t>
      </w:r>
    </w:p>
    <w:p w14:paraId="06205C30" w14:textId="5706FF32" w:rsidR="00D80EC1" w:rsidRPr="00D80EC1" w:rsidRDefault="00D80EC1" w:rsidP="00D80EC1">
      <w:pPr>
        <w:autoSpaceDE w:val="0"/>
        <w:autoSpaceDN w:val="0"/>
        <w:ind w:left="1418" w:hanging="425"/>
        <w:rPr>
          <w:rFonts w:asciiTheme="minorHAnsi" w:hAnsiTheme="minorHAnsi" w:cstheme="minorHAnsi"/>
          <w:bCs/>
        </w:rPr>
      </w:pPr>
      <w:r w:rsidRPr="00D80EC1">
        <w:rPr>
          <w:rFonts w:asciiTheme="minorHAnsi" w:hAnsiTheme="minorHAnsi" w:cstheme="minorHAnsi"/>
          <w:bCs/>
        </w:rPr>
        <w:t>c)</w:t>
      </w:r>
      <w:r w:rsidRPr="00D80EC1">
        <w:rPr>
          <w:rFonts w:asciiTheme="minorHAnsi" w:hAnsiTheme="minorHAnsi" w:cstheme="minorHAnsi"/>
          <w:bCs/>
        </w:rPr>
        <w:tab/>
        <w:t>Difundir las ventajas del mecanismo de inversión, los efectos positivos del Proyecto, las buenas prácticas a implementar y las estrategias de relacionamiento social a aplicar.</w:t>
      </w:r>
    </w:p>
    <w:p w14:paraId="227D4DC5" w14:textId="4278FAB4" w:rsidR="00D80EC1" w:rsidRPr="00D80EC1" w:rsidRDefault="00D80EC1" w:rsidP="00D80EC1">
      <w:pPr>
        <w:autoSpaceDE w:val="0"/>
        <w:autoSpaceDN w:val="0"/>
        <w:ind w:left="1418" w:hanging="425"/>
        <w:rPr>
          <w:rFonts w:asciiTheme="minorHAnsi" w:hAnsiTheme="minorHAnsi" w:cstheme="minorHAnsi"/>
          <w:bCs/>
        </w:rPr>
      </w:pPr>
      <w:r w:rsidRPr="00D80EC1">
        <w:rPr>
          <w:rFonts w:asciiTheme="minorHAnsi" w:hAnsiTheme="minorHAnsi" w:cstheme="minorHAnsi"/>
          <w:bCs/>
        </w:rPr>
        <w:t>d)</w:t>
      </w:r>
      <w:r w:rsidRPr="00D80EC1">
        <w:rPr>
          <w:rFonts w:asciiTheme="minorHAnsi" w:hAnsiTheme="minorHAnsi" w:cstheme="minorHAnsi"/>
          <w:bCs/>
        </w:rPr>
        <w:tab/>
        <w:t>Promover una cultura de pago puntual de los servicios de agua y saneamiento del  PPS.</w:t>
      </w:r>
    </w:p>
    <w:p w14:paraId="3C1D381D" w14:textId="77777777" w:rsidR="00D80EC1" w:rsidRPr="00D80EC1" w:rsidRDefault="00D80EC1" w:rsidP="00D80EC1">
      <w:pPr>
        <w:autoSpaceDE w:val="0"/>
        <w:autoSpaceDN w:val="0"/>
        <w:ind w:left="1418" w:hanging="425"/>
        <w:rPr>
          <w:rFonts w:asciiTheme="minorHAnsi" w:hAnsiTheme="minorHAnsi" w:cstheme="minorHAnsi"/>
          <w:bCs/>
        </w:rPr>
      </w:pPr>
      <w:r w:rsidRPr="00D80EC1">
        <w:rPr>
          <w:rFonts w:asciiTheme="minorHAnsi" w:hAnsiTheme="minorHAnsi" w:cstheme="minorHAnsi"/>
          <w:bCs/>
        </w:rPr>
        <w:t>e)</w:t>
      </w:r>
      <w:r w:rsidRPr="00D80EC1">
        <w:rPr>
          <w:rFonts w:asciiTheme="minorHAnsi" w:hAnsiTheme="minorHAnsi" w:cstheme="minorHAnsi"/>
          <w:bCs/>
        </w:rPr>
        <w:tab/>
        <w:t>Promover la adopción de prácticas saludables de higiene asociadas a la prevención de enfermedades de origen hídrico.</w:t>
      </w:r>
    </w:p>
    <w:p w14:paraId="47FE7731" w14:textId="77777777" w:rsidR="00D80EC1" w:rsidRPr="00D80EC1" w:rsidRDefault="00D80EC1" w:rsidP="00D80EC1">
      <w:pPr>
        <w:autoSpaceDE w:val="0"/>
        <w:autoSpaceDN w:val="0"/>
        <w:ind w:left="1418" w:hanging="425"/>
        <w:rPr>
          <w:rFonts w:asciiTheme="minorHAnsi" w:hAnsiTheme="minorHAnsi" w:cstheme="minorHAnsi"/>
          <w:bCs/>
        </w:rPr>
      </w:pPr>
      <w:r w:rsidRPr="00D80EC1">
        <w:rPr>
          <w:rFonts w:asciiTheme="minorHAnsi" w:hAnsiTheme="minorHAnsi" w:cstheme="minorHAnsi"/>
          <w:bCs/>
        </w:rPr>
        <w:t>f)      Difundir la importancia de la instalación del medidor de agua.</w:t>
      </w:r>
    </w:p>
    <w:p w14:paraId="082F77A8" w14:textId="77777777" w:rsidR="00D80EC1" w:rsidRPr="00D80EC1" w:rsidRDefault="00D80EC1" w:rsidP="00D80EC1">
      <w:pPr>
        <w:autoSpaceDE w:val="0"/>
        <w:autoSpaceDN w:val="0"/>
        <w:rPr>
          <w:rFonts w:asciiTheme="minorHAnsi" w:hAnsiTheme="minorHAnsi" w:cstheme="minorHAnsi"/>
          <w:bCs/>
        </w:rPr>
      </w:pPr>
    </w:p>
    <w:p w14:paraId="200E2E3E" w14:textId="77777777" w:rsidR="00D80EC1" w:rsidRPr="00D80EC1" w:rsidRDefault="00D80EC1" w:rsidP="00D80EC1">
      <w:pPr>
        <w:autoSpaceDE w:val="0"/>
        <w:autoSpaceDN w:val="0"/>
        <w:ind w:left="708"/>
        <w:rPr>
          <w:rFonts w:asciiTheme="minorHAnsi" w:hAnsiTheme="minorHAnsi" w:cstheme="minorHAnsi"/>
          <w:bCs/>
        </w:rPr>
      </w:pPr>
      <w:r w:rsidRPr="00D80EC1">
        <w:rPr>
          <w:rFonts w:asciiTheme="minorHAnsi" w:hAnsiTheme="minorHAnsi" w:cstheme="minorHAnsi"/>
          <w:bCs/>
        </w:rPr>
        <w:t xml:space="preserve">Para tal efecto, el CONCESIONARIO, en coordinación con el CONCEDENTE y el PSS, deberá realizar actividades de: </w:t>
      </w:r>
    </w:p>
    <w:p w14:paraId="5B10BB91" w14:textId="77777777" w:rsidR="00D80EC1" w:rsidRPr="00D80EC1" w:rsidRDefault="00D80EC1" w:rsidP="00D80EC1">
      <w:pPr>
        <w:autoSpaceDE w:val="0"/>
        <w:autoSpaceDN w:val="0"/>
        <w:ind w:left="708"/>
        <w:rPr>
          <w:rFonts w:asciiTheme="minorHAnsi" w:hAnsiTheme="minorHAnsi" w:cstheme="minorHAnsi"/>
          <w:bCs/>
        </w:rPr>
      </w:pPr>
    </w:p>
    <w:p w14:paraId="2BF8889D" w14:textId="69C6B618" w:rsidR="00D80EC1" w:rsidRPr="00D80EC1" w:rsidRDefault="00D80EC1" w:rsidP="00D80EC1">
      <w:pPr>
        <w:pStyle w:val="Prrafodelista"/>
        <w:numPr>
          <w:ilvl w:val="0"/>
          <w:numId w:val="172"/>
        </w:numPr>
        <w:autoSpaceDE w:val="0"/>
        <w:autoSpaceDN w:val="0"/>
        <w:ind w:left="1276"/>
        <w:rPr>
          <w:rFonts w:asciiTheme="minorHAnsi" w:hAnsiTheme="minorHAnsi" w:cstheme="minorHAnsi"/>
          <w:bCs/>
        </w:rPr>
      </w:pPr>
      <w:r w:rsidRPr="00D80EC1">
        <w:rPr>
          <w:rFonts w:asciiTheme="minorHAnsi" w:hAnsiTheme="minorHAnsi" w:cstheme="minorHAnsi"/>
          <w:bCs/>
        </w:rPr>
        <w:t>Diagnóstico social de la situación actual, a través de la aplicación de técnicas cualitativas y cuantitativas, que permitan como mínimo:</w:t>
      </w:r>
    </w:p>
    <w:p w14:paraId="789DA7D4" w14:textId="77777777" w:rsidR="00D80EC1" w:rsidRPr="00D80EC1" w:rsidRDefault="00D80EC1" w:rsidP="00D80EC1">
      <w:pPr>
        <w:pStyle w:val="Prrafodelista"/>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Analizar el contexto social, político, cultural y económico del área de influencia del Proyecto.</w:t>
      </w:r>
    </w:p>
    <w:p w14:paraId="533C6414" w14:textId="7525443B" w:rsidR="00D80EC1" w:rsidRPr="00D80EC1" w:rsidRDefault="00D80EC1" w:rsidP="00D80EC1">
      <w:pPr>
        <w:pStyle w:val="Prrafodelista"/>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Identificar las características demográficas, sociales</w:t>
      </w:r>
      <w:r w:rsidR="00451642">
        <w:rPr>
          <w:rFonts w:asciiTheme="minorHAnsi" w:hAnsiTheme="minorHAnsi" w:cstheme="minorHAnsi"/>
          <w:bCs/>
        </w:rPr>
        <w:t>, culturales</w:t>
      </w:r>
      <w:r w:rsidRPr="00D80EC1">
        <w:rPr>
          <w:rFonts w:asciiTheme="minorHAnsi" w:hAnsiTheme="minorHAnsi" w:cstheme="minorHAnsi"/>
          <w:bCs/>
        </w:rPr>
        <w:t xml:space="preserve"> y económicas de la población del ámbito de influencia del proyecto.</w:t>
      </w:r>
    </w:p>
    <w:p w14:paraId="4ED83B0A" w14:textId="77777777" w:rsidR="00D80EC1" w:rsidRPr="00D80EC1" w:rsidRDefault="00D80EC1" w:rsidP="00D80EC1">
      <w:pPr>
        <w:pStyle w:val="Prrafodelista"/>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Analizar los posibles escenarios y los riesgos sociales a fin de establecer medidas de mitigación ante cualquier situación que pueda afectar el óptimo desarrollo del Proyecto.</w:t>
      </w:r>
    </w:p>
    <w:p w14:paraId="242AD5BD" w14:textId="3CC65AE0" w:rsidR="00D80EC1" w:rsidRPr="00D80EC1" w:rsidRDefault="00D80EC1" w:rsidP="00D80EC1">
      <w:pPr>
        <w:pStyle w:val="Prrafodelista"/>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Conocer las percepciones y expectativas de la población sobre el Proyecto, mediante matrices de análisis de actores que identifiquen sus niveles de influencia, intereses, posiciones, criticidad, entre otros.</w:t>
      </w:r>
    </w:p>
    <w:p w14:paraId="1A567AD8" w14:textId="20745490" w:rsidR="00D80EC1" w:rsidRPr="00D80EC1" w:rsidRDefault="00D80EC1" w:rsidP="00D80EC1">
      <w:pPr>
        <w:pStyle w:val="Prrafodelista"/>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 xml:space="preserve">Identificar oportunidades de desarrollo local mediante la colaboración con otras organizaciones e instituciones para crear valor compartido en el marco de lo </w:t>
      </w:r>
      <w:r w:rsidRPr="00D80EC1">
        <w:rPr>
          <w:rFonts w:asciiTheme="minorHAnsi" w:hAnsiTheme="minorHAnsi" w:cstheme="minorHAnsi"/>
          <w:bCs/>
        </w:rPr>
        <w:lastRenderedPageBreak/>
        <w:t>establecido en el presente Contrato.</w:t>
      </w:r>
    </w:p>
    <w:p w14:paraId="02B37961" w14:textId="77777777" w:rsidR="00D80EC1" w:rsidRPr="00D80EC1" w:rsidRDefault="00D80EC1" w:rsidP="00D80EC1">
      <w:pPr>
        <w:pStyle w:val="Prrafodelista"/>
        <w:autoSpaceDE w:val="0"/>
        <w:autoSpaceDN w:val="0"/>
        <w:ind w:left="1701"/>
        <w:rPr>
          <w:rFonts w:asciiTheme="minorHAnsi" w:hAnsiTheme="minorHAnsi" w:cstheme="minorHAnsi"/>
          <w:bCs/>
        </w:rPr>
      </w:pPr>
    </w:p>
    <w:p w14:paraId="3A442799" w14:textId="16913569" w:rsidR="00D80EC1" w:rsidRPr="00D80EC1" w:rsidRDefault="00D80EC1" w:rsidP="00D80EC1">
      <w:pPr>
        <w:pStyle w:val="Prrafodelista"/>
        <w:numPr>
          <w:ilvl w:val="0"/>
          <w:numId w:val="172"/>
        </w:numPr>
        <w:autoSpaceDE w:val="0"/>
        <w:autoSpaceDN w:val="0"/>
        <w:ind w:left="1276" w:hanging="283"/>
        <w:rPr>
          <w:rFonts w:asciiTheme="minorHAnsi" w:hAnsiTheme="minorHAnsi" w:cstheme="minorHAnsi"/>
          <w:bCs/>
        </w:rPr>
      </w:pPr>
      <w:r w:rsidRPr="00D80EC1">
        <w:rPr>
          <w:rFonts w:asciiTheme="minorHAnsi" w:hAnsiTheme="minorHAnsi" w:cstheme="minorHAnsi"/>
          <w:bCs/>
        </w:rPr>
        <w:t>Planificación de la gestión social y comunicacional, que incluya como mínimo:</w:t>
      </w:r>
    </w:p>
    <w:p w14:paraId="63AFFC9D" w14:textId="77777777" w:rsidR="00D80EC1" w:rsidRPr="00D80EC1" w:rsidRDefault="00D80EC1" w:rsidP="00D80EC1">
      <w:pPr>
        <w:pStyle w:val="Prrafodelista"/>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Políticas y marcos de actuación.</w:t>
      </w:r>
    </w:p>
    <w:p w14:paraId="717AF051" w14:textId="77777777" w:rsidR="00D80EC1" w:rsidRPr="00D80EC1" w:rsidRDefault="00D80EC1" w:rsidP="00D80EC1">
      <w:pPr>
        <w:pStyle w:val="Prrafodelista"/>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Objetivos.</w:t>
      </w:r>
    </w:p>
    <w:p w14:paraId="1C00EFB9" w14:textId="44801F38" w:rsidR="00D80EC1" w:rsidRPr="00D80EC1" w:rsidRDefault="00D80EC1" w:rsidP="00D80EC1">
      <w:pPr>
        <w:pStyle w:val="Prrafodelista"/>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 xml:space="preserve">Estrategia de gestión social a aplicar por cada grupo de interés y actor clave, y para cada etapa del Proyecto. </w:t>
      </w:r>
    </w:p>
    <w:p w14:paraId="6AF9454D" w14:textId="77777777" w:rsidR="00D80EC1" w:rsidRPr="00D80EC1" w:rsidRDefault="00D80EC1" w:rsidP="00D80EC1">
      <w:pPr>
        <w:pStyle w:val="Prrafodelista"/>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Estrategia de comunicación pública y de manejo de crisis.</w:t>
      </w:r>
    </w:p>
    <w:p w14:paraId="77E4848B" w14:textId="77777777" w:rsidR="00D80EC1" w:rsidRPr="00D80EC1" w:rsidRDefault="00D80EC1" w:rsidP="00D80EC1">
      <w:pPr>
        <w:pStyle w:val="Prrafodelista"/>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Estrategia para la creación de valor compartido.</w:t>
      </w:r>
    </w:p>
    <w:p w14:paraId="14BDC627" w14:textId="2ED12ADF" w:rsidR="00D80EC1" w:rsidRPr="00D80EC1" w:rsidRDefault="00D80EC1" w:rsidP="00D80EC1">
      <w:pPr>
        <w:pStyle w:val="Prrafodelista"/>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Un Código de Ética que trabajadores y contratistas deberán cumplir.</w:t>
      </w:r>
    </w:p>
    <w:p w14:paraId="4F67912C" w14:textId="4F1A8961" w:rsidR="00D80EC1" w:rsidRPr="00D80EC1" w:rsidRDefault="00D80EC1" w:rsidP="007A66D9">
      <w:pPr>
        <w:pStyle w:val="Prrafodelista"/>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Un mecanismo de atención a la ciudadanía.</w:t>
      </w:r>
    </w:p>
    <w:p w14:paraId="505AC218" w14:textId="48152468" w:rsidR="00D80EC1" w:rsidRPr="00D80EC1" w:rsidRDefault="00D80EC1" w:rsidP="00D80EC1">
      <w:pPr>
        <w:pStyle w:val="Prrafodelista"/>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Un protocolo para la resolución de quejas y reclamos.</w:t>
      </w:r>
    </w:p>
    <w:p w14:paraId="44D4E37E" w14:textId="6E227F46" w:rsidR="00D80EC1" w:rsidRPr="00D80EC1" w:rsidRDefault="00D80EC1" w:rsidP="00D80EC1">
      <w:pPr>
        <w:pStyle w:val="Prrafodelista"/>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El correspondiente cronograma de implementación, precisando metas y plazos.</w:t>
      </w:r>
    </w:p>
    <w:p w14:paraId="36282B45" w14:textId="77777777" w:rsidR="00D80EC1" w:rsidRPr="00D80EC1" w:rsidRDefault="00D80EC1" w:rsidP="00D80EC1">
      <w:pPr>
        <w:pStyle w:val="Prrafodelista"/>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Un mecanismo para el monitoreo de la gestión social y comunicacional, incluyendo indicadores de seguimiento.</w:t>
      </w:r>
    </w:p>
    <w:p w14:paraId="3E10CF62" w14:textId="77777777" w:rsidR="00D80EC1" w:rsidRPr="00D80EC1" w:rsidRDefault="00D80EC1" w:rsidP="00D80EC1">
      <w:pPr>
        <w:autoSpaceDE w:val="0"/>
        <w:autoSpaceDN w:val="0"/>
        <w:ind w:left="708"/>
        <w:rPr>
          <w:rFonts w:asciiTheme="minorHAnsi" w:hAnsiTheme="minorHAnsi" w:cstheme="minorHAnsi"/>
          <w:bCs/>
        </w:rPr>
      </w:pPr>
    </w:p>
    <w:p w14:paraId="25F0A9DC" w14:textId="0FDE58A7" w:rsidR="00D80EC1" w:rsidRPr="007A66D9" w:rsidRDefault="00D80EC1" w:rsidP="007A66D9">
      <w:pPr>
        <w:autoSpaceDE w:val="0"/>
        <w:autoSpaceDN w:val="0"/>
      </w:pPr>
      <w:r w:rsidRPr="007A66D9">
        <w:t>Para cumplir con lo antes señalado</w:t>
      </w:r>
      <w:r w:rsidR="00451642">
        <w:rPr>
          <w:rFonts w:cstheme="minorHAnsi"/>
          <w:bCs/>
        </w:rPr>
        <w:t>,</w:t>
      </w:r>
      <w:r w:rsidRPr="007A66D9">
        <w:t xml:space="preserve"> el CONCESIONARIO deberá </w:t>
      </w:r>
      <w:r w:rsidR="00451642">
        <w:rPr>
          <w:rFonts w:cstheme="minorHAnsi"/>
          <w:bCs/>
        </w:rPr>
        <w:t xml:space="preserve">considerar dentro del cronograma de implementación, actividades tales como </w:t>
      </w:r>
      <w:r w:rsidRPr="007A66D9">
        <w:t>talleres y reuniones de trabajo con la población, así como diversas actividades de campo</w:t>
      </w:r>
      <w:r w:rsidR="00451642">
        <w:rPr>
          <w:rFonts w:cstheme="minorHAnsi"/>
          <w:bCs/>
        </w:rPr>
        <w:t>.</w:t>
      </w:r>
      <w:r w:rsidRPr="007A66D9">
        <w:t xml:space="preserve"> Asimismo, deberá elaborar o reproducir materiales educativos y de difusión (volantes, cartillas, banderolas, carteles, rotafolio, entre otros), los que deberán tener en consideración la cultura local, los enfoques de género y de interculturalidad, y deberán </w:t>
      </w:r>
      <w:r w:rsidR="00451642">
        <w:rPr>
          <w:rFonts w:cstheme="minorHAnsi"/>
          <w:bCs/>
        </w:rPr>
        <w:t>ser coordinados previamente con</w:t>
      </w:r>
      <w:r w:rsidRPr="007A66D9">
        <w:t xml:space="preserve"> el CONCEDENTE y </w:t>
      </w:r>
      <w:r w:rsidRPr="007A66D9">
        <w:rPr>
          <w:lang w:val="es-CO"/>
        </w:rPr>
        <w:t>el</w:t>
      </w:r>
      <w:r w:rsidRPr="007A66D9">
        <w:t xml:space="preserve"> PSS.</w:t>
      </w:r>
    </w:p>
    <w:p w14:paraId="541059B6" w14:textId="77777777" w:rsidR="00D80EC1" w:rsidRPr="007A66D9" w:rsidRDefault="00D80EC1" w:rsidP="007A66D9">
      <w:pPr>
        <w:autoSpaceDE w:val="0"/>
        <w:autoSpaceDN w:val="0"/>
      </w:pPr>
    </w:p>
    <w:p w14:paraId="1A277968" w14:textId="37EA1961" w:rsidR="001A6B81" w:rsidRPr="007A66D9" w:rsidRDefault="00D80EC1" w:rsidP="00D80EC1">
      <w:pPr>
        <w:rPr>
          <w:b/>
        </w:rPr>
      </w:pPr>
      <w:r w:rsidRPr="007A66D9">
        <w:t xml:space="preserve">El CONCESIONARIO deberá presentar informes </w:t>
      </w:r>
      <w:r w:rsidR="001B5C15">
        <w:rPr>
          <w:rFonts w:cstheme="minorHAnsi"/>
          <w:bCs/>
        </w:rPr>
        <w:t>de avance de la implementación del Plan de Comunicaciones y Gestión Social</w:t>
      </w:r>
      <w:r w:rsidR="00451642" w:rsidRPr="00D80EC1">
        <w:rPr>
          <w:rFonts w:cstheme="minorHAnsi"/>
          <w:bCs/>
        </w:rPr>
        <w:t xml:space="preserve"> </w:t>
      </w:r>
      <w:r w:rsidRPr="007A66D9">
        <w:t>cuando el CONCEDENTE o el PSS lo requiera</w:t>
      </w:r>
      <w:r w:rsidR="00451642">
        <w:rPr>
          <w:rFonts w:cstheme="minorHAnsi"/>
          <w:bCs/>
        </w:rPr>
        <w:t>(n)</w:t>
      </w:r>
      <w:r w:rsidRPr="007A66D9">
        <w:t xml:space="preserve"> y las circunstancias lo determinen</w:t>
      </w:r>
      <w:r w:rsidR="00451642">
        <w:rPr>
          <w:rFonts w:cstheme="minorHAnsi"/>
          <w:bCs/>
        </w:rPr>
        <w:t>. Estos informes</w:t>
      </w:r>
      <w:r w:rsidRPr="007A66D9">
        <w:t xml:space="preserve"> serán presentados dentro del plazo y en las condiciones en que se le solicite para este efecto. Asimismo, para el desarrollo de las actividades de </w:t>
      </w:r>
      <w:r w:rsidR="00451642">
        <w:rPr>
          <w:rFonts w:cstheme="minorHAnsi"/>
          <w:bCs/>
        </w:rPr>
        <w:t>comunicación y</w:t>
      </w:r>
      <w:r w:rsidR="00451642" w:rsidRPr="00D80EC1">
        <w:rPr>
          <w:rFonts w:cstheme="minorHAnsi"/>
          <w:bCs/>
        </w:rPr>
        <w:t xml:space="preserve"> </w:t>
      </w:r>
      <w:r w:rsidRPr="007A66D9">
        <w:t>gestión social</w:t>
      </w:r>
      <w:r w:rsidR="00451642">
        <w:rPr>
          <w:rFonts w:cstheme="minorHAnsi"/>
          <w:bCs/>
        </w:rPr>
        <w:t xml:space="preserve"> mencionadas en este apartado</w:t>
      </w:r>
      <w:r w:rsidR="001B5C15">
        <w:rPr>
          <w:rFonts w:cstheme="minorHAnsi"/>
          <w:bCs/>
        </w:rPr>
        <w:t xml:space="preserve"> (incluyendo</w:t>
      </w:r>
      <w:r w:rsidRPr="007A66D9">
        <w:t xml:space="preserve"> la elaboración de los Expedientes Técnicos y ejecución de las Obras</w:t>
      </w:r>
      <w:r w:rsidR="001B5C15">
        <w:rPr>
          <w:rFonts w:cstheme="minorHAnsi"/>
          <w:bCs/>
        </w:rPr>
        <w:t>)</w:t>
      </w:r>
      <w:r w:rsidR="00451642" w:rsidRPr="00D80EC1">
        <w:rPr>
          <w:rFonts w:cstheme="minorHAnsi"/>
          <w:bCs/>
        </w:rPr>
        <w:t>,</w:t>
      </w:r>
      <w:r w:rsidRPr="007A66D9">
        <w:t xml:space="preserve"> el CONCESIONARIO deberá contar con personal profesional calificado.</w:t>
      </w:r>
    </w:p>
    <w:p w14:paraId="2A1EF206" w14:textId="41061A71" w:rsidR="001A6B81" w:rsidRPr="00A3553A" w:rsidRDefault="001A6B81" w:rsidP="009A0129">
      <w:pPr>
        <w:autoSpaceDE w:val="0"/>
        <w:autoSpaceDN w:val="0"/>
        <w:ind w:left="708"/>
        <w:rPr>
          <w:rFonts w:asciiTheme="minorHAnsi" w:hAnsiTheme="minorHAnsi"/>
          <w:b/>
        </w:rPr>
      </w:pPr>
    </w:p>
    <w:p w14:paraId="00379EA2" w14:textId="77777777" w:rsidR="00674E60" w:rsidRPr="00A3553A" w:rsidRDefault="00674E60" w:rsidP="001A6B81">
      <w:pPr>
        <w:jc w:val="center"/>
        <w:rPr>
          <w:rFonts w:asciiTheme="minorHAnsi" w:hAnsiTheme="minorHAnsi"/>
          <w:b/>
        </w:rPr>
      </w:pPr>
    </w:p>
    <w:p w14:paraId="7769539C" w14:textId="77777777" w:rsidR="00674E60" w:rsidRPr="007A66D9" w:rsidRDefault="00674E60" w:rsidP="007A66D9">
      <w:pPr>
        <w:ind w:left="708"/>
        <w:rPr>
          <w:rFonts w:asciiTheme="minorHAnsi" w:hAnsiTheme="minorHAnsi"/>
        </w:rPr>
      </w:pPr>
    </w:p>
    <w:p w14:paraId="1EB976CB" w14:textId="77777777" w:rsidR="001A6B81" w:rsidRPr="00A3553A" w:rsidRDefault="001A6B81" w:rsidP="001A6B81">
      <w:pPr>
        <w:jc w:val="center"/>
        <w:rPr>
          <w:rFonts w:asciiTheme="minorHAnsi" w:hAnsiTheme="minorHAnsi"/>
          <w:b/>
        </w:rPr>
      </w:pPr>
    </w:p>
    <w:p w14:paraId="4C0F0B9C" w14:textId="77777777" w:rsidR="000E4297" w:rsidRPr="00A3553A" w:rsidRDefault="000E4297">
      <w:pPr>
        <w:widowControl/>
        <w:adjustRightInd/>
        <w:spacing w:after="160" w:line="259" w:lineRule="auto"/>
        <w:jc w:val="left"/>
        <w:rPr>
          <w:rFonts w:asciiTheme="minorHAnsi" w:hAnsiTheme="minorHAnsi"/>
          <w:b/>
        </w:rPr>
      </w:pPr>
      <w:r w:rsidRPr="00A3553A">
        <w:rPr>
          <w:rFonts w:asciiTheme="minorHAnsi" w:hAnsiTheme="minorHAnsi"/>
          <w:b/>
        </w:rPr>
        <w:br w:type="page"/>
      </w:r>
    </w:p>
    <w:p w14:paraId="783D2C8C" w14:textId="77777777" w:rsidR="001A6B81" w:rsidRPr="00A3553A" w:rsidRDefault="001A6B81" w:rsidP="001A6B81">
      <w:pPr>
        <w:jc w:val="center"/>
        <w:rPr>
          <w:rFonts w:asciiTheme="minorHAnsi" w:hAnsiTheme="minorHAnsi"/>
          <w:b/>
        </w:rPr>
      </w:pPr>
      <w:r w:rsidRPr="00A3553A">
        <w:rPr>
          <w:rFonts w:asciiTheme="minorHAnsi" w:hAnsiTheme="minorHAnsi"/>
          <w:b/>
        </w:rPr>
        <w:lastRenderedPageBreak/>
        <w:t>Anexo 5</w:t>
      </w:r>
    </w:p>
    <w:p w14:paraId="5DE2DEA2" w14:textId="3EACC10A" w:rsidR="000E4297" w:rsidRDefault="00613E21" w:rsidP="00D80EC1">
      <w:pPr>
        <w:pStyle w:val="Ttulo10"/>
        <w:numPr>
          <w:ilvl w:val="0"/>
          <w:numId w:val="180"/>
        </w:numPr>
        <w:tabs>
          <w:tab w:val="clear" w:pos="2127"/>
        </w:tabs>
        <w:adjustRightInd/>
        <w:ind w:left="1418" w:hanging="1134"/>
        <w:jc w:val="left"/>
        <w:rPr>
          <w:sz w:val="22"/>
          <w:szCs w:val="22"/>
        </w:rPr>
      </w:pPr>
      <w:bookmarkStart w:id="2694" w:name="_Ref45318176"/>
      <w:bookmarkStart w:id="2695" w:name="_Toc60739068"/>
      <w:bookmarkStart w:id="2696" w:name="_Toc77226736"/>
      <w:r>
        <w:rPr>
          <w:sz w:val="22"/>
          <w:szCs w:val="22"/>
        </w:rPr>
        <w:t xml:space="preserve">Áreas de drenaje </w:t>
      </w:r>
      <w:r w:rsidR="00C77AA5">
        <w:rPr>
          <w:sz w:val="22"/>
          <w:szCs w:val="22"/>
        </w:rPr>
        <w:t>de Redes Principales</w:t>
      </w:r>
      <w:r w:rsidR="00140D01">
        <w:rPr>
          <w:sz w:val="22"/>
          <w:szCs w:val="22"/>
        </w:rPr>
        <w:t xml:space="preserve"> </w:t>
      </w:r>
      <w:bookmarkEnd w:id="2694"/>
      <w:r w:rsidR="003A5027">
        <w:rPr>
          <w:sz w:val="22"/>
          <w:szCs w:val="22"/>
        </w:rPr>
        <w:t>(1/</w:t>
      </w:r>
      <w:r w:rsidR="00CF161C">
        <w:rPr>
          <w:sz w:val="22"/>
          <w:szCs w:val="22"/>
        </w:rPr>
        <w:t>2</w:t>
      </w:r>
      <w:r w:rsidR="003A5027">
        <w:rPr>
          <w:sz w:val="22"/>
          <w:szCs w:val="22"/>
        </w:rPr>
        <w:t>)</w:t>
      </w:r>
      <w:bookmarkEnd w:id="2695"/>
      <w:bookmarkEnd w:id="2696"/>
    </w:p>
    <w:p w14:paraId="0476731B" w14:textId="77777777" w:rsidR="00E217E7" w:rsidRPr="00A62A06" w:rsidRDefault="00E217E7" w:rsidP="007C1CC9"/>
    <w:p w14:paraId="0D1E6233" w14:textId="6D3F9039" w:rsidR="00833321" w:rsidRDefault="00123EA2" w:rsidP="00CB3239">
      <w:pPr>
        <w:widowControl/>
        <w:adjustRightInd/>
        <w:spacing w:after="160" w:line="259" w:lineRule="auto"/>
        <w:ind w:left="-1418"/>
        <w:jc w:val="left"/>
        <w:rPr>
          <w:noProof/>
        </w:rPr>
      </w:pPr>
      <w:r>
        <w:rPr>
          <w:noProof/>
        </w:rPr>
        <w:drawing>
          <wp:inline distT="0" distB="0" distL="0" distR="0" wp14:anchorId="75156D2A" wp14:editId="1FA37D1F">
            <wp:extent cx="7032812" cy="4968774"/>
            <wp:effectExtent l="0" t="0" r="0" b="3810"/>
            <wp:docPr id="3" name="Imagen 3"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Mapa&#10;&#10;Descripción generada automáticamente"/>
                    <pic:cNvPicPr/>
                  </pic:nvPicPr>
                  <pic:blipFill>
                    <a:blip r:embed="rId31"/>
                    <a:stretch>
                      <a:fillRect/>
                    </a:stretch>
                  </pic:blipFill>
                  <pic:spPr>
                    <a:xfrm>
                      <a:off x="0" y="0"/>
                      <a:ext cx="7040637" cy="4974303"/>
                    </a:xfrm>
                    <a:prstGeom prst="rect">
                      <a:avLst/>
                    </a:prstGeom>
                  </pic:spPr>
                </pic:pic>
              </a:graphicData>
            </a:graphic>
          </wp:inline>
        </w:drawing>
      </w:r>
    </w:p>
    <w:p w14:paraId="52E63D4E" w14:textId="65CAC59B" w:rsidR="00833321" w:rsidRDefault="00833321" w:rsidP="00BD5842">
      <w:pPr>
        <w:widowControl/>
        <w:adjustRightInd/>
        <w:spacing w:after="160" w:line="259" w:lineRule="auto"/>
        <w:jc w:val="center"/>
        <w:rPr>
          <w:noProof/>
        </w:rPr>
      </w:pPr>
    </w:p>
    <w:p w14:paraId="2F0BB735" w14:textId="6F80354E" w:rsidR="00833321" w:rsidRDefault="00833321" w:rsidP="00BD5842">
      <w:pPr>
        <w:widowControl/>
        <w:adjustRightInd/>
        <w:spacing w:after="160" w:line="259" w:lineRule="auto"/>
        <w:jc w:val="center"/>
        <w:rPr>
          <w:noProof/>
        </w:rPr>
      </w:pPr>
    </w:p>
    <w:p w14:paraId="2489F55D" w14:textId="5B96A65C" w:rsidR="00833321" w:rsidRDefault="00833321" w:rsidP="00BD5842">
      <w:pPr>
        <w:widowControl/>
        <w:adjustRightInd/>
        <w:spacing w:after="160" w:line="259" w:lineRule="auto"/>
        <w:jc w:val="center"/>
        <w:rPr>
          <w:noProof/>
        </w:rPr>
      </w:pPr>
    </w:p>
    <w:p w14:paraId="3D78EC64" w14:textId="6311916B" w:rsidR="00833321" w:rsidRDefault="00833321" w:rsidP="00BD5842">
      <w:pPr>
        <w:widowControl/>
        <w:adjustRightInd/>
        <w:spacing w:after="160" w:line="259" w:lineRule="auto"/>
        <w:jc w:val="center"/>
        <w:rPr>
          <w:noProof/>
        </w:rPr>
      </w:pPr>
    </w:p>
    <w:p w14:paraId="34048E96" w14:textId="2DDEECBB" w:rsidR="00833321" w:rsidRDefault="00833321" w:rsidP="00BD5842">
      <w:pPr>
        <w:widowControl/>
        <w:adjustRightInd/>
        <w:spacing w:after="160" w:line="259" w:lineRule="auto"/>
        <w:jc w:val="center"/>
        <w:rPr>
          <w:noProof/>
        </w:rPr>
      </w:pPr>
    </w:p>
    <w:p w14:paraId="5C2C8C69" w14:textId="3413871D" w:rsidR="00833321" w:rsidRDefault="00833321" w:rsidP="00BD5842">
      <w:pPr>
        <w:widowControl/>
        <w:adjustRightInd/>
        <w:spacing w:after="160" w:line="259" w:lineRule="auto"/>
        <w:jc w:val="center"/>
        <w:rPr>
          <w:noProof/>
        </w:rPr>
      </w:pPr>
    </w:p>
    <w:p w14:paraId="6C333DBF" w14:textId="04D4BCE7" w:rsidR="00833321" w:rsidRDefault="00833321" w:rsidP="00BD5842">
      <w:pPr>
        <w:widowControl/>
        <w:adjustRightInd/>
        <w:spacing w:after="160" w:line="259" w:lineRule="auto"/>
        <w:jc w:val="center"/>
        <w:rPr>
          <w:noProof/>
        </w:rPr>
      </w:pPr>
    </w:p>
    <w:p w14:paraId="705FAEC6" w14:textId="21C0DF5D" w:rsidR="00833321" w:rsidRDefault="00833321" w:rsidP="00BD5842">
      <w:pPr>
        <w:widowControl/>
        <w:adjustRightInd/>
        <w:spacing w:after="160" w:line="259" w:lineRule="auto"/>
        <w:jc w:val="center"/>
        <w:rPr>
          <w:noProof/>
        </w:rPr>
      </w:pPr>
    </w:p>
    <w:p w14:paraId="7F45A8F4" w14:textId="3DF0E863" w:rsidR="00833321" w:rsidRDefault="00833321" w:rsidP="00BD5842">
      <w:pPr>
        <w:widowControl/>
        <w:adjustRightInd/>
        <w:spacing w:after="160" w:line="259" w:lineRule="auto"/>
        <w:jc w:val="center"/>
        <w:rPr>
          <w:noProof/>
        </w:rPr>
      </w:pPr>
    </w:p>
    <w:p w14:paraId="5E0FF3E8" w14:textId="250CF23C" w:rsidR="00674B39" w:rsidRDefault="00674B39" w:rsidP="00BD5842">
      <w:pPr>
        <w:widowControl/>
        <w:adjustRightInd/>
        <w:spacing w:after="160" w:line="259" w:lineRule="auto"/>
        <w:jc w:val="center"/>
        <w:rPr>
          <w:noProof/>
        </w:rPr>
      </w:pPr>
    </w:p>
    <w:p w14:paraId="7CB5B14C" w14:textId="615FB814" w:rsidR="00674B39" w:rsidRDefault="00674B39" w:rsidP="00BD5842">
      <w:pPr>
        <w:widowControl/>
        <w:adjustRightInd/>
        <w:spacing w:after="160" w:line="259" w:lineRule="auto"/>
        <w:jc w:val="center"/>
        <w:rPr>
          <w:noProof/>
        </w:rPr>
      </w:pPr>
    </w:p>
    <w:p w14:paraId="3025C0B1" w14:textId="335E0F95" w:rsidR="00674B39" w:rsidRDefault="00674B39" w:rsidP="00BD5842">
      <w:pPr>
        <w:widowControl/>
        <w:adjustRightInd/>
        <w:spacing w:after="160" w:line="259" w:lineRule="auto"/>
        <w:jc w:val="center"/>
        <w:rPr>
          <w:noProof/>
        </w:rPr>
      </w:pPr>
    </w:p>
    <w:p w14:paraId="4DB4E37A" w14:textId="294FEC7C" w:rsidR="00E66B15" w:rsidRPr="005A44F6" w:rsidRDefault="00ED72FA" w:rsidP="005A44F6">
      <w:pPr>
        <w:pStyle w:val="Ttulo10"/>
        <w:numPr>
          <w:ilvl w:val="0"/>
          <w:numId w:val="208"/>
        </w:numPr>
        <w:tabs>
          <w:tab w:val="clear" w:pos="2127"/>
        </w:tabs>
        <w:adjustRightInd/>
        <w:ind w:left="1134" w:hanging="993"/>
        <w:jc w:val="both"/>
        <w:rPr>
          <w:sz w:val="22"/>
        </w:rPr>
      </w:pPr>
      <w:bookmarkStart w:id="2697" w:name="_Toc60739069"/>
      <w:bookmarkStart w:id="2698" w:name="_Toc77226737"/>
      <w:r>
        <w:rPr>
          <w:sz w:val="22"/>
          <w:szCs w:val="22"/>
        </w:rPr>
        <w:t xml:space="preserve">Áreas </w:t>
      </w:r>
      <w:r w:rsidR="00F90CBE">
        <w:rPr>
          <w:sz w:val="22"/>
          <w:szCs w:val="22"/>
        </w:rPr>
        <w:t>para Instalación de Redes Secundarias</w:t>
      </w:r>
      <w:r w:rsidR="00702511">
        <w:rPr>
          <w:sz w:val="22"/>
          <w:szCs w:val="22"/>
        </w:rPr>
        <w:t xml:space="preserve"> – </w:t>
      </w:r>
      <w:r w:rsidR="00702511" w:rsidRPr="005A44F6">
        <w:rPr>
          <w:sz w:val="22"/>
        </w:rPr>
        <w:t>Ubicación General</w:t>
      </w:r>
      <w:r w:rsidR="003A5027">
        <w:rPr>
          <w:sz w:val="22"/>
          <w:szCs w:val="22"/>
        </w:rPr>
        <w:t xml:space="preserve"> (2/</w:t>
      </w:r>
      <w:r w:rsidR="00A5737A">
        <w:rPr>
          <w:sz w:val="22"/>
          <w:szCs w:val="22"/>
        </w:rPr>
        <w:t>2</w:t>
      </w:r>
      <w:r w:rsidR="003A5027">
        <w:rPr>
          <w:sz w:val="22"/>
          <w:szCs w:val="22"/>
        </w:rPr>
        <w:t>)</w:t>
      </w:r>
      <w:bookmarkEnd w:id="2697"/>
      <w:bookmarkEnd w:id="2698"/>
    </w:p>
    <w:p w14:paraId="371441FA" w14:textId="77777777" w:rsidR="00D017DA" w:rsidRDefault="00D017DA" w:rsidP="00D017DA"/>
    <w:p w14:paraId="45B0112A" w14:textId="68010A56" w:rsidR="00702511" w:rsidRPr="00CB4209" w:rsidRDefault="00702511" w:rsidP="001235A8">
      <w:pPr>
        <w:ind w:left="-709"/>
      </w:pPr>
      <w:r>
        <w:rPr>
          <w:noProof/>
        </w:rPr>
        <w:drawing>
          <wp:inline distT="0" distB="0" distL="0" distR="0" wp14:anchorId="73108EAD" wp14:editId="308642FF">
            <wp:extent cx="6789420" cy="4908350"/>
            <wp:effectExtent l="0" t="0" r="0" b="6985"/>
            <wp:docPr id="2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797045" cy="4913862"/>
                    </a:xfrm>
                    <a:prstGeom prst="rect">
                      <a:avLst/>
                    </a:prstGeom>
                  </pic:spPr>
                </pic:pic>
              </a:graphicData>
            </a:graphic>
          </wp:inline>
        </w:drawing>
      </w:r>
    </w:p>
    <w:p w14:paraId="35F50CB3" w14:textId="77777777" w:rsidR="00702511" w:rsidRDefault="00702511">
      <w:pPr>
        <w:widowControl/>
        <w:adjustRightInd/>
        <w:spacing w:after="160" w:line="259" w:lineRule="auto"/>
        <w:jc w:val="left"/>
        <w:rPr>
          <w:rFonts w:asciiTheme="minorHAnsi" w:hAnsiTheme="minorHAnsi"/>
          <w:b/>
          <w:bCs/>
        </w:rPr>
      </w:pPr>
      <w:bookmarkStart w:id="2699" w:name="_Toc60739070"/>
      <w:r>
        <w:br w:type="page"/>
      </w:r>
    </w:p>
    <w:p w14:paraId="2FB25BE6" w14:textId="3CD79828" w:rsidR="00D017DA" w:rsidRDefault="00D017DA" w:rsidP="007A66D9">
      <w:pPr>
        <w:pStyle w:val="Ttulo10"/>
        <w:keepNext/>
        <w:keepLines/>
        <w:widowControl/>
        <w:numPr>
          <w:ilvl w:val="0"/>
          <w:numId w:val="208"/>
        </w:numPr>
        <w:tabs>
          <w:tab w:val="clear" w:pos="2127"/>
        </w:tabs>
        <w:adjustRightInd/>
        <w:jc w:val="both"/>
        <w:rPr>
          <w:sz w:val="22"/>
          <w:szCs w:val="22"/>
        </w:rPr>
      </w:pPr>
      <w:bookmarkStart w:id="2700" w:name="_Toc77226738"/>
      <w:r w:rsidRPr="00C95C22">
        <w:rPr>
          <w:sz w:val="22"/>
          <w:szCs w:val="22"/>
        </w:rPr>
        <w:lastRenderedPageBreak/>
        <w:t xml:space="preserve">Predios disponibles para </w:t>
      </w:r>
      <w:r>
        <w:rPr>
          <w:sz w:val="22"/>
          <w:szCs w:val="22"/>
        </w:rPr>
        <w:t>el Proyecto</w:t>
      </w:r>
      <w:bookmarkEnd w:id="2699"/>
      <w:bookmarkEnd w:id="2700"/>
    </w:p>
    <w:p w14:paraId="681DFE4D" w14:textId="77777777" w:rsidR="00897D11" w:rsidRPr="002D4A12" w:rsidRDefault="00897D11" w:rsidP="00D80EC1">
      <w:pPr>
        <w:keepNext/>
        <w:keepLines/>
        <w:widowControl/>
      </w:pPr>
    </w:p>
    <w:p w14:paraId="37B15A4F" w14:textId="70CD6725" w:rsidR="001B5C79" w:rsidRDefault="000B1631" w:rsidP="00D80EC1">
      <w:pPr>
        <w:pStyle w:val="Sinespaciado"/>
        <w:keepNext/>
        <w:keepLines/>
        <w:jc w:val="center"/>
      </w:pPr>
      <w:r w:rsidRPr="3005427A">
        <w:rPr>
          <w:b/>
          <w:bCs/>
        </w:rPr>
        <w:t>Ubicación General</w:t>
      </w:r>
      <w:r w:rsidR="005C41B0" w:rsidRPr="3005427A">
        <w:rPr>
          <w:b/>
          <w:bCs/>
        </w:rPr>
        <w:t xml:space="preserve"> </w:t>
      </w:r>
      <w:r w:rsidR="00962480" w:rsidRPr="3005427A">
        <w:rPr>
          <w:b/>
          <w:bCs/>
        </w:rPr>
        <w:t>(1/12)</w:t>
      </w:r>
      <w:r w:rsidR="00B7236C">
        <w:rPr>
          <w:noProof/>
        </w:rPr>
        <w:drawing>
          <wp:inline distT="0" distB="0" distL="0" distR="0" wp14:anchorId="1F8A3089" wp14:editId="2D669785">
            <wp:extent cx="5567046" cy="39319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33">
                      <a:extLst>
                        <a:ext uri="{28A0092B-C50C-407E-A947-70E740481C1C}">
                          <a14:useLocalDpi xmlns:a14="http://schemas.microsoft.com/office/drawing/2010/main" val="0"/>
                        </a:ext>
                      </a:extLst>
                    </a:blip>
                    <a:stretch>
                      <a:fillRect/>
                    </a:stretch>
                  </pic:blipFill>
                  <pic:spPr>
                    <a:xfrm>
                      <a:off x="0" y="0"/>
                      <a:ext cx="5567046" cy="3931920"/>
                    </a:xfrm>
                    <a:prstGeom prst="rect">
                      <a:avLst/>
                    </a:prstGeom>
                  </pic:spPr>
                </pic:pic>
              </a:graphicData>
            </a:graphic>
          </wp:inline>
        </w:drawing>
      </w:r>
    </w:p>
    <w:p w14:paraId="4F601E2D" w14:textId="77777777" w:rsidR="008A2C59" w:rsidRDefault="008A2C59" w:rsidP="00D80EC1">
      <w:pPr>
        <w:keepNext/>
        <w:keepLines/>
        <w:widowControl/>
      </w:pPr>
    </w:p>
    <w:p w14:paraId="58F11F13" w14:textId="77777777" w:rsidR="008A2C59" w:rsidRDefault="008A2C59" w:rsidP="008A2C59"/>
    <w:p w14:paraId="12FADC6C" w14:textId="77777777" w:rsidR="008A2C59" w:rsidRDefault="008A2C59" w:rsidP="008A2C59"/>
    <w:p w14:paraId="3CE6E557" w14:textId="77777777" w:rsidR="008A2C59" w:rsidRDefault="008A2C59" w:rsidP="008A2C59"/>
    <w:p w14:paraId="00F906BD" w14:textId="77777777" w:rsidR="008A2C59" w:rsidRDefault="008A2C59" w:rsidP="008A2C59"/>
    <w:p w14:paraId="6C8422C0" w14:textId="77777777" w:rsidR="003A748D" w:rsidRDefault="003A748D" w:rsidP="008A2C59"/>
    <w:p w14:paraId="24361265" w14:textId="77777777" w:rsidR="003A748D" w:rsidRDefault="003A748D" w:rsidP="008A2C59"/>
    <w:p w14:paraId="496C6842" w14:textId="77777777" w:rsidR="003A748D" w:rsidRDefault="003A748D" w:rsidP="008A2C59"/>
    <w:p w14:paraId="5EE89553" w14:textId="77777777" w:rsidR="003A748D" w:rsidRDefault="003A748D" w:rsidP="008A2C59"/>
    <w:p w14:paraId="1BB579D4" w14:textId="77777777" w:rsidR="003A748D" w:rsidRDefault="003A748D" w:rsidP="008A2C59"/>
    <w:p w14:paraId="1C0F8A57" w14:textId="77777777" w:rsidR="003A748D" w:rsidRDefault="003A748D" w:rsidP="008A2C59"/>
    <w:p w14:paraId="1B3AFAA8" w14:textId="77777777" w:rsidR="003A748D" w:rsidRDefault="003A748D" w:rsidP="008A2C59"/>
    <w:p w14:paraId="40AECAB6" w14:textId="77777777" w:rsidR="003A748D" w:rsidRDefault="003A748D" w:rsidP="008A2C59"/>
    <w:p w14:paraId="0CA36D21" w14:textId="77777777" w:rsidR="003A748D" w:rsidRDefault="003A748D" w:rsidP="008A2C59"/>
    <w:p w14:paraId="749E49A0" w14:textId="77777777" w:rsidR="003A748D" w:rsidRDefault="003A748D" w:rsidP="008A2C59"/>
    <w:p w14:paraId="777B79A1" w14:textId="77777777" w:rsidR="003A748D" w:rsidRDefault="003A748D" w:rsidP="008A2C59"/>
    <w:p w14:paraId="56F61517" w14:textId="77777777" w:rsidR="003A748D" w:rsidRDefault="003A748D" w:rsidP="008A2C59"/>
    <w:p w14:paraId="3993FA15" w14:textId="77777777" w:rsidR="003A748D" w:rsidRDefault="003A748D" w:rsidP="008A2C59"/>
    <w:p w14:paraId="7CEDD297" w14:textId="77777777" w:rsidR="003A748D" w:rsidRDefault="003A748D" w:rsidP="008A2C59"/>
    <w:p w14:paraId="4AB4D853" w14:textId="77777777" w:rsidR="003A748D" w:rsidRDefault="003A748D" w:rsidP="008A2C59"/>
    <w:p w14:paraId="16DBD088" w14:textId="77777777" w:rsidR="003A748D" w:rsidRDefault="003A748D" w:rsidP="008A2C59"/>
    <w:p w14:paraId="09DBA5DC" w14:textId="77777777" w:rsidR="003A748D" w:rsidRDefault="003A748D" w:rsidP="008A2C59"/>
    <w:p w14:paraId="4A76A218" w14:textId="77777777" w:rsidR="003A748D" w:rsidRDefault="003A748D" w:rsidP="008A2C59"/>
    <w:p w14:paraId="44353CE6" w14:textId="77777777" w:rsidR="003A748D" w:rsidRDefault="003A748D" w:rsidP="008A2C59"/>
    <w:p w14:paraId="496E16A6" w14:textId="77777777" w:rsidR="003A748D" w:rsidRDefault="003A748D" w:rsidP="008A2C59"/>
    <w:p w14:paraId="1F67C901" w14:textId="77777777" w:rsidR="003A748D" w:rsidRDefault="00240673" w:rsidP="009A0129">
      <w:pPr>
        <w:jc w:val="center"/>
      </w:pPr>
      <w:r w:rsidRPr="00C95C22">
        <w:rPr>
          <w:b/>
          <w:bCs/>
        </w:rPr>
        <w:lastRenderedPageBreak/>
        <w:t xml:space="preserve">Ubicación </w:t>
      </w:r>
      <w:r>
        <w:rPr>
          <w:b/>
          <w:bCs/>
        </w:rPr>
        <w:t>EBAR-2</w:t>
      </w:r>
      <w:r w:rsidR="00962480">
        <w:rPr>
          <w:b/>
          <w:bCs/>
        </w:rPr>
        <w:t xml:space="preserve"> (2/12)</w:t>
      </w:r>
    </w:p>
    <w:p w14:paraId="6B96F803" w14:textId="77777777" w:rsidR="003A748D" w:rsidRDefault="003A748D" w:rsidP="008A2C59"/>
    <w:p w14:paraId="19B58454" w14:textId="17F3BC0C" w:rsidR="008A2C59" w:rsidRDefault="006965ED" w:rsidP="008A2C59">
      <w:r w:rsidRPr="006965ED">
        <w:rPr>
          <w:noProof/>
        </w:rPr>
        <w:drawing>
          <wp:inline distT="0" distB="0" distL="0" distR="0" wp14:anchorId="48C20D8D" wp14:editId="4AC94A40">
            <wp:extent cx="5567045" cy="3866515"/>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567045" cy="3866515"/>
                    </a:xfrm>
                    <a:prstGeom prst="rect">
                      <a:avLst/>
                    </a:prstGeom>
                    <a:noFill/>
                    <a:ln>
                      <a:noFill/>
                    </a:ln>
                  </pic:spPr>
                </pic:pic>
              </a:graphicData>
            </a:graphic>
          </wp:inline>
        </w:drawing>
      </w:r>
    </w:p>
    <w:p w14:paraId="63A23A18" w14:textId="77777777" w:rsidR="00240673" w:rsidRDefault="00240673" w:rsidP="00240673">
      <w:pPr>
        <w:jc w:val="center"/>
        <w:rPr>
          <w:b/>
          <w:bCs/>
        </w:rPr>
      </w:pPr>
    </w:p>
    <w:p w14:paraId="619B91AB" w14:textId="77777777" w:rsidR="008A2C59" w:rsidRDefault="00240673">
      <w:pPr>
        <w:jc w:val="center"/>
        <w:rPr>
          <w:b/>
          <w:bCs/>
        </w:rPr>
      </w:pPr>
      <w:r w:rsidRPr="00C95C22">
        <w:rPr>
          <w:b/>
          <w:bCs/>
        </w:rPr>
        <w:t xml:space="preserve">Ubicación </w:t>
      </w:r>
      <w:r>
        <w:rPr>
          <w:b/>
          <w:bCs/>
        </w:rPr>
        <w:t>EBAR-4</w:t>
      </w:r>
      <w:r w:rsidR="00962480">
        <w:rPr>
          <w:b/>
          <w:bCs/>
        </w:rPr>
        <w:t xml:space="preserve"> (3/12)</w:t>
      </w:r>
    </w:p>
    <w:p w14:paraId="28303CFE" w14:textId="77777777" w:rsidR="00962480" w:rsidRDefault="00962480" w:rsidP="009A0129">
      <w:pPr>
        <w:jc w:val="center"/>
      </w:pPr>
    </w:p>
    <w:p w14:paraId="5DA09704" w14:textId="68D6E783" w:rsidR="008A1617" w:rsidRDefault="008A1617" w:rsidP="008A2C59"/>
    <w:p w14:paraId="74CE5DE0" w14:textId="7D0ADF2E" w:rsidR="00240673" w:rsidRDefault="00702511" w:rsidP="008A2C59">
      <w:r>
        <w:rPr>
          <w:noProof/>
        </w:rPr>
        <w:drawing>
          <wp:inline distT="0" distB="0" distL="0" distR="0" wp14:anchorId="2520D7F5" wp14:editId="2C2B1EEB">
            <wp:extent cx="5567045" cy="3879215"/>
            <wp:effectExtent l="0" t="0" r="0" b="6985"/>
            <wp:docPr id="27" name="Picture 15"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radar chart&#10;&#10;Description automatically generated"/>
                    <pic:cNvPicPr/>
                  </pic:nvPicPr>
                  <pic:blipFill>
                    <a:blip r:embed="rId35"/>
                    <a:stretch>
                      <a:fillRect/>
                    </a:stretch>
                  </pic:blipFill>
                  <pic:spPr>
                    <a:xfrm>
                      <a:off x="0" y="0"/>
                      <a:ext cx="5567045" cy="3879215"/>
                    </a:xfrm>
                    <a:prstGeom prst="rect">
                      <a:avLst/>
                    </a:prstGeom>
                  </pic:spPr>
                </pic:pic>
              </a:graphicData>
            </a:graphic>
          </wp:inline>
        </w:drawing>
      </w:r>
    </w:p>
    <w:p w14:paraId="16981240" w14:textId="3820D64E" w:rsidR="002C60BA" w:rsidRPr="009A0129" w:rsidRDefault="002C60BA" w:rsidP="00D32411">
      <w:pPr>
        <w:jc w:val="center"/>
        <w:rPr>
          <w:lang w:val="es-CO"/>
        </w:rPr>
      </w:pPr>
      <w:r>
        <w:rPr>
          <w:b/>
          <w:bCs/>
        </w:rPr>
        <w:lastRenderedPageBreak/>
        <w:t>Ubicación Cámara de Bombeo de Desag</w:t>
      </w:r>
      <w:r>
        <w:rPr>
          <w:b/>
          <w:bCs/>
          <w:lang w:val="es-CO"/>
        </w:rPr>
        <w:t>üe CBD-05</w:t>
      </w:r>
      <w:r w:rsidR="00F6584C">
        <w:rPr>
          <w:b/>
          <w:bCs/>
          <w:lang w:val="es-CO"/>
        </w:rPr>
        <w:t>A</w:t>
      </w:r>
      <w:r>
        <w:rPr>
          <w:b/>
          <w:bCs/>
          <w:lang w:val="es-CO"/>
        </w:rPr>
        <w:t xml:space="preserve"> (</w:t>
      </w:r>
      <w:r w:rsidR="005F4079">
        <w:rPr>
          <w:b/>
          <w:bCs/>
          <w:lang w:val="es-CO"/>
        </w:rPr>
        <w:t>4</w:t>
      </w:r>
      <w:r>
        <w:rPr>
          <w:b/>
          <w:bCs/>
          <w:lang w:val="es-CO"/>
        </w:rPr>
        <w:t>/12)</w:t>
      </w:r>
    </w:p>
    <w:p w14:paraId="06FB441C" w14:textId="2086BE5D" w:rsidR="0020297B" w:rsidRPr="002C60BA" w:rsidRDefault="0020297B" w:rsidP="008A2C59">
      <w:pPr>
        <w:rPr>
          <w:lang w:val="es-CO"/>
        </w:rPr>
      </w:pPr>
    </w:p>
    <w:p w14:paraId="6C41AB95" w14:textId="5398FD4E" w:rsidR="0020297B" w:rsidRDefault="0020297B" w:rsidP="008A2C59">
      <w:r w:rsidRPr="0020297B">
        <w:rPr>
          <w:noProof/>
        </w:rPr>
        <w:drawing>
          <wp:inline distT="0" distB="0" distL="0" distR="0" wp14:anchorId="3AA9F1BA" wp14:editId="5A8430A6">
            <wp:extent cx="5402580" cy="3764613"/>
            <wp:effectExtent l="0" t="0" r="762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03860" cy="3765505"/>
                    </a:xfrm>
                    <a:prstGeom prst="rect">
                      <a:avLst/>
                    </a:prstGeom>
                    <a:noFill/>
                    <a:ln>
                      <a:noFill/>
                    </a:ln>
                  </pic:spPr>
                </pic:pic>
              </a:graphicData>
            </a:graphic>
          </wp:inline>
        </w:drawing>
      </w:r>
    </w:p>
    <w:p w14:paraId="345E3776" w14:textId="77777777" w:rsidR="00240673" w:rsidRDefault="00240673" w:rsidP="00240673">
      <w:pPr>
        <w:jc w:val="center"/>
        <w:rPr>
          <w:b/>
          <w:bCs/>
        </w:rPr>
      </w:pPr>
    </w:p>
    <w:p w14:paraId="1D828163" w14:textId="5ECA3F1B" w:rsidR="00240673" w:rsidRPr="009A0129" w:rsidRDefault="00F07ED5" w:rsidP="005F4079">
      <w:pPr>
        <w:keepNext/>
        <w:keepLines/>
        <w:widowControl/>
        <w:jc w:val="center"/>
        <w:rPr>
          <w:lang w:val="es-CO"/>
        </w:rPr>
      </w:pPr>
      <w:r>
        <w:rPr>
          <w:b/>
          <w:bCs/>
        </w:rPr>
        <w:t xml:space="preserve">Ubicación </w:t>
      </w:r>
      <w:r w:rsidR="00240673">
        <w:rPr>
          <w:b/>
          <w:bCs/>
        </w:rPr>
        <w:t>C</w:t>
      </w:r>
      <w:r>
        <w:rPr>
          <w:b/>
          <w:bCs/>
        </w:rPr>
        <w:t>á</w:t>
      </w:r>
      <w:r w:rsidR="00240673">
        <w:rPr>
          <w:b/>
          <w:bCs/>
        </w:rPr>
        <w:t>mara de Bombeo de Desag</w:t>
      </w:r>
      <w:r>
        <w:rPr>
          <w:b/>
          <w:bCs/>
          <w:lang w:val="es-CO"/>
        </w:rPr>
        <w:t>üe CBD-05</w:t>
      </w:r>
      <w:r w:rsidR="00F6584C">
        <w:rPr>
          <w:b/>
          <w:bCs/>
          <w:lang w:val="es-CO"/>
        </w:rPr>
        <w:t>B</w:t>
      </w:r>
      <w:r w:rsidR="00962480">
        <w:rPr>
          <w:b/>
          <w:bCs/>
          <w:lang w:val="es-CO"/>
        </w:rPr>
        <w:t xml:space="preserve"> (5/12)</w:t>
      </w:r>
    </w:p>
    <w:p w14:paraId="32AA6C70" w14:textId="6FCA0663" w:rsidR="008A1617" w:rsidRDefault="008A1617" w:rsidP="005F4079">
      <w:pPr>
        <w:keepNext/>
        <w:keepLines/>
        <w:widowControl/>
      </w:pPr>
    </w:p>
    <w:p w14:paraId="4F0EC460" w14:textId="3BBA7FC3" w:rsidR="00F07ED5" w:rsidRDefault="006A182A" w:rsidP="005F4079">
      <w:pPr>
        <w:keepNext/>
        <w:keepLines/>
        <w:widowControl/>
      </w:pPr>
      <w:r w:rsidRPr="006A182A">
        <w:rPr>
          <w:noProof/>
        </w:rPr>
        <w:drawing>
          <wp:inline distT="0" distB="0" distL="0" distR="0" wp14:anchorId="49BB625E" wp14:editId="7EFB00F4">
            <wp:extent cx="5567045" cy="3884930"/>
            <wp:effectExtent l="0" t="0" r="0"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567045" cy="3884930"/>
                    </a:xfrm>
                    <a:prstGeom prst="rect">
                      <a:avLst/>
                    </a:prstGeom>
                    <a:noFill/>
                    <a:ln>
                      <a:noFill/>
                    </a:ln>
                  </pic:spPr>
                </pic:pic>
              </a:graphicData>
            </a:graphic>
          </wp:inline>
        </w:drawing>
      </w:r>
    </w:p>
    <w:p w14:paraId="04907FDA" w14:textId="77777777" w:rsidR="00F07ED5" w:rsidRDefault="00F07ED5" w:rsidP="005F4079">
      <w:pPr>
        <w:keepNext/>
        <w:keepLines/>
        <w:widowControl/>
      </w:pPr>
    </w:p>
    <w:p w14:paraId="36859408" w14:textId="77777777" w:rsidR="00F07ED5" w:rsidRDefault="00F07ED5" w:rsidP="008A2C59"/>
    <w:p w14:paraId="3D8CB579" w14:textId="77777777" w:rsidR="00F07ED5" w:rsidRDefault="00F07ED5" w:rsidP="009A0129">
      <w:pPr>
        <w:jc w:val="center"/>
      </w:pPr>
      <w:r w:rsidRPr="00C95C22">
        <w:rPr>
          <w:b/>
          <w:bCs/>
        </w:rPr>
        <w:lastRenderedPageBreak/>
        <w:t xml:space="preserve">Ubicación </w:t>
      </w:r>
      <w:r>
        <w:rPr>
          <w:b/>
          <w:bCs/>
        </w:rPr>
        <w:t>EBAR-6</w:t>
      </w:r>
      <w:r w:rsidR="00962480">
        <w:rPr>
          <w:b/>
          <w:bCs/>
        </w:rPr>
        <w:t xml:space="preserve"> (6/12)</w:t>
      </w:r>
    </w:p>
    <w:p w14:paraId="5A1AB022" w14:textId="3463E5E6" w:rsidR="008A1617" w:rsidRDefault="008A1617" w:rsidP="008A2C59"/>
    <w:p w14:paraId="4CE3E5A3" w14:textId="399773AE" w:rsidR="00F07ED5" w:rsidRDefault="00E32C6E" w:rsidP="008A2C59">
      <w:r w:rsidRPr="00E32C6E">
        <w:rPr>
          <w:noProof/>
        </w:rPr>
        <w:drawing>
          <wp:inline distT="0" distB="0" distL="0" distR="0" wp14:anchorId="1505C3BB" wp14:editId="65D329C5">
            <wp:extent cx="5567045" cy="391350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567045" cy="3913505"/>
                    </a:xfrm>
                    <a:prstGeom prst="rect">
                      <a:avLst/>
                    </a:prstGeom>
                    <a:noFill/>
                    <a:ln>
                      <a:noFill/>
                    </a:ln>
                  </pic:spPr>
                </pic:pic>
              </a:graphicData>
            </a:graphic>
          </wp:inline>
        </w:drawing>
      </w:r>
    </w:p>
    <w:p w14:paraId="15701916" w14:textId="77777777" w:rsidR="00583C28" w:rsidRDefault="00583C28" w:rsidP="009A0129">
      <w:pPr>
        <w:jc w:val="center"/>
        <w:rPr>
          <w:b/>
          <w:bCs/>
        </w:rPr>
      </w:pPr>
    </w:p>
    <w:p w14:paraId="109136A1" w14:textId="77777777" w:rsidR="00583C28" w:rsidRDefault="00583C28" w:rsidP="009A0129">
      <w:pPr>
        <w:jc w:val="center"/>
        <w:rPr>
          <w:b/>
          <w:bCs/>
        </w:rPr>
      </w:pPr>
    </w:p>
    <w:p w14:paraId="5DED7D86" w14:textId="087F23E8" w:rsidR="00F07ED5" w:rsidRDefault="00F07ED5" w:rsidP="009A0129">
      <w:pPr>
        <w:jc w:val="center"/>
      </w:pPr>
      <w:r w:rsidRPr="00C95C22">
        <w:rPr>
          <w:b/>
          <w:bCs/>
        </w:rPr>
        <w:t xml:space="preserve">Ubicación </w:t>
      </w:r>
      <w:r>
        <w:rPr>
          <w:b/>
          <w:bCs/>
        </w:rPr>
        <w:t>EBAR-7</w:t>
      </w:r>
      <w:r w:rsidR="00962480">
        <w:rPr>
          <w:b/>
          <w:bCs/>
        </w:rPr>
        <w:t xml:space="preserve"> (7/12)</w:t>
      </w:r>
    </w:p>
    <w:p w14:paraId="7AF55950" w14:textId="77776B9D" w:rsidR="00077A9E" w:rsidRDefault="00583C28" w:rsidP="008A2C59">
      <w:r w:rsidRPr="00583C28">
        <w:rPr>
          <w:noProof/>
        </w:rPr>
        <w:drawing>
          <wp:inline distT="0" distB="0" distL="0" distR="0" wp14:anchorId="6EBB8621" wp14:editId="4A8A9CC8">
            <wp:extent cx="5567045" cy="3858260"/>
            <wp:effectExtent l="0" t="0" r="0"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567045" cy="3858260"/>
                    </a:xfrm>
                    <a:prstGeom prst="rect">
                      <a:avLst/>
                    </a:prstGeom>
                    <a:noFill/>
                    <a:ln>
                      <a:noFill/>
                    </a:ln>
                  </pic:spPr>
                </pic:pic>
              </a:graphicData>
            </a:graphic>
          </wp:inline>
        </w:drawing>
      </w:r>
    </w:p>
    <w:p w14:paraId="317057E3" w14:textId="77777777" w:rsidR="00F07ED5" w:rsidRDefault="00F07ED5" w:rsidP="008A2C59"/>
    <w:p w14:paraId="5F9849EA" w14:textId="77777777" w:rsidR="00F07ED5" w:rsidRDefault="00F07ED5" w:rsidP="009A0129">
      <w:pPr>
        <w:jc w:val="center"/>
      </w:pPr>
      <w:r w:rsidRPr="00C95C22">
        <w:rPr>
          <w:b/>
          <w:bCs/>
        </w:rPr>
        <w:lastRenderedPageBreak/>
        <w:t xml:space="preserve">Ubicación </w:t>
      </w:r>
      <w:r>
        <w:rPr>
          <w:b/>
          <w:bCs/>
        </w:rPr>
        <w:t>EBAR-9</w:t>
      </w:r>
      <w:r w:rsidR="00962480">
        <w:rPr>
          <w:b/>
          <w:bCs/>
        </w:rPr>
        <w:t xml:space="preserve"> (8/12)</w:t>
      </w:r>
    </w:p>
    <w:p w14:paraId="70588D4B" w14:textId="3B6855AE" w:rsidR="00077A9E" w:rsidRDefault="00E24393" w:rsidP="008A2C59">
      <w:r w:rsidRPr="00E24393">
        <w:rPr>
          <w:noProof/>
        </w:rPr>
        <w:drawing>
          <wp:inline distT="0" distB="0" distL="0" distR="0" wp14:anchorId="73F0BFC2" wp14:editId="090BF19E">
            <wp:extent cx="5567045" cy="390969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567045" cy="3909695"/>
                    </a:xfrm>
                    <a:prstGeom prst="rect">
                      <a:avLst/>
                    </a:prstGeom>
                    <a:noFill/>
                    <a:ln>
                      <a:noFill/>
                    </a:ln>
                  </pic:spPr>
                </pic:pic>
              </a:graphicData>
            </a:graphic>
          </wp:inline>
        </w:drawing>
      </w:r>
    </w:p>
    <w:p w14:paraId="103156AF" w14:textId="77777777" w:rsidR="00F07ED5" w:rsidRDefault="00F07ED5" w:rsidP="008A2C59"/>
    <w:p w14:paraId="420D646B" w14:textId="77777777" w:rsidR="003D0659" w:rsidRDefault="003D0659" w:rsidP="009A0129">
      <w:pPr>
        <w:jc w:val="center"/>
        <w:rPr>
          <w:b/>
          <w:bCs/>
        </w:rPr>
      </w:pPr>
    </w:p>
    <w:p w14:paraId="1719F1DB" w14:textId="77777777" w:rsidR="003D0659" w:rsidRDefault="003D0659" w:rsidP="009A0129">
      <w:pPr>
        <w:jc w:val="center"/>
        <w:rPr>
          <w:b/>
          <w:bCs/>
        </w:rPr>
      </w:pPr>
    </w:p>
    <w:p w14:paraId="4FD7225C" w14:textId="16D22674" w:rsidR="00F07ED5" w:rsidRDefault="00F07ED5" w:rsidP="009A0129">
      <w:pPr>
        <w:jc w:val="center"/>
      </w:pPr>
      <w:r w:rsidRPr="00C95C22">
        <w:rPr>
          <w:b/>
          <w:bCs/>
        </w:rPr>
        <w:t xml:space="preserve">Ubicación </w:t>
      </w:r>
      <w:r w:rsidR="00CD343E">
        <w:rPr>
          <w:b/>
          <w:bCs/>
        </w:rPr>
        <w:t>PTAR CHAPAJAL</w:t>
      </w:r>
      <w:r w:rsidR="00962480">
        <w:rPr>
          <w:b/>
          <w:bCs/>
        </w:rPr>
        <w:t xml:space="preserve"> (9/12)</w:t>
      </w:r>
    </w:p>
    <w:p w14:paraId="0B4DF266" w14:textId="2CABC090" w:rsidR="00077A9E" w:rsidRDefault="003D0659" w:rsidP="008A2C59">
      <w:r w:rsidRPr="003D0659">
        <w:rPr>
          <w:noProof/>
        </w:rPr>
        <w:drawing>
          <wp:inline distT="0" distB="0" distL="0" distR="0" wp14:anchorId="676EAAB3" wp14:editId="7369D120">
            <wp:extent cx="5567045" cy="389318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567045" cy="3893185"/>
                    </a:xfrm>
                    <a:prstGeom prst="rect">
                      <a:avLst/>
                    </a:prstGeom>
                    <a:noFill/>
                    <a:ln>
                      <a:noFill/>
                    </a:ln>
                  </pic:spPr>
                </pic:pic>
              </a:graphicData>
            </a:graphic>
          </wp:inline>
        </w:drawing>
      </w:r>
    </w:p>
    <w:p w14:paraId="008F1883" w14:textId="77777777" w:rsidR="00CD343E" w:rsidRDefault="00CD343E" w:rsidP="008A2C59"/>
    <w:p w14:paraId="0CAC0AE5" w14:textId="77777777" w:rsidR="00CD343E" w:rsidRDefault="00CD343E" w:rsidP="008A2C59"/>
    <w:p w14:paraId="3F2ABA9A" w14:textId="77777777" w:rsidR="00CD343E" w:rsidRDefault="00CD343E" w:rsidP="009A0129">
      <w:pPr>
        <w:jc w:val="center"/>
      </w:pPr>
      <w:r w:rsidRPr="00C95C22">
        <w:rPr>
          <w:b/>
          <w:bCs/>
        </w:rPr>
        <w:t xml:space="preserve">Ubicación </w:t>
      </w:r>
      <w:r>
        <w:rPr>
          <w:b/>
          <w:bCs/>
        </w:rPr>
        <w:t>EBAR 1 (El Triunfo)</w:t>
      </w:r>
      <w:r w:rsidR="00962480">
        <w:rPr>
          <w:b/>
          <w:bCs/>
        </w:rPr>
        <w:t xml:space="preserve"> (10/12)</w:t>
      </w:r>
    </w:p>
    <w:p w14:paraId="654568E4" w14:textId="540731AC" w:rsidR="00077A9E" w:rsidRDefault="00F67421" w:rsidP="008A2C59">
      <w:r w:rsidRPr="00F67421">
        <w:rPr>
          <w:noProof/>
        </w:rPr>
        <w:drawing>
          <wp:inline distT="0" distB="0" distL="0" distR="0" wp14:anchorId="23B8FA21" wp14:editId="15611BA3">
            <wp:extent cx="5567045" cy="38925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567045" cy="3892550"/>
                    </a:xfrm>
                    <a:prstGeom prst="rect">
                      <a:avLst/>
                    </a:prstGeom>
                    <a:noFill/>
                    <a:ln>
                      <a:noFill/>
                    </a:ln>
                  </pic:spPr>
                </pic:pic>
              </a:graphicData>
            </a:graphic>
          </wp:inline>
        </w:drawing>
      </w:r>
    </w:p>
    <w:p w14:paraId="32D5EB2A" w14:textId="77777777" w:rsidR="00CD343E" w:rsidRDefault="00CD343E" w:rsidP="008A2C59"/>
    <w:p w14:paraId="53AB7928" w14:textId="77777777" w:rsidR="00CD343E" w:rsidRDefault="00CD343E" w:rsidP="009A0129">
      <w:pPr>
        <w:jc w:val="center"/>
      </w:pPr>
      <w:r w:rsidRPr="00C95C22">
        <w:rPr>
          <w:b/>
          <w:bCs/>
        </w:rPr>
        <w:t xml:space="preserve">Ubicación </w:t>
      </w:r>
      <w:r>
        <w:rPr>
          <w:b/>
          <w:bCs/>
        </w:rPr>
        <w:t>EBAR 2.2 (El Triunfo)</w:t>
      </w:r>
      <w:r w:rsidR="00962480">
        <w:rPr>
          <w:b/>
          <w:bCs/>
        </w:rPr>
        <w:t xml:space="preserve"> (11/12)</w:t>
      </w:r>
    </w:p>
    <w:p w14:paraId="7453D7A2" w14:textId="330979C3" w:rsidR="00077A9E" w:rsidRDefault="00077A9E" w:rsidP="008A2C59"/>
    <w:p w14:paraId="4F845577" w14:textId="77777777" w:rsidR="00CD343E" w:rsidRDefault="00CD343E" w:rsidP="008A2C59"/>
    <w:p w14:paraId="22CF9A90" w14:textId="0137D8BE" w:rsidR="00CD343E" w:rsidRDefault="00DE5D43" w:rsidP="008A2C59">
      <w:r w:rsidRPr="00DE5D43">
        <w:rPr>
          <w:noProof/>
        </w:rPr>
        <w:drawing>
          <wp:inline distT="0" distB="0" distL="0" distR="0" wp14:anchorId="6EF66FA3" wp14:editId="2286F80B">
            <wp:extent cx="5567045" cy="392684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567045" cy="3926840"/>
                    </a:xfrm>
                    <a:prstGeom prst="rect">
                      <a:avLst/>
                    </a:prstGeom>
                    <a:noFill/>
                    <a:ln>
                      <a:noFill/>
                    </a:ln>
                  </pic:spPr>
                </pic:pic>
              </a:graphicData>
            </a:graphic>
          </wp:inline>
        </w:drawing>
      </w:r>
    </w:p>
    <w:p w14:paraId="0E19DDB4" w14:textId="34D5132D" w:rsidR="00CD343E" w:rsidRDefault="00CD343E" w:rsidP="009A0129">
      <w:pPr>
        <w:jc w:val="center"/>
      </w:pPr>
      <w:r w:rsidRPr="00C95C22">
        <w:rPr>
          <w:b/>
          <w:bCs/>
        </w:rPr>
        <w:lastRenderedPageBreak/>
        <w:t xml:space="preserve">Ubicación </w:t>
      </w:r>
      <w:r>
        <w:rPr>
          <w:b/>
          <w:bCs/>
        </w:rPr>
        <w:t>Área Monorelleno (El Triunfo)</w:t>
      </w:r>
      <w:r w:rsidR="00962480">
        <w:rPr>
          <w:b/>
          <w:bCs/>
        </w:rPr>
        <w:t xml:space="preserve"> (12/12)</w:t>
      </w:r>
    </w:p>
    <w:p w14:paraId="1E97813A" w14:textId="0D91055C" w:rsidR="008A2C59" w:rsidRDefault="008A2C59" w:rsidP="008A2C59"/>
    <w:p w14:paraId="3DA58162" w14:textId="77777777" w:rsidR="008A2C59" w:rsidRDefault="008A2C59" w:rsidP="008A2C59"/>
    <w:p w14:paraId="61E8A01B" w14:textId="77777777" w:rsidR="008A2C59" w:rsidRDefault="008A2C59" w:rsidP="008A2C59"/>
    <w:p w14:paraId="74EEEAB8" w14:textId="77777777" w:rsidR="008A2C59" w:rsidRDefault="008A2C59" w:rsidP="008A2C59"/>
    <w:p w14:paraId="42B4500C" w14:textId="568291FE" w:rsidR="008A2C59" w:rsidRDefault="005A7F98" w:rsidP="008A2C59">
      <w:r w:rsidRPr="005A7F98">
        <w:rPr>
          <w:noProof/>
        </w:rPr>
        <w:drawing>
          <wp:inline distT="0" distB="0" distL="0" distR="0" wp14:anchorId="02C246D9" wp14:editId="716DACA2">
            <wp:extent cx="5567045" cy="3883660"/>
            <wp:effectExtent l="0" t="0" r="0" b="25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567045" cy="3883660"/>
                    </a:xfrm>
                    <a:prstGeom prst="rect">
                      <a:avLst/>
                    </a:prstGeom>
                    <a:noFill/>
                    <a:ln>
                      <a:noFill/>
                    </a:ln>
                  </pic:spPr>
                </pic:pic>
              </a:graphicData>
            </a:graphic>
          </wp:inline>
        </w:drawing>
      </w:r>
    </w:p>
    <w:p w14:paraId="48F5C7FC" w14:textId="77777777" w:rsidR="008A2C59" w:rsidRDefault="008A2C59" w:rsidP="008A2C59"/>
    <w:p w14:paraId="3820B393" w14:textId="77777777" w:rsidR="008A2C59" w:rsidRDefault="008A2C59" w:rsidP="008A2C59"/>
    <w:p w14:paraId="65211988" w14:textId="77777777" w:rsidR="008A2C59" w:rsidRDefault="008A2C59" w:rsidP="008A2C59"/>
    <w:p w14:paraId="6675835A" w14:textId="77777777" w:rsidR="008A2C59" w:rsidRDefault="008A2C59" w:rsidP="008A2C59"/>
    <w:p w14:paraId="51EC5ED7" w14:textId="77777777" w:rsidR="008A2C59" w:rsidRDefault="008A2C59" w:rsidP="008A2C59"/>
    <w:p w14:paraId="21CCE82F" w14:textId="77777777" w:rsidR="008A2C59" w:rsidRDefault="008A2C59" w:rsidP="008A2C59"/>
    <w:p w14:paraId="7BBF5765" w14:textId="1950203F" w:rsidR="00806AEF" w:rsidRPr="002128F5" w:rsidRDefault="00806AEF" w:rsidP="00D80EC1">
      <w:pPr>
        <w:pStyle w:val="Ttulo10"/>
        <w:pageBreakBefore/>
        <w:numPr>
          <w:ilvl w:val="0"/>
          <w:numId w:val="209"/>
        </w:numPr>
        <w:tabs>
          <w:tab w:val="clear" w:pos="2127"/>
        </w:tabs>
        <w:adjustRightInd/>
        <w:ind w:left="1066" w:right="-590"/>
        <w:rPr>
          <w:rFonts w:cstheme="minorHAnsi"/>
          <w:sz w:val="22"/>
          <w:szCs w:val="22"/>
          <w:lang w:val="es-PE"/>
        </w:rPr>
      </w:pPr>
      <w:bookmarkStart w:id="2701" w:name="_Toc30781499"/>
      <w:bookmarkStart w:id="2702" w:name="_Ref45027518"/>
      <w:bookmarkStart w:id="2703" w:name="_Toc60739071"/>
      <w:bookmarkStart w:id="2704" w:name="_Toc77226739"/>
      <w:r w:rsidRPr="00F3472E">
        <w:rPr>
          <w:rFonts w:cstheme="minorHAnsi"/>
          <w:sz w:val="22"/>
          <w:szCs w:val="22"/>
          <w:lang w:val="es-PE"/>
        </w:rPr>
        <w:lastRenderedPageBreak/>
        <w:t>LINEAMIENTO</w:t>
      </w:r>
      <w:bookmarkStart w:id="2705" w:name="_Toc22048462"/>
      <w:bookmarkStart w:id="2706" w:name="_Toc22051354"/>
      <w:bookmarkStart w:id="2707" w:name="_Toc22055507"/>
      <w:bookmarkStart w:id="2708" w:name="_Toc22056311"/>
      <w:bookmarkStart w:id="2709" w:name="_Toc22217616"/>
      <w:bookmarkEnd w:id="2705"/>
      <w:bookmarkEnd w:id="2706"/>
      <w:bookmarkEnd w:id="2707"/>
      <w:bookmarkEnd w:id="2708"/>
      <w:bookmarkEnd w:id="2709"/>
      <w:r w:rsidRPr="00F3472E">
        <w:rPr>
          <w:rFonts w:cstheme="minorHAnsi"/>
          <w:sz w:val="22"/>
          <w:szCs w:val="22"/>
          <w:lang w:val="es-PE"/>
        </w:rPr>
        <w:t xml:space="preserve"> PARA LOS MANUAL</w:t>
      </w:r>
      <w:r w:rsidRPr="00EA210A">
        <w:rPr>
          <w:rFonts w:cstheme="minorHAnsi"/>
          <w:sz w:val="22"/>
          <w:szCs w:val="22"/>
          <w:lang w:val="es-PE"/>
        </w:rPr>
        <w:t>ES DE OPERACIÓN Y MANTENIMIENTO</w:t>
      </w:r>
      <w:bookmarkEnd w:id="2701"/>
      <w:bookmarkEnd w:id="2702"/>
      <w:bookmarkEnd w:id="2703"/>
      <w:bookmarkEnd w:id="2704"/>
    </w:p>
    <w:p w14:paraId="7688B9EB" w14:textId="77777777" w:rsidR="00806AEF" w:rsidRPr="00A3553A" w:rsidRDefault="00806AEF" w:rsidP="00806AEF">
      <w:pPr>
        <w:rPr>
          <w:rFonts w:asciiTheme="minorHAnsi" w:hAnsiTheme="minorHAnsi" w:cstheme="minorHAnsi"/>
          <w:lang w:val="es-PE"/>
        </w:rPr>
      </w:pPr>
    </w:p>
    <w:p w14:paraId="3A2B7016" w14:textId="77777777" w:rsidR="00806AEF" w:rsidRPr="00A3553A" w:rsidRDefault="00806AEF" w:rsidP="00806AEF">
      <w:pPr>
        <w:rPr>
          <w:rFonts w:asciiTheme="minorHAnsi" w:hAnsiTheme="minorHAnsi"/>
          <w:lang w:val="es-PE"/>
        </w:rPr>
      </w:pPr>
    </w:p>
    <w:p w14:paraId="4CA80EC3" w14:textId="77777777" w:rsidR="00CE3BC4" w:rsidRPr="00A3553A" w:rsidRDefault="00CE3BC4" w:rsidP="00C24D43">
      <w:pPr>
        <w:pStyle w:val="Textoindependiente3"/>
        <w:numPr>
          <w:ilvl w:val="2"/>
          <w:numId w:val="167"/>
        </w:numPr>
        <w:tabs>
          <w:tab w:val="clear" w:pos="1905"/>
          <w:tab w:val="num" w:pos="426"/>
        </w:tabs>
        <w:adjustRightInd/>
        <w:spacing w:after="0"/>
        <w:ind w:left="426"/>
        <w:rPr>
          <w:rFonts w:asciiTheme="minorHAnsi" w:hAnsiTheme="minorHAnsi" w:cstheme="minorHAnsi"/>
          <w:b/>
          <w:sz w:val="22"/>
          <w:szCs w:val="22"/>
        </w:rPr>
      </w:pPr>
      <w:r w:rsidRPr="00A3553A">
        <w:rPr>
          <w:rFonts w:asciiTheme="minorHAnsi" w:hAnsiTheme="minorHAnsi" w:cstheme="minorHAnsi"/>
          <w:b/>
          <w:sz w:val="22"/>
          <w:szCs w:val="22"/>
        </w:rPr>
        <w:t>Cantidad de Manuales de Operación y Mantenimiento</w:t>
      </w:r>
    </w:p>
    <w:p w14:paraId="664B289A" w14:textId="77777777" w:rsidR="00CE3BC4" w:rsidRPr="00A3553A" w:rsidRDefault="00CE3BC4" w:rsidP="00CE3BC4">
      <w:pPr>
        <w:pStyle w:val="Textoindependiente3"/>
        <w:spacing w:after="0"/>
        <w:ind w:left="426"/>
        <w:rPr>
          <w:rFonts w:asciiTheme="minorHAnsi" w:hAnsiTheme="minorHAnsi" w:cstheme="minorHAnsi"/>
          <w:sz w:val="22"/>
          <w:szCs w:val="22"/>
        </w:rPr>
      </w:pPr>
      <w:r w:rsidRPr="00A3553A">
        <w:rPr>
          <w:rFonts w:asciiTheme="minorHAnsi" w:hAnsiTheme="minorHAnsi" w:cstheme="minorHAnsi"/>
          <w:sz w:val="22"/>
          <w:szCs w:val="22"/>
        </w:rPr>
        <w:t>De acuerdo con los plazos establecidos en el Contrato de Concesión, el CONCESIONARIO deberá elaborar o actualizar los siguientes Manuales de Operación y Mantenimiento:</w:t>
      </w:r>
    </w:p>
    <w:p w14:paraId="6C618D02" w14:textId="77777777" w:rsidR="00CE3BC4" w:rsidRPr="00A3553A" w:rsidRDefault="00CE3BC4" w:rsidP="00CE3BC4">
      <w:pPr>
        <w:pStyle w:val="Textoindependiente3"/>
        <w:spacing w:after="0"/>
        <w:ind w:left="426"/>
        <w:rPr>
          <w:rFonts w:asciiTheme="minorHAnsi" w:hAnsiTheme="minorHAnsi" w:cstheme="minorHAnsi"/>
          <w:sz w:val="22"/>
          <w:szCs w:val="22"/>
        </w:rPr>
      </w:pPr>
    </w:p>
    <w:p w14:paraId="756B8999" w14:textId="77777777" w:rsidR="00CE3BC4" w:rsidRPr="00A3553A" w:rsidRDefault="00CE3BC4" w:rsidP="00CE3BC4">
      <w:pPr>
        <w:pStyle w:val="Textoindependiente3"/>
        <w:spacing w:after="0"/>
        <w:ind w:left="708"/>
        <w:rPr>
          <w:rFonts w:asciiTheme="minorHAnsi" w:hAnsiTheme="minorHAnsi" w:cstheme="minorHAnsi"/>
          <w:sz w:val="22"/>
          <w:szCs w:val="22"/>
        </w:rPr>
      </w:pPr>
      <w:r w:rsidRPr="00A3553A">
        <w:rPr>
          <w:rFonts w:asciiTheme="minorHAnsi" w:hAnsiTheme="minorHAnsi" w:cstheme="minorHAnsi"/>
          <w:sz w:val="22"/>
          <w:szCs w:val="22"/>
          <w:u w:val="single"/>
        </w:rPr>
        <w:t>Para Componente 1</w:t>
      </w:r>
      <w:r w:rsidRPr="00A3553A">
        <w:rPr>
          <w:rFonts w:asciiTheme="minorHAnsi" w:hAnsiTheme="minorHAnsi" w:cstheme="minorHAnsi"/>
          <w:sz w:val="22"/>
          <w:szCs w:val="22"/>
        </w:rPr>
        <w:t>:</w:t>
      </w:r>
    </w:p>
    <w:p w14:paraId="398AA6CC" w14:textId="77777777" w:rsidR="00CE3BC4" w:rsidRPr="00A3553A" w:rsidRDefault="00CE3BC4" w:rsidP="00C24D43">
      <w:pPr>
        <w:pStyle w:val="Textoindependiente3"/>
        <w:numPr>
          <w:ilvl w:val="0"/>
          <w:numId w:val="166"/>
        </w:numPr>
        <w:adjustRightInd/>
        <w:spacing w:after="0"/>
        <w:ind w:left="1077" w:hanging="357"/>
        <w:rPr>
          <w:rFonts w:asciiTheme="minorHAnsi" w:hAnsiTheme="minorHAnsi" w:cstheme="minorHAnsi"/>
          <w:sz w:val="22"/>
          <w:szCs w:val="22"/>
        </w:rPr>
      </w:pPr>
      <w:r w:rsidRPr="00A3553A">
        <w:rPr>
          <w:rFonts w:asciiTheme="minorHAnsi" w:hAnsiTheme="minorHAnsi" w:cstheme="minorHAnsi"/>
          <w:sz w:val="22"/>
          <w:szCs w:val="22"/>
        </w:rPr>
        <w:t>Manual de O&amp;M de conexiones domiciliarias de alcantarillado.</w:t>
      </w:r>
    </w:p>
    <w:p w14:paraId="172DAF76" w14:textId="77777777" w:rsidR="00CE3BC4" w:rsidRPr="00A3553A" w:rsidRDefault="00CE3BC4" w:rsidP="00C24D43">
      <w:pPr>
        <w:pStyle w:val="Textoindependiente3"/>
        <w:numPr>
          <w:ilvl w:val="0"/>
          <w:numId w:val="166"/>
        </w:numPr>
        <w:adjustRightInd/>
        <w:spacing w:after="0"/>
        <w:ind w:left="1077" w:hanging="357"/>
        <w:rPr>
          <w:rFonts w:asciiTheme="minorHAnsi" w:hAnsiTheme="minorHAnsi" w:cstheme="minorHAnsi"/>
          <w:sz w:val="22"/>
          <w:szCs w:val="22"/>
        </w:rPr>
      </w:pPr>
      <w:r w:rsidRPr="00A3553A">
        <w:rPr>
          <w:rFonts w:asciiTheme="minorHAnsi" w:hAnsiTheme="minorHAnsi" w:cstheme="minorHAnsi"/>
          <w:sz w:val="22"/>
          <w:szCs w:val="22"/>
        </w:rPr>
        <w:t>Manual de O&amp;M de colectores secundarios.</w:t>
      </w:r>
    </w:p>
    <w:p w14:paraId="4EB1030E" w14:textId="77777777" w:rsidR="00CE3BC4" w:rsidRPr="00A3553A" w:rsidRDefault="00CE3BC4" w:rsidP="00CE3BC4">
      <w:pPr>
        <w:pStyle w:val="Textoindependiente3"/>
        <w:spacing w:after="0"/>
        <w:ind w:left="708"/>
        <w:rPr>
          <w:rFonts w:asciiTheme="minorHAnsi" w:hAnsiTheme="minorHAnsi" w:cstheme="minorHAnsi"/>
          <w:sz w:val="22"/>
          <w:szCs w:val="22"/>
          <w:u w:val="single"/>
        </w:rPr>
      </w:pPr>
    </w:p>
    <w:p w14:paraId="77CF0AF9" w14:textId="77777777" w:rsidR="00CE3BC4" w:rsidRPr="00A3553A" w:rsidRDefault="00CE3BC4" w:rsidP="009F3214">
      <w:pPr>
        <w:pStyle w:val="Textoindependiente3"/>
        <w:spacing w:after="0"/>
        <w:ind w:left="708"/>
        <w:rPr>
          <w:rFonts w:asciiTheme="minorHAnsi" w:hAnsiTheme="minorHAnsi" w:cstheme="minorHAnsi"/>
          <w:sz w:val="22"/>
          <w:szCs w:val="22"/>
        </w:rPr>
      </w:pPr>
      <w:r w:rsidRPr="00A3553A">
        <w:rPr>
          <w:rFonts w:asciiTheme="minorHAnsi" w:hAnsiTheme="minorHAnsi" w:cstheme="minorHAnsi"/>
          <w:sz w:val="22"/>
          <w:szCs w:val="22"/>
          <w:u w:val="single"/>
        </w:rPr>
        <w:t>Para Componente 2</w:t>
      </w:r>
      <w:r w:rsidRPr="00A3553A">
        <w:rPr>
          <w:rFonts w:asciiTheme="minorHAnsi" w:hAnsiTheme="minorHAnsi" w:cstheme="minorHAnsi"/>
          <w:sz w:val="22"/>
          <w:szCs w:val="22"/>
        </w:rPr>
        <w:t>:</w:t>
      </w:r>
    </w:p>
    <w:p w14:paraId="5CE4D8F5" w14:textId="7A2815ED" w:rsidR="00CE3BC4" w:rsidRPr="00A3553A" w:rsidRDefault="00CE3BC4" w:rsidP="00C24D43">
      <w:pPr>
        <w:pStyle w:val="Textoindependiente3"/>
        <w:numPr>
          <w:ilvl w:val="0"/>
          <w:numId w:val="166"/>
        </w:numPr>
        <w:adjustRightInd/>
        <w:spacing w:after="0"/>
        <w:ind w:left="1077" w:hanging="357"/>
        <w:rPr>
          <w:rFonts w:asciiTheme="minorHAnsi" w:hAnsiTheme="minorHAnsi" w:cstheme="minorHAnsi"/>
          <w:sz w:val="22"/>
          <w:szCs w:val="22"/>
        </w:rPr>
      </w:pPr>
      <w:r w:rsidRPr="00A3553A">
        <w:rPr>
          <w:rFonts w:asciiTheme="minorHAnsi" w:hAnsiTheme="minorHAnsi" w:cstheme="minorHAnsi"/>
          <w:sz w:val="22"/>
          <w:szCs w:val="22"/>
        </w:rPr>
        <w:t xml:space="preserve">Manual de O&amp;M de colectores </w:t>
      </w:r>
      <w:r w:rsidR="00707912">
        <w:rPr>
          <w:rFonts w:asciiTheme="minorHAnsi" w:hAnsiTheme="minorHAnsi" w:cstheme="minorHAnsi"/>
          <w:sz w:val="22"/>
          <w:szCs w:val="22"/>
        </w:rPr>
        <w:t>primarios</w:t>
      </w:r>
      <w:r w:rsidRPr="00A3553A">
        <w:rPr>
          <w:rFonts w:asciiTheme="minorHAnsi" w:hAnsiTheme="minorHAnsi" w:cstheme="minorHAnsi"/>
          <w:sz w:val="22"/>
          <w:szCs w:val="22"/>
        </w:rPr>
        <w:t>.</w:t>
      </w:r>
    </w:p>
    <w:p w14:paraId="52641B6D" w14:textId="77777777" w:rsidR="00CE3BC4" w:rsidRPr="00A3553A" w:rsidRDefault="00CE3BC4" w:rsidP="00C24D43">
      <w:pPr>
        <w:pStyle w:val="Textoindependiente3"/>
        <w:numPr>
          <w:ilvl w:val="0"/>
          <w:numId w:val="166"/>
        </w:numPr>
        <w:adjustRightInd/>
        <w:spacing w:after="0"/>
        <w:ind w:left="1077" w:hanging="357"/>
        <w:rPr>
          <w:rFonts w:asciiTheme="minorHAnsi" w:hAnsiTheme="minorHAnsi" w:cstheme="minorHAnsi"/>
          <w:sz w:val="22"/>
          <w:szCs w:val="22"/>
        </w:rPr>
      </w:pPr>
      <w:r w:rsidRPr="00A3553A">
        <w:rPr>
          <w:rFonts w:asciiTheme="minorHAnsi" w:hAnsiTheme="minorHAnsi" w:cstheme="minorHAnsi"/>
          <w:sz w:val="22"/>
          <w:szCs w:val="22"/>
        </w:rPr>
        <w:t>Manual de O&amp;M de estaciones de bombeo de aguas residuales y líneas de impulsión.</w:t>
      </w:r>
    </w:p>
    <w:p w14:paraId="657CF811" w14:textId="6EDD0FC6" w:rsidR="00CE3BC4" w:rsidRPr="002128F5" w:rsidRDefault="00CE3BC4" w:rsidP="00C24D43">
      <w:pPr>
        <w:pStyle w:val="Textoindependiente3"/>
        <w:numPr>
          <w:ilvl w:val="0"/>
          <w:numId w:val="166"/>
        </w:numPr>
        <w:adjustRightInd/>
        <w:spacing w:after="0"/>
        <w:ind w:left="1077" w:hanging="357"/>
        <w:rPr>
          <w:rFonts w:asciiTheme="minorHAnsi" w:hAnsiTheme="minorHAnsi" w:cstheme="minorHAnsi"/>
          <w:sz w:val="22"/>
          <w:szCs w:val="22"/>
        </w:rPr>
      </w:pPr>
      <w:r w:rsidRPr="00A3553A">
        <w:rPr>
          <w:rFonts w:asciiTheme="minorHAnsi" w:hAnsiTheme="minorHAnsi" w:cstheme="minorHAnsi"/>
          <w:sz w:val="22"/>
          <w:szCs w:val="22"/>
        </w:rPr>
        <w:t>Manual de O&amp;M del sistema de tratamiento y disposición final de aguas residuales</w:t>
      </w:r>
      <w:r w:rsidR="002128F5" w:rsidRPr="002128F5">
        <w:rPr>
          <w:rFonts w:asciiTheme="minorHAnsi" w:hAnsiTheme="minorHAnsi" w:cstheme="minorHAnsi"/>
          <w:sz w:val="22"/>
          <w:szCs w:val="22"/>
        </w:rPr>
        <w:t>, lodos y demás subproductos</w:t>
      </w:r>
      <w:r w:rsidRPr="002128F5">
        <w:rPr>
          <w:rFonts w:asciiTheme="minorHAnsi" w:hAnsiTheme="minorHAnsi" w:cstheme="minorHAnsi"/>
          <w:sz w:val="22"/>
          <w:szCs w:val="22"/>
        </w:rPr>
        <w:t>.</w:t>
      </w:r>
    </w:p>
    <w:p w14:paraId="06458B5B" w14:textId="77777777" w:rsidR="00CE3BC4" w:rsidRPr="00A3553A" w:rsidRDefault="00CE3BC4" w:rsidP="00C24D43">
      <w:pPr>
        <w:pStyle w:val="Textoindependiente3"/>
        <w:numPr>
          <w:ilvl w:val="0"/>
          <w:numId w:val="166"/>
        </w:numPr>
        <w:adjustRightInd/>
        <w:spacing w:after="0"/>
        <w:ind w:left="1077" w:hanging="357"/>
        <w:rPr>
          <w:rFonts w:asciiTheme="minorHAnsi" w:hAnsiTheme="minorHAnsi" w:cstheme="minorHAnsi"/>
          <w:sz w:val="22"/>
          <w:szCs w:val="22"/>
        </w:rPr>
      </w:pPr>
      <w:r w:rsidRPr="00A3553A">
        <w:rPr>
          <w:rFonts w:asciiTheme="minorHAnsi" w:hAnsiTheme="minorHAnsi" w:cstheme="minorHAnsi"/>
          <w:sz w:val="22"/>
          <w:szCs w:val="22"/>
        </w:rPr>
        <w:t>Manual de O&amp;M de laboratorios.</w:t>
      </w:r>
    </w:p>
    <w:p w14:paraId="34FFDA1B" w14:textId="77777777" w:rsidR="00CE3BC4" w:rsidRPr="00A3553A" w:rsidRDefault="00CE3BC4" w:rsidP="00CE3BC4">
      <w:pPr>
        <w:pStyle w:val="Textoindependiente3"/>
        <w:spacing w:after="0"/>
        <w:ind w:left="720"/>
        <w:rPr>
          <w:rFonts w:asciiTheme="minorHAnsi" w:hAnsiTheme="minorHAnsi" w:cstheme="minorHAnsi"/>
          <w:sz w:val="22"/>
          <w:szCs w:val="22"/>
          <w:u w:val="single"/>
        </w:rPr>
      </w:pPr>
    </w:p>
    <w:p w14:paraId="565F128D" w14:textId="77777777" w:rsidR="00CE3BC4" w:rsidRPr="00A3553A" w:rsidRDefault="00CE3BC4" w:rsidP="00CE3BC4">
      <w:pPr>
        <w:pStyle w:val="Textoindependiente3"/>
        <w:spacing w:after="0"/>
        <w:ind w:left="426"/>
        <w:rPr>
          <w:rFonts w:asciiTheme="minorHAnsi" w:hAnsiTheme="minorHAnsi" w:cstheme="minorHAnsi"/>
          <w:sz w:val="22"/>
          <w:szCs w:val="22"/>
        </w:rPr>
      </w:pPr>
      <w:r w:rsidRPr="00A3553A">
        <w:rPr>
          <w:rFonts w:asciiTheme="minorHAnsi" w:hAnsiTheme="minorHAnsi" w:cstheme="minorHAnsi"/>
          <w:sz w:val="22"/>
          <w:szCs w:val="22"/>
        </w:rPr>
        <w:t>Cada Manual de Operación y Mantenimiento deberá incluir además las actividades necesarias para la operación y conservación de las instalaciones complementarias (oficinas, talleres, laboratorios, vehículos, cercos perimétricos, etc.), debiendo precisar las tareas y frecuencia de cada componente de infraestructura (estructuras metálicas, instalaciones eléctricas, instalaciones sanitarias, estructuras civiles, etc.), en cada caso.</w:t>
      </w:r>
    </w:p>
    <w:p w14:paraId="185795C6" w14:textId="77777777" w:rsidR="00CE3BC4" w:rsidRPr="00A3553A" w:rsidRDefault="00CE3BC4" w:rsidP="00CE3BC4">
      <w:pPr>
        <w:pStyle w:val="Textoindependiente3"/>
        <w:spacing w:after="0"/>
        <w:ind w:left="426"/>
        <w:rPr>
          <w:rFonts w:asciiTheme="minorHAnsi" w:hAnsiTheme="minorHAnsi" w:cstheme="minorHAnsi"/>
          <w:sz w:val="22"/>
          <w:szCs w:val="22"/>
        </w:rPr>
      </w:pPr>
    </w:p>
    <w:p w14:paraId="73198BA4" w14:textId="77777777" w:rsidR="00CE3BC4" w:rsidRPr="00A3553A" w:rsidRDefault="00CE3BC4" w:rsidP="00C24D43">
      <w:pPr>
        <w:pStyle w:val="Textoindependiente3"/>
        <w:numPr>
          <w:ilvl w:val="2"/>
          <w:numId w:val="167"/>
        </w:numPr>
        <w:tabs>
          <w:tab w:val="clear" w:pos="1905"/>
          <w:tab w:val="num" w:pos="426"/>
        </w:tabs>
        <w:adjustRightInd/>
        <w:spacing w:after="0"/>
        <w:ind w:left="426"/>
        <w:rPr>
          <w:rFonts w:asciiTheme="minorHAnsi" w:hAnsiTheme="minorHAnsi" w:cstheme="minorHAnsi"/>
          <w:b/>
          <w:sz w:val="22"/>
          <w:szCs w:val="22"/>
        </w:rPr>
      </w:pPr>
      <w:r w:rsidRPr="00A3553A">
        <w:rPr>
          <w:rFonts w:asciiTheme="minorHAnsi" w:hAnsiTheme="minorHAnsi" w:cstheme="minorHAnsi"/>
          <w:b/>
          <w:sz w:val="22"/>
          <w:szCs w:val="22"/>
        </w:rPr>
        <w:t>Contenido mínimo de los Manuales de Operación y Mantenimiento</w:t>
      </w:r>
    </w:p>
    <w:p w14:paraId="360F140E" w14:textId="77777777" w:rsidR="00CE3BC4" w:rsidRPr="00A3553A" w:rsidRDefault="00CE3BC4" w:rsidP="00CE3BC4">
      <w:pPr>
        <w:pStyle w:val="Textoindependiente3"/>
        <w:spacing w:after="0"/>
        <w:ind w:left="426"/>
        <w:rPr>
          <w:rFonts w:asciiTheme="minorHAnsi" w:hAnsiTheme="minorHAnsi" w:cstheme="minorHAnsi"/>
          <w:sz w:val="22"/>
          <w:szCs w:val="22"/>
        </w:rPr>
      </w:pPr>
      <w:r w:rsidRPr="00A3553A">
        <w:rPr>
          <w:rFonts w:asciiTheme="minorHAnsi" w:hAnsiTheme="minorHAnsi" w:cstheme="minorHAnsi"/>
          <w:sz w:val="22"/>
          <w:szCs w:val="22"/>
        </w:rPr>
        <w:t>Cada Manual de Operación y Mantenimiento deberá incluir por lo menos lo siguiente:</w:t>
      </w:r>
    </w:p>
    <w:p w14:paraId="7B813220" w14:textId="77777777" w:rsidR="00CE3BC4" w:rsidRPr="00A3553A" w:rsidRDefault="00CE3BC4" w:rsidP="00CE3BC4">
      <w:pPr>
        <w:ind w:left="2160"/>
        <w:rPr>
          <w:rFonts w:asciiTheme="minorHAnsi" w:hAnsiTheme="minorHAnsi" w:cstheme="minorHAnsi"/>
        </w:rPr>
      </w:pPr>
    </w:p>
    <w:p w14:paraId="019C1507" w14:textId="211E7687" w:rsidR="007E3307" w:rsidRPr="007E3307" w:rsidRDefault="00CE3BC4" w:rsidP="007E3307">
      <w:pPr>
        <w:numPr>
          <w:ilvl w:val="0"/>
          <w:numId w:val="164"/>
        </w:numPr>
        <w:tabs>
          <w:tab w:val="clear" w:pos="2160"/>
        </w:tabs>
        <w:adjustRightInd/>
        <w:ind w:left="709" w:hanging="283"/>
        <w:rPr>
          <w:rFonts w:asciiTheme="minorHAnsi" w:hAnsiTheme="minorHAnsi" w:cstheme="minorHAnsi"/>
        </w:rPr>
      </w:pPr>
      <w:r w:rsidRPr="00A3553A">
        <w:rPr>
          <w:rFonts w:asciiTheme="minorHAnsi" w:hAnsiTheme="minorHAnsi" w:cstheme="minorHAnsi"/>
        </w:rPr>
        <w:t>Características técnicas de los equipos e instalaciones</w:t>
      </w:r>
    </w:p>
    <w:p w14:paraId="3E0E2D1B"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Inventario general, incluyendo todas las características técnicas</w:t>
      </w:r>
    </w:p>
    <w:p w14:paraId="40E528FE"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Requerimientos para la operación y mantenimiento</w:t>
      </w:r>
    </w:p>
    <w:p w14:paraId="32627D5A"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Instrucciones para la puesta en marcha (arranque), operación y parada</w:t>
      </w:r>
    </w:p>
    <w:p w14:paraId="076FC0D0" w14:textId="77777777" w:rsidR="00CE3BC4" w:rsidRPr="00A3553A" w:rsidRDefault="00CE3BC4" w:rsidP="00CE3BC4">
      <w:pPr>
        <w:ind w:left="851"/>
        <w:rPr>
          <w:rFonts w:asciiTheme="minorHAnsi" w:hAnsiTheme="minorHAnsi" w:cstheme="minorHAnsi"/>
        </w:rPr>
      </w:pPr>
    </w:p>
    <w:p w14:paraId="65449A3E" w14:textId="77777777" w:rsidR="00CE3BC4" w:rsidRPr="00A3553A" w:rsidRDefault="00CE3BC4" w:rsidP="00C24D43">
      <w:pPr>
        <w:numPr>
          <w:ilvl w:val="0"/>
          <w:numId w:val="164"/>
        </w:numPr>
        <w:tabs>
          <w:tab w:val="clear" w:pos="2160"/>
        </w:tabs>
        <w:adjustRightInd/>
        <w:ind w:left="709" w:hanging="283"/>
        <w:rPr>
          <w:rFonts w:asciiTheme="minorHAnsi" w:hAnsiTheme="minorHAnsi" w:cstheme="minorHAnsi"/>
        </w:rPr>
      </w:pPr>
      <w:r w:rsidRPr="00A3553A">
        <w:rPr>
          <w:rFonts w:asciiTheme="minorHAnsi" w:hAnsiTheme="minorHAnsi" w:cstheme="minorHAnsi"/>
        </w:rPr>
        <w:t>Manual de operación y mantenimiento de los procesos y de los componentes complementarios</w:t>
      </w:r>
    </w:p>
    <w:p w14:paraId="13DE1C96"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Descripción de cada uno de los elementos del sistema (cantidad, ubicación, capacidad, dimensiones, características de diseño, etc.).</w:t>
      </w:r>
    </w:p>
    <w:p w14:paraId="4AFB54B9"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Descripción de los procesos.</w:t>
      </w:r>
    </w:p>
    <w:p w14:paraId="26EE19D2"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Diagramas de flujo esquemáticos.</w:t>
      </w:r>
    </w:p>
    <w:p w14:paraId="17615440"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Criterios de diseño de los componentes.</w:t>
      </w:r>
    </w:p>
    <w:p w14:paraId="0BE9CF41"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Procedimiento para la operación del sistema debe desglosarse en: i) “Puesta en marcha”, ii) “Operación normal”, iii) “Operación especial o eventual”, iv) “Operación de emergencia” y v) “Parada del sistema”.</w:t>
      </w:r>
    </w:p>
    <w:p w14:paraId="23C0A657"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Requerimiento de personal, en cantidad y calificaciones, para las actividades de operación y mantenimiento, debiéndose incluir el organigrama general, descripción de funciones, así como los turnos y horarios de trabajo.</w:t>
      </w:r>
    </w:p>
    <w:p w14:paraId="30BA1426" w14:textId="4A6102C6"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Plan anual de mantenimiento del sistema (incluir las actividades y frecuencia para el mantenimiento de cada uno de los elementos, equipos e instalaciones</w:t>
      </w:r>
      <w:r w:rsidR="00DA09FC">
        <w:rPr>
          <w:rFonts w:asciiTheme="minorHAnsi" w:hAnsiTheme="minorHAnsi" w:cstheme="minorHAnsi"/>
        </w:rPr>
        <w:t>, así como los recursos a emplear</w:t>
      </w:r>
      <w:r w:rsidRPr="00A3553A">
        <w:rPr>
          <w:rFonts w:asciiTheme="minorHAnsi" w:hAnsiTheme="minorHAnsi" w:cstheme="minorHAnsi"/>
        </w:rPr>
        <w:t>).</w:t>
      </w:r>
    </w:p>
    <w:p w14:paraId="6DA3C6A6" w14:textId="6EDE21C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Plan anual de reposición de equipos e instalaciones (incluir las actividades</w:t>
      </w:r>
      <w:r w:rsidR="00DA09FC">
        <w:rPr>
          <w:rFonts w:asciiTheme="minorHAnsi" w:hAnsiTheme="minorHAnsi" w:cstheme="minorHAnsi"/>
        </w:rPr>
        <w:t xml:space="preserve">, </w:t>
      </w:r>
      <w:r w:rsidRPr="00A3553A">
        <w:rPr>
          <w:rFonts w:asciiTheme="minorHAnsi" w:hAnsiTheme="minorHAnsi" w:cstheme="minorHAnsi"/>
        </w:rPr>
        <w:t xml:space="preserve">frecuencia </w:t>
      </w:r>
      <w:r w:rsidR="00DA09FC">
        <w:rPr>
          <w:rFonts w:asciiTheme="minorHAnsi" w:hAnsiTheme="minorHAnsi" w:cstheme="minorHAnsi"/>
        </w:rPr>
        <w:t xml:space="preserve">y fecha </w:t>
      </w:r>
      <w:r w:rsidRPr="00A3553A">
        <w:rPr>
          <w:rFonts w:asciiTheme="minorHAnsi" w:hAnsiTheme="minorHAnsi" w:cstheme="minorHAnsi"/>
        </w:rPr>
        <w:t>para la reposición de cada uno de los equipos e instalaciones</w:t>
      </w:r>
      <w:r w:rsidR="00DA09FC">
        <w:rPr>
          <w:rFonts w:asciiTheme="minorHAnsi" w:hAnsiTheme="minorHAnsi" w:cstheme="minorHAnsi"/>
        </w:rPr>
        <w:t>, así como los recursos a emplear</w:t>
      </w:r>
      <w:r w:rsidRPr="00A3553A">
        <w:rPr>
          <w:rFonts w:asciiTheme="minorHAnsi" w:hAnsiTheme="minorHAnsi" w:cstheme="minorHAnsi"/>
        </w:rPr>
        <w:t>).</w:t>
      </w:r>
    </w:p>
    <w:p w14:paraId="3F08CE22"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lastRenderedPageBreak/>
        <w:t xml:space="preserve">Guías para la resolución de problemas del sistema. </w:t>
      </w:r>
    </w:p>
    <w:p w14:paraId="4FD8C3B2"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Procedimientos en casos de emergencia.</w:t>
      </w:r>
    </w:p>
    <w:p w14:paraId="49D8593B"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Procedimientos para los análisis de calidad.</w:t>
      </w:r>
    </w:p>
    <w:p w14:paraId="0BE416E9"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Procedimientos para la medición y registro del caudal y volumen en los Puntos de Medición.</w:t>
      </w:r>
    </w:p>
    <w:p w14:paraId="484FA064" w14:textId="128D9C6C" w:rsidR="00CE3BC4"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Procedimiento para el manejo y disposición de aguas residuales crudas y tratadas, residuos sólidos, lodos, según corresponda y demás elementos generados.</w:t>
      </w:r>
    </w:p>
    <w:p w14:paraId="5DB6A1D1" w14:textId="117471E5" w:rsidR="00DA09FC" w:rsidRPr="00A3553A" w:rsidRDefault="00DA09FC" w:rsidP="00C24D43">
      <w:pPr>
        <w:numPr>
          <w:ilvl w:val="0"/>
          <w:numId w:val="165"/>
        </w:numPr>
        <w:tabs>
          <w:tab w:val="clear" w:pos="720"/>
          <w:tab w:val="num" w:pos="1134"/>
        </w:tabs>
        <w:adjustRightInd/>
        <w:ind w:left="1134"/>
        <w:rPr>
          <w:rFonts w:asciiTheme="minorHAnsi" w:hAnsiTheme="minorHAnsi" w:cstheme="minorHAnsi"/>
        </w:rPr>
      </w:pPr>
      <w:r w:rsidRPr="00DA09FC">
        <w:rPr>
          <w:rFonts w:asciiTheme="minorHAnsi" w:hAnsiTheme="minorHAnsi" w:cstheme="minorHAnsi"/>
        </w:rPr>
        <w:t>Procedimiento para la verificación de equipos de medición de parámetros de calidad (potenciómetros, etc).</w:t>
      </w:r>
    </w:p>
    <w:p w14:paraId="31C8FB90"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Procedimiento para el registro de datos y generación de reportes.</w:t>
      </w:r>
    </w:p>
    <w:p w14:paraId="066797FC"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Guías para el almacenamiento y manejo de los insumos químicos empleados (medidas de seguridad).</w:t>
      </w:r>
    </w:p>
    <w:p w14:paraId="4F3E5BC3"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Procedimientos para la calibración de los equipos (medidores, dosificadores, etc.).</w:t>
      </w:r>
    </w:p>
    <w:p w14:paraId="2653310B"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Procedimientos para la preparación de sustancias químicas (concentración óptima, rangos de dosis óptima, correlaciones de dosis óptima, curvas de calibración, según sea el caso).</w:t>
      </w:r>
    </w:p>
    <w:p w14:paraId="608D275F"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Procedimientos para el control de la calidad de los procesos y de la calidad del agua.</w:t>
      </w:r>
    </w:p>
    <w:p w14:paraId="222C4014"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Formatos de los reportes y formularios que deberán ser empleados por el personal a cargo de registrar información.</w:t>
      </w:r>
    </w:p>
    <w:p w14:paraId="16A30D92"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Manual de supervisión y control del sistema SCADA.</w:t>
      </w:r>
    </w:p>
    <w:p w14:paraId="084C4666"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Plan de mantenimiento de caminos y vías de acceso.</w:t>
      </w:r>
    </w:p>
    <w:p w14:paraId="71357EE9"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 xml:space="preserve">Plan de seguridad que permita la realización de trabajos en condiciones seguras. </w:t>
      </w:r>
    </w:p>
    <w:p w14:paraId="2C5291E7" w14:textId="77777777" w:rsidR="00CE3BC4" w:rsidRPr="00A3553A" w:rsidRDefault="00CE3BC4" w:rsidP="00CE3BC4">
      <w:pPr>
        <w:rPr>
          <w:rFonts w:asciiTheme="minorHAnsi" w:hAnsiTheme="minorHAnsi" w:cstheme="minorHAnsi"/>
          <w:lang w:val="es-PE"/>
        </w:rPr>
      </w:pPr>
    </w:p>
    <w:p w14:paraId="76B41C10" w14:textId="77777777" w:rsidR="00CE3BC4" w:rsidRPr="00A3553A" w:rsidRDefault="00CE3BC4" w:rsidP="00CE3BC4">
      <w:pPr>
        <w:rPr>
          <w:rFonts w:asciiTheme="minorHAnsi" w:hAnsiTheme="minorHAnsi" w:cstheme="minorHAnsi"/>
          <w:lang w:val="es-PE"/>
        </w:rPr>
      </w:pPr>
      <w:r w:rsidRPr="00A3553A">
        <w:rPr>
          <w:rFonts w:asciiTheme="minorHAnsi" w:hAnsiTheme="minorHAnsi" w:cstheme="minorHAnsi"/>
          <w:lang w:val="es-PE"/>
        </w:rPr>
        <w:t>Cada Manual de Operación y Mantenimiento deberá incluir como anexo los manuales o guías de operación y mantenimiento de los fabricantes de los equipos.</w:t>
      </w:r>
    </w:p>
    <w:p w14:paraId="76A58726" w14:textId="77777777" w:rsidR="00CE3BC4" w:rsidRPr="00A3553A" w:rsidRDefault="00CE3BC4" w:rsidP="00CE3BC4">
      <w:pPr>
        <w:rPr>
          <w:rFonts w:asciiTheme="minorHAnsi" w:hAnsiTheme="minorHAnsi" w:cstheme="minorHAnsi"/>
          <w:lang w:val="es-PE"/>
        </w:rPr>
      </w:pPr>
    </w:p>
    <w:p w14:paraId="473EA807" w14:textId="3B5110F0" w:rsidR="00CE3BC4" w:rsidRPr="00A3553A" w:rsidRDefault="00CE3BC4" w:rsidP="00CE3BC4">
      <w:pPr>
        <w:rPr>
          <w:rFonts w:asciiTheme="minorHAnsi" w:hAnsiTheme="minorHAnsi" w:cstheme="minorHAnsi"/>
          <w:lang w:val="es-PE"/>
        </w:rPr>
      </w:pPr>
      <w:r w:rsidRPr="00A3553A">
        <w:rPr>
          <w:rFonts w:asciiTheme="minorHAnsi" w:hAnsiTheme="minorHAnsi" w:cstheme="minorHAnsi"/>
          <w:lang w:val="es-PE"/>
        </w:rPr>
        <w:t xml:space="preserve">Adicionalmente, para el caso de los laboratorios, el </w:t>
      </w:r>
      <w:r w:rsidR="002B2CA4" w:rsidRPr="00A3553A">
        <w:rPr>
          <w:rFonts w:asciiTheme="minorHAnsi" w:hAnsiTheme="minorHAnsi" w:cstheme="minorHAnsi"/>
          <w:lang w:val="es-PE"/>
        </w:rPr>
        <w:t>CONCESIONARIO</w:t>
      </w:r>
      <w:r w:rsidR="002B2CA4" w:rsidRPr="00A3553A" w:rsidDel="002B2CA4">
        <w:rPr>
          <w:rFonts w:asciiTheme="minorHAnsi" w:hAnsiTheme="minorHAnsi" w:cstheme="minorHAnsi"/>
          <w:lang w:val="es-PE"/>
        </w:rPr>
        <w:t xml:space="preserve"> </w:t>
      </w:r>
      <w:r w:rsidRPr="00A3553A">
        <w:rPr>
          <w:rFonts w:asciiTheme="minorHAnsi" w:hAnsiTheme="minorHAnsi" w:cstheme="minorHAnsi"/>
          <w:lang w:val="es-PE"/>
        </w:rPr>
        <w:t>deberá incluir los procedimientos documentados para cada uno de los ensayos que se realicen, los cuales deberán estar al alcance de todo el personal de laboratorio. Asimismo, deberá incluir el registro de las calibraciones y verificaciones de los equipos e instrumentos de laboratorio, según corresponda.</w:t>
      </w:r>
    </w:p>
    <w:p w14:paraId="49C0EBAF" w14:textId="77777777" w:rsidR="000E4297" w:rsidRPr="00A3553A" w:rsidRDefault="000E4297" w:rsidP="000E4297">
      <w:pPr>
        <w:jc w:val="center"/>
        <w:rPr>
          <w:rFonts w:asciiTheme="minorHAnsi" w:hAnsiTheme="minorHAnsi"/>
          <w:b/>
        </w:rPr>
      </w:pPr>
    </w:p>
    <w:p w14:paraId="091E7BEF" w14:textId="77777777" w:rsidR="000E4297" w:rsidRPr="00A3553A" w:rsidRDefault="000E4297" w:rsidP="00806AEF">
      <w:pPr>
        <w:rPr>
          <w:rFonts w:asciiTheme="minorHAnsi" w:hAnsiTheme="minorHAnsi"/>
        </w:rPr>
      </w:pPr>
    </w:p>
    <w:p w14:paraId="1D392C38" w14:textId="490B892E" w:rsidR="00B9187A" w:rsidRPr="00A3553A" w:rsidRDefault="00B9187A">
      <w:pPr>
        <w:widowControl/>
        <w:adjustRightInd/>
        <w:spacing w:after="160" w:line="259" w:lineRule="auto"/>
        <w:jc w:val="left"/>
        <w:rPr>
          <w:rFonts w:asciiTheme="minorHAnsi" w:hAnsiTheme="minorHAnsi"/>
          <w:lang w:val="es-PE"/>
        </w:rPr>
      </w:pPr>
    </w:p>
    <w:p w14:paraId="73A44120" w14:textId="7B856F4B" w:rsidR="00DF5CF0" w:rsidRPr="00A3553A" w:rsidRDefault="00DF5CF0">
      <w:pPr>
        <w:widowControl/>
        <w:adjustRightInd/>
        <w:spacing w:after="160" w:line="259" w:lineRule="auto"/>
        <w:jc w:val="left"/>
        <w:rPr>
          <w:rFonts w:asciiTheme="minorHAnsi" w:hAnsiTheme="minorHAnsi"/>
          <w:b/>
        </w:rPr>
      </w:pPr>
      <w:bookmarkStart w:id="2710" w:name="_Hlk24126135"/>
      <w:r w:rsidRPr="00A3553A">
        <w:rPr>
          <w:rFonts w:asciiTheme="minorHAnsi" w:hAnsiTheme="minorHAnsi"/>
          <w:b/>
        </w:rPr>
        <w:br w:type="page"/>
      </w:r>
    </w:p>
    <w:p w14:paraId="048595C0" w14:textId="745601B5" w:rsidR="00DF5CF0" w:rsidRPr="00A3553A" w:rsidRDefault="00632A04" w:rsidP="00C95C22">
      <w:pPr>
        <w:pStyle w:val="Ttulo10"/>
        <w:numPr>
          <w:ilvl w:val="0"/>
          <w:numId w:val="209"/>
        </w:numPr>
        <w:tabs>
          <w:tab w:val="clear" w:pos="2127"/>
        </w:tabs>
        <w:adjustRightInd/>
        <w:ind w:left="0" w:right="-22" w:firstLine="0"/>
        <w:rPr>
          <w:rFonts w:cstheme="minorHAnsi"/>
          <w:sz w:val="22"/>
          <w:szCs w:val="22"/>
          <w:lang w:val="es-PE"/>
        </w:rPr>
      </w:pPr>
      <w:bookmarkStart w:id="2711" w:name="_Toc30781501"/>
      <w:bookmarkStart w:id="2712" w:name="_Ref45009458"/>
      <w:bookmarkStart w:id="2713" w:name="_Ref45010014"/>
      <w:bookmarkStart w:id="2714" w:name="_Toc60739072"/>
      <w:bookmarkStart w:id="2715" w:name="_Toc77226740"/>
      <w:r w:rsidRPr="00A3553A">
        <w:rPr>
          <w:rFonts w:cstheme="minorHAnsi"/>
          <w:sz w:val="22"/>
          <w:szCs w:val="22"/>
          <w:lang w:val="es-PE"/>
        </w:rPr>
        <w:lastRenderedPageBreak/>
        <w:t xml:space="preserve">CONTENIDO MÍNIMO DE </w:t>
      </w:r>
      <w:r w:rsidR="00024C29" w:rsidRPr="00A3553A">
        <w:rPr>
          <w:rFonts w:cstheme="minorHAnsi"/>
          <w:sz w:val="22"/>
          <w:szCs w:val="22"/>
          <w:lang w:val="es-PE"/>
        </w:rPr>
        <w:t>LA DECLARACION JUR</w:t>
      </w:r>
      <w:r w:rsidR="00BF027E" w:rsidRPr="00A3553A">
        <w:rPr>
          <w:rFonts w:cstheme="minorHAnsi"/>
          <w:sz w:val="22"/>
          <w:szCs w:val="22"/>
          <w:lang w:val="es-PE"/>
        </w:rPr>
        <w:t>ADA DEL CONCESIONARIO</w:t>
      </w:r>
      <w:bookmarkEnd w:id="2711"/>
      <w:bookmarkEnd w:id="2712"/>
      <w:bookmarkEnd w:id="2713"/>
      <w:bookmarkEnd w:id="2714"/>
      <w:bookmarkEnd w:id="2715"/>
    </w:p>
    <w:p w14:paraId="72F520ED" w14:textId="40FD0A73" w:rsidR="00632A04" w:rsidRPr="00A3553A" w:rsidRDefault="00632A04" w:rsidP="00632A04">
      <w:pPr>
        <w:rPr>
          <w:rFonts w:asciiTheme="minorHAnsi" w:hAnsiTheme="minorHAnsi"/>
          <w:lang w:val="es-PE"/>
        </w:rPr>
      </w:pPr>
    </w:p>
    <w:p w14:paraId="76BD7130" w14:textId="48B2E24E" w:rsidR="00BF027E" w:rsidRPr="00A3553A" w:rsidRDefault="00BF027E" w:rsidP="00C24D43">
      <w:pPr>
        <w:pStyle w:val="Prrafodelista"/>
        <w:widowControl/>
        <w:numPr>
          <w:ilvl w:val="0"/>
          <w:numId w:val="131"/>
        </w:numPr>
        <w:adjustRightInd/>
        <w:spacing w:before="100" w:beforeAutospacing="1" w:after="120"/>
        <w:ind w:left="567" w:hanging="567"/>
        <w:contextualSpacing/>
        <w:outlineLvl w:val="9"/>
        <w:rPr>
          <w:rFonts w:asciiTheme="minorHAnsi" w:hAnsiTheme="minorHAnsi"/>
          <w:lang w:val="es-PE"/>
        </w:rPr>
      </w:pPr>
      <w:r w:rsidRPr="00A3553A">
        <w:rPr>
          <w:rFonts w:asciiTheme="minorHAnsi" w:hAnsiTheme="minorHAnsi"/>
          <w:lang w:val="es-PE"/>
        </w:rPr>
        <w:t xml:space="preserve">El </w:t>
      </w:r>
      <w:r w:rsidR="003B0135" w:rsidRPr="00A3553A">
        <w:rPr>
          <w:rFonts w:asciiTheme="minorHAnsi" w:hAnsiTheme="minorHAnsi"/>
          <w:lang w:val="es-PE"/>
        </w:rPr>
        <w:t xml:space="preserve">CONCESIONARIO </w:t>
      </w:r>
      <w:r w:rsidRPr="00A3553A">
        <w:rPr>
          <w:rFonts w:asciiTheme="minorHAnsi" w:hAnsiTheme="minorHAnsi"/>
          <w:lang w:val="es-PE"/>
        </w:rPr>
        <w:t xml:space="preserve">deberá </w:t>
      </w:r>
      <w:r w:rsidR="003B0135" w:rsidRPr="00A3553A">
        <w:rPr>
          <w:rFonts w:asciiTheme="minorHAnsi" w:hAnsiTheme="minorHAnsi"/>
          <w:lang w:val="es-PE"/>
        </w:rPr>
        <w:t>presentar</w:t>
      </w:r>
      <w:r w:rsidRPr="00A3553A">
        <w:rPr>
          <w:rFonts w:asciiTheme="minorHAnsi" w:hAnsiTheme="minorHAnsi"/>
          <w:lang w:val="es-PE"/>
        </w:rPr>
        <w:t xml:space="preserve"> una declaración jurada en </w:t>
      </w:r>
      <w:r w:rsidR="003B0135" w:rsidRPr="00A3553A">
        <w:rPr>
          <w:rFonts w:asciiTheme="minorHAnsi" w:hAnsiTheme="minorHAnsi"/>
          <w:lang w:val="es-PE"/>
        </w:rPr>
        <w:t xml:space="preserve">la </w:t>
      </w:r>
      <w:r w:rsidRPr="00A3553A">
        <w:rPr>
          <w:rFonts w:asciiTheme="minorHAnsi" w:hAnsiTheme="minorHAnsi"/>
          <w:lang w:val="es-PE"/>
        </w:rPr>
        <w:t xml:space="preserve">que se indique lo siguiente en relación con los contratos de crédito: </w:t>
      </w:r>
    </w:p>
    <w:p w14:paraId="7ABA4A49" w14:textId="77777777" w:rsidR="003B0135" w:rsidRPr="00A3553A" w:rsidRDefault="003B0135" w:rsidP="00D32FC9">
      <w:pPr>
        <w:pStyle w:val="Prrafodelista"/>
        <w:widowControl/>
        <w:adjustRightInd/>
        <w:spacing w:before="100" w:beforeAutospacing="1" w:after="120"/>
        <w:ind w:left="567"/>
        <w:contextualSpacing/>
        <w:outlineLvl w:val="9"/>
        <w:rPr>
          <w:rFonts w:asciiTheme="minorHAnsi" w:hAnsiTheme="minorHAnsi"/>
          <w:lang w:val="es-PE"/>
        </w:rPr>
      </w:pPr>
    </w:p>
    <w:p w14:paraId="530F17D0" w14:textId="77777777" w:rsidR="00BF027E" w:rsidRPr="00A3553A" w:rsidRDefault="00BF027E" w:rsidP="00C24D43">
      <w:pPr>
        <w:pStyle w:val="Prrafodelista"/>
        <w:widowControl/>
        <w:numPr>
          <w:ilvl w:val="0"/>
          <w:numId w:val="130"/>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partes de los contratos de crédito;</w:t>
      </w:r>
    </w:p>
    <w:p w14:paraId="076138F2" w14:textId="77777777" w:rsidR="00BF027E" w:rsidRPr="00A3553A" w:rsidRDefault="00BF027E" w:rsidP="00C24D43">
      <w:pPr>
        <w:pStyle w:val="Prrafodelista"/>
        <w:widowControl/>
        <w:numPr>
          <w:ilvl w:val="0"/>
          <w:numId w:val="130"/>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el valor del crédito;</w:t>
      </w:r>
    </w:p>
    <w:p w14:paraId="1B815264" w14:textId="77777777" w:rsidR="00BF027E" w:rsidRPr="00A3553A" w:rsidRDefault="00BF027E" w:rsidP="00C24D43">
      <w:pPr>
        <w:pStyle w:val="Prrafodelista"/>
        <w:widowControl/>
        <w:numPr>
          <w:ilvl w:val="0"/>
          <w:numId w:val="130"/>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 xml:space="preserve">la tasa de interés aplicable al crédito; </w:t>
      </w:r>
    </w:p>
    <w:p w14:paraId="4F6A4F77" w14:textId="3E67B344" w:rsidR="00BF027E" w:rsidRPr="00A3553A" w:rsidRDefault="00BF027E" w:rsidP="00C24D43">
      <w:pPr>
        <w:pStyle w:val="Prrafodelista"/>
        <w:widowControl/>
        <w:numPr>
          <w:ilvl w:val="0"/>
          <w:numId w:val="130"/>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 xml:space="preserve">listado de las </w:t>
      </w:r>
      <w:r w:rsidR="0050256E" w:rsidRPr="00A3553A">
        <w:rPr>
          <w:rFonts w:asciiTheme="minorHAnsi" w:hAnsiTheme="minorHAnsi"/>
          <w:lang w:val="es-PE"/>
        </w:rPr>
        <w:t>garantías</w:t>
      </w:r>
      <w:r w:rsidRPr="00A3553A">
        <w:rPr>
          <w:rFonts w:asciiTheme="minorHAnsi" w:hAnsiTheme="minorHAnsi"/>
          <w:lang w:val="es-PE"/>
        </w:rPr>
        <w:t xml:space="preserve"> a ser otorgadas por el </w:t>
      </w:r>
      <w:r w:rsidR="0050256E" w:rsidRPr="00A3553A">
        <w:rPr>
          <w:rFonts w:asciiTheme="minorHAnsi" w:hAnsiTheme="minorHAnsi"/>
          <w:lang w:val="es-PE"/>
        </w:rPr>
        <w:t>CONCESIONARIO</w:t>
      </w:r>
      <w:r w:rsidRPr="00A3553A">
        <w:rPr>
          <w:rFonts w:asciiTheme="minorHAnsi" w:hAnsiTheme="minorHAnsi"/>
          <w:lang w:val="es-PE"/>
        </w:rPr>
        <w:t xml:space="preserve"> en el marco de los contratos de crédito; </w:t>
      </w:r>
    </w:p>
    <w:p w14:paraId="4C786D03" w14:textId="77777777" w:rsidR="00BF027E" w:rsidRPr="00A3553A" w:rsidRDefault="00BF027E" w:rsidP="00C24D43">
      <w:pPr>
        <w:pStyle w:val="Prrafodelista"/>
        <w:widowControl/>
        <w:numPr>
          <w:ilvl w:val="0"/>
          <w:numId w:val="130"/>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el cronograma de amortización del crédito;</w:t>
      </w:r>
    </w:p>
    <w:p w14:paraId="1123D487" w14:textId="77777777" w:rsidR="0090760B" w:rsidRDefault="00BF027E" w:rsidP="00C24D43">
      <w:pPr>
        <w:pStyle w:val="Prrafodelista"/>
        <w:widowControl/>
        <w:numPr>
          <w:ilvl w:val="0"/>
          <w:numId w:val="130"/>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condiciones precedentes para el primer desembolso;</w:t>
      </w:r>
    </w:p>
    <w:p w14:paraId="565B5747" w14:textId="799D877D" w:rsidR="00CA3FF4" w:rsidRPr="00CA3FF4" w:rsidRDefault="0090760B" w:rsidP="00CA3FF4">
      <w:pPr>
        <w:pStyle w:val="Prrafodelista"/>
        <w:widowControl/>
        <w:numPr>
          <w:ilvl w:val="0"/>
          <w:numId w:val="130"/>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una declaración expresa en el sentido que el contrato de emisión de obligaciones (i) no contraviene el Contrato de Concesión y establece que, en caso de discrepancia entre dicho contrato y el Contrato de Concesión, prevalecerá lo dispuesto en el Contrato de Concesión, (ii) no modifica la matriz de riesgos del Contrato de Concesión, y (iii) establece que los derechos previstos a favor del CONCESIONARIO en el indenture y las garantías no exceden los otorgados por el Contrato de Concesión y que cualquier pacto en contrario será inoponible al CONCEDENTE</w:t>
      </w:r>
      <w:r w:rsidR="00CA3FF4">
        <w:rPr>
          <w:rFonts w:asciiTheme="minorHAnsi" w:hAnsiTheme="minorHAnsi"/>
          <w:lang w:val="es-PE"/>
        </w:rPr>
        <w:t>; y</w:t>
      </w:r>
      <w:bookmarkStart w:id="2716" w:name="_Hlk25582209"/>
    </w:p>
    <w:p w14:paraId="504C109F" w14:textId="7280851E" w:rsidR="00BF027E" w:rsidRDefault="00BF027E" w:rsidP="00CA3FF4">
      <w:pPr>
        <w:pStyle w:val="Prrafodelista"/>
        <w:widowControl/>
        <w:numPr>
          <w:ilvl w:val="0"/>
          <w:numId w:val="130"/>
        </w:numPr>
        <w:adjustRightInd/>
        <w:spacing w:before="100" w:beforeAutospacing="1" w:after="120"/>
        <w:ind w:left="1134" w:hanging="567"/>
        <w:contextualSpacing/>
        <w:outlineLvl w:val="9"/>
        <w:rPr>
          <w:rFonts w:asciiTheme="minorHAnsi" w:hAnsiTheme="minorHAnsi"/>
          <w:lang w:val="es-PE"/>
        </w:rPr>
      </w:pPr>
      <w:r w:rsidRPr="00CA3FF4">
        <w:rPr>
          <w:rFonts w:asciiTheme="minorHAnsi" w:hAnsiTheme="minorHAnsi"/>
          <w:lang w:val="es-PE"/>
        </w:rPr>
        <w:t xml:space="preserve">Toda vez que el riesgo de la gestión y obtención del financiamiento se encuentra en cabeza del </w:t>
      </w:r>
      <w:r w:rsidR="00012CEA" w:rsidRPr="00CA3FF4">
        <w:rPr>
          <w:rFonts w:asciiTheme="minorHAnsi" w:hAnsiTheme="minorHAnsi"/>
          <w:lang w:val="es-PE"/>
        </w:rPr>
        <w:t>CONCESIONARIO</w:t>
      </w:r>
      <w:r w:rsidRPr="00CA3FF4">
        <w:rPr>
          <w:rFonts w:asciiTheme="minorHAnsi" w:hAnsiTheme="minorHAnsi"/>
          <w:lang w:val="es-PE"/>
        </w:rPr>
        <w:t xml:space="preserve">, se entenderá que el requisito mínimo se ha cumplido si la declaración jurada del </w:t>
      </w:r>
      <w:r w:rsidR="00012CEA" w:rsidRPr="00CA3FF4">
        <w:rPr>
          <w:rFonts w:asciiTheme="minorHAnsi" w:hAnsiTheme="minorHAnsi"/>
          <w:lang w:val="es-PE"/>
        </w:rPr>
        <w:t xml:space="preserve">CONCESIONARIO </w:t>
      </w:r>
      <w:r w:rsidRPr="00CA3FF4">
        <w:rPr>
          <w:rFonts w:asciiTheme="minorHAnsi" w:hAnsiTheme="minorHAnsi"/>
          <w:lang w:val="es-PE"/>
        </w:rPr>
        <w:t>contiene toda la información aquí listada.</w:t>
      </w:r>
    </w:p>
    <w:p w14:paraId="477FC131" w14:textId="77777777" w:rsidR="00CA3FF4" w:rsidRPr="00CA3FF4" w:rsidRDefault="00CA3FF4" w:rsidP="00CA3FF4">
      <w:pPr>
        <w:pStyle w:val="Prrafodelista"/>
        <w:widowControl/>
        <w:adjustRightInd/>
        <w:spacing w:before="100" w:beforeAutospacing="1" w:after="120"/>
        <w:ind w:left="1134"/>
        <w:contextualSpacing/>
        <w:outlineLvl w:val="9"/>
        <w:rPr>
          <w:rFonts w:asciiTheme="minorHAnsi" w:hAnsiTheme="minorHAnsi"/>
          <w:lang w:val="es-PE"/>
        </w:rPr>
      </w:pPr>
    </w:p>
    <w:bookmarkEnd w:id="2716"/>
    <w:p w14:paraId="0CAA6EC0" w14:textId="4B55C220" w:rsidR="00BF027E" w:rsidRPr="00A3553A" w:rsidRDefault="00BF027E" w:rsidP="00C24D43">
      <w:pPr>
        <w:pStyle w:val="Prrafodelista"/>
        <w:widowControl/>
        <w:numPr>
          <w:ilvl w:val="0"/>
          <w:numId w:val="131"/>
        </w:numPr>
        <w:adjustRightInd/>
        <w:spacing w:before="100" w:beforeAutospacing="1" w:after="120"/>
        <w:ind w:left="567" w:hanging="567"/>
        <w:contextualSpacing/>
        <w:outlineLvl w:val="9"/>
        <w:rPr>
          <w:rFonts w:asciiTheme="minorHAnsi" w:hAnsiTheme="minorHAnsi"/>
          <w:lang w:val="es-PE"/>
        </w:rPr>
      </w:pPr>
      <w:r w:rsidRPr="00A3553A">
        <w:rPr>
          <w:rFonts w:asciiTheme="minorHAnsi" w:hAnsiTheme="minorHAnsi"/>
          <w:lang w:val="es-PE"/>
        </w:rPr>
        <w:t xml:space="preserve">En el caso de emisiones en el mercado de capitales, el </w:t>
      </w:r>
      <w:r w:rsidR="00012CEA" w:rsidRPr="00A3553A">
        <w:rPr>
          <w:rFonts w:asciiTheme="minorHAnsi" w:hAnsiTheme="minorHAnsi"/>
          <w:lang w:val="es-PE"/>
        </w:rPr>
        <w:t xml:space="preserve">CONCESIONARIO </w:t>
      </w:r>
      <w:r w:rsidRPr="00A3553A">
        <w:rPr>
          <w:rFonts w:asciiTheme="minorHAnsi" w:hAnsiTheme="minorHAnsi"/>
          <w:lang w:val="es-PE"/>
        </w:rPr>
        <w:t>deberá aportar únicamente una declaración jurada en la que se indique:</w:t>
      </w:r>
    </w:p>
    <w:p w14:paraId="78AFAF67" w14:textId="77777777" w:rsidR="00BF027E" w:rsidRPr="00A3553A" w:rsidRDefault="00BF027E" w:rsidP="00C24D43">
      <w:pPr>
        <w:pStyle w:val="Prrafodelista"/>
        <w:widowControl/>
        <w:numPr>
          <w:ilvl w:val="0"/>
          <w:numId w:val="132"/>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el valor de la emisión;</w:t>
      </w:r>
    </w:p>
    <w:p w14:paraId="32811D35" w14:textId="77777777" w:rsidR="00BF027E" w:rsidRPr="00A3553A" w:rsidRDefault="00BF027E" w:rsidP="00C24D43">
      <w:pPr>
        <w:pStyle w:val="Prrafodelista"/>
        <w:widowControl/>
        <w:numPr>
          <w:ilvl w:val="0"/>
          <w:numId w:val="132"/>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la tasa de interés aplicable;</w:t>
      </w:r>
    </w:p>
    <w:p w14:paraId="25270748" w14:textId="5B9448B4" w:rsidR="00BF027E" w:rsidRPr="00A3553A" w:rsidRDefault="00BF027E" w:rsidP="00C24D43">
      <w:pPr>
        <w:pStyle w:val="Prrafodelista"/>
        <w:widowControl/>
        <w:numPr>
          <w:ilvl w:val="0"/>
          <w:numId w:val="132"/>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 xml:space="preserve">listado de las </w:t>
      </w:r>
      <w:r w:rsidR="00012CEA" w:rsidRPr="00A3553A">
        <w:rPr>
          <w:rFonts w:asciiTheme="minorHAnsi" w:hAnsiTheme="minorHAnsi"/>
          <w:lang w:val="es-PE"/>
        </w:rPr>
        <w:t xml:space="preserve">garantías </w:t>
      </w:r>
      <w:r w:rsidRPr="00A3553A">
        <w:rPr>
          <w:rFonts w:asciiTheme="minorHAnsi" w:hAnsiTheme="minorHAnsi"/>
          <w:lang w:val="es-PE"/>
        </w:rPr>
        <w:t xml:space="preserve">a ser otorgadas por el </w:t>
      </w:r>
      <w:r w:rsidR="00012CEA" w:rsidRPr="00A3553A">
        <w:rPr>
          <w:rFonts w:asciiTheme="minorHAnsi" w:hAnsiTheme="minorHAnsi"/>
          <w:lang w:val="es-PE"/>
        </w:rPr>
        <w:t>CONCESIONARIO</w:t>
      </w:r>
      <w:r w:rsidRPr="00A3553A">
        <w:rPr>
          <w:rFonts w:asciiTheme="minorHAnsi" w:hAnsiTheme="minorHAnsi"/>
          <w:lang w:val="es-PE"/>
        </w:rPr>
        <w:t xml:space="preserve">; </w:t>
      </w:r>
    </w:p>
    <w:p w14:paraId="2480DB39" w14:textId="77777777" w:rsidR="00BF027E" w:rsidRPr="00A3553A" w:rsidRDefault="00BF027E" w:rsidP="00C24D43">
      <w:pPr>
        <w:pStyle w:val="Prrafodelista"/>
        <w:widowControl/>
        <w:numPr>
          <w:ilvl w:val="0"/>
          <w:numId w:val="132"/>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el plazo para el pago;</w:t>
      </w:r>
    </w:p>
    <w:p w14:paraId="4C35CF14" w14:textId="2E5B1F3F" w:rsidR="00BF027E" w:rsidRPr="00A3553A" w:rsidRDefault="00BF027E" w:rsidP="00C24D43">
      <w:pPr>
        <w:pStyle w:val="Prrafodelista"/>
        <w:widowControl/>
        <w:numPr>
          <w:ilvl w:val="0"/>
          <w:numId w:val="132"/>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una declaración expresa en el sentido que el contrato de emisión de obligaciones (</w:t>
      </w:r>
      <w:r w:rsidRPr="00A3553A">
        <w:rPr>
          <w:rFonts w:asciiTheme="minorHAnsi" w:hAnsiTheme="minorHAnsi"/>
          <w:i/>
          <w:iCs/>
          <w:lang w:val="es-PE"/>
        </w:rPr>
        <w:t>indenture agreement</w:t>
      </w:r>
      <w:r w:rsidRPr="00A3553A">
        <w:rPr>
          <w:rFonts w:asciiTheme="minorHAnsi" w:hAnsiTheme="minorHAnsi"/>
          <w:lang w:val="es-PE"/>
        </w:rPr>
        <w:t xml:space="preserve">) (i) no contraviene el Contrato </w:t>
      </w:r>
      <w:r w:rsidR="00012CEA" w:rsidRPr="00A3553A">
        <w:rPr>
          <w:rFonts w:asciiTheme="minorHAnsi" w:hAnsiTheme="minorHAnsi"/>
          <w:lang w:val="es-PE"/>
        </w:rPr>
        <w:t xml:space="preserve">de Concesión </w:t>
      </w:r>
      <w:r w:rsidRPr="00A3553A">
        <w:rPr>
          <w:rFonts w:asciiTheme="minorHAnsi" w:hAnsiTheme="minorHAnsi"/>
          <w:lang w:val="es-PE"/>
        </w:rPr>
        <w:t>y establece que, en caso de discrepancia entre dicho contrato y el Contrato</w:t>
      </w:r>
      <w:r w:rsidR="00012CEA" w:rsidRPr="00A3553A">
        <w:rPr>
          <w:rFonts w:asciiTheme="minorHAnsi" w:hAnsiTheme="minorHAnsi"/>
          <w:lang w:val="es-PE"/>
        </w:rPr>
        <w:t xml:space="preserve"> de Concesión</w:t>
      </w:r>
      <w:r w:rsidRPr="00A3553A">
        <w:rPr>
          <w:rFonts w:asciiTheme="minorHAnsi" w:hAnsiTheme="minorHAnsi"/>
          <w:lang w:val="es-PE"/>
        </w:rPr>
        <w:t>, prevalecerá lo dispuesto en el Contrato</w:t>
      </w:r>
      <w:r w:rsidR="00012CEA" w:rsidRPr="00A3553A">
        <w:rPr>
          <w:rFonts w:asciiTheme="minorHAnsi" w:hAnsiTheme="minorHAnsi"/>
          <w:lang w:val="es-PE"/>
        </w:rPr>
        <w:t xml:space="preserve"> de Concesión</w:t>
      </w:r>
      <w:r w:rsidRPr="00A3553A">
        <w:rPr>
          <w:rFonts w:asciiTheme="minorHAnsi" w:hAnsiTheme="minorHAnsi"/>
          <w:lang w:val="es-PE"/>
        </w:rPr>
        <w:t>, (ii) no modifica la matriz de riesgos del Contrato</w:t>
      </w:r>
      <w:r w:rsidR="00012CEA" w:rsidRPr="00A3553A">
        <w:rPr>
          <w:rFonts w:asciiTheme="minorHAnsi" w:hAnsiTheme="minorHAnsi"/>
          <w:lang w:val="es-PE"/>
        </w:rPr>
        <w:t xml:space="preserve"> de Concesión</w:t>
      </w:r>
      <w:r w:rsidRPr="00A3553A">
        <w:rPr>
          <w:rFonts w:asciiTheme="minorHAnsi" w:hAnsiTheme="minorHAnsi"/>
          <w:lang w:val="es-PE"/>
        </w:rPr>
        <w:t xml:space="preserve">, y (iii) establece que los derechos previstos a favor del </w:t>
      </w:r>
      <w:r w:rsidR="00012CEA" w:rsidRPr="00A3553A">
        <w:rPr>
          <w:rFonts w:asciiTheme="minorHAnsi" w:hAnsiTheme="minorHAnsi"/>
          <w:lang w:val="es-PE"/>
        </w:rPr>
        <w:t>CONCESIONARIO</w:t>
      </w:r>
      <w:r w:rsidRPr="00A3553A">
        <w:rPr>
          <w:rFonts w:asciiTheme="minorHAnsi" w:hAnsiTheme="minorHAnsi"/>
          <w:lang w:val="es-PE"/>
        </w:rPr>
        <w:t xml:space="preserve"> en el indenture y las </w:t>
      </w:r>
      <w:r w:rsidR="00012CEA" w:rsidRPr="00A3553A">
        <w:rPr>
          <w:rFonts w:asciiTheme="minorHAnsi" w:hAnsiTheme="minorHAnsi"/>
          <w:lang w:val="es-PE"/>
        </w:rPr>
        <w:t>garantías</w:t>
      </w:r>
      <w:r w:rsidRPr="00A3553A">
        <w:rPr>
          <w:rFonts w:asciiTheme="minorHAnsi" w:hAnsiTheme="minorHAnsi"/>
          <w:lang w:val="es-PE"/>
        </w:rPr>
        <w:t xml:space="preserve"> no exceden los otorgados por el Contrato </w:t>
      </w:r>
      <w:r w:rsidR="00012CEA" w:rsidRPr="00A3553A">
        <w:rPr>
          <w:rFonts w:asciiTheme="minorHAnsi" w:hAnsiTheme="minorHAnsi"/>
          <w:lang w:val="es-PE"/>
        </w:rPr>
        <w:t xml:space="preserve">de Concesión </w:t>
      </w:r>
      <w:r w:rsidRPr="00A3553A">
        <w:rPr>
          <w:rFonts w:asciiTheme="minorHAnsi" w:hAnsiTheme="minorHAnsi"/>
          <w:lang w:val="es-PE"/>
        </w:rPr>
        <w:t>y que cualquier pacto en contrario será inoponible a</w:t>
      </w:r>
      <w:r w:rsidR="00012CEA" w:rsidRPr="00A3553A">
        <w:rPr>
          <w:rFonts w:asciiTheme="minorHAnsi" w:hAnsiTheme="minorHAnsi"/>
          <w:lang w:val="es-PE"/>
        </w:rPr>
        <w:t>l CONCEDENTE</w:t>
      </w:r>
      <w:r w:rsidRPr="00A3553A">
        <w:rPr>
          <w:rFonts w:asciiTheme="minorHAnsi" w:hAnsiTheme="minorHAnsi"/>
          <w:lang w:val="es-PE"/>
        </w:rPr>
        <w:t xml:space="preserve">. </w:t>
      </w:r>
    </w:p>
    <w:p w14:paraId="47560729" w14:textId="2107F0F0" w:rsidR="00BF027E" w:rsidRPr="00A3553A" w:rsidRDefault="00BF027E" w:rsidP="00BF027E">
      <w:pPr>
        <w:ind w:left="567"/>
        <w:rPr>
          <w:rFonts w:asciiTheme="minorHAnsi" w:hAnsiTheme="minorHAnsi"/>
          <w:lang w:val="es-PE"/>
        </w:rPr>
      </w:pPr>
      <w:r w:rsidRPr="00A3553A">
        <w:rPr>
          <w:rFonts w:asciiTheme="minorHAnsi" w:hAnsiTheme="minorHAnsi"/>
          <w:lang w:val="es-PE"/>
        </w:rPr>
        <w:t xml:space="preserve">Toda vez que el riesgo de la gestión y obtención del financiamiento se encuentra en cabeza del </w:t>
      </w:r>
      <w:r w:rsidR="00012CEA" w:rsidRPr="00A3553A">
        <w:rPr>
          <w:rFonts w:asciiTheme="minorHAnsi" w:hAnsiTheme="minorHAnsi"/>
          <w:lang w:val="es-PE"/>
        </w:rPr>
        <w:t>CONCESIONARIO</w:t>
      </w:r>
      <w:r w:rsidRPr="00A3553A">
        <w:rPr>
          <w:rFonts w:asciiTheme="minorHAnsi" w:hAnsiTheme="minorHAnsi"/>
          <w:lang w:val="es-PE"/>
        </w:rPr>
        <w:t xml:space="preserve">, se entenderá que el requisito mínimo se ha cumplido si la declaración jurada del </w:t>
      </w:r>
      <w:r w:rsidR="00012CEA" w:rsidRPr="00A3553A">
        <w:rPr>
          <w:rFonts w:asciiTheme="minorHAnsi" w:hAnsiTheme="minorHAnsi"/>
          <w:lang w:val="es-PE"/>
        </w:rPr>
        <w:t xml:space="preserve">CONCESIONARIO </w:t>
      </w:r>
      <w:r w:rsidRPr="00A3553A">
        <w:rPr>
          <w:rFonts w:asciiTheme="minorHAnsi" w:hAnsiTheme="minorHAnsi"/>
          <w:lang w:val="es-PE"/>
        </w:rPr>
        <w:t xml:space="preserve">contiene toda la información aquí listada. </w:t>
      </w:r>
    </w:p>
    <w:p w14:paraId="5CBC0170" w14:textId="338FFB55" w:rsidR="00444E0E" w:rsidRPr="00F3472E" w:rsidRDefault="00444E0E" w:rsidP="00BF027E">
      <w:pPr>
        <w:widowControl/>
        <w:adjustRightInd/>
        <w:spacing w:after="160" w:line="259" w:lineRule="auto"/>
        <w:jc w:val="left"/>
        <w:rPr>
          <w:rFonts w:asciiTheme="minorHAnsi" w:hAnsiTheme="minorHAnsi" w:cstheme="minorHAnsi"/>
          <w:b/>
          <w:bCs/>
        </w:rPr>
      </w:pPr>
    </w:p>
    <w:p w14:paraId="35A9B6F5" w14:textId="77777777" w:rsidR="00444E0E" w:rsidRPr="002128F5" w:rsidRDefault="00444E0E" w:rsidP="00BF027E">
      <w:pPr>
        <w:widowControl/>
        <w:adjustRightInd/>
        <w:spacing w:after="160" w:line="259" w:lineRule="auto"/>
        <w:jc w:val="left"/>
        <w:rPr>
          <w:rFonts w:asciiTheme="minorHAnsi" w:hAnsiTheme="minorHAnsi" w:cstheme="minorHAnsi"/>
          <w:b/>
          <w:bCs/>
        </w:rPr>
      </w:pPr>
    </w:p>
    <w:p w14:paraId="376C0974" w14:textId="77777777" w:rsidR="00632A04" w:rsidRPr="002128F5" w:rsidRDefault="00632A04">
      <w:pPr>
        <w:widowControl/>
        <w:adjustRightInd/>
        <w:spacing w:after="160" w:line="259" w:lineRule="auto"/>
        <w:jc w:val="left"/>
        <w:rPr>
          <w:rFonts w:asciiTheme="minorHAnsi" w:hAnsiTheme="minorHAnsi" w:cstheme="minorHAnsi"/>
        </w:rPr>
      </w:pPr>
      <w:r w:rsidRPr="002128F5">
        <w:rPr>
          <w:rFonts w:asciiTheme="minorHAnsi" w:hAnsiTheme="minorHAnsi" w:cstheme="minorHAnsi"/>
          <w:lang w:val="es-PE"/>
        </w:rPr>
        <w:br w:type="page"/>
      </w:r>
    </w:p>
    <w:p w14:paraId="46B38793" w14:textId="0DDFBA26" w:rsidR="00632A04" w:rsidRPr="00A3553A" w:rsidRDefault="00632A04" w:rsidP="00C95C22">
      <w:pPr>
        <w:pStyle w:val="Ttulo10"/>
        <w:numPr>
          <w:ilvl w:val="0"/>
          <w:numId w:val="209"/>
        </w:numPr>
        <w:tabs>
          <w:tab w:val="clear" w:pos="2127"/>
        </w:tabs>
        <w:adjustRightInd/>
        <w:ind w:left="0" w:right="-22" w:firstLine="0"/>
        <w:rPr>
          <w:rFonts w:cstheme="minorHAnsi"/>
          <w:sz w:val="22"/>
          <w:szCs w:val="22"/>
          <w:lang w:val="es-PE"/>
        </w:rPr>
      </w:pPr>
      <w:bookmarkStart w:id="2717" w:name="_Toc30781502"/>
      <w:bookmarkStart w:id="2718" w:name="_Ref45009487"/>
      <w:bookmarkStart w:id="2719" w:name="_Ref45009530"/>
      <w:bookmarkStart w:id="2720" w:name="_Ref45009586"/>
      <w:bookmarkStart w:id="2721" w:name="_Ref45010323"/>
      <w:bookmarkStart w:id="2722" w:name="_Ref45026401"/>
      <w:bookmarkStart w:id="2723" w:name="_Ref45026568"/>
      <w:bookmarkStart w:id="2724" w:name="_Ref45122337"/>
      <w:bookmarkStart w:id="2725" w:name="_Ref45122346"/>
      <w:bookmarkStart w:id="2726" w:name="_Ref47277914"/>
      <w:bookmarkStart w:id="2727" w:name="_Toc60739073"/>
      <w:bookmarkStart w:id="2728" w:name="_Toc77226741"/>
      <w:bookmarkStart w:id="2729" w:name="_Hlk42793839"/>
      <w:r w:rsidRPr="002128F5">
        <w:rPr>
          <w:rFonts w:cstheme="minorHAnsi"/>
          <w:sz w:val="22"/>
          <w:szCs w:val="22"/>
        </w:rPr>
        <w:lastRenderedPageBreak/>
        <w:t xml:space="preserve">MODELO DE DECLARACIÓN </w:t>
      </w:r>
      <w:r w:rsidR="00F6584C">
        <w:rPr>
          <w:rFonts w:cstheme="minorHAnsi"/>
          <w:sz w:val="22"/>
          <w:szCs w:val="22"/>
        </w:rPr>
        <w:t xml:space="preserve">JURADA </w:t>
      </w:r>
      <w:r w:rsidRPr="002128F5">
        <w:rPr>
          <w:rFonts w:cstheme="minorHAnsi"/>
          <w:sz w:val="22"/>
          <w:szCs w:val="22"/>
        </w:rPr>
        <w:t>DEL ACREEDOR P</w:t>
      </w:r>
      <w:r w:rsidRPr="00181498">
        <w:rPr>
          <w:rFonts w:cstheme="minorHAnsi"/>
          <w:sz w:val="22"/>
          <w:szCs w:val="22"/>
        </w:rPr>
        <w:t>ERMITIDO</w:t>
      </w:r>
      <w:bookmarkEnd w:id="2717"/>
      <w:bookmarkEnd w:id="2718"/>
      <w:bookmarkEnd w:id="2719"/>
      <w:bookmarkEnd w:id="2720"/>
      <w:bookmarkEnd w:id="2721"/>
      <w:bookmarkEnd w:id="2722"/>
      <w:bookmarkEnd w:id="2723"/>
      <w:bookmarkEnd w:id="2724"/>
      <w:bookmarkEnd w:id="2725"/>
      <w:bookmarkEnd w:id="2726"/>
      <w:bookmarkEnd w:id="2727"/>
      <w:bookmarkEnd w:id="2728"/>
    </w:p>
    <w:p w14:paraId="69778753" w14:textId="77777777" w:rsidR="00632A04" w:rsidRPr="00F3472E" w:rsidRDefault="00632A04" w:rsidP="00DF5CF0">
      <w:pPr>
        <w:rPr>
          <w:rFonts w:asciiTheme="minorHAnsi" w:hAnsiTheme="minorHAnsi" w:cstheme="minorHAnsi"/>
          <w:lang w:val="es-PE"/>
        </w:rPr>
      </w:pPr>
    </w:p>
    <w:p w14:paraId="3B436D58" w14:textId="7064E379" w:rsidR="00DF5CF0" w:rsidRPr="00181498" w:rsidRDefault="00DF5CF0" w:rsidP="00DF5CF0">
      <w:pPr>
        <w:rPr>
          <w:rFonts w:asciiTheme="minorHAnsi" w:hAnsiTheme="minorHAnsi" w:cstheme="minorHAnsi"/>
          <w:lang w:val="es-PE"/>
        </w:rPr>
      </w:pPr>
      <w:r w:rsidRPr="002128F5">
        <w:rPr>
          <w:rFonts w:asciiTheme="minorHAnsi" w:hAnsiTheme="minorHAnsi" w:cstheme="minorHAnsi"/>
          <w:lang w:val="es-PE"/>
        </w:rPr>
        <w:t>Lima,     de….   de 20…</w:t>
      </w:r>
    </w:p>
    <w:p w14:paraId="24C69BFE" w14:textId="77777777" w:rsidR="00DF5CF0" w:rsidRPr="00A3553A" w:rsidRDefault="00DF5CF0" w:rsidP="00DF5CF0">
      <w:pPr>
        <w:rPr>
          <w:rFonts w:asciiTheme="minorHAnsi" w:hAnsiTheme="minorHAnsi" w:cstheme="minorHAnsi"/>
          <w:lang w:val="es-PE"/>
        </w:rPr>
      </w:pPr>
    </w:p>
    <w:p w14:paraId="725B1CA3" w14:textId="77777777" w:rsidR="00DF5CF0" w:rsidRPr="00A3553A" w:rsidRDefault="00DF5CF0" w:rsidP="00DF5CF0">
      <w:pPr>
        <w:rPr>
          <w:rFonts w:asciiTheme="minorHAnsi" w:hAnsiTheme="minorHAnsi" w:cstheme="minorHAnsi"/>
          <w:lang w:val="es-PE"/>
        </w:rPr>
      </w:pPr>
      <w:r w:rsidRPr="00A3553A">
        <w:rPr>
          <w:rFonts w:asciiTheme="minorHAnsi" w:hAnsiTheme="minorHAnsi" w:cstheme="minorHAnsi"/>
          <w:lang w:val="es-PE"/>
        </w:rPr>
        <w:t>Señores</w:t>
      </w:r>
    </w:p>
    <w:p w14:paraId="75BC9F57" w14:textId="70E55ED1" w:rsidR="00DF5CF0" w:rsidRPr="00A3553A" w:rsidRDefault="00DF036E" w:rsidP="00DF5CF0">
      <w:pPr>
        <w:rPr>
          <w:rFonts w:asciiTheme="minorHAnsi" w:hAnsiTheme="minorHAnsi" w:cstheme="minorHAnsi"/>
          <w:lang w:val="es-PE"/>
        </w:rPr>
      </w:pPr>
      <w:r w:rsidRPr="00A3553A">
        <w:rPr>
          <w:rFonts w:asciiTheme="minorHAnsi" w:hAnsiTheme="minorHAnsi" w:cstheme="minorHAnsi"/>
          <w:lang w:val="es-PE"/>
        </w:rPr>
        <w:t>Agencia de Promoción de la Inversión Privada - PROINVERSIÓN</w:t>
      </w:r>
    </w:p>
    <w:p w14:paraId="48A4AA2C" w14:textId="2A7370C9" w:rsidR="00522A08" w:rsidRPr="00A3553A" w:rsidRDefault="00DF036E" w:rsidP="00DF5CF0">
      <w:pPr>
        <w:rPr>
          <w:rFonts w:asciiTheme="minorHAnsi" w:hAnsiTheme="minorHAnsi" w:cstheme="minorHAnsi"/>
          <w:lang w:val="es-PE"/>
        </w:rPr>
      </w:pPr>
      <w:r w:rsidRPr="00A3553A">
        <w:rPr>
          <w:rFonts w:asciiTheme="minorHAnsi" w:hAnsiTheme="minorHAnsi" w:cstheme="minorHAnsi"/>
          <w:lang w:val="es-PE"/>
        </w:rPr>
        <w:t xml:space="preserve">Enrique Canaval y Moreyra Nro. 150 – Piso 9, </w:t>
      </w:r>
    </w:p>
    <w:p w14:paraId="6039B3DB" w14:textId="29BAA869" w:rsidR="00DF5CF0" w:rsidRPr="00A3553A" w:rsidRDefault="00DF036E" w:rsidP="00DF5CF0">
      <w:pPr>
        <w:rPr>
          <w:rFonts w:asciiTheme="minorHAnsi" w:hAnsiTheme="minorHAnsi" w:cstheme="minorHAnsi"/>
          <w:lang w:val="es-PE"/>
        </w:rPr>
      </w:pPr>
      <w:r w:rsidRPr="00A3553A">
        <w:rPr>
          <w:rFonts w:asciiTheme="minorHAnsi" w:hAnsiTheme="minorHAnsi" w:cstheme="minorHAnsi"/>
          <w:lang w:val="es-PE"/>
        </w:rPr>
        <w:t>San Isidro</w:t>
      </w:r>
      <w:r w:rsidR="00522A08" w:rsidRPr="00A3553A">
        <w:rPr>
          <w:rFonts w:asciiTheme="minorHAnsi" w:hAnsiTheme="minorHAnsi" w:cstheme="minorHAnsi"/>
          <w:lang w:val="es-PE"/>
        </w:rPr>
        <w:t>.-</w:t>
      </w:r>
    </w:p>
    <w:p w14:paraId="774A308C" w14:textId="77777777" w:rsidR="00DF5CF0" w:rsidRPr="00A3553A" w:rsidRDefault="00DF5CF0" w:rsidP="00DF5CF0">
      <w:pPr>
        <w:rPr>
          <w:rFonts w:asciiTheme="minorHAnsi" w:hAnsiTheme="minorHAnsi" w:cstheme="minorHAnsi"/>
          <w:lang w:val="es-PE"/>
        </w:rPr>
      </w:pPr>
    </w:p>
    <w:p w14:paraId="743573E6" w14:textId="77777777" w:rsidR="00DF5CF0" w:rsidRPr="00A3553A" w:rsidRDefault="00DF5CF0" w:rsidP="00DF5CF0">
      <w:pPr>
        <w:rPr>
          <w:rFonts w:asciiTheme="minorHAnsi" w:hAnsiTheme="minorHAnsi" w:cstheme="minorHAnsi"/>
          <w:lang w:val="es-PE"/>
        </w:rPr>
      </w:pPr>
      <w:r w:rsidRPr="00A3553A">
        <w:rPr>
          <w:rFonts w:asciiTheme="minorHAnsi" w:hAnsiTheme="minorHAnsi" w:cstheme="minorHAnsi"/>
          <w:lang w:val="es-PE"/>
        </w:rPr>
        <w:t>Acreedor Permitido: ..............................................</w:t>
      </w:r>
    </w:p>
    <w:p w14:paraId="41AC474D" w14:textId="77777777" w:rsidR="00DF5CF0" w:rsidRPr="00A3553A" w:rsidRDefault="00DF5CF0" w:rsidP="00DF5CF0">
      <w:pPr>
        <w:rPr>
          <w:rFonts w:asciiTheme="minorHAnsi" w:hAnsiTheme="minorHAnsi" w:cstheme="minorHAnsi"/>
          <w:lang w:val="es-PE"/>
        </w:rPr>
      </w:pPr>
    </w:p>
    <w:p w14:paraId="09381B7C" w14:textId="77777777" w:rsidR="00DF5CF0" w:rsidRPr="00A3553A" w:rsidRDefault="00DF5CF0" w:rsidP="00DF5CF0">
      <w:pPr>
        <w:rPr>
          <w:rFonts w:asciiTheme="minorHAnsi" w:hAnsiTheme="minorHAnsi" w:cstheme="minorHAnsi"/>
          <w:lang w:val="es-PE"/>
        </w:rPr>
      </w:pPr>
      <w:r w:rsidRPr="00A3553A">
        <w:rPr>
          <w:rFonts w:asciiTheme="minorHAnsi" w:hAnsiTheme="minorHAnsi" w:cstheme="minorHAnsi"/>
          <w:lang w:val="es-PE"/>
        </w:rPr>
        <w:t>Referencia: Contrato de Concesión del Proyecto “Mejoramiento del sistema de alcantarillado y tratamiento de aguas servidas de la ciudad de Puerto Maldonado, distrito de Tambopata, provincia de Tambopata, departamento de Madre de Dios”.</w:t>
      </w:r>
    </w:p>
    <w:p w14:paraId="4883149A" w14:textId="77777777" w:rsidR="00DF5CF0" w:rsidRPr="00A3553A" w:rsidRDefault="00DF5CF0" w:rsidP="00DF5CF0">
      <w:pPr>
        <w:rPr>
          <w:rFonts w:asciiTheme="minorHAnsi" w:hAnsiTheme="minorHAnsi" w:cstheme="minorHAnsi"/>
          <w:lang w:val="es-PE"/>
        </w:rPr>
      </w:pPr>
    </w:p>
    <w:p w14:paraId="67BA2665" w14:textId="44BCEF1A" w:rsidR="00DF5CF0" w:rsidRPr="00A3553A" w:rsidRDefault="00DF5CF0" w:rsidP="00DF5CF0">
      <w:pPr>
        <w:rPr>
          <w:rFonts w:asciiTheme="minorHAnsi" w:hAnsiTheme="minorHAnsi" w:cstheme="minorHAnsi"/>
          <w:lang w:val="es-PE"/>
        </w:rPr>
      </w:pPr>
      <w:r w:rsidRPr="00A3553A">
        <w:rPr>
          <w:rFonts w:asciiTheme="minorHAnsi" w:hAnsiTheme="minorHAnsi" w:cstheme="minorHAnsi"/>
          <w:lang w:val="es-PE"/>
        </w:rPr>
        <w:t xml:space="preserve">De acuerdo con lo previsto en el Cláusula </w:t>
      </w:r>
      <w:r w:rsidR="00CA3FF4">
        <w:rPr>
          <w:rFonts w:asciiTheme="minorHAnsi" w:hAnsiTheme="minorHAnsi" w:cstheme="minorHAnsi"/>
          <w:lang w:val="es-PE"/>
        </w:rPr>
        <w:fldChar w:fldCharType="begin"/>
      </w:r>
      <w:r w:rsidR="00CA3FF4">
        <w:rPr>
          <w:rFonts w:asciiTheme="minorHAnsi" w:hAnsiTheme="minorHAnsi" w:cstheme="minorHAnsi"/>
          <w:lang w:val="es-PE"/>
        </w:rPr>
        <w:instrText xml:space="preserve"> REF _Ref45010422 \n \h </w:instrText>
      </w:r>
      <w:r w:rsidR="00CA3FF4">
        <w:rPr>
          <w:rFonts w:asciiTheme="minorHAnsi" w:hAnsiTheme="minorHAnsi" w:cstheme="minorHAnsi"/>
          <w:lang w:val="es-PE"/>
        </w:rPr>
      </w:r>
      <w:r w:rsidR="00CA3FF4">
        <w:rPr>
          <w:rFonts w:asciiTheme="minorHAnsi" w:hAnsiTheme="minorHAnsi" w:cstheme="minorHAnsi"/>
          <w:lang w:val="es-PE"/>
        </w:rPr>
        <w:fldChar w:fldCharType="separate"/>
      </w:r>
      <w:r w:rsidR="00E6066D">
        <w:rPr>
          <w:rFonts w:asciiTheme="minorHAnsi" w:hAnsiTheme="minorHAnsi" w:cstheme="minorHAnsi"/>
          <w:lang w:val="es-PE"/>
        </w:rPr>
        <w:t>7.1</w:t>
      </w:r>
      <w:r w:rsidR="00CA3FF4">
        <w:rPr>
          <w:rFonts w:asciiTheme="minorHAnsi" w:hAnsiTheme="minorHAnsi" w:cstheme="minorHAnsi"/>
          <w:lang w:val="es-PE"/>
        </w:rPr>
        <w:fldChar w:fldCharType="end"/>
      </w:r>
      <w:r w:rsidRPr="00A3553A">
        <w:rPr>
          <w:rFonts w:asciiTheme="minorHAnsi" w:hAnsiTheme="minorHAnsi" w:cstheme="minorHAnsi"/>
          <w:lang w:val="es-PE"/>
        </w:rPr>
        <w:t xml:space="preserve"> del Contrato de Concesión del Proyecto “Mejoramiento del sistema de alcantarillado y tratamiento de aguas servidas de la ciudad de Puerto Maldonado, distrito de Tambopata, provincia de Tambopata, departamento de Madre de Dios”, declaramos lo siguiente</w:t>
      </w:r>
      <w:r w:rsidRPr="00A3553A">
        <w:rPr>
          <w:rFonts w:asciiTheme="minorHAnsi" w:hAnsiTheme="minorHAnsi" w:cstheme="minorHAnsi"/>
          <w:b/>
          <w:lang w:val="es-PE"/>
        </w:rPr>
        <w:t>:</w:t>
      </w:r>
    </w:p>
    <w:p w14:paraId="6B5FD159" w14:textId="77777777" w:rsidR="00DF5CF0" w:rsidRPr="00A3553A" w:rsidRDefault="00DF5CF0" w:rsidP="00DF5CF0">
      <w:pPr>
        <w:rPr>
          <w:rFonts w:asciiTheme="minorHAnsi" w:hAnsiTheme="minorHAnsi" w:cstheme="minorHAnsi"/>
          <w:lang w:val="es-PE"/>
        </w:rPr>
      </w:pPr>
    </w:p>
    <w:p w14:paraId="72785832" w14:textId="378383F1" w:rsidR="00DF5CF0" w:rsidRPr="00CA3FF4" w:rsidRDefault="00DF5CF0" w:rsidP="00DF5CF0">
      <w:pPr>
        <w:pStyle w:val="Prrafodelista"/>
        <w:widowControl/>
        <w:numPr>
          <w:ilvl w:val="2"/>
          <w:numId w:val="116"/>
        </w:numPr>
        <w:adjustRightInd/>
        <w:ind w:left="426" w:hanging="426"/>
        <w:outlineLvl w:val="9"/>
        <w:rPr>
          <w:rFonts w:asciiTheme="minorHAnsi" w:hAnsiTheme="minorHAnsi" w:cstheme="minorHAnsi"/>
          <w:lang w:val="es-PE"/>
        </w:rPr>
      </w:pPr>
      <w:r w:rsidRPr="00A3553A">
        <w:rPr>
          <w:rFonts w:asciiTheme="minorHAnsi" w:hAnsiTheme="minorHAnsi" w:cstheme="minorHAnsi"/>
          <w:lang w:val="es-PE"/>
        </w:rPr>
        <w:t>Que no nos encontramos sujetos a impedimentos ni restricciones (por vía contractual, judicial, arbitral, administrativa, legislativa u otra), para asumir y cumplir con el compromiso de financiar a …………………(CONCESIONARIO) (actuando/participando en calidad de representante de obligacionistas en la emisión de valores mobiliarios/instrumentos de deuda</w:t>
      </w:r>
      <w:r w:rsidR="00522A08" w:rsidRPr="00A3553A">
        <w:rPr>
          <w:rFonts w:asciiTheme="minorHAnsi" w:hAnsiTheme="minorHAnsi" w:cstheme="minorHAnsi"/>
          <w:lang w:val="es-PE"/>
        </w:rPr>
        <w:t xml:space="preserve">)por lo que </w:t>
      </w:r>
      <w:r w:rsidRPr="00A3553A">
        <w:rPr>
          <w:rFonts w:asciiTheme="minorHAnsi" w:hAnsiTheme="minorHAnsi" w:cstheme="minorHAnsi"/>
          <w:lang w:val="es-PE"/>
        </w:rPr>
        <w:t>nuestros órganos internos competentes han aprobado [una línea de crédito / nuestra participación en calidad de Representantes de Obligacionistas de la emisión de valores mobiliarios/instrumentos de deuda] hasta por el monto de ____________, a favor de                                                                     ……………….(CONCESIONARIO) [recibirá / emitirá], la misma que está destinada a cumplir las obligaciones derivadas del Contrato de Concesión</w:t>
      </w:r>
      <w:r w:rsidR="00CA3FF4">
        <w:rPr>
          <w:rFonts w:asciiTheme="minorHAnsi" w:hAnsiTheme="minorHAnsi" w:cstheme="minorHAnsi"/>
          <w:lang w:val="es-PE"/>
        </w:rPr>
        <w:t>.</w:t>
      </w:r>
    </w:p>
    <w:p w14:paraId="562DC52F" w14:textId="77777777" w:rsidR="00522A08" w:rsidRPr="00F3472E" w:rsidRDefault="00522A08" w:rsidP="00DF5CF0">
      <w:pPr>
        <w:rPr>
          <w:rFonts w:asciiTheme="minorHAnsi" w:hAnsiTheme="minorHAnsi" w:cstheme="minorHAnsi"/>
          <w:lang w:val="es-PE"/>
        </w:rPr>
      </w:pPr>
    </w:p>
    <w:p w14:paraId="0DDC6D9A" w14:textId="5D88D64B" w:rsidR="00DF5CF0" w:rsidRPr="00A3553A" w:rsidRDefault="00DF5CF0" w:rsidP="00C24D43">
      <w:pPr>
        <w:pStyle w:val="Prrafodelista"/>
        <w:widowControl/>
        <w:numPr>
          <w:ilvl w:val="2"/>
          <w:numId w:val="116"/>
        </w:numPr>
        <w:adjustRightInd/>
        <w:ind w:left="426" w:hanging="426"/>
        <w:outlineLvl w:val="9"/>
        <w:rPr>
          <w:rFonts w:asciiTheme="minorHAnsi" w:hAnsiTheme="minorHAnsi" w:cstheme="minorHAnsi"/>
          <w:lang w:val="es-PE"/>
        </w:rPr>
      </w:pPr>
      <w:r w:rsidRPr="00F3472E">
        <w:rPr>
          <w:rFonts w:asciiTheme="minorHAnsi" w:hAnsiTheme="minorHAnsi" w:cstheme="minorHAnsi"/>
          <w:lang w:val="es-PE"/>
        </w:rPr>
        <w:t>Que, [actuando en representación de los adquirientes de los valores mobiliarios/instrumentos de deuda que emita en calidad de Emisor…… (CONCESIONARIO)] cumplimos con los req</w:t>
      </w:r>
      <w:r w:rsidRPr="002128F5">
        <w:rPr>
          <w:rFonts w:asciiTheme="minorHAnsi" w:hAnsiTheme="minorHAnsi" w:cstheme="minorHAnsi"/>
          <w:lang w:val="es-PE"/>
        </w:rPr>
        <w:t>uisitos establecidos</w:t>
      </w:r>
      <w:r w:rsidRPr="00A3553A">
        <w:rPr>
          <w:rFonts w:asciiTheme="minorHAnsi" w:hAnsiTheme="minorHAnsi" w:cstheme="minorHAnsi"/>
          <w:lang w:val="es-PE"/>
        </w:rPr>
        <w:t xml:space="preserve">, para calificar como Acreedor Permitido, de conformidad con los términos que el Contrato de Concesión asigna a esta definición. </w:t>
      </w:r>
    </w:p>
    <w:p w14:paraId="5C65751A" w14:textId="77777777" w:rsidR="00DF5CF0" w:rsidRPr="00A3553A" w:rsidRDefault="00DF5CF0" w:rsidP="00DF5CF0">
      <w:pPr>
        <w:ind w:left="426" w:hanging="426"/>
        <w:rPr>
          <w:rFonts w:asciiTheme="minorHAnsi" w:hAnsiTheme="minorHAnsi" w:cstheme="minorHAnsi"/>
          <w:lang w:val="es-PE"/>
        </w:rPr>
      </w:pPr>
    </w:p>
    <w:p w14:paraId="3B4A3D36" w14:textId="0EF6F7F6" w:rsidR="00DF5CF0" w:rsidRPr="00A3553A" w:rsidRDefault="00DF5CF0" w:rsidP="00C24D43">
      <w:pPr>
        <w:pStyle w:val="Prrafodelista"/>
        <w:widowControl/>
        <w:numPr>
          <w:ilvl w:val="2"/>
          <w:numId w:val="116"/>
        </w:numPr>
        <w:adjustRightInd/>
        <w:ind w:left="426" w:hanging="426"/>
        <w:outlineLvl w:val="9"/>
        <w:rPr>
          <w:rFonts w:asciiTheme="minorHAnsi" w:hAnsiTheme="minorHAnsi" w:cstheme="minorHAnsi"/>
          <w:lang w:val="es-PE"/>
        </w:rPr>
      </w:pPr>
      <w:r w:rsidRPr="00A3553A">
        <w:rPr>
          <w:rFonts w:asciiTheme="minorHAnsi" w:hAnsiTheme="minorHAnsi" w:cstheme="minorHAnsi"/>
          <w:lang w:val="es-PE"/>
        </w:rPr>
        <w:t xml:space="preserve">Que manifestamos que el financiamiento señalado en el </w:t>
      </w:r>
      <w:r w:rsidR="005B110A" w:rsidRPr="00A3553A">
        <w:rPr>
          <w:rFonts w:asciiTheme="minorHAnsi" w:hAnsiTheme="minorHAnsi" w:cstheme="minorHAnsi"/>
          <w:lang w:val="es-PE"/>
        </w:rPr>
        <w:t xml:space="preserve">Literal </w:t>
      </w:r>
      <w:r w:rsidRPr="00A3553A">
        <w:rPr>
          <w:rFonts w:asciiTheme="minorHAnsi" w:hAnsiTheme="minorHAnsi" w:cstheme="minorHAnsi"/>
          <w:lang w:val="es-PE"/>
        </w:rPr>
        <w:t>anterior se llevará a cabo, entre otros, de acuerdo con las disposiciones del contrato denominado ________________ que se suscribirá entre ____________________ (CONCESIONARIO) y ________________(Entidad Financiera /Representante de Obligacionistas).</w:t>
      </w:r>
    </w:p>
    <w:p w14:paraId="436B0A9F" w14:textId="497FE6D1" w:rsidR="00DF036E" w:rsidRPr="00A3553A" w:rsidRDefault="00DF036E" w:rsidP="00DF036E">
      <w:pPr>
        <w:pStyle w:val="Prrafodelista"/>
        <w:ind w:left="360"/>
        <w:rPr>
          <w:rFonts w:asciiTheme="minorHAnsi" w:hAnsiTheme="minorHAnsi" w:cs="Times New Roman"/>
        </w:rPr>
      </w:pPr>
    </w:p>
    <w:p w14:paraId="7C8357FD" w14:textId="4B91D8BA" w:rsidR="00DF036E" w:rsidRPr="00A3553A" w:rsidRDefault="00DF036E" w:rsidP="00C24D43">
      <w:pPr>
        <w:pStyle w:val="Prrafodelista"/>
        <w:widowControl/>
        <w:numPr>
          <w:ilvl w:val="2"/>
          <w:numId w:val="116"/>
        </w:numPr>
        <w:adjustRightInd/>
        <w:ind w:left="426" w:hanging="426"/>
        <w:outlineLvl w:val="9"/>
        <w:rPr>
          <w:rFonts w:asciiTheme="minorHAnsi" w:hAnsiTheme="minorHAnsi" w:cs="Times New Roman"/>
        </w:rPr>
      </w:pPr>
      <w:r w:rsidRPr="00A3553A">
        <w:rPr>
          <w:rFonts w:asciiTheme="minorHAnsi" w:hAnsiTheme="minorHAnsi" w:cs="Times New Roman"/>
          <w:i/>
          <w:iCs/>
        </w:rPr>
        <w:t xml:space="preserve">[En caso de contratos de créditos] </w:t>
      </w:r>
      <w:r w:rsidRPr="00A3553A">
        <w:rPr>
          <w:rFonts w:asciiTheme="minorHAnsi" w:hAnsiTheme="minorHAnsi" w:cs="Times New Roman"/>
        </w:rPr>
        <w:t xml:space="preserve">Finalmente, </w:t>
      </w:r>
      <w:r w:rsidR="00911545" w:rsidRPr="00A3553A">
        <w:rPr>
          <w:rFonts w:asciiTheme="minorHAnsi" w:hAnsiTheme="minorHAnsi" w:cs="Times New Roman"/>
        </w:rPr>
        <w:t>declaramos</w:t>
      </w:r>
      <w:r w:rsidRPr="00A3553A">
        <w:rPr>
          <w:rFonts w:asciiTheme="minorHAnsi" w:hAnsiTheme="minorHAnsi" w:cs="Times New Roman"/>
        </w:rPr>
        <w:t xml:space="preserve"> que los contratos de crédito (i) no </w:t>
      </w:r>
      <w:r w:rsidRPr="00F3472E">
        <w:rPr>
          <w:rFonts w:asciiTheme="minorHAnsi" w:hAnsiTheme="minorHAnsi" w:cstheme="minorHAnsi"/>
          <w:lang w:val="es-PE"/>
        </w:rPr>
        <w:t>contravienen</w:t>
      </w:r>
      <w:r w:rsidRPr="00A3553A">
        <w:rPr>
          <w:rFonts w:asciiTheme="minorHAnsi" w:hAnsiTheme="minorHAnsi" w:cs="Times New Roman"/>
        </w:rPr>
        <w:t xml:space="preserve"> el Contrato y establecen que, en caso de discrepancia entre los contratos de crédito, o de cualquier otro acuerdo accesorio al mismo, y el Contrato, prevalecerá lo dispuesto en el Contrato, (ii) no modifican la matriz de riesgos del Contrato (iii) establecen que las obligaciones a cargo de </w:t>
      </w:r>
      <w:r w:rsidRPr="00A3553A">
        <w:rPr>
          <w:rFonts w:asciiTheme="minorHAnsi" w:hAnsiTheme="minorHAnsi" w:cs="Times New Roman"/>
          <w:i/>
          <w:iCs/>
        </w:rPr>
        <w:t>[</w:t>
      </w:r>
      <w:r w:rsidR="002B2CA4" w:rsidRPr="001235A8">
        <w:rPr>
          <w:rFonts w:asciiTheme="minorHAnsi" w:hAnsiTheme="minorHAnsi" w:cstheme="minorHAnsi"/>
          <w:i/>
          <w:iCs/>
          <w:lang w:val="es-PE"/>
        </w:rPr>
        <w:t>CONCESIONARIO</w:t>
      </w:r>
      <w:r w:rsidRPr="00A3553A">
        <w:rPr>
          <w:rFonts w:asciiTheme="minorHAnsi" w:hAnsiTheme="minorHAnsi" w:cs="Times New Roman"/>
          <w:i/>
          <w:iCs/>
        </w:rPr>
        <w:t>]</w:t>
      </w:r>
      <w:r w:rsidRPr="00A3553A">
        <w:rPr>
          <w:rFonts w:asciiTheme="minorHAnsi" w:hAnsiTheme="minorHAnsi" w:cs="Times New Roman"/>
        </w:rPr>
        <w:t xml:space="preserve"> en los contratos de financiamiento y las garantías otorgadas por </w:t>
      </w:r>
      <w:r w:rsidRPr="00A3553A">
        <w:rPr>
          <w:rFonts w:asciiTheme="minorHAnsi" w:hAnsiTheme="minorHAnsi" w:cs="Times New Roman"/>
          <w:i/>
          <w:iCs/>
        </w:rPr>
        <w:t>[</w:t>
      </w:r>
      <w:r w:rsidR="002B2CA4" w:rsidRPr="001235A8">
        <w:rPr>
          <w:rFonts w:asciiTheme="minorHAnsi" w:hAnsiTheme="minorHAnsi" w:cstheme="minorHAnsi"/>
          <w:i/>
          <w:iCs/>
          <w:lang w:val="es-PE"/>
        </w:rPr>
        <w:t xml:space="preserve"> CONCESIONARIO</w:t>
      </w:r>
      <w:r w:rsidRPr="00A3553A">
        <w:rPr>
          <w:rFonts w:asciiTheme="minorHAnsi" w:hAnsiTheme="minorHAnsi" w:cs="Times New Roman"/>
          <w:i/>
          <w:iCs/>
        </w:rPr>
        <w:t xml:space="preserve">] </w:t>
      </w:r>
      <w:r w:rsidRPr="00A3553A">
        <w:rPr>
          <w:rFonts w:asciiTheme="minorHAnsi" w:hAnsiTheme="minorHAnsi" w:cs="Times New Roman"/>
        </w:rPr>
        <w:t xml:space="preserve">no exceden las garantías posibles de ser otorgadas de acuerdo al Contrato y a la legislación vigente, y que cualquier pacto en contrario no será oponible al </w:t>
      </w:r>
      <w:r w:rsidR="007F0FD1" w:rsidRPr="002B2CA4">
        <w:rPr>
          <w:rFonts w:asciiTheme="minorHAnsi" w:hAnsiTheme="minorHAnsi" w:cs="Times New Roman"/>
        </w:rPr>
        <w:t>CONCE</w:t>
      </w:r>
      <w:r w:rsidR="006F1A23" w:rsidRPr="002B2CA4">
        <w:rPr>
          <w:rFonts w:asciiTheme="minorHAnsi" w:hAnsiTheme="minorHAnsi" w:cs="Times New Roman"/>
        </w:rPr>
        <w:t>DENTE</w:t>
      </w:r>
      <w:r w:rsidR="003027F2" w:rsidRPr="002A4BC3">
        <w:rPr>
          <w:rFonts w:asciiTheme="minorHAnsi" w:hAnsiTheme="minorHAnsi" w:cs="Times New Roman"/>
        </w:rPr>
        <w:t xml:space="preserve">, y (iv) no </w:t>
      </w:r>
      <w:r w:rsidR="003027F2" w:rsidRPr="00E7612B">
        <w:rPr>
          <w:lang w:val="es-CO"/>
        </w:rPr>
        <w:t>genera</w:t>
      </w:r>
      <w:r w:rsidR="003027F2">
        <w:rPr>
          <w:lang w:val="es-CO"/>
        </w:rPr>
        <w:t>n</w:t>
      </w:r>
      <w:r w:rsidR="003027F2" w:rsidRPr="00E7612B">
        <w:rPr>
          <w:lang w:val="es-CO"/>
        </w:rPr>
        <w:t xml:space="preserve"> </w:t>
      </w:r>
      <w:r w:rsidR="003027F2">
        <w:rPr>
          <w:lang w:val="es-CO"/>
        </w:rPr>
        <w:t>riesgos o alguna  responsabilidad</w:t>
      </w:r>
      <w:r w:rsidR="003027F2" w:rsidRPr="00E7612B">
        <w:rPr>
          <w:lang w:val="es-CO"/>
        </w:rPr>
        <w:t xml:space="preserve"> adicional al CONCEDENTE no considera</w:t>
      </w:r>
      <w:r w:rsidR="003027F2" w:rsidRPr="00B71619">
        <w:rPr>
          <w:lang w:val="es-CO"/>
        </w:rPr>
        <w:t>da en el Contrato</w:t>
      </w:r>
      <w:r w:rsidR="003027F2" w:rsidRPr="004C14ED">
        <w:rPr>
          <w:lang w:val="es-CO"/>
        </w:rPr>
        <w:t xml:space="preserve"> de Concesión</w:t>
      </w:r>
      <w:r w:rsidR="003027F2">
        <w:rPr>
          <w:lang w:val="es-CO"/>
        </w:rPr>
        <w:t>.</w:t>
      </w:r>
    </w:p>
    <w:p w14:paraId="55D38A22" w14:textId="77777777" w:rsidR="00DF036E" w:rsidRPr="00A3553A" w:rsidRDefault="00DF036E" w:rsidP="00DF036E">
      <w:pPr>
        <w:pStyle w:val="Prrafodelista"/>
        <w:ind w:left="360"/>
        <w:rPr>
          <w:rFonts w:asciiTheme="minorHAnsi" w:hAnsiTheme="minorHAnsi" w:cs="Times New Roman"/>
        </w:rPr>
      </w:pPr>
    </w:p>
    <w:p w14:paraId="2F6712B1" w14:textId="734AC52C" w:rsidR="00DF036E" w:rsidRPr="00A3553A" w:rsidRDefault="00DF036E" w:rsidP="005A44F6">
      <w:pPr>
        <w:pStyle w:val="Prrafodelista"/>
        <w:widowControl/>
        <w:numPr>
          <w:ilvl w:val="2"/>
          <w:numId w:val="116"/>
        </w:numPr>
        <w:adjustRightInd/>
        <w:ind w:left="426" w:hanging="426"/>
        <w:outlineLvl w:val="9"/>
        <w:rPr>
          <w:rFonts w:asciiTheme="minorHAnsi" w:hAnsiTheme="minorHAnsi" w:cs="Times New Roman"/>
        </w:rPr>
      </w:pPr>
      <w:r w:rsidRPr="00A3553A">
        <w:rPr>
          <w:rFonts w:asciiTheme="minorHAnsi" w:hAnsiTheme="minorHAnsi" w:cs="Times New Roman"/>
          <w:i/>
          <w:iCs/>
        </w:rPr>
        <w:lastRenderedPageBreak/>
        <w:t xml:space="preserve">[En caso de emisiones en el mercado de capitales] </w:t>
      </w:r>
      <w:r w:rsidRPr="00A3553A">
        <w:rPr>
          <w:rFonts w:asciiTheme="minorHAnsi" w:hAnsiTheme="minorHAnsi" w:cs="Times New Roman"/>
        </w:rPr>
        <w:t xml:space="preserve">Finalmente, </w:t>
      </w:r>
      <w:r w:rsidR="00911545" w:rsidRPr="00A3553A">
        <w:rPr>
          <w:rFonts w:asciiTheme="minorHAnsi" w:hAnsiTheme="minorHAnsi" w:cs="Times New Roman"/>
        </w:rPr>
        <w:t>declaramos</w:t>
      </w:r>
      <w:r w:rsidRPr="00A3553A">
        <w:rPr>
          <w:rFonts w:asciiTheme="minorHAnsi" w:hAnsiTheme="minorHAnsi" w:cs="Times New Roman"/>
        </w:rPr>
        <w:t xml:space="preserve"> que el contrato de emisión de obligaciones (indenture agreement) (i) no contraviene el Contrato y establece que, en caso de discrepancia entre el indenture y el Contrato, prevalecerá lo dispuesto en el Contrato, o de cualquier otro acuerdo accesorio al mismo, (ii) no modifica la matriz de riesgos del Contrato, y (iii) las obligaciones  a cargo  de </w:t>
      </w:r>
      <w:r w:rsidRPr="00A3553A">
        <w:rPr>
          <w:rFonts w:asciiTheme="minorHAnsi" w:hAnsiTheme="minorHAnsi" w:cs="Times New Roman"/>
          <w:i/>
          <w:iCs/>
        </w:rPr>
        <w:t xml:space="preserve">[Nombre </w:t>
      </w:r>
      <w:r w:rsidRPr="002B2CA4">
        <w:rPr>
          <w:rFonts w:asciiTheme="minorHAnsi" w:hAnsiTheme="minorHAnsi" w:cs="Times New Roman"/>
          <w:i/>
          <w:iCs/>
        </w:rPr>
        <w:t xml:space="preserve">del </w:t>
      </w:r>
      <w:r w:rsidR="002B2CA4" w:rsidRPr="001235A8">
        <w:rPr>
          <w:rFonts w:asciiTheme="minorHAnsi" w:hAnsiTheme="minorHAnsi" w:cstheme="minorHAnsi"/>
          <w:i/>
          <w:iCs/>
          <w:lang w:val="es-PE"/>
        </w:rPr>
        <w:t>CONCESIONARIO</w:t>
      </w:r>
      <w:r w:rsidRPr="00A3553A">
        <w:rPr>
          <w:rFonts w:asciiTheme="minorHAnsi" w:hAnsiTheme="minorHAnsi" w:cs="Times New Roman"/>
          <w:i/>
          <w:iCs/>
        </w:rPr>
        <w:t>]</w:t>
      </w:r>
      <w:r w:rsidRPr="00A3553A">
        <w:rPr>
          <w:rFonts w:asciiTheme="minorHAnsi" w:hAnsiTheme="minorHAnsi" w:cs="Times New Roman"/>
        </w:rPr>
        <w:t xml:space="preserve"> en el indenture y las garantías otorgadas por </w:t>
      </w:r>
      <w:r w:rsidRPr="002B2CA4">
        <w:rPr>
          <w:rFonts w:asciiTheme="minorHAnsi" w:hAnsiTheme="minorHAnsi" w:cs="Times New Roman"/>
          <w:i/>
          <w:iCs/>
        </w:rPr>
        <w:t>[</w:t>
      </w:r>
      <w:r w:rsidR="002B2CA4" w:rsidRPr="001235A8">
        <w:rPr>
          <w:rFonts w:asciiTheme="minorHAnsi" w:hAnsiTheme="minorHAnsi" w:cstheme="minorHAnsi"/>
          <w:i/>
          <w:iCs/>
          <w:lang w:val="es-PE"/>
        </w:rPr>
        <w:t>CONCESIONARIO</w:t>
      </w:r>
      <w:r w:rsidRPr="00A3553A">
        <w:rPr>
          <w:rFonts w:asciiTheme="minorHAnsi" w:hAnsiTheme="minorHAnsi" w:cs="Times New Roman"/>
          <w:i/>
          <w:iCs/>
        </w:rPr>
        <w:t xml:space="preserve">] </w:t>
      </w:r>
      <w:r w:rsidRPr="00A3553A">
        <w:rPr>
          <w:rFonts w:asciiTheme="minorHAnsi" w:hAnsiTheme="minorHAnsi" w:cs="Times New Roman"/>
        </w:rPr>
        <w:t xml:space="preserve">no exceden las garantías posibles de ser otorgadas de acuerdo al Contrato y a la legislación vigente, y que cualquier pacto en contrario no será oponible al </w:t>
      </w:r>
      <w:r w:rsidR="006F1A23" w:rsidRPr="00A3553A">
        <w:rPr>
          <w:rFonts w:asciiTheme="minorHAnsi" w:hAnsiTheme="minorHAnsi" w:cs="Times New Roman"/>
        </w:rPr>
        <w:t>C</w:t>
      </w:r>
      <w:r w:rsidR="006F1A23">
        <w:rPr>
          <w:rFonts w:asciiTheme="minorHAnsi" w:hAnsiTheme="minorHAnsi" w:cs="Times New Roman"/>
        </w:rPr>
        <w:t>ONCEDENTE</w:t>
      </w:r>
      <w:r w:rsidR="00B64B8F">
        <w:rPr>
          <w:rFonts w:asciiTheme="minorHAnsi" w:hAnsiTheme="minorHAnsi" w:cs="Times New Roman"/>
        </w:rPr>
        <w:t xml:space="preserve">, y (iv) </w:t>
      </w:r>
      <w:r w:rsidR="00B64B8F" w:rsidRPr="000C3046">
        <w:rPr>
          <w:rFonts w:asciiTheme="minorHAnsi" w:hAnsiTheme="minorHAnsi" w:cs="Times New Roman"/>
        </w:rPr>
        <w:t xml:space="preserve">no </w:t>
      </w:r>
      <w:r w:rsidR="00B64B8F" w:rsidRPr="000C3046">
        <w:rPr>
          <w:lang w:val="es-CO"/>
        </w:rPr>
        <w:t>genera</w:t>
      </w:r>
      <w:r w:rsidR="00B64B8F">
        <w:rPr>
          <w:lang w:val="es-CO"/>
        </w:rPr>
        <w:t>n</w:t>
      </w:r>
      <w:r w:rsidR="00B64B8F" w:rsidRPr="000C3046">
        <w:rPr>
          <w:lang w:val="es-CO"/>
        </w:rPr>
        <w:t xml:space="preserve"> </w:t>
      </w:r>
      <w:r w:rsidR="00B64B8F">
        <w:rPr>
          <w:lang w:val="es-CO"/>
        </w:rPr>
        <w:t>riesgos o alguna  responsabilidad</w:t>
      </w:r>
      <w:r w:rsidR="00B64B8F" w:rsidRPr="000C3046">
        <w:rPr>
          <w:lang w:val="es-CO"/>
        </w:rPr>
        <w:t xml:space="preserve"> adicional adicional al CONCEDENTE no considerada en el Contrato de Concesión</w:t>
      </w:r>
      <w:r w:rsidR="00B64B8F">
        <w:rPr>
          <w:lang w:val="es-CO"/>
        </w:rPr>
        <w:t>.</w:t>
      </w:r>
      <w:r w:rsidRPr="00A3553A">
        <w:rPr>
          <w:rFonts w:asciiTheme="minorHAnsi" w:hAnsiTheme="minorHAnsi" w:cs="Times New Roman"/>
        </w:rPr>
        <w:t xml:space="preserve"> </w:t>
      </w:r>
    </w:p>
    <w:p w14:paraId="01615D44" w14:textId="77777777" w:rsidR="00B02CA5" w:rsidRPr="00F3472E" w:rsidRDefault="00B02CA5" w:rsidP="00DF5CF0">
      <w:pPr>
        <w:rPr>
          <w:rFonts w:asciiTheme="minorHAnsi" w:hAnsiTheme="minorHAnsi" w:cstheme="minorHAnsi"/>
          <w:lang w:val="es-PE"/>
        </w:rPr>
      </w:pPr>
    </w:p>
    <w:p w14:paraId="6EC6F5AC" w14:textId="77777777" w:rsidR="00DF5CF0" w:rsidRPr="002128F5" w:rsidRDefault="00DF5CF0" w:rsidP="00DF5CF0">
      <w:pPr>
        <w:rPr>
          <w:rFonts w:asciiTheme="minorHAnsi" w:hAnsiTheme="minorHAnsi" w:cstheme="minorHAnsi"/>
          <w:lang w:val="es-PE"/>
        </w:rPr>
      </w:pPr>
      <w:r w:rsidRPr="002128F5">
        <w:rPr>
          <w:rFonts w:asciiTheme="minorHAnsi" w:hAnsiTheme="minorHAnsi" w:cstheme="minorHAnsi"/>
          <w:lang w:val="es-PE"/>
        </w:rPr>
        <w:t>Atentamente,</w:t>
      </w:r>
    </w:p>
    <w:p w14:paraId="61CBACB6" w14:textId="77777777" w:rsidR="00DF5CF0" w:rsidRPr="00A3553A" w:rsidRDefault="00DF5CF0" w:rsidP="00DF5CF0">
      <w:pPr>
        <w:rPr>
          <w:rFonts w:asciiTheme="minorHAnsi" w:hAnsiTheme="minorHAnsi" w:cstheme="minorHAnsi"/>
          <w:lang w:val="es-PE"/>
        </w:rPr>
      </w:pPr>
    </w:p>
    <w:p w14:paraId="5DADAB3D" w14:textId="77777777" w:rsidR="00DF5CF0" w:rsidRPr="00A3553A" w:rsidRDefault="00DF5CF0" w:rsidP="00DF5CF0">
      <w:pPr>
        <w:rPr>
          <w:rFonts w:asciiTheme="minorHAnsi" w:hAnsiTheme="minorHAnsi" w:cstheme="minorHAnsi"/>
          <w:lang w:val="es-PE"/>
        </w:rPr>
      </w:pPr>
    </w:p>
    <w:p w14:paraId="6A8F3D4A" w14:textId="77777777" w:rsidR="00DF5CF0" w:rsidRPr="00A3553A" w:rsidRDefault="00DF5CF0" w:rsidP="00DF5CF0">
      <w:pPr>
        <w:rPr>
          <w:rFonts w:asciiTheme="minorHAnsi" w:hAnsiTheme="minorHAnsi" w:cstheme="minorHAnsi"/>
          <w:lang w:val="es-PE"/>
        </w:rPr>
      </w:pPr>
      <w:r w:rsidRPr="00A3553A">
        <w:rPr>
          <w:rFonts w:asciiTheme="minorHAnsi" w:hAnsiTheme="minorHAnsi" w:cstheme="minorHAnsi"/>
          <w:b/>
          <w:lang w:val="es-PE"/>
        </w:rPr>
        <w:t>Firma</w:t>
      </w:r>
      <w:r w:rsidRPr="00A3553A">
        <w:rPr>
          <w:rFonts w:asciiTheme="minorHAnsi" w:hAnsiTheme="minorHAnsi" w:cstheme="minorHAnsi"/>
          <w:lang w:val="es-PE"/>
        </w:rPr>
        <w:t>: .....................................</w:t>
      </w:r>
    </w:p>
    <w:p w14:paraId="142F42EF" w14:textId="77777777" w:rsidR="00DF5CF0" w:rsidRPr="00A3553A" w:rsidRDefault="00DF5CF0" w:rsidP="00DF5CF0">
      <w:pPr>
        <w:rPr>
          <w:rFonts w:asciiTheme="minorHAnsi" w:hAnsiTheme="minorHAnsi" w:cstheme="minorHAnsi"/>
          <w:lang w:val="es-PE"/>
        </w:rPr>
      </w:pPr>
    </w:p>
    <w:p w14:paraId="742798BF" w14:textId="77777777" w:rsidR="00DF5CF0" w:rsidRPr="00A3553A" w:rsidRDefault="00DF5CF0" w:rsidP="00DF5CF0">
      <w:pPr>
        <w:rPr>
          <w:rFonts w:asciiTheme="minorHAnsi" w:hAnsiTheme="minorHAnsi" w:cstheme="minorHAnsi"/>
          <w:lang w:val="es-PE"/>
        </w:rPr>
      </w:pPr>
      <w:r w:rsidRPr="00A3553A">
        <w:rPr>
          <w:rFonts w:asciiTheme="minorHAnsi" w:hAnsiTheme="minorHAnsi" w:cstheme="minorHAnsi"/>
          <w:lang w:val="es-PE"/>
        </w:rPr>
        <w:t>Nombre: ..................................</w:t>
      </w:r>
    </w:p>
    <w:p w14:paraId="2E1BD3FE" w14:textId="77777777" w:rsidR="00DF5CF0" w:rsidRPr="00A3553A" w:rsidRDefault="00DF5CF0" w:rsidP="00DF5CF0">
      <w:pPr>
        <w:rPr>
          <w:rFonts w:asciiTheme="minorHAnsi" w:hAnsiTheme="minorHAnsi" w:cstheme="minorHAnsi"/>
          <w:lang w:val="es-PE"/>
        </w:rPr>
      </w:pPr>
      <w:r w:rsidRPr="00A3553A">
        <w:rPr>
          <w:rFonts w:asciiTheme="minorHAnsi" w:hAnsiTheme="minorHAnsi" w:cstheme="minorHAnsi"/>
          <w:lang w:val="es-PE"/>
        </w:rPr>
        <w:t>Representante del Acreedor Permitido</w:t>
      </w:r>
    </w:p>
    <w:p w14:paraId="7CA093CE" w14:textId="77777777" w:rsidR="00DF5CF0" w:rsidRPr="00A3553A" w:rsidRDefault="00DF5CF0" w:rsidP="00DF5CF0">
      <w:pPr>
        <w:rPr>
          <w:rFonts w:asciiTheme="minorHAnsi" w:hAnsiTheme="minorHAnsi" w:cstheme="minorHAnsi"/>
          <w:lang w:val="es-PE"/>
        </w:rPr>
      </w:pPr>
    </w:p>
    <w:p w14:paraId="3753528D" w14:textId="77777777" w:rsidR="00DF5CF0" w:rsidRPr="00A3553A" w:rsidRDefault="00DF5CF0" w:rsidP="00DF5CF0">
      <w:pPr>
        <w:rPr>
          <w:rFonts w:asciiTheme="minorHAnsi" w:hAnsiTheme="minorHAnsi" w:cstheme="minorHAnsi"/>
          <w:lang w:val="es-PE"/>
        </w:rPr>
      </w:pPr>
      <w:r w:rsidRPr="00A3553A">
        <w:rPr>
          <w:rFonts w:asciiTheme="minorHAnsi" w:hAnsiTheme="minorHAnsi" w:cstheme="minorHAnsi"/>
          <w:lang w:val="es-PE"/>
        </w:rPr>
        <w:t>Entidad: ...................................</w:t>
      </w:r>
    </w:p>
    <w:p w14:paraId="1292C9DC" w14:textId="77777777" w:rsidR="00DF5CF0" w:rsidRPr="00A3553A" w:rsidRDefault="00DF5CF0" w:rsidP="00DF5CF0">
      <w:pPr>
        <w:rPr>
          <w:rFonts w:asciiTheme="minorHAnsi" w:hAnsiTheme="minorHAnsi" w:cstheme="minorHAnsi"/>
          <w:lang w:val="es-PE"/>
        </w:rPr>
      </w:pPr>
      <w:r w:rsidRPr="00A3553A">
        <w:rPr>
          <w:rFonts w:asciiTheme="minorHAnsi" w:hAnsiTheme="minorHAnsi" w:cstheme="minorHAnsi"/>
          <w:lang w:val="es-PE"/>
        </w:rPr>
        <w:t>Acreedor Permitido</w:t>
      </w:r>
    </w:p>
    <w:p w14:paraId="2456C036" w14:textId="77777777" w:rsidR="00DF5CF0" w:rsidRPr="00A3553A" w:rsidRDefault="00DF5CF0" w:rsidP="00DF5CF0">
      <w:pPr>
        <w:rPr>
          <w:rFonts w:asciiTheme="minorHAnsi" w:hAnsiTheme="minorHAnsi" w:cstheme="minorHAnsi"/>
          <w:lang w:val="es-PE"/>
        </w:rPr>
      </w:pPr>
    </w:p>
    <w:p w14:paraId="2F188F71" w14:textId="77777777" w:rsidR="00DF5CF0" w:rsidRPr="00A3553A" w:rsidRDefault="00DF5CF0" w:rsidP="00DF5CF0">
      <w:pPr>
        <w:rPr>
          <w:rFonts w:asciiTheme="minorHAnsi" w:hAnsiTheme="minorHAnsi" w:cstheme="minorHAnsi"/>
          <w:lang w:val="es-PE"/>
        </w:rPr>
      </w:pPr>
    </w:p>
    <w:p w14:paraId="5C43A1E3" w14:textId="6CDCCB64" w:rsidR="00DF5CF0" w:rsidRPr="00A3553A" w:rsidRDefault="00DF5CF0" w:rsidP="00DF5CF0">
      <w:pPr>
        <w:rPr>
          <w:rFonts w:asciiTheme="minorHAnsi" w:hAnsiTheme="minorHAnsi" w:cstheme="minorHAnsi"/>
        </w:rPr>
      </w:pPr>
      <w:r w:rsidRPr="00A3553A">
        <w:rPr>
          <w:rFonts w:asciiTheme="minorHAnsi" w:hAnsiTheme="minorHAnsi" w:cstheme="minorHAnsi"/>
          <w:lang w:val="es-PE"/>
        </w:rPr>
        <w:t>*Con Copia a</w:t>
      </w:r>
      <w:r w:rsidR="009A568A" w:rsidRPr="00A3553A">
        <w:rPr>
          <w:rFonts w:asciiTheme="minorHAnsi" w:hAnsiTheme="minorHAnsi" w:cstheme="minorHAnsi"/>
          <w:lang w:val="es-PE"/>
        </w:rPr>
        <w:t xml:space="preserve"> </w:t>
      </w:r>
      <w:r w:rsidR="00911545" w:rsidRPr="00A3553A">
        <w:rPr>
          <w:rFonts w:asciiTheme="minorHAnsi" w:hAnsiTheme="minorHAnsi" w:cstheme="minorHAnsi"/>
          <w:lang w:val="es-PE"/>
        </w:rPr>
        <w:t>CONCEDENTE</w:t>
      </w:r>
    </w:p>
    <w:p w14:paraId="33777F18" w14:textId="77777777" w:rsidR="00F05EF0" w:rsidRDefault="00F05EF0">
      <w:pPr>
        <w:widowControl/>
        <w:adjustRightInd/>
        <w:spacing w:after="160" w:line="259" w:lineRule="auto"/>
        <w:jc w:val="left"/>
        <w:rPr>
          <w:rFonts w:asciiTheme="minorHAnsi" w:hAnsiTheme="minorHAnsi" w:cstheme="minorHAnsi"/>
          <w:b/>
          <w:bCs/>
        </w:rPr>
      </w:pPr>
    </w:p>
    <w:p w14:paraId="0A539290" w14:textId="77777777" w:rsidR="00F05EF0" w:rsidRDefault="00F05EF0" w:rsidP="00F05EF0">
      <w:pPr>
        <w:widowControl/>
        <w:adjustRightInd/>
        <w:spacing w:after="160" w:line="259" w:lineRule="auto"/>
        <w:jc w:val="left"/>
        <w:rPr>
          <w:rFonts w:asciiTheme="minorHAnsi" w:hAnsiTheme="minorHAnsi" w:cstheme="minorHAnsi"/>
          <w:b/>
          <w:bCs/>
        </w:rPr>
      </w:pPr>
      <w:r>
        <w:rPr>
          <w:rFonts w:asciiTheme="minorHAnsi" w:hAnsiTheme="minorHAnsi" w:cstheme="minorHAnsi"/>
          <w:b/>
          <w:bCs/>
        </w:rPr>
        <w:t xml:space="preserve">Tabla: Condiciones del Financiamiento del Acreedor Permitido </w:t>
      </w:r>
    </w:p>
    <w:tbl>
      <w:tblPr>
        <w:tblStyle w:val="Tablaprofesional"/>
        <w:tblW w:w="7938" w:type="dxa"/>
        <w:tblInd w:w="843" w:type="dxa"/>
        <w:tblLook w:val="04A0" w:firstRow="1" w:lastRow="0" w:firstColumn="1" w:lastColumn="0" w:noHBand="0" w:noVBand="1"/>
      </w:tblPr>
      <w:tblGrid>
        <w:gridCol w:w="2013"/>
        <w:gridCol w:w="3142"/>
        <w:gridCol w:w="2783"/>
      </w:tblGrid>
      <w:tr w:rsidR="00F05EF0" w:rsidRPr="00A3553A" w14:paraId="07FC4AB0" w14:textId="77777777" w:rsidTr="002B680F">
        <w:trPr>
          <w:cnfStyle w:val="100000000000" w:firstRow="1" w:lastRow="0" w:firstColumn="0" w:lastColumn="0" w:oddVBand="0" w:evenVBand="0" w:oddHBand="0" w:evenHBand="0" w:firstRowFirstColumn="0" w:firstRowLastColumn="0" w:lastRowFirstColumn="0" w:lastRowLastColumn="0"/>
          <w:trHeight w:val="286"/>
        </w:trPr>
        <w:tc>
          <w:tcPr>
            <w:tcW w:w="0" w:type="dxa"/>
            <w:shd w:val="clear" w:color="auto" w:fill="FFFFFF" w:themeFill="background1"/>
          </w:tcPr>
          <w:p w14:paraId="432A65CB" w14:textId="77777777" w:rsidR="00F05EF0" w:rsidRPr="00A3553A" w:rsidRDefault="00F05EF0" w:rsidP="3C6D961A">
            <w:pPr>
              <w:ind w:left="736"/>
              <w:rPr>
                <w:rFonts w:asciiTheme="minorHAnsi" w:hAnsiTheme="minorHAnsi" w:cs="Times New Roman"/>
                <w:b w:val="0"/>
                <w:bCs w:val="0"/>
              </w:rPr>
            </w:pPr>
            <w:r w:rsidRPr="3C6D961A">
              <w:rPr>
                <w:rFonts w:asciiTheme="minorHAnsi" w:hAnsiTheme="minorHAnsi" w:cs="Times New Roman"/>
                <w:b w:val="0"/>
                <w:bCs w:val="0"/>
              </w:rPr>
              <w:t>1</w:t>
            </w:r>
          </w:p>
        </w:tc>
        <w:tc>
          <w:tcPr>
            <w:tcW w:w="0" w:type="dxa"/>
            <w:shd w:val="clear" w:color="auto" w:fill="FFFFFF" w:themeFill="background1"/>
          </w:tcPr>
          <w:p w14:paraId="4C900186" w14:textId="77777777" w:rsidR="00F05EF0" w:rsidRPr="00A3553A" w:rsidRDefault="00F05EF0" w:rsidP="3C6D961A">
            <w:pPr>
              <w:rPr>
                <w:rFonts w:asciiTheme="minorHAnsi" w:hAnsiTheme="minorHAnsi" w:cs="Times New Roman"/>
                <w:b w:val="0"/>
                <w:bCs w:val="0"/>
              </w:rPr>
            </w:pPr>
            <w:r w:rsidRPr="3C6D961A">
              <w:rPr>
                <w:rFonts w:asciiTheme="minorHAnsi" w:hAnsiTheme="minorHAnsi" w:cs="Times New Roman"/>
                <w:b w:val="0"/>
                <w:bCs w:val="0"/>
              </w:rPr>
              <w:t>Monto del crédito / de la emisión:</w:t>
            </w:r>
          </w:p>
        </w:tc>
        <w:tc>
          <w:tcPr>
            <w:tcW w:w="0" w:type="dxa"/>
            <w:shd w:val="clear" w:color="auto" w:fill="FFFFFF" w:themeFill="background1"/>
          </w:tcPr>
          <w:p w14:paraId="4B975748" w14:textId="77777777" w:rsidR="00F05EF0" w:rsidRPr="00A3553A" w:rsidRDefault="00F05EF0" w:rsidP="3C6D961A">
            <w:pPr>
              <w:ind w:left="180"/>
              <w:rPr>
                <w:rFonts w:asciiTheme="minorHAnsi" w:hAnsiTheme="minorHAnsi" w:cs="Times New Roman"/>
                <w:b w:val="0"/>
                <w:bCs w:val="0"/>
              </w:rPr>
            </w:pPr>
            <w:r w:rsidRPr="3C6D961A">
              <w:rPr>
                <w:rFonts w:asciiTheme="minorHAnsi" w:hAnsiTheme="minorHAnsi" w:cs="Times New Roman"/>
                <w:b w:val="0"/>
                <w:bCs w:val="0"/>
              </w:rPr>
              <w:t>USD o Soles</w:t>
            </w:r>
          </w:p>
        </w:tc>
      </w:tr>
      <w:tr w:rsidR="00F05EF0" w:rsidRPr="00A3553A" w14:paraId="74027350" w14:textId="77777777" w:rsidTr="3C6D961A">
        <w:trPr>
          <w:trHeight w:val="270"/>
        </w:trPr>
        <w:tc>
          <w:tcPr>
            <w:tcW w:w="2013" w:type="dxa"/>
          </w:tcPr>
          <w:p w14:paraId="74C9FA21" w14:textId="77777777" w:rsidR="00F05EF0" w:rsidRPr="00A3553A" w:rsidRDefault="00F05EF0" w:rsidP="00F23D9A">
            <w:pPr>
              <w:ind w:left="736"/>
              <w:rPr>
                <w:rFonts w:asciiTheme="minorHAnsi" w:hAnsiTheme="minorHAnsi" w:cs="Times New Roman"/>
              </w:rPr>
            </w:pPr>
            <w:r w:rsidRPr="00A3553A">
              <w:rPr>
                <w:rFonts w:asciiTheme="minorHAnsi" w:hAnsiTheme="minorHAnsi" w:cs="Times New Roman"/>
              </w:rPr>
              <w:t>2</w:t>
            </w:r>
          </w:p>
        </w:tc>
        <w:tc>
          <w:tcPr>
            <w:tcW w:w="3142" w:type="dxa"/>
          </w:tcPr>
          <w:p w14:paraId="038DCD09" w14:textId="77777777" w:rsidR="00F05EF0" w:rsidRPr="00A3553A" w:rsidRDefault="00F05EF0" w:rsidP="00F23D9A">
            <w:pPr>
              <w:rPr>
                <w:rFonts w:asciiTheme="minorHAnsi" w:hAnsiTheme="minorHAnsi" w:cs="Times New Roman"/>
              </w:rPr>
            </w:pPr>
            <w:r w:rsidRPr="00A3553A">
              <w:rPr>
                <w:rFonts w:asciiTheme="minorHAnsi" w:hAnsiTheme="minorHAnsi" w:cs="Times New Roman"/>
              </w:rPr>
              <w:t>La tasa de interés aplicable:</w:t>
            </w:r>
          </w:p>
        </w:tc>
        <w:tc>
          <w:tcPr>
            <w:tcW w:w="2783" w:type="dxa"/>
          </w:tcPr>
          <w:p w14:paraId="71FF8E49" w14:textId="77777777" w:rsidR="00F05EF0" w:rsidRPr="00A3553A" w:rsidRDefault="00F05EF0" w:rsidP="00F23D9A">
            <w:pPr>
              <w:pStyle w:val="Prrafodelista"/>
              <w:ind w:left="183"/>
              <w:rPr>
                <w:rFonts w:asciiTheme="minorHAnsi" w:hAnsiTheme="minorHAnsi" w:cs="Times New Roman"/>
              </w:rPr>
            </w:pPr>
            <w:r w:rsidRPr="00A3553A">
              <w:rPr>
                <w:rFonts w:asciiTheme="minorHAnsi" w:hAnsiTheme="minorHAnsi" w:cs="Times New Roman"/>
              </w:rPr>
              <w:t>____%</w:t>
            </w:r>
          </w:p>
        </w:tc>
      </w:tr>
      <w:tr w:rsidR="00F05EF0" w:rsidRPr="00A3553A" w14:paraId="784ACF8B" w14:textId="77777777" w:rsidTr="3C6D961A">
        <w:trPr>
          <w:trHeight w:val="890"/>
        </w:trPr>
        <w:tc>
          <w:tcPr>
            <w:tcW w:w="2013" w:type="dxa"/>
          </w:tcPr>
          <w:p w14:paraId="1D0EBA60" w14:textId="77777777" w:rsidR="00F05EF0" w:rsidRPr="00A3553A" w:rsidRDefault="00F05EF0" w:rsidP="00F23D9A">
            <w:pPr>
              <w:ind w:left="736"/>
              <w:rPr>
                <w:rFonts w:asciiTheme="minorHAnsi" w:hAnsiTheme="minorHAnsi" w:cs="Times New Roman"/>
              </w:rPr>
            </w:pPr>
            <w:r w:rsidRPr="00A3553A">
              <w:rPr>
                <w:rFonts w:asciiTheme="minorHAnsi" w:hAnsiTheme="minorHAnsi" w:cs="Times New Roman"/>
              </w:rPr>
              <w:t>3</w:t>
            </w:r>
          </w:p>
        </w:tc>
        <w:tc>
          <w:tcPr>
            <w:tcW w:w="3142" w:type="dxa"/>
          </w:tcPr>
          <w:p w14:paraId="5910C785" w14:textId="77777777" w:rsidR="00F05EF0" w:rsidRPr="00A3553A" w:rsidRDefault="00F05EF0" w:rsidP="00F23D9A">
            <w:pPr>
              <w:rPr>
                <w:rFonts w:asciiTheme="minorHAnsi" w:hAnsiTheme="minorHAnsi" w:cs="Times New Roman"/>
              </w:rPr>
            </w:pPr>
            <w:r w:rsidRPr="00A3553A">
              <w:rPr>
                <w:rFonts w:asciiTheme="minorHAnsi" w:hAnsiTheme="minorHAnsi" w:cs="Times New Roman"/>
              </w:rPr>
              <w:t xml:space="preserve">Listado de garantías a ser otorgadas por </w:t>
            </w:r>
            <w:r w:rsidRPr="00A3553A">
              <w:rPr>
                <w:rFonts w:asciiTheme="minorHAnsi" w:hAnsiTheme="minorHAnsi" w:cs="Times New Roman"/>
                <w:i/>
                <w:iCs/>
              </w:rPr>
              <w:t>[Concesionario)</w:t>
            </w:r>
            <w:r w:rsidRPr="00A3553A">
              <w:rPr>
                <w:rFonts w:asciiTheme="minorHAnsi" w:hAnsiTheme="minorHAnsi" w:cs="Times New Roman"/>
              </w:rPr>
              <w:t>:</w:t>
            </w:r>
          </w:p>
        </w:tc>
        <w:tc>
          <w:tcPr>
            <w:tcW w:w="2783" w:type="dxa"/>
          </w:tcPr>
          <w:p w14:paraId="73C32091" w14:textId="77777777" w:rsidR="00F05EF0" w:rsidRPr="00A3553A" w:rsidRDefault="00F05EF0" w:rsidP="00C24D43">
            <w:pPr>
              <w:pStyle w:val="Prrafodelista"/>
              <w:widowControl/>
              <w:numPr>
                <w:ilvl w:val="0"/>
                <w:numId w:val="145"/>
              </w:numPr>
              <w:adjustRightInd/>
              <w:ind w:left="466" w:hanging="283"/>
              <w:contextualSpacing/>
              <w:outlineLvl w:val="9"/>
              <w:rPr>
                <w:rFonts w:asciiTheme="minorHAnsi" w:hAnsiTheme="minorHAnsi" w:cs="Times New Roman"/>
              </w:rPr>
            </w:pPr>
            <w:r w:rsidRPr="00A3553A">
              <w:rPr>
                <w:rFonts w:asciiTheme="minorHAnsi" w:hAnsiTheme="minorHAnsi" w:cs="Times New Roman"/>
              </w:rPr>
              <w:t>____</w:t>
            </w:r>
          </w:p>
          <w:p w14:paraId="1FC5400E" w14:textId="77777777" w:rsidR="00F05EF0" w:rsidRPr="00A3553A" w:rsidRDefault="00F05EF0" w:rsidP="00C24D43">
            <w:pPr>
              <w:pStyle w:val="Prrafodelista"/>
              <w:widowControl/>
              <w:numPr>
                <w:ilvl w:val="0"/>
                <w:numId w:val="145"/>
              </w:numPr>
              <w:adjustRightInd/>
              <w:ind w:left="466" w:hanging="283"/>
              <w:contextualSpacing/>
              <w:outlineLvl w:val="9"/>
              <w:rPr>
                <w:rFonts w:asciiTheme="minorHAnsi" w:hAnsiTheme="minorHAnsi" w:cs="Times New Roman"/>
              </w:rPr>
            </w:pPr>
            <w:r w:rsidRPr="00A3553A">
              <w:rPr>
                <w:rFonts w:asciiTheme="minorHAnsi" w:hAnsiTheme="minorHAnsi" w:cs="Times New Roman"/>
              </w:rPr>
              <w:t>____</w:t>
            </w:r>
          </w:p>
          <w:p w14:paraId="6D3729C8" w14:textId="77777777" w:rsidR="00F05EF0" w:rsidRPr="00A3553A" w:rsidRDefault="00F05EF0" w:rsidP="00C24D43">
            <w:pPr>
              <w:pStyle w:val="Prrafodelista"/>
              <w:widowControl/>
              <w:numPr>
                <w:ilvl w:val="0"/>
                <w:numId w:val="145"/>
              </w:numPr>
              <w:adjustRightInd/>
              <w:ind w:left="466" w:hanging="283"/>
              <w:contextualSpacing/>
              <w:outlineLvl w:val="9"/>
              <w:rPr>
                <w:rFonts w:asciiTheme="minorHAnsi" w:hAnsiTheme="minorHAnsi" w:cs="Times New Roman"/>
              </w:rPr>
            </w:pPr>
          </w:p>
        </w:tc>
      </w:tr>
      <w:tr w:rsidR="00F05EF0" w:rsidRPr="00A3553A" w14:paraId="3A7CADB8" w14:textId="77777777" w:rsidTr="3C6D961A">
        <w:trPr>
          <w:trHeight w:val="556"/>
        </w:trPr>
        <w:tc>
          <w:tcPr>
            <w:tcW w:w="2013" w:type="dxa"/>
          </w:tcPr>
          <w:p w14:paraId="69090B4B" w14:textId="77777777" w:rsidR="00F05EF0" w:rsidRPr="00A3553A" w:rsidRDefault="00F05EF0" w:rsidP="00F23D9A">
            <w:pPr>
              <w:ind w:left="736"/>
              <w:rPr>
                <w:rFonts w:asciiTheme="minorHAnsi" w:hAnsiTheme="minorHAnsi" w:cs="Times New Roman"/>
              </w:rPr>
            </w:pPr>
            <w:r w:rsidRPr="00A3553A">
              <w:rPr>
                <w:rFonts w:asciiTheme="minorHAnsi" w:hAnsiTheme="minorHAnsi" w:cs="Times New Roman"/>
              </w:rPr>
              <w:t>4</w:t>
            </w:r>
          </w:p>
        </w:tc>
        <w:tc>
          <w:tcPr>
            <w:tcW w:w="3142" w:type="dxa"/>
          </w:tcPr>
          <w:p w14:paraId="1B032992" w14:textId="77777777" w:rsidR="00F05EF0" w:rsidRPr="00A3553A" w:rsidRDefault="00F05EF0" w:rsidP="00F23D9A">
            <w:pPr>
              <w:rPr>
                <w:rFonts w:asciiTheme="minorHAnsi" w:hAnsiTheme="minorHAnsi" w:cs="Times New Roman"/>
              </w:rPr>
            </w:pPr>
            <w:r w:rsidRPr="00A3553A">
              <w:rPr>
                <w:rFonts w:asciiTheme="minorHAnsi" w:hAnsiTheme="minorHAnsi" w:cs="Times New Roman"/>
              </w:rPr>
              <w:t>Período de gracia y plazo de amortización del crédito / plazo para el pago:</w:t>
            </w:r>
          </w:p>
        </w:tc>
        <w:tc>
          <w:tcPr>
            <w:tcW w:w="2783" w:type="dxa"/>
          </w:tcPr>
          <w:p w14:paraId="635E7A0A" w14:textId="77777777" w:rsidR="00F05EF0" w:rsidRPr="00A3553A" w:rsidRDefault="00F05EF0" w:rsidP="00F23D9A">
            <w:pPr>
              <w:ind w:left="180"/>
              <w:rPr>
                <w:rFonts w:asciiTheme="minorHAnsi" w:hAnsiTheme="minorHAnsi" w:cs="Times New Roman"/>
              </w:rPr>
            </w:pPr>
            <w:r w:rsidRPr="00A3553A">
              <w:rPr>
                <w:rFonts w:asciiTheme="minorHAnsi" w:hAnsiTheme="minorHAnsi" w:cs="Times New Roman"/>
              </w:rPr>
              <w:t>_______ (__) años/meses</w:t>
            </w:r>
          </w:p>
        </w:tc>
      </w:tr>
      <w:tr w:rsidR="00F05EF0" w:rsidRPr="00A3553A" w14:paraId="5393388D" w14:textId="77777777" w:rsidTr="3C6D961A">
        <w:trPr>
          <w:trHeight w:val="842"/>
        </w:trPr>
        <w:tc>
          <w:tcPr>
            <w:tcW w:w="2013" w:type="dxa"/>
          </w:tcPr>
          <w:p w14:paraId="5C214EBF" w14:textId="77777777" w:rsidR="00F05EF0" w:rsidRPr="00A3553A" w:rsidRDefault="00F05EF0" w:rsidP="00F23D9A">
            <w:pPr>
              <w:ind w:left="736"/>
              <w:rPr>
                <w:rFonts w:asciiTheme="minorHAnsi" w:hAnsiTheme="minorHAnsi" w:cs="Times New Roman"/>
              </w:rPr>
            </w:pPr>
            <w:r w:rsidRPr="00A3553A">
              <w:rPr>
                <w:rFonts w:asciiTheme="minorHAnsi" w:hAnsiTheme="minorHAnsi" w:cs="Times New Roman"/>
              </w:rPr>
              <w:t>6</w:t>
            </w:r>
          </w:p>
        </w:tc>
        <w:tc>
          <w:tcPr>
            <w:tcW w:w="3142" w:type="dxa"/>
          </w:tcPr>
          <w:p w14:paraId="04D6EC9A" w14:textId="77777777" w:rsidR="00F05EF0" w:rsidRPr="00A3553A" w:rsidRDefault="00F05EF0" w:rsidP="00F23D9A">
            <w:pPr>
              <w:rPr>
                <w:rFonts w:asciiTheme="minorHAnsi" w:hAnsiTheme="minorHAnsi" w:cs="Times New Roman"/>
              </w:rPr>
            </w:pPr>
            <w:r w:rsidRPr="00A3553A">
              <w:rPr>
                <w:rFonts w:asciiTheme="minorHAnsi" w:hAnsiTheme="minorHAnsi" w:cs="Times New Roman"/>
              </w:rPr>
              <w:t xml:space="preserve">Cronograma de amortización del crédito </w:t>
            </w:r>
            <w:r w:rsidRPr="00A3553A">
              <w:rPr>
                <w:rFonts w:asciiTheme="minorHAnsi" w:hAnsiTheme="minorHAnsi" w:cs="Times New Roman"/>
                <w:i/>
                <w:iCs/>
              </w:rPr>
              <w:t>[En caso de contratos de créditos]</w:t>
            </w:r>
          </w:p>
        </w:tc>
        <w:tc>
          <w:tcPr>
            <w:tcW w:w="2783" w:type="dxa"/>
          </w:tcPr>
          <w:p w14:paraId="443F830C" w14:textId="77777777" w:rsidR="00F05EF0" w:rsidRPr="00A3553A" w:rsidRDefault="00F05EF0" w:rsidP="00F23D9A">
            <w:pPr>
              <w:ind w:left="180"/>
              <w:rPr>
                <w:rFonts w:asciiTheme="minorHAnsi" w:hAnsiTheme="minorHAnsi" w:cs="Times New Roman"/>
              </w:rPr>
            </w:pPr>
            <w:r w:rsidRPr="00A3553A">
              <w:rPr>
                <w:rFonts w:asciiTheme="minorHAnsi" w:hAnsiTheme="minorHAnsi" w:cs="Times New Roman"/>
              </w:rPr>
              <w:t>Se adjunta a la presente declaración</w:t>
            </w:r>
          </w:p>
        </w:tc>
      </w:tr>
      <w:tr w:rsidR="0090760B" w:rsidRPr="00A3553A" w14:paraId="795AD50A" w14:textId="77777777" w:rsidTr="3C6D961A">
        <w:trPr>
          <w:trHeight w:val="842"/>
        </w:trPr>
        <w:tc>
          <w:tcPr>
            <w:tcW w:w="2013" w:type="dxa"/>
          </w:tcPr>
          <w:p w14:paraId="5EE5F4C7" w14:textId="55C10763" w:rsidR="0090760B" w:rsidRPr="00A3553A" w:rsidRDefault="0090760B" w:rsidP="00F23D9A">
            <w:pPr>
              <w:ind w:left="736"/>
              <w:rPr>
                <w:rFonts w:asciiTheme="minorHAnsi" w:hAnsiTheme="minorHAnsi" w:cs="Times New Roman"/>
              </w:rPr>
            </w:pPr>
            <w:r>
              <w:rPr>
                <w:rFonts w:asciiTheme="minorHAnsi" w:hAnsiTheme="minorHAnsi" w:cs="Times New Roman"/>
              </w:rPr>
              <w:t>7</w:t>
            </w:r>
          </w:p>
        </w:tc>
        <w:tc>
          <w:tcPr>
            <w:tcW w:w="3142" w:type="dxa"/>
          </w:tcPr>
          <w:p w14:paraId="36EC55FA" w14:textId="2CABCC15" w:rsidR="0090760B" w:rsidRPr="00A3553A" w:rsidRDefault="0090760B" w:rsidP="00F23D9A">
            <w:pPr>
              <w:rPr>
                <w:rFonts w:asciiTheme="minorHAnsi" w:hAnsiTheme="minorHAnsi" w:cs="Times New Roman"/>
              </w:rPr>
            </w:pPr>
            <w:r w:rsidRPr="00A3553A">
              <w:rPr>
                <w:rFonts w:asciiTheme="minorHAnsi" w:hAnsiTheme="minorHAnsi" w:cs="Times New Roman"/>
              </w:rPr>
              <w:t xml:space="preserve">Condiciones precedentes para el primer desembolso </w:t>
            </w:r>
            <w:r w:rsidRPr="00A3553A">
              <w:rPr>
                <w:rFonts w:asciiTheme="minorHAnsi" w:hAnsiTheme="minorHAnsi" w:cs="Times New Roman"/>
                <w:i/>
                <w:iCs/>
              </w:rPr>
              <w:t>[En caso de contratos de créditos] y período de disposición</w:t>
            </w:r>
          </w:p>
        </w:tc>
        <w:tc>
          <w:tcPr>
            <w:tcW w:w="2783" w:type="dxa"/>
          </w:tcPr>
          <w:p w14:paraId="23AB2FF0" w14:textId="77777777" w:rsidR="0090760B" w:rsidRPr="00A3553A" w:rsidRDefault="0090760B" w:rsidP="00F23D9A">
            <w:pPr>
              <w:ind w:left="180"/>
              <w:rPr>
                <w:rFonts w:asciiTheme="minorHAnsi" w:hAnsiTheme="minorHAnsi" w:cs="Times New Roman"/>
              </w:rPr>
            </w:pPr>
          </w:p>
        </w:tc>
      </w:tr>
      <w:tr w:rsidR="00F05EF0" w:rsidRPr="00A3553A" w14:paraId="0614A176" w14:textId="77777777" w:rsidTr="3C6D961A">
        <w:trPr>
          <w:trHeight w:val="406"/>
        </w:trPr>
        <w:tc>
          <w:tcPr>
            <w:tcW w:w="2013" w:type="dxa"/>
          </w:tcPr>
          <w:p w14:paraId="51ED6737" w14:textId="4117295D" w:rsidR="00F05EF0" w:rsidRPr="00A3553A" w:rsidRDefault="0090760B" w:rsidP="00F23D9A">
            <w:pPr>
              <w:ind w:left="736"/>
              <w:rPr>
                <w:rFonts w:asciiTheme="minorHAnsi" w:hAnsiTheme="minorHAnsi" w:cs="Times New Roman"/>
              </w:rPr>
            </w:pPr>
            <w:r>
              <w:rPr>
                <w:rFonts w:asciiTheme="minorHAnsi" w:hAnsiTheme="minorHAnsi" w:cs="Times New Roman"/>
              </w:rPr>
              <w:t>8</w:t>
            </w:r>
          </w:p>
        </w:tc>
        <w:tc>
          <w:tcPr>
            <w:tcW w:w="3142" w:type="dxa"/>
          </w:tcPr>
          <w:p w14:paraId="1B9D9BB3" w14:textId="77777777" w:rsidR="00F05EF0" w:rsidRPr="00A3553A" w:rsidRDefault="00F05EF0" w:rsidP="00F23D9A">
            <w:pPr>
              <w:rPr>
                <w:rFonts w:asciiTheme="minorHAnsi" w:hAnsiTheme="minorHAnsi" w:cs="Times New Roman"/>
              </w:rPr>
            </w:pPr>
            <w:r w:rsidRPr="00A3553A">
              <w:rPr>
                <w:rFonts w:asciiTheme="minorHAnsi" w:hAnsiTheme="minorHAnsi" w:cs="Times New Roman"/>
              </w:rPr>
              <w:t xml:space="preserve">Covenants </w:t>
            </w:r>
          </w:p>
        </w:tc>
        <w:tc>
          <w:tcPr>
            <w:tcW w:w="2783" w:type="dxa"/>
          </w:tcPr>
          <w:p w14:paraId="086AD907" w14:textId="77777777" w:rsidR="00F05EF0" w:rsidRPr="00A3553A" w:rsidRDefault="00F05EF0" w:rsidP="00F23D9A">
            <w:pPr>
              <w:ind w:left="180"/>
              <w:rPr>
                <w:rFonts w:asciiTheme="minorHAnsi" w:hAnsiTheme="minorHAnsi" w:cs="Times New Roman"/>
              </w:rPr>
            </w:pPr>
          </w:p>
        </w:tc>
      </w:tr>
      <w:tr w:rsidR="00F05EF0" w:rsidRPr="00A3553A" w14:paraId="4682A208" w14:textId="77777777" w:rsidTr="3C6D961A">
        <w:trPr>
          <w:trHeight w:val="269"/>
        </w:trPr>
        <w:tc>
          <w:tcPr>
            <w:tcW w:w="2013" w:type="dxa"/>
          </w:tcPr>
          <w:p w14:paraId="6082DD05" w14:textId="309AA303" w:rsidR="00F05EF0" w:rsidRPr="00A3553A" w:rsidRDefault="0090760B" w:rsidP="00F23D9A">
            <w:pPr>
              <w:ind w:left="736"/>
              <w:rPr>
                <w:rFonts w:asciiTheme="minorHAnsi" w:hAnsiTheme="minorHAnsi" w:cs="Times New Roman"/>
              </w:rPr>
            </w:pPr>
            <w:r>
              <w:rPr>
                <w:rFonts w:asciiTheme="minorHAnsi" w:hAnsiTheme="minorHAnsi" w:cs="Times New Roman"/>
              </w:rPr>
              <w:t>9</w:t>
            </w:r>
          </w:p>
        </w:tc>
        <w:tc>
          <w:tcPr>
            <w:tcW w:w="3142" w:type="dxa"/>
          </w:tcPr>
          <w:p w14:paraId="1765E8A7" w14:textId="77777777" w:rsidR="00F05EF0" w:rsidRPr="00A3553A" w:rsidRDefault="00F05EF0" w:rsidP="00F23D9A">
            <w:pPr>
              <w:rPr>
                <w:rFonts w:asciiTheme="minorHAnsi" w:hAnsiTheme="minorHAnsi" w:cs="Times New Roman"/>
              </w:rPr>
            </w:pPr>
            <w:r w:rsidRPr="00A3553A">
              <w:rPr>
                <w:rFonts w:asciiTheme="minorHAnsi" w:hAnsiTheme="minorHAnsi" w:cs="Times New Roman"/>
              </w:rPr>
              <w:t>Ley aplicable</w:t>
            </w:r>
          </w:p>
        </w:tc>
        <w:tc>
          <w:tcPr>
            <w:tcW w:w="2783" w:type="dxa"/>
          </w:tcPr>
          <w:p w14:paraId="3B9B0E5C" w14:textId="77777777" w:rsidR="00F05EF0" w:rsidRPr="00A3553A" w:rsidRDefault="00F05EF0" w:rsidP="00F23D9A">
            <w:pPr>
              <w:ind w:left="180"/>
              <w:rPr>
                <w:rFonts w:asciiTheme="minorHAnsi" w:hAnsiTheme="minorHAnsi" w:cs="Times New Roman"/>
              </w:rPr>
            </w:pPr>
          </w:p>
        </w:tc>
      </w:tr>
    </w:tbl>
    <w:p w14:paraId="6F80272F" w14:textId="6F15B5AF" w:rsidR="00DF5CF0" w:rsidRDefault="00DF5CF0">
      <w:pPr>
        <w:widowControl/>
        <w:adjustRightInd/>
        <w:spacing w:after="160" w:line="259" w:lineRule="auto"/>
        <w:jc w:val="left"/>
        <w:rPr>
          <w:rFonts w:asciiTheme="minorHAnsi" w:hAnsiTheme="minorHAnsi" w:cstheme="minorHAnsi"/>
          <w:b/>
          <w:bCs/>
        </w:rPr>
      </w:pPr>
    </w:p>
    <w:p w14:paraId="2EE7ECB1" w14:textId="77777777" w:rsidR="001E7910" w:rsidRPr="00A3553A" w:rsidRDefault="001E7910">
      <w:pPr>
        <w:widowControl/>
        <w:adjustRightInd/>
        <w:spacing w:after="160" w:line="259" w:lineRule="auto"/>
        <w:jc w:val="left"/>
        <w:rPr>
          <w:rFonts w:asciiTheme="minorHAnsi" w:hAnsiTheme="minorHAnsi" w:cstheme="minorHAnsi"/>
          <w:b/>
          <w:bCs/>
        </w:rPr>
      </w:pPr>
    </w:p>
    <w:p w14:paraId="77FA6C8B" w14:textId="77777777" w:rsidR="00E3298E" w:rsidRDefault="00E3298E">
      <w:pPr>
        <w:widowControl/>
        <w:adjustRightInd/>
        <w:spacing w:after="160" w:line="259" w:lineRule="auto"/>
        <w:jc w:val="left"/>
        <w:rPr>
          <w:rFonts w:asciiTheme="minorHAnsi" w:hAnsiTheme="minorHAnsi" w:cstheme="minorHAnsi"/>
          <w:b/>
          <w:bCs/>
        </w:rPr>
      </w:pPr>
      <w:bookmarkStart w:id="2730" w:name="_Toc30781503"/>
      <w:bookmarkStart w:id="2731" w:name="_Toc60739074"/>
      <w:r>
        <w:rPr>
          <w:rFonts w:cstheme="minorHAnsi"/>
        </w:rPr>
        <w:br w:type="page"/>
      </w:r>
    </w:p>
    <w:p w14:paraId="1135D862" w14:textId="06EAC7AA" w:rsidR="00DF5CF0" w:rsidRPr="00A3553A" w:rsidRDefault="00DF5CF0" w:rsidP="00C95C22">
      <w:pPr>
        <w:pStyle w:val="Ttulo10"/>
        <w:numPr>
          <w:ilvl w:val="0"/>
          <w:numId w:val="209"/>
        </w:numPr>
        <w:tabs>
          <w:tab w:val="clear" w:pos="2127"/>
        </w:tabs>
        <w:adjustRightInd/>
        <w:ind w:left="0" w:right="-22" w:firstLine="0"/>
        <w:rPr>
          <w:rFonts w:cstheme="minorHAnsi"/>
          <w:sz w:val="22"/>
          <w:szCs w:val="22"/>
          <w:lang w:val="es-PE"/>
        </w:rPr>
      </w:pPr>
      <w:bookmarkStart w:id="2732" w:name="_Toc77226742"/>
      <w:r w:rsidRPr="00A3553A">
        <w:rPr>
          <w:rFonts w:cstheme="minorHAnsi"/>
          <w:sz w:val="22"/>
          <w:szCs w:val="22"/>
        </w:rPr>
        <w:lastRenderedPageBreak/>
        <w:t xml:space="preserve">MODELO DE DECLARACIÓN </w:t>
      </w:r>
      <w:r w:rsidR="003179EB">
        <w:rPr>
          <w:rFonts w:cstheme="minorHAnsi"/>
          <w:sz w:val="22"/>
          <w:szCs w:val="22"/>
        </w:rPr>
        <w:t xml:space="preserve">JURADA </w:t>
      </w:r>
      <w:r w:rsidRPr="00A3553A">
        <w:rPr>
          <w:rFonts w:cstheme="minorHAnsi"/>
          <w:sz w:val="22"/>
          <w:szCs w:val="22"/>
        </w:rPr>
        <w:t>DEL CONCESIONARIO</w:t>
      </w:r>
      <w:bookmarkEnd w:id="2730"/>
      <w:bookmarkEnd w:id="2731"/>
      <w:bookmarkEnd w:id="2732"/>
    </w:p>
    <w:p w14:paraId="0E5D3282" w14:textId="77777777" w:rsidR="00DF5CF0" w:rsidRPr="00F3472E" w:rsidRDefault="00DF5CF0">
      <w:pPr>
        <w:widowControl/>
        <w:adjustRightInd/>
        <w:spacing w:after="160" w:line="259" w:lineRule="auto"/>
        <w:jc w:val="left"/>
        <w:rPr>
          <w:rFonts w:asciiTheme="minorHAnsi" w:hAnsiTheme="minorHAnsi" w:cstheme="minorHAnsi"/>
          <w:b/>
          <w:bCs/>
        </w:rPr>
      </w:pPr>
    </w:p>
    <w:p w14:paraId="471F69FE" w14:textId="77777777" w:rsidR="00DF5CF0" w:rsidRPr="00181498" w:rsidRDefault="00DF5CF0" w:rsidP="00DF5CF0">
      <w:pPr>
        <w:rPr>
          <w:rFonts w:asciiTheme="minorHAnsi" w:hAnsiTheme="minorHAnsi" w:cstheme="minorHAnsi"/>
        </w:rPr>
      </w:pPr>
      <w:r w:rsidRPr="002128F5">
        <w:rPr>
          <w:rFonts w:asciiTheme="minorHAnsi" w:hAnsiTheme="minorHAnsi" w:cstheme="minorHAnsi"/>
        </w:rPr>
        <w:t>Lima,      de….   de 20…</w:t>
      </w:r>
    </w:p>
    <w:p w14:paraId="1B32047A" w14:textId="77777777" w:rsidR="00DF5CF0" w:rsidRPr="00A3553A" w:rsidRDefault="00DF5CF0" w:rsidP="00DF5CF0">
      <w:pPr>
        <w:rPr>
          <w:rFonts w:asciiTheme="minorHAnsi" w:hAnsiTheme="minorHAnsi" w:cstheme="minorHAnsi"/>
        </w:rPr>
      </w:pPr>
    </w:p>
    <w:p w14:paraId="68E28692" w14:textId="77777777" w:rsidR="00DF5CF0" w:rsidRPr="00A3553A" w:rsidRDefault="00DF5CF0" w:rsidP="00DF5CF0">
      <w:pPr>
        <w:rPr>
          <w:rFonts w:asciiTheme="minorHAnsi" w:hAnsiTheme="minorHAnsi" w:cstheme="minorHAnsi"/>
        </w:rPr>
      </w:pPr>
      <w:r w:rsidRPr="00A3553A">
        <w:rPr>
          <w:rFonts w:asciiTheme="minorHAnsi" w:hAnsiTheme="minorHAnsi" w:cstheme="minorHAnsi"/>
        </w:rPr>
        <w:t>Señores</w:t>
      </w:r>
    </w:p>
    <w:p w14:paraId="55518F77" w14:textId="77777777" w:rsidR="00DF5CF0" w:rsidRPr="00A3553A" w:rsidRDefault="00DF5CF0" w:rsidP="00DF5CF0">
      <w:pPr>
        <w:rPr>
          <w:rFonts w:asciiTheme="minorHAnsi" w:hAnsiTheme="minorHAnsi" w:cstheme="minorHAnsi"/>
        </w:rPr>
      </w:pPr>
      <w:r w:rsidRPr="00A3553A">
        <w:rPr>
          <w:rFonts w:asciiTheme="minorHAnsi" w:hAnsiTheme="minorHAnsi" w:cstheme="minorHAnsi"/>
        </w:rPr>
        <w:t>[*]</w:t>
      </w:r>
    </w:p>
    <w:p w14:paraId="34F9AECF" w14:textId="77777777" w:rsidR="00DF5CF0" w:rsidRPr="00A3553A" w:rsidRDefault="00DF5CF0" w:rsidP="00DF5CF0">
      <w:pPr>
        <w:rPr>
          <w:rFonts w:asciiTheme="minorHAnsi" w:hAnsiTheme="minorHAnsi" w:cstheme="minorHAnsi"/>
        </w:rPr>
      </w:pPr>
      <w:r w:rsidRPr="00A3553A">
        <w:rPr>
          <w:rFonts w:asciiTheme="minorHAnsi" w:hAnsiTheme="minorHAnsi" w:cstheme="minorHAnsi"/>
        </w:rPr>
        <w:t>Lima – Perú</w:t>
      </w:r>
    </w:p>
    <w:p w14:paraId="69B40839" w14:textId="77777777" w:rsidR="00DF5CF0" w:rsidRPr="00A3553A" w:rsidRDefault="00DF5CF0" w:rsidP="00DF5CF0">
      <w:pPr>
        <w:rPr>
          <w:rFonts w:asciiTheme="minorHAnsi" w:hAnsiTheme="minorHAnsi" w:cstheme="minorHAnsi"/>
        </w:rPr>
      </w:pPr>
      <w:r w:rsidRPr="00A3553A">
        <w:rPr>
          <w:rFonts w:asciiTheme="minorHAnsi" w:hAnsiTheme="minorHAnsi" w:cstheme="minorHAnsi"/>
        </w:rPr>
        <w:t>Presente.-</w:t>
      </w:r>
    </w:p>
    <w:p w14:paraId="3AAC686C" w14:textId="77777777" w:rsidR="00DF5CF0" w:rsidRPr="00A3553A" w:rsidRDefault="00DF5CF0" w:rsidP="00DF5CF0">
      <w:pPr>
        <w:rPr>
          <w:rFonts w:asciiTheme="minorHAnsi" w:hAnsiTheme="minorHAnsi" w:cstheme="minorHAnsi"/>
        </w:rPr>
      </w:pPr>
    </w:p>
    <w:p w14:paraId="032EB86D" w14:textId="77777777" w:rsidR="00DF5CF0" w:rsidRPr="00A3553A" w:rsidRDefault="00DF5CF0" w:rsidP="00DF5CF0">
      <w:pPr>
        <w:rPr>
          <w:rFonts w:asciiTheme="minorHAnsi" w:hAnsiTheme="minorHAnsi" w:cstheme="minorHAnsi"/>
        </w:rPr>
      </w:pPr>
      <w:r w:rsidRPr="00A3553A">
        <w:rPr>
          <w:rFonts w:asciiTheme="minorHAnsi" w:hAnsiTheme="minorHAnsi" w:cstheme="minorHAnsi"/>
        </w:rPr>
        <w:t xml:space="preserve">Referencia: </w:t>
      </w:r>
      <w:r w:rsidRPr="00A3553A">
        <w:rPr>
          <w:rFonts w:asciiTheme="minorHAnsi" w:hAnsiTheme="minorHAnsi" w:cstheme="minorHAnsi"/>
          <w:lang w:val="es-PE"/>
        </w:rPr>
        <w:t>Contrato de Concesión del Proyecto “Mejoramiento del sistema de alcantarillado y tratamiento de aguas servidas de la ciudad de Puerto Maldonado, distrito de Tambopata, provincia de Tambopata, departamento de Madre de Dios” (en adelante, el “Proyecto”).</w:t>
      </w:r>
    </w:p>
    <w:p w14:paraId="3265E220" w14:textId="77777777" w:rsidR="00DF5CF0" w:rsidRPr="00A3553A" w:rsidRDefault="00DF5CF0" w:rsidP="00DF5CF0">
      <w:pPr>
        <w:rPr>
          <w:rFonts w:asciiTheme="minorHAnsi" w:hAnsiTheme="minorHAnsi" w:cstheme="minorHAnsi"/>
        </w:rPr>
      </w:pPr>
    </w:p>
    <w:p w14:paraId="09A0A5C5" w14:textId="57CBFC2B" w:rsidR="00DF5CF0" w:rsidRPr="00A3553A" w:rsidRDefault="00DF5CF0" w:rsidP="00DF5CF0">
      <w:pPr>
        <w:rPr>
          <w:rFonts w:asciiTheme="minorHAnsi" w:hAnsiTheme="minorHAnsi" w:cstheme="minorHAnsi"/>
        </w:rPr>
      </w:pPr>
      <w:r w:rsidRPr="00A3553A">
        <w:rPr>
          <w:rFonts w:asciiTheme="minorHAnsi" w:hAnsiTheme="minorHAnsi" w:cstheme="minorHAnsi"/>
        </w:rPr>
        <w:t>De acuerdo con</w:t>
      </w:r>
      <w:r w:rsidR="00491CA4" w:rsidRPr="00A3553A">
        <w:rPr>
          <w:rFonts w:asciiTheme="minorHAnsi" w:hAnsiTheme="minorHAnsi" w:cstheme="minorHAnsi"/>
        </w:rPr>
        <w:t xml:space="preserve"> lo previsto en el </w:t>
      </w:r>
      <w:r w:rsidR="00300B2D">
        <w:rPr>
          <w:rFonts w:asciiTheme="minorHAnsi" w:hAnsiTheme="minorHAnsi" w:cstheme="minorHAnsi"/>
        </w:rPr>
        <w:t xml:space="preserve">Literal </w:t>
      </w:r>
      <w:r w:rsidR="00CA3FF4">
        <w:rPr>
          <w:rFonts w:asciiTheme="minorHAnsi" w:hAnsiTheme="minorHAnsi" w:cstheme="minorHAnsi"/>
        </w:rPr>
        <w:fldChar w:fldCharType="begin"/>
      </w:r>
      <w:r w:rsidR="00CA3FF4">
        <w:rPr>
          <w:rFonts w:asciiTheme="minorHAnsi" w:hAnsiTheme="minorHAnsi" w:cstheme="minorHAnsi"/>
        </w:rPr>
        <w:instrText xml:space="preserve"> REF _Ref45112380 \n \h </w:instrText>
      </w:r>
      <w:r w:rsidR="00CA3FF4">
        <w:rPr>
          <w:rFonts w:asciiTheme="minorHAnsi" w:hAnsiTheme="minorHAnsi" w:cstheme="minorHAnsi"/>
        </w:rPr>
      </w:r>
      <w:r w:rsidR="00CA3FF4">
        <w:rPr>
          <w:rFonts w:asciiTheme="minorHAnsi" w:hAnsiTheme="minorHAnsi" w:cstheme="minorHAnsi"/>
        </w:rPr>
        <w:fldChar w:fldCharType="separate"/>
      </w:r>
      <w:r w:rsidR="00E6066D">
        <w:rPr>
          <w:rFonts w:asciiTheme="minorHAnsi" w:hAnsiTheme="minorHAnsi" w:cstheme="minorHAnsi"/>
        </w:rPr>
        <w:t>c)</w:t>
      </w:r>
      <w:r w:rsidR="00CA3FF4">
        <w:rPr>
          <w:rFonts w:asciiTheme="minorHAnsi" w:hAnsiTheme="minorHAnsi" w:cstheme="minorHAnsi"/>
        </w:rPr>
        <w:fldChar w:fldCharType="end"/>
      </w:r>
      <w:r w:rsidRPr="00A3553A">
        <w:rPr>
          <w:rFonts w:asciiTheme="minorHAnsi" w:hAnsiTheme="minorHAnsi" w:cstheme="minorHAnsi"/>
        </w:rPr>
        <w:t xml:space="preserve"> </w:t>
      </w:r>
      <w:r w:rsidR="00300B2D">
        <w:rPr>
          <w:rFonts w:asciiTheme="minorHAnsi" w:hAnsiTheme="minorHAnsi" w:cstheme="minorHAnsi"/>
        </w:rPr>
        <w:t xml:space="preserve">de la </w:t>
      </w:r>
      <w:r w:rsidR="00300B2D" w:rsidRPr="00A3553A">
        <w:rPr>
          <w:rFonts w:asciiTheme="minorHAnsi" w:hAnsiTheme="minorHAnsi" w:cstheme="minorHAnsi"/>
        </w:rPr>
        <w:t xml:space="preserve">Cláusula </w:t>
      </w:r>
      <w:r w:rsidR="00300B2D">
        <w:rPr>
          <w:rFonts w:asciiTheme="minorHAnsi" w:hAnsiTheme="minorHAnsi" w:cstheme="minorHAnsi"/>
        </w:rPr>
        <w:fldChar w:fldCharType="begin"/>
      </w:r>
      <w:r w:rsidR="00300B2D">
        <w:rPr>
          <w:rFonts w:asciiTheme="minorHAnsi" w:hAnsiTheme="minorHAnsi" w:cstheme="minorHAnsi"/>
        </w:rPr>
        <w:instrText xml:space="preserve"> REF _Ref45010198 \n \h </w:instrText>
      </w:r>
      <w:r w:rsidR="00300B2D">
        <w:rPr>
          <w:rFonts w:asciiTheme="minorHAnsi" w:hAnsiTheme="minorHAnsi" w:cstheme="minorHAnsi"/>
        </w:rPr>
      </w:r>
      <w:r w:rsidR="00300B2D">
        <w:rPr>
          <w:rFonts w:asciiTheme="minorHAnsi" w:hAnsiTheme="minorHAnsi" w:cstheme="minorHAnsi"/>
        </w:rPr>
        <w:fldChar w:fldCharType="separate"/>
      </w:r>
      <w:r w:rsidR="00E6066D">
        <w:rPr>
          <w:rFonts w:asciiTheme="minorHAnsi" w:hAnsiTheme="minorHAnsi" w:cstheme="minorHAnsi"/>
        </w:rPr>
        <w:t>7.9</w:t>
      </w:r>
      <w:r w:rsidR="00300B2D">
        <w:rPr>
          <w:rFonts w:asciiTheme="minorHAnsi" w:hAnsiTheme="minorHAnsi" w:cstheme="minorHAnsi"/>
        </w:rPr>
        <w:fldChar w:fldCharType="end"/>
      </w:r>
      <w:r w:rsidR="00300B2D" w:rsidRPr="00A3553A">
        <w:rPr>
          <w:rFonts w:asciiTheme="minorHAnsi" w:hAnsiTheme="minorHAnsi" w:cstheme="minorHAnsi"/>
        </w:rPr>
        <w:t xml:space="preserve"> </w:t>
      </w:r>
      <w:r w:rsidRPr="00A3553A">
        <w:rPr>
          <w:rFonts w:asciiTheme="minorHAnsi" w:hAnsiTheme="minorHAnsi" w:cstheme="minorHAnsi"/>
        </w:rPr>
        <w:t xml:space="preserve">del Contrato de Concesión para el Proyecto </w:t>
      </w:r>
      <w:r w:rsidRPr="00A3553A">
        <w:rPr>
          <w:rFonts w:asciiTheme="minorHAnsi" w:hAnsiTheme="minorHAnsi" w:cstheme="minorHAnsi"/>
          <w:lang w:val="es-PE"/>
        </w:rPr>
        <w:t>Mejoramiento del sistema de alcantarillado y tratamiento de aguas servidas de la ciudad de Puerto Maldonado, distrito de Tambopata, provincia de Tambopata, departamento de Madre de Dios</w:t>
      </w:r>
      <w:r w:rsidRPr="00A3553A">
        <w:rPr>
          <w:rFonts w:asciiTheme="minorHAnsi" w:hAnsiTheme="minorHAnsi" w:cstheme="minorHAnsi"/>
        </w:rPr>
        <w:t>, declaramos lo siguiente</w:t>
      </w:r>
      <w:r w:rsidRPr="00A3553A">
        <w:rPr>
          <w:rFonts w:asciiTheme="minorHAnsi" w:hAnsiTheme="minorHAnsi" w:cstheme="minorHAnsi"/>
          <w:b/>
        </w:rPr>
        <w:t>:</w:t>
      </w:r>
    </w:p>
    <w:p w14:paraId="73042D43" w14:textId="77777777" w:rsidR="00DF5CF0" w:rsidRPr="00A3553A" w:rsidRDefault="00DF5CF0" w:rsidP="00DF5CF0">
      <w:pPr>
        <w:rPr>
          <w:rFonts w:asciiTheme="minorHAnsi" w:hAnsiTheme="minorHAnsi" w:cstheme="minorHAnsi"/>
        </w:rPr>
      </w:pPr>
    </w:p>
    <w:p w14:paraId="0249541C" w14:textId="77777777" w:rsidR="00DF5CF0" w:rsidRPr="00A3553A" w:rsidRDefault="00DF5CF0" w:rsidP="00C24D43">
      <w:pPr>
        <w:widowControl/>
        <w:numPr>
          <w:ilvl w:val="0"/>
          <w:numId w:val="133"/>
        </w:numPr>
        <w:adjustRightInd/>
        <w:ind w:left="709"/>
        <w:rPr>
          <w:rFonts w:asciiTheme="minorHAnsi" w:hAnsiTheme="minorHAnsi" w:cstheme="minorHAnsi"/>
        </w:rPr>
      </w:pPr>
      <w:r w:rsidRPr="00A3553A">
        <w:rPr>
          <w:rFonts w:asciiTheme="minorHAnsi" w:hAnsiTheme="minorHAnsi" w:cstheme="minorHAnsi"/>
        </w:rPr>
        <w:t xml:space="preserve">Que no nos encontramos sujetos a impedimentos ni restricciones (por vía contractual, judicial, arbitral, administrativa, legislativa u otra), para asumir y cumplir con las obligaciones derivadas de los contratos de financiamiento. </w:t>
      </w:r>
    </w:p>
    <w:p w14:paraId="522C77E2" w14:textId="77777777" w:rsidR="00DF5CF0" w:rsidRPr="00A3553A" w:rsidRDefault="00DF5CF0" w:rsidP="00DF5CF0">
      <w:pPr>
        <w:ind w:left="426"/>
        <w:rPr>
          <w:rFonts w:asciiTheme="minorHAnsi" w:hAnsiTheme="minorHAnsi" w:cstheme="minorHAnsi"/>
        </w:rPr>
      </w:pPr>
    </w:p>
    <w:p w14:paraId="0EFFFE69" w14:textId="77777777" w:rsidR="00DF5CF0" w:rsidRPr="00A3553A" w:rsidRDefault="00DF5CF0" w:rsidP="00C24D43">
      <w:pPr>
        <w:widowControl/>
        <w:numPr>
          <w:ilvl w:val="0"/>
          <w:numId w:val="133"/>
        </w:numPr>
        <w:adjustRightInd/>
        <w:ind w:left="709"/>
        <w:rPr>
          <w:rFonts w:asciiTheme="minorHAnsi" w:hAnsiTheme="minorHAnsi" w:cstheme="minorHAnsi"/>
        </w:rPr>
      </w:pPr>
      <w:r w:rsidRPr="00A3553A">
        <w:rPr>
          <w:rFonts w:asciiTheme="minorHAnsi" w:hAnsiTheme="minorHAnsi" w:cstheme="minorHAnsi"/>
        </w:rPr>
        <w:t xml:space="preserve">Que las condiciones previas para el desembolso del financiamiento son objetivamente materializables, dadas las características del Proyecto y el estado de avance del mismo. </w:t>
      </w:r>
    </w:p>
    <w:p w14:paraId="0DCFBC71" w14:textId="77777777" w:rsidR="00DF5CF0" w:rsidRPr="00A3553A" w:rsidRDefault="00DF5CF0" w:rsidP="00DF5CF0">
      <w:pPr>
        <w:ind w:left="426"/>
        <w:rPr>
          <w:rFonts w:asciiTheme="minorHAnsi" w:hAnsiTheme="minorHAnsi" w:cstheme="minorHAnsi"/>
        </w:rPr>
      </w:pPr>
    </w:p>
    <w:p w14:paraId="757CFAA9" w14:textId="77777777" w:rsidR="00DF5CF0" w:rsidRPr="00A3553A" w:rsidRDefault="00DF5CF0" w:rsidP="00C24D43">
      <w:pPr>
        <w:widowControl/>
        <w:numPr>
          <w:ilvl w:val="0"/>
          <w:numId w:val="133"/>
        </w:numPr>
        <w:adjustRightInd/>
        <w:ind w:left="709"/>
        <w:rPr>
          <w:rFonts w:asciiTheme="minorHAnsi" w:hAnsiTheme="minorHAnsi" w:cstheme="minorHAnsi"/>
        </w:rPr>
      </w:pPr>
      <w:r w:rsidRPr="00A3553A">
        <w:rPr>
          <w:rFonts w:asciiTheme="minorHAnsi" w:hAnsiTheme="minorHAnsi" w:cstheme="minorHAnsi"/>
        </w:rPr>
        <w:t>Que las condiciones y los términos de los documentos del financiamiento, esencialmente las garantías, incluido el contrato de financiamiento, no alteran lo establecido en el Contrato de Concesión incluyendo sus anexos, ni se generarán riesgos o alguna responsabilidad adicional al CONCEDENTE no considerada en el Contrato de Concesión, incluyendo sus anexos.</w:t>
      </w:r>
    </w:p>
    <w:p w14:paraId="56A92DC3" w14:textId="77777777" w:rsidR="00DF5CF0" w:rsidRPr="00A3553A" w:rsidRDefault="00DF5CF0" w:rsidP="00DF5CF0">
      <w:pPr>
        <w:rPr>
          <w:rFonts w:asciiTheme="minorHAnsi" w:hAnsiTheme="minorHAnsi" w:cstheme="minorHAnsi"/>
        </w:rPr>
      </w:pPr>
    </w:p>
    <w:p w14:paraId="334D8229" w14:textId="77777777" w:rsidR="00DF5CF0" w:rsidRPr="00A3553A" w:rsidRDefault="00DF5CF0" w:rsidP="00DF5CF0">
      <w:pPr>
        <w:ind w:left="426"/>
        <w:rPr>
          <w:rFonts w:asciiTheme="minorHAnsi" w:hAnsiTheme="minorHAnsi" w:cstheme="minorHAnsi"/>
        </w:rPr>
      </w:pPr>
    </w:p>
    <w:p w14:paraId="3F871D16" w14:textId="77777777" w:rsidR="00DF5CF0" w:rsidRPr="00A3553A" w:rsidRDefault="00DF5CF0" w:rsidP="00DF5CF0">
      <w:pPr>
        <w:rPr>
          <w:rFonts w:asciiTheme="minorHAnsi" w:hAnsiTheme="minorHAnsi" w:cstheme="minorHAnsi"/>
        </w:rPr>
      </w:pPr>
      <w:r w:rsidRPr="00A3553A">
        <w:rPr>
          <w:rFonts w:asciiTheme="minorHAnsi" w:hAnsiTheme="minorHAnsi" w:cstheme="minorHAnsi"/>
        </w:rPr>
        <w:t>Atentamente,</w:t>
      </w:r>
    </w:p>
    <w:p w14:paraId="3D73A5B1" w14:textId="77777777" w:rsidR="00DF5CF0" w:rsidRPr="00A3553A" w:rsidRDefault="00DF5CF0" w:rsidP="00DF5CF0">
      <w:pPr>
        <w:rPr>
          <w:rFonts w:asciiTheme="minorHAnsi" w:hAnsiTheme="minorHAnsi" w:cstheme="minorHAnsi"/>
        </w:rPr>
      </w:pPr>
    </w:p>
    <w:p w14:paraId="18A842D5" w14:textId="77777777" w:rsidR="00DF5CF0" w:rsidRPr="00A3553A" w:rsidRDefault="00DF5CF0" w:rsidP="00DF5CF0">
      <w:pPr>
        <w:rPr>
          <w:rFonts w:asciiTheme="minorHAnsi" w:hAnsiTheme="minorHAnsi" w:cstheme="minorHAnsi"/>
        </w:rPr>
      </w:pPr>
      <w:r w:rsidRPr="00A3553A">
        <w:rPr>
          <w:rFonts w:asciiTheme="minorHAnsi" w:hAnsiTheme="minorHAnsi" w:cstheme="minorHAnsi"/>
          <w:b/>
        </w:rPr>
        <w:t>Firma</w:t>
      </w:r>
      <w:r w:rsidRPr="00A3553A">
        <w:rPr>
          <w:rFonts w:asciiTheme="minorHAnsi" w:hAnsiTheme="minorHAnsi" w:cstheme="minorHAnsi"/>
        </w:rPr>
        <w:t>: .....................................</w:t>
      </w:r>
    </w:p>
    <w:p w14:paraId="404BF839" w14:textId="6B971A93" w:rsidR="00DF5CF0" w:rsidRPr="00A3553A" w:rsidRDefault="00DF5CF0">
      <w:pPr>
        <w:widowControl/>
        <w:adjustRightInd/>
        <w:spacing w:after="160" w:line="259" w:lineRule="auto"/>
        <w:jc w:val="left"/>
        <w:rPr>
          <w:rFonts w:asciiTheme="minorHAnsi" w:hAnsiTheme="minorHAnsi" w:cstheme="minorHAnsi"/>
          <w:b/>
          <w:bCs/>
        </w:rPr>
      </w:pPr>
      <w:r w:rsidRPr="00A3553A">
        <w:rPr>
          <w:rFonts w:asciiTheme="minorHAnsi" w:hAnsiTheme="minorHAnsi" w:cstheme="minorHAnsi"/>
          <w:b/>
          <w:bCs/>
        </w:rPr>
        <w:br w:type="page"/>
      </w:r>
    </w:p>
    <w:p w14:paraId="5CB96383" w14:textId="17EBAB78" w:rsidR="00806AEF" w:rsidRPr="00A3553A" w:rsidRDefault="00806AEF" w:rsidP="00C95C22">
      <w:pPr>
        <w:pStyle w:val="Ttulo10"/>
        <w:numPr>
          <w:ilvl w:val="0"/>
          <w:numId w:val="209"/>
        </w:numPr>
        <w:tabs>
          <w:tab w:val="clear" w:pos="2127"/>
        </w:tabs>
        <w:adjustRightInd/>
        <w:ind w:left="0" w:right="-22" w:firstLine="0"/>
        <w:rPr>
          <w:rFonts w:cstheme="minorHAnsi"/>
          <w:sz w:val="22"/>
          <w:szCs w:val="22"/>
          <w:lang w:val="es-PE"/>
        </w:rPr>
      </w:pPr>
      <w:bookmarkStart w:id="2733" w:name="_Toc30781504"/>
      <w:bookmarkStart w:id="2734" w:name="_Ref45014711"/>
      <w:bookmarkStart w:id="2735" w:name="_Ref45122391"/>
      <w:bookmarkStart w:id="2736" w:name="_Ref45122405"/>
      <w:bookmarkStart w:id="2737" w:name="_Toc60739075"/>
      <w:bookmarkStart w:id="2738" w:name="_Toc77226743"/>
      <w:bookmarkEnd w:id="2729"/>
      <w:r w:rsidRPr="00A3553A">
        <w:rPr>
          <w:rFonts w:cs="Times New Roman"/>
          <w:bCs w:val="0"/>
          <w:sz w:val="22"/>
          <w:szCs w:val="22"/>
          <w:lang w:val="es-PE"/>
        </w:rPr>
        <w:lastRenderedPageBreak/>
        <w:t>MODELO DE GARANTÍA DE FIEL CUMPLIMIENTO</w:t>
      </w:r>
      <w:bookmarkEnd w:id="2733"/>
      <w:bookmarkEnd w:id="2734"/>
      <w:bookmarkEnd w:id="2735"/>
      <w:bookmarkEnd w:id="2736"/>
      <w:r w:rsidR="00344D3F">
        <w:rPr>
          <w:rFonts w:cs="Times New Roman"/>
          <w:bCs w:val="0"/>
          <w:sz w:val="22"/>
          <w:szCs w:val="22"/>
          <w:lang w:val="es-PE"/>
        </w:rPr>
        <w:t xml:space="preserve"> DEL PERIODO DE DISEÑO Y CONSTRUCCIÓN</w:t>
      </w:r>
      <w:bookmarkEnd w:id="2737"/>
      <w:bookmarkEnd w:id="2738"/>
      <w:r w:rsidRPr="00A3553A">
        <w:rPr>
          <w:sz w:val="22"/>
          <w:szCs w:val="22"/>
          <w:lang w:val="es-ES"/>
        </w:rPr>
        <w:br/>
      </w:r>
    </w:p>
    <w:p w14:paraId="1A04908B" w14:textId="77777777" w:rsidR="004A47CB" w:rsidRPr="00A3553A" w:rsidRDefault="004A47CB" w:rsidP="004A47CB">
      <w:pPr>
        <w:rPr>
          <w:rFonts w:asciiTheme="minorHAnsi" w:hAnsiTheme="minorHAnsi"/>
          <w:lang w:val="es-PE"/>
        </w:rPr>
      </w:pPr>
    </w:p>
    <w:p w14:paraId="4F2B877C" w14:textId="77777777" w:rsidR="00806AEF" w:rsidRPr="002128F5" w:rsidRDefault="00806AEF" w:rsidP="00806AEF">
      <w:pPr>
        <w:rPr>
          <w:rFonts w:asciiTheme="minorHAnsi" w:hAnsiTheme="minorHAnsi" w:cstheme="minorHAnsi"/>
          <w:lang w:val="es-ES" w:eastAsia="en-US"/>
        </w:rPr>
      </w:pPr>
      <w:r w:rsidRPr="00F3472E">
        <w:rPr>
          <w:rFonts w:asciiTheme="minorHAnsi" w:hAnsiTheme="minorHAnsi" w:cstheme="minorHAnsi"/>
          <w:lang w:val="es-ES" w:eastAsia="en-US"/>
        </w:rPr>
        <w:t>Lima, …….de ............ de 20....</w:t>
      </w:r>
    </w:p>
    <w:p w14:paraId="53F9734B" w14:textId="77777777" w:rsidR="00806AEF" w:rsidRPr="00A3553A" w:rsidRDefault="00806AEF" w:rsidP="00806AEF">
      <w:pPr>
        <w:rPr>
          <w:rFonts w:asciiTheme="minorHAnsi" w:hAnsiTheme="minorHAnsi" w:cstheme="minorHAnsi"/>
          <w:lang w:val="es-ES" w:eastAsia="en-US"/>
        </w:rPr>
      </w:pPr>
    </w:p>
    <w:p w14:paraId="23C8D685" w14:textId="77777777"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Señores</w:t>
      </w:r>
    </w:p>
    <w:p w14:paraId="6ADA70B9" w14:textId="77777777"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MINISTERIO DE VIVIENDA, CONSTRUCCIÓN Y SANEAMIENTO</w:t>
      </w:r>
    </w:p>
    <w:p w14:paraId="59236330" w14:textId="77777777"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Presente.-</w:t>
      </w:r>
    </w:p>
    <w:p w14:paraId="3DA11D8D" w14:textId="77777777" w:rsidR="00806AEF" w:rsidRPr="00A3553A" w:rsidRDefault="00806AEF" w:rsidP="00806AEF">
      <w:pPr>
        <w:rPr>
          <w:rFonts w:asciiTheme="minorHAnsi" w:hAnsiTheme="minorHAnsi" w:cstheme="minorHAnsi"/>
          <w:lang w:val="es-ES" w:eastAsia="en-US"/>
        </w:rPr>
      </w:pPr>
    </w:p>
    <w:p w14:paraId="68F78063" w14:textId="77777777"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Ref.:</w:t>
      </w:r>
      <w:r w:rsidRPr="00A3553A">
        <w:rPr>
          <w:rFonts w:asciiTheme="minorHAnsi" w:hAnsiTheme="minorHAnsi" w:cstheme="minorHAnsi"/>
          <w:lang w:val="es-ES" w:eastAsia="en-US"/>
        </w:rPr>
        <w:tab/>
        <w:t>Carta Fianza Bancaria Nro.…………..</w:t>
      </w:r>
    </w:p>
    <w:p w14:paraId="7A0551D1" w14:textId="77777777"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Vencimiento:......................</w:t>
      </w:r>
    </w:p>
    <w:p w14:paraId="3920C8CB" w14:textId="77777777" w:rsidR="00806AEF" w:rsidRPr="00A3553A" w:rsidRDefault="00806AEF" w:rsidP="00806AEF">
      <w:pPr>
        <w:rPr>
          <w:rFonts w:asciiTheme="minorHAnsi" w:hAnsiTheme="minorHAnsi" w:cstheme="minorHAnsi"/>
          <w:lang w:val="es-ES" w:eastAsia="en-US"/>
        </w:rPr>
      </w:pPr>
    </w:p>
    <w:p w14:paraId="3F2C1DF9" w14:textId="2362222E" w:rsidR="00C13467" w:rsidRPr="00A3553A" w:rsidRDefault="00C13467" w:rsidP="00C13467">
      <w:pPr>
        <w:rPr>
          <w:rFonts w:asciiTheme="minorHAnsi" w:hAnsiTheme="minorHAnsi" w:cstheme="minorHAnsi"/>
          <w:lang w:val="es-ES" w:eastAsia="en-US"/>
        </w:rPr>
      </w:pPr>
      <w:r w:rsidRPr="00A3553A">
        <w:rPr>
          <w:rFonts w:asciiTheme="minorHAnsi" w:hAnsiTheme="minorHAnsi" w:cstheme="minorHAnsi"/>
          <w:lang w:val="es-ES" w:eastAsia="en-US"/>
        </w:rPr>
        <w:t>Concurso de Proyectos Integrales para la entrega en Concesión del Proyecto</w:t>
      </w:r>
      <w:r w:rsidR="00507BD6" w:rsidRPr="00A3553A">
        <w:rPr>
          <w:rFonts w:asciiTheme="minorHAnsi" w:hAnsiTheme="minorHAnsi" w:cstheme="minorHAnsi"/>
          <w:lang w:val="es-ES" w:eastAsia="en-US"/>
        </w:rPr>
        <w:t>:</w:t>
      </w:r>
      <w:r w:rsidRPr="00A3553A">
        <w:rPr>
          <w:rFonts w:asciiTheme="minorHAnsi" w:hAnsiTheme="minorHAnsi" w:cstheme="minorHAnsi"/>
          <w:lang w:val="es-ES" w:eastAsia="en-US"/>
        </w:rPr>
        <w:t xml:space="preserve"> MEJORAMIENTO DEL SISTEMA DE ALCANTARILLADO Y TRATAMIENTO DE AGUAS SERVIDAS DE LA CIUDAD DE PUERTO MALDONADO, DISTRITO DE TAMBOPATA, PROVINCIA DE TAMBOPATA, DEPARTAMENTO DE MADRE DE DIOS</w:t>
      </w:r>
    </w:p>
    <w:p w14:paraId="02271953" w14:textId="77777777" w:rsidR="00AA4A90" w:rsidRPr="00A3553A" w:rsidRDefault="00AA4A90" w:rsidP="00C13467">
      <w:pPr>
        <w:rPr>
          <w:rFonts w:asciiTheme="minorHAnsi" w:hAnsiTheme="minorHAnsi" w:cstheme="minorHAnsi"/>
          <w:lang w:val="es-ES" w:eastAsia="en-US"/>
        </w:rPr>
      </w:pPr>
    </w:p>
    <w:p w14:paraId="1A86B240" w14:textId="77777777" w:rsidR="00C13467" w:rsidRPr="00A3553A" w:rsidRDefault="00C13467" w:rsidP="00C13467">
      <w:pPr>
        <w:rPr>
          <w:rFonts w:asciiTheme="minorHAnsi" w:hAnsiTheme="minorHAnsi" w:cstheme="minorHAnsi"/>
          <w:lang w:val="es-ES" w:eastAsia="en-US"/>
        </w:rPr>
      </w:pPr>
      <w:r w:rsidRPr="00A3553A">
        <w:rPr>
          <w:rFonts w:asciiTheme="minorHAnsi" w:hAnsiTheme="minorHAnsi" w:cstheme="minorHAnsi"/>
          <w:lang w:val="es-ES" w:eastAsia="en-US"/>
        </w:rPr>
        <w:t>De nuestra consideración:</w:t>
      </w:r>
    </w:p>
    <w:p w14:paraId="3C70FE18" w14:textId="77777777" w:rsidR="00C13467" w:rsidRPr="00A3553A" w:rsidRDefault="00C13467" w:rsidP="00C13467">
      <w:pPr>
        <w:rPr>
          <w:rFonts w:asciiTheme="minorHAnsi" w:hAnsiTheme="minorHAnsi" w:cstheme="minorHAnsi"/>
          <w:lang w:val="es-ES" w:eastAsia="en-US"/>
        </w:rPr>
      </w:pPr>
    </w:p>
    <w:p w14:paraId="07048562" w14:textId="6FA29CA1" w:rsidR="00604AFB" w:rsidRPr="00A3553A" w:rsidRDefault="00C13467" w:rsidP="003B65AE">
      <w:pPr>
        <w:rPr>
          <w:rFonts w:asciiTheme="minorHAnsi" w:hAnsiTheme="minorHAnsi" w:cstheme="minorHAnsi"/>
          <w:lang w:val="es-ES" w:eastAsia="en-US"/>
        </w:rPr>
      </w:pPr>
      <w:r w:rsidRPr="00A3553A">
        <w:rPr>
          <w:rFonts w:asciiTheme="minorHAnsi" w:hAnsiTheme="minorHAnsi" w:cstheme="minorHAnsi"/>
          <w:lang w:val="es-ES" w:eastAsia="en-US"/>
        </w:rPr>
        <w:t xml:space="preserve">Por la presente y a la solicitud de nuestros clientes, señores ……………………. (nombre de la persona jurídica) (en adelante “el CONCESIONARIO”) constituimos esta fianza solidaria, irrevocable, incondicional y de realización automática, sin beneficio de excusión, ni división, hasta por la suma </w:t>
      </w:r>
      <w:r w:rsidR="00A80C14" w:rsidRPr="00A3553A">
        <w:rPr>
          <w:rFonts w:asciiTheme="minorHAnsi" w:hAnsiTheme="minorHAnsi" w:cstheme="minorHAnsi"/>
          <w:lang w:val="es-ES" w:eastAsia="en-US"/>
        </w:rPr>
        <w:t xml:space="preserve">de </w:t>
      </w:r>
      <w:r w:rsidR="00667C36" w:rsidRPr="00A3553A">
        <w:rPr>
          <w:rFonts w:asciiTheme="minorHAnsi" w:hAnsiTheme="minorHAnsi" w:cstheme="minorHAnsi"/>
          <w:lang w:val="es-ES" w:eastAsia="en-US"/>
        </w:rPr>
        <w:t>…………….</w:t>
      </w:r>
      <w:r w:rsidRPr="00A3553A">
        <w:rPr>
          <w:rFonts w:asciiTheme="minorHAnsi" w:hAnsiTheme="minorHAnsi" w:cstheme="minorHAnsi"/>
          <w:lang w:val="es-ES" w:eastAsia="en-US"/>
        </w:rPr>
        <w:t xml:space="preserve"> a favor del Ministerio de Vivienda, Construcción y Saneamiento para garantizar el correcto y oportuno cumplimiento de todas y cada una de las obligaciones a cargo del CONCESIONARI</w:t>
      </w:r>
      <w:r w:rsidR="003B65AE" w:rsidRPr="00A3553A">
        <w:rPr>
          <w:rFonts w:asciiTheme="minorHAnsi" w:hAnsiTheme="minorHAnsi" w:cstheme="minorHAnsi"/>
          <w:lang w:val="es-ES" w:eastAsia="en-US"/>
        </w:rPr>
        <w:t>O</w:t>
      </w:r>
      <w:r w:rsidR="00604AFB" w:rsidRPr="00A3553A">
        <w:rPr>
          <w:rFonts w:asciiTheme="minorHAnsi" w:hAnsiTheme="minorHAnsi" w:cstheme="minorHAnsi"/>
          <w:lang w:val="es-ES" w:eastAsia="en-US"/>
        </w:rPr>
        <w:t xml:space="preserve"> derivadas del Contrato de Concesión del Proyecto “Mejoramiento del sistema de alcantarillado y tratamiento de aguas servidas de la ciudad de Puerto Maldonado, distrito de Tambopata, provincia de Tambopata, departamento de Madre De Dios” (en adelante</w:t>
      </w:r>
      <w:r w:rsidR="00507BD6" w:rsidRPr="00A3553A">
        <w:rPr>
          <w:rFonts w:asciiTheme="minorHAnsi" w:hAnsiTheme="minorHAnsi" w:cstheme="minorHAnsi"/>
          <w:lang w:val="es-ES" w:eastAsia="en-US"/>
        </w:rPr>
        <w:t>,</w:t>
      </w:r>
      <w:r w:rsidR="00604AFB" w:rsidRPr="00A3553A">
        <w:rPr>
          <w:rFonts w:asciiTheme="minorHAnsi" w:hAnsiTheme="minorHAnsi" w:cstheme="minorHAnsi"/>
          <w:lang w:val="es-ES" w:eastAsia="en-US"/>
        </w:rPr>
        <w:t xml:space="preserve"> Contrato</w:t>
      </w:r>
      <w:r w:rsidR="00507BD6" w:rsidRPr="00A3553A">
        <w:rPr>
          <w:rFonts w:asciiTheme="minorHAnsi" w:hAnsiTheme="minorHAnsi" w:cstheme="minorHAnsi"/>
          <w:lang w:val="es-ES" w:eastAsia="en-US"/>
        </w:rPr>
        <w:t xml:space="preserve"> de Concesión</w:t>
      </w:r>
      <w:r w:rsidR="00604AFB" w:rsidRPr="00A3553A">
        <w:rPr>
          <w:rFonts w:asciiTheme="minorHAnsi" w:hAnsiTheme="minorHAnsi" w:cstheme="minorHAnsi"/>
          <w:lang w:val="es-ES" w:eastAsia="en-US"/>
        </w:rPr>
        <w:t>); incluyendo pero sin limitar:</w:t>
      </w:r>
    </w:p>
    <w:p w14:paraId="189A7321" w14:textId="77777777" w:rsidR="00604AFB" w:rsidRPr="00A3553A" w:rsidRDefault="00604AFB" w:rsidP="003B65AE">
      <w:pPr>
        <w:rPr>
          <w:rFonts w:asciiTheme="minorHAnsi" w:hAnsiTheme="minorHAnsi" w:cstheme="minorHAnsi"/>
          <w:lang w:val="es-ES" w:eastAsia="en-US"/>
        </w:rPr>
      </w:pPr>
    </w:p>
    <w:p w14:paraId="636144EB" w14:textId="77777777" w:rsidR="00604AFB" w:rsidRPr="00A3553A" w:rsidRDefault="00604AFB" w:rsidP="00C24D43">
      <w:pPr>
        <w:pStyle w:val="Prrafodelista"/>
        <w:numPr>
          <w:ilvl w:val="0"/>
          <w:numId w:val="170"/>
        </w:numPr>
        <w:rPr>
          <w:rFonts w:asciiTheme="minorHAnsi" w:hAnsiTheme="minorHAnsi" w:cstheme="minorHAnsi"/>
          <w:lang w:val="es-ES" w:eastAsia="en-US"/>
        </w:rPr>
      </w:pPr>
      <w:r w:rsidRPr="00A3553A">
        <w:rPr>
          <w:rFonts w:asciiTheme="minorHAnsi" w:hAnsiTheme="minorHAnsi" w:cs="Times New Roman"/>
        </w:rPr>
        <w:t>El pago de las penalidades a que hubiere lugar;</w:t>
      </w:r>
    </w:p>
    <w:p w14:paraId="0B144634" w14:textId="77777777" w:rsidR="00604AFB" w:rsidRPr="00A3553A" w:rsidRDefault="00604AFB" w:rsidP="00C24D43">
      <w:pPr>
        <w:pStyle w:val="Prrafodelista"/>
        <w:numPr>
          <w:ilvl w:val="0"/>
          <w:numId w:val="170"/>
        </w:numPr>
        <w:rPr>
          <w:rFonts w:asciiTheme="minorHAnsi" w:hAnsiTheme="minorHAnsi" w:cstheme="minorHAnsi"/>
          <w:lang w:val="es-ES" w:eastAsia="en-US"/>
        </w:rPr>
      </w:pPr>
      <w:r w:rsidRPr="00A3553A">
        <w:rPr>
          <w:rFonts w:asciiTheme="minorHAnsi" w:hAnsiTheme="minorHAnsi" w:cs="Times New Roman"/>
          <w:lang w:val="es-PE"/>
        </w:rPr>
        <w:t>Las sumas ordenadas a pagar, mediante cosa decidida, sentencia definitiva firme o laudo arbitral exigible;</w:t>
      </w:r>
    </w:p>
    <w:p w14:paraId="19303373" w14:textId="3FF9D451" w:rsidR="00604AFB" w:rsidRPr="00A3553A" w:rsidRDefault="00604AFB" w:rsidP="00C24D43">
      <w:pPr>
        <w:pStyle w:val="Prrafodelista"/>
        <w:numPr>
          <w:ilvl w:val="0"/>
          <w:numId w:val="170"/>
        </w:numPr>
        <w:rPr>
          <w:rFonts w:asciiTheme="minorHAnsi" w:hAnsiTheme="minorHAnsi" w:cstheme="minorHAnsi"/>
          <w:lang w:val="es-ES" w:eastAsia="en-US"/>
        </w:rPr>
      </w:pPr>
      <w:r w:rsidRPr="00A3553A">
        <w:rPr>
          <w:rFonts w:asciiTheme="minorHAnsi" w:hAnsiTheme="minorHAnsi" w:cs="Times New Roman"/>
          <w:lang w:val="es-PE"/>
        </w:rPr>
        <w:t>Las obligaciones derivadas del</w:t>
      </w:r>
      <w:r w:rsidRPr="00A3553A">
        <w:rPr>
          <w:rFonts w:asciiTheme="minorHAnsi" w:hAnsiTheme="minorHAnsi" w:cstheme="minorHAnsi"/>
          <w:lang w:val="es-ES" w:eastAsia="en-US"/>
        </w:rPr>
        <w:t xml:space="preserve"> Periodo de Diseño y Construcción.</w:t>
      </w:r>
    </w:p>
    <w:p w14:paraId="76E24D6D" w14:textId="09B887C2" w:rsidR="00604AFB" w:rsidRPr="00A3553A" w:rsidRDefault="00604AFB" w:rsidP="00C24D43">
      <w:pPr>
        <w:pStyle w:val="Prrafodelista"/>
        <w:numPr>
          <w:ilvl w:val="0"/>
          <w:numId w:val="170"/>
        </w:numPr>
        <w:rPr>
          <w:rFonts w:asciiTheme="minorHAnsi" w:hAnsiTheme="minorHAnsi" w:cstheme="minorHAnsi"/>
          <w:lang w:val="es-ES" w:eastAsia="en-US"/>
        </w:rPr>
      </w:pPr>
      <w:r w:rsidRPr="00A3553A">
        <w:rPr>
          <w:rFonts w:asciiTheme="minorHAnsi" w:hAnsiTheme="minorHAnsi" w:cs="Times New Roman"/>
          <w:lang w:val="es-PE"/>
        </w:rPr>
        <w:t>Otras declaraciones y estipulaciones previstas en el Contrato</w:t>
      </w:r>
      <w:r w:rsidR="00C7157E" w:rsidRPr="00A3553A">
        <w:rPr>
          <w:rFonts w:asciiTheme="minorHAnsi" w:hAnsiTheme="minorHAnsi" w:cs="Times New Roman"/>
          <w:lang w:val="es-PE"/>
        </w:rPr>
        <w:t xml:space="preserve"> de Concesión</w:t>
      </w:r>
      <w:r w:rsidRPr="00A3553A">
        <w:rPr>
          <w:rFonts w:asciiTheme="minorHAnsi" w:hAnsiTheme="minorHAnsi" w:cs="Times New Roman"/>
          <w:lang w:val="es-PE"/>
        </w:rPr>
        <w:t>.</w:t>
      </w:r>
    </w:p>
    <w:p w14:paraId="4059B93F" w14:textId="77777777" w:rsidR="00C13467" w:rsidRPr="00A3553A" w:rsidRDefault="00C13467" w:rsidP="00C13467">
      <w:pPr>
        <w:rPr>
          <w:rFonts w:asciiTheme="minorHAnsi" w:hAnsiTheme="minorHAnsi" w:cstheme="minorHAnsi"/>
          <w:lang w:val="es-ES" w:eastAsia="en-US"/>
        </w:rPr>
      </w:pPr>
    </w:p>
    <w:p w14:paraId="4D247C94" w14:textId="77777777" w:rsidR="00C13467" w:rsidRPr="00A3553A" w:rsidRDefault="00C13467" w:rsidP="00C13467">
      <w:pPr>
        <w:rPr>
          <w:rFonts w:asciiTheme="minorHAnsi" w:hAnsiTheme="minorHAnsi" w:cstheme="minorHAnsi"/>
          <w:lang w:val="es-ES" w:eastAsia="en-US"/>
        </w:rPr>
      </w:pPr>
      <w:r w:rsidRPr="00A3553A">
        <w:rPr>
          <w:rFonts w:asciiTheme="minorHAnsi" w:hAnsiTheme="minorHAnsi" w:cstheme="minorHAnsi"/>
          <w:lang w:val="es-ES" w:eastAsia="en-US"/>
        </w:rPr>
        <w:t>Para honrar la presente fianza a su favor, bastará requerimiento por conducto notarial del Ministerio de Vivienda, Construcción y Saneamiento, el cual deberá estar firmado por el Viceministro de Construcción y Saneamiento, o persona debidamente autorizada por este organismo, indicando que nuestros clientes ………….….(nombre del CONCESIONARIO) no han cumplido con las obligaciones que están garantizadas por este documento.</w:t>
      </w:r>
    </w:p>
    <w:p w14:paraId="0BCC19AD" w14:textId="77777777" w:rsidR="00C13467" w:rsidRPr="00A3553A" w:rsidRDefault="00C13467" w:rsidP="00C13467">
      <w:pPr>
        <w:rPr>
          <w:rFonts w:asciiTheme="minorHAnsi" w:hAnsiTheme="minorHAnsi" w:cstheme="minorHAnsi"/>
          <w:lang w:val="es-ES" w:eastAsia="en-US"/>
        </w:rPr>
      </w:pPr>
    </w:p>
    <w:p w14:paraId="3001C882" w14:textId="0287EDEF" w:rsidR="00C13467" w:rsidRPr="00A3553A" w:rsidRDefault="00C13467" w:rsidP="00C13467">
      <w:pPr>
        <w:rPr>
          <w:rFonts w:asciiTheme="minorHAnsi" w:hAnsiTheme="minorHAnsi" w:cstheme="minorHAnsi"/>
          <w:lang w:val="es-ES" w:eastAsia="en-US"/>
        </w:rPr>
      </w:pPr>
      <w:r w:rsidRPr="00A3553A">
        <w:rPr>
          <w:rFonts w:asciiTheme="minorHAnsi" w:hAnsiTheme="minorHAnsi" w:cstheme="minorHAnsi"/>
          <w:lang w:val="es-ES" w:eastAsia="en-US"/>
        </w:rPr>
        <w:t xml:space="preserve">Toda demora de nuestra parte para honrar la fianza antes referida, devengará un interés equivalente a la </w:t>
      </w:r>
      <w:r w:rsidR="00DC5D31">
        <w:rPr>
          <w:lang w:val="es-CO"/>
        </w:rPr>
        <w:t>Tasa Referencial</w:t>
      </w:r>
      <w:r w:rsidRPr="00A3553A">
        <w:rPr>
          <w:rFonts w:asciiTheme="minorHAnsi" w:hAnsiTheme="minorHAnsi" w:cstheme="minorHAnsi"/>
          <w:lang w:val="es-ES" w:eastAsia="en-US"/>
        </w:rPr>
        <w:t xml:space="preserve"> más un margen (spread) de 3% anual. La </w:t>
      </w:r>
      <w:r w:rsidR="00DC5D31" w:rsidRPr="003209A9">
        <w:rPr>
          <w:rFonts w:asciiTheme="minorHAnsi" w:hAnsiTheme="minorHAnsi" w:cs="Times New Roman"/>
          <w:lang w:val="es-PE"/>
        </w:rPr>
        <w:t xml:space="preserve">Tasa de Interés </w:t>
      </w:r>
      <w:r w:rsidR="00DC5D31">
        <w:rPr>
          <w:rFonts w:asciiTheme="minorHAnsi" w:hAnsiTheme="minorHAnsi" w:cs="Times New Roman"/>
          <w:lang w:val="es-PE"/>
        </w:rPr>
        <w:t>Referencial será la</w:t>
      </w:r>
      <w:r w:rsidR="00DC5D31" w:rsidRPr="003209A9">
        <w:rPr>
          <w:rFonts w:asciiTheme="minorHAnsi" w:hAnsiTheme="minorHAnsi" w:cs="Times New Roman"/>
          <w:lang w:val="es-PE"/>
        </w:rPr>
        <w:t xml:space="preserve"> publicada por la </w:t>
      </w:r>
      <w:r w:rsidR="00DC5D31" w:rsidRPr="00A3553A">
        <w:rPr>
          <w:rFonts w:asciiTheme="minorHAnsi" w:hAnsiTheme="minorHAnsi"/>
        </w:rPr>
        <w:t>Superintendencia de Banca, Seguros y AFP (SBS)</w:t>
      </w:r>
      <w:r w:rsidRPr="00A3553A">
        <w:rPr>
          <w:rFonts w:asciiTheme="minorHAnsi" w:hAnsiTheme="minorHAnsi" w:cstheme="minorHAnsi"/>
          <w:lang w:val="es-ES" w:eastAsia="en-US"/>
        </w:rPr>
        <w:t>, de la fecha en la que se recibió el requerimiento de pago por conducto notarial. Debiendo devengarse los intereses a partir de la fecha en que se ha exigido su cumplimiento y hasta la fecha efectiva de pago.</w:t>
      </w:r>
    </w:p>
    <w:p w14:paraId="4F75E1B7" w14:textId="77777777" w:rsidR="00C13467" w:rsidRPr="00A3553A" w:rsidRDefault="00C13467" w:rsidP="00C13467">
      <w:pPr>
        <w:rPr>
          <w:rFonts w:asciiTheme="minorHAnsi" w:hAnsiTheme="minorHAnsi" w:cstheme="minorHAnsi"/>
          <w:lang w:val="es-ES" w:eastAsia="en-US"/>
        </w:rPr>
      </w:pPr>
    </w:p>
    <w:p w14:paraId="7861160C" w14:textId="77777777" w:rsidR="00C13467" w:rsidRPr="00A3553A" w:rsidRDefault="00C13467" w:rsidP="00C13467">
      <w:pPr>
        <w:rPr>
          <w:rFonts w:asciiTheme="minorHAnsi" w:hAnsiTheme="minorHAnsi" w:cstheme="minorHAnsi"/>
          <w:lang w:val="es-ES" w:eastAsia="en-US"/>
        </w:rPr>
      </w:pPr>
      <w:r w:rsidRPr="00A3553A">
        <w:rPr>
          <w:rFonts w:asciiTheme="minorHAnsi" w:hAnsiTheme="minorHAnsi" w:cstheme="minorHAnsi"/>
          <w:lang w:val="es-ES" w:eastAsia="en-US"/>
        </w:rPr>
        <w:t xml:space="preserve">La presente fianza también garantizará el correcto y oportuno cumplimiento de las obligaciones a cargo del CONCESIONARIO en virtud de las disposiciones contenidas en el Decreto Legislativo Nro. </w:t>
      </w:r>
      <w:r w:rsidRPr="00A3553A">
        <w:rPr>
          <w:rFonts w:asciiTheme="minorHAnsi" w:hAnsiTheme="minorHAnsi" w:cstheme="minorHAnsi"/>
          <w:lang w:val="es-ES" w:eastAsia="en-US"/>
        </w:rPr>
        <w:lastRenderedPageBreak/>
        <w:t>1362, su Reglamento aprobado por Decreto Supremo Nro. 240-2018-EF y las Leyes y Disposiciones Aplicables que los modifiquen o sustituyan.</w:t>
      </w:r>
    </w:p>
    <w:p w14:paraId="3F97D221" w14:textId="77777777" w:rsidR="00C13467" w:rsidRPr="00A3553A" w:rsidRDefault="00C13467" w:rsidP="00C13467">
      <w:pPr>
        <w:rPr>
          <w:rFonts w:asciiTheme="minorHAnsi" w:hAnsiTheme="minorHAnsi" w:cstheme="minorHAnsi"/>
          <w:lang w:val="es-ES" w:eastAsia="en-US"/>
        </w:rPr>
      </w:pPr>
    </w:p>
    <w:p w14:paraId="3E651AEC" w14:textId="0226ACB4" w:rsidR="00C13467" w:rsidRPr="00A3553A" w:rsidRDefault="00C13467" w:rsidP="00C13467">
      <w:pPr>
        <w:rPr>
          <w:rFonts w:asciiTheme="minorHAnsi" w:hAnsiTheme="minorHAnsi" w:cstheme="minorHAnsi"/>
          <w:lang w:val="es-ES" w:eastAsia="en-US"/>
        </w:rPr>
      </w:pPr>
      <w:r w:rsidRPr="00A3553A">
        <w:rPr>
          <w:rFonts w:asciiTheme="minorHAnsi" w:hAnsiTheme="minorHAnsi" w:cstheme="minorHAnsi"/>
          <w:lang w:val="es-ES" w:eastAsia="en-US"/>
        </w:rPr>
        <w:t>Nuestras obligaciones bajo la presente fianza, no se verán afectadas por cualquier disputa entre el Ministerio de Vivienda, Construcción y Saneamiento, PSS, o cualquier entidad de</w:t>
      </w:r>
      <w:r w:rsidR="001865DF">
        <w:rPr>
          <w:rFonts w:asciiTheme="minorHAnsi" w:hAnsiTheme="minorHAnsi" w:cstheme="minorHAnsi"/>
          <w:lang w:val="es-ES" w:eastAsia="en-US"/>
        </w:rPr>
        <w:t>l Estado de</w:t>
      </w:r>
      <w:r w:rsidRPr="00A3553A">
        <w:rPr>
          <w:rFonts w:asciiTheme="minorHAnsi" w:hAnsiTheme="minorHAnsi" w:cstheme="minorHAnsi"/>
          <w:lang w:val="es-ES" w:eastAsia="en-US"/>
        </w:rPr>
        <w:t xml:space="preserve"> la República del Perú y nuestros clientes.</w:t>
      </w:r>
    </w:p>
    <w:p w14:paraId="399A8659" w14:textId="77777777" w:rsidR="00806AEF" w:rsidRPr="00A3553A" w:rsidRDefault="00806AEF" w:rsidP="00806AEF">
      <w:pPr>
        <w:rPr>
          <w:rFonts w:asciiTheme="minorHAnsi" w:hAnsiTheme="minorHAnsi" w:cstheme="minorHAnsi"/>
          <w:lang w:val="es-ES" w:eastAsia="en-US"/>
        </w:rPr>
      </w:pPr>
    </w:p>
    <w:p w14:paraId="7820E42A" w14:textId="77777777"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Esta fianza estará vigente desde el .....de ............... de 20...., hasta el ..... de ....... del 20....., inclusive.</w:t>
      </w:r>
    </w:p>
    <w:p w14:paraId="20DE0550" w14:textId="77777777" w:rsidR="00806AEF" w:rsidRPr="00A3553A" w:rsidRDefault="00806AEF" w:rsidP="00806AEF">
      <w:pPr>
        <w:rPr>
          <w:rFonts w:asciiTheme="minorHAnsi" w:hAnsiTheme="minorHAnsi" w:cstheme="minorHAnsi"/>
          <w:lang w:val="es-ES" w:eastAsia="en-US"/>
        </w:rPr>
      </w:pPr>
    </w:p>
    <w:p w14:paraId="007E90D4" w14:textId="77777777"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Atentamente,</w:t>
      </w:r>
    </w:p>
    <w:p w14:paraId="1286C26D" w14:textId="77777777" w:rsidR="00806AEF" w:rsidRPr="00A3553A" w:rsidRDefault="00806AEF" w:rsidP="00806AEF">
      <w:pPr>
        <w:rPr>
          <w:rFonts w:asciiTheme="minorHAnsi" w:hAnsiTheme="minorHAnsi" w:cstheme="minorHAnsi"/>
          <w:lang w:val="es-ES" w:eastAsia="en-US"/>
        </w:rPr>
      </w:pPr>
    </w:p>
    <w:p w14:paraId="56DD85EC" w14:textId="3C91A242"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Firma</w:t>
      </w:r>
      <w:r w:rsidRPr="00A3553A">
        <w:rPr>
          <w:rFonts w:asciiTheme="minorHAnsi" w:hAnsiTheme="minorHAnsi" w:cstheme="minorHAnsi"/>
          <w:lang w:val="es-ES" w:eastAsia="en-US"/>
        </w:rPr>
        <w:tab/>
      </w:r>
      <w:r w:rsidRPr="00A3553A">
        <w:rPr>
          <w:rFonts w:asciiTheme="minorHAnsi" w:hAnsiTheme="minorHAnsi" w:cstheme="minorHAnsi"/>
          <w:lang w:val="es-ES" w:eastAsia="en-US"/>
        </w:rPr>
        <w:tab/>
      </w:r>
      <w:r w:rsidR="00A63AB0">
        <w:rPr>
          <w:rFonts w:asciiTheme="minorHAnsi" w:hAnsiTheme="minorHAnsi" w:cstheme="minorHAnsi"/>
          <w:lang w:val="es-ES" w:eastAsia="en-US"/>
        </w:rPr>
        <w:tab/>
      </w:r>
      <w:r w:rsidRPr="00A3553A">
        <w:rPr>
          <w:rFonts w:asciiTheme="minorHAnsi" w:hAnsiTheme="minorHAnsi" w:cstheme="minorHAnsi"/>
          <w:lang w:val="es-ES" w:eastAsia="en-US"/>
        </w:rPr>
        <w:t>………………………..</w:t>
      </w:r>
    </w:p>
    <w:p w14:paraId="0B67882A" w14:textId="77777777"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Nombre</w:t>
      </w:r>
      <w:r w:rsidRPr="00A3553A">
        <w:rPr>
          <w:rFonts w:asciiTheme="minorHAnsi" w:hAnsiTheme="minorHAnsi" w:cstheme="minorHAnsi"/>
          <w:lang w:val="es-ES" w:eastAsia="en-US"/>
        </w:rPr>
        <w:tab/>
      </w:r>
      <w:r w:rsidRPr="00A3553A">
        <w:rPr>
          <w:rFonts w:asciiTheme="minorHAnsi" w:hAnsiTheme="minorHAnsi" w:cstheme="minorHAnsi"/>
          <w:lang w:val="es-ES" w:eastAsia="en-US"/>
        </w:rPr>
        <w:tab/>
        <w:t>……………………….</w:t>
      </w:r>
    </w:p>
    <w:p w14:paraId="1DDF71C0" w14:textId="77777777"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Entidad Bancaria</w:t>
      </w:r>
      <w:r w:rsidRPr="00A3553A">
        <w:rPr>
          <w:rFonts w:asciiTheme="minorHAnsi" w:hAnsiTheme="minorHAnsi" w:cstheme="minorHAnsi"/>
          <w:lang w:val="es-ES" w:eastAsia="en-US"/>
        </w:rPr>
        <w:tab/>
        <w:t>……………………….</w:t>
      </w:r>
    </w:p>
    <w:p w14:paraId="201B98F6" w14:textId="77777777" w:rsidR="00806AEF" w:rsidRPr="00A3553A" w:rsidRDefault="00806AEF" w:rsidP="00806AEF">
      <w:pPr>
        <w:rPr>
          <w:rFonts w:asciiTheme="minorHAnsi" w:hAnsiTheme="minorHAnsi" w:cstheme="minorHAnsi"/>
          <w:lang w:val="es-ES" w:eastAsia="en-US"/>
        </w:rPr>
      </w:pPr>
    </w:p>
    <w:p w14:paraId="5DC7D069" w14:textId="01C54328" w:rsidR="00DC3B53" w:rsidRDefault="00DC3B53">
      <w:pPr>
        <w:widowControl/>
        <w:adjustRightInd/>
        <w:spacing w:after="160" w:line="259" w:lineRule="auto"/>
        <w:jc w:val="left"/>
        <w:rPr>
          <w:rFonts w:asciiTheme="minorHAnsi" w:hAnsiTheme="minorHAnsi"/>
        </w:rPr>
      </w:pPr>
      <w:r>
        <w:rPr>
          <w:rFonts w:asciiTheme="minorHAnsi" w:hAnsiTheme="minorHAnsi"/>
        </w:rPr>
        <w:br w:type="page"/>
      </w:r>
    </w:p>
    <w:p w14:paraId="3E0BC733" w14:textId="77777777" w:rsidR="00DC3B53" w:rsidRPr="009A29C3" w:rsidRDefault="00DC3B53" w:rsidP="00C95C22">
      <w:pPr>
        <w:pStyle w:val="Ttulo10"/>
        <w:numPr>
          <w:ilvl w:val="0"/>
          <w:numId w:val="209"/>
        </w:numPr>
        <w:tabs>
          <w:tab w:val="clear" w:pos="2127"/>
        </w:tabs>
        <w:adjustRightInd/>
        <w:ind w:left="0" w:right="-22" w:firstLine="0"/>
        <w:rPr>
          <w:rFonts w:cstheme="minorHAnsi"/>
          <w:sz w:val="22"/>
          <w:szCs w:val="22"/>
          <w:lang w:val="es-PE"/>
        </w:rPr>
      </w:pPr>
      <w:bookmarkStart w:id="2739" w:name="_Ref47389145"/>
      <w:bookmarkStart w:id="2740" w:name="_Toc60739076"/>
      <w:bookmarkStart w:id="2741" w:name="_Toc77226744"/>
      <w:r w:rsidRPr="00A3553A">
        <w:rPr>
          <w:rFonts w:cs="Times New Roman"/>
          <w:bCs w:val="0"/>
          <w:sz w:val="22"/>
          <w:szCs w:val="22"/>
          <w:lang w:val="es-PE"/>
        </w:rPr>
        <w:lastRenderedPageBreak/>
        <w:t>MODELO DE GARANTÍA DE FIEL CUMPLIMIENTO</w:t>
      </w:r>
      <w:r>
        <w:rPr>
          <w:rFonts w:cs="Times New Roman"/>
          <w:bCs w:val="0"/>
          <w:sz w:val="22"/>
          <w:szCs w:val="22"/>
          <w:lang w:val="es-PE"/>
        </w:rPr>
        <w:t xml:space="preserve"> DEL PERIODO DE OPERACIÓN</w:t>
      </w:r>
      <w:bookmarkEnd w:id="2739"/>
      <w:bookmarkEnd w:id="2740"/>
      <w:bookmarkEnd w:id="2741"/>
      <w:r w:rsidRPr="00A3553A">
        <w:rPr>
          <w:sz w:val="22"/>
          <w:szCs w:val="22"/>
          <w:lang w:val="es-ES"/>
        </w:rPr>
        <w:br/>
      </w:r>
    </w:p>
    <w:p w14:paraId="64E5C159" w14:textId="77777777" w:rsidR="00DC3B53" w:rsidRPr="002128F5" w:rsidRDefault="00DC3B53" w:rsidP="00DC3B53">
      <w:pPr>
        <w:rPr>
          <w:rFonts w:asciiTheme="minorHAnsi" w:hAnsiTheme="minorHAnsi" w:cstheme="minorHAnsi"/>
          <w:lang w:val="es-ES" w:eastAsia="en-US"/>
        </w:rPr>
      </w:pPr>
      <w:r w:rsidRPr="00F3472E">
        <w:rPr>
          <w:rFonts w:asciiTheme="minorHAnsi" w:hAnsiTheme="minorHAnsi" w:cstheme="minorHAnsi"/>
          <w:lang w:val="es-ES" w:eastAsia="en-US"/>
        </w:rPr>
        <w:t>Lima, …….de ............ de 20....</w:t>
      </w:r>
    </w:p>
    <w:p w14:paraId="5D375AA8" w14:textId="77777777" w:rsidR="00DC3B53" w:rsidRPr="00A3553A" w:rsidRDefault="00DC3B53" w:rsidP="00DC3B53">
      <w:pPr>
        <w:rPr>
          <w:rFonts w:asciiTheme="minorHAnsi" w:hAnsiTheme="minorHAnsi" w:cstheme="minorHAnsi"/>
          <w:lang w:val="es-ES" w:eastAsia="en-US"/>
        </w:rPr>
      </w:pPr>
    </w:p>
    <w:p w14:paraId="2F9DCB61"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Señores</w:t>
      </w:r>
    </w:p>
    <w:p w14:paraId="539014BD"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MINISTERIO DE VIVIENDA, CONSTRUCCIÓN Y SANEAMIENTO</w:t>
      </w:r>
    </w:p>
    <w:p w14:paraId="597881F5"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Presente.-</w:t>
      </w:r>
    </w:p>
    <w:p w14:paraId="7F1E7209" w14:textId="77777777" w:rsidR="00DC3B53" w:rsidRPr="00A3553A" w:rsidRDefault="00DC3B53" w:rsidP="00DC3B53">
      <w:pPr>
        <w:rPr>
          <w:rFonts w:asciiTheme="minorHAnsi" w:hAnsiTheme="minorHAnsi" w:cstheme="minorHAnsi"/>
          <w:lang w:val="es-ES" w:eastAsia="en-US"/>
        </w:rPr>
      </w:pPr>
    </w:p>
    <w:p w14:paraId="4E09C1E6"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Ref.:</w:t>
      </w:r>
      <w:r w:rsidRPr="00A3553A">
        <w:rPr>
          <w:rFonts w:asciiTheme="minorHAnsi" w:hAnsiTheme="minorHAnsi" w:cstheme="minorHAnsi"/>
          <w:lang w:val="es-ES" w:eastAsia="en-US"/>
        </w:rPr>
        <w:tab/>
        <w:t>Carta Fianza Bancaria Nro.…………..</w:t>
      </w:r>
    </w:p>
    <w:p w14:paraId="67606D7E"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Vencimiento:......................</w:t>
      </w:r>
    </w:p>
    <w:p w14:paraId="79556BE9" w14:textId="77777777" w:rsidR="00DC3B53" w:rsidRPr="00A3553A" w:rsidRDefault="00DC3B53" w:rsidP="00DC3B53">
      <w:pPr>
        <w:rPr>
          <w:rFonts w:asciiTheme="minorHAnsi" w:hAnsiTheme="minorHAnsi" w:cstheme="minorHAnsi"/>
          <w:lang w:val="es-ES" w:eastAsia="en-US"/>
        </w:rPr>
      </w:pPr>
    </w:p>
    <w:p w14:paraId="5D19D47C"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Concurso de Proyectos Integrales para la entrega en Concesión del Proyecto: MEJORAMIENTO DEL SISTEMA DE ALCANTARILLADO Y TRATAMIENTO DE AGUAS SERVIDAS DE LA CIUDAD DE PUERTO MALDONADO, DISTRITO DE TAMBOPATA, PROVINCIA DE TAMBOPATA, DEPARTAMENTO DE MADRE DE DIOS</w:t>
      </w:r>
    </w:p>
    <w:p w14:paraId="42F98937" w14:textId="77777777" w:rsidR="00DC3B53" w:rsidRPr="00A3553A" w:rsidRDefault="00DC3B53" w:rsidP="00DC3B53">
      <w:pPr>
        <w:rPr>
          <w:rFonts w:asciiTheme="minorHAnsi" w:hAnsiTheme="minorHAnsi" w:cstheme="minorHAnsi"/>
          <w:lang w:val="es-ES" w:eastAsia="en-US"/>
        </w:rPr>
      </w:pPr>
    </w:p>
    <w:p w14:paraId="7A11D998"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De nuestra consideración:</w:t>
      </w:r>
    </w:p>
    <w:p w14:paraId="19D59B86" w14:textId="77777777" w:rsidR="00DC3B53" w:rsidRPr="00A3553A" w:rsidRDefault="00DC3B53" w:rsidP="00DC3B53">
      <w:pPr>
        <w:rPr>
          <w:rFonts w:asciiTheme="minorHAnsi" w:hAnsiTheme="minorHAnsi" w:cstheme="minorHAnsi"/>
          <w:lang w:val="es-ES" w:eastAsia="en-US"/>
        </w:rPr>
      </w:pPr>
    </w:p>
    <w:p w14:paraId="32BC2E89"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Por la presente y a la solicitud de nuestros clientes, señores ……………………. (nombre de la persona jurídica) (en adelante “el CONCESIONARIO”) constituimos esta fianza solidaria, irrevocable, incondicional y de realización automática, sin beneficio de excusión, ni división, hasta por la suma de ……………. a favor del Ministerio de Vivienda, Construcción y Saneamiento para garantizar el correcto y oportuno cumplimiento de todas y cada una de las obligaciones a cargo del CONCESIONARIO derivadas del Contrato de Concesión del Proyecto “Mejoramiento del sistema de alcantarillado y tratamiento de aguas servidas de la ciudad de Puerto Maldonado, distrito de Tambopata, provincia de Tambopata, departamento de Madre De Dios” (en adelante, Contrato de Concesión); incluyendo pero sin limitar:</w:t>
      </w:r>
    </w:p>
    <w:p w14:paraId="785202DA" w14:textId="77777777" w:rsidR="00DC3B53" w:rsidRPr="00A3553A" w:rsidRDefault="00DC3B53" w:rsidP="00DC3B53">
      <w:pPr>
        <w:rPr>
          <w:rFonts w:asciiTheme="minorHAnsi" w:hAnsiTheme="minorHAnsi" w:cstheme="minorHAnsi"/>
          <w:lang w:val="es-ES" w:eastAsia="en-US"/>
        </w:rPr>
      </w:pPr>
    </w:p>
    <w:p w14:paraId="7D44512A" w14:textId="77777777" w:rsidR="00DC3B53" w:rsidRPr="00A3553A" w:rsidRDefault="00DC3B53" w:rsidP="00DC3B53">
      <w:pPr>
        <w:pStyle w:val="Prrafodelista"/>
        <w:numPr>
          <w:ilvl w:val="0"/>
          <w:numId w:val="170"/>
        </w:numPr>
        <w:rPr>
          <w:rFonts w:asciiTheme="minorHAnsi" w:hAnsiTheme="minorHAnsi" w:cstheme="minorHAnsi"/>
          <w:lang w:val="es-ES" w:eastAsia="en-US"/>
        </w:rPr>
      </w:pPr>
      <w:r w:rsidRPr="00A3553A">
        <w:rPr>
          <w:rFonts w:asciiTheme="minorHAnsi" w:hAnsiTheme="minorHAnsi" w:cs="Times New Roman"/>
        </w:rPr>
        <w:t>El pago de las penalidades a que hubiere lugar;</w:t>
      </w:r>
    </w:p>
    <w:p w14:paraId="40EAAEB8" w14:textId="77777777" w:rsidR="00DC3B53" w:rsidRPr="00A3553A" w:rsidRDefault="00DC3B53" w:rsidP="00DC3B53">
      <w:pPr>
        <w:pStyle w:val="Prrafodelista"/>
        <w:numPr>
          <w:ilvl w:val="0"/>
          <w:numId w:val="170"/>
        </w:numPr>
        <w:rPr>
          <w:rFonts w:asciiTheme="minorHAnsi" w:hAnsiTheme="minorHAnsi" w:cstheme="minorHAnsi"/>
          <w:lang w:val="es-ES" w:eastAsia="en-US"/>
        </w:rPr>
      </w:pPr>
      <w:r w:rsidRPr="00A3553A">
        <w:rPr>
          <w:rFonts w:asciiTheme="minorHAnsi" w:hAnsiTheme="minorHAnsi" w:cs="Times New Roman"/>
          <w:lang w:val="es-PE"/>
        </w:rPr>
        <w:t>Las sumas ordenadas a pagar, mediante cosa decidida, sentencia definitiva firme o laudo arbitral exigible;</w:t>
      </w:r>
    </w:p>
    <w:p w14:paraId="063DA96E" w14:textId="3A5601C2" w:rsidR="00DC3B53" w:rsidRPr="00803A34" w:rsidRDefault="00DC3B53" w:rsidP="00DC3B53">
      <w:pPr>
        <w:pStyle w:val="Prrafodelista"/>
        <w:numPr>
          <w:ilvl w:val="0"/>
          <w:numId w:val="170"/>
        </w:numPr>
        <w:rPr>
          <w:rFonts w:cs="Times New Roman"/>
          <w:lang w:val="es-CO"/>
        </w:rPr>
      </w:pPr>
      <w:r w:rsidRPr="00A3553A">
        <w:rPr>
          <w:rFonts w:asciiTheme="minorHAnsi" w:hAnsiTheme="minorHAnsi" w:cs="Times New Roman"/>
          <w:lang w:val="es-PE"/>
        </w:rPr>
        <w:t xml:space="preserve">Las obligaciones </w:t>
      </w:r>
      <w:r w:rsidR="000E7188">
        <w:rPr>
          <w:rFonts w:asciiTheme="minorHAnsi" w:hAnsiTheme="minorHAnsi" w:cs="Times New Roman"/>
          <w:lang w:val="es-PE"/>
        </w:rPr>
        <w:t>durante</w:t>
      </w:r>
      <w:r w:rsidR="000E7188" w:rsidRPr="00A3553A">
        <w:rPr>
          <w:rFonts w:asciiTheme="minorHAnsi" w:hAnsiTheme="minorHAnsi" w:cs="Times New Roman"/>
          <w:lang w:val="es-PE"/>
        </w:rPr>
        <w:t xml:space="preserve"> </w:t>
      </w:r>
      <w:r w:rsidRPr="00A3553A">
        <w:rPr>
          <w:rFonts w:asciiTheme="minorHAnsi" w:hAnsiTheme="minorHAnsi" w:cs="Times New Roman"/>
          <w:lang w:val="es-PE"/>
        </w:rPr>
        <w:t>el</w:t>
      </w:r>
      <w:r w:rsidRPr="00A3553A">
        <w:rPr>
          <w:rFonts w:asciiTheme="minorHAnsi" w:hAnsiTheme="minorHAnsi" w:cstheme="minorHAnsi"/>
          <w:lang w:val="es-ES" w:eastAsia="en-US"/>
        </w:rPr>
        <w:t xml:space="preserve"> Periodo de Operación.</w:t>
      </w:r>
    </w:p>
    <w:p w14:paraId="0699999C" w14:textId="77777777" w:rsidR="00DC3B53" w:rsidRPr="00A3553A" w:rsidRDefault="00DC3B53" w:rsidP="00DC3B53">
      <w:pPr>
        <w:pStyle w:val="Prrafodelista"/>
        <w:numPr>
          <w:ilvl w:val="0"/>
          <w:numId w:val="170"/>
        </w:numPr>
        <w:rPr>
          <w:rFonts w:asciiTheme="minorHAnsi" w:hAnsiTheme="minorHAnsi" w:cstheme="minorHAnsi"/>
          <w:lang w:val="es-ES" w:eastAsia="en-US"/>
        </w:rPr>
      </w:pPr>
      <w:r w:rsidRPr="00A3553A">
        <w:rPr>
          <w:rFonts w:asciiTheme="minorHAnsi" w:hAnsiTheme="minorHAnsi" w:cs="Times New Roman"/>
          <w:lang w:val="es-PE"/>
        </w:rPr>
        <w:t>Otras declaraciones y estipulaciones previstas en el Contrato de Concesión.</w:t>
      </w:r>
    </w:p>
    <w:p w14:paraId="4DA6B56F" w14:textId="77777777" w:rsidR="00DC3B53" w:rsidRPr="00A3553A" w:rsidRDefault="00DC3B53" w:rsidP="00DC3B53">
      <w:pPr>
        <w:rPr>
          <w:rFonts w:asciiTheme="minorHAnsi" w:hAnsiTheme="minorHAnsi" w:cstheme="minorHAnsi"/>
          <w:lang w:val="es-ES" w:eastAsia="en-US"/>
        </w:rPr>
      </w:pPr>
    </w:p>
    <w:p w14:paraId="0F8B5345"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Para honrar la presente fianza a su favor, bastará requerimiento por conducto notarial del Ministerio de Vivienda, Construcción y Saneamiento, el cual deberá estar firmado por el Viceministro de Construcción y Saneamiento, o persona debidamente autorizada por este organismo, indicando que nuestros clientes ………….….(nombre del CONCESIONARIO) no han cumplido con las obligaciones que están garantizadas por este documento.</w:t>
      </w:r>
    </w:p>
    <w:p w14:paraId="6F063FC7" w14:textId="77777777" w:rsidR="00DC3B53" w:rsidRPr="00A3553A" w:rsidRDefault="00DC3B53" w:rsidP="00DC3B53">
      <w:pPr>
        <w:rPr>
          <w:rFonts w:asciiTheme="minorHAnsi" w:hAnsiTheme="minorHAnsi" w:cstheme="minorHAnsi"/>
          <w:lang w:val="es-ES" w:eastAsia="en-US"/>
        </w:rPr>
      </w:pPr>
    </w:p>
    <w:p w14:paraId="5DC99A98" w14:textId="5602E72D"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 xml:space="preserve">Toda demora de nuestra parte para honrar la fianza antes referida, devengará un interés equivalente a la </w:t>
      </w:r>
      <w:r w:rsidR="00DC5D31">
        <w:rPr>
          <w:lang w:val="es-CO"/>
        </w:rPr>
        <w:t>Tasa Referencial</w:t>
      </w:r>
      <w:r w:rsidRPr="00A3553A">
        <w:rPr>
          <w:rFonts w:asciiTheme="minorHAnsi" w:hAnsiTheme="minorHAnsi" w:cstheme="minorHAnsi"/>
          <w:lang w:val="es-ES" w:eastAsia="en-US"/>
        </w:rPr>
        <w:t xml:space="preserve"> más un margen (spread) de 3% anual. La </w:t>
      </w:r>
      <w:r w:rsidR="00DC5D31" w:rsidRPr="003209A9">
        <w:rPr>
          <w:rFonts w:asciiTheme="minorHAnsi" w:hAnsiTheme="minorHAnsi" w:cs="Times New Roman"/>
          <w:lang w:val="es-PE"/>
        </w:rPr>
        <w:t xml:space="preserve">Tasa de Interés </w:t>
      </w:r>
      <w:r w:rsidR="00DC5D31">
        <w:rPr>
          <w:rFonts w:asciiTheme="minorHAnsi" w:hAnsiTheme="minorHAnsi" w:cs="Times New Roman"/>
          <w:lang w:val="es-PE"/>
        </w:rPr>
        <w:t>Referencial será la</w:t>
      </w:r>
      <w:r w:rsidR="00DC5D31" w:rsidRPr="003209A9">
        <w:rPr>
          <w:rFonts w:asciiTheme="minorHAnsi" w:hAnsiTheme="minorHAnsi" w:cs="Times New Roman"/>
          <w:lang w:val="es-PE"/>
        </w:rPr>
        <w:t xml:space="preserve"> publicada por la </w:t>
      </w:r>
      <w:r w:rsidR="00DC5D31" w:rsidRPr="00A3553A">
        <w:rPr>
          <w:rFonts w:asciiTheme="minorHAnsi" w:hAnsiTheme="minorHAnsi"/>
        </w:rPr>
        <w:t>Superintendencia de Banca, Seguros y AFP (SBS)</w:t>
      </w:r>
      <w:r w:rsidRPr="00A3553A">
        <w:rPr>
          <w:rFonts w:asciiTheme="minorHAnsi" w:hAnsiTheme="minorHAnsi" w:cstheme="minorHAnsi"/>
          <w:lang w:val="es-ES" w:eastAsia="en-US"/>
        </w:rPr>
        <w:t>, de la fecha en la que se recibió el requerimiento de pago por conducto notarial. Debiendo devengarse los intereses a partir de la fecha en que se ha exigido su cumplimiento y hasta la fecha efectiva de pago.</w:t>
      </w:r>
    </w:p>
    <w:p w14:paraId="1A3CA93D" w14:textId="77777777" w:rsidR="00DC3B53" w:rsidRPr="00A3553A" w:rsidRDefault="00DC3B53" w:rsidP="00DC3B53">
      <w:pPr>
        <w:rPr>
          <w:rFonts w:asciiTheme="minorHAnsi" w:hAnsiTheme="minorHAnsi" w:cstheme="minorHAnsi"/>
          <w:lang w:val="es-ES" w:eastAsia="en-US"/>
        </w:rPr>
      </w:pPr>
    </w:p>
    <w:p w14:paraId="243551D8"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La presente fianza también garantizará el correcto y oportuno cumplimiento de las obligaciones a cargo del CONCESIONARIO en virtud de las disposiciones contenidas en el Decreto Legislativo Nro. 1362, su Reglamento aprobado por Decreto Supremo Nro. 240-2018-EF y las Leyes y Disposiciones Aplicables que los modifiquen o sustituyan.</w:t>
      </w:r>
    </w:p>
    <w:p w14:paraId="2C91864A" w14:textId="77777777" w:rsidR="00DC3B53" w:rsidRPr="00A3553A" w:rsidRDefault="00DC3B53" w:rsidP="00DC3B53">
      <w:pPr>
        <w:rPr>
          <w:rFonts w:asciiTheme="minorHAnsi" w:hAnsiTheme="minorHAnsi" w:cstheme="minorHAnsi"/>
          <w:lang w:val="es-ES" w:eastAsia="en-US"/>
        </w:rPr>
      </w:pPr>
    </w:p>
    <w:p w14:paraId="65D98EE9" w14:textId="10DD6C9C"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Nuestras obligaciones bajo la presente fianza, no se verán afectadas por cualquier disputa entre el Ministerio de Vivienda, Construcción y Saneamiento, PSS, o cualquier entidad de</w:t>
      </w:r>
      <w:r w:rsidR="001865DF">
        <w:rPr>
          <w:rFonts w:asciiTheme="minorHAnsi" w:hAnsiTheme="minorHAnsi" w:cstheme="minorHAnsi"/>
          <w:lang w:val="es-ES" w:eastAsia="en-US"/>
        </w:rPr>
        <w:t>l Estado de</w:t>
      </w:r>
      <w:r w:rsidRPr="00A3553A">
        <w:rPr>
          <w:rFonts w:asciiTheme="minorHAnsi" w:hAnsiTheme="minorHAnsi" w:cstheme="minorHAnsi"/>
          <w:lang w:val="es-ES" w:eastAsia="en-US"/>
        </w:rPr>
        <w:t xml:space="preserve"> la República del Perú y nuestros clientes.</w:t>
      </w:r>
    </w:p>
    <w:p w14:paraId="664C6C2A" w14:textId="77777777" w:rsidR="00DC3B53" w:rsidRPr="00A3553A" w:rsidRDefault="00DC3B53" w:rsidP="00DC3B53">
      <w:pPr>
        <w:rPr>
          <w:rFonts w:asciiTheme="minorHAnsi" w:hAnsiTheme="minorHAnsi" w:cstheme="minorHAnsi"/>
          <w:lang w:val="es-ES" w:eastAsia="en-US"/>
        </w:rPr>
      </w:pPr>
    </w:p>
    <w:p w14:paraId="1CDE7A33"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Esta fianza estará vigente desde el .....de ............... de 20...., hasta el ..... de ....... del 20....., inclusive.</w:t>
      </w:r>
    </w:p>
    <w:p w14:paraId="1E02C26F" w14:textId="77777777" w:rsidR="00DC3B53" w:rsidRPr="00A3553A" w:rsidRDefault="00DC3B53" w:rsidP="00DC3B53">
      <w:pPr>
        <w:rPr>
          <w:rFonts w:asciiTheme="minorHAnsi" w:hAnsiTheme="minorHAnsi" w:cstheme="minorHAnsi"/>
          <w:lang w:val="es-ES" w:eastAsia="en-US"/>
        </w:rPr>
      </w:pPr>
    </w:p>
    <w:p w14:paraId="6AE9CFDF"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Atentamente,</w:t>
      </w:r>
    </w:p>
    <w:p w14:paraId="26D89D04" w14:textId="77777777" w:rsidR="00DC3B53" w:rsidRPr="00A3553A" w:rsidRDefault="00DC3B53" w:rsidP="00DC3B53">
      <w:pPr>
        <w:rPr>
          <w:rFonts w:asciiTheme="minorHAnsi" w:hAnsiTheme="minorHAnsi" w:cstheme="minorHAnsi"/>
          <w:lang w:val="es-ES" w:eastAsia="en-US"/>
        </w:rPr>
      </w:pPr>
    </w:p>
    <w:p w14:paraId="5F0C77CB"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Firma</w:t>
      </w:r>
      <w:r w:rsidRPr="00A3553A">
        <w:rPr>
          <w:rFonts w:asciiTheme="minorHAnsi" w:hAnsiTheme="minorHAnsi" w:cstheme="minorHAnsi"/>
          <w:lang w:val="es-ES" w:eastAsia="en-US"/>
        </w:rPr>
        <w:tab/>
      </w:r>
      <w:r w:rsidRPr="00A3553A">
        <w:rPr>
          <w:rFonts w:asciiTheme="minorHAnsi" w:hAnsiTheme="minorHAnsi" w:cstheme="minorHAnsi"/>
          <w:lang w:val="es-ES" w:eastAsia="en-US"/>
        </w:rPr>
        <w:tab/>
        <w:t>………………………..</w:t>
      </w:r>
    </w:p>
    <w:p w14:paraId="7C5CA2AD"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Nombre</w:t>
      </w:r>
      <w:r w:rsidRPr="00A3553A">
        <w:rPr>
          <w:rFonts w:asciiTheme="minorHAnsi" w:hAnsiTheme="minorHAnsi" w:cstheme="minorHAnsi"/>
          <w:lang w:val="es-ES" w:eastAsia="en-US"/>
        </w:rPr>
        <w:tab/>
      </w:r>
      <w:r w:rsidRPr="00A3553A">
        <w:rPr>
          <w:rFonts w:asciiTheme="minorHAnsi" w:hAnsiTheme="minorHAnsi" w:cstheme="minorHAnsi"/>
          <w:lang w:val="es-ES" w:eastAsia="en-US"/>
        </w:rPr>
        <w:tab/>
        <w:t>……………………….</w:t>
      </w:r>
    </w:p>
    <w:p w14:paraId="08D9B153"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Entidad Bancaria</w:t>
      </w:r>
      <w:r w:rsidRPr="00A3553A">
        <w:rPr>
          <w:rFonts w:asciiTheme="minorHAnsi" w:hAnsiTheme="minorHAnsi" w:cstheme="minorHAnsi"/>
          <w:lang w:val="es-ES" w:eastAsia="en-US"/>
        </w:rPr>
        <w:tab/>
        <w:t>……………………….</w:t>
      </w:r>
    </w:p>
    <w:p w14:paraId="76B3274F" w14:textId="060E65EF" w:rsidR="00806AEF" w:rsidRPr="00A3553A" w:rsidRDefault="00DC3B53" w:rsidP="00C95C22">
      <w:pPr>
        <w:pStyle w:val="Ttulo10"/>
        <w:numPr>
          <w:ilvl w:val="0"/>
          <w:numId w:val="209"/>
        </w:numPr>
        <w:tabs>
          <w:tab w:val="clear" w:pos="2127"/>
        </w:tabs>
        <w:adjustRightInd/>
        <w:ind w:left="0" w:right="-22" w:firstLine="0"/>
        <w:rPr>
          <w:rFonts w:cstheme="minorHAnsi"/>
          <w:b w:val="0"/>
          <w:sz w:val="22"/>
          <w:szCs w:val="22"/>
        </w:rPr>
      </w:pPr>
      <w:r>
        <w:rPr>
          <w:rFonts w:cstheme="minorHAnsi"/>
          <w:lang w:val="es-PE"/>
        </w:rPr>
        <w:br w:type="page"/>
      </w:r>
      <w:bookmarkStart w:id="2742" w:name="_Toc46749285"/>
      <w:bookmarkStart w:id="2743" w:name="_Toc46786880"/>
      <w:bookmarkStart w:id="2744" w:name="_Toc46787029"/>
      <w:bookmarkStart w:id="2745" w:name="_Toc46787171"/>
      <w:bookmarkStart w:id="2746" w:name="_Toc46787313"/>
      <w:bookmarkStart w:id="2747" w:name="_Toc46820223"/>
      <w:bookmarkStart w:id="2748" w:name="_Toc46820378"/>
      <w:bookmarkStart w:id="2749" w:name="_Toc46820664"/>
      <w:bookmarkStart w:id="2750" w:name="_Toc47128086"/>
      <w:bookmarkStart w:id="2751" w:name="_Toc47128229"/>
      <w:bookmarkStart w:id="2752" w:name="_Toc47136447"/>
      <w:bookmarkStart w:id="2753" w:name="_Toc47136590"/>
      <w:bookmarkStart w:id="2754" w:name="_Toc47137328"/>
      <w:bookmarkStart w:id="2755" w:name="_Toc47265320"/>
      <w:bookmarkStart w:id="2756" w:name="_Toc47390852"/>
      <w:bookmarkStart w:id="2757" w:name="_Toc47391067"/>
      <w:bookmarkStart w:id="2758" w:name="_Toc47391210"/>
      <w:bookmarkStart w:id="2759" w:name="_Toc46749286"/>
      <w:bookmarkStart w:id="2760" w:name="_Toc46786881"/>
      <w:bookmarkStart w:id="2761" w:name="_Toc46787030"/>
      <w:bookmarkStart w:id="2762" w:name="_Toc46787172"/>
      <w:bookmarkStart w:id="2763" w:name="_Toc46787314"/>
      <w:bookmarkStart w:id="2764" w:name="_Toc46820224"/>
      <w:bookmarkStart w:id="2765" w:name="_Toc46820379"/>
      <w:bookmarkStart w:id="2766" w:name="_Toc46820665"/>
      <w:bookmarkStart w:id="2767" w:name="_Toc47128087"/>
      <w:bookmarkStart w:id="2768" w:name="_Toc47128230"/>
      <w:bookmarkStart w:id="2769" w:name="_Toc47136448"/>
      <w:bookmarkStart w:id="2770" w:name="_Toc47136591"/>
      <w:bookmarkStart w:id="2771" w:name="_Toc47137329"/>
      <w:bookmarkStart w:id="2772" w:name="_Toc47265321"/>
      <w:bookmarkStart w:id="2773" w:name="_Toc47390853"/>
      <w:bookmarkStart w:id="2774" w:name="_Toc47391068"/>
      <w:bookmarkStart w:id="2775" w:name="_Toc47391211"/>
      <w:bookmarkStart w:id="2776" w:name="_Toc30781505"/>
      <w:bookmarkStart w:id="2777" w:name="_Ref45027086"/>
      <w:bookmarkStart w:id="2778" w:name="_Ref45027187"/>
      <w:bookmarkStart w:id="2779" w:name="_Ref45119517"/>
      <w:bookmarkStart w:id="2780" w:name="_Toc60739077"/>
      <w:bookmarkStart w:id="2781" w:name="_Toc77226745"/>
      <w:bookmarkStart w:id="2782" w:name="_Hlk24126073"/>
      <w:bookmarkEnd w:id="2710"/>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r w:rsidR="00806AEF" w:rsidRPr="00181498">
        <w:rPr>
          <w:rFonts w:cstheme="minorHAnsi"/>
          <w:bCs w:val="0"/>
          <w:sz w:val="22"/>
          <w:szCs w:val="22"/>
          <w:lang w:val="es-PE"/>
        </w:rPr>
        <w:lastRenderedPageBreak/>
        <w:t>ENTIDADES FINANCIERAS AUTORIZADAS PARA EMITIR LAS GARANTÍAS DE FIE</w:t>
      </w:r>
      <w:r w:rsidR="00806AEF" w:rsidRPr="00A3553A">
        <w:rPr>
          <w:rFonts w:cstheme="minorHAnsi"/>
          <w:bCs w:val="0"/>
          <w:sz w:val="22"/>
          <w:szCs w:val="22"/>
          <w:lang w:val="es-PE"/>
        </w:rPr>
        <w:t>L CUMPLIMIENTO DEL CONTRATO</w:t>
      </w:r>
      <w:bookmarkEnd w:id="2776"/>
      <w:bookmarkEnd w:id="2777"/>
      <w:bookmarkEnd w:id="2778"/>
      <w:bookmarkEnd w:id="2779"/>
      <w:bookmarkEnd w:id="2780"/>
      <w:bookmarkEnd w:id="2781"/>
      <w:r w:rsidR="00806AEF" w:rsidRPr="00A3553A">
        <w:rPr>
          <w:sz w:val="22"/>
          <w:szCs w:val="22"/>
          <w:lang w:val="es-ES"/>
        </w:rPr>
        <w:br/>
      </w:r>
    </w:p>
    <w:p w14:paraId="51F7EA86" w14:textId="77777777" w:rsidR="00806AEF" w:rsidRPr="00A3553A" w:rsidRDefault="00806AEF" w:rsidP="00806AEF">
      <w:pPr>
        <w:rPr>
          <w:rFonts w:asciiTheme="minorHAnsi" w:hAnsiTheme="minorHAnsi" w:cstheme="minorHAnsi"/>
          <w:b/>
        </w:rPr>
      </w:pPr>
      <w:r w:rsidRPr="00A3553A">
        <w:rPr>
          <w:rFonts w:asciiTheme="minorHAnsi" w:hAnsiTheme="minorHAnsi" w:cstheme="minorHAnsi"/>
          <w:b/>
        </w:rPr>
        <w:t>Empresas Bancarias</w:t>
      </w:r>
    </w:p>
    <w:p w14:paraId="2EECF504" w14:textId="77777777" w:rsidR="00806AEF" w:rsidRPr="00A3553A" w:rsidRDefault="00806AEF" w:rsidP="00806AEF">
      <w:pPr>
        <w:rPr>
          <w:rFonts w:asciiTheme="minorHAnsi" w:hAnsiTheme="minorHAnsi" w:cstheme="minorHAnsi"/>
        </w:rPr>
      </w:pPr>
    </w:p>
    <w:p w14:paraId="786C9323" w14:textId="396368E8" w:rsidR="00C13467" w:rsidRPr="00A3553A" w:rsidRDefault="00C13467" w:rsidP="00C13467">
      <w:pPr>
        <w:rPr>
          <w:rFonts w:asciiTheme="minorHAnsi" w:hAnsiTheme="minorHAnsi" w:cstheme="minorHAnsi"/>
        </w:rPr>
      </w:pPr>
      <w:r w:rsidRPr="00A3553A">
        <w:rPr>
          <w:rFonts w:asciiTheme="minorHAnsi" w:hAnsiTheme="minorHAnsi" w:cstheme="minorHAnsi"/>
        </w:rPr>
        <w:t>Son aquellas empresas así definidas conforme a la Ley Nro. 26702, Ley General del Sistema Financiero y del Sistema de Seguros y Orgánica de la Superintendencia de Banca, Seguros y AFP (SBS) y que ostentan la clasificación local mínima de CP-1, categoría 1, CLA-1 o EQL-1 para obligaciones de corto plazo; A para fortaleza financiera; y, AA para obligaciones a largo plazo conforme la normativa vigente.</w:t>
      </w:r>
      <w:r w:rsidR="00A678DF">
        <w:rPr>
          <w:rFonts w:asciiTheme="minorHAnsi" w:hAnsiTheme="minorHAnsi" w:cstheme="minorHAnsi"/>
        </w:rPr>
        <w:t xml:space="preserve"> </w:t>
      </w:r>
      <w:r w:rsidR="00A678DF" w:rsidRPr="00A678DF">
        <w:rPr>
          <w:rFonts w:asciiTheme="minorHAnsi" w:hAnsiTheme="minorHAnsi" w:cstheme="minorHAnsi"/>
        </w:rPr>
        <w:t xml:space="preserve">Estas clasificaciones deberán estar vigentes al momento de presentar las </w:t>
      </w:r>
      <w:r w:rsidR="00A678DF">
        <w:rPr>
          <w:rFonts w:asciiTheme="minorHAnsi" w:hAnsiTheme="minorHAnsi" w:cstheme="minorHAnsi"/>
        </w:rPr>
        <w:t>Garantías de Fiel Cumplimiento del Contrato</w:t>
      </w:r>
      <w:r w:rsidR="00A678DF" w:rsidRPr="00A678DF">
        <w:rPr>
          <w:rFonts w:asciiTheme="minorHAnsi" w:hAnsiTheme="minorHAnsi" w:cstheme="minorHAnsi"/>
        </w:rPr>
        <w:t xml:space="preserve"> y ser otorgadas por al menos dos </w:t>
      </w:r>
      <w:r w:rsidR="00A678DF">
        <w:rPr>
          <w:rFonts w:asciiTheme="minorHAnsi" w:hAnsiTheme="minorHAnsi" w:cstheme="minorHAnsi"/>
        </w:rPr>
        <w:t xml:space="preserve">(2) </w:t>
      </w:r>
      <w:r w:rsidR="00A678DF" w:rsidRPr="00A678DF">
        <w:rPr>
          <w:rFonts w:asciiTheme="minorHAnsi" w:hAnsiTheme="minorHAnsi" w:cstheme="minorHAnsi"/>
        </w:rPr>
        <w:t>clasificadoras de riesgos reconocidas y acreditadas en el Perú</w:t>
      </w:r>
      <w:r w:rsidR="00A678DF">
        <w:rPr>
          <w:rFonts w:asciiTheme="minorHAnsi" w:hAnsiTheme="minorHAnsi" w:cstheme="minorHAnsi"/>
        </w:rPr>
        <w:t>.</w:t>
      </w:r>
    </w:p>
    <w:p w14:paraId="002B67BE" w14:textId="77777777" w:rsidR="00806AEF" w:rsidRPr="00A3553A" w:rsidRDefault="00806AEF" w:rsidP="00806AEF">
      <w:pPr>
        <w:rPr>
          <w:rFonts w:asciiTheme="minorHAnsi" w:hAnsiTheme="minorHAnsi" w:cstheme="minorHAnsi"/>
        </w:rPr>
      </w:pPr>
    </w:p>
    <w:p w14:paraId="1C37A25E" w14:textId="77777777" w:rsidR="00806AEF" w:rsidRPr="00A3553A" w:rsidRDefault="00806AEF" w:rsidP="00806AEF">
      <w:pPr>
        <w:rPr>
          <w:rFonts w:asciiTheme="minorHAnsi" w:hAnsiTheme="minorHAnsi" w:cstheme="minorHAnsi"/>
          <w:b/>
        </w:rPr>
      </w:pPr>
      <w:r w:rsidRPr="00A3553A">
        <w:rPr>
          <w:rFonts w:asciiTheme="minorHAnsi" w:hAnsiTheme="minorHAnsi" w:cstheme="minorHAnsi"/>
          <w:b/>
        </w:rPr>
        <w:t>Empresas de Seguros</w:t>
      </w:r>
    </w:p>
    <w:p w14:paraId="1D5CA86C" w14:textId="77777777" w:rsidR="00806AEF" w:rsidRPr="00A3553A" w:rsidRDefault="00806AEF" w:rsidP="00806AEF">
      <w:pPr>
        <w:rPr>
          <w:rFonts w:asciiTheme="minorHAnsi" w:hAnsiTheme="minorHAnsi" w:cstheme="minorHAnsi"/>
        </w:rPr>
      </w:pPr>
    </w:p>
    <w:p w14:paraId="1A8A1363" w14:textId="7169427C" w:rsidR="00C13467" w:rsidRPr="00A3553A" w:rsidRDefault="00C13467" w:rsidP="00C13467">
      <w:pPr>
        <w:rPr>
          <w:rFonts w:asciiTheme="minorHAnsi" w:hAnsiTheme="minorHAnsi" w:cstheme="minorHAnsi"/>
        </w:rPr>
      </w:pPr>
      <w:r w:rsidRPr="00A3553A">
        <w:rPr>
          <w:rFonts w:asciiTheme="minorHAnsi" w:hAnsiTheme="minorHAnsi" w:cstheme="minorHAnsi"/>
        </w:rPr>
        <w:t>Son aquellas empresas así definidas conforme a la Ley Nro. 26702, Ley General del Sistema Financiero y del Sistema de Seguros y Orgánica de la Superintendencia de Banca, Seguros y AFP (SBS) y</w:t>
      </w:r>
      <w:r w:rsidR="00A678DF" w:rsidRPr="00A678DF">
        <w:t xml:space="preserve"> </w:t>
      </w:r>
      <w:r w:rsidR="00A678DF" w:rsidRPr="00A678DF">
        <w:rPr>
          <w:rFonts w:asciiTheme="minorHAnsi" w:hAnsiTheme="minorHAnsi" w:cstheme="minorHAnsi"/>
        </w:rPr>
        <w:t xml:space="preserve">que a la fecha de emisión de las </w:t>
      </w:r>
      <w:r w:rsidR="00A678DF">
        <w:rPr>
          <w:rFonts w:asciiTheme="minorHAnsi" w:hAnsiTheme="minorHAnsi" w:cstheme="minorHAnsi"/>
        </w:rPr>
        <w:t>Garantías de Fiel Cumplimiento del Contrato</w:t>
      </w:r>
      <w:r w:rsidRPr="00A3553A">
        <w:rPr>
          <w:rFonts w:asciiTheme="minorHAnsi" w:hAnsiTheme="minorHAnsi" w:cstheme="minorHAnsi"/>
        </w:rPr>
        <w:t xml:space="preserve"> cuenten con una calificación mínima de A, en cuanto a su fortaleza financiera emitida por lo menos por dos (2) clasificadoras de riesgo autorizadas por la Superintendencia del Mercado de Valores.</w:t>
      </w:r>
    </w:p>
    <w:p w14:paraId="108085AD" w14:textId="77777777" w:rsidR="00806AEF" w:rsidRPr="00A3553A" w:rsidRDefault="00806AEF" w:rsidP="00806AEF">
      <w:pPr>
        <w:rPr>
          <w:rFonts w:asciiTheme="minorHAnsi" w:hAnsiTheme="minorHAnsi" w:cstheme="minorHAnsi"/>
        </w:rPr>
      </w:pPr>
    </w:p>
    <w:p w14:paraId="2D94E5B6" w14:textId="77777777" w:rsidR="00806AEF" w:rsidRPr="00A3553A" w:rsidRDefault="00806AEF" w:rsidP="00806AEF">
      <w:pPr>
        <w:rPr>
          <w:rFonts w:asciiTheme="minorHAnsi" w:hAnsiTheme="minorHAnsi" w:cstheme="minorHAnsi"/>
          <w:b/>
        </w:rPr>
      </w:pPr>
      <w:r w:rsidRPr="00A3553A">
        <w:rPr>
          <w:rFonts w:asciiTheme="minorHAnsi" w:hAnsiTheme="minorHAnsi" w:cstheme="minorHAnsi"/>
          <w:b/>
        </w:rPr>
        <w:t>Bancos Extranjeros de Primera Categoría</w:t>
      </w:r>
    </w:p>
    <w:p w14:paraId="443D42DF" w14:textId="77777777" w:rsidR="00806AEF" w:rsidRPr="00A3553A" w:rsidRDefault="00806AEF" w:rsidP="00806AEF">
      <w:pPr>
        <w:rPr>
          <w:rFonts w:asciiTheme="minorHAnsi" w:hAnsiTheme="minorHAnsi" w:cstheme="minorHAnsi"/>
        </w:rPr>
      </w:pPr>
    </w:p>
    <w:p w14:paraId="1D1F9D97" w14:textId="4084A37D" w:rsidR="00C13467" w:rsidRPr="00A3553A" w:rsidRDefault="00C13467" w:rsidP="3C6D961A">
      <w:pPr>
        <w:rPr>
          <w:rFonts w:asciiTheme="minorHAnsi" w:hAnsiTheme="minorHAnsi" w:cstheme="minorBidi"/>
        </w:rPr>
      </w:pPr>
      <w:r w:rsidRPr="3C6D961A">
        <w:rPr>
          <w:rFonts w:asciiTheme="minorHAnsi" w:hAnsiTheme="minorHAnsi" w:cstheme="minorBidi"/>
        </w:rPr>
        <w:t xml:space="preserve">Se tomarán en cuenta los bancos extranjeros de primera categoría, incluidos en la relación aprobada por el Banco Central de Reserva del Perú mediante Circular Nro. </w:t>
      </w:r>
      <w:r w:rsidR="00962D19">
        <w:rPr>
          <w:rFonts w:asciiTheme="minorHAnsi" w:hAnsiTheme="minorHAnsi" w:cstheme="minorBidi"/>
        </w:rPr>
        <w:t>015-2022</w:t>
      </w:r>
      <w:r w:rsidRPr="3C6D961A">
        <w:rPr>
          <w:rFonts w:asciiTheme="minorHAnsi" w:hAnsiTheme="minorHAnsi" w:cstheme="minorBidi"/>
        </w:rPr>
        <w:t xml:space="preserve">-BCRP o la norma que la modifique o sustituya. </w:t>
      </w:r>
    </w:p>
    <w:p w14:paraId="62D33ACA" w14:textId="77777777" w:rsidR="00806AEF" w:rsidRPr="00A3553A" w:rsidRDefault="00806AEF" w:rsidP="00806AEF">
      <w:pPr>
        <w:tabs>
          <w:tab w:val="left" w:pos="7655"/>
        </w:tabs>
        <w:ind w:left="426" w:right="56"/>
        <w:rPr>
          <w:rFonts w:asciiTheme="minorHAnsi" w:hAnsiTheme="minorHAnsi" w:cstheme="minorHAnsi"/>
          <w:spacing w:val="2"/>
        </w:rPr>
      </w:pPr>
    </w:p>
    <w:p w14:paraId="5C835257" w14:textId="77777777" w:rsidR="00806AEF" w:rsidRPr="00A3553A" w:rsidRDefault="00806AEF" w:rsidP="00806AEF">
      <w:pPr>
        <w:rPr>
          <w:rFonts w:asciiTheme="minorHAnsi" w:hAnsiTheme="minorHAnsi" w:cstheme="minorHAnsi"/>
          <w:b/>
        </w:rPr>
      </w:pPr>
      <w:r w:rsidRPr="00A3553A">
        <w:rPr>
          <w:rFonts w:asciiTheme="minorHAnsi" w:hAnsiTheme="minorHAnsi" w:cstheme="minorHAnsi"/>
          <w:b/>
        </w:rPr>
        <w:t>Entidades Financieras Internacionales</w:t>
      </w:r>
    </w:p>
    <w:p w14:paraId="34FAB038" w14:textId="77777777" w:rsidR="00806AEF" w:rsidRPr="00A3553A" w:rsidRDefault="00806AEF" w:rsidP="00806AEF">
      <w:pPr>
        <w:tabs>
          <w:tab w:val="left" w:pos="284"/>
          <w:tab w:val="left" w:pos="709"/>
          <w:tab w:val="left" w:pos="7655"/>
        </w:tabs>
        <w:ind w:right="-1085"/>
        <w:rPr>
          <w:rFonts w:asciiTheme="minorHAnsi" w:hAnsiTheme="minorHAnsi" w:cstheme="minorHAnsi"/>
        </w:rPr>
      </w:pPr>
    </w:p>
    <w:p w14:paraId="702B92B3" w14:textId="75604ACD" w:rsidR="00C13467" w:rsidRPr="00A3553A" w:rsidRDefault="00C13467" w:rsidP="00C24D43">
      <w:pPr>
        <w:numPr>
          <w:ilvl w:val="0"/>
          <w:numId w:val="59"/>
        </w:numPr>
        <w:tabs>
          <w:tab w:val="left" w:pos="851"/>
        </w:tabs>
        <w:adjustRightInd/>
        <w:rPr>
          <w:rFonts w:asciiTheme="minorHAnsi" w:hAnsiTheme="minorHAnsi" w:cstheme="minorHAnsi"/>
        </w:rPr>
      </w:pPr>
      <w:r w:rsidRPr="00A3553A">
        <w:rPr>
          <w:rFonts w:asciiTheme="minorHAnsi" w:hAnsiTheme="minorHAnsi" w:cstheme="minorHAnsi"/>
        </w:rPr>
        <w:t>Cualquier entidad financiera internacional, que tenga una clasificación de riesgo no menor que la clasificación de la deuda soberana peruana correspondiente a moneda extranjera y de largo plazo, asignada por una de las entidades clasificadoras de riesgo internacional que clasifican a</w:t>
      </w:r>
      <w:r w:rsidR="001865DF">
        <w:rPr>
          <w:rFonts w:asciiTheme="minorHAnsi" w:hAnsiTheme="minorHAnsi" w:cstheme="minorHAnsi"/>
        </w:rPr>
        <w:t>l Estado de</w:t>
      </w:r>
      <w:r w:rsidRPr="00A3553A">
        <w:rPr>
          <w:rFonts w:asciiTheme="minorHAnsi" w:hAnsiTheme="minorHAnsi" w:cstheme="minorHAnsi"/>
        </w:rPr>
        <w:t xml:space="preserve"> la República del Perú.</w:t>
      </w:r>
    </w:p>
    <w:p w14:paraId="12EF3357" w14:textId="77777777" w:rsidR="00806AEF" w:rsidRPr="00A3553A" w:rsidRDefault="00806AEF" w:rsidP="00806AEF">
      <w:pPr>
        <w:tabs>
          <w:tab w:val="left" w:pos="360"/>
          <w:tab w:val="left" w:pos="851"/>
        </w:tabs>
        <w:ind w:left="360"/>
        <w:rPr>
          <w:rFonts w:asciiTheme="minorHAnsi" w:hAnsiTheme="minorHAnsi" w:cstheme="minorHAnsi"/>
        </w:rPr>
      </w:pPr>
    </w:p>
    <w:p w14:paraId="5ECBB863" w14:textId="66227D66" w:rsidR="00C13467" w:rsidRPr="00A3553A" w:rsidRDefault="00C13467" w:rsidP="00C24D43">
      <w:pPr>
        <w:numPr>
          <w:ilvl w:val="0"/>
          <w:numId w:val="59"/>
        </w:numPr>
        <w:tabs>
          <w:tab w:val="left" w:pos="851"/>
        </w:tabs>
        <w:adjustRightInd/>
        <w:rPr>
          <w:rFonts w:asciiTheme="minorHAnsi" w:hAnsiTheme="minorHAnsi" w:cstheme="minorHAnsi"/>
        </w:rPr>
      </w:pPr>
      <w:r w:rsidRPr="00A3553A">
        <w:rPr>
          <w:rFonts w:asciiTheme="minorHAnsi" w:hAnsiTheme="minorHAnsi" w:cstheme="minorHAnsi"/>
        </w:rPr>
        <w:t xml:space="preserve">Cualquier institución multilateral de crédito de la cual </w:t>
      </w:r>
      <w:r w:rsidR="001865DF">
        <w:rPr>
          <w:rFonts w:asciiTheme="minorHAnsi" w:hAnsiTheme="minorHAnsi" w:cstheme="minorHAnsi"/>
        </w:rPr>
        <w:t xml:space="preserve">el Estado de </w:t>
      </w:r>
      <w:r w:rsidRPr="00A3553A">
        <w:rPr>
          <w:rFonts w:asciiTheme="minorHAnsi" w:hAnsiTheme="minorHAnsi" w:cstheme="minorHAnsi"/>
        </w:rPr>
        <w:t>la República del Perú sea miembro.</w:t>
      </w:r>
    </w:p>
    <w:p w14:paraId="4943E76C" w14:textId="77777777" w:rsidR="00806AEF" w:rsidRPr="00A3553A" w:rsidRDefault="00806AEF" w:rsidP="00806AEF">
      <w:pPr>
        <w:rPr>
          <w:rFonts w:asciiTheme="minorHAnsi" w:hAnsiTheme="minorHAnsi" w:cstheme="minorHAnsi"/>
        </w:rPr>
      </w:pPr>
    </w:p>
    <w:p w14:paraId="4AA077B4" w14:textId="77777777" w:rsidR="00C13467" w:rsidRPr="00A3553A" w:rsidRDefault="00C13467" w:rsidP="00C13467">
      <w:pPr>
        <w:rPr>
          <w:rFonts w:asciiTheme="minorHAnsi" w:hAnsiTheme="minorHAnsi" w:cstheme="minorHAnsi"/>
          <w:b/>
          <w:lang w:val="es-PE"/>
        </w:rPr>
      </w:pPr>
      <w:r w:rsidRPr="00A3553A">
        <w:rPr>
          <w:rFonts w:asciiTheme="minorHAnsi" w:hAnsiTheme="minorHAnsi" w:cstheme="minorHAnsi"/>
        </w:rPr>
        <w:t>Cabe señalar que las garantías provenientes de Bancos Extranjeros de Primera Categoría y Entidades Financieras Internacionales deberán estar confirmadas por alguna de las Empresas Bancarias señaladas en el presente Anexo.</w:t>
      </w:r>
    </w:p>
    <w:p w14:paraId="43745E18" w14:textId="77777777" w:rsidR="00806AEF" w:rsidRPr="00A3553A" w:rsidRDefault="00806AEF" w:rsidP="00806AEF">
      <w:pPr>
        <w:rPr>
          <w:rFonts w:asciiTheme="minorHAnsi" w:hAnsiTheme="minorHAnsi"/>
          <w:lang w:val="es-PE"/>
        </w:rPr>
      </w:pPr>
    </w:p>
    <w:p w14:paraId="624A93E9" w14:textId="77777777" w:rsidR="00806AEF" w:rsidRPr="00A3553A" w:rsidRDefault="00806AEF" w:rsidP="00806AEF">
      <w:pPr>
        <w:rPr>
          <w:rFonts w:asciiTheme="minorHAnsi" w:hAnsiTheme="minorHAnsi"/>
          <w:lang w:val="es-ES"/>
        </w:rPr>
      </w:pPr>
    </w:p>
    <w:bookmarkEnd w:id="2782"/>
    <w:p w14:paraId="6A551042" w14:textId="182990A2" w:rsidR="001A6B81" w:rsidRPr="00A3553A" w:rsidRDefault="001A6B81">
      <w:pPr>
        <w:widowControl/>
        <w:adjustRightInd/>
        <w:spacing w:after="160" w:line="259" w:lineRule="auto"/>
        <w:jc w:val="left"/>
        <w:rPr>
          <w:rFonts w:asciiTheme="minorHAnsi" w:hAnsiTheme="minorHAnsi"/>
          <w:b/>
          <w:lang w:val="es-ES"/>
        </w:rPr>
      </w:pPr>
    </w:p>
    <w:p w14:paraId="789CEA7B" w14:textId="77777777" w:rsidR="00132EF2" w:rsidRPr="00A3553A" w:rsidRDefault="00132EF2">
      <w:pPr>
        <w:widowControl/>
        <w:adjustRightInd/>
        <w:spacing w:after="160" w:line="259" w:lineRule="auto"/>
        <w:jc w:val="left"/>
        <w:rPr>
          <w:rFonts w:asciiTheme="minorHAnsi" w:hAnsiTheme="minorHAnsi"/>
          <w:b/>
          <w:lang w:val="es-ES"/>
        </w:rPr>
      </w:pPr>
      <w:r w:rsidRPr="00A3553A">
        <w:rPr>
          <w:rFonts w:asciiTheme="minorHAnsi" w:hAnsiTheme="minorHAnsi"/>
          <w:b/>
          <w:lang w:val="es-ES"/>
        </w:rPr>
        <w:br w:type="page"/>
      </w:r>
    </w:p>
    <w:p w14:paraId="39424483" w14:textId="77777777" w:rsidR="00806AEF" w:rsidRPr="00A3553A" w:rsidRDefault="00806AEF" w:rsidP="00806AEF">
      <w:pPr>
        <w:rPr>
          <w:rFonts w:asciiTheme="minorHAnsi" w:hAnsiTheme="minorHAnsi"/>
        </w:rPr>
        <w:sectPr w:rsidR="00806AEF" w:rsidRPr="00A3553A" w:rsidSect="0051097E">
          <w:pgSz w:w="11908" w:h="16833" w:code="9"/>
          <w:pgMar w:top="1440" w:right="1440" w:bottom="1440" w:left="1701" w:header="720" w:footer="720" w:gutter="0"/>
          <w:cols w:space="720"/>
          <w:noEndnote/>
          <w:docGrid w:linePitch="299"/>
        </w:sectPr>
      </w:pPr>
    </w:p>
    <w:p w14:paraId="3E4B16B4" w14:textId="2288327C" w:rsidR="00806AEF" w:rsidRPr="00A3553A" w:rsidRDefault="00806AEF" w:rsidP="00C95C22">
      <w:pPr>
        <w:pStyle w:val="Ttulo10"/>
        <w:numPr>
          <w:ilvl w:val="0"/>
          <w:numId w:val="209"/>
        </w:numPr>
        <w:tabs>
          <w:tab w:val="clear" w:pos="2127"/>
        </w:tabs>
        <w:adjustRightInd/>
        <w:ind w:left="0" w:right="-22" w:firstLine="0"/>
        <w:rPr>
          <w:sz w:val="22"/>
          <w:szCs w:val="22"/>
          <w:lang w:val="es-ES"/>
        </w:rPr>
      </w:pPr>
      <w:bookmarkStart w:id="2783" w:name="_Toc30781507"/>
      <w:bookmarkStart w:id="2784" w:name="_Ref45011147"/>
      <w:bookmarkStart w:id="2785" w:name="_Ref45011236"/>
      <w:bookmarkStart w:id="2786" w:name="_Ref45011523"/>
      <w:bookmarkStart w:id="2787" w:name="_Ref45027165"/>
      <w:bookmarkStart w:id="2788" w:name="_Toc60739078"/>
      <w:bookmarkStart w:id="2789" w:name="_Toc77226746"/>
      <w:r w:rsidRPr="00181498">
        <w:rPr>
          <w:rFonts w:cstheme="minorHAnsi"/>
          <w:bCs w:val="0"/>
          <w:sz w:val="22"/>
          <w:szCs w:val="22"/>
          <w:lang w:val="es-PE"/>
        </w:rPr>
        <w:lastRenderedPageBreak/>
        <w:t>LINEAMIENTOS APLICABLES AL CONTRATO DE FIDEICOMISO DE ADMINISTRACIÓN</w:t>
      </w:r>
      <w:bookmarkEnd w:id="2783"/>
      <w:bookmarkEnd w:id="2784"/>
      <w:bookmarkEnd w:id="2785"/>
      <w:bookmarkEnd w:id="2786"/>
      <w:bookmarkEnd w:id="2787"/>
      <w:bookmarkEnd w:id="2788"/>
      <w:bookmarkEnd w:id="2789"/>
    </w:p>
    <w:p w14:paraId="61B2CB4F" w14:textId="77777777" w:rsidR="00806AEF" w:rsidRPr="00A3553A" w:rsidRDefault="00806AEF" w:rsidP="00806AEF">
      <w:pPr>
        <w:rPr>
          <w:rFonts w:asciiTheme="minorHAnsi" w:hAnsiTheme="minorHAnsi" w:cstheme="minorHAnsi"/>
          <w:lang w:val="es-PE"/>
        </w:rPr>
      </w:pPr>
    </w:p>
    <w:p w14:paraId="7AE8DB28" w14:textId="77777777" w:rsidR="00255EF9" w:rsidRPr="00A3553A" w:rsidRDefault="00255EF9" w:rsidP="00255EF9">
      <w:pPr>
        <w:rPr>
          <w:rFonts w:asciiTheme="minorHAnsi" w:hAnsiTheme="minorHAnsi" w:cstheme="minorHAnsi"/>
        </w:rPr>
      </w:pPr>
      <w:bookmarkStart w:id="2790" w:name="_cp_text_1_2061"/>
      <w:r w:rsidRPr="00A3553A">
        <w:rPr>
          <w:rFonts w:asciiTheme="minorHAnsi" w:hAnsiTheme="minorHAnsi" w:cstheme="minorHAnsi"/>
        </w:rPr>
        <w:t>El Fideicomiso de Administración se celebrará de acuerdo con las Leyes y Disposiciones Aplicables, en los siguientes términos y condiciones básicas:</w:t>
      </w:r>
    </w:p>
    <w:bookmarkEnd w:id="2790"/>
    <w:p w14:paraId="6E8B86F1" w14:textId="77777777" w:rsidR="002F433B" w:rsidRPr="00A3553A" w:rsidRDefault="002F433B" w:rsidP="002F433B">
      <w:pPr>
        <w:rPr>
          <w:rFonts w:asciiTheme="minorHAnsi" w:hAnsiTheme="minorHAnsi" w:cstheme="minorHAnsi"/>
        </w:rPr>
      </w:pPr>
    </w:p>
    <w:p w14:paraId="2A6FE4C8" w14:textId="50E7FAC0" w:rsidR="002F433B" w:rsidRPr="00A3553A" w:rsidRDefault="00255EF9" w:rsidP="00C24D43">
      <w:pPr>
        <w:pStyle w:val="Prrafodelista"/>
        <w:numPr>
          <w:ilvl w:val="0"/>
          <w:numId w:val="129"/>
        </w:numPr>
        <w:ind w:hanging="720"/>
        <w:outlineLvl w:val="9"/>
        <w:rPr>
          <w:rFonts w:asciiTheme="minorHAnsi" w:hAnsiTheme="minorHAnsi" w:cstheme="minorHAnsi"/>
          <w:b/>
        </w:rPr>
      </w:pPr>
      <w:r w:rsidRPr="00A3553A">
        <w:rPr>
          <w:rFonts w:asciiTheme="minorHAnsi" w:hAnsiTheme="minorHAnsi" w:cstheme="minorHAnsi"/>
          <w:b/>
        </w:rPr>
        <w:t>Finalidad del Fideicomiso de Administración</w:t>
      </w:r>
      <w:bookmarkStart w:id="2791" w:name="_cp_text_1_2063"/>
    </w:p>
    <w:p w14:paraId="7A70C845" w14:textId="5BAC55F5" w:rsidR="00255EF9" w:rsidRPr="00A3553A" w:rsidRDefault="00255EF9" w:rsidP="002F433B">
      <w:pPr>
        <w:tabs>
          <w:tab w:val="left" w:pos="709"/>
        </w:tabs>
        <w:ind w:left="708"/>
        <w:rPr>
          <w:rFonts w:asciiTheme="minorHAnsi" w:hAnsiTheme="minorHAnsi" w:cstheme="minorHAnsi"/>
          <w:b/>
        </w:rPr>
      </w:pPr>
      <w:r w:rsidRPr="00A3553A">
        <w:rPr>
          <w:rFonts w:asciiTheme="minorHAnsi" w:hAnsiTheme="minorHAnsi" w:cstheme="minorHAnsi"/>
        </w:rPr>
        <w:t xml:space="preserve">El Fideicomiso de Administración se constituye para la administración de los recursos derivados de las obligaciones de pago en el marco de la Concesión. La principal fuente de recursos que alimentará el Fideicomiso de Administración corresponderá a los pagos efectuados por el CONCEDENTE y </w:t>
      </w:r>
      <w:r w:rsidR="005A69EE" w:rsidRPr="00A3553A">
        <w:rPr>
          <w:rFonts w:asciiTheme="minorHAnsi" w:hAnsiTheme="minorHAnsi" w:cstheme="minorHAnsi"/>
        </w:rPr>
        <w:t xml:space="preserve">el </w:t>
      </w:r>
      <w:r w:rsidR="00181DC8" w:rsidRPr="00A3553A">
        <w:rPr>
          <w:rFonts w:asciiTheme="minorHAnsi" w:hAnsiTheme="minorHAnsi" w:cstheme="minorHAnsi"/>
        </w:rPr>
        <w:t>PSS</w:t>
      </w:r>
      <w:r w:rsidRPr="00A3553A">
        <w:rPr>
          <w:rFonts w:asciiTheme="minorHAnsi" w:hAnsiTheme="minorHAnsi" w:cstheme="minorHAnsi"/>
        </w:rPr>
        <w:t xml:space="preserve"> a favor del CONCESIONARIO, cuyos recursos provendrán del Cofinanciamiento e </w:t>
      </w:r>
      <w:r w:rsidR="005A69EE" w:rsidRPr="00A3553A">
        <w:rPr>
          <w:rFonts w:asciiTheme="minorHAnsi" w:hAnsiTheme="minorHAnsi" w:cstheme="minorHAnsi"/>
        </w:rPr>
        <w:t>Ingresos Comerciales</w:t>
      </w:r>
      <w:r w:rsidRPr="00A3553A">
        <w:rPr>
          <w:rFonts w:asciiTheme="minorHAnsi" w:hAnsiTheme="minorHAnsi" w:cstheme="minorHAnsi"/>
        </w:rPr>
        <w:t xml:space="preserve">. </w:t>
      </w:r>
    </w:p>
    <w:p w14:paraId="53C00809" w14:textId="77777777" w:rsidR="00255EF9" w:rsidRPr="00A3553A" w:rsidRDefault="00255EF9" w:rsidP="00255EF9">
      <w:pPr>
        <w:ind w:left="709"/>
        <w:rPr>
          <w:rFonts w:asciiTheme="minorHAnsi" w:hAnsiTheme="minorHAnsi" w:cstheme="minorHAnsi"/>
        </w:rPr>
      </w:pPr>
    </w:p>
    <w:p w14:paraId="4A9FD378" w14:textId="670B91CF" w:rsidR="002F433B" w:rsidRPr="00A3553A" w:rsidRDefault="00255EF9" w:rsidP="00C24D43">
      <w:pPr>
        <w:pStyle w:val="Prrafodelista"/>
        <w:numPr>
          <w:ilvl w:val="0"/>
          <w:numId w:val="129"/>
        </w:numPr>
        <w:ind w:hanging="720"/>
        <w:outlineLvl w:val="9"/>
        <w:rPr>
          <w:rFonts w:asciiTheme="minorHAnsi" w:hAnsiTheme="minorHAnsi" w:cstheme="minorHAnsi"/>
          <w:b/>
        </w:rPr>
      </w:pPr>
      <w:bookmarkStart w:id="2792" w:name="_cp_text_1_2066"/>
      <w:bookmarkEnd w:id="2791"/>
      <w:r w:rsidRPr="00A3553A">
        <w:rPr>
          <w:rFonts w:asciiTheme="minorHAnsi" w:hAnsiTheme="minorHAnsi" w:cstheme="minorHAnsi"/>
          <w:b/>
        </w:rPr>
        <w:t>Fideicomitentes</w:t>
      </w:r>
      <w:bookmarkEnd w:id="2792"/>
    </w:p>
    <w:p w14:paraId="451FA837" w14:textId="77777777" w:rsidR="005A69EE" w:rsidRPr="00A3553A" w:rsidRDefault="004D4A16" w:rsidP="004D4A16">
      <w:pPr>
        <w:pStyle w:val="Prrafodelista"/>
        <w:rPr>
          <w:rFonts w:asciiTheme="minorHAnsi" w:hAnsiTheme="minorHAnsi" w:cstheme="minorHAnsi"/>
          <w:lang w:val="es-CO"/>
        </w:rPr>
      </w:pPr>
      <w:bookmarkStart w:id="2793" w:name="_Hlk30706342"/>
      <w:r w:rsidRPr="00A3553A">
        <w:rPr>
          <w:rFonts w:asciiTheme="minorHAnsi" w:hAnsiTheme="minorHAnsi" w:cstheme="minorHAnsi"/>
          <w:lang w:val="es-CO"/>
        </w:rPr>
        <w:t>Serán fideicomitentes</w:t>
      </w:r>
      <w:r w:rsidR="005A69EE" w:rsidRPr="00A3553A">
        <w:rPr>
          <w:rFonts w:asciiTheme="minorHAnsi" w:hAnsiTheme="minorHAnsi" w:cstheme="minorHAnsi"/>
          <w:lang w:val="es-CO"/>
        </w:rPr>
        <w:t>:</w:t>
      </w:r>
    </w:p>
    <w:p w14:paraId="0DAA296A" w14:textId="7D6A8745" w:rsidR="005A69EE" w:rsidRPr="00A3553A" w:rsidRDefault="005A69EE" w:rsidP="00C24D43">
      <w:pPr>
        <w:pStyle w:val="Prrafodelista"/>
        <w:numPr>
          <w:ilvl w:val="0"/>
          <w:numId w:val="168"/>
        </w:numPr>
        <w:rPr>
          <w:rFonts w:asciiTheme="minorHAnsi" w:hAnsiTheme="minorHAnsi" w:cstheme="minorHAnsi"/>
          <w:b/>
          <w:lang w:val="es-CO"/>
        </w:rPr>
      </w:pPr>
      <w:r w:rsidRPr="00A3553A">
        <w:rPr>
          <w:rFonts w:asciiTheme="minorHAnsi" w:hAnsiTheme="minorHAnsi" w:cstheme="minorHAnsi"/>
          <w:lang w:val="es-CO"/>
        </w:rPr>
        <w:t>E</w:t>
      </w:r>
      <w:r w:rsidR="004D4A16" w:rsidRPr="00A3553A">
        <w:rPr>
          <w:rFonts w:asciiTheme="minorHAnsi" w:hAnsiTheme="minorHAnsi" w:cstheme="minorHAnsi"/>
          <w:lang w:val="es-CO"/>
        </w:rPr>
        <w:t xml:space="preserve">l CONCEDENTE, en virtud de los recursos de Cofinanciamiento </w:t>
      </w:r>
      <w:r w:rsidRPr="00A3553A">
        <w:rPr>
          <w:rFonts w:asciiTheme="minorHAnsi" w:hAnsiTheme="minorHAnsi" w:cstheme="minorHAnsi"/>
          <w:lang w:val="es-CO"/>
        </w:rPr>
        <w:t>para el pago del PPD</w:t>
      </w:r>
      <w:r w:rsidR="004D4A16" w:rsidRPr="00A3553A">
        <w:rPr>
          <w:rFonts w:asciiTheme="minorHAnsi" w:hAnsiTheme="minorHAnsi" w:cstheme="minorHAnsi"/>
          <w:lang w:val="es-CO"/>
        </w:rPr>
        <w:t xml:space="preserve">; </w:t>
      </w:r>
    </w:p>
    <w:p w14:paraId="78D32300" w14:textId="26BCA372" w:rsidR="005A69EE" w:rsidRPr="00A3553A" w:rsidRDefault="005A69EE" w:rsidP="00C24D43">
      <w:pPr>
        <w:pStyle w:val="Prrafodelista"/>
        <w:numPr>
          <w:ilvl w:val="0"/>
          <w:numId w:val="168"/>
        </w:numPr>
        <w:rPr>
          <w:rFonts w:asciiTheme="minorHAnsi" w:hAnsiTheme="minorHAnsi" w:cstheme="minorHAnsi"/>
          <w:b/>
          <w:lang w:val="es-CO"/>
        </w:rPr>
      </w:pPr>
      <w:r w:rsidRPr="00A3553A">
        <w:rPr>
          <w:rFonts w:asciiTheme="minorHAnsi" w:hAnsiTheme="minorHAnsi" w:cstheme="minorHAnsi"/>
          <w:lang w:val="es-CO"/>
        </w:rPr>
        <w:t>El</w:t>
      </w:r>
      <w:r w:rsidR="004D4A16" w:rsidRPr="00A3553A">
        <w:rPr>
          <w:rFonts w:asciiTheme="minorHAnsi" w:hAnsiTheme="minorHAnsi" w:cstheme="minorHAnsi"/>
          <w:lang w:val="es-CO"/>
        </w:rPr>
        <w:t xml:space="preserve"> </w:t>
      </w:r>
      <w:r w:rsidR="00181DC8" w:rsidRPr="00A3553A">
        <w:rPr>
          <w:rFonts w:asciiTheme="minorHAnsi" w:hAnsiTheme="minorHAnsi" w:cstheme="minorHAnsi"/>
          <w:lang w:val="es-CO"/>
        </w:rPr>
        <w:t>PSS</w:t>
      </w:r>
      <w:r w:rsidR="004D4A16" w:rsidRPr="00A3553A">
        <w:rPr>
          <w:rFonts w:asciiTheme="minorHAnsi" w:hAnsiTheme="minorHAnsi" w:cstheme="minorHAnsi"/>
          <w:lang w:val="es-CO"/>
        </w:rPr>
        <w:t xml:space="preserve">, en virtud de los </w:t>
      </w:r>
      <w:r w:rsidRPr="00A3553A">
        <w:rPr>
          <w:rFonts w:asciiTheme="minorHAnsi" w:hAnsiTheme="minorHAnsi" w:cstheme="minorHAnsi"/>
          <w:lang w:val="es-CO"/>
        </w:rPr>
        <w:t>I</w:t>
      </w:r>
      <w:r w:rsidR="004D4A16" w:rsidRPr="00A3553A">
        <w:rPr>
          <w:rFonts w:asciiTheme="minorHAnsi" w:hAnsiTheme="minorHAnsi" w:cstheme="minorHAnsi"/>
          <w:lang w:val="es-CO"/>
        </w:rPr>
        <w:t xml:space="preserve">ngresos </w:t>
      </w:r>
      <w:r w:rsidRPr="00A3553A">
        <w:rPr>
          <w:rFonts w:asciiTheme="minorHAnsi" w:hAnsiTheme="minorHAnsi" w:cstheme="minorHAnsi"/>
          <w:lang w:val="es-CO"/>
        </w:rPr>
        <w:t>Comerciales</w:t>
      </w:r>
      <w:r w:rsidR="004D4A16" w:rsidRPr="00A3553A">
        <w:rPr>
          <w:rFonts w:asciiTheme="minorHAnsi" w:hAnsiTheme="minorHAnsi" w:cstheme="minorHAnsi"/>
          <w:lang w:val="es-CO"/>
        </w:rPr>
        <w:t xml:space="preserve"> para el pago del </w:t>
      </w:r>
      <w:r w:rsidRPr="00A3553A">
        <w:rPr>
          <w:rFonts w:asciiTheme="minorHAnsi" w:hAnsiTheme="minorHAnsi" w:cstheme="minorHAnsi"/>
          <w:lang w:val="es-CO"/>
        </w:rPr>
        <w:t>PPD</w:t>
      </w:r>
      <w:r w:rsidR="004D4A16" w:rsidRPr="00A3553A">
        <w:rPr>
          <w:rFonts w:asciiTheme="minorHAnsi" w:hAnsiTheme="minorHAnsi" w:cstheme="minorHAnsi"/>
          <w:lang w:val="es-CO"/>
        </w:rPr>
        <w:t xml:space="preserve">; y </w:t>
      </w:r>
    </w:p>
    <w:p w14:paraId="110BE0F8" w14:textId="00D4521A" w:rsidR="004D4A16" w:rsidRPr="00A3553A" w:rsidRDefault="005A69EE" w:rsidP="00BF23F0">
      <w:pPr>
        <w:pStyle w:val="Prrafodelista"/>
        <w:rPr>
          <w:rFonts w:asciiTheme="minorHAnsi" w:hAnsiTheme="minorHAnsi" w:cstheme="minorHAnsi"/>
          <w:b/>
          <w:lang w:val="es-CO"/>
        </w:rPr>
      </w:pPr>
      <w:r w:rsidRPr="00A3553A">
        <w:rPr>
          <w:rFonts w:asciiTheme="minorHAnsi" w:hAnsiTheme="minorHAnsi" w:cstheme="minorHAnsi"/>
          <w:lang w:val="es-CO"/>
        </w:rPr>
        <w:t>E</w:t>
      </w:r>
      <w:r w:rsidR="004D4A16" w:rsidRPr="00A3553A">
        <w:rPr>
          <w:rFonts w:asciiTheme="minorHAnsi" w:hAnsiTheme="minorHAnsi" w:cstheme="minorHAnsi"/>
          <w:lang w:val="es-CO"/>
        </w:rPr>
        <w:t xml:space="preserve">l CONCESIONARIO, en virtud de los importes a ser pagados </w:t>
      </w:r>
      <w:r w:rsidRPr="00A3553A">
        <w:rPr>
          <w:rFonts w:asciiTheme="minorHAnsi" w:hAnsiTheme="minorHAnsi" w:cstheme="minorHAnsi"/>
          <w:lang w:val="es-CO"/>
        </w:rPr>
        <w:t>al</w:t>
      </w:r>
      <w:r w:rsidR="004D4A16" w:rsidRPr="00A3553A">
        <w:rPr>
          <w:rFonts w:asciiTheme="minorHAnsi" w:hAnsiTheme="minorHAnsi" w:cstheme="minorHAnsi"/>
          <w:lang w:val="es-CO"/>
        </w:rPr>
        <w:t xml:space="preserve"> CONCEDENTE </w:t>
      </w:r>
      <w:r w:rsidRPr="00A3553A">
        <w:rPr>
          <w:rFonts w:asciiTheme="minorHAnsi" w:hAnsiTheme="minorHAnsi" w:cstheme="minorHAnsi"/>
          <w:lang w:val="es-CO"/>
        </w:rPr>
        <w:t>o al</w:t>
      </w:r>
      <w:r w:rsidR="004D4A16" w:rsidRPr="00A3553A">
        <w:rPr>
          <w:rFonts w:asciiTheme="minorHAnsi" w:hAnsiTheme="minorHAnsi" w:cstheme="minorHAnsi"/>
          <w:lang w:val="es-CO"/>
        </w:rPr>
        <w:t xml:space="preserve"> </w:t>
      </w:r>
      <w:r w:rsidR="00181DC8" w:rsidRPr="00A3553A">
        <w:rPr>
          <w:rFonts w:asciiTheme="minorHAnsi" w:hAnsiTheme="minorHAnsi" w:cstheme="minorHAnsi"/>
          <w:lang w:val="es-CO"/>
        </w:rPr>
        <w:t>PSS</w:t>
      </w:r>
      <w:r w:rsidR="004D4A16" w:rsidRPr="00A3553A">
        <w:rPr>
          <w:rFonts w:asciiTheme="minorHAnsi" w:hAnsiTheme="minorHAnsi" w:cstheme="minorHAnsi"/>
          <w:lang w:val="es-CO"/>
        </w:rPr>
        <w:t xml:space="preserve">. </w:t>
      </w:r>
    </w:p>
    <w:p w14:paraId="0FC231CF" w14:textId="77777777" w:rsidR="004D4A16" w:rsidRPr="00A3553A" w:rsidRDefault="004D4A16" w:rsidP="004D4A16">
      <w:pPr>
        <w:pStyle w:val="Prrafodelista"/>
        <w:rPr>
          <w:rFonts w:asciiTheme="minorHAnsi" w:hAnsiTheme="minorHAnsi" w:cstheme="minorHAnsi"/>
          <w:lang w:val="es-CO"/>
        </w:rPr>
      </w:pPr>
    </w:p>
    <w:p w14:paraId="27FD9004" w14:textId="77777777" w:rsidR="004D4A16" w:rsidRPr="00A3553A" w:rsidRDefault="004D4A16" w:rsidP="004D4A16">
      <w:pPr>
        <w:pStyle w:val="Prrafodelista"/>
        <w:rPr>
          <w:rFonts w:asciiTheme="minorHAnsi" w:hAnsiTheme="minorHAnsi" w:cstheme="minorHAnsi"/>
          <w:lang w:val="es-CO"/>
        </w:rPr>
      </w:pPr>
      <w:bookmarkStart w:id="2794" w:name="_cp_text_1_2068"/>
      <w:r w:rsidRPr="00A3553A">
        <w:rPr>
          <w:rFonts w:asciiTheme="minorHAnsi" w:hAnsiTheme="minorHAnsi" w:cstheme="minorHAnsi"/>
          <w:lang w:val="es-CO"/>
        </w:rPr>
        <w:t>El CONCEDENTE tiene la facultad de emitir instrucciones al Fiduciario, a fin de que este administre los recursos del Fideicomiso de Administración, de acuerdo con las previsiones de pago que integren las diferentes cuentas del Fideicomiso de Administración.</w:t>
      </w:r>
    </w:p>
    <w:bookmarkEnd w:id="2793"/>
    <w:bookmarkEnd w:id="2794"/>
    <w:p w14:paraId="76207112" w14:textId="77777777" w:rsidR="00255EF9" w:rsidRPr="00A3553A" w:rsidRDefault="00255EF9" w:rsidP="00255EF9">
      <w:pPr>
        <w:rPr>
          <w:rFonts w:asciiTheme="minorHAnsi" w:hAnsiTheme="minorHAnsi" w:cstheme="minorHAnsi"/>
          <w:lang w:val="es-CO"/>
        </w:rPr>
      </w:pPr>
    </w:p>
    <w:p w14:paraId="559EA42B" w14:textId="3CCB47DD" w:rsidR="00255EF9" w:rsidRPr="00A3553A" w:rsidRDefault="00255EF9" w:rsidP="00C24D43">
      <w:pPr>
        <w:pStyle w:val="Prrafodelista"/>
        <w:numPr>
          <w:ilvl w:val="0"/>
          <w:numId w:val="129"/>
        </w:numPr>
        <w:ind w:hanging="720"/>
        <w:outlineLvl w:val="9"/>
        <w:rPr>
          <w:rFonts w:asciiTheme="minorHAnsi" w:hAnsiTheme="minorHAnsi" w:cstheme="minorHAnsi"/>
          <w:b/>
        </w:rPr>
      </w:pPr>
      <w:r w:rsidRPr="00A3553A">
        <w:rPr>
          <w:rFonts w:asciiTheme="minorHAnsi" w:hAnsiTheme="minorHAnsi" w:cstheme="minorHAnsi"/>
          <w:b/>
        </w:rPr>
        <w:t>Fiduciario</w:t>
      </w:r>
    </w:p>
    <w:p w14:paraId="0295072A" w14:textId="77777777" w:rsidR="00255EF9" w:rsidRPr="00A3553A" w:rsidRDefault="00255EF9" w:rsidP="00255EF9">
      <w:pPr>
        <w:ind w:left="709"/>
        <w:rPr>
          <w:rFonts w:asciiTheme="minorHAnsi" w:hAnsiTheme="minorHAnsi" w:cstheme="minorHAnsi"/>
        </w:rPr>
      </w:pPr>
      <w:bookmarkStart w:id="2795" w:name="_cp_text_1_2070"/>
      <w:r w:rsidRPr="00A3553A">
        <w:rPr>
          <w:rFonts w:asciiTheme="minorHAnsi" w:hAnsiTheme="minorHAnsi" w:cstheme="minorHAnsi"/>
        </w:rPr>
        <w:t xml:space="preserve">Será la entidad designada por el CONCESIONARIO, con la aprobación del CONCEDENTE. </w:t>
      </w:r>
    </w:p>
    <w:bookmarkEnd w:id="2795"/>
    <w:p w14:paraId="2A408996" w14:textId="77777777" w:rsidR="00255EF9" w:rsidRPr="00A3553A" w:rsidRDefault="00255EF9" w:rsidP="00255EF9">
      <w:pPr>
        <w:rPr>
          <w:rFonts w:asciiTheme="minorHAnsi" w:hAnsiTheme="minorHAnsi" w:cstheme="minorHAnsi"/>
        </w:rPr>
      </w:pPr>
    </w:p>
    <w:p w14:paraId="3AE7C0B5" w14:textId="2BB900C8" w:rsidR="00255EF9" w:rsidRPr="00A3553A" w:rsidRDefault="00255EF9" w:rsidP="00C24D43">
      <w:pPr>
        <w:pStyle w:val="Prrafodelista"/>
        <w:numPr>
          <w:ilvl w:val="0"/>
          <w:numId w:val="129"/>
        </w:numPr>
        <w:ind w:hanging="720"/>
        <w:outlineLvl w:val="9"/>
        <w:rPr>
          <w:rFonts w:asciiTheme="minorHAnsi" w:hAnsiTheme="minorHAnsi" w:cstheme="minorHAnsi"/>
          <w:b/>
        </w:rPr>
      </w:pPr>
      <w:r w:rsidRPr="00A3553A">
        <w:rPr>
          <w:rFonts w:asciiTheme="minorHAnsi" w:hAnsiTheme="minorHAnsi" w:cstheme="minorHAnsi"/>
          <w:b/>
        </w:rPr>
        <w:t>Fideicomisarios</w:t>
      </w:r>
    </w:p>
    <w:p w14:paraId="67D8A429" w14:textId="4619F074" w:rsidR="00255EF9" w:rsidRPr="00A3553A" w:rsidRDefault="00255EF9" w:rsidP="00255EF9">
      <w:pPr>
        <w:ind w:left="709"/>
        <w:rPr>
          <w:rFonts w:asciiTheme="minorHAnsi" w:hAnsiTheme="minorHAnsi" w:cstheme="minorHAnsi"/>
        </w:rPr>
      </w:pPr>
      <w:bookmarkStart w:id="2796" w:name="_cp_text_1_2072"/>
      <w:r w:rsidRPr="00A3553A">
        <w:rPr>
          <w:rFonts w:asciiTheme="minorHAnsi" w:hAnsiTheme="minorHAnsi" w:cstheme="minorHAnsi"/>
        </w:rPr>
        <w:t xml:space="preserve">Serán el CONCESIONARIO o el CONCEDENTE o </w:t>
      </w:r>
      <w:r w:rsidR="00181DC8" w:rsidRPr="00A3553A">
        <w:rPr>
          <w:rFonts w:asciiTheme="minorHAnsi" w:hAnsiTheme="minorHAnsi" w:cstheme="minorHAnsi"/>
        </w:rPr>
        <w:t>PSS</w:t>
      </w:r>
      <w:r w:rsidRPr="00A3553A">
        <w:rPr>
          <w:rFonts w:asciiTheme="minorHAnsi" w:hAnsiTheme="minorHAnsi" w:cstheme="minorHAnsi"/>
        </w:rPr>
        <w:t>, según corresponda.</w:t>
      </w:r>
    </w:p>
    <w:bookmarkEnd w:id="2796"/>
    <w:p w14:paraId="7D1EB2E0" w14:textId="77777777" w:rsidR="00255EF9" w:rsidRPr="00A3553A" w:rsidRDefault="00255EF9" w:rsidP="00255EF9">
      <w:pPr>
        <w:rPr>
          <w:rFonts w:asciiTheme="minorHAnsi" w:hAnsiTheme="minorHAnsi" w:cstheme="minorHAnsi"/>
        </w:rPr>
      </w:pPr>
    </w:p>
    <w:p w14:paraId="1DC1307E" w14:textId="4077BF53" w:rsidR="00255EF9" w:rsidRPr="00A3553A" w:rsidRDefault="00255EF9" w:rsidP="00C24D43">
      <w:pPr>
        <w:pStyle w:val="Prrafodelista"/>
        <w:numPr>
          <w:ilvl w:val="0"/>
          <w:numId w:val="129"/>
        </w:numPr>
        <w:ind w:hanging="720"/>
        <w:outlineLvl w:val="9"/>
        <w:rPr>
          <w:rFonts w:asciiTheme="minorHAnsi" w:hAnsiTheme="minorHAnsi" w:cstheme="minorHAnsi"/>
          <w:b/>
        </w:rPr>
      </w:pPr>
      <w:bookmarkStart w:id="2797" w:name="_cp_text_1_2073"/>
      <w:r w:rsidRPr="00A3553A">
        <w:rPr>
          <w:rFonts w:asciiTheme="minorHAnsi" w:hAnsiTheme="minorHAnsi" w:cstheme="minorHAnsi"/>
          <w:b/>
        </w:rPr>
        <w:t>Patrimonio Fideicometido</w:t>
      </w:r>
    </w:p>
    <w:p w14:paraId="72424020" w14:textId="4C1DAD17" w:rsidR="00255EF9" w:rsidRPr="00A3553A" w:rsidRDefault="00255EF9" w:rsidP="00255EF9">
      <w:pPr>
        <w:ind w:left="709"/>
        <w:rPr>
          <w:rFonts w:asciiTheme="minorHAnsi" w:hAnsiTheme="minorHAnsi" w:cstheme="minorHAnsi"/>
        </w:rPr>
      </w:pPr>
      <w:bookmarkStart w:id="2798" w:name="_cp_text_1_2074"/>
      <w:bookmarkEnd w:id="2797"/>
      <w:r w:rsidRPr="00A3553A">
        <w:rPr>
          <w:rFonts w:asciiTheme="minorHAnsi" w:hAnsiTheme="minorHAnsi" w:cstheme="minorHAnsi"/>
        </w:rPr>
        <w:t xml:space="preserve">Estará constituido por el importe correspondiente a los pagos que deba realizar el CONCEDENTE y </w:t>
      </w:r>
      <w:r w:rsidR="0000664A" w:rsidRPr="00A3553A">
        <w:rPr>
          <w:rFonts w:asciiTheme="minorHAnsi" w:hAnsiTheme="minorHAnsi" w:cstheme="minorHAnsi"/>
        </w:rPr>
        <w:t xml:space="preserve">el </w:t>
      </w:r>
      <w:r w:rsidR="00181DC8" w:rsidRPr="00A3553A">
        <w:rPr>
          <w:rFonts w:asciiTheme="minorHAnsi" w:hAnsiTheme="minorHAnsi" w:cstheme="minorHAnsi"/>
        </w:rPr>
        <w:t>PSS</w:t>
      </w:r>
      <w:r w:rsidRPr="00A3553A">
        <w:rPr>
          <w:rFonts w:asciiTheme="minorHAnsi" w:hAnsiTheme="minorHAnsi" w:cstheme="minorHAnsi"/>
        </w:rPr>
        <w:t xml:space="preserve"> en virtud de</w:t>
      </w:r>
      <w:r w:rsidR="0000664A" w:rsidRPr="00A3553A">
        <w:rPr>
          <w:rFonts w:asciiTheme="minorHAnsi" w:hAnsiTheme="minorHAnsi" w:cstheme="minorHAnsi"/>
        </w:rPr>
        <w:t xml:space="preserve">l Contrato </w:t>
      </w:r>
      <w:r w:rsidRPr="00A3553A">
        <w:rPr>
          <w:rFonts w:asciiTheme="minorHAnsi" w:hAnsiTheme="minorHAnsi" w:cstheme="minorHAnsi"/>
        </w:rPr>
        <w:t xml:space="preserve">de Concesión, lo que incluirá los depósitos por Cofinanciamiento, </w:t>
      </w:r>
      <w:r w:rsidR="0000664A" w:rsidRPr="00A3553A">
        <w:rPr>
          <w:rFonts w:asciiTheme="minorHAnsi" w:hAnsiTheme="minorHAnsi" w:cstheme="minorHAnsi"/>
        </w:rPr>
        <w:t>Ingresos Comerciales</w:t>
      </w:r>
      <w:r w:rsidRPr="00A3553A">
        <w:rPr>
          <w:rFonts w:asciiTheme="minorHAnsi" w:hAnsiTheme="minorHAnsi" w:cstheme="minorHAnsi"/>
        </w:rPr>
        <w:t xml:space="preserve">, o los intereses que generen cada una de las cuentas, </w:t>
      </w:r>
      <w:r w:rsidR="00C54CA2" w:rsidRPr="00A3553A">
        <w:rPr>
          <w:rFonts w:asciiTheme="minorHAnsi" w:hAnsiTheme="minorHAnsi" w:cstheme="minorHAnsi"/>
        </w:rPr>
        <w:t xml:space="preserve">penalidades, </w:t>
      </w:r>
      <w:r w:rsidRPr="00A3553A">
        <w:rPr>
          <w:rFonts w:asciiTheme="minorHAnsi" w:hAnsiTheme="minorHAnsi" w:cstheme="minorHAnsi"/>
        </w:rPr>
        <w:t>entre otros.</w:t>
      </w:r>
    </w:p>
    <w:bookmarkEnd w:id="2798"/>
    <w:p w14:paraId="72A3115F" w14:textId="77777777" w:rsidR="00255EF9" w:rsidRPr="00A3553A" w:rsidRDefault="00255EF9" w:rsidP="00255EF9">
      <w:pPr>
        <w:rPr>
          <w:rFonts w:asciiTheme="minorHAnsi" w:hAnsiTheme="minorHAnsi" w:cstheme="minorHAnsi"/>
        </w:rPr>
      </w:pPr>
    </w:p>
    <w:p w14:paraId="74DE4C30" w14:textId="77777777" w:rsidR="00255EF9" w:rsidRPr="00A3553A" w:rsidRDefault="00255EF9" w:rsidP="00255EF9">
      <w:pPr>
        <w:ind w:left="709"/>
        <w:rPr>
          <w:rFonts w:asciiTheme="minorHAnsi" w:hAnsiTheme="minorHAnsi" w:cstheme="minorHAnsi"/>
        </w:rPr>
      </w:pPr>
      <w:bookmarkStart w:id="2799" w:name="_cp_text_1_2075"/>
      <w:r w:rsidRPr="00A3553A">
        <w:rPr>
          <w:rFonts w:asciiTheme="minorHAnsi" w:hAnsiTheme="minorHAnsi" w:cstheme="minorHAnsi"/>
        </w:rPr>
        <w:t xml:space="preserve">El Fiduciario solicitará la apertura de cuentas bancarias diferentes para recibir y mantener los aportes dinerarios que se realicen al Fideicomiso de Administración, de manera que en todo momento sea posible distinguir el origen de los recursos transferidos por cada uno de los fideicomitentes y administrará los mismos de acuerdo con los términos del contrato del Fideicomiso de Administración. </w:t>
      </w:r>
    </w:p>
    <w:bookmarkEnd w:id="2799"/>
    <w:p w14:paraId="0F1DD62F" w14:textId="2AAC5997" w:rsidR="00255EF9" w:rsidRPr="00A3553A" w:rsidRDefault="00255EF9" w:rsidP="00255EF9">
      <w:pPr>
        <w:rPr>
          <w:rFonts w:asciiTheme="minorHAnsi" w:hAnsiTheme="minorHAnsi" w:cstheme="minorHAnsi"/>
        </w:rPr>
      </w:pPr>
    </w:p>
    <w:p w14:paraId="5E2B53FE" w14:textId="77777777" w:rsidR="004D4A16" w:rsidRPr="00A3553A" w:rsidRDefault="004D4A16" w:rsidP="00C24D43">
      <w:pPr>
        <w:pStyle w:val="Prrafodelista"/>
        <w:numPr>
          <w:ilvl w:val="0"/>
          <w:numId w:val="129"/>
        </w:numPr>
        <w:ind w:hanging="720"/>
        <w:outlineLvl w:val="9"/>
        <w:rPr>
          <w:rFonts w:asciiTheme="minorHAnsi" w:hAnsiTheme="minorHAnsi" w:cstheme="minorHAnsi"/>
          <w:b/>
          <w:lang w:val="es-CO"/>
        </w:rPr>
      </w:pPr>
      <w:bookmarkStart w:id="2800" w:name="_Ref45011595"/>
      <w:bookmarkStart w:id="2801" w:name="_cp_text_1_2076"/>
      <w:r w:rsidRPr="00A3553A">
        <w:rPr>
          <w:rFonts w:asciiTheme="minorHAnsi" w:hAnsiTheme="minorHAnsi" w:cstheme="minorHAnsi"/>
          <w:b/>
          <w:lang w:val="es-CO"/>
        </w:rPr>
        <w:t>Cuentas del Fideicomiso de Administración</w:t>
      </w:r>
      <w:bookmarkEnd w:id="2800"/>
    </w:p>
    <w:bookmarkEnd w:id="2801"/>
    <w:p w14:paraId="1AAF2693" w14:textId="1625146C" w:rsidR="004D4A16" w:rsidRPr="00A3553A" w:rsidRDefault="004D4A16" w:rsidP="004D4A16">
      <w:pPr>
        <w:ind w:left="709"/>
        <w:rPr>
          <w:rFonts w:asciiTheme="minorHAnsi" w:hAnsiTheme="minorHAnsi" w:cstheme="minorHAnsi"/>
          <w:lang w:val="es-CO"/>
        </w:rPr>
      </w:pPr>
      <w:r w:rsidRPr="00A3553A">
        <w:rPr>
          <w:rFonts w:asciiTheme="minorHAnsi" w:hAnsiTheme="minorHAnsi" w:cstheme="minorHAnsi"/>
          <w:lang w:val="es-CO"/>
        </w:rPr>
        <w:t xml:space="preserve">El Fideicomiso de Administración tendrá cuando menos </w:t>
      </w:r>
      <w:r w:rsidR="00A7101D">
        <w:rPr>
          <w:rFonts w:asciiTheme="minorHAnsi" w:hAnsiTheme="minorHAnsi" w:cstheme="minorHAnsi"/>
          <w:lang w:val="es-CO"/>
        </w:rPr>
        <w:t>cinco</w:t>
      </w:r>
      <w:r w:rsidR="00A7101D" w:rsidRPr="00A3553A">
        <w:rPr>
          <w:rFonts w:asciiTheme="minorHAnsi" w:hAnsiTheme="minorHAnsi" w:cstheme="minorHAnsi"/>
          <w:lang w:val="es-CO"/>
        </w:rPr>
        <w:t xml:space="preserve"> </w:t>
      </w:r>
      <w:r w:rsidRPr="00A3553A">
        <w:rPr>
          <w:rFonts w:asciiTheme="minorHAnsi" w:hAnsiTheme="minorHAnsi" w:cstheme="minorHAnsi"/>
          <w:lang w:val="es-CO"/>
        </w:rPr>
        <w:t>(</w:t>
      </w:r>
      <w:r w:rsidR="00A7101D">
        <w:rPr>
          <w:rFonts w:asciiTheme="minorHAnsi" w:hAnsiTheme="minorHAnsi" w:cstheme="minorHAnsi"/>
          <w:lang w:val="es-CO"/>
        </w:rPr>
        <w:t>5</w:t>
      </w:r>
      <w:r w:rsidRPr="00A3553A">
        <w:rPr>
          <w:rFonts w:asciiTheme="minorHAnsi" w:hAnsiTheme="minorHAnsi" w:cstheme="minorHAnsi"/>
          <w:lang w:val="es-CO"/>
        </w:rPr>
        <w:t xml:space="preserve">) cuentas independientes y </w:t>
      </w:r>
      <w:r w:rsidR="00104366">
        <w:rPr>
          <w:rFonts w:asciiTheme="minorHAnsi" w:hAnsiTheme="minorHAnsi" w:cstheme="minorHAnsi"/>
          <w:lang w:val="es-CO"/>
        </w:rPr>
        <w:t xml:space="preserve">cuatro </w:t>
      </w:r>
      <w:r w:rsidRPr="00A3553A">
        <w:rPr>
          <w:rFonts w:asciiTheme="minorHAnsi" w:hAnsiTheme="minorHAnsi" w:cstheme="minorHAnsi"/>
          <w:lang w:val="es-CO"/>
        </w:rPr>
        <w:t>(</w:t>
      </w:r>
      <w:r w:rsidR="00104366">
        <w:rPr>
          <w:rFonts w:asciiTheme="minorHAnsi" w:hAnsiTheme="minorHAnsi" w:cstheme="minorHAnsi"/>
          <w:lang w:val="es-CO"/>
        </w:rPr>
        <w:t>4</w:t>
      </w:r>
      <w:r w:rsidRPr="00A3553A">
        <w:rPr>
          <w:rFonts w:asciiTheme="minorHAnsi" w:hAnsiTheme="minorHAnsi" w:cstheme="minorHAnsi"/>
          <w:lang w:val="es-CO"/>
        </w:rPr>
        <w:t>) subcuentas, según el siguiente detalle:</w:t>
      </w:r>
    </w:p>
    <w:p w14:paraId="4C679205" w14:textId="77777777" w:rsidR="004D4A16" w:rsidRPr="00A3553A" w:rsidRDefault="004D4A16" w:rsidP="004D4A16">
      <w:pPr>
        <w:pStyle w:val="Prrafodelista"/>
        <w:tabs>
          <w:tab w:val="left" w:pos="1134"/>
        </w:tabs>
        <w:ind w:left="1134" w:hanging="425"/>
        <w:rPr>
          <w:rFonts w:asciiTheme="minorHAnsi" w:hAnsiTheme="minorHAnsi" w:cstheme="minorHAnsi"/>
          <w:lang w:val="es-CO"/>
        </w:rPr>
      </w:pPr>
    </w:p>
    <w:p w14:paraId="3C59A1A2" w14:textId="79EFF41F" w:rsidR="004D4A16" w:rsidRPr="00A3553A" w:rsidRDefault="004D4A16" w:rsidP="00C24D43">
      <w:pPr>
        <w:pStyle w:val="Prrafodelista"/>
        <w:numPr>
          <w:ilvl w:val="0"/>
          <w:numId w:val="121"/>
        </w:numPr>
        <w:tabs>
          <w:tab w:val="left" w:pos="1134"/>
        </w:tabs>
        <w:adjustRightInd/>
        <w:ind w:left="1134" w:hanging="425"/>
        <w:contextualSpacing/>
        <w:outlineLvl w:val="9"/>
        <w:rPr>
          <w:rFonts w:asciiTheme="minorHAnsi" w:hAnsiTheme="minorHAnsi" w:cstheme="minorHAnsi"/>
          <w:lang w:val="es-CO"/>
        </w:rPr>
      </w:pPr>
      <w:bookmarkStart w:id="2802" w:name="_cp_blt_1_2093"/>
      <w:bookmarkStart w:id="2803" w:name="_cp_text_1_2094"/>
      <w:r w:rsidRPr="00A3553A">
        <w:rPr>
          <w:rFonts w:asciiTheme="minorHAnsi" w:hAnsiTheme="minorHAnsi" w:cstheme="minorHAnsi"/>
          <w:lang w:val="es-CO"/>
        </w:rPr>
        <w:t>C</w:t>
      </w:r>
      <w:bookmarkEnd w:id="2802"/>
      <w:r w:rsidRPr="00A3553A">
        <w:rPr>
          <w:rFonts w:asciiTheme="minorHAnsi" w:hAnsiTheme="minorHAnsi" w:cstheme="minorHAnsi"/>
          <w:lang w:val="es-CO"/>
        </w:rPr>
        <w:t>uenta de PPD: Cuenta del Fideicomiso de Administración en la que el Fiduciario depositará el pago de las obligaciones del PPD</w:t>
      </w:r>
      <w:r w:rsidR="00AB6830" w:rsidRPr="00A3553A">
        <w:rPr>
          <w:rFonts w:asciiTheme="minorHAnsi" w:hAnsiTheme="minorHAnsi" w:cstheme="minorHAnsi"/>
          <w:vertAlign w:val="subscript"/>
          <w:lang w:val="es-CO"/>
        </w:rPr>
        <w:t>T</w:t>
      </w:r>
      <w:r w:rsidRPr="00A3553A">
        <w:rPr>
          <w:rFonts w:asciiTheme="minorHAnsi" w:hAnsiTheme="minorHAnsi" w:cstheme="minorHAnsi"/>
          <w:lang w:val="es-CO"/>
        </w:rPr>
        <w:t xml:space="preserve">, tomando en consideración la liquidación </w:t>
      </w:r>
      <w:r w:rsidR="00AB6830" w:rsidRPr="00A3553A">
        <w:rPr>
          <w:rFonts w:asciiTheme="minorHAnsi" w:hAnsiTheme="minorHAnsi" w:cstheme="minorHAnsi"/>
          <w:lang w:val="es-CO"/>
        </w:rPr>
        <w:t xml:space="preserve">trimestral </w:t>
      </w:r>
      <w:r w:rsidR="00BD5728" w:rsidRPr="00A3553A">
        <w:rPr>
          <w:rFonts w:asciiTheme="minorHAnsi" w:hAnsiTheme="minorHAnsi" w:cstheme="minorHAnsi"/>
          <w:lang w:val="es-CO"/>
        </w:rPr>
        <w:t xml:space="preserve">aprobada </w:t>
      </w:r>
      <w:r w:rsidR="00AB6830" w:rsidRPr="00A3553A">
        <w:rPr>
          <w:rFonts w:asciiTheme="minorHAnsi" w:hAnsiTheme="minorHAnsi" w:cstheme="minorHAnsi"/>
          <w:lang w:val="es-CO"/>
        </w:rPr>
        <w:t>por el CONCEDENTE de acuerdo a lo</w:t>
      </w:r>
      <w:r w:rsidRPr="00A3553A">
        <w:rPr>
          <w:rFonts w:asciiTheme="minorHAnsi" w:hAnsiTheme="minorHAnsi" w:cstheme="minorHAnsi"/>
          <w:lang w:val="es-CO"/>
        </w:rPr>
        <w:t xml:space="preserve"> </w:t>
      </w:r>
      <w:r w:rsidR="00AB6830" w:rsidRPr="00A3553A">
        <w:rPr>
          <w:rFonts w:asciiTheme="minorHAnsi" w:hAnsiTheme="minorHAnsi" w:cstheme="minorHAnsi"/>
          <w:lang w:val="es-CO"/>
        </w:rPr>
        <w:t>establecido</w:t>
      </w:r>
      <w:r w:rsidRPr="00A3553A">
        <w:rPr>
          <w:rFonts w:asciiTheme="minorHAnsi" w:hAnsiTheme="minorHAnsi" w:cstheme="minorHAnsi"/>
          <w:lang w:val="es-CO"/>
        </w:rPr>
        <w:t xml:space="preserve"> en el Contrato de Concesión. </w:t>
      </w:r>
    </w:p>
    <w:p w14:paraId="559A9932" w14:textId="77777777" w:rsidR="004D4A16" w:rsidRPr="00A3553A" w:rsidRDefault="004D4A16" w:rsidP="004D4A16">
      <w:pPr>
        <w:tabs>
          <w:tab w:val="left" w:pos="1134"/>
        </w:tabs>
        <w:contextualSpacing/>
        <w:rPr>
          <w:rFonts w:asciiTheme="minorHAnsi" w:hAnsiTheme="minorHAnsi" w:cstheme="minorHAnsi"/>
          <w:lang w:val="es-CO"/>
        </w:rPr>
      </w:pPr>
    </w:p>
    <w:p w14:paraId="26F3E8BC" w14:textId="5B749028" w:rsidR="004D4A16" w:rsidRPr="00A3553A" w:rsidRDefault="004D4A16" w:rsidP="00104366">
      <w:pPr>
        <w:ind w:left="1134"/>
        <w:rPr>
          <w:rFonts w:asciiTheme="minorHAnsi" w:hAnsiTheme="minorHAnsi" w:cstheme="minorHAnsi"/>
          <w:lang w:val="es-CO"/>
        </w:rPr>
      </w:pPr>
      <w:r w:rsidRPr="00A3553A">
        <w:rPr>
          <w:rFonts w:asciiTheme="minorHAnsi" w:hAnsiTheme="minorHAnsi" w:cstheme="minorHAnsi"/>
          <w:lang w:val="es-CO"/>
        </w:rPr>
        <w:t xml:space="preserve">Esta cuenta deberá constituirse en la fecha prevista en la </w:t>
      </w:r>
      <w:r w:rsidRPr="00A3553A">
        <w:rPr>
          <w:rFonts w:asciiTheme="minorHAnsi" w:hAnsiTheme="minorHAnsi"/>
          <w:lang w:val="es-CO"/>
        </w:rPr>
        <w:t xml:space="preserve">Cláusula </w:t>
      </w:r>
      <w:r w:rsidR="00CA3FF4">
        <w:rPr>
          <w:rFonts w:asciiTheme="minorHAnsi" w:hAnsiTheme="minorHAnsi"/>
          <w:lang w:val="es-CO"/>
        </w:rPr>
        <w:fldChar w:fldCharType="begin"/>
      </w:r>
      <w:r w:rsidR="00CA3FF4">
        <w:rPr>
          <w:rFonts w:asciiTheme="minorHAnsi" w:hAnsiTheme="minorHAnsi"/>
          <w:lang w:val="es-CO"/>
        </w:rPr>
        <w:instrText xml:space="preserve"> REF _Ref45112443 \n \h </w:instrText>
      </w:r>
      <w:r w:rsidR="00CA3FF4">
        <w:rPr>
          <w:rFonts w:asciiTheme="minorHAnsi" w:hAnsiTheme="minorHAnsi"/>
          <w:lang w:val="es-CO"/>
        </w:rPr>
      </w:r>
      <w:r w:rsidR="00CA3FF4">
        <w:rPr>
          <w:rFonts w:asciiTheme="minorHAnsi" w:hAnsiTheme="minorHAnsi"/>
          <w:lang w:val="es-CO"/>
        </w:rPr>
        <w:fldChar w:fldCharType="separate"/>
      </w:r>
      <w:r w:rsidR="00E6066D">
        <w:rPr>
          <w:rFonts w:asciiTheme="minorHAnsi" w:hAnsiTheme="minorHAnsi"/>
          <w:lang w:val="es-CO"/>
        </w:rPr>
        <w:t>7.6</w:t>
      </w:r>
      <w:r w:rsidR="00CA3FF4">
        <w:rPr>
          <w:rFonts w:asciiTheme="minorHAnsi" w:hAnsiTheme="minorHAnsi"/>
          <w:lang w:val="es-CO"/>
        </w:rPr>
        <w:fldChar w:fldCharType="end"/>
      </w:r>
      <w:r w:rsidR="00300B2D">
        <w:rPr>
          <w:rFonts w:asciiTheme="minorHAnsi" w:hAnsiTheme="minorHAnsi"/>
          <w:lang w:val="es-CO"/>
        </w:rPr>
        <w:t xml:space="preserve"> </w:t>
      </w:r>
      <w:r w:rsidRPr="00A3553A">
        <w:rPr>
          <w:rFonts w:asciiTheme="minorHAnsi" w:hAnsiTheme="minorHAnsi" w:cstheme="minorHAnsi"/>
          <w:lang w:val="es-CO"/>
        </w:rPr>
        <w:t xml:space="preserve">del Contrato de </w:t>
      </w:r>
      <w:r w:rsidRPr="00A3553A">
        <w:rPr>
          <w:rFonts w:asciiTheme="minorHAnsi" w:hAnsiTheme="minorHAnsi" w:cstheme="minorHAnsi"/>
          <w:lang w:val="es-CO"/>
        </w:rPr>
        <w:lastRenderedPageBreak/>
        <w:t>Concesión referida al cierre financiero, y estará conformada por la Subcuenta de Recursos Provenientes del Cofinanciamiento y la Subcuenta de Recursos Provenientes de Ingresos Comerciales destinadas a atender exclusivamente las obligaciones del PPD:</w:t>
      </w:r>
    </w:p>
    <w:p w14:paraId="76343867" w14:textId="77777777" w:rsidR="004D4A16" w:rsidRPr="00A3553A" w:rsidRDefault="004D4A16" w:rsidP="004D4A16">
      <w:pPr>
        <w:pStyle w:val="Prrafodelista"/>
        <w:tabs>
          <w:tab w:val="left" w:pos="1134"/>
        </w:tabs>
        <w:ind w:left="1134"/>
        <w:rPr>
          <w:rFonts w:asciiTheme="minorHAnsi" w:hAnsiTheme="minorHAnsi" w:cstheme="minorHAnsi"/>
          <w:lang w:val="es-CO"/>
        </w:rPr>
      </w:pPr>
    </w:p>
    <w:p w14:paraId="4C64CBE4" w14:textId="044B60EB" w:rsidR="004D4A16" w:rsidRDefault="004D4A16" w:rsidP="00C24D43">
      <w:pPr>
        <w:pStyle w:val="Prrafodelista"/>
        <w:numPr>
          <w:ilvl w:val="0"/>
          <w:numId w:val="135"/>
        </w:numPr>
        <w:tabs>
          <w:tab w:val="left" w:pos="1134"/>
        </w:tabs>
        <w:adjustRightInd/>
        <w:contextualSpacing/>
        <w:outlineLvl w:val="9"/>
        <w:rPr>
          <w:rFonts w:asciiTheme="minorHAnsi" w:hAnsiTheme="minorHAnsi" w:cstheme="minorHAnsi"/>
          <w:lang w:val="es-CO"/>
        </w:rPr>
      </w:pPr>
      <w:r w:rsidRPr="00A3553A">
        <w:rPr>
          <w:rFonts w:asciiTheme="minorHAnsi" w:hAnsiTheme="minorHAnsi" w:cstheme="minorHAnsi"/>
          <w:lang w:val="es-CO"/>
        </w:rPr>
        <w:t>Subcuenta de Recursos Provenientes del Cofinanciamiento: Subcuenta del Fideicomiso de Administración en la que el Fiduciario depositará los recursos provenientes del Cofinanciamiento que se destinarán al pago del PPD</w:t>
      </w:r>
      <w:r w:rsidR="00104366">
        <w:rPr>
          <w:rFonts w:asciiTheme="minorHAnsi" w:hAnsiTheme="minorHAnsi" w:cstheme="minorHAnsi"/>
          <w:lang w:val="es-CO"/>
        </w:rPr>
        <w:t>.</w:t>
      </w:r>
      <w:r w:rsidR="009F0C0D">
        <w:rPr>
          <w:rFonts w:asciiTheme="minorHAnsi" w:hAnsiTheme="minorHAnsi" w:cstheme="minorHAnsi"/>
          <w:lang w:val="es-CO"/>
        </w:rPr>
        <w:t xml:space="preserve"> </w:t>
      </w:r>
      <w:r w:rsidR="009F0C0D" w:rsidRPr="009F0C0D">
        <w:rPr>
          <w:rFonts w:asciiTheme="minorHAnsi" w:hAnsiTheme="minorHAnsi" w:cstheme="minorHAnsi"/>
          <w:lang w:val="es-CO"/>
        </w:rPr>
        <w:t xml:space="preserve">En caso de Terminación, los saldos en </w:t>
      </w:r>
      <w:r w:rsidR="009F0C0D">
        <w:rPr>
          <w:rFonts w:asciiTheme="minorHAnsi" w:hAnsiTheme="minorHAnsi" w:cstheme="minorHAnsi"/>
          <w:lang w:val="es-CO"/>
        </w:rPr>
        <w:t>esta s</w:t>
      </w:r>
      <w:r w:rsidR="009F0C0D" w:rsidRPr="009F0C0D">
        <w:rPr>
          <w:rFonts w:asciiTheme="minorHAnsi" w:hAnsiTheme="minorHAnsi" w:cstheme="minorHAnsi"/>
          <w:lang w:val="es-CO"/>
        </w:rPr>
        <w:t xml:space="preserve">ubcuenta corresponderán al </w:t>
      </w:r>
      <w:r w:rsidR="009F0C0D">
        <w:rPr>
          <w:rFonts w:asciiTheme="minorHAnsi" w:hAnsiTheme="minorHAnsi" w:cstheme="minorHAnsi"/>
          <w:lang w:val="es-CO"/>
        </w:rPr>
        <w:t>CONCEDENTE</w:t>
      </w:r>
      <w:r w:rsidR="009F0C0D" w:rsidRPr="009F0C0D">
        <w:rPr>
          <w:rFonts w:asciiTheme="minorHAnsi" w:hAnsiTheme="minorHAnsi" w:cstheme="minorHAnsi"/>
          <w:lang w:val="es-CO"/>
        </w:rPr>
        <w:t>.</w:t>
      </w:r>
    </w:p>
    <w:p w14:paraId="0C2E5AF8" w14:textId="77777777" w:rsidR="00104366" w:rsidRPr="00A3553A" w:rsidRDefault="00104366" w:rsidP="00104366">
      <w:pPr>
        <w:pStyle w:val="Prrafodelista"/>
        <w:tabs>
          <w:tab w:val="left" w:pos="1134"/>
        </w:tabs>
        <w:adjustRightInd/>
        <w:ind w:left="1494"/>
        <w:contextualSpacing/>
        <w:outlineLvl w:val="9"/>
        <w:rPr>
          <w:rFonts w:asciiTheme="minorHAnsi" w:hAnsiTheme="minorHAnsi" w:cstheme="minorHAnsi"/>
          <w:lang w:val="es-CO"/>
        </w:rPr>
      </w:pPr>
    </w:p>
    <w:p w14:paraId="51EEC910" w14:textId="219D2349" w:rsidR="004D4A16" w:rsidRDefault="004D4A16" w:rsidP="00C24D43">
      <w:pPr>
        <w:pStyle w:val="Prrafodelista"/>
        <w:numPr>
          <w:ilvl w:val="0"/>
          <w:numId w:val="135"/>
        </w:numPr>
        <w:tabs>
          <w:tab w:val="left" w:pos="1134"/>
        </w:tabs>
        <w:adjustRightInd/>
        <w:contextualSpacing/>
        <w:outlineLvl w:val="9"/>
        <w:rPr>
          <w:rFonts w:asciiTheme="minorHAnsi" w:hAnsiTheme="minorHAnsi" w:cstheme="minorHAnsi"/>
          <w:lang w:val="es-CO"/>
        </w:rPr>
      </w:pPr>
      <w:r w:rsidRPr="00A3553A">
        <w:rPr>
          <w:rFonts w:asciiTheme="minorHAnsi" w:hAnsiTheme="minorHAnsi" w:cstheme="minorHAnsi"/>
          <w:lang w:val="es-CO"/>
        </w:rPr>
        <w:t xml:space="preserve">Subcuenta de Recursos Provenientes de Ingresos Comerciales: Subcuenta del Fideicomiso de Administración en la que el Fiduciario depositará los recursos provenientes de los </w:t>
      </w:r>
      <w:r w:rsidR="008577EE" w:rsidRPr="00A3553A">
        <w:rPr>
          <w:rFonts w:asciiTheme="minorHAnsi" w:hAnsiTheme="minorHAnsi" w:cstheme="minorHAnsi"/>
          <w:lang w:val="es-CO"/>
        </w:rPr>
        <w:t>I</w:t>
      </w:r>
      <w:r w:rsidRPr="00A3553A">
        <w:rPr>
          <w:rFonts w:asciiTheme="minorHAnsi" w:hAnsiTheme="minorHAnsi" w:cstheme="minorHAnsi"/>
          <w:lang w:val="es-CO"/>
        </w:rPr>
        <w:t xml:space="preserve">ngresos </w:t>
      </w:r>
      <w:r w:rsidR="008577EE" w:rsidRPr="00A3553A">
        <w:rPr>
          <w:rFonts w:asciiTheme="minorHAnsi" w:hAnsiTheme="minorHAnsi" w:cstheme="minorHAnsi"/>
          <w:lang w:val="es-CO"/>
        </w:rPr>
        <w:t>C</w:t>
      </w:r>
      <w:r w:rsidRPr="00A3553A">
        <w:rPr>
          <w:rFonts w:asciiTheme="minorHAnsi" w:hAnsiTheme="minorHAnsi" w:cstheme="minorHAnsi"/>
          <w:lang w:val="es-CO"/>
        </w:rPr>
        <w:t>omerciales de</w:t>
      </w:r>
      <w:r w:rsidR="00677016" w:rsidRPr="00A3553A">
        <w:rPr>
          <w:rFonts w:asciiTheme="minorHAnsi" w:hAnsiTheme="minorHAnsi" w:cstheme="minorHAnsi"/>
          <w:lang w:val="es-CO"/>
        </w:rPr>
        <w:t>l</w:t>
      </w:r>
      <w:r w:rsidRPr="00A3553A">
        <w:rPr>
          <w:rFonts w:asciiTheme="minorHAnsi" w:hAnsiTheme="minorHAnsi" w:cstheme="minorHAnsi"/>
          <w:lang w:val="es-CO"/>
        </w:rPr>
        <w:t xml:space="preserve"> </w:t>
      </w:r>
      <w:r w:rsidR="00181DC8" w:rsidRPr="00A3553A">
        <w:rPr>
          <w:rFonts w:asciiTheme="minorHAnsi" w:hAnsiTheme="minorHAnsi" w:cstheme="minorHAnsi"/>
          <w:lang w:val="es-CO"/>
        </w:rPr>
        <w:t>PSS</w:t>
      </w:r>
      <w:r w:rsidRPr="00A3553A">
        <w:rPr>
          <w:rFonts w:asciiTheme="minorHAnsi" w:hAnsiTheme="minorHAnsi" w:cstheme="minorHAnsi"/>
          <w:lang w:val="es-CO"/>
        </w:rPr>
        <w:t xml:space="preserve"> que se destinarán al pago del PPD</w:t>
      </w:r>
      <w:r w:rsidR="00104366">
        <w:rPr>
          <w:rFonts w:asciiTheme="minorHAnsi" w:hAnsiTheme="minorHAnsi" w:cstheme="minorHAnsi"/>
          <w:lang w:val="es-CO"/>
        </w:rPr>
        <w:t>.</w:t>
      </w:r>
      <w:r w:rsidR="009F0C0D">
        <w:rPr>
          <w:rFonts w:asciiTheme="minorHAnsi" w:hAnsiTheme="minorHAnsi" w:cstheme="minorHAnsi"/>
          <w:lang w:val="es-CO"/>
        </w:rPr>
        <w:t xml:space="preserve"> </w:t>
      </w:r>
      <w:r w:rsidR="009F0C0D" w:rsidRPr="009F0C0D">
        <w:rPr>
          <w:rFonts w:asciiTheme="minorHAnsi" w:hAnsiTheme="minorHAnsi" w:cstheme="minorHAnsi"/>
          <w:lang w:val="es-CO"/>
        </w:rPr>
        <w:t xml:space="preserve">En caso de Terminación, los saldos en </w:t>
      </w:r>
      <w:r w:rsidR="009F0C0D">
        <w:rPr>
          <w:rFonts w:asciiTheme="minorHAnsi" w:hAnsiTheme="minorHAnsi" w:cstheme="minorHAnsi"/>
          <w:lang w:val="es-CO"/>
        </w:rPr>
        <w:t>esta s</w:t>
      </w:r>
      <w:r w:rsidR="009F0C0D" w:rsidRPr="009F0C0D">
        <w:rPr>
          <w:rFonts w:asciiTheme="minorHAnsi" w:hAnsiTheme="minorHAnsi" w:cstheme="minorHAnsi"/>
          <w:lang w:val="es-CO"/>
        </w:rPr>
        <w:t>ubcuenta corresponderán al PSS.</w:t>
      </w:r>
    </w:p>
    <w:p w14:paraId="7EA4942A" w14:textId="77777777" w:rsidR="00104366" w:rsidRDefault="00104366" w:rsidP="00104366">
      <w:pPr>
        <w:pStyle w:val="Prrafodelista"/>
        <w:ind w:left="1134"/>
        <w:rPr>
          <w:rFonts w:asciiTheme="minorHAnsi" w:hAnsiTheme="minorHAnsi" w:cstheme="minorHAnsi"/>
          <w:lang w:val="es-CO"/>
        </w:rPr>
      </w:pPr>
    </w:p>
    <w:p w14:paraId="20654AFB" w14:textId="78AA1503" w:rsidR="00104366" w:rsidRPr="00A3553A" w:rsidRDefault="00104366" w:rsidP="00C24D43">
      <w:pPr>
        <w:pStyle w:val="Prrafodelista"/>
        <w:numPr>
          <w:ilvl w:val="0"/>
          <w:numId w:val="135"/>
        </w:numPr>
        <w:tabs>
          <w:tab w:val="left" w:pos="1134"/>
        </w:tabs>
        <w:adjustRightInd/>
        <w:contextualSpacing/>
        <w:outlineLvl w:val="9"/>
        <w:rPr>
          <w:rFonts w:asciiTheme="minorHAnsi" w:hAnsiTheme="minorHAnsi" w:cstheme="minorHAnsi"/>
          <w:lang w:val="es-CO"/>
        </w:rPr>
      </w:pPr>
      <w:r>
        <w:rPr>
          <w:rFonts w:asciiTheme="minorHAnsi" w:hAnsiTheme="minorHAnsi" w:cstheme="minorHAnsi"/>
          <w:lang w:val="es-CO"/>
        </w:rPr>
        <w:t xml:space="preserve">Subcuenta </w:t>
      </w:r>
      <w:r w:rsidRPr="00A3553A">
        <w:rPr>
          <w:rFonts w:asciiTheme="minorHAnsi" w:hAnsiTheme="minorHAnsi" w:cstheme="minorHAnsi"/>
          <w:lang w:val="es-CO"/>
        </w:rPr>
        <w:t xml:space="preserve">de Reserva: </w:t>
      </w:r>
      <w:r>
        <w:rPr>
          <w:rFonts w:asciiTheme="minorHAnsi" w:hAnsiTheme="minorHAnsi" w:cstheme="minorHAnsi"/>
          <w:lang w:val="es-CO"/>
        </w:rPr>
        <w:t>Subc</w:t>
      </w:r>
      <w:r w:rsidRPr="00A3553A">
        <w:rPr>
          <w:rFonts w:asciiTheme="minorHAnsi" w:hAnsiTheme="minorHAnsi" w:cstheme="minorHAnsi"/>
          <w:lang w:val="es-CO"/>
        </w:rPr>
        <w:t>uenta del Fideicomiso de Administración destinada para la entrada de deducciones al PPD asociadas al incumplimiento de los Niveles de Servicio</w:t>
      </w:r>
      <w:r>
        <w:rPr>
          <w:rFonts w:asciiTheme="minorHAnsi" w:hAnsiTheme="minorHAnsi" w:cstheme="minorHAnsi"/>
          <w:lang w:val="es-CO"/>
        </w:rPr>
        <w:t xml:space="preserve"> </w:t>
      </w:r>
      <w:r w:rsidRPr="0043073D">
        <w:rPr>
          <w:lang w:val="es-CO"/>
        </w:rPr>
        <w:t xml:space="preserve">de acuerdo con lo establecido en la Cláusula </w:t>
      </w:r>
      <w:r w:rsidR="00A52813">
        <w:rPr>
          <w:lang w:val="es-CO"/>
        </w:rPr>
        <w:fldChar w:fldCharType="begin"/>
      </w:r>
      <w:r w:rsidR="00A52813">
        <w:rPr>
          <w:lang w:val="es-CO"/>
        </w:rPr>
        <w:instrText xml:space="preserve"> REF _Ref45011184 \r \h </w:instrText>
      </w:r>
      <w:r w:rsidR="00A52813">
        <w:rPr>
          <w:lang w:val="es-CO"/>
        </w:rPr>
      </w:r>
      <w:r w:rsidR="00A52813">
        <w:rPr>
          <w:lang w:val="es-CO"/>
        </w:rPr>
        <w:fldChar w:fldCharType="separate"/>
      </w:r>
      <w:r w:rsidR="00E6066D">
        <w:rPr>
          <w:lang w:val="es-CO"/>
        </w:rPr>
        <w:t>8.21</w:t>
      </w:r>
      <w:r w:rsidR="00A52813">
        <w:rPr>
          <w:lang w:val="es-CO"/>
        </w:rPr>
        <w:fldChar w:fldCharType="end"/>
      </w:r>
      <w:r w:rsidR="00703302">
        <w:rPr>
          <w:lang w:val="es-CO"/>
        </w:rPr>
        <w:t xml:space="preserve"> </w:t>
      </w:r>
      <w:r w:rsidRPr="0043073D">
        <w:rPr>
          <w:lang w:val="es-CO"/>
        </w:rPr>
        <w:t>del Contrato de Concesión</w:t>
      </w:r>
      <w:r>
        <w:rPr>
          <w:lang w:val="es-CO"/>
        </w:rPr>
        <w:t xml:space="preserve"> y fondos establecidos previos al inicio de la operación de acuerdo a la Cláusula </w:t>
      </w:r>
      <w:r w:rsidR="00A52813">
        <w:rPr>
          <w:lang w:val="es-CO"/>
        </w:rPr>
        <w:fldChar w:fldCharType="begin"/>
      </w:r>
      <w:r w:rsidR="00A52813">
        <w:rPr>
          <w:lang w:val="es-CO"/>
        </w:rPr>
        <w:instrText xml:space="preserve"> REF _Ref48759170 \r \h </w:instrText>
      </w:r>
      <w:r w:rsidR="00A52813">
        <w:rPr>
          <w:lang w:val="es-CO"/>
        </w:rPr>
      </w:r>
      <w:r w:rsidR="00A52813">
        <w:rPr>
          <w:lang w:val="es-CO"/>
        </w:rPr>
        <w:fldChar w:fldCharType="separate"/>
      </w:r>
      <w:r w:rsidR="00E6066D">
        <w:rPr>
          <w:lang w:val="es-CO"/>
        </w:rPr>
        <w:t>8.9</w:t>
      </w:r>
      <w:r w:rsidR="00A52813">
        <w:rPr>
          <w:lang w:val="es-CO"/>
        </w:rPr>
        <w:fldChar w:fldCharType="end"/>
      </w:r>
      <w:r w:rsidR="00703302">
        <w:rPr>
          <w:lang w:val="es-CO"/>
        </w:rPr>
        <w:t xml:space="preserve"> </w:t>
      </w:r>
      <w:r>
        <w:rPr>
          <w:lang w:val="es-CO"/>
        </w:rPr>
        <w:t>y otros ingresos o ahorros</w:t>
      </w:r>
      <w:r w:rsidR="00985BF0">
        <w:rPr>
          <w:lang w:val="es-CO"/>
        </w:rPr>
        <w:t>.</w:t>
      </w:r>
      <w:r w:rsidR="009F0C0D">
        <w:rPr>
          <w:rFonts w:asciiTheme="minorHAnsi" w:hAnsiTheme="minorHAnsi" w:cstheme="minorHAnsi"/>
          <w:lang w:val="es-CO"/>
        </w:rPr>
        <w:t xml:space="preserve"> </w:t>
      </w:r>
      <w:r w:rsidR="009F0C0D" w:rsidRPr="009F0C0D">
        <w:rPr>
          <w:rFonts w:asciiTheme="minorHAnsi" w:hAnsiTheme="minorHAnsi" w:cstheme="minorHAnsi"/>
          <w:lang w:val="es-CO"/>
        </w:rPr>
        <w:t xml:space="preserve">En caso de Terminación, los saldos en </w:t>
      </w:r>
      <w:r w:rsidR="009F0C0D">
        <w:rPr>
          <w:rFonts w:asciiTheme="minorHAnsi" w:hAnsiTheme="minorHAnsi" w:cstheme="minorHAnsi"/>
          <w:lang w:val="es-CO"/>
        </w:rPr>
        <w:t>esta s</w:t>
      </w:r>
      <w:r w:rsidR="009F0C0D" w:rsidRPr="009F0C0D">
        <w:rPr>
          <w:rFonts w:asciiTheme="minorHAnsi" w:hAnsiTheme="minorHAnsi" w:cstheme="minorHAnsi"/>
          <w:lang w:val="es-CO"/>
        </w:rPr>
        <w:t>ubcuenta corresponderán al PSS.</w:t>
      </w:r>
    </w:p>
    <w:p w14:paraId="15230109" w14:textId="77777777" w:rsidR="00104366" w:rsidRPr="00104366" w:rsidRDefault="00104366" w:rsidP="00104366">
      <w:pPr>
        <w:pStyle w:val="Prrafodelista"/>
        <w:rPr>
          <w:rFonts w:asciiTheme="minorHAnsi" w:hAnsiTheme="minorHAnsi" w:cstheme="minorHAnsi"/>
          <w:lang w:val="es-CO"/>
        </w:rPr>
      </w:pPr>
    </w:p>
    <w:p w14:paraId="50A43F7B" w14:textId="66F29DF6" w:rsidR="004D4A16" w:rsidRDefault="00195C33" w:rsidP="00C24D43">
      <w:pPr>
        <w:pStyle w:val="Prrafodelista"/>
        <w:numPr>
          <w:ilvl w:val="0"/>
          <w:numId w:val="135"/>
        </w:numPr>
        <w:tabs>
          <w:tab w:val="left" w:pos="1134"/>
        </w:tabs>
        <w:adjustRightInd/>
        <w:contextualSpacing/>
        <w:outlineLvl w:val="9"/>
        <w:rPr>
          <w:rFonts w:asciiTheme="minorHAnsi" w:hAnsiTheme="minorHAnsi" w:cstheme="minorHAnsi"/>
          <w:lang w:val="es-CO"/>
        </w:rPr>
      </w:pPr>
      <w:r>
        <w:rPr>
          <w:rFonts w:asciiTheme="minorHAnsi" w:hAnsiTheme="minorHAnsi" w:cstheme="minorHAnsi"/>
          <w:lang w:val="es-CO"/>
        </w:rPr>
        <w:t xml:space="preserve">Subcuenta de Descuentos y Deducciones: Subcuenta del Fideicomiso de Administración en la que el Fiduciario depositará los recursos que deposite el PSS correspondientes a Deducciones y Descuentos, en caso de que los montos en la </w:t>
      </w:r>
      <w:r w:rsidR="009865DB">
        <w:rPr>
          <w:rFonts w:asciiTheme="minorHAnsi" w:hAnsiTheme="minorHAnsi" w:cstheme="minorHAnsi"/>
          <w:lang w:val="es-CO"/>
        </w:rPr>
        <w:t>Subc</w:t>
      </w:r>
      <w:r>
        <w:rPr>
          <w:rFonts w:asciiTheme="minorHAnsi" w:hAnsiTheme="minorHAnsi" w:cstheme="minorHAnsi"/>
          <w:lang w:val="es-CO"/>
        </w:rPr>
        <w:t>uenta de Reserva superen el tamaño máximo</w:t>
      </w:r>
      <w:r w:rsidR="00104366">
        <w:rPr>
          <w:rFonts w:asciiTheme="minorHAnsi" w:hAnsiTheme="minorHAnsi" w:cstheme="minorHAnsi"/>
          <w:lang w:val="es-CO"/>
        </w:rPr>
        <w:t>.</w:t>
      </w:r>
      <w:r>
        <w:rPr>
          <w:rFonts w:asciiTheme="minorHAnsi" w:hAnsiTheme="minorHAnsi" w:cstheme="minorHAnsi"/>
          <w:lang w:val="es-CO"/>
        </w:rPr>
        <w:t xml:space="preserve"> </w:t>
      </w:r>
      <w:r w:rsidR="009F0C0D" w:rsidRPr="009F0C0D">
        <w:rPr>
          <w:rFonts w:asciiTheme="minorHAnsi" w:hAnsiTheme="minorHAnsi" w:cstheme="minorHAnsi"/>
          <w:lang w:val="es-CO"/>
        </w:rPr>
        <w:t xml:space="preserve">En caso de Terminación, los saldos en </w:t>
      </w:r>
      <w:r w:rsidR="009F0C0D">
        <w:rPr>
          <w:rFonts w:asciiTheme="minorHAnsi" w:hAnsiTheme="minorHAnsi" w:cstheme="minorHAnsi"/>
          <w:lang w:val="es-CO"/>
        </w:rPr>
        <w:t>esta s</w:t>
      </w:r>
      <w:r w:rsidR="009F0C0D" w:rsidRPr="009F0C0D">
        <w:rPr>
          <w:rFonts w:asciiTheme="minorHAnsi" w:hAnsiTheme="minorHAnsi" w:cstheme="minorHAnsi"/>
          <w:lang w:val="es-CO"/>
        </w:rPr>
        <w:t>ubcuenta corresponderán al PSS.</w:t>
      </w:r>
    </w:p>
    <w:p w14:paraId="466F9F93" w14:textId="77777777" w:rsidR="00104366" w:rsidRPr="00A3553A" w:rsidRDefault="00104366" w:rsidP="00483EF4">
      <w:pPr>
        <w:pStyle w:val="Prrafodelista"/>
        <w:ind w:left="1134"/>
        <w:outlineLvl w:val="9"/>
        <w:rPr>
          <w:rFonts w:asciiTheme="minorHAnsi" w:hAnsiTheme="minorHAnsi" w:cstheme="minorHAnsi"/>
          <w:lang w:val="es-CO"/>
        </w:rPr>
      </w:pPr>
    </w:p>
    <w:p w14:paraId="48243543" w14:textId="39437295" w:rsidR="004D4A16" w:rsidRPr="00A3553A" w:rsidRDefault="009C38F3" w:rsidP="00483EF4">
      <w:pPr>
        <w:pStyle w:val="Prrafodelista"/>
        <w:ind w:left="1134"/>
        <w:outlineLvl w:val="9"/>
        <w:rPr>
          <w:rFonts w:asciiTheme="minorHAnsi" w:hAnsiTheme="minorHAnsi" w:cstheme="minorHAnsi"/>
          <w:lang w:val="es-CO"/>
        </w:rPr>
      </w:pPr>
      <w:r>
        <w:rPr>
          <w:rFonts w:asciiTheme="minorHAnsi" w:hAnsiTheme="minorHAnsi" w:cstheme="minorHAnsi"/>
          <w:lang w:val="es-CO"/>
        </w:rPr>
        <w:t>Mensualmente</w:t>
      </w:r>
      <w:r w:rsidR="004D4A16" w:rsidRPr="00A3553A">
        <w:rPr>
          <w:rFonts w:asciiTheme="minorHAnsi" w:hAnsiTheme="minorHAnsi" w:cstheme="minorHAnsi"/>
          <w:lang w:val="es-CO"/>
        </w:rPr>
        <w:t xml:space="preserve"> deberá verificarse que la</w:t>
      </w:r>
      <w:r w:rsidR="00AB6830" w:rsidRPr="00A3553A">
        <w:rPr>
          <w:rFonts w:asciiTheme="minorHAnsi" w:hAnsiTheme="minorHAnsi" w:cstheme="minorHAnsi"/>
          <w:lang w:val="es-CO"/>
        </w:rPr>
        <w:t xml:space="preserve">s Subcuentas de </w:t>
      </w:r>
      <w:r w:rsidR="004D4A16" w:rsidRPr="00A3553A">
        <w:rPr>
          <w:rFonts w:asciiTheme="minorHAnsi" w:hAnsiTheme="minorHAnsi" w:cstheme="minorHAnsi"/>
          <w:lang w:val="es-CO"/>
        </w:rPr>
        <w:t>la Cuenta de PPD haya</w:t>
      </w:r>
      <w:r w:rsidR="00AB6830" w:rsidRPr="00A3553A">
        <w:rPr>
          <w:rFonts w:asciiTheme="minorHAnsi" w:hAnsiTheme="minorHAnsi" w:cstheme="minorHAnsi"/>
          <w:lang w:val="es-CO"/>
        </w:rPr>
        <w:t>n</w:t>
      </w:r>
      <w:r w:rsidR="004D4A16" w:rsidRPr="00A3553A">
        <w:rPr>
          <w:rFonts w:asciiTheme="minorHAnsi" w:hAnsiTheme="minorHAnsi" w:cstheme="minorHAnsi"/>
          <w:lang w:val="es-CO"/>
        </w:rPr>
        <w:t xml:space="preserve"> recibido, cuando menos, recursos que permitan cumplir con la obligación de pago del PPD.</w:t>
      </w:r>
    </w:p>
    <w:bookmarkEnd w:id="2803"/>
    <w:p w14:paraId="301C348A" w14:textId="77777777" w:rsidR="004D4A16" w:rsidRPr="00A3553A" w:rsidRDefault="004D4A16" w:rsidP="00483EF4">
      <w:pPr>
        <w:pStyle w:val="Prrafodelista"/>
        <w:tabs>
          <w:tab w:val="left" w:pos="1134"/>
        </w:tabs>
        <w:ind w:left="1134" w:hanging="425"/>
        <w:outlineLvl w:val="9"/>
        <w:rPr>
          <w:rFonts w:asciiTheme="minorHAnsi" w:hAnsiTheme="minorHAnsi" w:cstheme="minorHAnsi"/>
          <w:lang w:val="es-CO"/>
        </w:rPr>
      </w:pPr>
    </w:p>
    <w:p w14:paraId="45186CDF" w14:textId="651BB564" w:rsidR="004D4A16" w:rsidRPr="00A3553A" w:rsidRDefault="004D4A16" w:rsidP="00483EF4">
      <w:pPr>
        <w:pStyle w:val="Prrafodelista"/>
        <w:ind w:left="1134"/>
        <w:outlineLvl w:val="9"/>
        <w:rPr>
          <w:rFonts w:asciiTheme="minorHAnsi" w:hAnsiTheme="minorHAnsi" w:cstheme="minorHAnsi"/>
          <w:lang w:val="es-CO"/>
        </w:rPr>
      </w:pPr>
      <w:r w:rsidRPr="00A3553A">
        <w:rPr>
          <w:rFonts w:asciiTheme="minorHAnsi" w:hAnsiTheme="minorHAnsi" w:cstheme="minorHAnsi"/>
          <w:lang w:val="es-CO"/>
        </w:rPr>
        <w:t>Sin perjuicio de lo establecido en el párrafo precedente, en caso el Fiduciario verifique que la</w:t>
      </w:r>
      <w:r w:rsidR="00AB6830" w:rsidRPr="00A3553A">
        <w:rPr>
          <w:rFonts w:asciiTheme="minorHAnsi" w:hAnsiTheme="minorHAnsi" w:cstheme="minorHAnsi"/>
          <w:lang w:val="es-CO"/>
        </w:rPr>
        <w:t xml:space="preserve">s Subcuentas de </w:t>
      </w:r>
      <w:r w:rsidRPr="00A3553A">
        <w:rPr>
          <w:rFonts w:asciiTheme="minorHAnsi" w:hAnsiTheme="minorHAnsi" w:cstheme="minorHAnsi"/>
          <w:lang w:val="es-CO"/>
        </w:rPr>
        <w:t xml:space="preserve">la Cuenta de PPD </w:t>
      </w:r>
      <w:r w:rsidR="00AB6830" w:rsidRPr="00A3553A">
        <w:rPr>
          <w:rFonts w:asciiTheme="minorHAnsi" w:hAnsiTheme="minorHAnsi" w:cstheme="minorHAnsi"/>
          <w:lang w:val="es-CO"/>
        </w:rPr>
        <w:t>acumulan un monto</w:t>
      </w:r>
      <w:r w:rsidRPr="00A3553A">
        <w:rPr>
          <w:rFonts w:asciiTheme="minorHAnsi" w:hAnsiTheme="minorHAnsi" w:cstheme="minorHAnsi"/>
          <w:lang w:val="es-CO"/>
        </w:rPr>
        <w:t xml:space="preserve"> menor a</w:t>
      </w:r>
      <w:r w:rsidR="00AB6830" w:rsidRPr="00A3553A">
        <w:rPr>
          <w:rFonts w:asciiTheme="minorHAnsi" w:hAnsiTheme="minorHAnsi" w:cstheme="minorHAnsi"/>
          <w:lang w:val="es-CO"/>
        </w:rPr>
        <w:t>l</w:t>
      </w:r>
      <w:r w:rsidRPr="00A3553A">
        <w:rPr>
          <w:rFonts w:asciiTheme="minorHAnsi" w:hAnsiTheme="minorHAnsi" w:cstheme="minorHAnsi"/>
          <w:lang w:val="es-CO"/>
        </w:rPr>
        <w:t xml:space="preserve"> PPD</w:t>
      </w:r>
      <w:r w:rsidR="00962CF6" w:rsidRPr="00A3553A">
        <w:rPr>
          <w:rFonts w:asciiTheme="minorHAnsi" w:hAnsiTheme="minorHAnsi" w:cstheme="minorHAnsi"/>
          <w:vertAlign w:val="subscript"/>
          <w:lang w:val="es-CO"/>
        </w:rPr>
        <w:t>T</w:t>
      </w:r>
      <w:r w:rsidRPr="00A3553A">
        <w:rPr>
          <w:rFonts w:asciiTheme="minorHAnsi" w:hAnsiTheme="minorHAnsi" w:cstheme="minorHAnsi"/>
          <w:lang w:val="es-CO"/>
        </w:rPr>
        <w:t xml:space="preserve"> previsto en la Cláusula </w:t>
      </w:r>
      <w:r w:rsidR="00CA3FF4">
        <w:rPr>
          <w:rFonts w:asciiTheme="minorHAnsi" w:hAnsiTheme="minorHAnsi" w:cstheme="minorHAnsi"/>
          <w:lang w:val="es-CO"/>
        </w:rPr>
        <w:fldChar w:fldCharType="begin"/>
      </w:r>
      <w:r w:rsidR="00CA3FF4">
        <w:rPr>
          <w:rFonts w:asciiTheme="minorHAnsi" w:hAnsiTheme="minorHAnsi" w:cstheme="minorHAnsi"/>
          <w:lang w:val="es-CO"/>
        </w:rPr>
        <w:instrText xml:space="preserve"> REF _Ref45011283 \n \h </w:instrText>
      </w:r>
      <w:r w:rsidR="00CA3FF4">
        <w:rPr>
          <w:rFonts w:asciiTheme="minorHAnsi" w:hAnsiTheme="minorHAnsi" w:cstheme="minorHAnsi"/>
          <w:lang w:val="es-CO"/>
        </w:rPr>
      </w:r>
      <w:r w:rsidR="00CA3FF4">
        <w:rPr>
          <w:rFonts w:asciiTheme="minorHAnsi" w:hAnsiTheme="minorHAnsi" w:cstheme="minorHAnsi"/>
          <w:lang w:val="es-CO"/>
        </w:rPr>
        <w:fldChar w:fldCharType="separate"/>
      </w:r>
      <w:r w:rsidR="00E6066D">
        <w:rPr>
          <w:rFonts w:asciiTheme="minorHAnsi" w:hAnsiTheme="minorHAnsi" w:cstheme="minorHAnsi"/>
          <w:lang w:val="es-CO"/>
        </w:rPr>
        <w:t>8.2</w:t>
      </w:r>
      <w:r w:rsidR="00CA3FF4">
        <w:rPr>
          <w:rFonts w:asciiTheme="minorHAnsi" w:hAnsiTheme="minorHAnsi" w:cstheme="minorHAnsi"/>
          <w:lang w:val="es-CO"/>
        </w:rPr>
        <w:fldChar w:fldCharType="end"/>
      </w:r>
      <w:r w:rsidRPr="00A3553A">
        <w:rPr>
          <w:rFonts w:asciiTheme="minorHAnsi" w:hAnsiTheme="minorHAnsi" w:cstheme="minorHAnsi"/>
          <w:lang w:val="es-CO"/>
        </w:rPr>
        <w:t xml:space="preserve">, </w:t>
      </w:r>
      <w:r w:rsidR="00962CF6" w:rsidRPr="00A3553A">
        <w:rPr>
          <w:rFonts w:asciiTheme="minorHAnsi" w:hAnsiTheme="minorHAnsi" w:cstheme="minorHAnsi"/>
          <w:lang w:val="es-CO"/>
        </w:rPr>
        <w:t xml:space="preserve">este comunicará al </w:t>
      </w:r>
      <w:r w:rsidRPr="00A3553A">
        <w:rPr>
          <w:rFonts w:asciiTheme="minorHAnsi" w:hAnsiTheme="minorHAnsi" w:cstheme="minorHAnsi"/>
          <w:lang w:val="es-CO"/>
        </w:rPr>
        <w:t xml:space="preserve">CONCEDENTE </w:t>
      </w:r>
      <w:r w:rsidR="00962CF6" w:rsidRPr="00A3553A">
        <w:rPr>
          <w:rFonts w:asciiTheme="minorHAnsi" w:hAnsiTheme="minorHAnsi" w:cstheme="minorHAnsi"/>
          <w:lang w:val="es-CO"/>
        </w:rPr>
        <w:t xml:space="preserve">o al PSS, </w:t>
      </w:r>
      <w:r w:rsidRPr="00A3553A">
        <w:rPr>
          <w:rFonts w:asciiTheme="minorHAnsi" w:hAnsiTheme="minorHAnsi" w:cstheme="minorHAnsi"/>
          <w:lang w:val="es-CO"/>
        </w:rPr>
        <w:t xml:space="preserve">según sea el caso, </w:t>
      </w:r>
      <w:r w:rsidR="00962CF6" w:rsidRPr="00A3553A">
        <w:rPr>
          <w:rFonts w:asciiTheme="minorHAnsi" w:hAnsiTheme="minorHAnsi" w:cstheme="minorHAnsi"/>
          <w:lang w:val="es-CO"/>
        </w:rPr>
        <w:t>para que se proceda a</w:t>
      </w:r>
      <w:r w:rsidRPr="00A3553A">
        <w:rPr>
          <w:rFonts w:asciiTheme="minorHAnsi" w:hAnsiTheme="minorHAnsi" w:cstheme="minorHAnsi"/>
          <w:lang w:val="es-CO"/>
        </w:rPr>
        <w:t xml:space="preserve"> transferir los recursos necesarios</w:t>
      </w:r>
      <w:r w:rsidR="00962CF6" w:rsidRPr="00A3553A">
        <w:rPr>
          <w:rFonts w:asciiTheme="minorHAnsi" w:hAnsiTheme="minorHAnsi" w:cstheme="minorHAnsi"/>
          <w:lang w:val="es-CO"/>
        </w:rPr>
        <w:t xml:space="preserve"> para cumplir con las obligaciones del pago del PPD</w:t>
      </w:r>
      <w:r w:rsidR="00AB6830" w:rsidRPr="00A3553A">
        <w:rPr>
          <w:rFonts w:asciiTheme="minorHAnsi" w:hAnsiTheme="minorHAnsi" w:cstheme="minorHAnsi"/>
          <w:vertAlign w:val="subscript"/>
          <w:lang w:val="es-CO"/>
        </w:rPr>
        <w:t>T</w:t>
      </w:r>
      <w:r w:rsidRPr="00A3553A">
        <w:rPr>
          <w:rFonts w:asciiTheme="minorHAnsi" w:hAnsiTheme="minorHAnsi" w:cstheme="minorHAnsi"/>
          <w:lang w:val="es-CO"/>
        </w:rPr>
        <w:t>.</w:t>
      </w:r>
    </w:p>
    <w:p w14:paraId="2F801B72" w14:textId="77777777" w:rsidR="004D4A16" w:rsidRPr="00A3553A" w:rsidRDefault="004D4A16" w:rsidP="00483EF4">
      <w:pPr>
        <w:pStyle w:val="Prrafodelista"/>
        <w:tabs>
          <w:tab w:val="left" w:pos="1134"/>
        </w:tabs>
        <w:ind w:left="1134"/>
        <w:outlineLvl w:val="9"/>
        <w:rPr>
          <w:rFonts w:asciiTheme="minorHAnsi" w:hAnsiTheme="minorHAnsi" w:cstheme="minorHAnsi"/>
          <w:lang w:val="es-CO"/>
        </w:rPr>
      </w:pPr>
    </w:p>
    <w:p w14:paraId="5F0FEB53" w14:textId="7C9D4D04" w:rsidR="00B678CA" w:rsidRPr="00DF16B2" w:rsidRDefault="00B678CA" w:rsidP="009D63BE">
      <w:pPr>
        <w:pStyle w:val="Prrafodelista"/>
        <w:ind w:left="1134"/>
        <w:outlineLvl w:val="9"/>
        <w:rPr>
          <w:rFonts w:cs="Times New Roman"/>
          <w:lang w:val="es-BO"/>
        </w:rPr>
      </w:pPr>
      <w:r w:rsidRPr="00DF16B2">
        <w:rPr>
          <w:rFonts w:cs="Times New Roman"/>
          <w:lang w:val="es-BO"/>
        </w:rPr>
        <w:t xml:space="preserve">El Fiduciario, durante el plazo de cuarenta (40) Días previsto en la cláusula </w:t>
      </w:r>
      <w:r w:rsidR="00CA3FF4">
        <w:rPr>
          <w:rFonts w:cs="Times New Roman"/>
          <w:lang w:val="es-BO"/>
        </w:rPr>
        <w:fldChar w:fldCharType="begin"/>
      </w:r>
      <w:r w:rsidR="00CA3FF4">
        <w:rPr>
          <w:rFonts w:cs="Times New Roman"/>
          <w:lang w:val="es-BO"/>
        </w:rPr>
        <w:instrText xml:space="preserve"> REF _Ref45112507 \n \h </w:instrText>
      </w:r>
      <w:r w:rsidR="00CA3FF4">
        <w:rPr>
          <w:rFonts w:cs="Times New Roman"/>
          <w:lang w:val="es-BO"/>
        </w:rPr>
      </w:r>
      <w:r w:rsidR="00CA3FF4">
        <w:rPr>
          <w:rFonts w:cs="Times New Roman"/>
          <w:lang w:val="es-BO"/>
        </w:rPr>
        <w:fldChar w:fldCharType="separate"/>
      </w:r>
      <w:r w:rsidR="00E6066D">
        <w:rPr>
          <w:rFonts w:cs="Times New Roman"/>
          <w:lang w:val="es-BO"/>
        </w:rPr>
        <w:t>8.22</w:t>
      </w:r>
      <w:r w:rsidR="00CA3FF4">
        <w:rPr>
          <w:rFonts w:cs="Times New Roman"/>
          <w:lang w:val="es-BO"/>
        </w:rPr>
        <w:fldChar w:fldCharType="end"/>
      </w:r>
      <w:r w:rsidR="008A08BF">
        <w:rPr>
          <w:rFonts w:cs="Times New Roman"/>
          <w:lang w:val="es-BO"/>
        </w:rPr>
        <w:t xml:space="preserve"> </w:t>
      </w:r>
      <w:r w:rsidRPr="00DF16B2">
        <w:rPr>
          <w:rFonts w:cs="Times New Roman"/>
          <w:lang w:val="es-BO"/>
        </w:rPr>
        <w:t xml:space="preserve">del Contrato de Concesión, verificará el saldo en la </w:t>
      </w:r>
      <w:r w:rsidRPr="00DF16B2">
        <w:rPr>
          <w:rFonts w:cs="Calibri"/>
          <w:lang w:val="es-CO"/>
        </w:rPr>
        <w:t xml:space="preserve">Subcuenta de Recursos Provenientes de Ingresos Comerciales </w:t>
      </w:r>
      <w:r w:rsidRPr="00DF16B2">
        <w:rPr>
          <w:rFonts w:cs="Times New Roman"/>
          <w:lang w:val="es-BO"/>
        </w:rPr>
        <w:t xml:space="preserve">para cumplir con las obligaciones de pago al CONCESIONARIO del monto correspondiente a la respectiva liquidación trimestral. De existir déficit, verificará si el saldo de la </w:t>
      </w:r>
      <w:r w:rsidR="009865DB">
        <w:rPr>
          <w:rFonts w:cs="Times New Roman"/>
          <w:lang w:val="es-BO"/>
        </w:rPr>
        <w:t>Subc</w:t>
      </w:r>
      <w:r w:rsidRPr="00DF16B2">
        <w:rPr>
          <w:rFonts w:cs="Times New Roman"/>
          <w:lang w:val="es-BO"/>
        </w:rPr>
        <w:t>uenta de Reserva</w:t>
      </w:r>
      <w:r w:rsidR="00507F5E">
        <w:rPr>
          <w:rFonts w:cs="Times New Roman"/>
          <w:lang w:val="es-BO"/>
        </w:rPr>
        <w:t xml:space="preserve"> y en la Subcuenta de </w:t>
      </w:r>
      <w:r w:rsidR="0070159D">
        <w:rPr>
          <w:rFonts w:cs="Times New Roman"/>
          <w:lang w:val="es-BO"/>
        </w:rPr>
        <w:t>Descuentos y Deducciones</w:t>
      </w:r>
      <w:r w:rsidRPr="00DF16B2">
        <w:rPr>
          <w:rFonts w:cs="Times New Roman"/>
          <w:lang w:val="es-BO"/>
        </w:rPr>
        <w:t xml:space="preserve"> es suficiente para cubrir dicho déficit.  Si a pesar de contabilizar los recursos de </w:t>
      </w:r>
      <w:r w:rsidR="00344EC8">
        <w:rPr>
          <w:rFonts w:cs="Times New Roman"/>
          <w:lang w:val="es-BO"/>
        </w:rPr>
        <w:t>dichas cuentas</w:t>
      </w:r>
      <w:r w:rsidRPr="00DF16B2">
        <w:rPr>
          <w:rFonts w:cs="Times New Roman"/>
          <w:lang w:val="es-BO"/>
        </w:rPr>
        <w:t xml:space="preserve">, verificara que aún existe déficit para cumplir con las obligaciones trimestrales, el Fiduciario procederá a calificar dicho déficit como monto a ser cubierto con cargo </w:t>
      </w:r>
      <w:r w:rsidR="00507F5E">
        <w:rPr>
          <w:rFonts w:cs="Times New Roman"/>
          <w:lang w:val="es-BO"/>
        </w:rPr>
        <w:t xml:space="preserve">al compromiso contingente </w:t>
      </w:r>
      <w:r w:rsidRPr="00DF16B2">
        <w:rPr>
          <w:rFonts w:cs="Times New Roman"/>
          <w:lang w:val="es-BO"/>
        </w:rPr>
        <w:t>del CONCEDENTE</w:t>
      </w:r>
      <w:r w:rsidR="00507F5E">
        <w:rPr>
          <w:rFonts w:cs="Times New Roman"/>
          <w:lang w:val="es-BO"/>
        </w:rPr>
        <w:t xml:space="preserve"> al pago del PPD de ingresos</w:t>
      </w:r>
      <w:r w:rsidRPr="00DF16B2">
        <w:rPr>
          <w:rFonts w:cs="Times New Roman"/>
          <w:lang w:val="es-BO"/>
        </w:rPr>
        <w:t xml:space="preserve">.  </w:t>
      </w:r>
    </w:p>
    <w:p w14:paraId="00C3A998" w14:textId="77777777" w:rsidR="00B678CA" w:rsidRDefault="00B678CA" w:rsidP="00483EF4">
      <w:pPr>
        <w:pStyle w:val="Prrafodelista"/>
        <w:ind w:left="1134"/>
        <w:outlineLvl w:val="9"/>
        <w:rPr>
          <w:rFonts w:cs="Times New Roman"/>
          <w:lang w:val="es-BO"/>
        </w:rPr>
      </w:pPr>
    </w:p>
    <w:p w14:paraId="6D4DE8E9" w14:textId="5945170F" w:rsidR="00B678CA" w:rsidRDefault="00B678CA" w:rsidP="00483EF4">
      <w:pPr>
        <w:pStyle w:val="Prrafodelista"/>
        <w:ind w:left="1134"/>
        <w:outlineLvl w:val="9"/>
        <w:rPr>
          <w:rFonts w:cs="Times New Roman"/>
          <w:lang w:val="es-BO"/>
        </w:rPr>
      </w:pPr>
      <w:r w:rsidRPr="00DF16B2">
        <w:rPr>
          <w:rFonts w:cs="Times New Roman"/>
          <w:lang w:val="es-BO"/>
        </w:rPr>
        <w:t xml:space="preserve">Finalmente, el Fiduciario procederá a elaborar la comunicación que será dirigida al CONCESIONARIO, con copia al CONCEDENTE, que contiene el detalle de los montos y </w:t>
      </w:r>
      <w:r w:rsidRPr="00DF16B2">
        <w:rPr>
          <w:rFonts w:cs="Times New Roman"/>
          <w:lang w:val="es-BO"/>
        </w:rPr>
        <w:lastRenderedPageBreak/>
        <w:t>conceptos a facturar al PSS y al CONCEDENTE, en caso de requerirse</w:t>
      </w:r>
      <w:r w:rsidR="00507F5E">
        <w:rPr>
          <w:rFonts w:cs="Times New Roman"/>
          <w:lang w:val="es-BO"/>
        </w:rPr>
        <w:t xml:space="preserve"> el pago del compromiso contingente</w:t>
      </w:r>
      <w:r w:rsidRPr="00DF16B2">
        <w:rPr>
          <w:rFonts w:cs="Times New Roman"/>
          <w:lang w:val="es-BO"/>
        </w:rPr>
        <w:t xml:space="preserve">. </w:t>
      </w:r>
    </w:p>
    <w:p w14:paraId="22B356FF" w14:textId="551D2CC2" w:rsidR="00B678CA" w:rsidRDefault="00B678CA" w:rsidP="00483EF4">
      <w:pPr>
        <w:pStyle w:val="Prrafodelista"/>
        <w:ind w:left="1134"/>
        <w:outlineLvl w:val="9"/>
        <w:rPr>
          <w:rFonts w:cs="Times New Roman"/>
          <w:lang w:val="es-BO"/>
        </w:rPr>
      </w:pPr>
    </w:p>
    <w:p w14:paraId="384D6E4B" w14:textId="0C504EEA" w:rsidR="004D4A16" w:rsidRPr="00A3553A" w:rsidRDefault="004D4A16" w:rsidP="009D63BE">
      <w:pPr>
        <w:pStyle w:val="Prrafodelista"/>
        <w:numPr>
          <w:ilvl w:val="0"/>
          <w:numId w:val="121"/>
        </w:numPr>
        <w:tabs>
          <w:tab w:val="left" w:pos="1134"/>
        </w:tabs>
        <w:adjustRightInd/>
        <w:ind w:left="1134" w:hanging="425"/>
        <w:contextualSpacing/>
        <w:outlineLvl w:val="9"/>
        <w:rPr>
          <w:rFonts w:asciiTheme="minorHAnsi" w:hAnsiTheme="minorHAnsi" w:cstheme="minorHAnsi"/>
          <w:lang w:val="es-CO"/>
        </w:rPr>
      </w:pPr>
      <w:bookmarkStart w:id="2804" w:name="_cp_blt_1_2097"/>
      <w:r w:rsidRPr="00A3553A">
        <w:rPr>
          <w:rFonts w:asciiTheme="minorHAnsi" w:hAnsiTheme="minorHAnsi" w:cstheme="minorHAnsi"/>
          <w:lang w:val="es-CO"/>
        </w:rPr>
        <w:t>C</w:t>
      </w:r>
      <w:bookmarkEnd w:id="2804"/>
      <w:r w:rsidRPr="00A3553A">
        <w:rPr>
          <w:rFonts w:asciiTheme="minorHAnsi" w:hAnsiTheme="minorHAnsi" w:cstheme="minorHAnsi"/>
          <w:lang w:val="es-CO"/>
        </w:rPr>
        <w:t xml:space="preserve">uenta de Supervisión: Cuenta del Fideicomiso de Administración en la que el CONCESIONARIO depositará los recursos que servirán para el pago del Supervisor Especializado, de acuerdo con las Cláusulas </w:t>
      </w:r>
      <w:r w:rsidR="00CA3FF4">
        <w:rPr>
          <w:rFonts w:asciiTheme="minorHAnsi" w:hAnsiTheme="minorHAnsi"/>
          <w:lang w:val="es-CO"/>
        </w:rPr>
        <w:fldChar w:fldCharType="begin"/>
      </w:r>
      <w:r w:rsidR="00CA3FF4">
        <w:rPr>
          <w:rFonts w:asciiTheme="minorHAnsi" w:hAnsiTheme="minorHAnsi" w:cstheme="minorHAnsi"/>
          <w:lang w:val="es-CO"/>
        </w:rPr>
        <w:instrText xml:space="preserve"> REF _Ref44695699 \n \h </w:instrText>
      </w:r>
      <w:r w:rsidR="00CA3FF4">
        <w:rPr>
          <w:rFonts w:asciiTheme="minorHAnsi" w:hAnsiTheme="minorHAnsi"/>
          <w:lang w:val="es-CO"/>
        </w:rPr>
      </w:r>
      <w:r w:rsidR="00CA3FF4">
        <w:rPr>
          <w:rFonts w:asciiTheme="minorHAnsi" w:hAnsiTheme="minorHAnsi"/>
          <w:lang w:val="es-CO"/>
        </w:rPr>
        <w:fldChar w:fldCharType="separate"/>
      </w:r>
      <w:r w:rsidR="00E6066D">
        <w:rPr>
          <w:rFonts w:asciiTheme="minorHAnsi" w:hAnsiTheme="minorHAnsi" w:cstheme="minorHAnsi"/>
          <w:lang w:val="es-CO"/>
        </w:rPr>
        <w:t>6.6</w:t>
      </w:r>
      <w:r w:rsidR="00CA3FF4">
        <w:rPr>
          <w:rFonts w:asciiTheme="minorHAnsi" w:hAnsiTheme="minorHAnsi"/>
          <w:lang w:val="es-CO"/>
        </w:rPr>
        <w:fldChar w:fldCharType="end"/>
      </w:r>
      <w:r w:rsidRPr="00A3553A">
        <w:rPr>
          <w:rFonts w:asciiTheme="minorHAnsi" w:hAnsiTheme="minorHAnsi"/>
          <w:lang w:val="es-CO"/>
        </w:rPr>
        <w:t xml:space="preserve">, </w:t>
      </w:r>
      <w:r w:rsidR="00CA3FF4">
        <w:rPr>
          <w:rFonts w:asciiTheme="minorHAnsi" w:hAnsiTheme="minorHAnsi"/>
          <w:lang w:val="es-CO"/>
        </w:rPr>
        <w:fldChar w:fldCharType="begin"/>
      </w:r>
      <w:r w:rsidR="00CA3FF4">
        <w:rPr>
          <w:rFonts w:asciiTheme="minorHAnsi" w:hAnsiTheme="minorHAnsi"/>
          <w:lang w:val="es-CO"/>
        </w:rPr>
        <w:instrText xml:space="preserve"> REF _Ref45112593 \n \h </w:instrText>
      </w:r>
      <w:r w:rsidR="00CA3FF4">
        <w:rPr>
          <w:rFonts w:asciiTheme="minorHAnsi" w:hAnsiTheme="minorHAnsi"/>
          <w:lang w:val="es-CO"/>
        </w:rPr>
      </w:r>
      <w:r w:rsidR="00CA3FF4">
        <w:rPr>
          <w:rFonts w:asciiTheme="minorHAnsi" w:hAnsiTheme="minorHAnsi"/>
          <w:lang w:val="es-CO"/>
        </w:rPr>
        <w:fldChar w:fldCharType="separate"/>
      </w:r>
      <w:r w:rsidR="00E6066D">
        <w:rPr>
          <w:rFonts w:asciiTheme="minorHAnsi" w:hAnsiTheme="minorHAnsi"/>
          <w:lang w:val="es-CO"/>
        </w:rPr>
        <w:t>6.7</w:t>
      </w:r>
      <w:r w:rsidR="00CA3FF4">
        <w:rPr>
          <w:rFonts w:asciiTheme="minorHAnsi" w:hAnsiTheme="minorHAnsi"/>
          <w:lang w:val="es-CO"/>
        </w:rPr>
        <w:fldChar w:fldCharType="end"/>
      </w:r>
      <w:r w:rsidR="00300B2D">
        <w:rPr>
          <w:rFonts w:asciiTheme="minorHAnsi" w:hAnsiTheme="minorHAnsi"/>
          <w:lang w:val="es-CO"/>
        </w:rPr>
        <w:t xml:space="preserve"> </w:t>
      </w:r>
      <w:r w:rsidRPr="00A3553A">
        <w:rPr>
          <w:rFonts w:asciiTheme="minorHAnsi" w:hAnsiTheme="minorHAnsi"/>
          <w:lang w:val="es-CO"/>
        </w:rPr>
        <w:t xml:space="preserve">y </w:t>
      </w:r>
      <w:r w:rsidR="00CA3FF4">
        <w:rPr>
          <w:rFonts w:asciiTheme="minorHAnsi" w:hAnsiTheme="minorHAnsi"/>
          <w:lang w:val="es-CO"/>
        </w:rPr>
        <w:fldChar w:fldCharType="begin"/>
      </w:r>
      <w:r w:rsidR="00CA3FF4">
        <w:rPr>
          <w:rFonts w:asciiTheme="minorHAnsi" w:hAnsiTheme="minorHAnsi"/>
          <w:lang w:val="es-CO"/>
        </w:rPr>
        <w:instrText xml:space="preserve"> REF _Ref45112602 \n \h </w:instrText>
      </w:r>
      <w:r w:rsidR="00CA3FF4">
        <w:rPr>
          <w:rFonts w:asciiTheme="minorHAnsi" w:hAnsiTheme="minorHAnsi"/>
          <w:lang w:val="es-CO"/>
        </w:rPr>
      </w:r>
      <w:r w:rsidR="00CA3FF4">
        <w:rPr>
          <w:rFonts w:asciiTheme="minorHAnsi" w:hAnsiTheme="minorHAnsi"/>
          <w:lang w:val="es-CO"/>
        </w:rPr>
        <w:fldChar w:fldCharType="separate"/>
      </w:r>
      <w:r w:rsidR="00E6066D">
        <w:rPr>
          <w:rFonts w:asciiTheme="minorHAnsi" w:hAnsiTheme="minorHAnsi"/>
          <w:lang w:val="es-CO"/>
        </w:rPr>
        <w:t>6.8</w:t>
      </w:r>
      <w:r w:rsidR="00CA3FF4">
        <w:rPr>
          <w:rFonts w:asciiTheme="minorHAnsi" w:hAnsiTheme="minorHAnsi"/>
          <w:lang w:val="es-CO"/>
        </w:rPr>
        <w:fldChar w:fldCharType="end"/>
      </w:r>
      <w:r w:rsidR="00300B2D">
        <w:rPr>
          <w:rFonts w:asciiTheme="minorHAnsi" w:hAnsiTheme="minorHAnsi"/>
          <w:lang w:val="es-CO"/>
        </w:rPr>
        <w:t xml:space="preserve"> </w:t>
      </w:r>
      <w:r w:rsidRPr="00A3553A">
        <w:rPr>
          <w:rFonts w:asciiTheme="minorHAnsi" w:hAnsiTheme="minorHAnsi" w:cstheme="minorHAnsi"/>
          <w:lang w:val="es-CO"/>
        </w:rPr>
        <w:t>del Contrato de Concesión.</w:t>
      </w:r>
      <w:r w:rsidR="004307F3" w:rsidRPr="00A3553A">
        <w:rPr>
          <w:rFonts w:asciiTheme="minorHAnsi" w:hAnsiTheme="minorHAnsi" w:cstheme="minorHAnsi"/>
          <w:lang w:val="es-CO"/>
        </w:rPr>
        <w:t xml:space="preserve"> Asimismo, es la cuenta en la cual el CONCEDENTE depositará los recursos provenientes de la aplicación de penalidades derivadas del contrato de supervisión a suscribirse con el Supervisor Especializado</w:t>
      </w:r>
      <w:r w:rsidR="009C38F3">
        <w:rPr>
          <w:rFonts w:asciiTheme="minorHAnsi" w:hAnsiTheme="minorHAnsi" w:cstheme="minorHAnsi"/>
          <w:lang w:val="es-CO"/>
        </w:rPr>
        <w:t>, en caso estas no hayan sido descontadas de su correspondiente remuneración.</w:t>
      </w:r>
      <w:r w:rsidR="009F0C0D">
        <w:rPr>
          <w:rFonts w:asciiTheme="minorHAnsi" w:hAnsiTheme="minorHAnsi" w:cstheme="minorHAnsi"/>
          <w:lang w:val="es-CO"/>
        </w:rPr>
        <w:t xml:space="preserve"> </w:t>
      </w:r>
    </w:p>
    <w:p w14:paraId="0D8CF3EA" w14:textId="77777777" w:rsidR="004D4A16" w:rsidRPr="00A3553A" w:rsidRDefault="004D4A16" w:rsidP="00483EF4">
      <w:pPr>
        <w:tabs>
          <w:tab w:val="left" w:pos="1134"/>
        </w:tabs>
        <w:contextualSpacing/>
        <w:rPr>
          <w:rFonts w:asciiTheme="minorHAnsi" w:hAnsiTheme="minorHAnsi" w:cstheme="minorHAnsi"/>
          <w:lang w:val="es-CO"/>
        </w:rPr>
      </w:pPr>
    </w:p>
    <w:p w14:paraId="618FD3B2" w14:textId="278D376C" w:rsidR="004D4A16" w:rsidRPr="00A3553A" w:rsidRDefault="004D4A16" w:rsidP="00483EF4">
      <w:pPr>
        <w:tabs>
          <w:tab w:val="left" w:pos="1134"/>
        </w:tabs>
        <w:ind w:left="1134"/>
        <w:contextualSpacing/>
        <w:rPr>
          <w:rFonts w:asciiTheme="minorHAnsi" w:hAnsiTheme="minorHAnsi" w:cstheme="minorBidi"/>
          <w:lang w:val="es-CO"/>
        </w:rPr>
      </w:pPr>
      <w:r w:rsidRPr="1C13B39A">
        <w:rPr>
          <w:rFonts w:asciiTheme="minorHAnsi" w:hAnsiTheme="minorHAnsi" w:cstheme="minorBidi"/>
          <w:lang w:val="es-CO"/>
        </w:rPr>
        <w:t xml:space="preserve">El CONCESIONARIO </w:t>
      </w:r>
      <w:r w:rsidR="00CD476F">
        <w:rPr>
          <w:rFonts w:asciiTheme="minorHAnsi" w:hAnsiTheme="minorHAnsi" w:cs="Times New Roman"/>
          <w:lang w:val="es-PE"/>
        </w:rPr>
        <w:t>deberá realizar</w:t>
      </w:r>
      <w:r w:rsidR="00CD476F" w:rsidRPr="00A3553A">
        <w:rPr>
          <w:rFonts w:asciiTheme="minorHAnsi" w:hAnsiTheme="minorHAnsi" w:cs="Times New Roman"/>
          <w:lang w:val="es-PE"/>
        </w:rPr>
        <w:t xml:space="preserve"> </w:t>
      </w:r>
      <w:r w:rsidR="00CD476F">
        <w:rPr>
          <w:rFonts w:asciiTheme="minorHAnsi" w:hAnsiTheme="minorHAnsi" w:cs="Times New Roman"/>
          <w:lang w:val="es-PE"/>
        </w:rPr>
        <w:t>la previsión de los recursos correspondientes,</w:t>
      </w:r>
      <w:r w:rsidRPr="1C13B39A">
        <w:rPr>
          <w:rFonts w:asciiTheme="minorHAnsi" w:hAnsiTheme="minorHAnsi" w:cstheme="minorBidi"/>
          <w:lang w:val="es-CO"/>
        </w:rPr>
        <w:t xml:space="preserve"> de acuerdo con la </w:t>
      </w:r>
      <w:r w:rsidRPr="00A3553A">
        <w:rPr>
          <w:rFonts w:asciiTheme="minorHAnsi" w:hAnsiTheme="minorHAnsi"/>
          <w:lang w:val="es-CO"/>
        </w:rPr>
        <w:t xml:space="preserve">Cláusula </w:t>
      </w:r>
      <w:r w:rsidR="00CD476F">
        <w:rPr>
          <w:rFonts w:asciiTheme="minorHAnsi" w:hAnsiTheme="minorHAnsi"/>
          <w:lang w:val="es-CO"/>
        </w:rPr>
        <w:t xml:space="preserve">6.6 </w:t>
      </w:r>
      <w:r w:rsidRPr="1C13B39A">
        <w:rPr>
          <w:rFonts w:asciiTheme="minorHAnsi" w:hAnsiTheme="minorHAnsi" w:cstheme="minorBidi"/>
          <w:lang w:val="es-CO"/>
        </w:rPr>
        <w:t>del Contrato de Concesión.</w:t>
      </w:r>
    </w:p>
    <w:p w14:paraId="65B94BC6" w14:textId="77777777" w:rsidR="004D4A16" w:rsidRPr="00A3553A" w:rsidRDefault="004D4A16" w:rsidP="00483EF4">
      <w:pPr>
        <w:tabs>
          <w:tab w:val="left" w:pos="1134"/>
        </w:tabs>
        <w:contextualSpacing/>
        <w:rPr>
          <w:rFonts w:asciiTheme="minorHAnsi" w:hAnsiTheme="minorHAnsi" w:cstheme="minorHAnsi"/>
          <w:lang w:val="es-CO"/>
        </w:rPr>
      </w:pPr>
    </w:p>
    <w:p w14:paraId="109CCB4A" w14:textId="347367BF" w:rsidR="004D4A16" w:rsidRPr="00A3553A" w:rsidRDefault="004D4A16" w:rsidP="00483EF4">
      <w:pPr>
        <w:tabs>
          <w:tab w:val="left" w:pos="1134"/>
        </w:tabs>
        <w:ind w:left="1134"/>
        <w:contextualSpacing/>
        <w:rPr>
          <w:rFonts w:asciiTheme="minorHAnsi" w:hAnsiTheme="minorHAnsi" w:cstheme="minorHAnsi"/>
          <w:lang w:val="es-CO"/>
        </w:rPr>
      </w:pPr>
      <w:r w:rsidRPr="00A3553A">
        <w:rPr>
          <w:rFonts w:asciiTheme="minorHAnsi" w:hAnsiTheme="minorHAnsi" w:cstheme="minorHAnsi"/>
          <w:lang w:val="es-CO"/>
        </w:rPr>
        <w:t xml:space="preserve">El CONCEDENTE instruirá al Fiduciario para que efectúe los pagos correspondientes al Supervisor </w:t>
      </w:r>
      <w:r w:rsidR="00F00AB4" w:rsidRPr="00A3553A">
        <w:rPr>
          <w:rFonts w:asciiTheme="minorHAnsi" w:hAnsiTheme="minorHAnsi" w:cstheme="minorHAnsi"/>
          <w:lang w:val="es-CO"/>
        </w:rPr>
        <w:t>Especializado</w:t>
      </w:r>
      <w:r w:rsidRPr="00A3553A">
        <w:rPr>
          <w:rFonts w:asciiTheme="minorHAnsi" w:hAnsiTheme="minorHAnsi" w:cstheme="minorHAnsi"/>
          <w:lang w:val="es-CO"/>
        </w:rPr>
        <w:t xml:space="preserve"> de acuerdo con lo estipulado en el contrato suscrito entre el CONCEDENTE y el Supervisor </w:t>
      </w:r>
      <w:r w:rsidR="00F00AB4" w:rsidRPr="00A3553A">
        <w:rPr>
          <w:rFonts w:asciiTheme="minorHAnsi" w:hAnsiTheme="minorHAnsi" w:cstheme="minorHAnsi"/>
          <w:lang w:val="es-CO"/>
        </w:rPr>
        <w:t>Especializado</w:t>
      </w:r>
      <w:r w:rsidRPr="00A3553A">
        <w:rPr>
          <w:rFonts w:asciiTheme="minorHAnsi" w:hAnsiTheme="minorHAnsi" w:cstheme="minorHAnsi"/>
          <w:lang w:val="es-CO"/>
        </w:rPr>
        <w:t>.</w:t>
      </w:r>
    </w:p>
    <w:p w14:paraId="6A2F9FFC" w14:textId="77777777" w:rsidR="004D4A16" w:rsidRPr="00A3553A" w:rsidRDefault="004D4A16" w:rsidP="00483EF4">
      <w:pPr>
        <w:pStyle w:val="Prrafodelista"/>
        <w:tabs>
          <w:tab w:val="left" w:pos="1134"/>
        </w:tabs>
        <w:ind w:left="1134" w:hanging="425"/>
        <w:outlineLvl w:val="9"/>
        <w:rPr>
          <w:rFonts w:asciiTheme="minorHAnsi" w:hAnsiTheme="minorHAnsi" w:cstheme="minorHAnsi"/>
          <w:lang w:val="es-CO"/>
        </w:rPr>
      </w:pPr>
    </w:p>
    <w:p w14:paraId="50E3504B" w14:textId="4927788C" w:rsidR="001A3F87" w:rsidRDefault="000218DF" w:rsidP="00C95C22">
      <w:pPr>
        <w:ind w:left="1134" w:hanging="425"/>
        <w:rPr>
          <w:lang w:val="es-CO"/>
        </w:rPr>
      </w:pPr>
      <w:r>
        <w:rPr>
          <w:rFonts w:asciiTheme="minorHAnsi" w:hAnsiTheme="minorHAnsi" w:cstheme="minorHAnsi"/>
          <w:lang w:val="es-CO"/>
        </w:rPr>
        <w:t>c)</w:t>
      </w:r>
      <w:r>
        <w:rPr>
          <w:rFonts w:asciiTheme="minorHAnsi" w:hAnsiTheme="minorHAnsi" w:cstheme="minorHAnsi"/>
          <w:lang w:val="es-CO"/>
        </w:rPr>
        <w:tab/>
      </w:r>
      <w:r w:rsidR="004D4A16" w:rsidRPr="00C95C22">
        <w:rPr>
          <w:rFonts w:asciiTheme="minorHAnsi" w:hAnsiTheme="minorHAnsi" w:cstheme="minorHAnsi"/>
          <w:lang w:val="es-CO"/>
        </w:rPr>
        <w:t>Cuenta de Garantías: Cuenta del Fideicomiso de Administración en la que se depositarán los recursos provenientes de la ejecución de la Garantía de Fiel Cumplimiento del Contrato.</w:t>
      </w:r>
      <w:r w:rsidR="009F0C0D" w:rsidRPr="00C95C22">
        <w:rPr>
          <w:rFonts w:asciiTheme="minorHAnsi" w:hAnsiTheme="minorHAnsi" w:cstheme="minorHAnsi"/>
          <w:lang w:val="es-CO"/>
        </w:rPr>
        <w:t xml:space="preserve"> En caso de Terminación, los saldos en esta cuenta corresponderán al CONCEDENTE.</w:t>
      </w:r>
    </w:p>
    <w:p w14:paraId="5561543F" w14:textId="77777777" w:rsidR="001A3F87" w:rsidRDefault="001A3F87" w:rsidP="00C95C22">
      <w:pPr>
        <w:pStyle w:val="Prrafodelista"/>
        <w:tabs>
          <w:tab w:val="left" w:pos="1134"/>
        </w:tabs>
        <w:adjustRightInd/>
        <w:ind w:left="1134"/>
        <w:contextualSpacing/>
        <w:outlineLvl w:val="9"/>
        <w:rPr>
          <w:rFonts w:asciiTheme="minorHAnsi" w:hAnsiTheme="minorHAnsi" w:cstheme="minorHAnsi"/>
          <w:lang w:val="es-CO"/>
        </w:rPr>
      </w:pPr>
    </w:p>
    <w:p w14:paraId="35935490" w14:textId="42D58E39" w:rsidR="007B0B83" w:rsidRDefault="000218DF">
      <w:pPr>
        <w:ind w:left="1134" w:hanging="426"/>
        <w:rPr>
          <w:lang w:val="es-CO"/>
        </w:rPr>
      </w:pPr>
      <w:r>
        <w:rPr>
          <w:rFonts w:asciiTheme="minorHAnsi" w:hAnsiTheme="minorHAnsi" w:cstheme="minorHAnsi"/>
          <w:lang w:val="es-CO"/>
        </w:rPr>
        <w:t>d)</w:t>
      </w:r>
      <w:r>
        <w:rPr>
          <w:rFonts w:asciiTheme="minorHAnsi" w:hAnsiTheme="minorHAnsi" w:cstheme="minorHAnsi"/>
          <w:lang w:val="es-CO"/>
        </w:rPr>
        <w:tab/>
      </w:r>
      <w:r w:rsidR="00B678CA" w:rsidRPr="001A3F87">
        <w:rPr>
          <w:lang w:val="es-CO"/>
        </w:rPr>
        <w:t>Cuenta de Penalidades: Cuenta del Fideicomiso de Administración en la que el CONCESIONARIO depositará las penalidades impuestas por el CONCEDENTE.</w:t>
      </w:r>
      <w:r w:rsidR="009F0C0D" w:rsidRPr="001A3F87">
        <w:rPr>
          <w:lang w:val="es-CO"/>
        </w:rPr>
        <w:t xml:space="preserve"> En caso de Terminación, los saldos en esta cuenta corresponderán al CONCEDENTE.</w:t>
      </w:r>
    </w:p>
    <w:p w14:paraId="10948224" w14:textId="77777777" w:rsidR="007B0B83" w:rsidRDefault="007B0B83" w:rsidP="00C95C22">
      <w:pPr>
        <w:ind w:left="1134" w:hanging="426"/>
        <w:rPr>
          <w:lang w:val="es-CO"/>
        </w:rPr>
      </w:pPr>
    </w:p>
    <w:p w14:paraId="15F27C18" w14:textId="1A3DA0F8" w:rsidR="00BC6F86" w:rsidRPr="00313E71" w:rsidRDefault="007B0B83" w:rsidP="007A66D9">
      <w:pPr>
        <w:tabs>
          <w:tab w:val="left" w:pos="993"/>
        </w:tabs>
        <w:ind w:left="1134" w:hanging="426"/>
        <w:rPr>
          <w:lang w:val="es-CO"/>
        </w:rPr>
      </w:pPr>
      <w:r>
        <w:rPr>
          <w:lang w:val="es-CO"/>
        </w:rPr>
        <w:t xml:space="preserve">e) </w:t>
      </w:r>
      <w:r>
        <w:tab/>
      </w:r>
      <w:r>
        <w:tab/>
      </w:r>
      <w:r w:rsidR="00BC6F86" w:rsidRPr="00B067AB">
        <w:rPr>
          <w:lang w:val="es-CO"/>
        </w:rPr>
        <w:t xml:space="preserve">Cuenta de </w:t>
      </w:r>
      <w:r w:rsidR="00BC6F86" w:rsidRPr="7DB42B5F">
        <w:rPr>
          <w:lang w:val="es-CO"/>
        </w:rPr>
        <w:t>Contra</w:t>
      </w:r>
      <w:r w:rsidR="4AFFC19A" w:rsidRPr="7DB42B5F">
        <w:rPr>
          <w:lang w:val="es-CO"/>
        </w:rPr>
        <w:t>s</w:t>
      </w:r>
      <w:r w:rsidR="00BC6F86" w:rsidRPr="7DB42B5F">
        <w:rPr>
          <w:lang w:val="es-CO"/>
        </w:rPr>
        <w:t>tadoras</w:t>
      </w:r>
      <w:r w:rsidR="00BC6F86" w:rsidRPr="00B067AB">
        <w:rPr>
          <w:lang w:val="es-CO"/>
        </w:rPr>
        <w:t xml:space="preserve"> y Laboratorios: Cuenta del Fideicomiso de Administración en</w:t>
      </w:r>
      <w:r>
        <w:rPr>
          <w:lang w:val="es-CO"/>
        </w:rPr>
        <w:t xml:space="preserve"> </w:t>
      </w:r>
      <w:r w:rsidR="00BC6F86" w:rsidRPr="00313E71">
        <w:rPr>
          <w:lang w:val="es-CO"/>
        </w:rPr>
        <w:t>la que el CONCESIONARIO depositará los recursos que servirán para el pago del empresas contrastadoras y laboratorios, de acuerdo con las Numeral 9.</w:t>
      </w:r>
      <w:r w:rsidR="00EE0C23" w:rsidRPr="00313E71">
        <w:rPr>
          <w:lang w:val="es-CO"/>
        </w:rPr>
        <w:t>18</w:t>
      </w:r>
      <w:r w:rsidR="00BC6F86" w:rsidRPr="00313E71">
        <w:rPr>
          <w:lang w:val="es-CO"/>
        </w:rPr>
        <w:t xml:space="preserve"> del </w:t>
      </w:r>
      <w:r w:rsidR="00B101B0">
        <w:rPr>
          <w:lang w:val="es-CO"/>
        </w:rPr>
        <w:t>Contrato de Prestación de Servicio</w:t>
      </w:r>
      <w:r w:rsidR="00BC6F86" w:rsidRPr="00B067AB">
        <w:rPr>
          <w:lang w:val="es-CO"/>
        </w:rPr>
        <w:t xml:space="preserve">. </w:t>
      </w:r>
    </w:p>
    <w:p w14:paraId="367086DC" w14:textId="77777777" w:rsidR="00BC6F86" w:rsidRPr="00A3553A" w:rsidRDefault="00BC6F86" w:rsidP="00483EF4">
      <w:pPr>
        <w:pStyle w:val="Prrafodelista"/>
        <w:outlineLvl w:val="9"/>
        <w:rPr>
          <w:rFonts w:asciiTheme="minorHAnsi" w:hAnsiTheme="minorHAnsi" w:cstheme="minorHAnsi"/>
          <w:lang w:val="es-CO"/>
        </w:rPr>
      </w:pPr>
    </w:p>
    <w:p w14:paraId="68831D0E" w14:textId="3C21A708" w:rsidR="009D63BE" w:rsidRDefault="00E17B14" w:rsidP="009D63BE">
      <w:pPr>
        <w:tabs>
          <w:tab w:val="left" w:pos="709"/>
        </w:tabs>
        <w:ind w:left="709" w:hanging="709"/>
        <w:contextualSpacing/>
        <w:rPr>
          <w:rFonts w:asciiTheme="minorHAnsi" w:hAnsiTheme="minorHAnsi" w:cstheme="minorHAnsi"/>
          <w:lang w:val="es-CO"/>
        </w:rPr>
      </w:pPr>
      <w:r w:rsidRPr="00A3553A">
        <w:rPr>
          <w:rFonts w:asciiTheme="minorHAnsi" w:hAnsiTheme="minorHAnsi" w:cstheme="minorHAnsi"/>
          <w:lang w:val="es-CO"/>
        </w:rPr>
        <w:tab/>
        <w:t xml:space="preserve">Con cargo a cualquiera de las cuentas antes mencionadas, el Fiduciario transferirá a la cuenta que le sea indicada por el CONCEDENTE, el monto correspondiente a la penalidad que deba pagar el CONCESIONARIO a favor del CONCEDENTE. Para dichos efectos, de acuerdo con lo establecido en la Cláusula </w:t>
      </w:r>
      <w:r w:rsidR="00CA3FF4">
        <w:rPr>
          <w:rFonts w:asciiTheme="minorHAnsi" w:hAnsiTheme="minorHAnsi" w:cstheme="minorHAnsi"/>
          <w:lang w:val="es-CO"/>
        </w:rPr>
        <w:fldChar w:fldCharType="begin"/>
      </w:r>
      <w:r w:rsidR="00CA3FF4">
        <w:rPr>
          <w:rFonts w:asciiTheme="minorHAnsi" w:hAnsiTheme="minorHAnsi" w:cstheme="minorHAnsi"/>
          <w:lang w:val="es-CO"/>
        </w:rPr>
        <w:instrText xml:space="preserve"> REF _Ref45025954 \n \h </w:instrText>
      </w:r>
      <w:r w:rsidR="00CA3FF4">
        <w:rPr>
          <w:rFonts w:asciiTheme="minorHAnsi" w:hAnsiTheme="minorHAnsi" w:cstheme="minorHAnsi"/>
          <w:lang w:val="es-CO"/>
        </w:rPr>
      </w:r>
      <w:r w:rsidR="00CA3FF4">
        <w:rPr>
          <w:rFonts w:asciiTheme="minorHAnsi" w:hAnsiTheme="minorHAnsi" w:cstheme="minorHAnsi"/>
          <w:lang w:val="es-CO"/>
        </w:rPr>
        <w:fldChar w:fldCharType="separate"/>
      </w:r>
      <w:r w:rsidR="00E6066D">
        <w:rPr>
          <w:rFonts w:asciiTheme="minorHAnsi" w:hAnsiTheme="minorHAnsi" w:cstheme="minorHAnsi"/>
          <w:lang w:val="es-CO"/>
        </w:rPr>
        <w:t>18.3</w:t>
      </w:r>
      <w:r w:rsidR="00CA3FF4">
        <w:rPr>
          <w:rFonts w:asciiTheme="minorHAnsi" w:hAnsiTheme="minorHAnsi" w:cstheme="minorHAnsi"/>
          <w:lang w:val="es-CO"/>
        </w:rPr>
        <w:fldChar w:fldCharType="end"/>
      </w:r>
      <w:r w:rsidRPr="00A3553A">
        <w:rPr>
          <w:rFonts w:asciiTheme="minorHAnsi" w:hAnsiTheme="minorHAnsi" w:cstheme="minorHAnsi"/>
          <w:lang w:val="es-CO"/>
        </w:rPr>
        <w:t xml:space="preserve"> del Contrato de Concesión, el CONCEDENTE comunicará al Fiduciario -entre otros- el número de UITs al que equivale el monto de la penalidad aplicable al CONCESIONARIO. El Fiduciario realizará el cálculo correspondiente de la penalidad</w:t>
      </w:r>
      <w:r w:rsidR="00614FAC" w:rsidRPr="00A3553A">
        <w:rPr>
          <w:rFonts w:asciiTheme="minorHAnsi" w:hAnsiTheme="minorHAnsi" w:cstheme="minorHAnsi"/>
          <w:lang w:val="es-CO"/>
        </w:rPr>
        <w:t>, utilizando el valor de la UIT vigente al momento en que el CONCESIONARIO realiza el pago</w:t>
      </w:r>
      <w:r w:rsidRPr="00A3553A">
        <w:rPr>
          <w:rFonts w:asciiTheme="minorHAnsi" w:hAnsiTheme="minorHAnsi" w:cstheme="minorHAnsi"/>
          <w:lang w:val="es-CO"/>
        </w:rPr>
        <w:t xml:space="preserve"> y transferirá los montos correspondientes a favor del CONCEDENTE, bajo responsabilidad.</w:t>
      </w:r>
    </w:p>
    <w:p w14:paraId="26C25AD0" w14:textId="77777777" w:rsidR="009D63BE" w:rsidRDefault="009D63BE" w:rsidP="009D63BE">
      <w:pPr>
        <w:tabs>
          <w:tab w:val="left" w:pos="709"/>
        </w:tabs>
        <w:ind w:left="709" w:hanging="709"/>
        <w:contextualSpacing/>
        <w:rPr>
          <w:rFonts w:asciiTheme="minorHAnsi" w:hAnsiTheme="minorHAnsi" w:cstheme="minorHAnsi"/>
          <w:lang w:val="es-CO"/>
        </w:rPr>
      </w:pPr>
    </w:p>
    <w:p w14:paraId="58384AC3" w14:textId="13CAC2F5" w:rsidR="009D63BE" w:rsidRPr="00A3553A" w:rsidRDefault="00C81CFC" w:rsidP="009D63BE">
      <w:pPr>
        <w:tabs>
          <w:tab w:val="left" w:pos="709"/>
        </w:tabs>
        <w:ind w:left="709" w:hanging="709"/>
        <w:contextualSpacing/>
        <w:rPr>
          <w:rFonts w:asciiTheme="minorHAnsi" w:hAnsiTheme="minorHAnsi" w:cstheme="minorHAnsi"/>
          <w:lang w:val="es-CO"/>
        </w:rPr>
      </w:pPr>
      <w:r>
        <w:rPr>
          <w:rFonts w:asciiTheme="minorHAnsi" w:hAnsiTheme="minorHAnsi" w:cstheme="minorHAnsi"/>
          <w:lang w:val="es-CO"/>
        </w:rPr>
        <w:tab/>
        <w:t>Debido a que los pagos realizados por el CONCEDENTE son contra la factura correspondiente emitida por el CONCESIONARIO, en caso de Terminación l</w:t>
      </w:r>
      <w:r w:rsidR="009D63BE" w:rsidRPr="00483EF4">
        <w:rPr>
          <w:rFonts w:asciiTheme="minorHAnsi" w:hAnsiTheme="minorHAnsi" w:cstheme="minorHAnsi"/>
          <w:lang w:val="es-CO"/>
        </w:rPr>
        <w:t>os saldos de las cuentas</w:t>
      </w:r>
      <w:r w:rsidR="009D63BE">
        <w:rPr>
          <w:rFonts w:asciiTheme="minorHAnsi" w:hAnsiTheme="minorHAnsi" w:cstheme="minorHAnsi"/>
          <w:lang w:val="es-CO"/>
        </w:rPr>
        <w:t xml:space="preserve"> del Fideicomiso de Administración</w:t>
      </w:r>
      <w:r w:rsidR="009D63BE" w:rsidRPr="00483EF4">
        <w:rPr>
          <w:rFonts w:asciiTheme="minorHAnsi" w:hAnsiTheme="minorHAnsi" w:cstheme="minorHAnsi"/>
          <w:lang w:val="es-CO"/>
        </w:rPr>
        <w:t xml:space="preserve"> revertirán al fideicomitente</w:t>
      </w:r>
      <w:r>
        <w:rPr>
          <w:rFonts w:asciiTheme="minorHAnsi" w:hAnsiTheme="minorHAnsi" w:cstheme="minorHAnsi"/>
          <w:lang w:val="es-CO"/>
        </w:rPr>
        <w:t>.</w:t>
      </w:r>
    </w:p>
    <w:p w14:paraId="53ED1349" w14:textId="77777777" w:rsidR="00E17B14" w:rsidRPr="00A3553A" w:rsidRDefault="00E17B14" w:rsidP="004D4A16">
      <w:pPr>
        <w:tabs>
          <w:tab w:val="left" w:pos="1134"/>
        </w:tabs>
        <w:contextualSpacing/>
        <w:rPr>
          <w:rFonts w:asciiTheme="minorHAnsi" w:hAnsiTheme="minorHAnsi" w:cstheme="minorHAnsi"/>
          <w:lang w:val="es-CO"/>
        </w:rPr>
      </w:pPr>
    </w:p>
    <w:p w14:paraId="35689CFF" w14:textId="77777777" w:rsidR="004D4A16" w:rsidRPr="00A3553A" w:rsidRDefault="004D4A16" w:rsidP="00C24D43">
      <w:pPr>
        <w:pStyle w:val="Prrafodelista"/>
        <w:numPr>
          <w:ilvl w:val="0"/>
          <w:numId w:val="129"/>
        </w:numPr>
        <w:ind w:hanging="720"/>
        <w:outlineLvl w:val="9"/>
        <w:rPr>
          <w:rFonts w:asciiTheme="minorHAnsi" w:hAnsiTheme="minorHAnsi" w:cstheme="minorHAnsi"/>
          <w:b/>
          <w:lang w:val="es-CO"/>
        </w:rPr>
      </w:pPr>
      <w:bookmarkStart w:id="2805" w:name="_cp_text_1_2099"/>
      <w:r w:rsidRPr="00A3553A">
        <w:rPr>
          <w:rFonts w:asciiTheme="minorHAnsi" w:hAnsiTheme="minorHAnsi" w:cstheme="minorHAnsi"/>
          <w:b/>
          <w:lang w:val="es-CO"/>
        </w:rPr>
        <w:t>Liberación de responsabilidad del Fiduciario</w:t>
      </w:r>
    </w:p>
    <w:p w14:paraId="095BC0C0" w14:textId="77777777" w:rsidR="004D4A16" w:rsidRPr="00A3553A" w:rsidRDefault="004D4A16" w:rsidP="004D4A16">
      <w:pPr>
        <w:ind w:left="708"/>
        <w:rPr>
          <w:rFonts w:asciiTheme="minorHAnsi" w:hAnsiTheme="minorHAnsi" w:cstheme="minorHAnsi"/>
          <w:lang w:val="es-CO"/>
        </w:rPr>
      </w:pPr>
      <w:bookmarkStart w:id="2806" w:name="_cp_text_1_2100"/>
      <w:bookmarkEnd w:id="2805"/>
      <w:r w:rsidRPr="00A3553A">
        <w:rPr>
          <w:rFonts w:asciiTheme="minorHAnsi" w:hAnsiTheme="minorHAnsi" w:cstheme="minorHAnsi"/>
          <w:lang w:val="es-CO"/>
        </w:rPr>
        <w:t xml:space="preserve">En ningún caso el Fiduciario será responsable frente al fideicomitente y al fideicomisario, por la falta de pago causada por falta de recursos disponibles en cada una de las cuentas del Fideicomiso de Administración. </w:t>
      </w:r>
    </w:p>
    <w:bookmarkEnd w:id="2806"/>
    <w:p w14:paraId="1FFE3E9F" w14:textId="77777777" w:rsidR="004D4A16" w:rsidRPr="00A3553A" w:rsidRDefault="004D4A16" w:rsidP="004D4A16">
      <w:pPr>
        <w:rPr>
          <w:rFonts w:asciiTheme="minorHAnsi" w:hAnsiTheme="minorHAnsi" w:cstheme="minorHAnsi"/>
          <w:lang w:val="es-CO"/>
        </w:rPr>
      </w:pPr>
    </w:p>
    <w:p w14:paraId="359FD30F" w14:textId="5CBF5C5B" w:rsidR="00E406CA" w:rsidRDefault="00E406CA" w:rsidP="00C24D43">
      <w:pPr>
        <w:pStyle w:val="Prrafodelista"/>
        <w:numPr>
          <w:ilvl w:val="0"/>
          <w:numId w:val="129"/>
        </w:numPr>
        <w:ind w:hanging="720"/>
        <w:outlineLvl w:val="9"/>
        <w:rPr>
          <w:lang w:val="es-PE"/>
        </w:rPr>
      </w:pPr>
      <w:bookmarkStart w:id="2807" w:name="_cp_text_1_2101"/>
      <w:r w:rsidRPr="00206A39">
        <w:rPr>
          <w:b/>
          <w:bCs/>
          <w:lang w:val="es-PE"/>
        </w:rPr>
        <w:lastRenderedPageBreak/>
        <w:t xml:space="preserve">Recursos Provenientes del Cofinanciamiento </w:t>
      </w:r>
      <w:bookmarkEnd w:id="2807"/>
    </w:p>
    <w:p w14:paraId="5B79B143" w14:textId="534C9C2C" w:rsidR="00E406CA" w:rsidRDefault="00E406CA" w:rsidP="00DE5DE8">
      <w:pPr>
        <w:pStyle w:val="Prrafodelista"/>
        <w:outlineLvl w:val="9"/>
        <w:rPr>
          <w:lang w:val="es-PE"/>
        </w:rPr>
      </w:pPr>
      <w:r w:rsidRPr="00E406CA">
        <w:rPr>
          <w:lang w:val="es-PE"/>
        </w:rPr>
        <w:t xml:space="preserve">El </w:t>
      </w:r>
      <w:r w:rsidRPr="00DE5DE8">
        <w:rPr>
          <w:rFonts w:asciiTheme="minorHAnsi" w:hAnsiTheme="minorHAnsi" w:cstheme="minorHAnsi"/>
          <w:bCs/>
          <w:lang w:val="es-CO"/>
        </w:rPr>
        <w:t>Fiduciario</w:t>
      </w:r>
      <w:r w:rsidRPr="00E406CA">
        <w:rPr>
          <w:lang w:val="es-PE"/>
        </w:rPr>
        <w:t>, recibirá los montos depositados por concepto de cofinanciamiento que el CONCEDENTE deposite en la Subcuenta de Recursos Provenientes del Cofinanciamiento y transferirá dichos recursos al CONCE</w:t>
      </w:r>
      <w:r w:rsidR="00B678CA">
        <w:rPr>
          <w:lang w:val="es-PE"/>
        </w:rPr>
        <w:t>S</w:t>
      </w:r>
      <w:r w:rsidRPr="00E406CA">
        <w:rPr>
          <w:lang w:val="es-PE"/>
        </w:rPr>
        <w:t>IONARIO en un plazo de dos (2) días hábiles de haber recibido el depósito por parte del CONCEDENTE</w:t>
      </w:r>
      <w:r w:rsidR="00B678CA">
        <w:rPr>
          <w:lang w:val="es-PE"/>
        </w:rPr>
        <w:t>.</w:t>
      </w:r>
    </w:p>
    <w:p w14:paraId="25122476" w14:textId="440D90B8" w:rsidR="00B678CA" w:rsidRDefault="00B678CA" w:rsidP="00DE5DE8">
      <w:pPr>
        <w:pStyle w:val="Prrafodelista"/>
        <w:outlineLvl w:val="9"/>
        <w:rPr>
          <w:lang w:val="es-PE"/>
        </w:rPr>
      </w:pPr>
    </w:p>
    <w:p w14:paraId="1966CF91" w14:textId="42DB72FF" w:rsidR="004D4A16" w:rsidRPr="00A3553A" w:rsidRDefault="004D4A16" w:rsidP="00C24D43">
      <w:pPr>
        <w:pStyle w:val="Prrafodelista"/>
        <w:numPr>
          <w:ilvl w:val="0"/>
          <w:numId w:val="129"/>
        </w:numPr>
        <w:ind w:hanging="720"/>
        <w:outlineLvl w:val="9"/>
        <w:rPr>
          <w:rFonts w:asciiTheme="minorHAnsi" w:hAnsiTheme="minorHAnsi" w:cstheme="minorHAnsi"/>
          <w:b/>
          <w:lang w:val="es-CO"/>
        </w:rPr>
      </w:pPr>
      <w:r w:rsidRPr="00A3553A">
        <w:rPr>
          <w:rFonts w:asciiTheme="minorHAnsi" w:hAnsiTheme="minorHAnsi" w:cstheme="minorHAnsi"/>
          <w:b/>
          <w:lang w:val="es-CO"/>
        </w:rPr>
        <w:t>Terminación del Fideicomiso de Administración</w:t>
      </w:r>
    </w:p>
    <w:p w14:paraId="1835A2BA" w14:textId="77777777" w:rsidR="004D4A16" w:rsidRPr="00A3553A" w:rsidRDefault="004D4A16" w:rsidP="004D4A16">
      <w:pPr>
        <w:ind w:left="708"/>
        <w:rPr>
          <w:rFonts w:asciiTheme="minorHAnsi" w:hAnsiTheme="minorHAnsi" w:cstheme="minorHAnsi"/>
          <w:lang w:val="es-CO"/>
        </w:rPr>
      </w:pPr>
      <w:r w:rsidRPr="00A3553A">
        <w:rPr>
          <w:rFonts w:asciiTheme="minorHAnsi" w:hAnsiTheme="minorHAnsi" w:cstheme="minorHAnsi"/>
          <w:lang w:val="es-CO"/>
        </w:rPr>
        <w:t>El Fideicomiso de Administración terminará a los dos (2) años posteriores a la fecha del vencimiento del plazo de la Concesión, conforme a lo establecido en la Cláusula</w:t>
      </w:r>
      <w:bookmarkStart w:id="2808" w:name="_cp_field_47_2105"/>
      <w:r w:rsidRPr="00A3553A">
        <w:rPr>
          <w:rFonts w:asciiTheme="minorHAnsi" w:hAnsiTheme="minorHAnsi" w:cstheme="minorHAnsi"/>
          <w:lang w:val="es-CO"/>
        </w:rPr>
        <w:t xml:space="preserve"> 4.1 </w:t>
      </w:r>
      <w:bookmarkEnd w:id="2808"/>
      <w:r w:rsidRPr="00A3553A">
        <w:rPr>
          <w:rFonts w:asciiTheme="minorHAnsi" w:hAnsiTheme="minorHAnsi" w:cstheme="minorHAnsi"/>
          <w:lang w:val="es-CO"/>
        </w:rPr>
        <w:t xml:space="preserve">del Contrato de Concesión; así como, por aquellas otras causas usualmente previstas en contratos de fideicomisos similares en el Perú y en la Ley de Bancos del Perú o norma que la modifique o sustituya. </w:t>
      </w:r>
    </w:p>
    <w:p w14:paraId="5CB0841F" w14:textId="77777777" w:rsidR="004D4A16" w:rsidRPr="00A3553A" w:rsidRDefault="004D4A16" w:rsidP="004D4A16">
      <w:pPr>
        <w:ind w:left="709"/>
        <w:rPr>
          <w:rFonts w:asciiTheme="minorHAnsi" w:hAnsiTheme="minorHAnsi" w:cstheme="minorHAnsi"/>
          <w:lang w:val="es-CO"/>
        </w:rPr>
      </w:pPr>
    </w:p>
    <w:p w14:paraId="63853B5C" w14:textId="4A6D4B6B" w:rsidR="004D4A16" w:rsidRPr="00A3553A" w:rsidRDefault="004D4A16" w:rsidP="004D4A16">
      <w:pPr>
        <w:ind w:left="708"/>
        <w:rPr>
          <w:rFonts w:asciiTheme="minorHAnsi" w:hAnsiTheme="minorHAnsi" w:cstheme="minorHAnsi"/>
          <w:lang w:val="es-CO"/>
        </w:rPr>
      </w:pPr>
      <w:bookmarkStart w:id="2809" w:name="_cp_text_1_2107"/>
      <w:r w:rsidRPr="00A3553A">
        <w:rPr>
          <w:rFonts w:asciiTheme="minorHAnsi" w:hAnsiTheme="minorHAnsi" w:cstheme="minorHAnsi"/>
          <w:lang w:val="es-CO"/>
        </w:rPr>
        <w:t xml:space="preserve">En caso se produzca la </w:t>
      </w:r>
      <w:r w:rsidR="00A61327" w:rsidRPr="00A3553A">
        <w:rPr>
          <w:rFonts w:asciiTheme="minorHAnsi" w:hAnsiTheme="minorHAnsi" w:cstheme="minorHAnsi"/>
          <w:lang w:val="es-CO"/>
        </w:rPr>
        <w:t>T</w:t>
      </w:r>
      <w:r w:rsidRPr="00A3553A">
        <w:rPr>
          <w:rFonts w:asciiTheme="minorHAnsi" w:hAnsiTheme="minorHAnsi" w:cstheme="minorHAnsi"/>
          <w:lang w:val="es-CO"/>
        </w:rPr>
        <w:t>erminación anticipada del Contrato de Concesión, el Fideicomiso de Administración se mantendrá vigente hasta por el plazo de seis (6) meses posteriores al pago de la liquidación.</w:t>
      </w:r>
    </w:p>
    <w:p w14:paraId="09432705" w14:textId="77777777" w:rsidR="004D4A16" w:rsidRPr="00A3553A" w:rsidRDefault="004D4A16" w:rsidP="004D4A16">
      <w:pPr>
        <w:ind w:left="708"/>
        <w:rPr>
          <w:rFonts w:asciiTheme="minorHAnsi" w:hAnsiTheme="minorHAnsi" w:cstheme="minorHAnsi"/>
          <w:lang w:val="es-CO"/>
        </w:rPr>
      </w:pPr>
    </w:p>
    <w:bookmarkEnd w:id="2809"/>
    <w:p w14:paraId="703CA230" w14:textId="77777777" w:rsidR="004D4A16" w:rsidRPr="00A3553A" w:rsidRDefault="004D4A16" w:rsidP="00C24D43">
      <w:pPr>
        <w:pStyle w:val="Prrafodelista"/>
        <w:numPr>
          <w:ilvl w:val="0"/>
          <w:numId w:val="129"/>
        </w:numPr>
        <w:ind w:hanging="720"/>
        <w:outlineLvl w:val="9"/>
        <w:rPr>
          <w:rFonts w:asciiTheme="minorHAnsi" w:hAnsiTheme="minorHAnsi" w:cstheme="minorHAnsi"/>
          <w:b/>
          <w:lang w:val="es-CO"/>
        </w:rPr>
      </w:pPr>
      <w:r w:rsidRPr="00A3553A">
        <w:rPr>
          <w:rFonts w:asciiTheme="minorHAnsi" w:hAnsiTheme="minorHAnsi" w:cstheme="minorHAnsi"/>
          <w:b/>
          <w:lang w:val="es-CO"/>
        </w:rPr>
        <w:t>Renuncia del Fiduciario</w:t>
      </w:r>
    </w:p>
    <w:p w14:paraId="6126EE31" w14:textId="77777777" w:rsidR="004D4A16" w:rsidRPr="00A3553A" w:rsidRDefault="004D4A16" w:rsidP="004D4A16">
      <w:pPr>
        <w:ind w:left="708"/>
        <w:rPr>
          <w:rFonts w:asciiTheme="minorHAnsi" w:hAnsiTheme="minorHAnsi" w:cstheme="minorHAnsi"/>
          <w:lang w:val="es-CO"/>
        </w:rPr>
      </w:pPr>
      <w:r w:rsidRPr="00A3553A">
        <w:rPr>
          <w:rFonts w:asciiTheme="minorHAnsi" w:hAnsiTheme="minorHAnsi" w:cstheme="minorHAnsi"/>
          <w:lang w:val="es-CO"/>
        </w:rPr>
        <w:t>En caso de renuncia del Fiduciario se aplicarán las reglas de la Ley de Bancos del Perú o norma que la modifique o sustituya.</w:t>
      </w:r>
    </w:p>
    <w:p w14:paraId="2D8CB73A" w14:textId="77777777" w:rsidR="004D4A16" w:rsidRPr="00A3553A" w:rsidRDefault="004D4A16" w:rsidP="004D4A16">
      <w:pPr>
        <w:rPr>
          <w:rFonts w:asciiTheme="minorHAnsi" w:hAnsiTheme="minorHAnsi" w:cstheme="minorHAnsi"/>
          <w:lang w:val="es-CO"/>
        </w:rPr>
      </w:pPr>
    </w:p>
    <w:p w14:paraId="0A5DF55B" w14:textId="77777777" w:rsidR="004D4A16" w:rsidRPr="00A3553A" w:rsidRDefault="004D4A16" w:rsidP="00C24D43">
      <w:pPr>
        <w:pStyle w:val="Prrafodelista"/>
        <w:numPr>
          <w:ilvl w:val="0"/>
          <w:numId w:val="129"/>
        </w:numPr>
        <w:ind w:hanging="720"/>
        <w:outlineLvl w:val="9"/>
        <w:rPr>
          <w:rFonts w:asciiTheme="minorHAnsi" w:hAnsiTheme="minorHAnsi" w:cstheme="minorHAnsi"/>
          <w:b/>
          <w:lang w:val="es-CO"/>
        </w:rPr>
      </w:pPr>
      <w:bookmarkStart w:id="2810" w:name="_cp_text_1_2110"/>
      <w:r w:rsidRPr="00A3553A">
        <w:rPr>
          <w:rFonts w:asciiTheme="minorHAnsi" w:hAnsiTheme="minorHAnsi" w:cstheme="minorHAnsi"/>
          <w:b/>
          <w:lang w:val="es-CO"/>
        </w:rPr>
        <w:t>Honorarios del Fiduciario</w:t>
      </w:r>
    </w:p>
    <w:bookmarkEnd w:id="2810"/>
    <w:p w14:paraId="519A49E6" w14:textId="77777777" w:rsidR="004D4A16" w:rsidRPr="00A3553A" w:rsidRDefault="004D4A16" w:rsidP="004D4A16">
      <w:pPr>
        <w:ind w:firstLine="708"/>
        <w:rPr>
          <w:rFonts w:asciiTheme="minorHAnsi" w:hAnsiTheme="minorHAnsi" w:cstheme="minorHAnsi"/>
          <w:lang w:val="es-CO"/>
        </w:rPr>
      </w:pPr>
      <w:r w:rsidRPr="00A3553A">
        <w:rPr>
          <w:rFonts w:asciiTheme="minorHAnsi" w:hAnsiTheme="minorHAnsi" w:cstheme="minorHAnsi"/>
          <w:lang w:val="es-CO"/>
        </w:rPr>
        <w:t>Los honorarios del Fiduciario serán de cuenta y cargo del CONCESIONARIO.</w:t>
      </w:r>
    </w:p>
    <w:p w14:paraId="2711CBFB" w14:textId="77777777" w:rsidR="004D4A16" w:rsidRPr="00A3553A" w:rsidRDefault="004D4A16" w:rsidP="004D4A16">
      <w:pPr>
        <w:rPr>
          <w:rFonts w:asciiTheme="minorHAnsi" w:hAnsiTheme="minorHAnsi" w:cstheme="minorHAnsi"/>
          <w:lang w:val="es-CO"/>
        </w:rPr>
      </w:pPr>
    </w:p>
    <w:p w14:paraId="70CB2456" w14:textId="77777777" w:rsidR="004D4A16" w:rsidRPr="00A3553A" w:rsidRDefault="004D4A16" w:rsidP="00C24D43">
      <w:pPr>
        <w:pStyle w:val="Prrafodelista"/>
        <w:numPr>
          <w:ilvl w:val="0"/>
          <w:numId w:val="129"/>
        </w:numPr>
        <w:ind w:hanging="720"/>
        <w:outlineLvl w:val="9"/>
        <w:rPr>
          <w:rFonts w:asciiTheme="minorHAnsi" w:hAnsiTheme="minorHAnsi" w:cstheme="minorHAnsi"/>
          <w:b/>
          <w:lang w:val="es-CO"/>
        </w:rPr>
      </w:pPr>
      <w:bookmarkStart w:id="2811" w:name="_cp_text_1_2112"/>
      <w:r w:rsidRPr="00A3553A">
        <w:rPr>
          <w:rFonts w:asciiTheme="minorHAnsi" w:hAnsiTheme="minorHAnsi" w:cstheme="minorHAnsi"/>
          <w:b/>
          <w:lang w:val="es-CO"/>
        </w:rPr>
        <w:t>Leyes y Disposiciones Aplicables</w:t>
      </w:r>
    </w:p>
    <w:bookmarkEnd w:id="2811"/>
    <w:p w14:paraId="3C3DF45F" w14:textId="77777777" w:rsidR="004D4A16" w:rsidRPr="00A3553A" w:rsidRDefault="004D4A16" w:rsidP="004D4A16">
      <w:pPr>
        <w:ind w:left="708"/>
        <w:rPr>
          <w:rFonts w:asciiTheme="minorHAnsi" w:hAnsiTheme="minorHAnsi" w:cstheme="minorHAnsi"/>
          <w:lang w:val="es-CO"/>
        </w:rPr>
      </w:pPr>
      <w:r w:rsidRPr="00A3553A">
        <w:rPr>
          <w:rFonts w:asciiTheme="minorHAnsi" w:hAnsiTheme="minorHAnsi" w:cstheme="minorHAnsi"/>
          <w:lang w:val="es-CO"/>
        </w:rPr>
        <w:t>El marco normativo aplicable al Fideicomiso de Administración será el peruano.</w:t>
      </w:r>
    </w:p>
    <w:p w14:paraId="2FD4C78A" w14:textId="77777777" w:rsidR="004D4A16" w:rsidRPr="00A3553A" w:rsidRDefault="004D4A16" w:rsidP="004D4A16">
      <w:pPr>
        <w:rPr>
          <w:rFonts w:asciiTheme="minorHAnsi" w:hAnsiTheme="minorHAnsi" w:cstheme="minorHAnsi"/>
          <w:lang w:val="es-CO"/>
        </w:rPr>
      </w:pPr>
    </w:p>
    <w:p w14:paraId="10F7C99C" w14:textId="77777777" w:rsidR="004D4A16" w:rsidRPr="00A3553A" w:rsidRDefault="004D4A16" w:rsidP="00C24D43">
      <w:pPr>
        <w:pStyle w:val="Prrafodelista"/>
        <w:numPr>
          <w:ilvl w:val="0"/>
          <w:numId w:val="129"/>
        </w:numPr>
        <w:ind w:hanging="720"/>
        <w:outlineLvl w:val="9"/>
        <w:rPr>
          <w:rFonts w:asciiTheme="minorHAnsi" w:hAnsiTheme="minorHAnsi" w:cstheme="minorHAnsi"/>
          <w:b/>
          <w:lang w:val="es-CO"/>
        </w:rPr>
      </w:pPr>
      <w:r w:rsidRPr="00A3553A">
        <w:rPr>
          <w:rFonts w:asciiTheme="minorHAnsi" w:hAnsiTheme="minorHAnsi" w:cstheme="minorHAnsi"/>
          <w:b/>
          <w:lang w:val="es-CO"/>
        </w:rPr>
        <w:t>Plazo de constitución del Fideicomiso de Administración</w:t>
      </w:r>
    </w:p>
    <w:p w14:paraId="0CFE1C4C" w14:textId="77777777" w:rsidR="004D4A16" w:rsidRPr="00A3553A" w:rsidRDefault="004D4A16" w:rsidP="004D4A16">
      <w:pPr>
        <w:ind w:left="708"/>
        <w:rPr>
          <w:rFonts w:asciiTheme="minorHAnsi" w:hAnsiTheme="minorHAnsi" w:cstheme="minorHAnsi"/>
          <w:lang w:val="es-CO"/>
        </w:rPr>
      </w:pPr>
      <w:r w:rsidRPr="00A3553A">
        <w:rPr>
          <w:rFonts w:asciiTheme="minorHAnsi" w:hAnsiTheme="minorHAnsi" w:cstheme="minorHAnsi"/>
          <w:lang w:val="es-CO"/>
        </w:rPr>
        <w:t>El Fideicomiso de Administración será constituido como máximo a la fecha de acreditación del Cierre Financiero.</w:t>
      </w:r>
    </w:p>
    <w:p w14:paraId="0B90530C" w14:textId="77777777" w:rsidR="004D4A16" w:rsidRPr="00A3553A" w:rsidRDefault="004D4A16" w:rsidP="004D4A16">
      <w:pPr>
        <w:rPr>
          <w:rFonts w:asciiTheme="minorHAnsi" w:hAnsiTheme="minorHAnsi" w:cstheme="minorHAnsi"/>
          <w:lang w:val="es-CO"/>
        </w:rPr>
      </w:pPr>
    </w:p>
    <w:p w14:paraId="3ACEB91E" w14:textId="77777777" w:rsidR="004D4A16" w:rsidRPr="00A3553A" w:rsidRDefault="004D4A16" w:rsidP="004D4A16">
      <w:pPr>
        <w:ind w:left="709"/>
        <w:rPr>
          <w:rFonts w:asciiTheme="minorHAnsi" w:hAnsiTheme="minorHAnsi"/>
          <w:lang w:val="es-CO"/>
        </w:rPr>
      </w:pPr>
      <w:bookmarkStart w:id="2812" w:name="_cp_text_1_2114"/>
      <w:r w:rsidRPr="00A3553A">
        <w:rPr>
          <w:rFonts w:asciiTheme="minorHAnsi" w:hAnsiTheme="minorHAnsi"/>
          <w:lang w:val="es-CO"/>
        </w:rPr>
        <w:t>El contrato de Fideicomiso de Administración podrá permitir la inclusión de aquellas estipulaciones que requieran los financiadores siempre que no se contrapongan a los lineamientos señalados en el presente Anexo y en el Contrato de Concesión.</w:t>
      </w:r>
    </w:p>
    <w:bookmarkEnd w:id="2812"/>
    <w:p w14:paraId="27A091DC" w14:textId="77777777" w:rsidR="004D4A16" w:rsidRPr="00A3553A" w:rsidRDefault="004D4A16" w:rsidP="004D4A16">
      <w:pPr>
        <w:rPr>
          <w:rFonts w:asciiTheme="minorHAnsi" w:hAnsiTheme="minorHAnsi" w:cstheme="minorHAnsi"/>
          <w:lang w:val="es-CO"/>
        </w:rPr>
      </w:pPr>
    </w:p>
    <w:p w14:paraId="56087638" w14:textId="77777777" w:rsidR="004D4A16" w:rsidRPr="00A3553A" w:rsidRDefault="004D4A16" w:rsidP="00C24D43">
      <w:pPr>
        <w:pStyle w:val="Prrafodelista"/>
        <w:numPr>
          <w:ilvl w:val="0"/>
          <w:numId w:val="129"/>
        </w:numPr>
        <w:ind w:hanging="720"/>
        <w:outlineLvl w:val="9"/>
        <w:rPr>
          <w:rFonts w:asciiTheme="minorHAnsi" w:hAnsiTheme="minorHAnsi" w:cstheme="minorHAnsi"/>
          <w:b/>
          <w:lang w:val="es-CO"/>
        </w:rPr>
      </w:pPr>
      <w:r w:rsidRPr="00A3553A">
        <w:rPr>
          <w:rFonts w:asciiTheme="minorHAnsi" w:hAnsiTheme="minorHAnsi" w:cstheme="minorHAnsi"/>
          <w:b/>
          <w:lang w:val="es-CO"/>
        </w:rPr>
        <w:t>Registro y Comunicaciones</w:t>
      </w:r>
    </w:p>
    <w:p w14:paraId="1DAC1F42" w14:textId="77777777" w:rsidR="004D4A16" w:rsidRPr="00A3553A" w:rsidRDefault="004D4A16" w:rsidP="004D4A16">
      <w:pPr>
        <w:ind w:left="708"/>
        <w:rPr>
          <w:rFonts w:asciiTheme="minorHAnsi" w:hAnsiTheme="minorHAnsi" w:cstheme="minorHAnsi"/>
          <w:lang w:val="es-CO"/>
        </w:rPr>
      </w:pPr>
      <w:r w:rsidRPr="00A3553A">
        <w:rPr>
          <w:rFonts w:asciiTheme="minorHAnsi" w:hAnsiTheme="minorHAnsi" w:cstheme="minorHAnsi"/>
          <w:lang w:val="es-CO"/>
        </w:rPr>
        <w:t>El Fideicomiso de Administración podrá contener un registro de los titulares de derecho de cobro conforme al procedimiento y forma que se establecerán en el contrato de Fideicomiso de Administración.</w:t>
      </w:r>
    </w:p>
    <w:p w14:paraId="6F37E371" w14:textId="77777777" w:rsidR="004D4A16" w:rsidRPr="00A3553A" w:rsidRDefault="004D4A16" w:rsidP="004D4A16">
      <w:pPr>
        <w:tabs>
          <w:tab w:val="left" w:pos="426"/>
        </w:tabs>
        <w:ind w:hanging="705"/>
        <w:rPr>
          <w:rFonts w:asciiTheme="minorHAnsi" w:hAnsiTheme="minorHAnsi" w:cstheme="minorHAnsi"/>
          <w:lang w:val="es-CO"/>
        </w:rPr>
      </w:pPr>
    </w:p>
    <w:p w14:paraId="4E1D564B" w14:textId="77777777" w:rsidR="004D4A16" w:rsidRPr="00A3553A" w:rsidRDefault="004D4A16" w:rsidP="004D4A16">
      <w:pPr>
        <w:ind w:left="708"/>
        <w:rPr>
          <w:rFonts w:asciiTheme="minorHAnsi" w:hAnsiTheme="minorHAnsi" w:cstheme="minorHAnsi"/>
          <w:lang w:val="es-CO"/>
        </w:rPr>
      </w:pPr>
      <w:r w:rsidRPr="00A3553A">
        <w:rPr>
          <w:rFonts w:asciiTheme="minorHAnsi" w:hAnsiTheme="minorHAnsi" w:cstheme="minorHAnsi"/>
          <w:lang w:val="es-CO"/>
        </w:rPr>
        <w:t>El Fideicomiso de Administración establecerá un régimen de notificaciones a cargo de las partes a ser realizadas al Fiduciario, sobre aquellos hechos relevantes que puedan afectar a los titulares del derecho de cobro. Dichos actos serán determinados en el respectivo contrato de Fideicomiso de Administración.</w:t>
      </w:r>
    </w:p>
    <w:p w14:paraId="30B427B5" w14:textId="77777777" w:rsidR="00255EF9" w:rsidRDefault="00255EF9" w:rsidP="00806AEF">
      <w:pPr>
        <w:rPr>
          <w:rFonts w:asciiTheme="minorHAnsi" w:hAnsiTheme="minorHAnsi"/>
          <w:lang w:val="es-CO"/>
        </w:rPr>
      </w:pPr>
    </w:p>
    <w:p w14:paraId="3FB72310" w14:textId="77777777" w:rsidR="00DF16B2" w:rsidRDefault="00DF16B2" w:rsidP="00806AEF">
      <w:pPr>
        <w:rPr>
          <w:rFonts w:asciiTheme="minorHAnsi" w:hAnsiTheme="minorHAnsi"/>
          <w:lang w:val="es-CO"/>
        </w:rPr>
      </w:pPr>
    </w:p>
    <w:p w14:paraId="00456B68" w14:textId="0A642A4B" w:rsidR="00DF16B2" w:rsidRPr="00A3553A" w:rsidRDefault="00DF16B2" w:rsidP="00806AEF">
      <w:pPr>
        <w:rPr>
          <w:rFonts w:asciiTheme="minorHAnsi" w:hAnsiTheme="minorHAnsi"/>
          <w:lang w:val="es-CO"/>
        </w:rPr>
        <w:sectPr w:rsidR="00DF16B2" w:rsidRPr="00A3553A" w:rsidSect="0051097E">
          <w:pgSz w:w="11908" w:h="16833" w:code="9"/>
          <w:pgMar w:top="1440" w:right="1440" w:bottom="1440" w:left="1701" w:header="720" w:footer="720" w:gutter="0"/>
          <w:cols w:space="720"/>
          <w:noEndnote/>
          <w:docGrid w:linePitch="299"/>
        </w:sectPr>
      </w:pPr>
    </w:p>
    <w:p w14:paraId="1184F729" w14:textId="70FF4FDB" w:rsidR="00A71898" w:rsidRPr="002128F5" w:rsidRDefault="00806AEF" w:rsidP="00C95C22">
      <w:pPr>
        <w:pStyle w:val="Ttulo10"/>
        <w:numPr>
          <w:ilvl w:val="0"/>
          <w:numId w:val="209"/>
        </w:numPr>
        <w:tabs>
          <w:tab w:val="clear" w:pos="2127"/>
        </w:tabs>
        <w:adjustRightInd/>
        <w:ind w:left="0" w:right="-22" w:firstLine="0"/>
        <w:rPr>
          <w:bCs w:val="0"/>
          <w:sz w:val="22"/>
          <w:szCs w:val="22"/>
          <w:lang w:val="es-PE"/>
        </w:rPr>
      </w:pPr>
      <w:bookmarkStart w:id="2813" w:name="_Toc30781508"/>
      <w:bookmarkStart w:id="2814" w:name="_Ref45097499"/>
      <w:bookmarkStart w:id="2815" w:name="_Toc60739079"/>
      <w:bookmarkStart w:id="2816" w:name="_Toc77226747"/>
      <w:r w:rsidRPr="00F3472E">
        <w:rPr>
          <w:bCs w:val="0"/>
          <w:sz w:val="22"/>
          <w:szCs w:val="22"/>
          <w:lang w:val="es-PE"/>
        </w:rPr>
        <w:lastRenderedPageBreak/>
        <w:t>CONTRATO DE FIDEICOMISO DE ADMINISTRACIÓN</w:t>
      </w:r>
      <w:bookmarkEnd w:id="2813"/>
      <w:bookmarkEnd w:id="2814"/>
      <w:bookmarkEnd w:id="2815"/>
      <w:bookmarkEnd w:id="2816"/>
      <w:r w:rsidRPr="00F3472E">
        <w:rPr>
          <w:bCs w:val="0"/>
          <w:sz w:val="22"/>
          <w:szCs w:val="22"/>
          <w:lang w:val="es-PE"/>
        </w:rPr>
        <w:t xml:space="preserve"> </w:t>
      </w:r>
    </w:p>
    <w:p w14:paraId="0DA788F6" w14:textId="6F3DF758" w:rsidR="00044FA4" w:rsidRPr="00A3553A" w:rsidRDefault="00044FA4">
      <w:pPr>
        <w:widowControl/>
        <w:adjustRightInd/>
        <w:spacing w:after="160" w:line="259" w:lineRule="auto"/>
        <w:jc w:val="left"/>
        <w:rPr>
          <w:rFonts w:asciiTheme="minorHAnsi" w:hAnsiTheme="minorHAnsi"/>
          <w:lang w:val="es-PE"/>
        </w:rPr>
      </w:pPr>
      <w:r w:rsidRPr="00A3553A">
        <w:rPr>
          <w:rFonts w:asciiTheme="minorHAnsi" w:hAnsiTheme="minorHAnsi"/>
          <w:lang w:val="es-PE"/>
        </w:rPr>
        <w:br w:type="page"/>
      </w:r>
    </w:p>
    <w:p w14:paraId="12EE257C" w14:textId="5915E439" w:rsidR="00806AEF" w:rsidRPr="002128F5" w:rsidRDefault="00806AEF" w:rsidP="00C95C22">
      <w:pPr>
        <w:pStyle w:val="Ttulo10"/>
        <w:numPr>
          <w:ilvl w:val="0"/>
          <w:numId w:val="209"/>
        </w:numPr>
        <w:tabs>
          <w:tab w:val="clear" w:pos="2127"/>
        </w:tabs>
        <w:adjustRightInd/>
        <w:ind w:left="0" w:right="-22" w:firstLine="0"/>
        <w:rPr>
          <w:sz w:val="22"/>
          <w:szCs w:val="22"/>
          <w:lang w:val="es-ES"/>
        </w:rPr>
      </w:pPr>
      <w:bookmarkStart w:id="2817" w:name="_Toc30781509"/>
      <w:bookmarkStart w:id="2818" w:name="_Ref44945793"/>
      <w:bookmarkStart w:id="2819" w:name="_Ref45014689"/>
      <w:bookmarkStart w:id="2820" w:name="_Ref45015040"/>
      <w:bookmarkStart w:id="2821" w:name="_Ref45025732"/>
      <w:bookmarkStart w:id="2822" w:name="_Ref45028604"/>
      <w:bookmarkStart w:id="2823" w:name="_Ref45028923"/>
      <w:bookmarkStart w:id="2824" w:name="_Ref47385458"/>
      <w:bookmarkStart w:id="2825" w:name="_Toc60739080"/>
      <w:bookmarkStart w:id="2826" w:name="_Toc77226748"/>
      <w:bookmarkStart w:id="2827" w:name="_Hlk24125892"/>
      <w:r w:rsidRPr="00F3472E">
        <w:rPr>
          <w:rFonts w:cstheme="minorHAnsi"/>
          <w:sz w:val="22"/>
          <w:szCs w:val="22"/>
          <w:lang w:val="es-PE"/>
        </w:rPr>
        <w:lastRenderedPageBreak/>
        <w:t>CUADRO DE PENALIDADES APLICABLES AL CONTRATO DE CONCESIÓN</w:t>
      </w:r>
      <w:bookmarkEnd w:id="2817"/>
      <w:bookmarkEnd w:id="2818"/>
      <w:bookmarkEnd w:id="2819"/>
      <w:bookmarkEnd w:id="2820"/>
      <w:bookmarkEnd w:id="2821"/>
      <w:bookmarkEnd w:id="2822"/>
      <w:bookmarkEnd w:id="2823"/>
      <w:bookmarkEnd w:id="2824"/>
      <w:bookmarkEnd w:id="2825"/>
      <w:bookmarkEnd w:id="2826"/>
    </w:p>
    <w:bookmarkEnd w:id="2827"/>
    <w:p w14:paraId="6E16318E" w14:textId="158B4F05" w:rsidR="003372D9" w:rsidRPr="00A3553A" w:rsidRDefault="003372D9" w:rsidP="003372D9">
      <w:pPr>
        <w:rPr>
          <w:rFonts w:asciiTheme="minorHAnsi" w:hAnsiTheme="minorHAnsi" w:cstheme="minorHAnsi"/>
          <w:b/>
          <w:lang w:val="es-ES"/>
        </w:rPr>
      </w:pPr>
    </w:p>
    <w:p w14:paraId="54B68142" w14:textId="77777777" w:rsidR="00577B61" w:rsidRPr="00A3553A" w:rsidRDefault="00577B61" w:rsidP="00577B61">
      <w:pPr>
        <w:jc w:val="center"/>
        <w:rPr>
          <w:rFonts w:asciiTheme="minorHAnsi" w:hAnsiTheme="minorHAnsi" w:cstheme="minorHAnsi"/>
          <w:b/>
          <w:lang w:val="es-ES"/>
        </w:rPr>
      </w:pPr>
      <w:r w:rsidRPr="00A3553A">
        <w:rPr>
          <w:rFonts w:asciiTheme="minorHAnsi" w:hAnsiTheme="minorHAnsi" w:cstheme="minorHAnsi"/>
          <w:b/>
          <w:lang w:val="es-ES"/>
        </w:rPr>
        <w:t>Tabla Nro. 1:</w:t>
      </w:r>
    </w:p>
    <w:p w14:paraId="7889A2C2" w14:textId="77777777" w:rsidR="00577B61" w:rsidRPr="00A3553A" w:rsidRDefault="00577B61" w:rsidP="00577B61">
      <w:pPr>
        <w:jc w:val="center"/>
        <w:rPr>
          <w:rFonts w:asciiTheme="minorHAnsi" w:hAnsiTheme="minorHAnsi" w:cstheme="minorHAnsi"/>
          <w:lang w:val="es-PE"/>
        </w:rPr>
      </w:pPr>
      <w:r w:rsidRPr="00A3553A">
        <w:rPr>
          <w:rFonts w:asciiTheme="minorHAnsi" w:hAnsiTheme="minorHAnsi" w:cstheme="minorHAnsi"/>
          <w:b/>
          <w:lang w:val="es-ES"/>
        </w:rPr>
        <w:t>Penalidades referidas a los Capítulos IV y V del Contrato de Concesión: Vigencia de la Concesión y Régimen de Bienes</w:t>
      </w:r>
    </w:p>
    <w:p w14:paraId="5335DEE4" w14:textId="77777777" w:rsidR="00577B61" w:rsidRPr="00A3553A" w:rsidRDefault="00577B61" w:rsidP="00577B61">
      <w:pPr>
        <w:rPr>
          <w:rFonts w:asciiTheme="minorHAnsi" w:hAnsiTheme="minorHAnsi" w:cstheme="minorHAnsi"/>
          <w:lang w:val="es-PE"/>
        </w:rPr>
      </w:pPr>
    </w:p>
    <w:tbl>
      <w:tblPr>
        <w:tblW w:w="9371" w:type="dxa"/>
        <w:tblInd w:w="55" w:type="dxa"/>
        <w:tblLayout w:type="fixed"/>
        <w:tblCellMar>
          <w:left w:w="70" w:type="dxa"/>
          <w:right w:w="70" w:type="dxa"/>
        </w:tblCellMar>
        <w:tblLook w:val="04A0" w:firstRow="1" w:lastRow="0" w:firstColumn="1" w:lastColumn="0" w:noHBand="0" w:noVBand="1"/>
      </w:tblPr>
      <w:tblGrid>
        <w:gridCol w:w="1008"/>
        <w:gridCol w:w="992"/>
        <w:gridCol w:w="5305"/>
        <w:gridCol w:w="2066"/>
      </w:tblGrid>
      <w:tr w:rsidR="00577B61" w:rsidRPr="00A3553A" w14:paraId="097C9AAE" w14:textId="77777777" w:rsidTr="00841028">
        <w:trPr>
          <w:trHeight w:val="774"/>
          <w:tblHeader/>
        </w:trPr>
        <w:tc>
          <w:tcPr>
            <w:tcW w:w="1008"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54B4B8C1"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Cláusula Contrato</w:t>
            </w:r>
          </w:p>
        </w:tc>
        <w:tc>
          <w:tcPr>
            <w:tcW w:w="992"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34209B7B"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 (en UIT)</w:t>
            </w:r>
          </w:p>
        </w:tc>
        <w:tc>
          <w:tcPr>
            <w:tcW w:w="5305"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61F98F94"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2066"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3E060F0F"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0DAE5B8D" w14:textId="77777777" w:rsidTr="005A44F6">
        <w:trPr>
          <w:trHeight w:val="946"/>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14:paraId="0C46ABBA" w14:textId="29EE8CA6" w:rsidR="00577B61" w:rsidRPr="002128F5" w:rsidRDefault="00CA3FF4" w:rsidP="00841028">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_Ref495164393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4.5</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0E36BFFC" w14:textId="6C3D1872"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10</w:t>
            </w:r>
          </w:p>
        </w:tc>
        <w:tc>
          <w:tcPr>
            <w:tcW w:w="5305" w:type="dxa"/>
            <w:tcBorders>
              <w:top w:val="single" w:sz="4" w:space="0" w:color="auto"/>
              <w:left w:val="nil"/>
              <w:bottom w:val="single" w:sz="4" w:space="0" w:color="auto"/>
              <w:right w:val="single" w:sz="4" w:space="0" w:color="auto"/>
            </w:tcBorders>
            <w:shd w:val="clear" w:color="auto" w:fill="auto"/>
            <w:vAlign w:val="center"/>
          </w:tcPr>
          <w:p w14:paraId="656FEFFA" w14:textId="71CF228C"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PE"/>
              </w:rPr>
              <w:t>Solicitud de suspensión del plazo de la concesión declarada improcedente</w:t>
            </w:r>
            <w:r w:rsidR="007802F7">
              <w:rPr>
                <w:rFonts w:asciiTheme="minorHAnsi" w:hAnsiTheme="minorHAnsi" w:cstheme="minorHAnsi"/>
                <w:lang w:val="es-PE"/>
              </w:rPr>
              <w:t>.</w:t>
            </w:r>
          </w:p>
        </w:tc>
        <w:tc>
          <w:tcPr>
            <w:tcW w:w="2066" w:type="dxa"/>
            <w:tcBorders>
              <w:top w:val="single" w:sz="4" w:space="0" w:color="auto"/>
              <w:left w:val="nil"/>
              <w:bottom w:val="single" w:sz="4" w:space="0" w:color="auto"/>
              <w:right w:val="single" w:sz="4" w:space="0" w:color="auto"/>
            </w:tcBorders>
            <w:shd w:val="clear" w:color="auto" w:fill="auto"/>
            <w:vAlign w:val="center"/>
          </w:tcPr>
          <w:p w14:paraId="125623F6"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vez que se declare improcedente</w:t>
            </w:r>
          </w:p>
        </w:tc>
      </w:tr>
      <w:tr w:rsidR="00577B61" w:rsidRPr="00A3553A" w14:paraId="51903928" w14:textId="77777777" w:rsidTr="005A44F6">
        <w:trPr>
          <w:trHeight w:val="832"/>
        </w:trPr>
        <w:tc>
          <w:tcPr>
            <w:tcW w:w="1008" w:type="dxa"/>
            <w:tcBorders>
              <w:top w:val="nil"/>
              <w:left w:val="single" w:sz="4" w:space="0" w:color="auto"/>
              <w:bottom w:val="single" w:sz="4" w:space="0" w:color="auto"/>
              <w:right w:val="single" w:sz="4" w:space="0" w:color="auto"/>
            </w:tcBorders>
            <w:shd w:val="clear" w:color="auto" w:fill="auto"/>
            <w:vAlign w:val="center"/>
          </w:tcPr>
          <w:p w14:paraId="01C6B4B5" w14:textId="0F66D6FA" w:rsidR="00577B61" w:rsidRPr="002128F5" w:rsidRDefault="00CA3FF4" w:rsidP="00841028">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_Ref272156706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4.9</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3F0F34AF" w14:textId="66063003"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10</w:t>
            </w:r>
          </w:p>
        </w:tc>
        <w:tc>
          <w:tcPr>
            <w:tcW w:w="5305" w:type="dxa"/>
            <w:tcBorders>
              <w:top w:val="nil"/>
              <w:left w:val="nil"/>
              <w:bottom w:val="single" w:sz="4" w:space="0" w:color="auto"/>
              <w:right w:val="single" w:sz="4" w:space="0" w:color="auto"/>
            </w:tcBorders>
            <w:shd w:val="clear" w:color="auto" w:fill="auto"/>
            <w:vAlign w:val="center"/>
          </w:tcPr>
          <w:p w14:paraId="4564E881" w14:textId="26346645" w:rsidR="00577B61" w:rsidRPr="00A3553A" w:rsidRDefault="00577B61" w:rsidP="00841028">
            <w:pPr>
              <w:contextualSpacing/>
              <w:rPr>
                <w:rFonts w:asciiTheme="minorHAnsi" w:hAnsiTheme="minorHAnsi" w:cstheme="minorHAnsi"/>
                <w:lang w:val="es-PE"/>
              </w:rPr>
            </w:pPr>
            <w:r w:rsidRPr="00A3553A">
              <w:rPr>
                <w:rFonts w:asciiTheme="minorHAnsi" w:hAnsiTheme="minorHAnsi" w:cstheme="minorHAnsi"/>
                <w:lang w:val="es-PE"/>
              </w:rPr>
              <w:t>Solicitud de suspensión del plazo del cumplimiento de obligaciones declarada improcedente</w:t>
            </w:r>
            <w:r w:rsidR="007802F7">
              <w:rPr>
                <w:rFonts w:asciiTheme="minorHAnsi" w:hAnsiTheme="minorHAnsi" w:cstheme="minorHAnsi"/>
                <w:lang w:val="es-PE"/>
              </w:rPr>
              <w:t>.</w:t>
            </w:r>
          </w:p>
        </w:tc>
        <w:tc>
          <w:tcPr>
            <w:tcW w:w="2066" w:type="dxa"/>
            <w:tcBorders>
              <w:top w:val="nil"/>
              <w:left w:val="nil"/>
              <w:bottom w:val="single" w:sz="4" w:space="0" w:color="auto"/>
              <w:right w:val="single" w:sz="4" w:space="0" w:color="auto"/>
            </w:tcBorders>
            <w:shd w:val="clear" w:color="auto" w:fill="auto"/>
            <w:vAlign w:val="center"/>
          </w:tcPr>
          <w:p w14:paraId="4B387FEB"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vez que se declare improcedente</w:t>
            </w:r>
          </w:p>
        </w:tc>
      </w:tr>
      <w:tr w:rsidR="00577B61" w:rsidRPr="00A3553A" w14:paraId="234532D3"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tcPr>
          <w:p w14:paraId="24ED84C1" w14:textId="1F7418D0" w:rsidR="00577B61" w:rsidRPr="002128F5" w:rsidRDefault="00CA3FF4" w:rsidP="00841028">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_Ref44689571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4.10</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470AB60E" w14:textId="166CD31C"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Según corresponda</w:t>
            </w:r>
          </w:p>
        </w:tc>
        <w:tc>
          <w:tcPr>
            <w:tcW w:w="5305" w:type="dxa"/>
            <w:tcBorders>
              <w:top w:val="nil"/>
              <w:left w:val="nil"/>
              <w:bottom w:val="single" w:sz="4" w:space="0" w:color="auto"/>
              <w:right w:val="single" w:sz="4" w:space="0" w:color="auto"/>
            </w:tcBorders>
            <w:shd w:val="clear" w:color="auto" w:fill="auto"/>
            <w:vAlign w:val="center"/>
          </w:tcPr>
          <w:p w14:paraId="00F71E0B" w14:textId="1810A21D"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PE"/>
              </w:rPr>
              <w:t>Incumplimiento de obligaciones no suspendidas</w:t>
            </w:r>
            <w:r w:rsidR="007802F7">
              <w:rPr>
                <w:rFonts w:asciiTheme="minorHAnsi" w:hAnsiTheme="minorHAnsi" w:cstheme="minorHAnsi"/>
                <w:lang w:val="es-PE"/>
              </w:rPr>
              <w:t>.</w:t>
            </w:r>
          </w:p>
        </w:tc>
        <w:tc>
          <w:tcPr>
            <w:tcW w:w="2066" w:type="dxa"/>
            <w:tcBorders>
              <w:top w:val="nil"/>
              <w:left w:val="nil"/>
              <w:bottom w:val="single" w:sz="4" w:space="0" w:color="auto"/>
              <w:right w:val="single" w:sz="4" w:space="0" w:color="auto"/>
            </w:tcBorders>
            <w:shd w:val="clear" w:color="auto" w:fill="auto"/>
            <w:vAlign w:val="center"/>
          </w:tcPr>
          <w:p w14:paraId="23482F24"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Conforme esté previsto para la obligación</w:t>
            </w:r>
          </w:p>
        </w:tc>
      </w:tr>
      <w:tr w:rsidR="00F6584C" w:rsidRPr="00A3553A" w14:paraId="10C7C6CB"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tcPr>
          <w:p w14:paraId="61B78AEE" w14:textId="0D282908" w:rsidR="00F6584C" w:rsidRDefault="004F2F14" w:rsidP="00841028">
            <w:pPr>
              <w:contextualSpacing/>
              <w:jc w:val="center"/>
              <w:rPr>
                <w:rFonts w:asciiTheme="minorHAnsi" w:hAnsiTheme="minorHAnsi" w:cstheme="minorHAnsi"/>
              </w:rPr>
            </w:pPr>
            <w:r>
              <w:rPr>
                <w:rFonts w:asciiTheme="minorHAnsi" w:hAnsiTheme="minorHAnsi" w:cstheme="minorHAnsi"/>
              </w:rPr>
              <w:t>4.15</w:t>
            </w:r>
          </w:p>
        </w:tc>
        <w:tc>
          <w:tcPr>
            <w:tcW w:w="992" w:type="dxa"/>
            <w:tcBorders>
              <w:top w:val="single" w:sz="4" w:space="0" w:color="auto"/>
              <w:left w:val="nil"/>
              <w:bottom w:val="single" w:sz="4" w:space="0" w:color="auto"/>
              <w:right w:val="single" w:sz="4" w:space="0" w:color="auto"/>
            </w:tcBorders>
            <w:shd w:val="clear" w:color="auto" w:fill="auto"/>
            <w:vAlign w:val="center"/>
          </w:tcPr>
          <w:p w14:paraId="5959B37C" w14:textId="51C1CE25" w:rsidR="00F6584C" w:rsidRPr="00A3553A" w:rsidRDefault="0097670B" w:rsidP="00841028">
            <w:pPr>
              <w:jc w:val="center"/>
              <w:rPr>
                <w:rFonts w:asciiTheme="minorHAnsi" w:hAnsiTheme="minorHAnsi" w:cstheme="minorHAnsi"/>
                <w:lang w:val="es-ES"/>
              </w:rPr>
            </w:pPr>
            <w:r>
              <w:rPr>
                <w:rFonts w:asciiTheme="minorHAnsi" w:hAnsiTheme="minorHAnsi" w:cstheme="minorHAnsi"/>
                <w:lang w:val="es-ES"/>
              </w:rPr>
              <w:t>2</w:t>
            </w:r>
          </w:p>
        </w:tc>
        <w:tc>
          <w:tcPr>
            <w:tcW w:w="5305" w:type="dxa"/>
            <w:tcBorders>
              <w:top w:val="nil"/>
              <w:left w:val="nil"/>
              <w:bottom w:val="single" w:sz="4" w:space="0" w:color="auto"/>
              <w:right w:val="single" w:sz="4" w:space="0" w:color="auto"/>
            </w:tcBorders>
            <w:shd w:val="clear" w:color="auto" w:fill="auto"/>
            <w:vAlign w:val="center"/>
          </w:tcPr>
          <w:p w14:paraId="614792E2" w14:textId="594455DA" w:rsidR="00F6584C" w:rsidRPr="00A3553A" w:rsidRDefault="0062376F" w:rsidP="00841028">
            <w:pPr>
              <w:contextualSpacing/>
              <w:rPr>
                <w:rFonts w:asciiTheme="minorHAnsi" w:hAnsiTheme="minorHAnsi" w:cstheme="minorHAnsi"/>
                <w:lang w:val="es-ES"/>
              </w:rPr>
            </w:pPr>
            <w:r w:rsidRPr="00413138">
              <w:rPr>
                <w:rFonts w:asciiTheme="minorHAnsi" w:hAnsiTheme="minorHAnsi" w:cstheme="minorHAnsi"/>
                <w:lang w:val="es-PE"/>
              </w:rPr>
              <w:t>Reiniciar las Obras y/o restablecer el Servicio en un plazo mayor al establecido</w:t>
            </w:r>
            <w:r>
              <w:rPr>
                <w:rFonts w:asciiTheme="minorHAnsi" w:hAnsiTheme="minorHAnsi" w:cstheme="minorHAnsi"/>
                <w:lang w:val="es-PE"/>
              </w:rPr>
              <w:t>.</w:t>
            </w:r>
          </w:p>
        </w:tc>
        <w:tc>
          <w:tcPr>
            <w:tcW w:w="2066" w:type="dxa"/>
            <w:tcBorders>
              <w:top w:val="nil"/>
              <w:left w:val="nil"/>
              <w:bottom w:val="single" w:sz="4" w:space="0" w:color="auto"/>
              <w:right w:val="single" w:sz="4" w:space="0" w:color="auto"/>
            </w:tcBorders>
            <w:shd w:val="clear" w:color="auto" w:fill="auto"/>
            <w:vAlign w:val="center"/>
          </w:tcPr>
          <w:p w14:paraId="11DAC517" w14:textId="71511BA3" w:rsidR="00F6584C" w:rsidRPr="00A3553A" w:rsidRDefault="006376C3" w:rsidP="00841028">
            <w:pPr>
              <w:contextualSpacing/>
              <w:jc w:val="center"/>
              <w:rPr>
                <w:rFonts w:asciiTheme="minorHAnsi" w:hAnsiTheme="minorHAnsi" w:cstheme="minorHAnsi"/>
                <w:lang w:val="es-ES"/>
              </w:rPr>
            </w:pPr>
            <w:r w:rsidRPr="00C40B2A">
              <w:rPr>
                <w:rFonts w:asciiTheme="minorHAnsi" w:hAnsiTheme="minorHAnsi" w:cstheme="minorHAnsi"/>
                <w:lang w:val="es-ES"/>
              </w:rPr>
              <w:t>Cada Día de atraso hasta su reinicio</w:t>
            </w:r>
          </w:p>
        </w:tc>
      </w:tr>
      <w:tr w:rsidR="00F6584C" w:rsidRPr="00A3553A" w14:paraId="27604F45"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tcPr>
          <w:p w14:paraId="5B221F81" w14:textId="55ABB6B5" w:rsidR="00F6584C" w:rsidRDefault="004F2F14" w:rsidP="00841028">
            <w:pPr>
              <w:contextualSpacing/>
              <w:jc w:val="center"/>
              <w:rPr>
                <w:rFonts w:asciiTheme="minorHAnsi" w:hAnsiTheme="minorHAnsi" w:cstheme="minorHAnsi"/>
              </w:rPr>
            </w:pPr>
            <w:r>
              <w:rPr>
                <w:rFonts w:asciiTheme="minorHAnsi" w:hAnsiTheme="minorHAnsi" w:cstheme="minorHAnsi"/>
              </w:rPr>
              <w:t>4.16</w:t>
            </w:r>
          </w:p>
        </w:tc>
        <w:tc>
          <w:tcPr>
            <w:tcW w:w="992" w:type="dxa"/>
            <w:tcBorders>
              <w:top w:val="single" w:sz="4" w:space="0" w:color="auto"/>
              <w:left w:val="nil"/>
              <w:bottom w:val="single" w:sz="4" w:space="0" w:color="auto"/>
              <w:right w:val="single" w:sz="4" w:space="0" w:color="auto"/>
            </w:tcBorders>
            <w:shd w:val="clear" w:color="auto" w:fill="auto"/>
            <w:vAlign w:val="center"/>
          </w:tcPr>
          <w:p w14:paraId="471F75D3" w14:textId="130E4F84" w:rsidR="00F6584C" w:rsidRPr="00A3553A" w:rsidRDefault="0097670B" w:rsidP="00841028">
            <w:pPr>
              <w:jc w:val="center"/>
              <w:rPr>
                <w:rFonts w:asciiTheme="minorHAnsi" w:hAnsiTheme="minorHAnsi" w:cstheme="minorHAnsi"/>
                <w:lang w:val="es-ES"/>
              </w:rPr>
            </w:pPr>
            <w:r>
              <w:rPr>
                <w:rFonts w:asciiTheme="minorHAnsi" w:hAnsiTheme="minorHAnsi" w:cstheme="minorHAnsi"/>
                <w:lang w:val="es-ES"/>
              </w:rPr>
              <w:t>2</w:t>
            </w:r>
          </w:p>
        </w:tc>
        <w:tc>
          <w:tcPr>
            <w:tcW w:w="5305" w:type="dxa"/>
            <w:tcBorders>
              <w:top w:val="nil"/>
              <w:left w:val="nil"/>
              <w:bottom w:val="single" w:sz="4" w:space="0" w:color="auto"/>
              <w:right w:val="single" w:sz="4" w:space="0" w:color="auto"/>
            </w:tcBorders>
            <w:shd w:val="clear" w:color="auto" w:fill="auto"/>
            <w:vAlign w:val="center"/>
          </w:tcPr>
          <w:p w14:paraId="1CF7F0F4" w14:textId="5786B339" w:rsidR="00F6584C" w:rsidRPr="00A3553A" w:rsidRDefault="004F2F14" w:rsidP="00841028">
            <w:pPr>
              <w:contextualSpacing/>
              <w:rPr>
                <w:rFonts w:asciiTheme="minorHAnsi" w:hAnsiTheme="minorHAnsi" w:cstheme="minorHAnsi"/>
                <w:lang w:val="es-ES"/>
              </w:rPr>
            </w:pPr>
            <w:r w:rsidRPr="00C40B2A">
              <w:rPr>
                <w:rFonts w:asciiTheme="minorHAnsi" w:hAnsiTheme="minorHAnsi" w:cstheme="minorHAnsi"/>
                <w:lang w:val="es-PE"/>
              </w:rPr>
              <w:t>Notificar a los demás involucrados y al Supervisor Especializado o la SUNASS cuando el evento de fuerza mayor o caso fortuito haya cesado, en un plazo mayor al establecido.</w:t>
            </w:r>
          </w:p>
        </w:tc>
        <w:tc>
          <w:tcPr>
            <w:tcW w:w="2066" w:type="dxa"/>
            <w:tcBorders>
              <w:top w:val="nil"/>
              <w:left w:val="nil"/>
              <w:bottom w:val="single" w:sz="4" w:space="0" w:color="auto"/>
              <w:right w:val="single" w:sz="4" w:space="0" w:color="auto"/>
            </w:tcBorders>
            <w:shd w:val="clear" w:color="auto" w:fill="auto"/>
            <w:vAlign w:val="center"/>
          </w:tcPr>
          <w:p w14:paraId="6EE37730" w14:textId="5C207774" w:rsidR="00F6584C" w:rsidRPr="00A3553A" w:rsidRDefault="00C57FD8" w:rsidP="00841028">
            <w:pPr>
              <w:contextualSpacing/>
              <w:jc w:val="center"/>
              <w:rPr>
                <w:rFonts w:asciiTheme="minorHAnsi" w:hAnsiTheme="minorHAnsi" w:cstheme="minorHAnsi"/>
                <w:lang w:val="es-ES"/>
              </w:rPr>
            </w:pPr>
            <w:r w:rsidRPr="00C40B2A">
              <w:rPr>
                <w:rFonts w:asciiTheme="minorHAnsi" w:hAnsiTheme="minorHAnsi" w:cstheme="minorHAnsi"/>
                <w:lang w:val="es-ES"/>
              </w:rPr>
              <w:t>Cada Día de atraso hasta la notificación</w:t>
            </w:r>
          </w:p>
        </w:tc>
      </w:tr>
      <w:tr w:rsidR="00577B61" w:rsidRPr="00A3553A" w14:paraId="61160C91"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30BB9737" w14:textId="50F67E44" w:rsidR="00577B61" w:rsidRPr="002128F5" w:rsidRDefault="00CA3FF4" w:rsidP="00841028">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_Ref495398325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5.39</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27A4F0E9" w14:textId="67EBA1DA"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305" w:type="dxa"/>
            <w:tcBorders>
              <w:top w:val="nil"/>
              <w:left w:val="nil"/>
              <w:bottom w:val="single" w:sz="4" w:space="0" w:color="auto"/>
              <w:right w:val="single" w:sz="4" w:space="0" w:color="auto"/>
            </w:tcBorders>
            <w:shd w:val="clear" w:color="auto" w:fill="auto"/>
            <w:vAlign w:val="center"/>
            <w:hideMark/>
          </w:tcPr>
          <w:p w14:paraId="7DBAE741"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Atraso en presentar el Inventario Anual al CONCEDENTE o atraso en presentar la subsanación las observaciones a dicho Inventario</w:t>
            </w:r>
          </w:p>
        </w:tc>
        <w:tc>
          <w:tcPr>
            <w:tcW w:w="2066" w:type="dxa"/>
            <w:tcBorders>
              <w:top w:val="nil"/>
              <w:left w:val="nil"/>
              <w:bottom w:val="single" w:sz="4" w:space="0" w:color="auto"/>
              <w:right w:val="single" w:sz="4" w:space="0" w:color="auto"/>
            </w:tcBorders>
            <w:shd w:val="clear" w:color="auto" w:fill="auto"/>
            <w:vAlign w:val="center"/>
            <w:hideMark/>
          </w:tcPr>
          <w:p w14:paraId="0646B18C"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su presentación o subsanación</w:t>
            </w:r>
          </w:p>
        </w:tc>
      </w:tr>
      <w:tr w:rsidR="000F632D" w:rsidRPr="00A3553A" w14:paraId="56AD8B0D"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tcPr>
          <w:p w14:paraId="2C70CD00" w14:textId="6B1586FA" w:rsidR="000F632D" w:rsidRPr="00F3472E"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_Ref495398325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5.39</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7E7538C3" w14:textId="42DE52F9"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1</w:t>
            </w:r>
          </w:p>
        </w:tc>
        <w:tc>
          <w:tcPr>
            <w:tcW w:w="5305" w:type="dxa"/>
            <w:tcBorders>
              <w:top w:val="nil"/>
              <w:left w:val="nil"/>
              <w:bottom w:val="single" w:sz="4" w:space="0" w:color="auto"/>
              <w:right w:val="single" w:sz="4" w:space="0" w:color="auto"/>
            </w:tcBorders>
            <w:shd w:val="clear" w:color="auto" w:fill="auto"/>
            <w:vAlign w:val="center"/>
          </w:tcPr>
          <w:p w14:paraId="720F80C8" w14:textId="3EE4A54C"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 xml:space="preserve">Atraso en presentar el Inventario </w:t>
            </w:r>
            <w:r>
              <w:rPr>
                <w:rFonts w:asciiTheme="minorHAnsi" w:hAnsiTheme="minorHAnsi" w:cstheme="minorHAnsi"/>
                <w:lang w:val="es-ES"/>
              </w:rPr>
              <w:t>de Obras</w:t>
            </w:r>
            <w:r w:rsidRPr="00A3553A">
              <w:rPr>
                <w:rFonts w:asciiTheme="minorHAnsi" w:hAnsiTheme="minorHAnsi" w:cstheme="minorHAnsi"/>
                <w:lang w:val="es-ES"/>
              </w:rPr>
              <w:t xml:space="preserve"> al CONCEDENTE o atraso en presentar la subsanación las observaciones a dicho Inventario</w:t>
            </w:r>
          </w:p>
        </w:tc>
        <w:tc>
          <w:tcPr>
            <w:tcW w:w="2066" w:type="dxa"/>
            <w:tcBorders>
              <w:top w:val="nil"/>
              <w:left w:val="nil"/>
              <w:bottom w:val="single" w:sz="4" w:space="0" w:color="auto"/>
              <w:right w:val="single" w:sz="4" w:space="0" w:color="auto"/>
            </w:tcBorders>
            <w:shd w:val="clear" w:color="auto" w:fill="auto"/>
            <w:vAlign w:val="center"/>
          </w:tcPr>
          <w:p w14:paraId="57CC60E1" w14:textId="4060B0E0"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su presentación o subsanación</w:t>
            </w:r>
          </w:p>
        </w:tc>
      </w:tr>
      <w:tr w:rsidR="000F632D" w:rsidRPr="00A3553A" w14:paraId="199CE81B"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25ED062C" w14:textId="6B9C2C07" w:rsidR="000F632D" w:rsidRPr="00181498"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_Ref495398325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5.39</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11128441" w14:textId="55AD0960"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1</w:t>
            </w:r>
          </w:p>
        </w:tc>
        <w:tc>
          <w:tcPr>
            <w:tcW w:w="5305" w:type="dxa"/>
            <w:tcBorders>
              <w:top w:val="nil"/>
              <w:left w:val="nil"/>
              <w:bottom w:val="single" w:sz="4" w:space="0" w:color="auto"/>
              <w:right w:val="single" w:sz="4" w:space="0" w:color="auto"/>
            </w:tcBorders>
            <w:shd w:val="clear" w:color="auto" w:fill="auto"/>
            <w:vAlign w:val="center"/>
            <w:hideMark/>
          </w:tcPr>
          <w:p w14:paraId="0E6862EB"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Atraso en presentar el Inventario Final al CONCEDENTE o atraso en presentar la subsanación las observaciones a dicho Inventario</w:t>
            </w:r>
          </w:p>
        </w:tc>
        <w:tc>
          <w:tcPr>
            <w:tcW w:w="2066" w:type="dxa"/>
            <w:tcBorders>
              <w:top w:val="nil"/>
              <w:left w:val="nil"/>
              <w:bottom w:val="single" w:sz="4" w:space="0" w:color="auto"/>
              <w:right w:val="single" w:sz="4" w:space="0" w:color="auto"/>
            </w:tcBorders>
            <w:shd w:val="clear" w:color="auto" w:fill="auto"/>
            <w:vAlign w:val="center"/>
            <w:hideMark/>
          </w:tcPr>
          <w:p w14:paraId="55A798C7"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su presentación o subsanación</w:t>
            </w:r>
          </w:p>
        </w:tc>
      </w:tr>
      <w:tr w:rsidR="000F632D" w:rsidRPr="00A3553A" w14:paraId="796EDA64" w14:textId="77777777" w:rsidTr="00841028">
        <w:trPr>
          <w:trHeight w:val="585"/>
        </w:trPr>
        <w:tc>
          <w:tcPr>
            <w:tcW w:w="1008" w:type="dxa"/>
            <w:tcBorders>
              <w:top w:val="nil"/>
              <w:left w:val="single" w:sz="4" w:space="0" w:color="auto"/>
              <w:bottom w:val="single" w:sz="4" w:space="0" w:color="auto"/>
              <w:right w:val="single" w:sz="4" w:space="0" w:color="auto"/>
            </w:tcBorders>
            <w:shd w:val="clear" w:color="auto" w:fill="auto"/>
            <w:vAlign w:val="center"/>
          </w:tcPr>
          <w:p w14:paraId="3381172C" w14:textId="21B389E5" w:rsidR="000F632D" w:rsidRPr="002128F5"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_Ref45113022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5.9</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7A62B1C5" w14:textId="6A4D9844"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3</w:t>
            </w:r>
          </w:p>
        </w:tc>
        <w:tc>
          <w:tcPr>
            <w:tcW w:w="5305" w:type="dxa"/>
            <w:tcBorders>
              <w:top w:val="nil"/>
              <w:left w:val="nil"/>
              <w:bottom w:val="single" w:sz="4" w:space="0" w:color="auto"/>
              <w:right w:val="single" w:sz="4" w:space="0" w:color="auto"/>
            </w:tcBorders>
            <w:shd w:val="clear" w:color="auto" w:fill="auto"/>
            <w:vAlign w:val="center"/>
          </w:tcPr>
          <w:p w14:paraId="374ADB03"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Trasladar cualquier Bien de la Concesión destinado a la ejecución del Contrato fuera del Área de Concesión, sin autorización del CONCEDENTE</w:t>
            </w:r>
          </w:p>
        </w:tc>
        <w:tc>
          <w:tcPr>
            <w:tcW w:w="2066" w:type="dxa"/>
            <w:tcBorders>
              <w:top w:val="nil"/>
              <w:left w:val="nil"/>
              <w:bottom w:val="single" w:sz="4" w:space="0" w:color="auto"/>
              <w:right w:val="single" w:sz="4" w:space="0" w:color="auto"/>
            </w:tcBorders>
            <w:shd w:val="clear" w:color="auto" w:fill="auto"/>
            <w:vAlign w:val="center"/>
          </w:tcPr>
          <w:p w14:paraId="4DC0D316"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0F632D" w:rsidRPr="00A3553A" w14:paraId="28C16035"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2CBD21A5" w14:textId="302208F5" w:rsidR="000F632D" w:rsidRPr="002128F5"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_Ref45113038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5.10</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6EC07F65" w14:textId="3DD7543A"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3</w:t>
            </w:r>
          </w:p>
        </w:tc>
        <w:tc>
          <w:tcPr>
            <w:tcW w:w="5305" w:type="dxa"/>
            <w:tcBorders>
              <w:top w:val="nil"/>
              <w:left w:val="nil"/>
              <w:bottom w:val="single" w:sz="4" w:space="0" w:color="auto"/>
              <w:right w:val="single" w:sz="4" w:space="0" w:color="auto"/>
            </w:tcBorders>
            <w:shd w:val="clear" w:color="auto" w:fill="auto"/>
            <w:vAlign w:val="center"/>
            <w:hideMark/>
          </w:tcPr>
          <w:p w14:paraId="69E43854"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Transferir cualquier Bien de la Concesión destinado a la ejecución del Contrato separadamente de la Concesión o hipotecados, sin contar con la autorización del CONCEDENTE </w:t>
            </w:r>
          </w:p>
        </w:tc>
        <w:tc>
          <w:tcPr>
            <w:tcW w:w="2066" w:type="dxa"/>
            <w:tcBorders>
              <w:top w:val="nil"/>
              <w:left w:val="nil"/>
              <w:bottom w:val="single" w:sz="4" w:space="0" w:color="auto"/>
              <w:right w:val="single" w:sz="4" w:space="0" w:color="auto"/>
            </w:tcBorders>
            <w:shd w:val="clear" w:color="auto" w:fill="auto"/>
            <w:vAlign w:val="center"/>
            <w:hideMark/>
          </w:tcPr>
          <w:p w14:paraId="7351EB6B"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su reposición o subsanación</w:t>
            </w:r>
          </w:p>
        </w:tc>
      </w:tr>
      <w:tr w:rsidR="000F632D" w:rsidRPr="00A3553A" w14:paraId="0C118029"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1D94A04E" w14:textId="37492982" w:rsidR="000F632D" w:rsidRPr="002128F5"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_Ref45113056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5.11</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69D69C03" w14:textId="08C701A7"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2</w:t>
            </w:r>
          </w:p>
        </w:tc>
        <w:tc>
          <w:tcPr>
            <w:tcW w:w="5305" w:type="dxa"/>
            <w:tcBorders>
              <w:top w:val="nil"/>
              <w:left w:val="nil"/>
              <w:bottom w:val="single" w:sz="4" w:space="0" w:color="auto"/>
              <w:right w:val="single" w:sz="4" w:space="0" w:color="auto"/>
            </w:tcBorders>
            <w:shd w:val="clear" w:color="auto" w:fill="auto"/>
            <w:vAlign w:val="center"/>
            <w:hideMark/>
          </w:tcPr>
          <w:p w14:paraId="692C0A76"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No inscribir en los Registros Públicos a nombre del CONCEDENTE los Bienes de la Concesión que correspondan dentro del plazo establecido</w:t>
            </w:r>
          </w:p>
        </w:tc>
        <w:tc>
          <w:tcPr>
            <w:tcW w:w="2066" w:type="dxa"/>
            <w:tcBorders>
              <w:top w:val="nil"/>
              <w:left w:val="nil"/>
              <w:bottom w:val="single" w:sz="4" w:space="0" w:color="auto"/>
              <w:right w:val="single" w:sz="4" w:space="0" w:color="auto"/>
            </w:tcBorders>
            <w:shd w:val="clear" w:color="auto" w:fill="auto"/>
            <w:vAlign w:val="center"/>
            <w:hideMark/>
          </w:tcPr>
          <w:p w14:paraId="599A35DF"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la obtener la inscripción respectiva</w:t>
            </w:r>
          </w:p>
        </w:tc>
      </w:tr>
      <w:tr w:rsidR="000F632D" w:rsidRPr="00A3553A" w14:paraId="69A5392D"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tcPr>
          <w:p w14:paraId="4F952D07" w14:textId="436D8381" w:rsidR="000F632D" w:rsidRPr="002128F5" w:rsidRDefault="00CA3FF4" w:rsidP="000F632D">
            <w:pPr>
              <w:contextualSpacing/>
              <w:jc w:val="center"/>
              <w:rPr>
                <w:rFonts w:asciiTheme="minorHAnsi" w:hAnsiTheme="minorHAnsi" w:cstheme="minorHAnsi"/>
              </w:rPr>
            </w:pPr>
            <w:r>
              <w:rPr>
                <w:rFonts w:asciiTheme="minorHAnsi" w:hAnsiTheme="minorHAnsi" w:cstheme="minorHAnsi"/>
              </w:rPr>
              <w:lastRenderedPageBreak/>
              <w:fldChar w:fldCharType="begin"/>
            </w:r>
            <w:r>
              <w:rPr>
                <w:rFonts w:asciiTheme="minorHAnsi" w:hAnsiTheme="minorHAnsi" w:cstheme="minorHAnsi"/>
              </w:rPr>
              <w:instrText xml:space="preserve"> REF _Ref45113056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5.11</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28ED515E" w14:textId="49DC7C0A" w:rsidR="000F632D" w:rsidRPr="00A3553A" w:rsidRDefault="00823E8E" w:rsidP="000F632D">
            <w:pPr>
              <w:jc w:val="center"/>
              <w:rPr>
                <w:rFonts w:asciiTheme="minorHAnsi" w:hAnsiTheme="minorHAnsi" w:cstheme="minorHAnsi"/>
                <w:lang w:val="es-ES"/>
              </w:rPr>
            </w:pPr>
            <w:r>
              <w:rPr>
                <w:rFonts w:asciiTheme="minorHAnsi" w:hAnsiTheme="minorHAnsi" w:cstheme="minorHAnsi"/>
                <w:lang w:val="es-ES"/>
              </w:rPr>
              <w:t>2</w:t>
            </w:r>
          </w:p>
        </w:tc>
        <w:tc>
          <w:tcPr>
            <w:tcW w:w="5305" w:type="dxa"/>
            <w:tcBorders>
              <w:top w:val="nil"/>
              <w:left w:val="nil"/>
              <w:bottom w:val="single" w:sz="4" w:space="0" w:color="auto"/>
              <w:right w:val="single" w:sz="4" w:space="0" w:color="auto"/>
            </w:tcBorders>
            <w:shd w:val="clear" w:color="auto" w:fill="auto"/>
            <w:vAlign w:val="center"/>
          </w:tcPr>
          <w:p w14:paraId="3357453C" w14:textId="244BBF31"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No inscribir en los Registros Públicos a nombre del CONCESIONARIO el derecho de la Concesión.</w:t>
            </w:r>
          </w:p>
        </w:tc>
        <w:tc>
          <w:tcPr>
            <w:tcW w:w="2066" w:type="dxa"/>
            <w:tcBorders>
              <w:top w:val="nil"/>
              <w:left w:val="nil"/>
              <w:bottom w:val="single" w:sz="4" w:space="0" w:color="auto"/>
              <w:right w:val="single" w:sz="4" w:space="0" w:color="auto"/>
            </w:tcBorders>
            <w:shd w:val="clear" w:color="auto" w:fill="auto"/>
            <w:vAlign w:val="center"/>
          </w:tcPr>
          <w:p w14:paraId="3607F094" w14:textId="72BA1CF5"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la obtener la inscripción respectiva</w:t>
            </w:r>
          </w:p>
        </w:tc>
      </w:tr>
      <w:tr w:rsidR="000F632D" w:rsidRPr="00A3553A" w14:paraId="3DB11AF0"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tcPr>
          <w:p w14:paraId="166E57B3" w14:textId="4631071D" w:rsidR="000F632D" w:rsidRPr="002128F5"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_Ref45113076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5.13</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2227275A" w14:textId="55970935"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10</w:t>
            </w:r>
          </w:p>
        </w:tc>
        <w:tc>
          <w:tcPr>
            <w:tcW w:w="5305" w:type="dxa"/>
            <w:tcBorders>
              <w:top w:val="nil"/>
              <w:left w:val="nil"/>
              <w:bottom w:val="single" w:sz="4" w:space="0" w:color="auto"/>
              <w:right w:val="single" w:sz="4" w:space="0" w:color="auto"/>
            </w:tcBorders>
            <w:shd w:val="clear" w:color="auto" w:fill="auto"/>
            <w:vAlign w:val="center"/>
          </w:tcPr>
          <w:p w14:paraId="531D5972"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No ejercer el deber de Custodia.</w:t>
            </w:r>
          </w:p>
        </w:tc>
        <w:tc>
          <w:tcPr>
            <w:tcW w:w="2066" w:type="dxa"/>
            <w:tcBorders>
              <w:top w:val="nil"/>
              <w:left w:val="nil"/>
              <w:bottom w:val="single" w:sz="4" w:space="0" w:color="auto"/>
              <w:right w:val="single" w:sz="4" w:space="0" w:color="auto"/>
            </w:tcBorders>
            <w:shd w:val="clear" w:color="auto" w:fill="auto"/>
            <w:vAlign w:val="center"/>
          </w:tcPr>
          <w:p w14:paraId="27FD5BA2"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0F632D" w:rsidRPr="00A3553A" w14:paraId="1E12B2CA" w14:textId="77777777" w:rsidTr="00841028">
        <w:trPr>
          <w:trHeight w:val="342"/>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4E632ECC" w14:textId="030E78F8" w:rsidR="000F632D" w:rsidRPr="002128F5" w:rsidRDefault="000817F9"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_Ref73715225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5.50</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4E071822" w14:textId="1E49102C"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2</w:t>
            </w:r>
          </w:p>
        </w:tc>
        <w:tc>
          <w:tcPr>
            <w:tcW w:w="5305" w:type="dxa"/>
            <w:tcBorders>
              <w:top w:val="nil"/>
              <w:left w:val="nil"/>
              <w:bottom w:val="single" w:sz="4" w:space="0" w:color="auto"/>
              <w:right w:val="single" w:sz="4" w:space="0" w:color="auto"/>
            </w:tcBorders>
            <w:shd w:val="clear" w:color="auto" w:fill="auto"/>
            <w:vAlign w:val="center"/>
            <w:hideMark/>
          </w:tcPr>
          <w:p w14:paraId="0135A9E5"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 xml:space="preserve">No inscribir en los Registros Públicos a nombre del CONCEDENTE, según sea el caso, las Servidumbres que se hubiesen constituido para la ejecución del Contrato y hayan sido impuestas sobre bienes de propiedad de terceros </w:t>
            </w:r>
          </w:p>
        </w:tc>
        <w:tc>
          <w:tcPr>
            <w:tcW w:w="2066" w:type="dxa"/>
            <w:tcBorders>
              <w:top w:val="nil"/>
              <w:left w:val="nil"/>
              <w:bottom w:val="single" w:sz="4" w:space="0" w:color="auto"/>
              <w:right w:val="single" w:sz="4" w:space="0" w:color="auto"/>
            </w:tcBorders>
            <w:shd w:val="clear" w:color="auto" w:fill="auto"/>
            <w:vAlign w:val="center"/>
            <w:hideMark/>
          </w:tcPr>
          <w:p w14:paraId="02C36BFE"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la obtener la inscripción respectiva</w:t>
            </w:r>
          </w:p>
        </w:tc>
      </w:tr>
      <w:tr w:rsidR="000F632D" w:rsidRPr="00A3553A" w14:paraId="15E74EC2" w14:textId="77777777" w:rsidTr="00841028">
        <w:trPr>
          <w:trHeight w:val="757"/>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4E61A13F" w14:textId="7EA3837D" w:rsidR="000F632D" w:rsidRPr="002128F5"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_Ref44944754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5.56</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1273BF60" w14:textId="73FE1A42"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5</w:t>
            </w:r>
          </w:p>
        </w:tc>
        <w:tc>
          <w:tcPr>
            <w:tcW w:w="5305" w:type="dxa"/>
            <w:tcBorders>
              <w:top w:val="nil"/>
              <w:left w:val="nil"/>
              <w:bottom w:val="single" w:sz="4" w:space="0" w:color="auto"/>
              <w:right w:val="single" w:sz="4" w:space="0" w:color="auto"/>
            </w:tcBorders>
            <w:shd w:val="clear" w:color="auto" w:fill="auto"/>
            <w:vAlign w:val="center"/>
            <w:hideMark/>
          </w:tcPr>
          <w:p w14:paraId="7D817A9F"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 xml:space="preserve">Extinción de una Servidumbre por culpa del CONCESIONARIO, y que, por esta razón se genere la necesidad de una nueva Servidumbre </w:t>
            </w:r>
          </w:p>
        </w:tc>
        <w:tc>
          <w:tcPr>
            <w:tcW w:w="2066" w:type="dxa"/>
            <w:tcBorders>
              <w:top w:val="nil"/>
              <w:left w:val="nil"/>
              <w:bottom w:val="single" w:sz="4" w:space="0" w:color="auto"/>
              <w:right w:val="single" w:sz="4" w:space="0" w:color="auto"/>
            </w:tcBorders>
            <w:shd w:val="clear" w:color="auto" w:fill="auto"/>
            <w:vAlign w:val="center"/>
            <w:hideMark/>
          </w:tcPr>
          <w:p w14:paraId="6B4A212B"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0F632D" w:rsidRPr="00A3553A" w14:paraId="7C137DC1" w14:textId="77777777" w:rsidTr="00841028">
        <w:trPr>
          <w:trHeight w:val="757"/>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65C51DC0" w14:textId="0CC2D72A" w:rsidR="000F632D" w:rsidRPr="002128F5"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_Ref44944754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5.56</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56132E35" w14:textId="7642519B"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2</w:t>
            </w:r>
          </w:p>
        </w:tc>
        <w:tc>
          <w:tcPr>
            <w:tcW w:w="5305" w:type="dxa"/>
            <w:tcBorders>
              <w:top w:val="nil"/>
              <w:left w:val="nil"/>
              <w:bottom w:val="single" w:sz="4" w:space="0" w:color="auto"/>
              <w:right w:val="single" w:sz="4" w:space="0" w:color="auto"/>
            </w:tcBorders>
            <w:shd w:val="clear" w:color="auto" w:fill="auto"/>
            <w:vAlign w:val="center"/>
            <w:hideMark/>
          </w:tcPr>
          <w:p w14:paraId="38E090D4"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No obtener la nueva Servidumbre requerida sobre aquella que se extinguió por culpa del CONCESIONARIO</w:t>
            </w:r>
          </w:p>
        </w:tc>
        <w:tc>
          <w:tcPr>
            <w:tcW w:w="2066" w:type="dxa"/>
            <w:tcBorders>
              <w:top w:val="nil"/>
              <w:left w:val="nil"/>
              <w:bottom w:val="single" w:sz="4" w:space="0" w:color="auto"/>
              <w:right w:val="single" w:sz="4" w:space="0" w:color="auto"/>
            </w:tcBorders>
            <w:shd w:val="clear" w:color="auto" w:fill="auto"/>
            <w:vAlign w:val="center"/>
            <w:hideMark/>
          </w:tcPr>
          <w:p w14:paraId="1A20EC3C"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obtener la nueva servidumbre</w:t>
            </w:r>
          </w:p>
        </w:tc>
      </w:tr>
      <w:tr w:rsidR="000F632D" w:rsidRPr="00A3553A" w14:paraId="49A5A6A2"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12CC4BA7" w14:textId="0AB8249E" w:rsidR="000F632D" w:rsidRPr="002128F5"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_Ref422333459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5.57</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427F06EE" w14:textId="77777777"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10</w:t>
            </w:r>
          </w:p>
        </w:tc>
        <w:tc>
          <w:tcPr>
            <w:tcW w:w="5305" w:type="dxa"/>
            <w:tcBorders>
              <w:top w:val="nil"/>
              <w:left w:val="nil"/>
              <w:bottom w:val="single" w:sz="4" w:space="0" w:color="auto"/>
              <w:right w:val="single" w:sz="4" w:space="0" w:color="auto"/>
            </w:tcBorders>
            <w:shd w:val="clear" w:color="auto" w:fill="auto"/>
            <w:vAlign w:val="center"/>
            <w:hideMark/>
          </w:tcPr>
          <w:p w14:paraId="1E39BA52" w14:textId="32C7C94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No ejercer las defensas posesorias en caso recaiga sobre la Concesión cualquier afectación, desposesión, ocupación, usurpación, entre otras, de acuerdo a lo indicado en los Literales a) y b) de la Cláusula 5.57</w:t>
            </w:r>
          </w:p>
        </w:tc>
        <w:tc>
          <w:tcPr>
            <w:tcW w:w="2066" w:type="dxa"/>
            <w:tcBorders>
              <w:top w:val="nil"/>
              <w:left w:val="nil"/>
              <w:bottom w:val="single" w:sz="4" w:space="0" w:color="auto"/>
              <w:right w:val="single" w:sz="4" w:space="0" w:color="auto"/>
            </w:tcBorders>
            <w:shd w:val="clear" w:color="auto" w:fill="auto"/>
            <w:vAlign w:val="center"/>
            <w:hideMark/>
          </w:tcPr>
          <w:p w14:paraId="27AD97CF"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0F632D" w:rsidRPr="00A3553A" w14:paraId="5A4E8B25" w14:textId="77777777" w:rsidTr="00841028">
        <w:trPr>
          <w:trHeight w:val="651"/>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72F664CC" w14:textId="172C62C8" w:rsidR="000F632D" w:rsidRPr="002128F5" w:rsidRDefault="005961DD"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_Ref422333459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5.57</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7185DF0A" w14:textId="77777777"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1</w:t>
            </w:r>
          </w:p>
        </w:tc>
        <w:tc>
          <w:tcPr>
            <w:tcW w:w="5305" w:type="dxa"/>
            <w:tcBorders>
              <w:top w:val="nil"/>
              <w:left w:val="nil"/>
              <w:bottom w:val="single" w:sz="4" w:space="0" w:color="auto"/>
              <w:right w:val="single" w:sz="4" w:space="0" w:color="auto"/>
            </w:tcBorders>
            <w:shd w:val="clear" w:color="auto" w:fill="auto"/>
            <w:vAlign w:val="center"/>
            <w:hideMark/>
          </w:tcPr>
          <w:p w14:paraId="37CA896E" w14:textId="35817838"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 xml:space="preserve">No comunicar dentro del plazo establecido al CONCEDENTE cualquier afectación, desposesión, ocupación, usurpación, entre otras, de acuerdo a lo indicado en los Literales a) y b) de la Cláusula 5.57 </w:t>
            </w:r>
          </w:p>
        </w:tc>
        <w:tc>
          <w:tcPr>
            <w:tcW w:w="2066" w:type="dxa"/>
            <w:tcBorders>
              <w:top w:val="nil"/>
              <w:left w:val="nil"/>
              <w:bottom w:val="single" w:sz="4" w:space="0" w:color="auto"/>
              <w:right w:val="single" w:sz="4" w:space="0" w:color="auto"/>
            </w:tcBorders>
            <w:shd w:val="clear" w:color="auto" w:fill="auto"/>
            <w:vAlign w:val="center"/>
            <w:hideMark/>
          </w:tcPr>
          <w:p w14:paraId="7007121B"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hasta comunicar al CONCEDENTE </w:t>
            </w:r>
          </w:p>
        </w:tc>
      </w:tr>
      <w:tr w:rsidR="000F632D" w:rsidRPr="00A3553A" w14:paraId="72A6D315" w14:textId="77777777" w:rsidTr="00841028">
        <w:trPr>
          <w:trHeight w:val="1038"/>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3CF5AB" w14:textId="65D9DAAA" w:rsidR="000F632D" w:rsidRPr="002128F5" w:rsidRDefault="005961DD"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_Ref45113135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5.62</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47A951D3" w14:textId="77777777"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5</w:t>
            </w:r>
          </w:p>
        </w:tc>
        <w:tc>
          <w:tcPr>
            <w:tcW w:w="5305" w:type="dxa"/>
            <w:tcBorders>
              <w:top w:val="single" w:sz="4" w:space="0" w:color="auto"/>
              <w:left w:val="nil"/>
              <w:bottom w:val="single" w:sz="4" w:space="0" w:color="auto"/>
              <w:right w:val="single" w:sz="4" w:space="0" w:color="auto"/>
            </w:tcBorders>
            <w:shd w:val="clear" w:color="auto" w:fill="auto"/>
            <w:vAlign w:val="center"/>
            <w:hideMark/>
          </w:tcPr>
          <w:p w14:paraId="45B4E80A" w14:textId="7A988698"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 xml:space="preserve">Una vez producida la Terminación, no </w:t>
            </w:r>
            <w:r>
              <w:rPr>
                <w:rFonts w:asciiTheme="minorHAnsi" w:hAnsiTheme="minorHAnsi" w:cstheme="minorHAnsi"/>
                <w:lang w:val="es-ES"/>
              </w:rPr>
              <w:t>revertir</w:t>
            </w:r>
            <w:r w:rsidRPr="00A3553A">
              <w:rPr>
                <w:rFonts w:asciiTheme="minorHAnsi" w:hAnsiTheme="minorHAnsi" w:cstheme="minorHAnsi"/>
                <w:lang w:val="es-ES"/>
              </w:rPr>
              <w:t xml:space="preserve"> al CONCEDENTE, los Bienes de la Concesión dentro del plazo establecido en un primer acto</w:t>
            </w:r>
            <w:r w:rsidR="005745CE">
              <w:rPr>
                <w:rFonts w:asciiTheme="minorHAnsi" w:hAnsiTheme="minorHAnsi" w:cstheme="minorHAnsi"/>
                <w:lang w:val="es-ES"/>
              </w:rPr>
              <w:t>, siempre que se deba a causas imputables al CONCESIONARIO.</w:t>
            </w:r>
          </w:p>
        </w:tc>
        <w:tc>
          <w:tcPr>
            <w:tcW w:w="2066" w:type="dxa"/>
            <w:tcBorders>
              <w:top w:val="single" w:sz="4" w:space="0" w:color="auto"/>
              <w:left w:val="nil"/>
              <w:bottom w:val="single" w:sz="4" w:space="0" w:color="auto"/>
              <w:right w:val="single" w:sz="4" w:space="0" w:color="auto"/>
            </w:tcBorders>
            <w:shd w:val="clear" w:color="auto" w:fill="auto"/>
            <w:vAlign w:val="center"/>
            <w:hideMark/>
          </w:tcPr>
          <w:p w14:paraId="4836A00C"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Por única vez</w:t>
            </w:r>
          </w:p>
        </w:tc>
      </w:tr>
      <w:tr w:rsidR="000F632D" w:rsidRPr="00A3553A" w14:paraId="504C3A46" w14:textId="77777777" w:rsidTr="00841028">
        <w:trPr>
          <w:trHeight w:val="1038"/>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14:paraId="04FCCDF6" w14:textId="1FD8484B" w:rsidR="000F632D" w:rsidRPr="002128F5" w:rsidRDefault="005961DD"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_Ref45113135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5.62</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7175F742" w14:textId="77777777"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1</w:t>
            </w:r>
          </w:p>
        </w:tc>
        <w:tc>
          <w:tcPr>
            <w:tcW w:w="5305" w:type="dxa"/>
            <w:tcBorders>
              <w:top w:val="single" w:sz="4" w:space="0" w:color="auto"/>
              <w:left w:val="nil"/>
              <w:bottom w:val="single" w:sz="4" w:space="0" w:color="auto"/>
              <w:right w:val="single" w:sz="4" w:space="0" w:color="auto"/>
            </w:tcBorders>
            <w:shd w:val="clear" w:color="auto" w:fill="auto"/>
            <w:vAlign w:val="center"/>
          </w:tcPr>
          <w:p w14:paraId="559B9536" w14:textId="487071D3"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 xml:space="preserve">Una vez producida la Terminación, no </w:t>
            </w:r>
            <w:r>
              <w:rPr>
                <w:rFonts w:asciiTheme="minorHAnsi" w:hAnsiTheme="minorHAnsi" w:cstheme="minorHAnsi"/>
                <w:lang w:val="es-ES"/>
              </w:rPr>
              <w:t>revertir</w:t>
            </w:r>
            <w:r w:rsidRPr="00A3553A">
              <w:rPr>
                <w:rFonts w:asciiTheme="minorHAnsi" w:hAnsiTheme="minorHAnsi" w:cstheme="minorHAnsi"/>
                <w:lang w:val="es-ES"/>
              </w:rPr>
              <w:t xml:space="preserve"> al CONCEDENTE, el resto de los Bienes de la Concesión en un segundo acto</w:t>
            </w:r>
            <w:r w:rsidR="005745CE">
              <w:rPr>
                <w:rFonts w:asciiTheme="minorHAnsi" w:hAnsiTheme="minorHAnsi" w:cstheme="minorHAnsi"/>
                <w:lang w:val="es-ES"/>
              </w:rPr>
              <w:t>.</w:t>
            </w:r>
          </w:p>
        </w:tc>
        <w:tc>
          <w:tcPr>
            <w:tcW w:w="2066" w:type="dxa"/>
            <w:tcBorders>
              <w:top w:val="single" w:sz="4" w:space="0" w:color="auto"/>
              <w:left w:val="nil"/>
              <w:bottom w:val="single" w:sz="4" w:space="0" w:color="auto"/>
              <w:right w:val="single" w:sz="4" w:space="0" w:color="auto"/>
            </w:tcBorders>
            <w:shd w:val="clear" w:color="auto" w:fill="auto"/>
            <w:vAlign w:val="center"/>
          </w:tcPr>
          <w:p w14:paraId="4CB82ABC"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hasta la entrega efectiva de todos los Bienes de la Concesión </w:t>
            </w:r>
          </w:p>
        </w:tc>
      </w:tr>
      <w:tr w:rsidR="000F632D" w:rsidRPr="00A3553A" w14:paraId="51D82EB8" w14:textId="77777777" w:rsidTr="00841028">
        <w:trPr>
          <w:trHeight w:val="1038"/>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14:paraId="17647051" w14:textId="6B080E1D" w:rsidR="000F632D" w:rsidRPr="002128F5" w:rsidRDefault="005961DD"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_Ref495169664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5.66</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03358196" w14:textId="77777777"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1</w:t>
            </w:r>
          </w:p>
        </w:tc>
        <w:tc>
          <w:tcPr>
            <w:tcW w:w="5305" w:type="dxa"/>
            <w:tcBorders>
              <w:top w:val="single" w:sz="4" w:space="0" w:color="auto"/>
              <w:left w:val="nil"/>
              <w:bottom w:val="single" w:sz="4" w:space="0" w:color="auto"/>
              <w:right w:val="single" w:sz="4" w:space="0" w:color="auto"/>
            </w:tcBorders>
            <w:shd w:val="clear" w:color="auto" w:fill="auto"/>
            <w:vAlign w:val="center"/>
          </w:tcPr>
          <w:p w14:paraId="36B906C6" w14:textId="2FF1130D"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No presentar al CONCEDENTE dentro del primer trimestre de cada Año Calendario el Cronograma de Re</w:t>
            </w:r>
            <w:r w:rsidR="00C42655">
              <w:rPr>
                <w:rFonts w:asciiTheme="minorHAnsi" w:hAnsiTheme="minorHAnsi" w:cstheme="minorHAnsi"/>
                <w:lang w:val="es-ES"/>
              </w:rPr>
              <w:t>e</w:t>
            </w:r>
            <w:r w:rsidRPr="00A3553A">
              <w:rPr>
                <w:rFonts w:asciiTheme="minorHAnsi" w:hAnsiTheme="minorHAnsi" w:cstheme="minorHAnsi"/>
                <w:lang w:val="es-ES"/>
              </w:rPr>
              <w:t>mplazo de los Bienes de la Concesión</w:t>
            </w:r>
          </w:p>
        </w:tc>
        <w:tc>
          <w:tcPr>
            <w:tcW w:w="2066" w:type="dxa"/>
            <w:tcBorders>
              <w:top w:val="single" w:sz="4" w:space="0" w:color="auto"/>
              <w:left w:val="nil"/>
              <w:bottom w:val="single" w:sz="4" w:space="0" w:color="auto"/>
              <w:right w:val="single" w:sz="4" w:space="0" w:color="auto"/>
            </w:tcBorders>
            <w:shd w:val="clear" w:color="auto" w:fill="auto"/>
            <w:vAlign w:val="center"/>
          </w:tcPr>
          <w:p w14:paraId="7345A502"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la presentación del Cronograma</w:t>
            </w:r>
          </w:p>
        </w:tc>
      </w:tr>
      <w:tr w:rsidR="000F632D" w:rsidRPr="00A3553A" w14:paraId="6941D843" w14:textId="77777777" w:rsidTr="00841028">
        <w:trPr>
          <w:trHeight w:val="1038"/>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14:paraId="6D851F62" w14:textId="6C5B1204" w:rsidR="000F632D" w:rsidRPr="002128F5" w:rsidRDefault="007A4529"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_Ref422333735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5.67</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2711EAF0" w14:textId="77777777"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5</w:t>
            </w:r>
          </w:p>
        </w:tc>
        <w:tc>
          <w:tcPr>
            <w:tcW w:w="5305" w:type="dxa"/>
            <w:tcBorders>
              <w:top w:val="single" w:sz="4" w:space="0" w:color="auto"/>
              <w:left w:val="nil"/>
              <w:bottom w:val="single" w:sz="4" w:space="0" w:color="auto"/>
              <w:right w:val="single" w:sz="4" w:space="0" w:color="auto"/>
            </w:tcBorders>
            <w:shd w:val="clear" w:color="auto" w:fill="auto"/>
            <w:vAlign w:val="center"/>
          </w:tcPr>
          <w:p w14:paraId="756EC83C"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Reponer o remplazar cualquier Bien de la Concesión destinado a la ejecución del Contrato, sin contar con la aprobación expresa o tácita del CONCEDENTE</w:t>
            </w:r>
          </w:p>
        </w:tc>
        <w:tc>
          <w:tcPr>
            <w:tcW w:w="2066" w:type="dxa"/>
            <w:tcBorders>
              <w:top w:val="single" w:sz="4" w:space="0" w:color="auto"/>
              <w:left w:val="nil"/>
              <w:bottom w:val="single" w:sz="4" w:space="0" w:color="auto"/>
              <w:right w:val="single" w:sz="4" w:space="0" w:color="auto"/>
            </w:tcBorders>
            <w:shd w:val="clear" w:color="auto" w:fill="auto"/>
            <w:vAlign w:val="center"/>
          </w:tcPr>
          <w:p w14:paraId="360497D7"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0F632D" w:rsidRPr="00A3553A" w14:paraId="29A1E6F1" w14:textId="77777777" w:rsidTr="00841028">
        <w:trPr>
          <w:trHeight w:val="1038"/>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14:paraId="1E127548" w14:textId="2DEBBFFE" w:rsidR="000F632D" w:rsidRPr="002128F5" w:rsidRDefault="005961DD"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_Ref45113218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5.68</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452A170F" w14:textId="77777777"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1</w:t>
            </w:r>
          </w:p>
        </w:tc>
        <w:tc>
          <w:tcPr>
            <w:tcW w:w="5305" w:type="dxa"/>
            <w:tcBorders>
              <w:top w:val="single" w:sz="4" w:space="0" w:color="auto"/>
              <w:left w:val="nil"/>
              <w:bottom w:val="single" w:sz="4" w:space="0" w:color="auto"/>
              <w:right w:val="single" w:sz="4" w:space="0" w:color="auto"/>
            </w:tcBorders>
            <w:shd w:val="clear" w:color="auto" w:fill="auto"/>
            <w:vAlign w:val="center"/>
          </w:tcPr>
          <w:p w14:paraId="7AC3745C" w14:textId="6F93E8F2"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 xml:space="preserve">No notificar al CONCEDENTE el remplazo de un Bien de la Concesión, </w:t>
            </w:r>
            <w:r w:rsidR="00BE7DD3">
              <w:rPr>
                <w:rFonts w:asciiTheme="minorHAnsi" w:hAnsiTheme="minorHAnsi" w:cstheme="minorHAnsi"/>
                <w:lang w:val="es-ES"/>
              </w:rPr>
              <w:t xml:space="preserve">ante un evento </w:t>
            </w:r>
            <w:r w:rsidR="00CA7824">
              <w:rPr>
                <w:rFonts w:asciiTheme="minorHAnsi" w:hAnsiTheme="minorHAnsi" w:cstheme="minorHAnsi"/>
                <w:lang w:val="es-ES"/>
              </w:rPr>
              <w:t>súbito e imprevisto que interrumpa la continuidad del Servicio</w:t>
            </w:r>
            <w:r w:rsidRPr="00A3553A">
              <w:rPr>
                <w:rFonts w:asciiTheme="minorHAnsi" w:hAnsiTheme="minorHAnsi" w:cstheme="minorHAnsi"/>
                <w:lang w:val="es-ES"/>
              </w:rPr>
              <w:t xml:space="preserve"> </w:t>
            </w:r>
          </w:p>
        </w:tc>
        <w:tc>
          <w:tcPr>
            <w:tcW w:w="2066" w:type="dxa"/>
            <w:tcBorders>
              <w:top w:val="single" w:sz="4" w:space="0" w:color="auto"/>
              <w:left w:val="nil"/>
              <w:bottom w:val="single" w:sz="4" w:space="0" w:color="auto"/>
              <w:right w:val="single" w:sz="4" w:space="0" w:color="auto"/>
            </w:tcBorders>
            <w:shd w:val="clear" w:color="auto" w:fill="auto"/>
            <w:vAlign w:val="center"/>
          </w:tcPr>
          <w:p w14:paraId="3753EC6D"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hasta que se notifique el remplazo </w:t>
            </w:r>
          </w:p>
        </w:tc>
      </w:tr>
      <w:tr w:rsidR="000F632D" w:rsidRPr="00A3553A" w14:paraId="4F517D4E" w14:textId="77777777" w:rsidTr="00841028">
        <w:trPr>
          <w:trHeight w:val="1038"/>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14:paraId="4325811E" w14:textId="27149B73" w:rsidR="000F632D" w:rsidRPr="002128F5" w:rsidRDefault="005961DD" w:rsidP="000F632D">
            <w:pPr>
              <w:contextualSpacing/>
              <w:jc w:val="center"/>
              <w:rPr>
                <w:rFonts w:asciiTheme="minorHAnsi" w:hAnsiTheme="minorHAnsi" w:cstheme="minorHAnsi"/>
              </w:rPr>
            </w:pPr>
            <w:r>
              <w:rPr>
                <w:rFonts w:asciiTheme="minorHAnsi" w:hAnsiTheme="minorHAnsi" w:cstheme="minorHAnsi"/>
              </w:rPr>
              <w:lastRenderedPageBreak/>
              <w:fldChar w:fldCharType="begin"/>
            </w:r>
            <w:r>
              <w:rPr>
                <w:rFonts w:asciiTheme="minorHAnsi" w:hAnsiTheme="minorHAnsi" w:cstheme="minorHAnsi"/>
              </w:rPr>
              <w:instrText xml:space="preserve"> REF _Ref45113236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5.69</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10D74660" w14:textId="77777777"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2</w:t>
            </w:r>
          </w:p>
        </w:tc>
        <w:tc>
          <w:tcPr>
            <w:tcW w:w="5305" w:type="dxa"/>
            <w:tcBorders>
              <w:top w:val="single" w:sz="4" w:space="0" w:color="auto"/>
              <w:left w:val="nil"/>
              <w:bottom w:val="single" w:sz="4" w:space="0" w:color="auto"/>
              <w:right w:val="single" w:sz="4" w:space="0" w:color="auto"/>
            </w:tcBorders>
            <w:shd w:val="clear" w:color="auto" w:fill="auto"/>
            <w:vAlign w:val="center"/>
          </w:tcPr>
          <w:p w14:paraId="2DB388A0"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No mantener en custodia un Bien de la Concesión que vaya a ser demolido o vaya a integrarse al nuevo Bien</w:t>
            </w:r>
          </w:p>
        </w:tc>
        <w:tc>
          <w:tcPr>
            <w:tcW w:w="2066" w:type="dxa"/>
            <w:tcBorders>
              <w:top w:val="single" w:sz="4" w:space="0" w:color="auto"/>
              <w:left w:val="nil"/>
              <w:bottom w:val="single" w:sz="4" w:space="0" w:color="auto"/>
              <w:right w:val="single" w:sz="4" w:space="0" w:color="auto"/>
            </w:tcBorders>
            <w:shd w:val="clear" w:color="auto" w:fill="auto"/>
            <w:vAlign w:val="center"/>
          </w:tcPr>
          <w:p w14:paraId="5B8D1AFF"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vez </w:t>
            </w:r>
          </w:p>
        </w:tc>
      </w:tr>
      <w:tr w:rsidR="005745CE" w:rsidRPr="00A3553A" w14:paraId="4F00F118" w14:textId="77777777" w:rsidTr="00841028">
        <w:trPr>
          <w:trHeight w:val="1038"/>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14:paraId="496F9BFF" w14:textId="742C3154" w:rsidR="005745CE" w:rsidRPr="00F3472E" w:rsidRDefault="005961DD" w:rsidP="005745CE">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_Ref45113253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5.42</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59C06279" w14:textId="420BE778" w:rsidR="005745CE" w:rsidRPr="00A3553A" w:rsidRDefault="00823E8E" w:rsidP="005745CE">
            <w:pPr>
              <w:jc w:val="center"/>
              <w:rPr>
                <w:rFonts w:asciiTheme="minorHAnsi" w:hAnsiTheme="minorHAnsi" w:cstheme="minorHAnsi"/>
                <w:lang w:val="es-ES"/>
              </w:rPr>
            </w:pPr>
            <w:r>
              <w:rPr>
                <w:rFonts w:asciiTheme="minorHAnsi" w:hAnsiTheme="minorHAnsi" w:cstheme="minorHAnsi"/>
              </w:rPr>
              <w:t>2</w:t>
            </w:r>
          </w:p>
        </w:tc>
        <w:tc>
          <w:tcPr>
            <w:tcW w:w="5305" w:type="dxa"/>
            <w:tcBorders>
              <w:top w:val="single" w:sz="4" w:space="0" w:color="auto"/>
              <w:left w:val="nil"/>
              <w:bottom w:val="single" w:sz="4" w:space="0" w:color="auto"/>
              <w:right w:val="single" w:sz="4" w:space="0" w:color="auto"/>
            </w:tcBorders>
            <w:shd w:val="clear" w:color="auto" w:fill="auto"/>
            <w:vAlign w:val="center"/>
          </w:tcPr>
          <w:p w14:paraId="448E97D2" w14:textId="038726B6" w:rsidR="005745CE" w:rsidRPr="00A3553A" w:rsidRDefault="005745CE" w:rsidP="005745CE">
            <w:pPr>
              <w:contextualSpacing/>
              <w:rPr>
                <w:rFonts w:asciiTheme="minorHAnsi" w:hAnsiTheme="minorHAnsi" w:cstheme="minorHAnsi"/>
                <w:lang w:val="es-ES"/>
              </w:rPr>
            </w:pPr>
            <w:r>
              <w:rPr>
                <w:rFonts w:asciiTheme="minorHAnsi" w:hAnsiTheme="minorHAnsi" w:cstheme="minorHAnsi"/>
                <w:lang w:val="es-ES"/>
              </w:rPr>
              <w:t>Demoler un Bien de la Concesión sin autorización del CONCEDENTE.</w:t>
            </w:r>
          </w:p>
        </w:tc>
        <w:tc>
          <w:tcPr>
            <w:tcW w:w="2066" w:type="dxa"/>
            <w:tcBorders>
              <w:top w:val="single" w:sz="4" w:space="0" w:color="auto"/>
              <w:left w:val="nil"/>
              <w:bottom w:val="single" w:sz="4" w:space="0" w:color="auto"/>
              <w:right w:val="single" w:sz="4" w:space="0" w:color="auto"/>
            </w:tcBorders>
            <w:shd w:val="clear" w:color="auto" w:fill="auto"/>
            <w:vAlign w:val="center"/>
          </w:tcPr>
          <w:p w14:paraId="2D63214A" w14:textId="5C59BF7D" w:rsidR="005745CE" w:rsidRPr="00A3553A" w:rsidRDefault="005745CE" w:rsidP="005745CE">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vez </w:t>
            </w:r>
          </w:p>
        </w:tc>
      </w:tr>
    </w:tbl>
    <w:p w14:paraId="0440FCEB" w14:textId="77777777" w:rsidR="00577B61" w:rsidRPr="002128F5" w:rsidRDefault="00577B61" w:rsidP="00C24D43">
      <w:pPr>
        <w:pStyle w:val="Prrafodelista"/>
        <w:numPr>
          <w:ilvl w:val="0"/>
          <w:numId w:val="61"/>
        </w:numPr>
        <w:jc w:val="center"/>
        <w:rPr>
          <w:rFonts w:asciiTheme="minorHAnsi" w:hAnsiTheme="minorHAnsi" w:cstheme="minorHAnsi"/>
          <w:b/>
          <w:lang w:val="es-ES"/>
        </w:rPr>
      </w:pPr>
      <w:r w:rsidRPr="00F3472E">
        <w:rPr>
          <w:rFonts w:asciiTheme="minorHAnsi" w:hAnsiTheme="minorHAnsi" w:cstheme="minorHAnsi"/>
          <w:b/>
          <w:lang w:val="es-ES"/>
        </w:rPr>
        <w:br w:type="page"/>
      </w:r>
    </w:p>
    <w:p w14:paraId="4C338635" w14:textId="77777777" w:rsidR="00577B61" w:rsidRPr="00181498" w:rsidRDefault="00577B61" w:rsidP="00577B61">
      <w:pPr>
        <w:jc w:val="center"/>
        <w:rPr>
          <w:rFonts w:asciiTheme="minorHAnsi" w:hAnsiTheme="minorHAnsi" w:cstheme="minorHAnsi"/>
          <w:b/>
          <w:lang w:val="es-ES"/>
        </w:rPr>
      </w:pPr>
      <w:r w:rsidRPr="002128F5">
        <w:rPr>
          <w:rFonts w:asciiTheme="minorHAnsi" w:hAnsiTheme="minorHAnsi" w:cstheme="minorHAnsi"/>
          <w:b/>
          <w:lang w:val="es-ES"/>
        </w:rPr>
        <w:lastRenderedPageBreak/>
        <w:t xml:space="preserve">Tabla </w:t>
      </w:r>
      <w:r w:rsidRPr="00181498">
        <w:rPr>
          <w:rFonts w:asciiTheme="minorHAnsi" w:hAnsiTheme="minorHAnsi" w:cstheme="minorHAnsi"/>
          <w:b/>
          <w:bCs/>
          <w:lang w:val="es-ES"/>
        </w:rPr>
        <w:t>Nro.</w:t>
      </w:r>
      <w:r w:rsidRPr="00181498">
        <w:rPr>
          <w:rFonts w:asciiTheme="minorHAnsi" w:hAnsiTheme="minorHAnsi" w:cstheme="minorHAnsi"/>
          <w:b/>
          <w:lang w:val="es-ES"/>
        </w:rPr>
        <w:t xml:space="preserve"> 2:</w:t>
      </w:r>
    </w:p>
    <w:p w14:paraId="6FB079FD" w14:textId="77777777" w:rsidR="00577B61" w:rsidRPr="00A3553A" w:rsidRDefault="00577B61" w:rsidP="00577B61">
      <w:pPr>
        <w:jc w:val="center"/>
        <w:rPr>
          <w:rFonts w:asciiTheme="minorHAnsi" w:hAnsiTheme="minorHAnsi" w:cstheme="minorHAnsi"/>
          <w:lang w:val="es-PE"/>
        </w:rPr>
      </w:pPr>
      <w:r w:rsidRPr="00A3553A">
        <w:rPr>
          <w:rFonts w:asciiTheme="minorHAnsi" w:hAnsiTheme="minorHAnsi" w:cstheme="minorHAnsi"/>
          <w:b/>
          <w:lang w:val="es-ES"/>
        </w:rPr>
        <w:t>Penalidades referidas al Capítulo VI del Contrato: Del Diseño y Ejecución de las Obras</w:t>
      </w:r>
    </w:p>
    <w:p w14:paraId="6044DDD6" w14:textId="77777777" w:rsidR="00577B61" w:rsidRPr="00A3553A" w:rsidRDefault="00577B61" w:rsidP="00577B61">
      <w:pPr>
        <w:ind w:left="2269"/>
        <w:rPr>
          <w:rFonts w:asciiTheme="minorHAnsi" w:hAnsiTheme="minorHAnsi" w:cstheme="minorHAnsi"/>
          <w:lang w:val="es-PE"/>
        </w:rPr>
      </w:pPr>
    </w:p>
    <w:tbl>
      <w:tblPr>
        <w:tblW w:w="9721" w:type="dxa"/>
        <w:tblInd w:w="55" w:type="dxa"/>
        <w:tblLayout w:type="fixed"/>
        <w:tblCellMar>
          <w:left w:w="70" w:type="dxa"/>
          <w:right w:w="70" w:type="dxa"/>
        </w:tblCellMar>
        <w:tblLook w:val="04A0" w:firstRow="1" w:lastRow="0" w:firstColumn="1" w:lastColumn="0" w:noHBand="0" w:noVBand="1"/>
      </w:tblPr>
      <w:tblGrid>
        <w:gridCol w:w="1358"/>
        <w:gridCol w:w="992"/>
        <w:gridCol w:w="5716"/>
        <w:gridCol w:w="1655"/>
      </w:tblGrid>
      <w:tr w:rsidR="00577B61" w:rsidRPr="00A3553A" w14:paraId="609A6F06" w14:textId="77777777" w:rsidTr="00300B2D">
        <w:trPr>
          <w:trHeight w:val="628"/>
          <w:tblHeader/>
        </w:trPr>
        <w:tc>
          <w:tcPr>
            <w:tcW w:w="1358"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4CFF4F8E"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Cláusula Contrato</w:t>
            </w:r>
          </w:p>
        </w:tc>
        <w:tc>
          <w:tcPr>
            <w:tcW w:w="992"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799BDB3E"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w:t>
            </w:r>
          </w:p>
          <w:p w14:paraId="6B36BF80"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(en UIT)</w:t>
            </w:r>
          </w:p>
        </w:tc>
        <w:tc>
          <w:tcPr>
            <w:tcW w:w="5716"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2E5D7395"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655"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5227EC20"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520AE23D" w14:textId="77777777" w:rsidTr="00300B2D">
        <w:trPr>
          <w:trHeight w:val="389"/>
        </w:trPr>
        <w:tc>
          <w:tcPr>
            <w:tcW w:w="13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A22C7F" w14:textId="264F5351" w:rsidR="00577B61" w:rsidRPr="002128F5" w:rsidRDefault="005961DD" w:rsidP="00841028">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_Ref45113277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6.9</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2B91CC85"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716" w:type="dxa"/>
            <w:tcBorders>
              <w:top w:val="single" w:sz="4" w:space="0" w:color="auto"/>
              <w:left w:val="nil"/>
              <w:bottom w:val="single" w:sz="4" w:space="0" w:color="auto"/>
              <w:right w:val="single" w:sz="4" w:space="0" w:color="auto"/>
            </w:tcBorders>
            <w:shd w:val="clear" w:color="auto" w:fill="auto"/>
            <w:vAlign w:val="center"/>
            <w:hideMark/>
          </w:tcPr>
          <w:p w14:paraId="135FCFA1" w14:textId="268A32AB" w:rsidR="00577B61" w:rsidRPr="00A3553A" w:rsidRDefault="00577B61" w:rsidP="00BA64DE">
            <w:pPr>
              <w:contextualSpacing/>
              <w:rPr>
                <w:rFonts w:asciiTheme="minorHAnsi" w:hAnsiTheme="minorHAnsi" w:cstheme="minorHAnsi"/>
                <w:lang w:val="es-ES"/>
              </w:rPr>
            </w:pPr>
            <w:r w:rsidRPr="00A3553A">
              <w:rPr>
                <w:rFonts w:asciiTheme="minorHAnsi" w:hAnsiTheme="minorHAnsi" w:cstheme="minorHAnsi"/>
                <w:lang w:val="es-ES"/>
              </w:rPr>
              <w:t xml:space="preserve">Atraso en entregar avances </w:t>
            </w:r>
            <w:r w:rsidR="006F2D8A" w:rsidRPr="00A3553A">
              <w:rPr>
                <w:rFonts w:asciiTheme="minorHAnsi" w:hAnsiTheme="minorHAnsi" w:cstheme="minorHAnsi"/>
                <w:lang w:val="es-ES"/>
              </w:rPr>
              <w:t xml:space="preserve">mensuales </w:t>
            </w:r>
            <w:r w:rsidRPr="00A3553A">
              <w:rPr>
                <w:rFonts w:asciiTheme="minorHAnsi" w:hAnsiTheme="minorHAnsi" w:cstheme="minorHAnsi"/>
                <w:lang w:val="es-ES"/>
              </w:rPr>
              <w:t>o información adicional requerida por el Supervisor Especializado.</w:t>
            </w:r>
          </w:p>
        </w:tc>
        <w:tc>
          <w:tcPr>
            <w:tcW w:w="1655" w:type="dxa"/>
            <w:tcBorders>
              <w:top w:val="single" w:sz="4" w:space="0" w:color="auto"/>
              <w:left w:val="nil"/>
              <w:bottom w:val="single" w:sz="4" w:space="0" w:color="auto"/>
              <w:right w:val="single" w:sz="4" w:space="0" w:color="auto"/>
            </w:tcBorders>
            <w:shd w:val="clear" w:color="auto" w:fill="auto"/>
            <w:vAlign w:val="center"/>
            <w:hideMark/>
          </w:tcPr>
          <w:p w14:paraId="5DAD07A3"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983883" w:rsidRPr="00A3553A" w14:paraId="3C86CB0D" w14:textId="77777777" w:rsidTr="00300B2D">
        <w:trPr>
          <w:trHeight w:val="389"/>
        </w:trPr>
        <w:tc>
          <w:tcPr>
            <w:tcW w:w="1358" w:type="dxa"/>
            <w:tcBorders>
              <w:top w:val="single" w:sz="4" w:space="0" w:color="auto"/>
              <w:left w:val="single" w:sz="4" w:space="0" w:color="auto"/>
              <w:bottom w:val="single" w:sz="4" w:space="0" w:color="auto"/>
              <w:right w:val="single" w:sz="4" w:space="0" w:color="auto"/>
            </w:tcBorders>
            <w:shd w:val="clear" w:color="auto" w:fill="auto"/>
            <w:vAlign w:val="center"/>
          </w:tcPr>
          <w:p w14:paraId="631A8C04" w14:textId="363A6510"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_Ref45112602 \n \h </w:instrText>
            </w:r>
            <w:r w:rsidR="007802F7">
              <w:rPr>
                <w:rFonts w:asciiTheme="minorHAnsi" w:hAnsiTheme="minorHAnsi" w:cstheme="minorHAnsi"/>
              </w:rPr>
              <w:instrText xml:space="preserve"> \* MERGEFORMAT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6.8</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0C7A5F2E" w14:textId="397D2474" w:rsidR="00983883" w:rsidRPr="00A3553A" w:rsidRDefault="00823E8E" w:rsidP="00983883">
            <w:pPr>
              <w:jc w:val="center"/>
              <w:rPr>
                <w:rFonts w:asciiTheme="minorHAnsi" w:hAnsiTheme="minorHAnsi" w:cstheme="minorHAnsi"/>
                <w:lang w:val="es-ES"/>
              </w:rPr>
            </w:pPr>
            <w:r>
              <w:rPr>
                <w:rFonts w:asciiTheme="minorHAnsi" w:hAnsiTheme="minorHAnsi" w:cstheme="minorHAnsi"/>
              </w:rPr>
              <w:t>0.1</w:t>
            </w:r>
          </w:p>
        </w:tc>
        <w:tc>
          <w:tcPr>
            <w:tcW w:w="5716" w:type="dxa"/>
            <w:tcBorders>
              <w:top w:val="single" w:sz="4" w:space="0" w:color="auto"/>
              <w:left w:val="nil"/>
              <w:bottom w:val="single" w:sz="4" w:space="0" w:color="auto"/>
              <w:right w:val="single" w:sz="4" w:space="0" w:color="auto"/>
            </w:tcBorders>
            <w:shd w:val="clear" w:color="auto" w:fill="auto"/>
          </w:tcPr>
          <w:p w14:paraId="4DA22680" w14:textId="125B431C" w:rsidR="00983883" w:rsidRPr="00F3472E" w:rsidRDefault="00983883">
            <w:pPr>
              <w:contextualSpacing/>
              <w:rPr>
                <w:rFonts w:asciiTheme="minorHAnsi" w:hAnsiTheme="minorHAnsi" w:cstheme="minorHAnsi"/>
                <w:lang w:val="es-ES"/>
              </w:rPr>
            </w:pPr>
            <w:r w:rsidRPr="00A3553A">
              <w:rPr>
                <w:rFonts w:asciiTheme="minorHAnsi" w:hAnsiTheme="minorHAnsi" w:cs="Calibri"/>
                <w:lang w:val="es-ES"/>
              </w:rPr>
              <w:t xml:space="preserve">No realizar en el plazo establecido el pago a favor del Supervisor Especializado. </w:t>
            </w:r>
          </w:p>
        </w:tc>
        <w:tc>
          <w:tcPr>
            <w:tcW w:w="1655" w:type="dxa"/>
            <w:tcBorders>
              <w:top w:val="single" w:sz="4" w:space="0" w:color="auto"/>
              <w:left w:val="nil"/>
              <w:bottom w:val="single" w:sz="4" w:space="0" w:color="auto"/>
              <w:right w:val="single" w:sz="4" w:space="0" w:color="auto"/>
            </w:tcBorders>
            <w:shd w:val="clear" w:color="auto" w:fill="auto"/>
            <w:vAlign w:val="center"/>
          </w:tcPr>
          <w:p w14:paraId="60ABDE94" w14:textId="345F1688" w:rsidR="00983883" w:rsidRPr="00A3553A" w:rsidRDefault="00983883" w:rsidP="00983883">
            <w:pPr>
              <w:contextualSpacing/>
              <w:jc w:val="center"/>
              <w:rPr>
                <w:rFonts w:asciiTheme="minorHAnsi" w:hAnsiTheme="minorHAnsi" w:cstheme="minorHAnsi"/>
                <w:lang w:val="es-ES"/>
              </w:rPr>
            </w:pPr>
            <w:r w:rsidRPr="002128F5">
              <w:rPr>
                <w:rFonts w:asciiTheme="minorHAnsi" w:hAnsiTheme="minorHAnsi" w:cstheme="minorHAnsi"/>
                <w:lang w:val="es-ES"/>
              </w:rPr>
              <w:t>Cada Día de atraso</w:t>
            </w:r>
          </w:p>
        </w:tc>
      </w:tr>
      <w:tr w:rsidR="00983883" w:rsidRPr="00A3553A" w14:paraId="2D6F27D5" w14:textId="77777777" w:rsidTr="00300B2D">
        <w:trPr>
          <w:trHeight w:val="389"/>
        </w:trPr>
        <w:tc>
          <w:tcPr>
            <w:tcW w:w="1358" w:type="dxa"/>
            <w:tcBorders>
              <w:top w:val="nil"/>
              <w:left w:val="single" w:sz="4" w:space="0" w:color="auto"/>
              <w:bottom w:val="single" w:sz="4" w:space="0" w:color="auto"/>
              <w:right w:val="single" w:sz="4" w:space="0" w:color="auto"/>
            </w:tcBorders>
            <w:shd w:val="clear" w:color="auto" w:fill="auto"/>
            <w:vAlign w:val="center"/>
          </w:tcPr>
          <w:p w14:paraId="069618D4" w14:textId="3D1DF7BB"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_Ref45113296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6.11</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47432840"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5</w:t>
            </w:r>
          </w:p>
        </w:tc>
        <w:tc>
          <w:tcPr>
            <w:tcW w:w="5716" w:type="dxa"/>
            <w:tcBorders>
              <w:top w:val="nil"/>
              <w:left w:val="nil"/>
              <w:bottom w:val="single" w:sz="4" w:space="0" w:color="auto"/>
              <w:right w:val="single" w:sz="4" w:space="0" w:color="auto"/>
            </w:tcBorders>
            <w:shd w:val="clear" w:color="auto" w:fill="auto"/>
            <w:vAlign w:val="center"/>
          </w:tcPr>
          <w:p w14:paraId="766BF1AB" w14:textId="26853585"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 xml:space="preserve">No permitir el ingreso de personal debidamente acreditado por el CONCEDENTE y Supervisor Especializado </w:t>
            </w:r>
            <w:r w:rsidRPr="00A3553A">
              <w:rPr>
                <w:rFonts w:asciiTheme="minorHAnsi" w:hAnsiTheme="minorHAnsi" w:cstheme="minorHAnsi"/>
                <w:lang w:val="es-PE"/>
              </w:rPr>
              <w:t>a las áreas donde se ubican y construirán las obras</w:t>
            </w:r>
            <w:r w:rsidR="00300B2D">
              <w:rPr>
                <w:rFonts w:asciiTheme="minorHAnsi" w:hAnsiTheme="minorHAnsi" w:cstheme="minorHAnsi"/>
                <w:lang w:val="es-PE"/>
              </w:rPr>
              <w:t>.</w:t>
            </w:r>
          </w:p>
        </w:tc>
        <w:tc>
          <w:tcPr>
            <w:tcW w:w="1655" w:type="dxa"/>
            <w:tcBorders>
              <w:top w:val="nil"/>
              <w:left w:val="nil"/>
              <w:bottom w:val="single" w:sz="4" w:space="0" w:color="auto"/>
              <w:right w:val="single" w:sz="4" w:space="0" w:color="auto"/>
            </w:tcBorders>
            <w:shd w:val="clear" w:color="auto" w:fill="auto"/>
            <w:vAlign w:val="center"/>
          </w:tcPr>
          <w:p w14:paraId="262325D5"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983883" w:rsidRPr="00A3553A" w14:paraId="5E8018E3" w14:textId="77777777" w:rsidTr="00300B2D">
        <w:trPr>
          <w:trHeight w:val="156"/>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1C57ECD9" w14:textId="242E905D"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_Ref44688661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6.12</w:t>
            </w:r>
            <w:r>
              <w:rPr>
                <w:rFonts w:asciiTheme="minorHAnsi" w:hAnsiTheme="minorHAnsi" w:cstheme="minorHAnsi"/>
              </w:rPr>
              <w:fldChar w:fldCharType="end"/>
            </w:r>
            <w:r w:rsidR="006F0FEA">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_Ref44944210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6.15</w:t>
            </w:r>
            <w:r>
              <w:rPr>
                <w:rFonts w:asciiTheme="minorHAnsi" w:hAnsiTheme="minorHAnsi" w:cstheme="minorHAnsi"/>
              </w:rPr>
              <w:fldChar w:fldCharType="end"/>
            </w:r>
            <w:r w:rsidR="006F0FEA">
              <w:rPr>
                <w:rFonts w:asciiTheme="minorHAnsi" w:hAnsiTheme="minorHAnsi" w:cstheme="minorHAnsi"/>
              </w:rPr>
              <w:t>.</w:t>
            </w:r>
            <w:r>
              <w:rPr>
                <w:rFonts w:asciiTheme="minorHAnsi" w:hAnsiTheme="minorHAnsi" w:cstheme="minorHAnsi"/>
              </w:rPr>
              <w:fldChar w:fldCharType="begin"/>
            </w:r>
            <w:r>
              <w:rPr>
                <w:rFonts w:asciiTheme="minorHAnsi" w:hAnsiTheme="minorHAnsi" w:cstheme="minorHAnsi"/>
              </w:rPr>
              <w:instrText xml:space="preserve"> REF _Ref44943655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b)</w:t>
            </w:r>
            <w:r>
              <w:rPr>
                <w:rFonts w:asciiTheme="minorHAnsi" w:hAnsiTheme="minorHAnsi" w:cstheme="minorHAnsi"/>
              </w:rPr>
              <w:fldChar w:fldCharType="end"/>
            </w:r>
            <w:r w:rsidR="006F0FEA">
              <w:rPr>
                <w:rFonts w:asciiTheme="minorHAnsi" w:hAnsiTheme="minorHAnsi" w:cstheme="minorHAnsi"/>
              </w:rPr>
              <w:t xml:space="preserve"> y </w:t>
            </w:r>
            <w:r>
              <w:rPr>
                <w:rFonts w:asciiTheme="minorHAnsi" w:hAnsiTheme="minorHAnsi" w:cstheme="minorHAnsi"/>
              </w:rPr>
              <w:fldChar w:fldCharType="begin"/>
            </w:r>
            <w:r>
              <w:rPr>
                <w:rFonts w:asciiTheme="minorHAnsi" w:hAnsiTheme="minorHAnsi" w:cstheme="minorHAnsi"/>
              </w:rPr>
              <w:instrText xml:space="preserve"> REF _Ref44944210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6.15</w:t>
            </w:r>
            <w:r>
              <w:rPr>
                <w:rFonts w:asciiTheme="minorHAnsi" w:hAnsiTheme="minorHAnsi" w:cstheme="minorHAnsi"/>
              </w:rPr>
              <w:fldChar w:fldCharType="end"/>
            </w:r>
            <w:r w:rsidR="006F0FEA">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_Ref45113367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e)</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74260BD5" w14:textId="1892A360" w:rsidR="00983883" w:rsidRPr="00A3553A" w:rsidRDefault="00823E8E" w:rsidP="00983883">
            <w:pPr>
              <w:jc w:val="center"/>
              <w:rPr>
                <w:rFonts w:asciiTheme="minorHAnsi" w:hAnsiTheme="minorHAnsi" w:cstheme="minorHAnsi"/>
                <w:lang w:val="es-ES"/>
              </w:rPr>
            </w:pPr>
            <w:r>
              <w:rPr>
                <w:rFonts w:asciiTheme="minorHAnsi" w:hAnsiTheme="minorHAnsi" w:cstheme="minorHAnsi"/>
              </w:rPr>
              <w:t>3</w:t>
            </w:r>
          </w:p>
        </w:tc>
        <w:tc>
          <w:tcPr>
            <w:tcW w:w="5716" w:type="dxa"/>
            <w:tcBorders>
              <w:top w:val="nil"/>
              <w:left w:val="nil"/>
              <w:bottom w:val="single" w:sz="4" w:space="0" w:color="auto"/>
              <w:right w:val="single" w:sz="4" w:space="0" w:color="auto"/>
            </w:tcBorders>
            <w:shd w:val="clear" w:color="auto" w:fill="auto"/>
            <w:vAlign w:val="center"/>
            <w:hideMark/>
          </w:tcPr>
          <w:p w14:paraId="72A0E3C3" w14:textId="3CFFBE92" w:rsidR="00983883" w:rsidRPr="00F3472E" w:rsidRDefault="00983883" w:rsidP="00983883">
            <w:pPr>
              <w:contextualSpacing/>
              <w:rPr>
                <w:rFonts w:asciiTheme="minorHAnsi" w:hAnsiTheme="minorHAnsi" w:cstheme="minorHAnsi"/>
                <w:lang w:val="es-ES"/>
              </w:rPr>
            </w:pPr>
            <w:r w:rsidRPr="00A3553A">
              <w:rPr>
                <w:rFonts w:asciiTheme="minorHAnsi" w:hAnsiTheme="minorHAnsi" w:cs="Calibri"/>
                <w:lang w:val="es-ES"/>
              </w:rPr>
              <w:t xml:space="preserve">Atraso en presentar el Expediente Técnico 1 </w:t>
            </w:r>
            <w:r w:rsidR="0036070F" w:rsidRPr="00A3553A">
              <w:rPr>
                <w:rFonts w:asciiTheme="minorHAnsi" w:hAnsiTheme="minorHAnsi" w:cs="Calibri"/>
                <w:lang w:val="es-ES"/>
              </w:rPr>
              <w:t xml:space="preserve">completo </w:t>
            </w:r>
            <w:r w:rsidRPr="00A3553A">
              <w:rPr>
                <w:rFonts w:asciiTheme="minorHAnsi" w:hAnsiTheme="minorHAnsi" w:cs="Calibri"/>
                <w:lang w:val="es-ES"/>
              </w:rPr>
              <w:t xml:space="preserve">al CONCEDENTE para su </w:t>
            </w:r>
            <w:r w:rsidR="00905434">
              <w:rPr>
                <w:rFonts w:asciiTheme="minorHAnsi" w:hAnsiTheme="minorHAnsi" w:cs="Calibri"/>
                <w:lang w:val="es-ES"/>
              </w:rPr>
              <w:t>conformidad</w:t>
            </w:r>
            <w:r w:rsidRPr="00A3553A">
              <w:rPr>
                <w:rFonts w:asciiTheme="minorHAnsi" w:hAnsiTheme="minorHAnsi" w:cs="Calibri"/>
                <w:lang w:val="es-ES"/>
              </w:rPr>
              <w:t xml:space="preserve">, o atraso en </w:t>
            </w:r>
            <w:r w:rsidR="009A6DE6">
              <w:rPr>
                <w:rFonts w:asciiTheme="minorHAnsi" w:hAnsiTheme="minorHAnsi" w:cs="Calibri"/>
                <w:lang w:val="es-ES"/>
              </w:rPr>
              <w:t xml:space="preserve">presentar </w:t>
            </w:r>
            <w:r w:rsidR="005E05F4">
              <w:rPr>
                <w:rFonts w:asciiTheme="minorHAnsi" w:hAnsiTheme="minorHAnsi" w:cs="Calibri"/>
                <w:lang w:val="es-ES"/>
              </w:rPr>
              <w:t>la subsanación de</w:t>
            </w:r>
            <w:r w:rsidR="005E05F4" w:rsidRPr="00A3553A">
              <w:rPr>
                <w:rFonts w:asciiTheme="minorHAnsi" w:hAnsiTheme="minorHAnsi" w:cs="Calibri"/>
                <w:lang w:val="es-ES"/>
              </w:rPr>
              <w:t xml:space="preserve"> </w:t>
            </w:r>
            <w:r w:rsidRPr="00A3553A">
              <w:rPr>
                <w:rFonts w:asciiTheme="minorHAnsi" w:hAnsiTheme="minorHAnsi" w:cs="Calibri"/>
                <w:lang w:val="es-ES"/>
              </w:rPr>
              <w:t>observaciones</w:t>
            </w:r>
            <w:r w:rsidR="00300B2D">
              <w:rPr>
                <w:rFonts w:asciiTheme="minorHAnsi" w:hAnsiTheme="minorHAnsi" w:cs="Calibri"/>
                <w:lang w:val="es-ES"/>
              </w:rPr>
              <w:t>.</w:t>
            </w:r>
          </w:p>
        </w:tc>
        <w:tc>
          <w:tcPr>
            <w:tcW w:w="1655" w:type="dxa"/>
            <w:tcBorders>
              <w:top w:val="nil"/>
              <w:left w:val="nil"/>
              <w:bottom w:val="single" w:sz="4" w:space="0" w:color="auto"/>
              <w:right w:val="single" w:sz="4" w:space="0" w:color="auto"/>
            </w:tcBorders>
            <w:shd w:val="clear" w:color="auto" w:fill="auto"/>
            <w:vAlign w:val="center"/>
            <w:hideMark/>
          </w:tcPr>
          <w:p w14:paraId="214E9392" w14:textId="77777777" w:rsidR="00983883" w:rsidRPr="00A3553A" w:rsidRDefault="00983883" w:rsidP="00983883">
            <w:pPr>
              <w:contextualSpacing/>
              <w:jc w:val="center"/>
              <w:rPr>
                <w:rFonts w:asciiTheme="minorHAnsi" w:hAnsiTheme="minorHAnsi" w:cstheme="minorHAnsi"/>
                <w:lang w:val="es-ES"/>
              </w:rPr>
            </w:pPr>
            <w:r w:rsidRPr="002128F5">
              <w:rPr>
                <w:rFonts w:asciiTheme="minorHAnsi" w:hAnsiTheme="minorHAnsi" w:cstheme="minorHAnsi"/>
                <w:lang w:val="es-ES"/>
              </w:rPr>
              <w:t>Cada Día de atraso</w:t>
            </w:r>
          </w:p>
        </w:tc>
      </w:tr>
      <w:tr w:rsidR="00983883" w:rsidRPr="00A3553A" w14:paraId="7BBFFEC8" w14:textId="77777777" w:rsidTr="00300B2D">
        <w:trPr>
          <w:trHeight w:val="156"/>
        </w:trPr>
        <w:tc>
          <w:tcPr>
            <w:tcW w:w="1358" w:type="dxa"/>
            <w:tcBorders>
              <w:top w:val="nil"/>
              <w:left w:val="single" w:sz="4" w:space="0" w:color="auto"/>
              <w:bottom w:val="single" w:sz="4" w:space="0" w:color="auto"/>
              <w:right w:val="single" w:sz="4" w:space="0" w:color="auto"/>
            </w:tcBorders>
            <w:shd w:val="clear" w:color="auto" w:fill="auto"/>
            <w:vAlign w:val="center"/>
          </w:tcPr>
          <w:p w14:paraId="51A3FC45" w14:textId="555EA78F" w:rsidR="00983883" w:rsidRPr="002128F5" w:rsidRDefault="005961DD">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_Ref44688661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6.12</w:t>
            </w:r>
            <w:r>
              <w:rPr>
                <w:rFonts w:asciiTheme="minorHAnsi" w:hAnsiTheme="minorHAnsi" w:cstheme="minorHAnsi"/>
              </w:rPr>
              <w:fldChar w:fldCharType="end"/>
            </w:r>
            <w:r w:rsidR="006F0FEA">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_Ref44944229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6.16</w:t>
            </w:r>
            <w:r>
              <w:rPr>
                <w:rFonts w:asciiTheme="minorHAnsi" w:hAnsiTheme="minorHAnsi" w:cstheme="minorHAnsi"/>
              </w:rPr>
              <w:fldChar w:fldCharType="end"/>
            </w:r>
            <w:r w:rsidR="006F0FEA">
              <w:rPr>
                <w:rFonts w:asciiTheme="minorHAnsi" w:hAnsiTheme="minorHAnsi" w:cstheme="minorHAnsi"/>
              </w:rPr>
              <w:t xml:space="preserve">.b y </w:t>
            </w:r>
            <w:r>
              <w:rPr>
                <w:rFonts w:asciiTheme="minorHAnsi" w:hAnsiTheme="minorHAnsi" w:cstheme="minorHAnsi"/>
              </w:rPr>
              <w:fldChar w:fldCharType="begin"/>
            </w:r>
            <w:r>
              <w:rPr>
                <w:rFonts w:asciiTheme="minorHAnsi" w:hAnsiTheme="minorHAnsi" w:cstheme="minorHAnsi"/>
              </w:rPr>
              <w:instrText xml:space="preserve"> REF _Ref44944229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6.16</w:t>
            </w:r>
            <w:r>
              <w:rPr>
                <w:rFonts w:asciiTheme="minorHAnsi" w:hAnsiTheme="minorHAnsi" w:cstheme="minorHAnsi"/>
              </w:rPr>
              <w:fldChar w:fldCharType="end"/>
            </w:r>
            <w:r>
              <w:rPr>
                <w:rFonts w:asciiTheme="minorHAnsi" w:hAnsiTheme="minorHAnsi" w:cstheme="minorHAnsi"/>
              </w:rPr>
              <w:t>.</w:t>
            </w:r>
            <w:r>
              <w:rPr>
                <w:rFonts w:asciiTheme="minorHAnsi" w:hAnsiTheme="minorHAnsi" w:cstheme="minorHAnsi"/>
              </w:rPr>
              <w:fldChar w:fldCharType="begin"/>
            </w:r>
            <w:r>
              <w:rPr>
                <w:rFonts w:asciiTheme="minorHAnsi" w:hAnsiTheme="minorHAnsi" w:cstheme="minorHAnsi"/>
              </w:rPr>
              <w:instrText xml:space="preserve"> REF _Ref45113456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e)</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1B11C3CD" w14:textId="26BF0410" w:rsidR="00983883" w:rsidRPr="00A3553A" w:rsidRDefault="00823E8E">
            <w:pPr>
              <w:jc w:val="center"/>
              <w:rPr>
                <w:rFonts w:asciiTheme="minorHAnsi" w:hAnsiTheme="minorHAnsi" w:cstheme="minorHAnsi"/>
                <w:lang w:val="es-ES"/>
              </w:rPr>
            </w:pPr>
            <w:r>
              <w:rPr>
                <w:rFonts w:asciiTheme="minorHAnsi" w:hAnsiTheme="minorHAnsi" w:cstheme="minorHAnsi"/>
              </w:rPr>
              <w:t>5</w:t>
            </w:r>
          </w:p>
        </w:tc>
        <w:tc>
          <w:tcPr>
            <w:tcW w:w="5716" w:type="dxa"/>
            <w:tcBorders>
              <w:top w:val="nil"/>
              <w:left w:val="nil"/>
              <w:bottom w:val="single" w:sz="4" w:space="0" w:color="auto"/>
              <w:right w:val="single" w:sz="4" w:space="0" w:color="auto"/>
            </w:tcBorders>
            <w:shd w:val="clear" w:color="auto" w:fill="auto"/>
            <w:vAlign w:val="center"/>
          </w:tcPr>
          <w:p w14:paraId="1391560F" w14:textId="0B1E2631" w:rsidR="00983883" w:rsidRPr="00A3553A" w:rsidRDefault="00983883" w:rsidP="00983883">
            <w:pPr>
              <w:contextualSpacing/>
              <w:rPr>
                <w:rFonts w:asciiTheme="minorHAnsi" w:hAnsiTheme="minorHAnsi" w:cs="Calibri"/>
                <w:lang w:val="es-ES"/>
              </w:rPr>
            </w:pPr>
            <w:r w:rsidRPr="00A3553A">
              <w:rPr>
                <w:rFonts w:asciiTheme="minorHAnsi" w:hAnsiTheme="minorHAnsi" w:cs="Calibri"/>
                <w:lang w:val="es-ES"/>
              </w:rPr>
              <w:t xml:space="preserve">Atraso en presentar el Expediente Técnico 2 </w:t>
            </w:r>
            <w:r w:rsidR="000F75D0" w:rsidRPr="00A3553A">
              <w:rPr>
                <w:rFonts w:asciiTheme="minorHAnsi" w:hAnsiTheme="minorHAnsi" w:cs="Calibri"/>
                <w:lang w:val="es-ES"/>
              </w:rPr>
              <w:t xml:space="preserve">completo </w:t>
            </w:r>
            <w:r w:rsidRPr="00A3553A">
              <w:rPr>
                <w:rFonts w:asciiTheme="minorHAnsi" w:hAnsiTheme="minorHAnsi" w:cs="Calibri"/>
                <w:lang w:val="es-ES"/>
              </w:rPr>
              <w:t xml:space="preserve">al CONCEDENTE para su </w:t>
            </w:r>
            <w:r w:rsidR="00905434">
              <w:rPr>
                <w:rFonts w:asciiTheme="minorHAnsi" w:hAnsiTheme="minorHAnsi" w:cs="Calibri"/>
                <w:lang w:val="es-ES"/>
              </w:rPr>
              <w:t>conformidad</w:t>
            </w:r>
            <w:r w:rsidRPr="00A3553A">
              <w:rPr>
                <w:rFonts w:asciiTheme="minorHAnsi" w:hAnsiTheme="minorHAnsi" w:cs="Calibri"/>
                <w:lang w:val="es-ES"/>
              </w:rPr>
              <w:t xml:space="preserve">, o atraso en </w:t>
            </w:r>
            <w:r w:rsidR="005E05F4">
              <w:rPr>
                <w:rFonts w:asciiTheme="minorHAnsi" w:hAnsiTheme="minorHAnsi" w:cs="Calibri"/>
                <w:lang w:val="es-ES"/>
              </w:rPr>
              <w:t>presentar la subsa</w:t>
            </w:r>
            <w:r w:rsidR="0085518C">
              <w:rPr>
                <w:rFonts w:asciiTheme="minorHAnsi" w:hAnsiTheme="minorHAnsi" w:cs="Calibri"/>
                <w:lang w:val="es-ES"/>
              </w:rPr>
              <w:t>nación de</w:t>
            </w:r>
            <w:r w:rsidRPr="00A3553A">
              <w:rPr>
                <w:rFonts w:asciiTheme="minorHAnsi" w:hAnsiTheme="minorHAnsi" w:cs="Calibri"/>
                <w:lang w:val="es-ES"/>
              </w:rPr>
              <w:t xml:space="preserve"> observaciones</w:t>
            </w:r>
            <w:r w:rsidR="00300B2D">
              <w:rPr>
                <w:rFonts w:asciiTheme="minorHAnsi" w:hAnsiTheme="minorHAnsi" w:cs="Calibri"/>
                <w:lang w:val="es-ES"/>
              </w:rPr>
              <w:t>.</w:t>
            </w:r>
          </w:p>
        </w:tc>
        <w:tc>
          <w:tcPr>
            <w:tcW w:w="1655" w:type="dxa"/>
            <w:tcBorders>
              <w:top w:val="nil"/>
              <w:left w:val="nil"/>
              <w:bottom w:val="single" w:sz="4" w:space="0" w:color="auto"/>
              <w:right w:val="single" w:sz="4" w:space="0" w:color="auto"/>
            </w:tcBorders>
            <w:shd w:val="clear" w:color="auto" w:fill="auto"/>
            <w:vAlign w:val="center"/>
          </w:tcPr>
          <w:p w14:paraId="499F34F9" w14:textId="265A3C34" w:rsidR="00983883" w:rsidRPr="002128F5" w:rsidRDefault="00983883" w:rsidP="00983883">
            <w:pPr>
              <w:contextualSpacing/>
              <w:jc w:val="center"/>
              <w:rPr>
                <w:rFonts w:asciiTheme="minorHAnsi" w:hAnsiTheme="minorHAnsi" w:cstheme="minorHAnsi"/>
                <w:lang w:val="es-ES"/>
              </w:rPr>
            </w:pPr>
            <w:r w:rsidRPr="00F3472E">
              <w:rPr>
                <w:rFonts w:asciiTheme="minorHAnsi" w:hAnsiTheme="minorHAnsi" w:cstheme="minorHAnsi"/>
                <w:lang w:val="es-ES"/>
              </w:rPr>
              <w:t>Cada Día de atraso</w:t>
            </w:r>
          </w:p>
        </w:tc>
      </w:tr>
      <w:tr w:rsidR="00983883" w:rsidRPr="00A3553A" w14:paraId="19219B6D" w14:textId="77777777" w:rsidTr="00300B2D">
        <w:trPr>
          <w:trHeight w:val="164"/>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734795ED" w14:textId="12A79450" w:rsidR="00983883" w:rsidRPr="00181498"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_Ref45113471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6.20</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1C4FA0A8"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1</w:t>
            </w:r>
          </w:p>
        </w:tc>
        <w:tc>
          <w:tcPr>
            <w:tcW w:w="5716" w:type="dxa"/>
            <w:tcBorders>
              <w:top w:val="nil"/>
              <w:left w:val="nil"/>
              <w:bottom w:val="single" w:sz="4" w:space="0" w:color="auto"/>
              <w:right w:val="single" w:sz="4" w:space="0" w:color="auto"/>
            </w:tcBorders>
            <w:shd w:val="clear" w:color="auto" w:fill="auto"/>
            <w:vAlign w:val="center"/>
            <w:hideMark/>
          </w:tcPr>
          <w:p w14:paraId="35D314BD" w14:textId="77777777"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No abrir ni mantener actualizados los correspondientes Cuadernos de Diseño y Obras</w:t>
            </w:r>
          </w:p>
        </w:tc>
        <w:tc>
          <w:tcPr>
            <w:tcW w:w="1655" w:type="dxa"/>
            <w:tcBorders>
              <w:top w:val="nil"/>
              <w:left w:val="nil"/>
              <w:bottom w:val="single" w:sz="4" w:space="0" w:color="auto"/>
              <w:right w:val="single" w:sz="4" w:space="0" w:color="auto"/>
            </w:tcBorders>
            <w:shd w:val="clear" w:color="auto" w:fill="auto"/>
            <w:vAlign w:val="center"/>
            <w:hideMark/>
          </w:tcPr>
          <w:p w14:paraId="7DCF69FA"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r w:rsidR="00983883" w:rsidRPr="00A3553A" w14:paraId="25936E8D" w14:textId="77777777" w:rsidTr="00300B2D">
        <w:trPr>
          <w:trHeight w:val="497"/>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395464F6" w14:textId="66082FB3"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_Ref45113471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6.20</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75B20C54"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0.5</w:t>
            </w:r>
          </w:p>
        </w:tc>
        <w:tc>
          <w:tcPr>
            <w:tcW w:w="5716" w:type="dxa"/>
            <w:tcBorders>
              <w:top w:val="nil"/>
              <w:left w:val="nil"/>
              <w:bottom w:val="single" w:sz="4" w:space="0" w:color="auto"/>
              <w:right w:val="single" w:sz="4" w:space="0" w:color="auto"/>
            </w:tcBorders>
            <w:shd w:val="clear" w:color="auto" w:fill="auto"/>
            <w:vAlign w:val="center"/>
            <w:hideMark/>
          </w:tcPr>
          <w:p w14:paraId="4A8FDFFC" w14:textId="77777777"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 xml:space="preserve">Atraso en remitir al CONCEDENTE y al Supervisor Especializado de copias de las anotaciones del Cuaderno de Diseño y Obras. </w:t>
            </w:r>
          </w:p>
        </w:tc>
        <w:tc>
          <w:tcPr>
            <w:tcW w:w="1655" w:type="dxa"/>
            <w:tcBorders>
              <w:top w:val="nil"/>
              <w:left w:val="nil"/>
              <w:bottom w:val="single" w:sz="4" w:space="0" w:color="auto"/>
              <w:right w:val="single" w:sz="4" w:space="0" w:color="auto"/>
            </w:tcBorders>
            <w:shd w:val="clear" w:color="auto" w:fill="auto"/>
            <w:vAlign w:val="center"/>
            <w:hideMark/>
          </w:tcPr>
          <w:p w14:paraId="0C90AEED"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r w:rsidR="00983883" w:rsidRPr="00A3553A" w14:paraId="656BBFE0" w14:textId="77777777" w:rsidTr="00300B2D">
        <w:trPr>
          <w:trHeight w:val="204"/>
        </w:trPr>
        <w:tc>
          <w:tcPr>
            <w:tcW w:w="1358" w:type="dxa"/>
            <w:tcBorders>
              <w:top w:val="nil"/>
              <w:left w:val="single" w:sz="4" w:space="0" w:color="auto"/>
              <w:bottom w:val="single" w:sz="4" w:space="0" w:color="auto"/>
              <w:right w:val="single" w:sz="4" w:space="0" w:color="auto"/>
            </w:tcBorders>
            <w:shd w:val="clear" w:color="auto" w:fill="auto"/>
            <w:vAlign w:val="center"/>
          </w:tcPr>
          <w:p w14:paraId="2404D065" w14:textId="7686255E"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_Ref44944984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6.24</w:t>
            </w:r>
            <w:r>
              <w:rPr>
                <w:rFonts w:asciiTheme="minorHAnsi" w:hAnsiTheme="minorHAnsi" w:cstheme="minorHAnsi"/>
              </w:rPr>
              <w:fldChar w:fldCharType="end"/>
            </w:r>
            <w:r w:rsidR="00300B2D">
              <w:rPr>
                <w:rFonts w:asciiTheme="minorHAnsi" w:hAnsiTheme="minorHAnsi" w:cstheme="minorHAnsi"/>
              </w:rPr>
              <w:t xml:space="preserve"> </w:t>
            </w:r>
            <w:r w:rsidR="005B22C8">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_Ref45113514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6.25</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67BB7CDE"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1</w:t>
            </w:r>
          </w:p>
        </w:tc>
        <w:tc>
          <w:tcPr>
            <w:tcW w:w="5716" w:type="dxa"/>
            <w:tcBorders>
              <w:top w:val="nil"/>
              <w:left w:val="nil"/>
              <w:bottom w:val="single" w:sz="4" w:space="0" w:color="auto"/>
              <w:right w:val="single" w:sz="4" w:space="0" w:color="auto"/>
            </w:tcBorders>
            <w:shd w:val="clear" w:color="auto" w:fill="auto"/>
            <w:vAlign w:val="center"/>
          </w:tcPr>
          <w:p w14:paraId="1EB24A1C" w14:textId="2B13396B"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Atraso en cumplir con cualquiera de las obligaciones</w:t>
            </w:r>
            <w:r w:rsidRPr="00A3553A">
              <w:rPr>
                <w:rFonts w:asciiTheme="minorHAnsi" w:hAnsiTheme="minorHAnsi" w:cstheme="minorHAnsi"/>
                <w:lang w:val="es-CO"/>
              </w:rPr>
              <w:t xml:space="preserve"> del CONCESIONARIO</w:t>
            </w:r>
            <w:r w:rsidRPr="00A3553A">
              <w:rPr>
                <w:rFonts w:asciiTheme="minorHAnsi" w:hAnsiTheme="minorHAnsi" w:cstheme="minorHAnsi"/>
                <w:lang w:val="es-PE"/>
              </w:rPr>
              <w:t xml:space="preserve">, </w:t>
            </w:r>
            <w:r w:rsidRPr="00A3553A">
              <w:rPr>
                <w:rFonts w:asciiTheme="minorHAnsi" w:hAnsiTheme="minorHAnsi" w:cstheme="minorHAnsi"/>
                <w:lang w:val="es-ES"/>
              </w:rPr>
              <w:t>para iniciar la construcción de las Obras del Expediente Técnico 1 en el plazo máximo establecido en el primer párrafo de la</w:t>
            </w:r>
            <w:r w:rsidR="001A1F13">
              <w:rPr>
                <w:rFonts w:asciiTheme="minorHAnsi" w:hAnsiTheme="minorHAnsi" w:cstheme="minorHAnsi"/>
                <w:lang w:val="es-ES"/>
              </w:rPr>
              <w:t>s</w:t>
            </w:r>
            <w:r w:rsidRPr="00A3553A">
              <w:rPr>
                <w:rFonts w:asciiTheme="minorHAnsi" w:hAnsiTheme="minorHAnsi" w:cstheme="minorHAnsi"/>
                <w:lang w:val="es-ES"/>
              </w:rPr>
              <w:t xml:space="preserve"> Cláusula</w:t>
            </w:r>
            <w:r w:rsidR="001A1F13">
              <w:rPr>
                <w:rFonts w:asciiTheme="minorHAnsi" w:hAnsiTheme="minorHAnsi" w:cstheme="minorHAnsi"/>
                <w:lang w:val="es-ES"/>
              </w:rPr>
              <w:t xml:space="preserve">s </w:t>
            </w:r>
            <w:r w:rsidR="001A1F13">
              <w:rPr>
                <w:rFonts w:asciiTheme="minorHAnsi" w:hAnsiTheme="minorHAnsi" w:cstheme="minorHAnsi"/>
                <w:lang w:val="es-ES"/>
              </w:rPr>
              <w:fldChar w:fldCharType="begin"/>
            </w:r>
            <w:r w:rsidR="001A1F13">
              <w:rPr>
                <w:rFonts w:asciiTheme="minorHAnsi" w:hAnsiTheme="minorHAnsi" w:cstheme="minorHAnsi"/>
                <w:lang w:val="es-ES"/>
              </w:rPr>
              <w:instrText xml:space="preserve"> REF _Ref44944984 \n \h </w:instrText>
            </w:r>
            <w:r w:rsidR="001A1F13">
              <w:rPr>
                <w:rFonts w:asciiTheme="minorHAnsi" w:hAnsiTheme="minorHAnsi" w:cstheme="minorHAnsi"/>
                <w:lang w:val="es-ES"/>
              </w:rPr>
            </w:r>
            <w:r w:rsidR="001A1F13">
              <w:rPr>
                <w:rFonts w:asciiTheme="minorHAnsi" w:hAnsiTheme="minorHAnsi" w:cstheme="minorHAnsi"/>
                <w:lang w:val="es-ES"/>
              </w:rPr>
              <w:fldChar w:fldCharType="separate"/>
            </w:r>
            <w:r w:rsidR="00E6066D">
              <w:rPr>
                <w:rFonts w:asciiTheme="minorHAnsi" w:hAnsiTheme="minorHAnsi" w:cstheme="minorHAnsi"/>
                <w:lang w:val="es-ES"/>
              </w:rPr>
              <w:t>6.24</w:t>
            </w:r>
            <w:r w:rsidR="001A1F13">
              <w:rPr>
                <w:rFonts w:asciiTheme="minorHAnsi" w:hAnsiTheme="minorHAnsi" w:cstheme="minorHAnsi"/>
                <w:lang w:val="es-ES"/>
              </w:rPr>
              <w:fldChar w:fldCharType="end"/>
            </w:r>
            <w:r w:rsidR="001A1F13">
              <w:rPr>
                <w:rFonts w:asciiTheme="minorHAnsi" w:hAnsiTheme="minorHAnsi" w:cstheme="minorHAnsi"/>
                <w:lang w:val="es-ES"/>
              </w:rPr>
              <w:t xml:space="preserve"> y</w:t>
            </w:r>
            <w:r w:rsidRPr="00A3553A">
              <w:rPr>
                <w:rFonts w:asciiTheme="minorHAnsi" w:hAnsiTheme="minorHAnsi" w:cstheme="minorHAnsi"/>
                <w:lang w:val="es-ES"/>
              </w:rPr>
              <w:t xml:space="preserve"> 6.25.</w:t>
            </w:r>
          </w:p>
        </w:tc>
        <w:tc>
          <w:tcPr>
            <w:tcW w:w="1655" w:type="dxa"/>
            <w:tcBorders>
              <w:top w:val="nil"/>
              <w:left w:val="nil"/>
              <w:bottom w:val="single" w:sz="4" w:space="0" w:color="auto"/>
              <w:right w:val="single" w:sz="4" w:space="0" w:color="auto"/>
            </w:tcBorders>
            <w:shd w:val="clear" w:color="auto" w:fill="auto"/>
            <w:vAlign w:val="center"/>
          </w:tcPr>
          <w:p w14:paraId="38D1D882"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983883" w:rsidRPr="00A3553A" w14:paraId="4747B41A" w14:textId="77777777" w:rsidTr="00300B2D">
        <w:trPr>
          <w:trHeight w:val="204"/>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71ACED9B" w14:textId="0374764E"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_Ref44944984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6.24</w:t>
            </w:r>
            <w:r>
              <w:rPr>
                <w:rFonts w:asciiTheme="minorHAnsi" w:hAnsiTheme="minorHAnsi" w:cstheme="minorHAnsi"/>
              </w:rPr>
              <w:fldChar w:fldCharType="end"/>
            </w:r>
            <w:r w:rsidR="00300B2D">
              <w:rPr>
                <w:rFonts w:asciiTheme="minorHAnsi" w:hAnsiTheme="minorHAnsi" w:cstheme="minorHAnsi"/>
              </w:rPr>
              <w:t xml:space="preserve"> </w:t>
            </w:r>
            <w:r w:rsidR="005B22C8">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_Ref45113514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6.25</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12244F78"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1</w:t>
            </w:r>
          </w:p>
        </w:tc>
        <w:tc>
          <w:tcPr>
            <w:tcW w:w="5716" w:type="dxa"/>
            <w:tcBorders>
              <w:top w:val="nil"/>
              <w:left w:val="nil"/>
              <w:bottom w:val="single" w:sz="4" w:space="0" w:color="auto"/>
              <w:right w:val="single" w:sz="4" w:space="0" w:color="auto"/>
            </w:tcBorders>
            <w:shd w:val="clear" w:color="auto" w:fill="auto"/>
            <w:vAlign w:val="center"/>
            <w:hideMark/>
          </w:tcPr>
          <w:p w14:paraId="16096153" w14:textId="4E87ABE1"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Atraso en cumplir con cualquiera de las obligaciones del CONCESIONARIO para iniciar la construcción de las Obras del Expediente Técnico 2 en el plazo máximo establecido en el primer párrafo de la</w:t>
            </w:r>
            <w:r w:rsidR="001A1F13">
              <w:rPr>
                <w:rFonts w:asciiTheme="minorHAnsi" w:hAnsiTheme="minorHAnsi" w:cstheme="minorHAnsi"/>
                <w:lang w:val="es-ES"/>
              </w:rPr>
              <w:t>s</w:t>
            </w:r>
            <w:r w:rsidRPr="00A3553A">
              <w:rPr>
                <w:rFonts w:asciiTheme="minorHAnsi" w:hAnsiTheme="minorHAnsi" w:cstheme="minorHAnsi"/>
                <w:lang w:val="es-ES"/>
              </w:rPr>
              <w:t xml:space="preserve"> Cláusula</w:t>
            </w:r>
            <w:r w:rsidR="001A1F13">
              <w:rPr>
                <w:rFonts w:asciiTheme="minorHAnsi" w:hAnsiTheme="minorHAnsi" w:cstheme="minorHAnsi"/>
                <w:lang w:val="es-ES"/>
              </w:rPr>
              <w:t xml:space="preserve">s </w:t>
            </w:r>
            <w:r w:rsidR="001A1F13">
              <w:rPr>
                <w:rFonts w:asciiTheme="minorHAnsi" w:hAnsiTheme="minorHAnsi" w:cstheme="minorHAnsi"/>
                <w:lang w:val="es-ES"/>
              </w:rPr>
              <w:fldChar w:fldCharType="begin"/>
            </w:r>
            <w:r w:rsidR="001A1F13">
              <w:rPr>
                <w:rFonts w:asciiTheme="minorHAnsi" w:hAnsiTheme="minorHAnsi" w:cstheme="minorHAnsi"/>
                <w:lang w:val="es-ES"/>
              </w:rPr>
              <w:instrText xml:space="preserve"> REF _Ref44944984 \n \h </w:instrText>
            </w:r>
            <w:r w:rsidR="001A1F13">
              <w:rPr>
                <w:rFonts w:asciiTheme="minorHAnsi" w:hAnsiTheme="minorHAnsi" w:cstheme="minorHAnsi"/>
                <w:lang w:val="es-ES"/>
              </w:rPr>
            </w:r>
            <w:r w:rsidR="001A1F13">
              <w:rPr>
                <w:rFonts w:asciiTheme="minorHAnsi" w:hAnsiTheme="minorHAnsi" w:cstheme="minorHAnsi"/>
                <w:lang w:val="es-ES"/>
              </w:rPr>
              <w:fldChar w:fldCharType="separate"/>
            </w:r>
            <w:r w:rsidR="00E6066D">
              <w:rPr>
                <w:rFonts w:asciiTheme="minorHAnsi" w:hAnsiTheme="minorHAnsi" w:cstheme="minorHAnsi"/>
                <w:lang w:val="es-ES"/>
              </w:rPr>
              <w:t>6.24</w:t>
            </w:r>
            <w:r w:rsidR="001A1F13">
              <w:rPr>
                <w:rFonts w:asciiTheme="minorHAnsi" w:hAnsiTheme="minorHAnsi" w:cstheme="minorHAnsi"/>
                <w:lang w:val="es-ES"/>
              </w:rPr>
              <w:fldChar w:fldCharType="end"/>
            </w:r>
            <w:r w:rsidR="001A1F13">
              <w:rPr>
                <w:rFonts w:asciiTheme="minorHAnsi" w:hAnsiTheme="minorHAnsi" w:cstheme="minorHAnsi"/>
                <w:lang w:val="es-ES"/>
              </w:rPr>
              <w:t xml:space="preserve"> y</w:t>
            </w:r>
            <w:r w:rsidRPr="00A3553A">
              <w:rPr>
                <w:rFonts w:asciiTheme="minorHAnsi" w:hAnsiTheme="minorHAnsi" w:cstheme="minorHAnsi"/>
                <w:lang w:val="es-ES"/>
              </w:rPr>
              <w:t xml:space="preserve"> 6.25.</w:t>
            </w:r>
          </w:p>
        </w:tc>
        <w:tc>
          <w:tcPr>
            <w:tcW w:w="1655" w:type="dxa"/>
            <w:tcBorders>
              <w:top w:val="nil"/>
              <w:left w:val="nil"/>
              <w:bottom w:val="single" w:sz="4" w:space="0" w:color="auto"/>
              <w:right w:val="single" w:sz="4" w:space="0" w:color="auto"/>
            </w:tcBorders>
            <w:shd w:val="clear" w:color="auto" w:fill="auto"/>
            <w:vAlign w:val="center"/>
            <w:hideMark/>
          </w:tcPr>
          <w:p w14:paraId="00E75F82"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983883" w:rsidRPr="00A3553A" w14:paraId="02F7F4AE" w14:textId="77777777" w:rsidTr="00300B2D">
        <w:trPr>
          <w:trHeight w:val="406"/>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24D513ED" w14:textId="2C33A52F"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_Ref416611507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6.29</w:t>
            </w:r>
            <w:r>
              <w:rPr>
                <w:rFonts w:asciiTheme="minorHAnsi" w:hAnsiTheme="minorHAnsi" w:cstheme="minorHAnsi"/>
              </w:rPr>
              <w:fldChar w:fldCharType="end"/>
            </w:r>
            <w:r w:rsidR="00300B2D">
              <w:rPr>
                <w:rFonts w:asciiTheme="minorHAnsi" w:hAnsiTheme="minorHAnsi" w:cstheme="minorHAnsi"/>
              </w:rPr>
              <w:t xml:space="preserve"> </w:t>
            </w:r>
            <w:r w:rsidR="00176AA1">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_Ref44944423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6.30</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1D6A3F2B" w14:textId="77777777" w:rsidR="00983883" w:rsidRPr="00A3553A" w:rsidRDefault="00983883" w:rsidP="00983883">
            <w:pPr>
              <w:jc w:val="center"/>
              <w:rPr>
                <w:rFonts w:asciiTheme="minorHAnsi" w:hAnsiTheme="minorHAnsi" w:cstheme="minorHAnsi"/>
              </w:rPr>
            </w:pPr>
            <w:r w:rsidRPr="00A3553A">
              <w:rPr>
                <w:rFonts w:asciiTheme="minorHAnsi" w:hAnsiTheme="minorHAnsi" w:cstheme="minorHAnsi"/>
                <w:lang w:val="es-ES"/>
              </w:rPr>
              <w:t>10</w:t>
            </w:r>
          </w:p>
        </w:tc>
        <w:tc>
          <w:tcPr>
            <w:tcW w:w="5716" w:type="dxa"/>
            <w:tcBorders>
              <w:top w:val="nil"/>
              <w:left w:val="nil"/>
              <w:bottom w:val="single" w:sz="4" w:space="0" w:color="auto"/>
              <w:right w:val="single" w:sz="4" w:space="0" w:color="auto"/>
            </w:tcBorders>
            <w:shd w:val="clear" w:color="auto" w:fill="auto"/>
            <w:vAlign w:val="center"/>
            <w:hideMark/>
          </w:tcPr>
          <w:p w14:paraId="100626D2" w14:textId="567C2053"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Atraso en culminar la ejecución de las Obras del Expediente Técnico 1 en el plazo máximo establecido</w:t>
            </w:r>
          </w:p>
        </w:tc>
        <w:tc>
          <w:tcPr>
            <w:tcW w:w="1655" w:type="dxa"/>
            <w:tcBorders>
              <w:top w:val="nil"/>
              <w:left w:val="nil"/>
              <w:bottom w:val="single" w:sz="4" w:space="0" w:color="auto"/>
              <w:right w:val="single" w:sz="4" w:space="0" w:color="auto"/>
            </w:tcBorders>
            <w:shd w:val="clear" w:color="auto" w:fill="auto"/>
            <w:vAlign w:val="center"/>
            <w:hideMark/>
          </w:tcPr>
          <w:p w14:paraId="570C03BB"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Cada Día Calendario de atraso</w:t>
            </w:r>
          </w:p>
        </w:tc>
      </w:tr>
      <w:tr w:rsidR="00983883" w:rsidRPr="00A3553A" w14:paraId="09FA7D84" w14:textId="77777777" w:rsidTr="00300B2D">
        <w:trPr>
          <w:trHeight w:val="866"/>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7D725F38" w14:textId="6D4EA002"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_Ref416611507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6.29</w:t>
            </w:r>
            <w:r>
              <w:rPr>
                <w:rFonts w:asciiTheme="minorHAnsi" w:hAnsiTheme="minorHAnsi" w:cstheme="minorHAnsi"/>
              </w:rPr>
              <w:fldChar w:fldCharType="end"/>
            </w:r>
            <w:r w:rsidR="00300B2D">
              <w:rPr>
                <w:rFonts w:asciiTheme="minorHAnsi" w:hAnsiTheme="minorHAnsi" w:cstheme="minorHAnsi"/>
              </w:rPr>
              <w:t xml:space="preserve"> </w:t>
            </w:r>
            <w:r w:rsidR="00176AA1">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_Ref44944423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6.30</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27BBE766"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14</w:t>
            </w:r>
          </w:p>
        </w:tc>
        <w:tc>
          <w:tcPr>
            <w:tcW w:w="5716" w:type="dxa"/>
            <w:tcBorders>
              <w:top w:val="nil"/>
              <w:left w:val="nil"/>
              <w:bottom w:val="single" w:sz="4" w:space="0" w:color="auto"/>
              <w:right w:val="single" w:sz="4" w:space="0" w:color="auto"/>
            </w:tcBorders>
            <w:shd w:val="clear" w:color="auto" w:fill="auto"/>
            <w:vAlign w:val="center"/>
            <w:hideMark/>
          </w:tcPr>
          <w:p w14:paraId="6EA90ECA" w14:textId="72F10676"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Atraso en culminar la ejecución de las Obras del E</w:t>
            </w:r>
            <w:r w:rsidR="00FD7FBC" w:rsidRPr="00A3553A">
              <w:rPr>
                <w:rFonts w:asciiTheme="minorHAnsi" w:hAnsiTheme="minorHAnsi" w:cstheme="minorHAnsi"/>
                <w:lang w:val="es-ES"/>
              </w:rPr>
              <w:t>xpediente T</w:t>
            </w:r>
            <w:r w:rsidRPr="00A3553A">
              <w:rPr>
                <w:rFonts w:asciiTheme="minorHAnsi" w:hAnsiTheme="minorHAnsi" w:cstheme="minorHAnsi"/>
                <w:lang w:val="es-ES"/>
              </w:rPr>
              <w:t>écnico 2 en el plazo máximo establecido</w:t>
            </w:r>
          </w:p>
        </w:tc>
        <w:tc>
          <w:tcPr>
            <w:tcW w:w="1655" w:type="dxa"/>
            <w:tcBorders>
              <w:top w:val="nil"/>
              <w:left w:val="nil"/>
              <w:bottom w:val="single" w:sz="4" w:space="0" w:color="auto"/>
              <w:right w:val="single" w:sz="4" w:space="0" w:color="auto"/>
            </w:tcBorders>
            <w:shd w:val="clear" w:color="auto" w:fill="auto"/>
            <w:vAlign w:val="center"/>
            <w:hideMark/>
          </w:tcPr>
          <w:p w14:paraId="66A95A4F"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Cada Día Calendario de atraso</w:t>
            </w:r>
          </w:p>
        </w:tc>
      </w:tr>
      <w:tr w:rsidR="00983883" w:rsidRPr="00A3553A" w14:paraId="306A208F" w14:textId="77777777" w:rsidTr="00300B2D">
        <w:trPr>
          <w:trHeight w:val="94"/>
        </w:trPr>
        <w:tc>
          <w:tcPr>
            <w:tcW w:w="1358" w:type="dxa"/>
            <w:tcBorders>
              <w:top w:val="nil"/>
              <w:left w:val="single" w:sz="4" w:space="0" w:color="auto"/>
              <w:bottom w:val="single" w:sz="4" w:space="0" w:color="auto"/>
              <w:right w:val="single" w:sz="4" w:space="0" w:color="auto"/>
            </w:tcBorders>
            <w:shd w:val="clear" w:color="auto" w:fill="auto"/>
            <w:vAlign w:val="center"/>
          </w:tcPr>
          <w:p w14:paraId="5439DF32" w14:textId="22F2C8A2"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_Ref297718552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6.34</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4B346EEF"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1</w:t>
            </w:r>
          </w:p>
        </w:tc>
        <w:tc>
          <w:tcPr>
            <w:tcW w:w="5716" w:type="dxa"/>
            <w:tcBorders>
              <w:top w:val="nil"/>
              <w:left w:val="nil"/>
              <w:bottom w:val="single" w:sz="4" w:space="0" w:color="auto"/>
              <w:right w:val="single" w:sz="4" w:space="0" w:color="auto"/>
            </w:tcBorders>
            <w:shd w:val="clear" w:color="auto" w:fill="auto"/>
            <w:vAlign w:val="center"/>
          </w:tcPr>
          <w:p w14:paraId="3590A4A3" w14:textId="77777777"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Atraso en presentar al CONCEDENTE el Cronograma de Ejecución de Obras actualizado.</w:t>
            </w:r>
          </w:p>
        </w:tc>
        <w:tc>
          <w:tcPr>
            <w:tcW w:w="1655" w:type="dxa"/>
            <w:tcBorders>
              <w:top w:val="nil"/>
              <w:left w:val="nil"/>
              <w:bottom w:val="single" w:sz="4" w:space="0" w:color="auto"/>
              <w:right w:val="single" w:sz="4" w:space="0" w:color="auto"/>
            </w:tcBorders>
            <w:shd w:val="clear" w:color="auto" w:fill="auto"/>
            <w:vAlign w:val="center"/>
          </w:tcPr>
          <w:p w14:paraId="0908C494"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983883" w:rsidRPr="00A3553A" w14:paraId="79A09E46" w14:textId="77777777" w:rsidTr="00300B2D">
        <w:trPr>
          <w:trHeight w:val="94"/>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726FC9AA" w14:textId="091CE3A2"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_Ref303175042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6.37</w:t>
            </w:r>
            <w:r>
              <w:rPr>
                <w:rFonts w:asciiTheme="minorHAnsi" w:hAnsiTheme="minorHAnsi" w:cstheme="minorHAnsi"/>
              </w:rPr>
              <w:fldChar w:fldCharType="end"/>
            </w:r>
            <w:r w:rsidR="00300B2D">
              <w:rPr>
                <w:rFonts w:asciiTheme="minorHAnsi" w:hAnsiTheme="minorHAnsi" w:cstheme="minorHAnsi"/>
              </w:rPr>
              <w:t xml:space="preserve"> </w:t>
            </w:r>
            <w:r w:rsidR="00D776DA">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_Ref45113653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6.38</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4598760B"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3</w:t>
            </w:r>
          </w:p>
        </w:tc>
        <w:tc>
          <w:tcPr>
            <w:tcW w:w="5716" w:type="dxa"/>
            <w:tcBorders>
              <w:top w:val="nil"/>
              <w:left w:val="nil"/>
              <w:bottom w:val="single" w:sz="4" w:space="0" w:color="auto"/>
              <w:right w:val="single" w:sz="4" w:space="0" w:color="auto"/>
            </w:tcBorders>
            <w:shd w:val="clear" w:color="auto" w:fill="auto"/>
            <w:vAlign w:val="center"/>
            <w:hideMark/>
          </w:tcPr>
          <w:p w14:paraId="04F5646F" w14:textId="223AD362"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Atraso en subsanar las observaciones formuladas por el CONCEDENTE a las Obras del Expediente Técnico 1</w:t>
            </w:r>
          </w:p>
        </w:tc>
        <w:tc>
          <w:tcPr>
            <w:tcW w:w="1655" w:type="dxa"/>
            <w:tcBorders>
              <w:top w:val="nil"/>
              <w:left w:val="nil"/>
              <w:bottom w:val="single" w:sz="4" w:space="0" w:color="auto"/>
              <w:right w:val="single" w:sz="4" w:space="0" w:color="auto"/>
            </w:tcBorders>
            <w:shd w:val="clear" w:color="auto" w:fill="auto"/>
            <w:vAlign w:val="center"/>
            <w:hideMark/>
          </w:tcPr>
          <w:p w14:paraId="551AA108"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r w:rsidR="00983883" w:rsidRPr="00A3553A" w14:paraId="78695B31" w14:textId="77777777" w:rsidTr="00300B2D">
        <w:trPr>
          <w:trHeight w:val="94"/>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21E4D2A0" w14:textId="033AFB89"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_Ref303175042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6.37</w:t>
            </w:r>
            <w:r>
              <w:rPr>
                <w:rFonts w:asciiTheme="minorHAnsi" w:hAnsiTheme="minorHAnsi" w:cstheme="minorHAnsi"/>
              </w:rPr>
              <w:fldChar w:fldCharType="end"/>
            </w:r>
            <w:r w:rsidR="00300B2D">
              <w:rPr>
                <w:rFonts w:asciiTheme="minorHAnsi" w:hAnsiTheme="minorHAnsi" w:cstheme="minorHAnsi"/>
              </w:rPr>
              <w:t xml:space="preserve"> </w:t>
            </w:r>
            <w:r w:rsidR="00D776DA">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_Ref45113653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6.38</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62710CE1"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3</w:t>
            </w:r>
          </w:p>
        </w:tc>
        <w:tc>
          <w:tcPr>
            <w:tcW w:w="5716" w:type="dxa"/>
            <w:tcBorders>
              <w:top w:val="nil"/>
              <w:left w:val="nil"/>
              <w:bottom w:val="single" w:sz="4" w:space="0" w:color="auto"/>
              <w:right w:val="single" w:sz="4" w:space="0" w:color="auto"/>
            </w:tcBorders>
            <w:shd w:val="clear" w:color="auto" w:fill="auto"/>
            <w:vAlign w:val="center"/>
            <w:hideMark/>
          </w:tcPr>
          <w:p w14:paraId="2607FBE4" w14:textId="45CC1E88"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Atraso en subsanar las observaciones formuladas por el CONCEDENTE a las Obras del Expediente Técnico 2</w:t>
            </w:r>
          </w:p>
        </w:tc>
        <w:tc>
          <w:tcPr>
            <w:tcW w:w="1655" w:type="dxa"/>
            <w:tcBorders>
              <w:top w:val="nil"/>
              <w:left w:val="nil"/>
              <w:bottom w:val="single" w:sz="4" w:space="0" w:color="auto"/>
              <w:right w:val="single" w:sz="4" w:space="0" w:color="auto"/>
            </w:tcBorders>
            <w:shd w:val="clear" w:color="auto" w:fill="auto"/>
            <w:vAlign w:val="center"/>
            <w:hideMark/>
          </w:tcPr>
          <w:p w14:paraId="1B571FBD"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r w:rsidR="00983883" w:rsidRPr="00A3553A" w14:paraId="5B2C151A" w14:textId="77777777" w:rsidTr="00300B2D">
        <w:trPr>
          <w:trHeight w:val="94"/>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7CDC5637" w14:textId="3E0A4A40"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_Ref45027460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6.39</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2BE48015"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457</w:t>
            </w:r>
          </w:p>
        </w:tc>
        <w:tc>
          <w:tcPr>
            <w:tcW w:w="5716" w:type="dxa"/>
            <w:tcBorders>
              <w:top w:val="nil"/>
              <w:left w:val="nil"/>
              <w:bottom w:val="single" w:sz="4" w:space="0" w:color="auto"/>
              <w:right w:val="single" w:sz="4" w:space="0" w:color="auto"/>
            </w:tcBorders>
            <w:shd w:val="clear" w:color="auto" w:fill="auto"/>
            <w:vAlign w:val="center"/>
            <w:hideMark/>
          </w:tcPr>
          <w:p w14:paraId="78126218" w14:textId="42BC2FA2"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Rechazo de las Obras del Expediente Técnico 1 por parte del CONCEDENTE</w:t>
            </w:r>
          </w:p>
        </w:tc>
        <w:tc>
          <w:tcPr>
            <w:tcW w:w="1655" w:type="dxa"/>
            <w:tcBorders>
              <w:top w:val="nil"/>
              <w:left w:val="nil"/>
              <w:bottom w:val="single" w:sz="4" w:space="0" w:color="auto"/>
              <w:right w:val="single" w:sz="4" w:space="0" w:color="auto"/>
            </w:tcBorders>
            <w:shd w:val="clear" w:color="auto" w:fill="auto"/>
            <w:vAlign w:val="center"/>
            <w:hideMark/>
          </w:tcPr>
          <w:p w14:paraId="744A22F5"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Por única vez</w:t>
            </w:r>
          </w:p>
        </w:tc>
      </w:tr>
      <w:tr w:rsidR="00983883" w:rsidRPr="00A3553A" w14:paraId="04373D94" w14:textId="77777777" w:rsidTr="00300B2D">
        <w:trPr>
          <w:trHeight w:val="94"/>
        </w:trPr>
        <w:tc>
          <w:tcPr>
            <w:tcW w:w="1358" w:type="dxa"/>
            <w:tcBorders>
              <w:top w:val="nil"/>
              <w:left w:val="single" w:sz="4" w:space="0" w:color="auto"/>
              <w:bottom w:val="single" w:sz="4" w:space="0" w:color="auto"/>
              <w:right w:val="single" w:sz="4" w:space="0" w:color="auto"/>
            </w:tcBorders>
            <w:shd w:val="clear" w:color="auto" w:fill="auto"/>
            <w:vAlign w:val="center"/>
          </w:tcPr>
          <w:p w14:paraId="45326947" w14:textId="4D81DA32"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_Ref45027460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6.39</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39FD92AC"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685</w:t>
            </w:r>
          </w:p>
        </w:tc>
        <w:tc>
          <w:tcPr>
            <w:tcW w:w="5716" w:type="dxa"/>
            <w:tcBorders>
              <w:top w:val="nil"/>
              <w:left w:val="nil"/>
              <w:bottom w:val="single" w:sz="4" w:space="0" w:color="auto"/>
              <w:right w:val="single" w:sz="4" w:space="0" w:color="auto"/>
            </w:tcBorders>
            <w:shd w:val="clear" w:color="auto" w:fill="auto"/>
            <w:vAlign w:val="center"/>
          </w:tcPr>
          <w:p w14:paraId="4FF0AE12" w14:textId="487C26BA"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Rechazo de las Obras del Expediente Técnico 2 por parte del CONCEDENTE</w:t>
            </w:r>
          </w:p>
        </w:tc>
        <w:tc>
          <w:tcPr>
            <w:tcW w:w="1655" w:type="dxa"/>
            <w:tcBorders>
              <w:top w:val="nil"/>
              <w:left w:val="nil"/>
              <w:bottom w:val="single" w:sz="4" w:space="0" w:color="auto"/>
              <w:right w:val="single" w:sz="4" w:space="0" w:color="auto"/>
            </w:tcBorders>
            <w:shd w:val="clear" w:color="auto" w:fill="auto"/>
            <w:vAlign w:val="center"/>
          </w:tcPr>
          <w:p w14:paraId="5F52BD5B"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Por única vez</w:t>
            </w:r>
          </w:p>
        </w:tc>
      </w:tr>
      <w:tr w:rsidR="00983883" w:rsidRPr="00A3553A" w14:paraId="4ACD895F" w14:textId="77777777" w:rsidTr="00300B2D">
        <w:trPr>
          <w:trHeight w:val="256"/>
        </w:trPr>
        <w:tc>
          <w:tcPr>
            <w:tcW w:w="1358" w:type="dxa"/>
            <w:tcBorders>
              <w:top w:val="nil"/>
              <w:left w:val="single" w:sz="4" w:space="0" w:color="auto"/>
              <w:bottom w:val="single" w:sz="4" w:space="0" w:color="auto"/>
              <w:right w:val="single" w:sz="4" w:space="0" w:color="auto"/>
            </w:tcBorders>
            <w:shd w:val="clear" w:color="auto" w:fill="auto"/>
            <w:vAlign w:val="center"/>
          </w:tcPr>
          <w:p w14:paraId="5642115C" w14:textId="3AB9C01C"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_Ref44946323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6.51</w:t>
            </w:r>
            <w:r>
              <w:rPr>
                <w:rFonts w:asciiTheme="minorHAnsi" w:hAnsiTheme="minorHAnsi" w:cstheme="minorHAnsi"/>
              </w:rPr>
              <w:fldChar w:fldCharType="end"/>
            </w:r>
            <w:r w:rsidR="00300B2D">
              <w:rPr>
                <w:rFonts w:asciiTheme="minorHAnsi" w:hAnsiTheme="minorHAnsi" w:cstheme="minorHAnsi"/>
              </w:rPr>
              <w:t xml:space="preserve"> </w:t>
            </w:r>
            <w:r w:rsidR="00D776DA">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_Ref45113721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6.52</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3FA0D1E9"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1</w:t>
            </w:r>
          </w:p>
        </w:tc>
        <w:tc>
          <w:tcPr>
            <w:tcW w:w="5716" w:type="dxa"/>
            <w:tcBorders>
              <w:top w:val="nil"/>
              <w:left w:val="nil"/>
              <w:bottom w:val="single" w:sz="4" w:space="0" w:color="auto"/>
              <w:right w:val="single" w:sz="4" w:space="0" w:color="auto"/>
            </w:tcBorders>
            <w:shd w:val="clear" w:color="auto" w:fill="auto"/>
            <w:vAlign w:val="center"/>
          </w:tcPr>
          <w:p w14:paraId="09DE7340" w14:textId="444CBE62" w:rsidR="00983883" w:rsidRDefault="00983883" w:rsidP="00983883">
            <w:pPr>
              <w:contextualSpacing/>
              <w:rPr>
                <w:rFonts w:asciiTheme="minorHAnsi" w:hAnsiTheme="minorHAnsi" w:cstheme="minorHAnsi"/>
                <w:lang w:val="es-PE"/>
              </w:rPr>
            </w:pPr>
            <w:r w:rsidRPr="00A3553A">
              <w:rPr>
                <w:rFonts w:asciiTheme="minorHAnsi" w:hAnsiTheme="minorHAnsi" w:cstheme="minorHAnsi"/>
                <w:lang w:val="es-PE"/>
              </w:rPr>
              <w:t xml:space="preserve">Demora en la </w:t>
            </w:r>
            <w:r w:rsidR="001B366B">
              <w:rPr>
                <w:rFonts w:asciiTheme="minorHAnsi" w:hAnsiTheme="minorHAnsi" w:cstheme="minorHAnsi"/>
                <w:lang w:val="es-PE"/>
              </w:rPr>
              <w:t>presentación</w:t>
            </w:r>
            <w:r w:rsidR="001B366B" w:rsidRPr="00A3553A">
              <w:rPr>
                <w:rFonts w:asciiTheme="minorHAnsi" w:hAnsiTheme="minorHAnsi" w:cstheme="minorHAnsi"/>
                <w:lang w:val="es-PE"/>
              </w:rPr>
              <w:t xml:space="preserve"> </w:t>
            </w:r>
            <w:r w:rsidRPr="00A3553A">
              <w:rPr>
                <w:rFonts w:asciiTheme="minorHAnsi" w:hAnsiTheme="minorHAnsi" w:cstheme="minorHAnsi"/>
                <w:lang w:val="es-PE"/>
              </w:rPr>
              <w:t xml:space="preserve">del Manual de Operación y Mantenimiento o en la </w:t>
            </w:r>
            <w:r w:rsidR="00784571">
              <w:rPr>
                <w:rFonts w:asciiTheme="minorHAnsi" w:hAnsiTheme="minorHAnsi" w:cstheme="minorHAnsi"/>
                <w:lang w:val="es-PE"/>
              </w:rPr>
              <w:t>presentación</w:t>
            </w:r>
            <w:r w:rsidR="00784571" w:rsidRPr="00A3553A">
              <w:rPr>
                <w:rFonts w:asciiTheme="minorHAnsi" w:hAnsiTheme="minorHAnsi" w:cstheme="minorHAnsi"/>
                <w:lang w:val="es-PE"/>
              </w:rPr>
              <w:t xml:space="preserve"> </w:t>
            </w:r>
            <w:r w:rsidRPr="00A3553A">
              <w:rPr>
                <w:rFonts w:asciiTheme="minorHAnsi" w:hAnsiTheme="minorHAnsi" w:cstheme="minorHAnsi"/>
                <w:lang w:val="es-PE"/>
              </w:rPr>
              <w:t>de la actualización.</w:t>
            </w:r>
          </w:p>
          <w:p w14:paraId="0BC97BD8" w14:textId="77777777" w:rsidR="000954B6" w:rsidRDefault="000954B6" w:rsidP="00983883">
            <w:pPr>
              <w:contextualSpacing/>
              <w:rPr>
                <w:rFonts w:asciiTheme="minorHAnsi" w:hAnsiTheme="minorHAnsi" w:cstheme="minorHAnsi"/>
                <w:lang w:val="es-PE"/>
              </w:rPr>
            </w:pPr>
          </w:p>
          <w:p w14:paraId="17A1A92B" w14:textId="35F825A8" w:rsidR="000954B6" w:rsidRPr="00A3553A" w:rsidRDefault="000954B6" w:rsidP="00983883">
            <w:pPr>
              <w:contextualSpacing/>
              <w:rPr>
                <w:rFonts w:asciiTheme="minorHAnsi" w:hAnsiTheme="minorHAnsi" w:cstheme="minorHAnsi"/>
                <w:lang w:val="es-PE"/>
              </w:rPr>
            </w:pPr>
          </w:p>
        </w:tc>
        <w:tc>
          <w:tcPr>
            <w:tcW w:w="1655" w:type="dxa"/>
            <w:tcBorders>
              <w:top w:val="nil"/>
              <w:left w:val="nil"/>
              <w:bottom w:val="single" w:sz="4" w:space="0" w:color="auto"/>
              <w:right w:val="single" w:sz="4" w:space="0" w:color="auto"/>
            </w:tcBorders>
            <w:shd w:val="clear" w:color="auto" w:fill="auto"/>
            <w:vAlign w:val="center"/>
          </w:tcPr>
          <w:p w14:paraId="2FE3A213" w14:textId="77777777" w:rsidR="00983883" w:rsidRPr="00A3553A" w:rsidRDefault="00983883" w:rsidP="00983883">
            <w:pPr>
              <w:contextualSpacing/>
              <w:jc w:val="center"/>
              <w:rPr>
                <w:rFonts w:asciiTheme="minorHAnsi" w:hAnsiTheme="minorHAnsi" w:cstheme="minorHAnsi"/>
                <w:lang w:val="es-PE"/>
              </w:rPr>
            </w:pPr>
            <w:r w:rsidRPr="00A3553A">
              <w:rPr>
                <w:rFonts w:asciiTheme="minorHAnsi" w:hAnsiTheme="minorHAnsi" w:cstheme="minorHAnsi"/>
                <w:lang w:val="es-PE"/>
              </w:rPr>
              <w:t>Cada Día de atraso</w:t>
            </w:r>
          </w:p>
        </w:tc>
      </w:tr>
      <w:tr w:rsidR="004A3669" w:rsidRPr="00A3553A" w14:paraId="3E2D061D" w14:textId="77777777" w:rsidTr="00300B2D">
        <w:trPr>
          <w:trHeight w:val="256"/>
        </w:trPr>
        <w:tc>
          <w:tcPr>
            <w:tcW w:w="1358" w:type="dxa"/>
            <w:tcBorders>
              <w:top w:val="nil"/>
              <w:left w:val="single" w:sz="4" w:space="0" w:color="auto"/>
              <w:bottom w:val="single" w:sz="4" w:space="0" w:color="auto"/>
              <w:right w:val="single" w:sz="4" w:space="0" w:color="auto"/>
            </w:tcBorders>
            <w:shd w:val="clear" w:color="auto" w:fill="auto"/>
            <w:vAlign w:val="center"/>
          </w:tcPr>
          <w:p w14:paraId="4A1BCC84" w14:textId="5D89EECA" w:rsidR="004A3669" w:rsidRPr="002128F5" w:rsidRDefault="004A3669" w:rsidP="004A3669">
            <w:pPr>
              <w:jc w:val="center"/>
              <w:rPr>
                <w:rFonts w:asciiTheme="minorHAnsi" w:hAnsiTheme="minorHAnsi" w:cstheme="minorHAnsi"/>
              </w:rPr>
            </w:pPr>
            <w:r>
              <w:rPr>
                <w:rFonts w:asciiTheme="minorHAnsi" w:hAnsiTheme="minorHAnsi" w:cstheme="minorHAnsi"/>
              </w:rPr>
              <w:lastRenderedPageBreak/>
              <w:fldChar w:fldCharType="begin"/>
            </w:r>
            <w:r>
              <w:rPr>
                <w:rFonts w:asciiTheme="minorHAnsi" w:hAnsiTheme="minorHAnsi" w:cstheme="minorHAnsi"/>
              </w:rPr>
              <w:instrText xml:space="preserve"> REF _Ref44946323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6.51</w:t>
            </w:r>
            <w:r>
              <w:rPr>
                <w:rFonts w:asciiTheme="minorHAnsi" w:hAnsiTheme="minorHAnsi" w:cstheme="minorHAnsi"/>
              </w:rPr>
              <w:fldChar w:fldCharType="end"/>
            </w:r>
            <w:r>
              <w:rPr>
                <w:rFonts w:asciiTheme="minorHAnsi" w:hAnsiTheme="minorHAnsi" w:cstheme="minorHAnsi"/>
              </w:rPr>
              <w:t xml:space="preserve"> y </w:t>
            </w:r>
            <w:r>
              <w:rPr>
                <w:rFonts w:asciiTheme="minorHAnsi" w:hAnsiTheme="minorHAnsi" w:cstheme="minorHAnsi"/>
              </w:rPr>
              <w:fldChar w:fldCharType="begin"/>
            </w:r>
            <w:r>
              <w:rPr>
                <w:rFonts w:asciiTheme="minorHAnsi" w:hAnsiTheme="minorHAnsi" w:cstheme="minorHAnsi"/>
              </w:rPr>
              <w:instrText xml:space="preserve"> REF _Ref45113721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6.52</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2781B6FA" w14:textId="77777777" w:rsidR="004A3669" w:rsidRPr="00A3553A" w:rsidRDefault="004A3669" w:rsidP="004A3669">
            <w:pPr>
              <w:jc w:val="center"/>
              <w:rPr>
                <w:rFonts w:asciiTheme="minorHAnsi" w:hAnsiTheme="minorHAnsi" w:cstheme="minorHAnsi"/>
                <w:lang w:val="es-ES"/>
              </w:rPr>
            </w:pPr>
            <w:r w:rsidRPr="00A3553A">
              <w:rPr>
                <w:rFonts w:asciiTheme="minorHAnsi" w:hAnsiTheme="minorHAnsi" w:cstheme="minorHAnsi"/>
                <w:lang w:val="es-ES"/>
              </w:rPr>
              <w:t>8</w:t>
            </w:r>
          </w:p>
        </w:tc>
        <w:tc>
          <w:tcPr>
            <w:tcW w:w="5716" w:type="dxa"/>
            <w:tcBorders>
              <w:top w:val="nil"/>
              <w:left w:val="nil"/>
              <w:bottom w:val="single" w:sz="4" w:space="0" w:color="auto"/>
              <w:right w:val="single" w:sz="4" w:space="0" w:color="auto"/>
            </w:tcBorders>
            <w:shd w:val="clear" w:color="auto" w:fill="auto"/>
            <w:vAlign w:val="center"/>
          </w:tcPr>
          <w:p w14:paraId="36555230" w14:textId="2D480582" w:rsidR="004A3669" w:rsidRPr="00A3553A" w:rsidRDefault="004A3669" w:rsidP="004A3669">
            <w:pPr>
              <w:contextualSpacing/>
              <w:rPr>
                <w:rFonts w:asciiTheme="minorHAnsi" w:hAnsiTheme="minorHAnsi" w:cstheme="minorHAnsi"/>
                <w:lang w:val="es-PE"/>
              </w:rPr>
            </w:pPr>
            <w:r>
              <w:rPr>
                <w:rFonts w:asciiTheme="minorHAnsi" w:hAnsiTheme="minorHAnsi" w:cstheme="minorHAnsi"/>
                <w:lang w:val="es-PE"/>
              </w:rPr>
              <w:t>Demora en la presentación de la subsanación de</w:t>
            </w:r>
            <w:r w:rsidRPr="00A3553A">
              <w:rPr>
                <w:rFonts w:asciiTheme="minorHAnsi" w:hAnsiTheme="minorHAnsi" w:cstheme="minorHAnsi"/>
                <w:lang w:val="es-PE"/>
              </w:rPr>
              <w:t xml:space="preserve"> las observaciones a</w:t>
            </w:r>
            <w:r>
              <w:rPr>
                <w:rFonts w:asciiTheme="minorHAnsi" w:hAnsiTheme="minorHAnsi" w:cstheme="minorHAnsi"/>
                <w:lang w:val="es-PE"/>
              </w:rPr>
              <w:t xml:space="preserve"> </w:t>
            </w:r>
            <w:r w:rsidRPr="005A44F6">
              <w:rPr>
                <w:rFonts w:asciiTheme="minorHAnsi" w:hAnsiTheme="minorHAnsi"/>
                <w:lang w:val="es-PE"/>
              </w:rPr>
              <w:t xml:space="preserve">la actualización del Manual </w:t>
            </w:r>
            <w:r>
              <w:rPr>
                <w:rFonts w:asciiTheme="minorHAnsi" w:hAnsiTheme="minorHAnsi" w:cstheme="minorHAnsi"/>
                <w:lang w:val="es-PE"/>
              </w:rPr>
              <w:t xml:space="preserve">de </w:t>
            </w:r>
            <w:r w:rsidRPr="005A44F6">
              <w:rPr>
                <w:rFonts w:asciiTheme="minorHAnsi" w:hAnsiTheme="minorHAnsi"/>
                <w:lang w:val="es-PE"/>
              </w:rPr>
              <w:t>Operación y Mantenimiento</w:t>
            </w:r>
          </w:p>
        </w:tc>
        <w:tc>
          <w:tcPr>
            <w:tcW w:w="1655" w:type="dxa"/>
            <w:tcBorders>
              <w:top w:val="nil"/>
              <w:left w:val="nil"/>
              <w:bottom w:val="single" w:sz="4" w:space="0" w:color="auto"/>
              <w:right w:val="single" w:sz="4" w:space="0" w:color="auto"/>
            </w:tcBorders>
            <w:shd w:val="clear" w:color="auto" w:fill="auto"/>
            <w:vAlign w:val="center"/>
          </w:tcPr>
          <w:p w14:paraId="023ECC37" w14:textId="3F0826BE" w:rsidR="004A3669" w:rsidRPr="00A3553A" w:rsidRDefault="000954B6" w:rsidP="004A3669">
            <w:pPr>
              <w:contextualSpacing/>
              <w:jc w:val="center"/>
              <w:rPr>
                <w:rFonts w:asciiTheme="minorHAnsi" w:hAnsiTheme="minorHAnsi" w:cstheme="minorHAnsi"/>
                <w:lang w:val="es-ES"/>
              </w:rPr>
            </w:pPr>
            <w:r>
              <w:rPr>
                <w:rFonts w:asciiTheme="minorHAnsi" w:hAnsiTheme="minorHAnsi" w:cstheme="minorHAnsi"/>
                <w:lang w:val="es-ES"/>
              </w:rPr>
              <w:t>Cada Día de atraso</w:t>
            </w:r>
          </w:p>
        </w:tc>
      </w:tr>
      <w:tr w:rsidR="00D57493" w:rsidRPr="00A3553A" w14:paraId="1386BF37" w14:textId="77777777" w:rsidTr="00300B2D">
        <w:trPr>
          <w:trHeight w:val="256"/>
        </w:trPr>
        <w:tc>
          <w:tcPr>
            <w:tcW w:w="1358" w:type="dxa"/>
            <w:tcBorders>
              <w:top w:val="nil"/>
              <w:left w:val="single" w:sz="4" w:space="0" w:color="auto"/>
              <w:bottom w:val="single" w:sz="4" w:space="0" w:color="auto"/>
              <w:right w:val="single" w:sz="4" w:space="0" w:color="auto"/>
            </w:tcBorders>
            <w:shd w:val="clear" w:color="auto" w:fill="auto"/>
            <w:vAlign w:val="center"/>
          </w:tcPr>
          <w:p w14:paraId="439CB5BD" w14:textId="3C29F18A" w:rsidR="00D57493" w:rsidRDefault="0097670B"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_Ref45113721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6.52</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6DF4E1CF" w14:textId="23BAD673" w:rsidR="00D57493" w:rsidRPr="00A3553A" w:rsidRDefault="0097670B" w:rsidP="00983883">
            <w:pPr>
              <w:jc w:val="center"/>
              <w:rPr>
                <w:rFonts w:asciiTheme="minorHAnsi" w:hAnsiTheme="minorHAnsi" w:cstheme="minorHAnsi"/>
                <w:lang w:val="es-ES"/>
              </w:rPr>
            </w:pPr>
            <w:r>
              <w:rPr>
                <w:rFonts w:asciiTheme="minorHAnsi" w:hAnsiTheme="minorHAnsi" w:cstheme="minorHAnsi"/>
                <w:lang w:val="es-ES"/>
              </w:rPr>
              <w:t>8</w:t>
            </w:r>
          </w:p>
        </w:tc>
        <w:tc>
          <w:tcPr>
            <w:tcW w:w="5716" w:type="dxa"/>
            <w:tcBorders>
              <w:top w:val="nil"/>
              <w:left w:val="nil"/>
              <w:bottom w:val="single" w:sz="4" w:space="0" w:color="auto"/>
              <w:right w:val="single" w:sz="4" w:space="0" w:color="auto"/>
            </w:tcBorders>
            <w:shd w:val="clear" w:color="auto" w:fill="auto"/>
            <w:vAlign w:val="center"/>
          </w:tcPr>
          <w:p w14:paraId="6687AD58" w14:textId="6404E978" w:rsidR="00D57493" w:rsidRPr="00A3553A" w:rsidRDefault="0097670B" w:rsidP="00983883">
            <w:pPr>
              <w:contextualSpacing/>
              <w:rPr>
                <w:rFonts w:asciiTheme="minorHAnsi" w:hAnsiTheme="minorHAnsi" w:cstheme="minorHAnsi"/>
                <w:lang w:val="es-PE"/>
              </w:rPr>
            </w:pPr>
            <w:r>
              <w:rPr>
                <w:rFonts w:asciiTheme="minorHAnsi" w:hAnsiTheme="minorHAnsi" w:cstheme="minorHAnsi"/>
                <w:lang w:val="es-PE"/>
              </w:rPr>
              <w:t>Rechazo de la actualización del</w:t>
            </w:r>
            <w:r w:rsidRPr="00A3553A">
              <w:rPr>
                <w:rFonts w:asciiTheme="minorHAnsi" w:hAnsiTheme="minorHAnsi" w:cstheme="minorHAnsi"/>
                <w:lang w:val="es-PE"/>
              </w:rPr>
              <w:t xml:space="preserve"> Manual</w:t>
            </w:r>
            <w:r>
              <w:rPr>
                <w:rFonts w:asciiTheme="minorHAnsi" w:hAnsiTheme="minorHAnsi" w:cstheme="minorHAnsi"/>
                <w:lang w:val="es-PE"/>
              </w:rPr>
              <w:t xml:space="preserve"> de Operación y Mantenimiento</w:t>
            </w:r>
          </w:p>
        </w:tc>
        <w:tc>
          <w:tcPr>
            <w:tcW w:w="1655" w:type="dxa"/>
            <w:tcBorders>
              <w:top w:val="nil"/>
              <w:left w:val="nil"/>
              <w:bottom w:val="single" w:sz="4" w:space="0" w:color="auto"/>
              <w:right w:val="single" w:sz="4" w:space="0" w:color="auto"/>
            </w:tcBorders>
            <w:shd w:val="clear" w:color="auto" w:fill="auto"/>
            <w:vAlign w:val="center"/>
          </w:tcPr>
          <w:p w14:paraId="7E11FF94" w14:textId="597759BC" w:rsidR="00D57493" w:rsidRPr="00A3553A" w:rsidRDefault="0097670B" w:rsidP="00983883">
            <w:pPr>
              <w:contextualSpacing/>
              <w:jc w:val="center"/>
              <w:rPr>
                <w:rFonts w:asciiTheme="minorHAnsi" w:hAnsiTheme="minorHAnsi" w:cstheme="minorHAnsi"/>
                <w:lang w:val="es-PE"/>
              </w:rPr>
            </w:pPr>
            <w:r>
              <w:rPr>
                <w:rFonts w:asciiTheme="minorHAnsi" w:hAnsiTheme="minorHAnsi" w:cstheme="minorHAnsi"/>
                <w:lang w:val="es-PE"/>
              </w:rPr>
              <w:t>Cada vez</w:t>
            </w:r>
          </w:p>
        </w:tc>
      </w:tr>
      <w:tr w:rsidR="00983883" w:rsidRPr="00A3553A" w14:paraId="1AD7E7BE" w14:textId="77777777" w:rsidTr="00300B2D">
        <w:trPr>
          <w:trHeight w:val="256"/>
        </w:trPr>
        <w:tc>
          <w:tcPr>
            <w:tcW w:w="1358" w:type="dxa"/>
            <w:tcBorders>
              <w:top w:val="nil"/>
              <w:left w:val="single" w:sz="4" w:space="0" w:color="auto"/>
              <w:bottom w:val="single" w:sz="4" w:space="0" w:color="auto"/>
              <w:right w:val="single" w:sz="4" w:space="0" w:color="auto"/>
            </w:tcBorders>
            <w:shd w:val="clear" w:color="auto" w:fill="auto"/>
            <w:vAlign w:val="center"/>
          </w:tcPr>
          <w:p w14:paraId="60505FDA" w14:textId="70CFE273"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_Ref45113721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6.52</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067A0C75"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8</w:t>
            </w:r>
          </w:p>
        </w:tc>
        <w:tc>
          <w:tcPr>
            <w:tcW w:w="5716" w:type="dxa"/>
            <w:tcBorders>
              <w:top w:val="nil"/>
              <w:left w:val="nil"/>
              <w:bottom w:val="single" w:sz="4" w:space="0" w:color="auto"/>
              <w:right w:val="single" w:sz="4" w:space="0" w:color="auto"/>
            </w:tcBorders>
            <w:shd w:val="clear" w:color="auto" w:fill="auto"/>
            <w:vAlign w:val="center"/>
          </w:tcPr>
          <w:p w14:paraId="133CAB50" w14:textId="47C7FA33" w:rsidR="00983883" w:rsidRPr="00A3553A" w:rsidRDefault="00983883" w:rsidP="00983883">
            <w:pPr>
              <w:contextualSpacing/>
              <w:rPr>
                <w:rFonts w:asciiTheme="minorHAnsi" w:hAnsiTheme="minorHAnsi" w:cstheme="minorHAnsi"/>
                <w:lang w:val="es-PE"/>
              </w:rPr>
            </w:pPr>
            <w:r w:rsidRPr="00A3553A">
              <w:rPr>
                <w:rFonts w:asciiTheme="minorHAnsi" w:hAnsiTheme="minorHAnsi" w:cstheme="minorHAnsi"/>
                <w:lang w:val="es-PE"/>
              </w:rPr>
              <w:t xml:space="preserve">Por realizar modificaciones al Manual de Operación y Mantenimiento sin la correspondiente </w:t>
            </w:r>
            <w:r w:rsidR="00605C82">
              <w:rPr>
                <w:rFonts w:asciiTheme="minorHAnsi" w:hAnsiTheme="minorHAnsi" w:cstheme="minorHAnsi"/>
                <w:lang w:val="es-PE"/>
              </w:rPr>
              <w:t>conformidad</w:t>
            </w:r>
            <w:r w:rsidRPr="00A3553A">
              <w:rPr>
                <w:rFonts w:asciiTheme="minorHAnsi" w:hAnsiTheme="minorHAnsi" w:cstheme="minorHAnsi"/>
                <w:lang w:val="es-PE"/>
              </w:rPr>
              <w:t>.</w:t>
            </w:r>
          </w:p>
        </w:tc>
        <w:tc>
          <w:tcPr>
            <w:tcW w:w="1655" w:type="dxa"/>
            <w:tcBorders>
              <w:top w:val="nil"/>
              <w:left w:val="nil"/>
              <w:bottom w:val="single" w:sz="4" w:space="0" w:color="auto"/>
              <w:right w:val="single" w:sz="4" w:space="0" w:color="auto"/>
            </w:tcBorders>
            <w:shd w:val="clear" w:color="auto" w:fill="auto"/>
            <w:vAlign w:val="center"/>
          </w:tcPr>
          <w:p w14:paraId="1984E87E" w14:textId="77777777" w:rsidR="00983883" w:rsidRPr="00A3553A" w:rsidRDefault="00983883" w:rsidP="00983883">
            <w:pPr>
              <w:contextualSpacing/>
              <w:jc w:val="center"/>
              <w:rPr>
                <w:rFonts w:asciiTheme="minorHAnsi" w:hAnsiTheme="minorHAnsi" w:cstheme="minorHAnsi"/>
                <w:lang w:val="es-PE"/>
              </w:rPr>
            </w:pPr>
            <w:r w:rsidRPr="00A3553A">
              <w:rPr>
                <w:rFonts w:asciiTheme="minorHAnsi" w:hAnsiTheme="minorHAnsi" w:cstheme="minorHAnsi"/>
                <w:lang w:val="es-PE"/>
              </w:rPr>
              <w:t>Cada vez</w:t>
            </w:r>
          </w:p>
        </w:tc>
      </w:tr>
      <w:tr w:rsidR="00983883" w:rsidRPr="00A3553A" w14:paraId="771B6027" w14:textId="77777777" w:rsidTr="00300B2D">
        <w:trPr>
          <w:trHeight w:val="256"/>
        </w:trPr>
        <w:tc>
          <w:tcPr>
            <w:tcW w:w="1358" w:type="dxa"/>
            <w:tcBorders>
              <w:top w:val="nil"/>
              <w:left w:val="single" w:sz="4" w:space="0" w:color="auto"/>
              <w:bottom w:val="single" w:sz="4" w:space="0" w:color="auto"/>
              <w:right w:val="single" w:sz="4" w:space="0" w:color="auto"/>
            </w:tcBorders>
            <w:shd w:val="clear" w:color="auto" w:fill="auto"/>
            <w:vAlign w:val="center"/>
          </w:tcPr>
          <w:p w14:paraId="67E21FD0" w14:textId="1A369036" w:rsidR="00983883" w:rsidRPr="002128F5" w:rsidRDefault="00E839E4"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_Ref416613132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6.58</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68EB6CD1"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1</w:t>
            </w:r>
          </w:p>
        </w:tc>
        <w:tc>
          <w:tcPr>
            <w:tcW w:w="5716" w:type="dxa"/>
            <w:tcBorders>
              <w:top w:val="nil"/>
              <w:left w:val="nil"/>
              <w:bottom w:val="single" w:sz="4" w:space="0" w:color="auto"/>
              <w:right w:val="single" w:sz="4" w:space="0" w:color="auto"/>
            </w:tcBorders>
            <w:shd w:val="clear" w:color="auto" w:fill="auto"/>
            <w:vAlign w:val="center"/>
          </w:tcPr>
          <w:p w14:paraId="2ABA6A3D" w14:textId="4CE165FA"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Atraso en la presentación de la solicitud con la documentación completa para la emisión del Certificado de Puesta en Marcha o no levantar las observaciones en el plazo ampliatorio máximo de treinta (30) Días Calendario</w:t>
            </w:r>
          </w:p>
        </w:tc>
        <w:tc>
          <w:tcPr>
            <w:tcW w:w="1655" w:type="dxa"/>
            <w:tcBorders>
              <w:top w:val="nil"/>
              <w:left w:val="nil"/>
              <w:bottom w:val="single" w:sz="4" w:space="0" w:color="auto"/>
              <w:right w:val="single" w:sz="4" w:space="0" w:color="auto"/>
            </w:tcBorders>
            <w:shd w:val="clear" w:color="auto" w:fill="auto"/>
            <w:vAlign w:val="center"/>
          </w:tcPr>
          <w:p w14:paraId="4C8A779B"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983883" w:rsidRPr="00A3553A" w14:paraId="45D8310A" w14:textId="77777777" w:rsidTr="00300B2D">
        <w:trPr>
          <w:trHeight w:val="256"/>
        </w:trPr>
        <w:tc>
          <w:tcPr>
            <w:tcW w:w="1358" w:type="dxa"/>
            <w:tcBorders>
              <w:top w:val="nil"/>
              <w:left w:val="single" w:sz="4" w:space="0" w:color="auto"/>
              <w:bottom w:val="single" w:sz="4" w:space="0" w:color="auto"/>
              <w:right w:val="single" w:sz="4" w:space="0" w:color="auto"/>
            </w:tcBorders>
            <w:shd w:val="clear" w:color="auto" w:fill="auto"/>
            <w:vAlign w:val="center"/>
          </w:tcPr>
          <w:p w14:paraId="7044B91E" w14:textId="557CB2AA"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_Ref422337844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6.61</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177EA4F8"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14</w:t>
            </w:r>
          </w:p>
        </w:tc>
        <w:tc>
          <w:tcPr>
            <w:tcW w:w="5716" w:type="dxa"/>
            <w:tcBorders>
              <w:top w:val="nil"/>
              <w:left w:val="nil"/>
              <w:bottom w:val="single" w:sz="4" w:space="0" w:color="auto"/>
              <w:right w:val="single" w:sz="4" w:space="0" w:color="auto"/>
            </w:tcBorders>
            <w:shd w:val="clear" w:color="auto" w:fill="auto"/>
            <w:vAlign w:val="center"/>
          </w:tcPr>
          <w:p w14:paraId="708B7550" w14:textId="77777777"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PE"/>
              </w:rPr>
              <w:t>Retraso en el inicio de la Operación</w:t>
            </w:r>
          </w:p>
        </w:tc>
        <w:tc>
          <w:tcPr>
            <w:tcW w:w="1655" w:type="dxa"/>
            <w:tcBorders>
              <w:top w:val="nil"/>
              <w:left w:val="nil"/>
              <w:bottom w:val="single" w:sz="4" w:space="0" w:color="auto"/>
              <w:right w:val="single" w:sz="4" w:space="0" w:color="auto"/>
            </w:tcBorders>
            <w:shd w:val="clear" w:color="auto" w:fill="auto"/>
            <w:vAlign w:val="center"/>
          </w:tcPr>
          <w:p w14:paraId="3120793F"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983883" w:rsidRPr="00A3553A" w14:paraId="717C5289" w14:textId="77777777" w:rsidTr="00300B2D">
        <w:trPr>
          <w:trHeight w:val="256"/>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11DE2D98" w14:textId="2703CD9D" w:rsidR="00983883" w:rsidRPr="002128F5" w:rsidRDefault="00AF2536"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_Ref366742617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6.64</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1387D559"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1</w:t>
            </w:r>
          </w:p>
        </w:tc>
        <w:tc>
          <w:tcPr>
            <w:tcW w:w="5716" w:type="dxa"/>
            <w:tcBorders>
              <w:top w:val="nil"/>
              <w:left w:val="nil"/>
              <w:bottom w:val="single" w:sz="4" w:space="0" w:color="auto"/>
              <w:right w:val="single" w:sz="4" w:space="0" w:color="auto"/>
            </w:tcBorders>
            <w:shd w:val="clear" w:color="auto" w:fill="auto"/>
            <w:vAlign w:val="center"/>
            <w:hideMark/>
          </w:tcPr>
          <w:p w14:paraId="5D10627D" w14:textId="77777777"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 xml:space="preserve">Atraso en presentar al CONCEDENTE o al Supervisor Especializado el(los) informe(s) relativos al desarrollo de la ejecución de un Componente </w:t>
            </w:r>
          </w:p>
        </w:tc>
        <w:tc>
          <w:tcPr>
            <w:tcW w:w="1655" w:type="dxa"/>
            <w:tcBorders>
              <w:top w:val="nil"/>
              <w:left w:val="nil"/>
              <w:bottom w:val="single" w:sz="4" w:space="0" w:color="auto"/>
              <w:right w:val="single" w:sz="4" w:space="0" w:color="auto"/>
            </w:tcBorders>
            <w:shd w:val="clear" w:color="auto" w:fill="auto"/>
            <w:vAlign w:val="center"/>
            <w:hideMark/>
          </w:tcPr>
          <w:p w14:paraId="589F473A"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r w:rsidR="00565288" w:rsidRPr="00A3553A" w14:paraId="133F2721" w14:textId="77777777" w:rsidTr="00300B2D">
        <w:trPr>
          <w:trHeight w:val="256"/>
        </w:trPr>
        <w:tc>
          <w:tcPr>
            <w:tcW w:w="1358" w:type="dxa"/>
            <w:tcBorders>
              <w:top w:val="single" w:sz="4" w:space="0" w:color="auto"/>
              <w:left w:val="single" w:sz="4" w:space="0" w:color="auto"/>
              <w:bottom w:val="single" w:sz="4" w:space="0" w:color="auto"/>
              <w:right w:val="single" w:sz="4" w:space="0" w:color="auto"/>
            </w:tcBorders>
            <w:shd w:val="clear" w:color="auto" w:fill="auto"/>
            <w:vAlign w:val="center"/>
          </w:tcPr>
          <w:p w14:paraId="49774323" w14:textId="402B415C" w:rsidR="00565288" w:rsidRPr="00F3472E" w:rsidRDefault="005961DD" w:rsidP="00565288">
            <w:pPr>
              <w:jc w:val="center"/>
              <w:rPr>
                <w:rFonts w:asciiTheme="minorHAnsi" w:hAnsiTheme="minorHAnsi" w:cstheme="minorHAnsi"/>
              </w:rPr>
            </w:pPr>
            <w:r>
              <w:rPr>
                <w:rFonts w:asciiTheme="minorHAnsi" w:hAnsiTheme="minorHAnsi" w:cs="Calibri"/>
              </w:rPr>
              <w:fldChar w:fldCharType="begin"/>
            </w:r>
            <w:r>
              <w:rPr>
                <w:rFonts w:asciiTheme="minorHAnsi" w:hAnsiTheme="minorHAnsi" w:cs="Calibri"/>
              </w:rPr>
              <w:instrText xml:space="preserve"> REF _Ref45112602 \n \h </w:instrText>
            </w:r>
            <w:r>
              <w:rPr>
                <w:rFonts w:asciiTheme="minorHAnsi" w:hAnsiTheme="minorHAnsi" w:cs="Calibri"/>
              </w:rPr>
            </w:r>
            <w:r>
              <w:rPr>
                <w:rFonts w:asciiTheme="minorHAnsi" w:hAnsiTheme="minorHAnsi" w:cs="Calibri"/>
              </w:rPr>
              <w:fldChar w:fldCharType="separate"/>
            </w:r>
            <w:r w:rsidR="00E6066D">
              <w:rPr>
                <w:rFonts w:asciiTheme="minorHAnsi" w:hAnsiTheme="minorHAnsi" w:cs="Calibri"/>
              </w:rPr>
              <w:t>6.8</w:t>
            </w:r>
            <w:r>
              <w:rPr>
                <w:rFonts w:asciiTheme="minorHAnsi" w:hAnsiTheme="minorHAnsi" w:cs="Calibr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7F5768CF" w14:textId="2266A272" w:rsidR="00565288" w:rsidRPr="00F3472E" w:rsidRDefault="00565288" w:rsidP="00565288">
            <w:pPr>
              <w:jc w:val="center"/>
              <w:rPr>
                <w:rFonts w:asciiTheme="minorHAnsi" w:hAnsiTheme="minorHAnsi" w:cstheme="minorHAnsi"/>
                <w:lang w:val="es-ES"/>
              </w:rPr>
            </w:pPr>
            <w:r w:rsidRPr="00A3553A">
              <w:rPr>
                <w:rFonts w:asciiTheme="minorHAnsi" w:hAnsiTheme="minorHAnsi" w:cs="Calibri"/>
                <w:lang w:val="es-ES"/>
              </w:rPr>
              <w:t>1</w:t>
            </w:r>
          </w:p>
        </w:tc>
        <w:tc>
          <w:tcPr>
            <w:tcW w:w="5716" w:type="dxa"/>
            <w:tcBorders>
              <w:top w:val="single" w:sz="4" w:space="0" w:color="auto"/>
              <w:left w:val="nil"/>
              <w:bottom w:val="single" w:sz="4" w:space="0" w:color="auto"/>
              <w:right w:val="single" w:sz="4" w:space="0" w:color="auto"/>
            </w:tcBorders>
            <w:shd w:val="clear" w:color="auto" w:fill="auto"/>
            <w:vAlign w:val="center"/>
          </w:tcPr>
          <w:p w14:paraId="575CB7E5" w14:textId="5672BADE" w:rsidR="00565288" w:rsidRPr="00F3472E" w:rsidRDefault="00565288" w:rsidP="00565288">
            <w:pPr>
              <w:contextualSpacing/>
              <w:rPr>
                <w:rFonts w:asciiTheme="minorHAnsi" w:hAnsiTheme="minorHAnsi" w:cstheme="minorHAnsi"/>
                <w:lang w:val="es-ES"/>
              </w:rPr>
            </w:pPr>
            <w:r w:rsidRPr="00A3553A">
              <w:rPr>
                <w:rFonts w:asciiTheme="minorHAnsi" w:hAnsiTheme="minorHAnsi" w:cs="Calibri"/>
                <w:lang w:val="es-PE"/>
              </w:rPr>
              <w:t xml:space="preserve">Atraso en entrega del borrador del contrato del Fideicomiso de Administración  </w:t>
            </w:r>
          </w:p>
        </w:tc>
        <w:tc>
          <w:tcPr>
            <w:tcW w:w="1655" w:type="dxa"/>
            <w:tcBorders>
              <w:top w:val="single" w:sz="4" w:space="0" w:color="auto"/>
              <w:left w:val="nil"/>
              <w:bottom w:val="single" w:sz="4" w:space="0" w:color="auto"/>
              <w:right w:val="single" w:sz="4" w:space="0" w:color="auto"/>
            </w:tcBorders>
            <w:shd w:val="clear" w:color="auto" w:fill="auto"/>
            <w:vAlign w:val="center"/>
          </w:tcPr>
          <w:p w14:paraId="1B07BF35" w14:textId="0A77AD1F" w:rsidR="00565288" w:rsidRPr="00F3472E" w:rsidRDefault="00565288" w:rsidP="00565288">
            <w:pPr>
              <w:contextualSpacing/>
              <w:jc w:val="center"/>
              <w:rPr>
                <w:rFonts w:asciiTheme="minorHAnsi" w:hAnsiTheme="minorHAnsi" w:cstheme="minorHAnsi"/>
                <w:lang w:val="es-ES"/>
              </w:rPr>
            </w:pPr>
            <w:r w:rsidRPr="00A3553A">
              <w:rPr>
                <w:rFonts w:asciiTheme="minorHAnsi" w:hAnsiTheme="minorHAnsi" w:cs="Calibri"/>
                <w:lang w:val="es-ES"/>
              </w:rPr>
              <w:t>Conforme esté previsto para la obligación</w:t>
            </w:r>
          </w:p>
        </w:tc>
      </w:tr>
      <w:tr w:rsidR="00565288" w:rsidRPr="00A3553A" w14:paraId="345A218C" w14:textId="77777777" w:rsidTr="00300B2D">
        <w:trPr>
          <w:trHeight w:val="256"/>
        </w:trPr>
        <w:tc>
          <w:tcPr>
            <w:tcW w:w="1358" w:type="dxa"/>
            <w:tcBorders>
              <w:top w:val="single" w:sz="4" w:space="0" w:color="auto"/>
              <w:left w:val="single" w:sz="4" w:space="0" w:color="auto"/>
              <w:bottom w:val="single" w:sz="4" w:space="0" w:color="auto"/>
              <w:right w:val="single" w:sz="4" w:space="0" w:color="auto"/>
            </w:tcBorders>
            <w:shd w:val="clear" w:color="auto" w:fill="auto"/>
            <w:vAlign w:val="center"/>
          </w:tcPr>
          <w:p w14:paraId="58CA6427" w14:textId="3650EE60" w:rsidR="00565288" w:rsidRPr="00F3472E" w:rsidRDefault="005961DD" w:rsidP="00565288">
            <w:pPr>
              <w:jc w:val="center"/>
              <w:rPr>
                <w:rFonts w:asciiTheme="minorHAnsi" w:hAnsiTheme="minorHAnsi" w:cstheme="minorHAnsi"/>
              </w:rPr>
            </w:pPr>
            <w:r>
              <w:rPr>
                <w:rFonts w:asciiTheme="minorHAnsi" w:hAnsiTheme="minorHAnsi" w:cs="Calibri"/>
              </w:rPr>
              <w:fldChar w:fldCharType="begin"/>
            </w:r>
            <w:r>
              <w:rPr>
                <w:rFonts w:asciiTheme="minorHAnsi" w:hAnsiTheme="minorHAnsi" w:cs="Calibri"/>
              </w:rPr>
              <w:instrText xml:space="preserve"> REF _Ref45113277 \n \h </w:instrText>
            </w:r>
            <w:r>
              <w:rPr>
                <w:rFonts w:asciiTheme="minorHAnsi" w:hAnsiTheme="minorHAnsi" w:cs="Calibri"/>
              </w:rPr>
            </w:r>
            <w:r>
              <w:rPr>
                <w:rFonts w:asciiTheme="minorHAnsi" w:hAnsiTheme="minorHAnsi" w:cs="Calibri"/>
              </w:rPr>
              <w:fldChar w:fldCharType="separate"/>
            </w:r>
            <w:r w:rsidR="00E6066D">
              <w:rPr>
                <w:rFonts w:asciiTheme="minorHAnsi" w:hAnsiTheme="minorHAnsi" w:cs="Calibri"/>
              </w:rPr>
              <w:t>6.9</w:t>
            </w:r>
            <w:r>
              <w:rPr>
                <w:rFonts w:asciiTheme="minorHAnsi" w:hAnsiTheme="minorHAnsi" w:cs="Calibr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677108ED" w14:textId="26FCCAF1" w:rsidR="00565288" w:rsidRPr="00F3472E" w:rsidRDefault="00565288" w:rsidP="00565288">
            <w:pPr>
              <w:jc w:val="center"/>
              <w:rPr>
                <w:rFonts w:asciiTheme="minorHAnsi" w:hAnsiTheme="minorHAnsi" w:cstheme="minorHAnsi"/>
                <w:lang w:val="es-ES"/>
              </w:rPr>
            </w:pPr>
            <w:r w:rsidRPr="00A3553A">
              <w:rPr>
                <w:rFonts w:asciiTheme="minorHAnsi" w:hAnsiTheme="minorHAnsi" w:cs="Calibri"/>
                <w:lang w:val="es-ES"/>
              </w:rPr>
              <w:t>1</w:t>
            </w:r>
          </w:p>
        </w:tc>
        <w:tc>
          <w:tcPr>
            <w:tcW w:w="5716" w:type="dxa"/>
            <w:tcBorders>
              <w:top w:val="single" w:sz="4" w:space="0" w:color="auto"/>
              <w:left w:val="nil"/>
              <w:bottom w:val="single" w:sz="4" w:space="0" w:color="auto"/>
              <w:right w:val="single" w:sz="4" w:space="0" w:color="auto"/>
            </w:tcBorders>
            <w:shd w:val="clear" w:color="auto" w:fill="auto"/>
            <w:vAlign w:val="center"/>
          </w:tcPr>
          <w:p w14:paraId="7670675A" w14:textId="4B023CEB" w:rsidR="00565288" w:rsidRPr="00F3472E" w:rsidRDefault="00565288" w:rsidP="00565288">
            <w:pPr>
              <w:contextualSpacing/>
              <w:rPr>
                <w:rFonts w:asciiTheme="minorHAnsi" w:hAnsiTheme="minorHAnsi" w:cstheme="minorHAnsi"/>
                <w:lang w:val="es-ES"/>
              </w:rPr>
            </w:pPr>
            <w:r w:rsidRPr="00A3553A">
              <w:rPr>
                <w:rFonts w:asciiTheme="minorHAnsi" w:hAnsiTheme="minorHAnsi" w:cs="Calibri"/>
                <w:lang w:val="es-PE"/>
              </w:rPr>
              <w:t xml:space="preserve">Atraso en entrega de plan de trabajo con actividades del contrato </w:t>
            </w:r>
          </w:p>
        </w:tc>
        <w:tc>
          <w:tcPr>
            <w:tcW w:w="1655" w:type="dxa"/>
            <w:tcBorders>
              <w:top w:val="single" w:sz="4" w:space="0" w:color="auto"/>
              <w:left w:val="nil"/>
              <w:bottom w:val="single" w:sz="4" w:space="0" w:color="auto"/>
              <w:right w:val="single" w:sz="4" w:space="0" w:color="auto"/>
            </w:tcBorders>
            <w:shd w:val="clear" w:color="auto" w:fill="auto"/>
            <w:vAlign w:val="center"/>
          </w:tcPr>
          <w:p w14:paraId="5139E02E" w14:textId="2FE7D425" w:rsidR="00565288" w:rsidRPr="00F3472E" w:rsidRDefault="00565288" w:rsidP="00565288">
            <w:pPr>
              <w:contextualSpacing/>
              <w:jc w:val="center"/>
              <w:rPr>
                <w:rFonts w:asciiTheme="minorHAnsi" w:hAnsiTheme="minorHAnsi" w:cstheme="minorHAnsi"/>
                <w:lang w:val="es-ES"/>
              </w:rPr>
            </w:pPr>
            <w:r w:rsidRPr="00A3553A">
              <w:rPr>
                <w:rFonts w:asciiTheme="minorHAnsi" w:hAnsiTheme="minorHAnsi" w:cs="Calibri"/>
                <w:lang w:val="es-ES"/>
              </w:rPr>
              <w:t>Conforme esté previsto para la obligación</w:t>
            </w:r>
          </w:p>
        </w:tc>
      </w:tr>
    </w:tbl>
    <w:p w14:paraId="78CCCC6A" w14:textId="77777777" w:rsidR="00577B61" w:rsidRPr="002128F5" w:rsidRDefault="00577B61" w:rsidP="00C24D43">
      <w:pPr>
        <w:pStyle w:val="Prrafodelista"/>
        <w:numPr>
          <w:ilvl w:val="0"/>
          <w:numId w:val="61"/>
        </w:numPr>
        <w:rPr>
          <w:rFonts w:asciiTheme="minorHAnsi" w:hAnsiTheme="minorHAnsi" w:cstheme="minorHAnsi"/>
          <w:lang w:val="es-PE"/>
        </w:rPr>
      </w:pPr>
      <w:r w:rsidRPr="00F3472E">
        <w:rPr>
          <w:rFonts w:asciiTheme="minorHAnsi" w:hAnsiTheme="minorHAnsi" w:cstheme="minorHAnsi"/>
          <w:lang w:val="es-PE"/>
        </w:rPr>
        <w:br w:type="page"/>
      </w:r>
    </w:p>
    <w:p w14:paraId="63CAFDE2" w14:textId="77777777" w:rsidR="00577B61" w:rsidRPr="00181498" w:rsidRDefault="00577B61" w:rsidP="00577B61">
      <w:pPr>
        <w:jc w:val="center"/>
        <w:rPr>
          <w:rFonts w:asciiTheme="minorHAnsi" w:hAnsiTheme="minorHAnsi" w:cstheme="minorHAnsi"/>
          <w:b/>
          <w:lang w:val="es-ES"/>
        </w:rPr>
      </w:pPr>
      <w:r w:rsidRPr="002128F5">
        <w:rPr>
          <w:rFonts w:asciiTheme="minorHAnsi" w:hAnsiTheme="minorHAnsi" w:cstheme="minorHAnsi"/>
          <w:b/>
          <w:lang w:val="es-ES"/>
        </w:rPr>
        <w:lastRenderedPageBreak/>
        <w:t xml:space="preserve">Tabla </w:t>
      </w:r>
      <w:r w:rsidRPr="00181498">
        <w:rPr>
          <w:rFonts w:asciiTheme="minorHAnsi" w:hAnsiTheme="minorHAnsi" w:cstheme="minorHAnsi"/>
          <w:b/>
          <w:bCs/>
          <w:lang w:val="es-ES"/>
        </w:rPr>
        <w:t>Nro.</w:t>
      </w:r>
      <w:r w:rsidRPr="00181498">
        <w:rPr>
          <w:rFonts w:asciiTheme="minorHAnsi" w:hAnsiTheme="minorHAnsi" w:cstheme="minorHAnsi"/>
          <w:b/>
          <w:lang w:val="es-ES"/>
        </w:rPr>
        <w:t xml:space="preserve"> 3:</w:t>
      </w:r>
    </w:p>
    <w:p w14:paraId="7D7ABF35" w14:textId="77777777" w:rsidR="00577B61" w:rsidRPr="00A3553A" w:rsidRDefault="00577B61" w:rsidP="00577B61">
      <w:pPr>
        <w:jc w:val="center"/>
        <w:rPr>
          <w:rFonts w:asciiTheme="minorHAnsi" w:hAnsiTheme="minorHAnsi" w:cstheme="minorHAnsi"/>
          <w:b/>
          <w:lang w:val="es-ES"/>
        </w:rPr>
      </w:pPr>
      <w:r w:rsidRPr="00A3553A">
        <w:rPr>
          <w:rFonts w:asciiTheme="minorHAnsi" w:hAnsiTheme="minorHAnsi" w:cstheme="minorHAnsi"/>
          <w:b/>
          <w:lang w:val="es-ES"/>
        </w:rPr>
        <w:t>Penalidades referidas al Contrato de Prestación de Servicios</w:t>
      </w:r>
    </w:p>
    <w:p w14:paraId="69065AF9" w14:textId="77777777" w:rsidR="00577B61" w:rsidRPr="00A3553A" w:rsidRDefault="00577B61" w:rsidP="00577B61">
      <w:pPr>
        <w:rPr>
          <w:rFonts w:asciiTheme="minorHAnsi" w:hAnsiTheme="minorHAnsi" w:cstheme="minorHAnsi"/>
          <w:b/>
          <w:lang w:val="es-ES"/>
        </w:rPr>
      </w:pPr>
    </w:p>
    <w:tbl>
      <w:tblPr>
        <w:tblW w:w="9300" w:type="dxa"/>
        <w:tblInd w:w="55" w:type="dxa"/>
        <w:tblLayout w:type="fixed"/>
        <w:tblCellMar>
          <w:left w:w="70" w:type="dxa"/>
          <w:right w:w="70" w:type="dxa"/>
        </w:tblCellMar>
        <w:tblLook w:val="04A0" w:firstRow="1" w:lastRow="0" w:firstColumn="1" w:lastColumn="0" w:noHBand="0" w:noVBand="1"/>
      </w:tblPr>
      <w:tblGrid>
        <w:gridCol w:w="1008"/>
        <w:gridCol w:w="993"/>
        <w:gridCol w:w="5540"/>
        <w:gridCol w:w="1759"/>
      </w:tblGrid>
      <w:tr w:rsidR="00577B61" w:rsidRPr="00A3553A" w14:paraId="13B32B00" w14:textId="77777777" w:rsidTr="00841028">
        <w:trPr>
          <w:trHeight w:val="977"/>
          <w:tblHeader/>
        </w:trPr>
        <w:tc>
          <w:tcPr>
            <w:tcW w:w="1008"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33DCF313"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Cláusula CPS</w:t>
            </w:r>
          </w:p>
        </w:tc>
        <w:tc>
          <w:tcPr>
            <w:tcW w:w="993" w:type="dxa"/>
            <w:tcBorders>
              <w:top w:val="single" w:sz="4" w:space="0" w:color="auto"/>
              <w:left w:val="single" w:sz="4" w:space="0" w:color="auto"/>
              <w:right w:val="single" w:sz="4" w:space="0" w:color="auto"/>
            </w:tcBorders>
            <w:shd w:val="clear" w:color="000000" w:fill="FFC000"/>
            <w:vAlign w:val="center"/>
            <w:hideMark/>
          </w:tcPr>
          <w:p w14:paraId="3E65F9F7"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w:t>
            </w:r>
          </w:p>
          <w:p w14:paraId="69335F4E"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(en UIT)</w:t>
            </w:r>
          </w:p>
        </w:tc>
        <w:tc>
          <w:tcPr>
            <w:tcW w:w="5540"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72DC26B9"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759"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02C67CEC"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3259ED08"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5B855A7E" w14:textId="66A47E95" w:rsidR="00577B61" w:rsidRPr="002128F5" w:rsidRDefault="00AF2536"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_Ref45115774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3.3.3</w:t>
            </w:r>
            <w:r>
              <w:rPr>
                <w:rFonts w:asciiTheme="minorHAnsi" w:hAnsiTheme="minorHAnsi" w:cstheme="minorHAnsi"/>
              </w:rPr>
              <w:fldChar w:fldCharType="end"/>
            </w:r>
            <w:r w:rsidR="00300B2D">
              <w:rPr>
                <w:rFonts w:asciiTheme="minorHAnsi" w:hAnsiTheme="minorHAnsi" w:cstheme="minorHAnsi"/>
              </w:rPr>
              <w:t xml:space="preserve"> </w:t>
            </w:r>
            <w:r w:rsidR="00C30B6B">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_Ref45115788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3.3.8</w:t>
            </w:r>
            <w:r>
              <w:rPr>
                <w:rFonts w:asciiTheme="minorHAnsi" w:hAnsiTheme="minorHAnsi" w:cstheme="minorHAnsi"/>
              </w:rPr>
              <w:fldChar w:fldCharType="end"/>
            </w:r>
            <w:r>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_Ref45115735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Apéndice 5</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25ED8D29"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254D1B43" w14:textId="2EEA73E3" w:rsidR="00577B61" w:rsidRPr="00A3553A" w:rsidRDefault="00577B61">
            <w:pPr>
              <w:tabs>
                <w:tab w:val="num" w:pos="16"/>
              </w:tabs>
              <w:contextualSpacing/>
              <w:rPr>
                <w:rFonts w:asciiTheme="minorHAnsi" w:hAnsiTheme="minorHAnsi" w:cstheme="minorHAnsi"/>
                <w:lang w:val="es-ES"/>
              </w:rPr>
            </w:pPr>
            <w:r w:rsidRPr="00A3553A">
              <w:rPr>
                <w:rFonts w:asciiTheme="minorHAnsi" w:hAnsiTheme="minorHAnsi" w:cstheme="minorHAnsi"/>
                <w:lang w:val="es-ES"/>
              </w:rPr>
              <w:t>Reemplazar, reponer un medidor sin</w:t>
            </w:r>
            <w:r w:rsidR="00F0064F">
              <w:rPr>
                <w:rFonts w:asciiTheme="minorHAnsi" w:hAnsiTheme="minorHAnsi" w:cstheme="minorHAnsi"/>
                <w:lang w:val="es-ES"/>
              </w:rPr>
              <w:t xml:space="preserve"> haber cursado comunicación previa a</w:t>
            </w:r>
            <w:r w:rsidRPr="00A3553A">
              <w:rPr>
                <w:rFonts w:asciiTheme="minorHAnsi" w:hAnsiTheme="minorHAnsi" w:cstheme="minorHAnsi"/>
                <w:lang w:val="es-ES"/>
              </w:rPr>
              <w:t xml:space="preserve"> </w:t>
            </w:r>
            <w:r w:rsidR="00F0064F">
              <w:rPr>
                <w:rFonts w:asciiTheme="minorHAnsi" w:hAnsiTheme="minorHAnsi" w:cstheme="minorHAnsi"/>
                <w:lang w:val="es-ES"/>
              </w:rPr>
              <w:t xml:space="preserve">la </w:t>
            </w:r>
            <w:r w:rsidRPr="00A3553A">
              <w:rPr>
                <w:rFonts w:asciiTheme="minorHAnsi" w:hAnsiTheme="minorHAnsi" w:cstheme="minorHAnsi"/>
                <w:lang w:val="es-ES"/>
              </w:rPr>
              <w:t>SUNASS, conforme el Apéndice 5 del Contrato de Prestación de Servicios.</w:t>
            </w:r>
          </w:p>
        </w:tc>
        <w:tc>
          <w:tcPr>
            <w:tcW w:w="1759" w:type="dxa"/>
            <w:tcBorders>
              <w:top w:val="nil"/>
              <w:left w:val="nil"/>
              <w:bottom w:val="single" w:sz="4" w:space="0" w:color="auto"/>
              <w:right w:val="single" w:sz="4" w:space="0" w:color="auto"/>
            </w:tcBorders>
            <w:shd w:val="clear" w:color="auto" w:fill="auto"/>
            <w:vAlign w:val="center"/>
          </w:tcPr>
          <w:p w14:paraId="1A1BAA1D"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577B61" w:rsidRPr="00A3553A" w14:paraId="4C34150C"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3EE72539" w14:textId="3AA35075" w:rsidR="00577B61" w:rsidRPr="002128F5" w:rsidRDefault="00CB4209" w:rsidP="00841028">
            <w:pPr>
              <w:jc w:val="center"/>
              <w:rPr>
                <w:rFonts w:asciiTheme="minorHAnsi" w:hAnsiTheme="minorHAnsi" w:cstheme="minorHAnsi"/>
                <w:lang w:val="es-ES"/>
              </w:rPr>
            </w:pPr>
            <w:r>
              <w:rPr>
                <w:rFonts w:asciiTheme="minorHAnsi" w:hAnsiTheme="minorHAnsi" w:cstheme="minorHAnsi"/>
              </w:rPr>
              <w:t>2.1</w:t>
            </w:r>
            <w:r w:rsidR="00AF2536" w:rsidRPr="00BC34DA">
              <w:rPr>
                <w:rFonts w:asciiTheme="minorHAnsi" w:hAnsiTheme="minorHAnsi" w:cstheme="minorHAnsi"/>
                <w:lang w:val="en-US"/>
              </w:rPr>
              <w:t xml:space="preserve"> </w:t>
            </w:r>
            <w:r w:rsidR="00AF2536">
              <w:rPr>
                <w:rFonts w:asciiTheme="minorHAnsi" w:hAnsiTheme="minorHAnsi" w:cstheme="minorHAnsi"/>
              </w:rPr>
              <w:fldChar w:fldCharType="begin"/>
            </w:r>
            <w:r w:rsidR="00AF2536" w:rsidRPr="00BC34DA">
              <w:rPr>
                <w:rFonts w:asciiTheme="minorHAnsi" w:hAnsiTheme="minorHAnsi" w:cstheme="minorHAnsi"/>
                <w:lang w:val="en-US"/>
              </w:rPr>
              <w:instrText xml:space="preserve"> REF _Ref45115723 \n \h </w:instrText>
            </w:r>
            <w:r w:rsidR="00AF2536">
              <w:rPr>
                <w:rFonts w:asciiTheme="minorHAnsi" w:hAnsiTheme="minorHAnsi" w:cstheme="minorHAnsi"/>
              </w:rPr>
            </w:r>
            <w:r w:rsidR="00AF2536">
              <w:rPr>
                <w:rFonts w:asciiTheme="minorHAnsi" w:hAnsiTheme="minorHAnsi" w:cstheme="minorHAnsi"/>
              </w:rPr>
              <w:fldChar w:fldCharType="separate"/>
            </w:r>
            <w:r w:rsidR="00E6066D">
              <w:rPr>
                <w:rFonts w:asciiTheme="minorHAnsi" w:hAnsiTheme="minorHAnsi" w:cstheme="minorHAnsi"/>
                <w:lang w:val="en-US"/>
              </w:rPr>
              <w:t>Apéndice 5</w:t>
            </w:r>
            <w:r w:rsidR="00AF2536">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448BC2F7"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40C34D9B" w14:textId="32752E71" w:rsidR="00577B61" w:rsidRPr="00A3553A" w:rsidRDefault="00577B61">
            <w:pPr>
              <w:tabs>
                <w:tab w:val="num" w:pos="16"/>
              </w:tabs>
              <w:contextualSpacing/>
              <w:rPr>
                <w:rFonts w:asciiTheme="minorHAnsi" w:hAnsiTheme="minorHAnsi" w:cstheme="minorHAnsi"/>
                <w:lang w:val="es-ES"/>
              </w:rPr>
            </w:pPr>
            <w:r w:rsidRPr="00A3553A">
              <w:rPr>
                <w:rFonts w:asciiTheme="minorHAnsi" w:hAnsiTheme="minorHAnsi" w:cstheme="minorHAnsi"/>
                <w:lang w:val="es-ES"/>
              </w:rPr>
              <w:t>No comunicar oportunamente a la SUNASS, la fecha y hora en que se realizará la contrastación, reemplazo o mantenimiento de un medidor, conforme el Apéndice 5 del Contrato de Prestación de Servicios.</w:t>
            </w:r>
          </w:p>
        </w:tc>
        <w:tc>
          <w:tcPr>
            <w:tcW w:w="1759" w:type="dxa"/>
            <w:tcBorders>
              <w:top w:val="nil"/>
              <w:left w:val="nil"/>
              <w:bottom w:val="single" w:sz="4" w:space="0" w:color="auto"/>
              <w:right w:val="single" w:sz="4" w:space="0" w:color="auto"/>
            </w:tcBorders>
            <w:shd w:val="clear" w:color="auto" w:fill="auto"/>
            <w:vAlign w:val="center"/>
          </w:tcPr>
          <w:p w14:paraId="1F84FEEA"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181498" w:rsidRPr="00A3553A" w14:paraId="1F2480CC"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62881F4C" w14:textId="44134A7A" w:rsidR="00181498" w:rsidRPr="00F3472E" w:rsidRDefault="00A93F98" w:rsidP="00181498">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_Ref45116009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6.2</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1B25847F" w14:textId="5730F08A" w:rsidR="00181498" w:rsidRPr="00181498" w:rsidRDefault="00181498" w:rsidP="00A3553A">
            <w:pPr>
              <w:tabs>
                <w:tab w:val="num" w:pos="16"/>
              </w:tabs>
              <w:contextualSpacing/>
              <w:jc w:val="center"/>
              <w:rPr>
                <w:rFonts w:asciiTheme="minorHAnsi" w:hAnsiTheme="minorHAnsi" w:cstheme="minorHAnsi"/>
                <w:lang w:val="es-ES"/>
              </w:rPr>
            </w:pPr>
            <w:r w:rsidRPr="00B578FF">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0958C678" w14:textId="5B1F3AE9" w:rsidR="00181498" w:rsidRPr="00181498" w:rsidRDefault="001B5C15" w:rsidP="00181498">
            <w:pPr>
              <w:tabs>
                <w:tab w:val="num" w:pos="16"/>
              </w:tabs>
              <w:contextualSpacing/>
              <w:rPr>
                <w:rFonts w:asciiTheme="minorHAnsi" w:hAnsiTheme="minorHAnsi" w:cstheme="minorHAnsi"/>
                <w:lang w:val="es-ES"/>
              </w:rPr>
            </w:pPr>
            <w:r>
              <w:rPr>
                <w:rFonts w:asciiTheme="minorHAnsi" w:hAnsiTheme="minorHAnsi" w:cstheme="minorHAnsi"/>
                <w:lang w:val="es-ES"/>
              </w:rPr>
              <w:t>Por atraso en remitir</w:t>
            </w:r>
            <w:r w:rsidR="00181498" w:rsidRPr="00A3553A">
              <w:rPr>
                <w:rFonts w:asciiTheme="minorHAnsi" w:hAnsiTheme="minorHAnsi" w:cstheme="minorHAnsi"/>
                <w:lang w:val="es-ES"/>
              </w:rPr>
              <w:t xml:space="preserve"> la información técnica requerida</w:t>
            </w:r>
            <w:r w:rsidR="00181498">
              <w:rPr>
                <w:rFonts w:asciiTheme="minorHAnsi" w:hAnsiTheme="minorHAnsi" w:cstheme="minorHAnsi"/>
                <w:lang w:val="es-ES"/>
              </w:rPr>
              <w:t xml:space="preserve"> por el PSS</w:t>
            </w:r>
            <w:r w:rsidR="00181498" w:rsidRPr="00A3553A">
              <w:rPr>
                <w:rFonts w:asciiTheme="minorHAnsi" w:hAnsiTheme="minorHAnsi" w:cstheme="minorHAnsi"/>
                <w:lang w:val="es-ES"/>
              </w:rPr>
              <w:t xml:space="preserve"> para el cumplimiento de las obligaciones establecidas en el RUPAP</w:t>
            </w:r>
            <w:r>
              <w:rPr>
                <w:rFonts w:asciiTheme="minorHAnsi" w:hAnsiTheme="minorHAnsi" w:cstheme="minorHAnsi"/>
                <w:lang w:val="es-ES"/>
              </w:rPr>
              <w:t>, con copia al CONCEDENTE</w:t>
            </w:r>
            <w:r w:rsidR="00181498" w:rsidRPr="00A3553A">
              <w:rPr>
                <w:rFonts w:asciiTheme="minorHAnsi" w:hAnsiTheme="minorHAnsi" w:cstheme="minorHAnsi"/>
                <w:lang w:val="es-ES"/>
              </w:rPr>
              <w:t>.</w:t>
            </w:r>
          </w:p>
        </w:tc>
        <w:tc>
          <w:tcPr>
            <w:tcW w:w="1759" w:type="dxa"/>
            <w:tcBorders>
              <w:top w:val="nil"/>
              <w:left w:val="nil"/>
              <w:bottom w:val="single" w:sz="4" w:space="0" w:color="auto"/>
              <w:right w:val="single" w:sz="4" w:space="0" w:color="auto"/>
            </w:tcBorders>
            <w:shd w:val="clear" w:color="auto" w:fill="auto"/>
            <w:vAlign w:val="center"/>
          </w:tcPr>
          <w:p w14:paraId="2DC2A444" w14:textId="5823DD27" w:rsidR="00181498" w:rsidRPr="00181498" w:rsidRDefault="00181498" w:rsidP="00181498">
            <w:pPr>
              <w:contextualSpacing/>
              <w:jc w:val="center"/>
              <w:rPr>
                <w:rFonts w:asciiTheme="minorHAnsi" w:hAnsiTheme="minorHAnsi" w:cstheme="minorHAnsi"/>
                <w:lang w:val="es-ES"/>
              </w:rPr>
            </w:pPr>
            <w:r w:rsidRPr="00B578FF">
              <w:rPr>
                <w:rFonts w:asciiTheme="minorHAnsi" w:hAnsiTheme="minorHAnsi" w:cstheme="minorHAnsi"/>
                <w:lang w:val="es-ES"/>
              </w:rPr>
              <w:t xml:space="preserve">Cada </w:t>
            </w:r>
            <w:r w:rsidR="001B5C15">
              <w:rPr>
                <w:rFonts w:asciiTheme="minorHAnsi" w:hAnsiTheme="minorHAnsi" w:cstheme="minorHAnsi"/>
                <w:lang w:val="es-ES"/>
              </w:rPr>
              <w:t>Día de atraso</w:t>
            </w:r>
          </w:p>
        </w:tc>
      </w:tr>
      <w:tr w:rsidR="00DA56F2" w:rsidRPr="00A3553A" w14:paraId="2126278A"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499C4A49" w14:textId="7B550924" w:rsidR="00DA56F2" w:rsidRPr="00F3472E" w:rsidRDefault="00DA56F2" w:rsidP="00DA56F2">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_Ref45116025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9.10</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0BDA9FD9" w14:textId="63484010" w:rsidR="00DA56F2" w:rsidRPr="00B578FF" w:rsidRDefault="00DA56F2" w:rsidP="00DA56F2">
            <w:pPr>
              <w:tabs>
                <w:tab w:val="num" w:pos="16"/>
              </w:tabs>
              <w:contextualSpacing/>
              <w:jc w:val="center"/>
              <w:rPr>
                <w:rFonts w:asciiTheme="minorHAnsi" w:hAnsiTheme="minorHAnsi" w:cstheme="minorHAnsi"/>
                <w:lang w:val="es-ES"/>
              </w:rPr>
            </w:pPr>
            <w:r w:rsidRPr="00B578FF">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5D330CB1" w14:textId="7FFE8D07" w:rsidR="00DA56F2" w:rsidRPr="00A3553A" w:rsidRDefault="00DA56F2" w:rsidP="00DA56F2">
            <w:pPr>
              <w:tabs>
                <w:tab w:val="num" w:pos="16"/>
              </w:tabs>
              <w:contextualSpacing/>
              <w:rPr>
                <w:rFonts w:asciiTheme="minorHAnsi" w:hAnsiTheme="minorHAnsi"/>
                <w:lang w:val="es-BO"/>
              </w:rPr>
            </w:pPr>
            <w:r>
              <w:rPr>
                <w:rFonts w:asciiTheme="minorHAnsi" w:hAnsiTheme="minorHAnsi"/>
                <w:lang w:val="es-BO"/>
              </w:rPr>
              <w:t xml:space="preserve">No remitir el informe </w:t>
            </w:r>
            <w:r w:rsidR="00CC75CC">
              <w:rPr>
                <w:rFonts w:asciiTheme="minorHAnsi" w:hAnsiTheme="minorHAnsi"/>
                <w:lang w:val="es-BO"/>
              </w:rPr>
              <w:t xml:space="preserve">trimestral </w:t>
            </w:r>
            <w:r>
              <w:rPr>
                <w:rFonts w:asciiTheme="minorHAnsi" w:hAnsiTheme="minorHAnsi"/>
                <w:lang w:val="es-BO"/>
              </w:rPr>
              <w:t>de evaluación de parámetros del cuerpo receptor en el Periodo de Operación.</w:t>
            </w:r>
          </w:p>
        </w:tc>
        <w:tc>
          <w:tcPr>
            <w:tcW w:w="1759" w:type="dxa"/>
            <w:tcBorders>
              <w:top w:val="nil"/>
              <w:left w:val="nil"/>
              <w:bottom w:val="single" w:sz="4" w:space="0" w:color="auto"/>
              <w:right w:val="single" w:sz="4" w:space="0" w:color="auto"/>
            </w:tcBorders>
            <w:shd w:val="clear" w:color="auto" w:fill="auto"/>
            <w:vAlign w:val="center"/>
          </w:tcPr>
          <w:p w14:paraId="0A7AB95F" w14:textId="5BA75E36" w:rsidR="00DA56F2" w:rsidRPr="00B578FF" w:rsidRDefault="00DA56F2" w:rsidP="00DA56F2">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CC75CC" w:rsidRPr="00A3553A" w14:paraId="669081A5"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597D09B7" w14:textId="77777777" w:rsidR="00CC75CC" w:rsidRDefault="00CC75CC" w:rsidP="00CC75CC">
            <w:pPr>
              <w:jc w:val="center"/>
              <w:rPr>
                <w:rFonts w:asciiTheme="minorHAnsi" w:hAnsiTheme="minorHAnsi" w:cstheme="minorHAnsi"/>
              </w:rPr>
            </w:pPr>
            <w:r>
              <w:rPr>
                <w:rFonts w:asciiTheme="minorHAnsi" w:hAnsiTheme="minorHAnsi" w:cstheme="minorHAnsi"/>
              </w:rPr>
              <w:t>3.3.1</w:t>
            </w:r>
          </w:p>
          <w:p w14:paraId="703BCBE5" w14:textId="2CEA8EEB" w:rsidR="00CC75CC" w:rsidRDefault="00CC75CC" w:rsidP="00CC75CC">
            <w:pPr>
              <w:jc w:val="center"/>
              <w:rPr>
                <w:rFonts w:asciiTheme="minorHAnsi" w:hAnsiTheme="minorHAnsi" w:cstheme="minorHAnsi"/>
              </w:rPr>
            </w:pPr>
            <w:r>
              <w:rPr>
                <w:rFonts w:asciiTheme="minorHAnsi" w:hAnsiTheme="minorHAnsi" w:cstheme="minorHAnsi"/>
              </w:rPr>
              <w:t>Apéndice 5</w:t>
            </w:r>
          </w:p>
        </w:tc>
        <w:tc>
          <w:tcPr>
            <w:tcW w:w="993" w:type="dxa"/>
            <w:tcBorders>
              <w:top w:val="single" w:sz="4" w:space="0" w:color="auto"/>
              <w:left w:val="nil"/>
              <w:bottom w:val="single" w:sz="4" w:space="0" w:color="auto"/>
              <w:right w:val="single" w:sz="4" w:space="0" w:color="auto"/>
            </w:tcBorders>
            <w:shd w:val="clear" w:color="auto" w:fill="auto"/>
            <w:vAlign w:val="center"/>
          </w:tcPr>
          <w:p w14:paraId="4109F74B" w14:textId="1CEDEDE8" w:rsidR="00CC75CC" w:rsidRPr="00B578FF" w:rsidRDefault="00FB16A3" w:rsidP="00CC75CC">
            <w:pPr>
              <w:tabs>
                <w:tab w:val="num" w:pos="16"/>
              </w:tabs>
              <w:contextualSpacing/>
              <w:jc w:val="center"/>
              <w:rPr>
                <w:rFonts w:asciiTheme="minorHAnsi" w:hAnsiTheme="minorHAnsi" w:cstheme="minorHAnsi"/>
                <w:lang w:val="es-ES"/>
              </w:rPr>
            </w:pPr>
            <w:r>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3660CFB0" w14:textId="3D799441" w:rsidR="00CC75CC" w:rsidRDefault="00CC75CC" w:rsidP="00CC75CC">
            <w:pPr>
              <w:tabs>
                <w:tab w:val="num" w:pos="16"/>
              </w:tabs>
              <w:contextualSpacing/>
              <w:rPr>
                <w:rFonts w:asciiTheme="minorHAnsi" w:hAnsiTheme="minorHAnsi"/>
                <w:lang w:val="es-BO"/>
              </w:rPr>
            </w:pPr>
            <w:r>
              <w:rPr>
                <w:rFonts w:asciiTheme="minorHAnsi" w:hAnsiTheme="minorHAnsi"/>
                <w:lang w:val="es-ES"/>
              </w:rPr>
              <w:t xml:space="preserve">No </w:t>
            </w:r>
            <w:r w:rsidRPr="0019009E">
              <w:rPr>
                <w:rFonts w:asciiTheme="minorHAnsi" w:hAnsiTheme="minorHAnsi"/>
              </w:rPr>
              <w:t>enviar un informe</w:t>
            </w:r>
            <w:r>
              <w:rPr>
                <w:rFonts w:asciiTheme="minorHAnsi" w:hAnsiTheme="minorHAnsi"/>
              </w:rPr>
              <w:t xml:space="preserve"> a la SUNASS</w:t>
            </w:r>
            <w:r w:rsidRPr="0019009E">
              <w:rPr>
                <w:rFonts w:asciiTheme="minorHAnsi" w:hAnsiTheme="minorHAnsi"/>
              </w:rPr>
              <w:t xml:space="preserve"> sobre los trabajos de instalación en conjunto con los certificados de control de calidad del medidor instalado</w:t>
            </w:r>
            <w:r>
              <w:rPr>
                <w:rFonts w:asciiTheme="minorHAnsi" w:hAnsiTheme="minorHAnsi"/>
              </w:rPr>
              <w:t xml:space="preserve">, una vez instalados los dispositivos de medición. </w:t>
            </w:r>
          </w:p>
        </w:tc>
        <w:tc>
          <w:tcPr>
            <w:tcW w:w="1759" w:type="dxa"/>
            <w:tcBorders>
              <w:top w:val="nil"/>
              <w:left w:val="nil"/>
              <w:bottom w:val="single" w:sz="4" w:space="0" w:color="auto"/>
              <w:right w:val="single" w:sz="4" w:space="0" w:color="auto"/>
            </w:tcBorders>
            <w:shd w:val="clear" w:color="auto" w:fill="auto"/>
            <w:vAlign w:val="center"/>
          </w:tcPr>
          <w:p w14:paraId="3B0C6BCE" w14:textId="7C395501"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CC75CC" w:rsidRPr="00A3553A" w14:paraId="1DD7939D"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0518567D" w14:textId="5789CB15"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_Ref45117177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3.3.3</w:t>
            </w:r>
            <w:r>
              <w:rPr>
                <w:rFonts w:asciiTheme="minorHAnsi" w:hAnsiTheme="minorHAnsi" w:cstheme="minorHAnsi"/>
              </w:rPr>
              <w:fldChar w:fldCharType="end"/>
            </w:r>
            <w:r>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_Ref45116235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Apéndice 5</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11BAA6D2"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409E7C9D" w14:textId="0C520B09" w:rsidR="00CC75CC" w:rsidRPr="00CC0234"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No realiz</w:t>
            </w:r>
            <w:r w:rsidRPr="00CC0234">
              <w:rPr>
                <w:rFonts w:asciiTheme="minorHAnsi" w:hAnsiTheme="minorHAnsi" w:cstheme="minorHAnsi"/>
                <w:lang w:val="es-ES"/>
              </w:rPr>
              <w:t xml:space="preserve">ar la contrastación de un medidor dentro de los últimos cinco (5) Días del mes inmediato posterior al </w:t>
            </w:r>
            <w:r>
              <w:rPr>
                <w:rFonts w:asciiTheme="minorHAnsi" w:hAnsiTheme="minorHAnsi" w:cstheme="minorHAnsi"/>
                <w:lang w:val="es-ES"/>
              </w:rPr>
              <w:t>i</w:t>
            </w:r>
            <w:r w:rsidRPr="00CC0234">
              <w:rPr>
                <w:rFonts w:asciiTheme="minorHAnsi" w:hAnsiTheme="minorHAnsi" w:cstheme="minorHAnsi"/>
                <w:lang w:val="es-ES"/>
              </w:rPr>
              <w:t>nicio de</w:t>
            </w:r>
            <w:r>
              <w:rPr>
                <w:rFonts w:asciiTheme="minorHAnsi" w:hAnsiTheme="minorHAnsi" w:cstheme="minorHAnsi"/>
                <w:lang w:val="es-ES"/>
              </w:rPr>
              <w:t xml:space="preserve">l Periodo de </w:t>
            </w:r>
            <w:r w:rsidRPr="00CC0234">
              <w:rPr>
                <w:rFonts w:asciiTheme="minorHAnsi" w:hAnsiTheme="minorHAnsi" w:cstheme="minorHAnsi"/>
                <w:lang w:val="es-ES"/>
              </w:rPr>
              <w:t>Operación, conforme el Apéndice 5 del Contrato de Prestación de Servicios</w:t>
            </w:r>
          </w:p>
        </w:tc>
        <w:tc>
          <w:tcPr>
            <w:tcW w:w="1759" w:type="dxa"/>
            <w:tcBorders>
              <w:top w:val="nil"/>
              <w:left w:val="nil"/>
              <w:bottom w:val="single" w:sz="4" w:space="0" w:color="auto"/>
              <w:right w:val="single" w:sz="4" w:space="0" w:color="auto"/>
            </w:tcBorders>
            <w:shd w:val="clear" w:color="auto" w:fill="auto"/>
            <w:vAlign w:val="center"/>
          </w:tcPr>
          <w:p w14:paraId="1B1F60F7"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CC75CC" w:rsidRPr="00A3553A" w14:paraId="671DBB73"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7246A421" w14:textId="62F82CA9"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_Ref45117369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3.3.3</w:t>
            </w:r>
            <w:r>
              <w:rPr>
                <w:rFonts w:asciiTheme="minorHAnsi" w:hAnsiTheme="minorHAnsi" w:cstheme="minorHAnsi"/>
              </w:rPr>
              <w:fldChar w:fldCharType="end"/>
            </w:r>
            <w:r>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_Ref45116106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Apéndice 5</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1B138BBD"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tcPr>
          <w:p w14:paraId="57E48DFA" w14:textId="77777777" w:rsidR="00CC75CC" w:rsidRPr="00A3553A"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[No realizar la contrastación</w:t>
            </w:r>
            <w:r w:rsidRPr="00CC0234">
              <w:rPr>
                <w:rFonts w:asciiTheme="minorHAnsi" w:hAnsiTheme="minorHAnsi" w:cstheme="minorHAnsi"/>
                <w:lang w:val="es-ES"/>
              </w:rPr>
              <w:t xml:space="preserve"> de un medidor dentro de los últimos cinco (5) Días de los meses de marzo, junio, setiembre o diciembre de cada año, conforme el numeral 2.5 del Apéndice 5 del Contrato de Prestación de Servicios]</w:t>
            </w:r>
          </w:p>
        </w:tc>
        <w:tc>
          <w:tcPr>
            <w:tcW w:w="1759" w:type="dxa"/>
            <w:tcBorders>
              <w:top w:val="nil"/>
              <w:left w:val="nil"/>
              <w:bottom w:val="single" w:sz="4" w:space="0" w:color="auto"/>
              <w:right w:val="single" w:sz="4" w:space="0" w:color="auto"/>
            </w:tcBorders>
            <w:shd w:val="clear" w:color="auto" w:fill="auto"/>
            <w:vAlign w:val="center"/>
          </w:tcPr>
          <w:p w14:paraId="76279220"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CC75CC" w:rsidRPr="00A3553A" w14:paraId="3DAC465B"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7AAD2548" w14:textId="71E5EDDC"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_Ref45117412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3.3.6</w:t>
            </w:r>
            <w:r>
              <w:rPr>
                <w:rFonts w:asciiTheme="minorHAnsi" w:hAnsiTheme="minorHAnsi" w:cstheme="minorHAnsi"/>
              </w:rPr>
              <w:fldChar w:fldCharType="end"/>
            </w:r>
            <w:r>
              <w:rPr>
                <w:rFonts w:asciiTheme="minorHAnsi" w:hAnsiTheme="minorHAnsi" w:cstheme="minorHAnsi"/>
              </w:rPr>
              <w:t xml:space="preserve">  y </w:t>
            </w:r>
            <w:r>
              <w:rPr>
                <w:rFonts w:asciiTheme="minorHAnsi" w:hAnsiTheme="minorHAnsi" w:cstheme="minorHAnsi"/>
              </w:rPr>
              <w:fldChar w:fldCharType="begin"/>
            </w:r>
            <w:r>
              <w:rPr>
                <w:rFonts w:asciiTheme="minorHAnsi" w:hAnsiTheme="minorHAnsi" w:cstheme="minorHAnsi"/>
              </w:rPr>
              <w:instrText xml:space="preserve"> REF _Ref45117423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3.3.7</w:t>
            </w:r>
            <w:r>
              <w:rPr>
                <w:rFonts w:asciiTheme="minorHAnsi" w:hAnsiTheme="minorHAnsi" w:cstheme="minorHAnsi"/>
              </w:rPr>
              <w:fldChar w:fldCharType="end"/>
            </w:r>
            <w:r>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_Ref45117385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Apéndice 5</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5F7C3AAF"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tcPr>
          <w:p w14:paraId="3BE42B68" w14:textId="1F7B1023" w:rsidR="00CC75CC" w:rsidRPr="00A3553A"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No reemplazar un medidor dentro de los tres</w:t>
            </w:r>
            <w:r w:rsidRPr="00CC0234">
              <w:rPr>
                <w:rFonts w:asciiTheme="minorHAnsi" w:hAnsiTheme="minorHAnsi" w:cstheme="minorHAnsi"/>
                <w:lang w:val="es-ES"/>
              </w:rPr>
              <w:t xml:space="preserve"> (3) Días Calendarios siguientes contados a partir del día en que S</w:t>
            </w:r>
            <w:r w:rsidRPr="00A3553A">
              <w:rPr>
                <w:rFonts w:asciiTheme="minorHAnsi" w:hAnsiTheme="minorHAnsi" w:cstheme="minorHAnsi"/>
                <w:lang w:val="es-ES"/>
              </w:rPr>
              <w:t xml:space="preserve">UNASS verificó el mal funcionamiento </w:t>
            </w:r>
            <w:r>
              <w:rPr>
                <w:rFonts w:asciiTheme="minorHAnsi" w:hAnsiTheme="minorHAnsi" w:cstheme="minorHAnsi"/>
                <w:lang w:val="es-ES"/>
              </w:rPr>
              <w:t xml:space="preserve">o </w:t>
            </w:r>
            <w:r w:rsidRPr="00A3553A">
              <w:rPr>
                <w:rFonts w:asciiTheme="minorHAnsi" w:hAnsiTheme="minorHAnsi" w:cstheme="minorHAnsi"/>
                <w:lang w:val="es-ES"/>
              </w:rPr>
              <w:t>culminación de su vida útil</w:t>
            </w:r>
            <w:r>
              <w:rPr>
                <w:rFonts w:asciiTheme="minorHAnsi" w:hAnsiTheme="minorHAnsi" w:cstheme="minorHAnsi"/>
                <w:lang w:val="es-ES"/>
              </w:rPr>
              <w:t xml:space="preserve"> o desde que la fecha en que se emite el parte policial que deja constancia del</w:t>
            </w:r>
            <w:r w:rsidRPr="00A3553A">
              <w:rPr>
                <w:rFonts w:asciiTheme="minorHAnsi" w:hAnsiTheme="minorHAnsi" w:cstheme="minorHAnsi"/>
                <w:lang w:val="es-ES"/>
              </w:rPr>
              <w:t xml:space="preserve"> acto vandálico</w:t>
            </w:r>
            <w:r>
              <w:rPr>
                <w:rFonts w:asciiTheme="minorHAnsi" w:hAnsiTheme="minorHAnsi" w:cstheme="minorHAnsi"/>
                <w:lang w:val="es-ES"/>
              </w:rPr>
              <w:t xml:space="preserve"> o</w:t>
            </w:r>
            <w:r w:rsidRPr="00A3553A">
              <w:rPr>
                <w:rFonts w:asciiTheme="minorHAnsi" w:hAnsiTheme="minorHAnsi" w:cstheme="minorHAnsi"/>
                <w:lang w:val="es-ES"/>
              </w:rPr>
              <w:t xml:space="preserve"> robo, conforme el numeral 2.6 y 2.7 del Apéndice 5 del Contrato de Prestación de Servicios</w:t>
            </w:r>
          </w:p>
        </w:tc>
        <w:tc>
          <w:tcPr>
            <w:tcW w:w="1759" w:type="dxa"/>
            <w:tcBorders>
              <w:top w:val="nil"/>
              <w:left w:val="nil"/>
              <w:bottom w:val="single" w:sz="4" w:space="0" w:color="auto"/>
              <w:right w:val="single" w:sz="4" w:space="0" w:color="auto"/>
            </w:tcBorders>
            <w:shd w:val="clear" w:color="auto" w:fill="auto"/>
            <w:vAlign w:val="center"/>
          </w:tcPr>
          <w:p w14:paraId="3B621AD6"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CC75CC" w:rsidRPr="00A3553A" w14:paraId="4F18FEF3"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1513D6E5" w14:textId="47F1DAAC"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_Ref45117423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3.3.7</w:t>
            </w:r>
            <w:r>
              <w:rPr>
                <w:rFonts w:asciiTheme="minorHAnsi" w:hAnsiTheme="minorHAnsi" w:cstheme="minorHAnsi"/>
              </w:rPr>
              <w:fldChar w:fldCharType="end"/>
            </w:r>
            <w:r>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_Ref45117443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Apéndice 5</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3527CDC2"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tcPr>
          <w:p w14:paraId="530D58A7" w14:textId="77777777" w:rsidR="00CC75CC" w:rsidRPr="00A3553A"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De presentarse un m</w:t>
            </w:r>
            <w:r w:rsidRPr="00CC0234">
              <w:rPr>
                <w:rFonts w:asciiTheme="minorHAnsi" w:hAnsiTheme="minorHAnsi" w:cstheme="minorHAnsi"/>
                <w:lang w:val="es-ES"/>
              </w:rPr>
              <w:t xml:space="preserve">alfuncionamiento, acto vandálico o robo de un medidor, el CONCESIONARIO no comunique el hecho por cualquier vía documentable (carta, correo electrónico o fax) a SUNASS dentro de las 24 horas siguientes, conforme el numeral 2.7 del </w:t>
            </w:r>
            <w:r w:rsidRPr="00A3553A">
              <w:rPr>
                <w:rFonts w:asciiTheme="minorHAnsi" w:hAnsiTheme="minorHAnsi" w:cstheme="minorHAnsi"/>
                <w:lang w:val="es-ES"/>
              </w:rPr>
              <w:t xml:space="preserve">Apéndice 5 del Contrato de Prestación de Servicios. </w:t>
            </w:r>
          </w:p>
        </w:tc>
        <w:tc>
          <w:tcPr>
            <w:tcW w:w="1759" w:type="dxa"/>
            <w:tcBorders>
              <w:top w:val="nil"/>
              <w:left w:val="nil"/>
              <w:bottom w:val="single" w:sz="4" w:space="0" w:color="auto"/>
              <w:right w:val="single" w:sz="4" w:space="0" w:color="auto"/>
            </w:tcBorders>
            <w:shd w:val="clear" w:color="auto" w:fill="auto"/>
            <w:vAlign w:val="center"/>
          </w:tcPr>
          <w:p w14:paraId="420EDBF4"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CC75CC" w:rsidRPr="00A3553A" w14:paraId="6AE77006"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5E8944E5" w14:textId="77777777" w:rsidR="00CC75CC" w:rsidRDefault="00CC75CC" w:rsidP="00CC75CC">
            <w:pPr>
              <w:jc w:val="center"/>
              <w:rPr>
                <w:rFonts w:asciiTheme="minorHAnsi" w:hAnsiTheme="minorHAnsi" w:cstheme="minorHAnsi"/>
              </w:rPr>
            </w:pPr>
            <w:r>
              <w:rPr>
                <w:rFonts w:asciiTheme="minorHAnsi" w:hAnsiTheme="minorHAnsi" w:cstheme="minorHAnsi"/>
              </w:rPr>
              <w:t>5.3</w:t>
            </w:r>
          </w:p>
          <w:p w14:paraId="7F75CBC0" w14:textId="5324E938" w:rsidR="00CC75CC" w:rsidRDefault="00CC75CC" w:rsidP="00CC75CC">
            <w:pPr>
              <w:jc w:val="center"/>
              <w:rPr>
                <w:rFonts w:asciiTheme="minorHAnsi" w:hAnsiTheme="minorHAnsi" w:cstheme="minorHAnsi"/>
              </w:rPr>
            </w:pPr>
            <w:r>
              <w:rPr>
                <w:rFonts w:asciiTheme="minorHAnsi" w:hAnsiTheme="minorHAnsi" w:cstheme="minorHAnsi"/>
              </w:rPr>
              <w:t>Apéndice 5</w:t>
            </w:r>
          </w:p>
        </w:tc>
        <w:tc>
          <w:tcPr>
            <w:tcW w:w="993" w:type="dxa"/>
            <w:tcBorders>
              <w:top w:val="single" w:sz="4" w:space="0" w:color="auto"/>
              <w:left w:val="nil"/>
              <w:bottom w:val="single" w:sz="4" w:space="0" w:color="auto"/>
              <w:right w:val="single" w:sz="4" w:space="0" w:color="auto"/>
            </w:tcBorders>
            <w:shd w:val="clear" w:color="auto" w:fill="auto"/>
            <w:vAlign w:val="center"/>
          </w:tcPr>
          <w:p w14:paraId="651673DE" w14:textId="6ECCA296" w:rsidR="00CC75CC" w:rsidRPr="00181498" w:rsidRDefault="00FB16A3" w:rsidP="00CC75CC">
            <w:pPr>
              <w:jc w:val="center"/>
              <w:rPr>
                <w:rFonts w:asciiTheme="minorHAnsi" w:hAnsiTheme="minorHAnsi" w:cstheme="minorHAnsi"/>
                <w:lang w:val="es-ES"/>
              </w:rPr>
            </w:pPr>
            <w:r>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tcPr>
          <w:p w14:paraId="2967F3E0" w14:textId="31268A87" w:rsidR="00CC75CC" w:rsidRPr="00181498" w:rsidRDefault="00CC75CC" w:rsidP="00CC75CC">
            <w:pPr>
              <w:tabs>
                <w:tab w:val="num" w:pos="16"/>
              </w:tabs>
              <w:contextualSpacing/>
              <w:rPr>
                <w:rFonts w:asciiTheme="minorHAnsi" w:hAnsiTheme="minorHAnsi" w:cstheme="minorHAnsi"/>
                <w:lang w:val="es-ES"/>
              </w:rPr>
            </w:pPr>
            <w:r>
              <w:rPr>
                <w:rFonts w:asciiTheme="minorHAnsi" w:hAnsiTheme="minorHAnsi" w:cstheme="minorHAnsi"/>
                <w:lang w:val="es-ES"/>
              </w:rPr>
              <w:t>No entregar al CONCEDENTE, con copia a la SUNASS, los valores registrados en cada medidor dentro de los primeros diez (10) Días Calendario posteriores a la lectura de cada mes.</w:t>
            </w:r>
          </w:p>
        </w:tc>
        <w:tc>
          <w:tcPr>
            <w:tcW w:w="1759" w:type="dxa"/>
            <w:tcBorders>
              <w:top w:val="nil"/>
              <w:left w:val="nil"/>
              <w:bottom w:val="single" w:sz="4" w:space="0" w:color="auto"/>
              <w:right w:val="single" w:sz="4" w:space="0" w:color="auto"/>
            </w:tcBorders>
            <w:shd w:val="clear" w:color="auto" w:fill="auto"/>
            <w:vAlign w:val="center"/>
          </w:tcPr>
          <w:p w14:paraId="1403A541" w14:textId="3215CAED"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CC75CC" w:rsidRPr="00A3553A" w14:paraId="6074540B"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0CF98BEB" w14:textId="669D55F7"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_Ref45117471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9.17</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5C796F77"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tcPr>
          <w:p w14:paraId="39B611CE" w14:textId="77777777" w:rsidR="00CC75CC" w:rsidRPr="00A3553A"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No</w:t>
            </w:r>
            <w:r w:rsidRPr="00CC0234">
              <w:rPr>
                <w:rFonts w:asciiTheme="minorHAnsi" w:hAnsiTheme="minorHAnsi" w:cstheme="minorHAnsi"/>
                <w:lang w:val="es-ES"/>
              </w:rPr>
              <w:t xml:space="preserve"> realice el muestreo y análisis para evaluación de un parámetro de control de calidad de un sistema de </w:t>
            </w:r>
            <w:r w:rsidRPr="00CC0234">
              <w:rPr>
                <w:rFonts w:asciiTheme="minorHAnsi" w:hAnsiTheme="minorHAnsi" w:cstheme="minorHAnsi"/>
                <w:lang w:val="es-ES"/>
              </w:rPr>
              <w:lastRenderedPageBreak/>
              <w:t>tratamiento en la frecuencia señalada conforme el numeral 9.18 del Contrato de Prestación de Servicios</w:t>
            </w:r>
          </w:p>
        </w:tc>
        <w:tc>
          <w:tcPr>
            <w:tcW w:w="1759" w:type="dxa"/>
            <w:tcBorders>
              <w:top w:val="nil"/>
              <w:left w:val="nil"/>
              <w:bottom w:val="single" w:sz="4" w:space="0" w:color="auto"/>
              <w:right w:val="single" w:sz="4" w:space="0" w:color="auto"/>
            </w:tcBorders>
            <w:shd w:val="clear" w:color="auto" w:fill="auto"/>
            <w:vAlign w:val="center"/>
          </w:tcPr>
          <w:p w14:paraId="18D5E30E"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lastRenderedPageBreak/>
              <w:t xml:space="preserve">Cada Día Calendario de </w:t>
            </w:r>
            <w:r w:rsidRPr="00A3553A">
              <w:rPr>
                <w:rFonts w:asciiTheme="minorHAnsi" w:hAnsiTheme="minorHAnsi" w:cstheme="minorHAnsi"/>
                <w:lang w:val="es-ES"/>
              </w:rPr>
              <w:lastRenderedPageBreak/>
              <w:t>atraso</w:t>
            </w:r>
          </w:p>
        </w:tc>
      </w:tr>
      <w:tr w:rsidR="00CC75CC" w:rsidRPr="00A3553A" w14:paraId="5C85829E"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540DEC12" w14:textId="7FFC5075" w:rsidR="00CC75CC" w:rsidRDefault="00CC75CC" w:rsidP="00CC75CC">
            <w:pPr>
              <w:jc w:val="center"/>
              <w:rPr>
                <w:rFonts w:asciiTheme="minorHAnsi" w:hAnsiTheme="minorHAnsi" w:cstheme="minorHAnsi"/>
              </w:rPr>
            </w:pPr>
            <w:r>
              <w:rPr>
                <w:rFonts w:asciiTheme="minorHAnsi" w:hAnsiTheme="minorHAnsi" w:cstheme="minorHAnsi"/>
              </w:rPr>
              <w:lastRenderedPageBreak/>
              <w:t>9.18</w:t>
            </w:r>
          </w:p>
        </w:tc>
        <w:tc>
          <w:tcPr>
            <w:tcW w:w="993" w:type="dxa"/>
            <w:tcBorders>
              <w:top w:val="single" w:sz="4" w:space="0" w:color="auto"/>
              <w:left w:val="nil"/>
              <w:bottom w:val="single" w:sz="4" w:space="0" w:color="auto"/>
              <w:right w:val="single" w:sz="4" w:space="0" w:color="auto"/>
            </w:tcBorders>
            <w:shd w:val="clear" w:color="auto" w:fill="auto"/>
            <w:vAlign w:val="center"/>
          </w:tcPr>
          <w:p w14:paraId="35265C03" w14:textId="3B86555F" w:rsidR="00CC75CC" w:rsidRPr="00181498" w:rsidRDefault="00FB16A3" w:rsidP="00CC75CC">
            <w:pPr>
              <w:jc w:val="center"/>
              <w:rPr>
                <w:rFonts w:asciiTheme="minorHAnsi" w:hAnsiTheme="minorHAnsi" w:cstheme="minorHAnsi"/>
                <w:lang w:val="es-ES"/>
              </w:rPr>
            </w:pPr>
            <w:r>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tcPr>
          <w:p w14:paraId="1BA4A107" w14:textId="5D1CB8E8" w:rsidR="00CC75CC" w:rsidRPr="00181498" w:rsidRDefault="00CC75CC" w:rsidP="00CC75CC">
            <w:pPr>
              <w:tabs>
                <w:tab w:val="num" w:pos="16"/>
              </w:tabs>
              <w:contextualSpacing/>
              <w:rPr>
                <w:rFonts w:asciiTheme="minorHAnsi" w:hAnsiTheme="minorHAnsi" w:cstheme="minorHAnsi"/>
                <w:lang w:val="es-ES"/>
              </w:rPr>
            </w:pPr>
            <w:r>
              <w:rPr>
                <w:rFonts w:asciiTheme="minorHAnsi" w:hAnsiTheme="minorHAnsi" w:cstheme="minorHAnsi"/>
                <w:lang w:val="es-ES"/>
              </w:rPr>
              <w:t>No realizar cuando corresponda el contraste de los medidores que se utilizan para medir el agua que ingresa a la PTAR y el agua tratada, así como medir los lodos producidos, conforme a los procedimientos previstos en las normas de metrología.</w:t>
            </w:r>
          </w:p>
        </w:tc>
        <w:tc>
          <w:tcPr>
            <w:tcW w:w="1759" w:type="dxa"/>
            <w:tcBorders>
              <w:top w:val="nil"/>
              <w:left w:val="nil"/>
              <w:bottom w:val="single" w:sz="4" w:space="0" w:color="auto"/>
              <w:right w:val="single" w:sz="4" w:space="0" w:color="auto"/>
            </w:tcBorders>
            <w:shd w:val="clear" w:color="auto" w:fill="auto"/>
            <w:vAlign w:val="center"/>
          </w:tcPr>
          <w:p w14:paraId="15C25D64" w14:textId="53EF0E7D" w:rsidR="00CC75CC" w:rsidRPr="00A3553A" w:rsidRDefault="00CC75CC" w:rsidP="00CC75CC">
            <w:pPr>
              <w:contextualSpacing/>
              <w:jc w:val="center"/>
              <w:rPr>
                <w:rFonts w:asciiTheme="minorHAnsi" w:hAnsiTheme="minorHAnsi" w:cstheme="minorHAnsi"/>
                <w:lang w:val="es-ES"/>
              </w:rPr>
            </w:pPr>
            <w:r>
              <w:rPr>
                <w:rFonts w:asciiTheme="minorHAnsi" w:hAnsiTheme="minorHAnsi" w:cstheme="minorHAnsi"/>
                <w:lang w:val="es-ES"/>
              </w:rPr>
              <w:t>Cada Día de atraso.</w:t>
            </w:r>
          </w:p>
        </w:tc>
      </w:tr>
      <w:tr w:rsidR="00CC75CC" w:rsidRPr="00A3553A" w14:paraId="3E5DC0BC"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69C92088" w14:textId="0C22217E"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_Ref45117520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Apéndice 4</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63F1E8E1"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tcPr>
          <w:p w14:paraId="527FFA05" w14:textId="77777777" w:rsidR="00CC75CC" w:rsidRPr="00CC0234"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No presentar </w:t>
            </w:r>
            <w:r w:rsidRPr="00CC0234">
              <w:rPr>
                <w:rFonts w:asciiTheme="minorHAnsi" w:hAnsiTheme="minorHAnsi" w:cstheme="minorHAnsi"/>
                <w:lang w:val="es-ES"/>
              </w:rPr>
              <w:t>al CONCEDENTE el Programa Anual de Muestreo o no subsanar las observaciones formuladas por el CONCEDENTE conforme el Apéndice 4 del Contrato de Prestación de Servicios</w:t>
            </w:r>
          </w:p>
        </w:tc>
        <w:tc>
          <w:tcPr>
            <w:tcW w:w="1759" w:type="dxa"/>
            <w:tcBorders>
              <w:top w:val="nil"/>
              <w:left w:val="nil"/>
              <w:bottom w:val="single" w:sz="4" w:space="0" w:color="auto"/>
              <w:right w:val="single" w:sz="4" w:space="0" w:color="auto"/>
            </w:tcBorders>
            <w:shd w:val="clear" w:color="auto" w:fill="auto"/>
            <w:vAlign w:val="center"/>
          </w:tcPr>
          <w:p w14:paraId="12A77C71"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Día Calendario de atraso</w:t>
            </w:r>
          </w:p>
        </w:tc>
      </w:tr>
      <w:tr w:rsidR="00CC75CC" w:rsidRPr="00A3553A" w14:paraId="06180E20"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2DB7C34A" w14:textId="7E85CB08"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_Ref45110413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9.18</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7DCBC34C"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0.1</w:t>
            </w:r>
          </w:p>
        </w:tc>
        <w:tc>
          <w:tcPr>
            <w:tcW w:w="5540" w:type="dxa"/>
            <w:tcBorders>
              <w:top w:val="nil"/>
              <w:left w:val="nil"/>
              <w:bottom w:val="single" w:sz="4" w:space="0" w:color="auto"/>
              <w:right w:val="single" w:sz="4" w:space="0" w:color="auto"/>
            </w:tcBorders>
            <w:shd w:val="clear" w:color="auto" w:fill="auto"/>
          </w:tcPr>
          <w:p w14:paraId="0D103D83" w14:textId="72E7F935" w:rsidR="00CC75CC" w:rsidRPr="00CC0234"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No </w:t>
            </w:r>
            <w:r>
              <w:rPr>
                <w:rFonts w:asciiTheme="minorHAnsi" w:hAnsiTheme="minorHAnsi" w:cstheme="minorHAnsi"/>
                <w:lang w:val="es-ES"/>
              </w:rPr>
              <w:t>depositar</w:t>
            </w:r>
            <w:r w:rsidRPr="00CC0234">
              <w:rPr>
                <w:rFonts w:asciiTheme="minorHAnsi" w:hAnsiTheme="minorHAnsi" w:cstheme="minorHAnsi"/>
                <w:lang w:val="es-ES"/>
              </w:rPr>
              <w:t xml:space="preserve"> en el plazo establecido el pago de la empresa contrastadora </w:t>
            </w:r>
            <w:r>
              <w:rPr>
                <w:rFonts w:asciiTheme="minorHAnsi" w:hAnsiTheme="minorHAnsi" w:cstheme="minorHAnsi"/>
                <w:lang w:val="es-ES"/>
              </w:rPr>
              <w:t>en el Fideicomiso de Administración.</w:t>
            </w:r>
          </w:p>
        </w:tc>
        <w:tc>
          <w:tcPr>
            <w:tcW w:w="1759" w:type="dxa"/>
            <w:tcBorders>
              <w:top w:val="nil"/>
              <w:left w:val="nil"/>
              <w:bottom w:val="single" w:sz="4" w:space="0" w:color="auto"/>
              <w:right w:val="single" w:sz="4" w:space="0" w:color="auto"/>
            </w:tcBorders>
            <w:shd w:val="clear" w:color="auto" w:fill="auto"/>
            <w:vAlign w:val="center"/>
          </w:tcPr>
          <w:p w14:paraId="43148AA7"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CC75CC" w:rsidRPr="00A3553A" w14:paraId="2FB441DB"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63E292DA" w14:textId="1A78335F"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_Ref45117551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Apéndice 4</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06289C00"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tcPr>
          <w:p w14:paraId="5EF56791" w14:textId="77777777" w:rsidR="00CC75CC" w:rsidRPr="00A3553A"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No contar, instalar y mantener operativo un toma-muestras automático para el muestreo compuesto de acuerdo a lo establecido en el Apéndice 4 del Contrato de Pre</w:t>
            </w:r>
            <w:r w:rsidRPr="00CC0234">
              <w:rPr>
                <w:rFonts w:asciiTheme="minorHAnsi" w:hAnsiTheme="minorHAnsi" w:cstheme="minorHAnsi"/>
                <w:lang w:val="es-ES"/>
              </w:rPr>
              <w:t>stación de Servicios.</w:t>
            </w:r>
          </w:p>
        </w:tc>
        <w:tc>
          <w:tcPr>
            <w:tcW w:w="1759" w:type="dxa"/>
            <w:tcBorders>
              <w:top w:val="nil"/>
              <w:left w:val="nil"/>
              <w:bottom w:val="single" w:sz="4" w:space="0" w:color="auto"/>
              <w:right w:val="single" w:sz="4" w:space="0" w:color="auto"/>
            </w:tcBorders>
            <w:shd w:val="clear" w:color="auto" w:fill="auto"/>
            <w:vAlign w:val="center"/>
          </w:tcPr>
          <w:p w14:paraId="07930F07"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Día Calendario de atraso</w:t>
            </w:r>
          </w:p>
        </w:tc>
      </w:tr>
      <w:tr w:rsidR="00CC75CC" w:rsidRPr="00A3553A" w14:paraId="4E249C1C"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314F3EE2" w14:textId="08C6FF34" w:rsidR="00CC75CC" w:rsidRPr="002128F5" w:rsidRDefault="00CC75CC" w:rsidP="00CC75CC">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_Ref45117581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9.19</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482C3327"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62B32AD8" w14:textId="632B8A5D" w:rsidR="00CC75CC" w:rsidRPr="00A3553A"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No brindar las facilidades necesarias o </w:t>
            </w:r>
            <w:r>
              <w:rPr>
                <w:rFonts w:asciiTheme="minorHAnsi" w:hAnsiTheme="minorHAnsi" w:cstheme="minorHAnsi"/>
                <w:lang w:val="es-ES"/>
              </w:rPr>
              <w:t>no</w:t>
            </w:r>
            <w:r w:rsidRPr="00181498">
              <w:rPr>
                <w:rFonts w:asciiTheme="minorHAnsi" w:hAnsiTheme="minorHAnsi" w:cstheme="minorHAnsi"/>
                <w:lang w:val="es-ES"/>
              </w:rPr>
              <w:t xml:space="preserve"> asumir los costos respectivos para que el CONCEDENTE, SUNASS, la Autoridad Gubernamental Competente o quien estos designen, efectúen los muestreos correspond</w:t>
            </w:r>
            <w:r w:rsidRPr="00CC0234">
              <w:rPr>
                <w:rFonts w:asciiTheme="minorHAnsi" w:hAnsiTheme="minorHAnsi" w:cstheme="minorHAnsi"/>
                <w:lang w:val="es-ES"/>
              </w:rPr>
              <w:t>ientes en los Puntos de Muestreo</w:t>
            </w:r>
          </w:p>
        </w:tc>
        <w:tc>
          <w:tcPr>
            <w:tcW w:w="1759" w:type="dxa"/>
            <w:tcBorders>
              <w:top w:val="nil"/>
              <w:left w:val="nil"/>
              <w:bottom w:val="single" w:sz="4" w:space="0" w:color="auto"/>
              <w:right w:val="single" w:sz="4" w:space="0" w:color="auto"/>
            </w:tcBorders>
            <w:shd w:val="clear" w:color="auto" w:fill="auto"/>
            <w:vAlign w:val="center"/>
          </w:tcPr>
          <w:p w14:paraId="0E7F8BD8"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CC75CC" w:rsidRPr="00A3553A" w14:paraId="0635A1E3"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6D85B250" w14:textId="0C2F1FE9"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_Ref45012933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9.20</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3D16A697"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2901CEB1" w14:textId="77777777" w:rsidR="00CC75CC" w:rsidRPr="00A3553A"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No presentar el informe mensual que contiene los resultados de las mediciones </w:t>
            </w:r>
            <w:r w:rsidRPr="00CC0234">
              <w:rPr>
                <w:rFonts w:asciiTheme="minorHAnsi" w:hAnsiTheme="minorHAnsi" w:cstheme="minorHAnsi"/>
                <w:lang w:val="es-BO"/>
              </w:rPr>
              <w:t>de los volúmenes y evaluación de los parámetros de control de calidad</w:t>
            </w:r>
            <w:r w:rsidRPr="00A3553A">
              <w:rPr>
                <w:rFonts w:asciiTheme="minorHAnsi" w:hAnsiTheme="minorHAnsi" w:cstheme="minorHAnsi"/>
                <w:lang w:val="es-ES"/>
              </w:rPr>
              <w:t>, en el plazo estipulado.</w:t>
            </w:r>
          </w:p>
        </w:tc>
        <w:tc>
          <w:tcPr>
            <w:tcW w:w="1759" w:type="dxa"/>
            <w:tcBorders>
              <w:top w:val="nil"/>
              <w:left w:val="nil"/>
              <w:bottom w:val="single" w:sz="4" w:space="0" w:color="auto"/>
              <w:right w:val="single" w:sz="4" w:space="0" w:color="auto"/>
            </w:tcBorders>
            <w:shd w:val="clear" w:color="auto" w:fill="auto"/>
            <w:vAlign w:val="center"/>
          </w:tcPr>
          <w:p w14:paraId="45631BFD"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CC75CC" w:rsidRPr="00A3553A" w14:paraId="13EA9BDC"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5290474C" w14:textId="082A3A25"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_Ref45099609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9.21</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040C138B"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50</w:t>
            </w:r>
          </w:p>
        </w:tc>
        <w:tc>
          <w:tcPr>
            <w:tcW w:w="5540" w:type="dxa"/>
            <w:tcBorders>
              <w:top w:val="nil"/>
              <w:left w:val="nil"/>
              <w:bottom w:val="single" w:sz="4" w:space="0" w:color="auto"/>
              <w:right w:val="single" w:sz="4" w:space="0" w:color="auto"/>
            </w:tcBorders>
            <w:shd w:val="clear" w:color="auto" w:fill="auto"/>
            <w:vAlign w:val="center"/>
          </w:tcPr>
          <w:p w14:paraId="5E56624F" w14:textId="77777777" w:rsidR="00CC75CC" w:rsidRPr="00CC0234"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No seguir los planes anuales de mantenimiento y reposición establecidos en los Manuales de Mantenimiento y Operación </w:t>
            </w:r>
          </w:p>
        </w:tc>
        <w:tc>
          <w:tcPr>
            <w:tcW w:w="1759" w:type="dxa"/>
            <w:tcBorders>
              <w:top w:val="nil"/>
              <w:left w:val="nil"/>
              <w:bottom w:val="single" w:sz="4" w:space="0" w:color="auto"/>
              <w:right w:val="single" w:sz="4" w:space="0" w:color="auto"/>
            </w:tcBorders>
            <w:shd w:val="clear" w:color="auto" w:fill="auto"/>
            <w:vAlign w:val="center"/>
          </w:tcPr>
          <w:p w14:paraId="33064DFC"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CC75CC" w:rsidRPr="00A3553A" w14:paraId="136CF6D5"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2A69FC33" w14:textId="02D2CF7A"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_Ref45117612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9.22</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3EFCE9A0"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50</w:t>
            </w:r>
          </w:p>
        </w:tc>
        <w:tc>
          <w:tcPr>
            <w:tcW w:w="5540" w:type="dxa"/>
            <w:tcBorders>
              <w:top w:val="nil"/>
              <w:left w:val="nil"/>
              <w:bottom w:val="single" w:sz="4" w:space="0" w:color="auto"/>
              <w:right w:val="single" w:sz="4" w:space="0" w:color="auto"/>
            </w:tcBorders>
            <w:shd w:val="clear" w:color="auto" w:fill="auto"/>
            <w:vAlign w:val="center"/>
          </w:tcPr>
          <w:p w14:paraId="079B6257" w14:textId="77777777" w:rsidR="00CC75CC" w:rsidRPr="00CC0234"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Generar en la operación y mantenimiento daños </w:t>
            </w:r>
            <w:r w:rsidRPr="00181498">
              <w:rPr>
                <w:rFonts w:asciiTheme="minorHAnsi" w:hAnsiTheme="minorHAnsi" w:cstheme="minorHAnsi"/>
                <w:lang w:val="es-BO"/>
              </w:rPr>
              <w:t xml:space="preserve">y perjuicios directos debidamente reconocidos a terceros reclamantes </w:t>
            </w:r>
          </w:p>
        </w:tc>
        <w:tc>
          <w:tcPr>
            <w:tcW w:w="1759" w:type="dxa"/>
            <w:tcBorders>
              <w:top w:val="nil"/>
              <w:left w:val="nil"/>
              <w:bottom w:val="single" w:sz="4" w:space="0" w:color="auto"/>
              <w:right w:val="single" w:sz="4" w:space="0" w:color="auto"/>
            </w:tcBorders>
            <w:shd w:val="clear" w:color="auto" w:fill="auto"/>
            <w:vAlign w:val="center"/>
          </w:tcPr>
          <w:p w14:paraId="6F185475"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vez </w:t>
            </w:r>
          </w:p>
        </w:tc>
      </w:tr>
      <w:tr w:rsidR="00CC75CC" w:rsidRPr="00A3553A" w14:paraId="78A82B42"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5645F343" w14:textId="5A3F9732"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_Ref45117619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9.24</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54923FC9"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09A5D1D2" w14:textId="77777777" w:rsidR="00CC75CC" w:rsidRPr="00CC0234"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No realizar el soporte técnico al PSS respecto del monitoreo y control de los VMA </w:t>
            </w:r>
          </w:p>
        </w:tc>
        <w:tc>
          <w:tcPr>
            <w:tcW w:w="1759" w:type="dxa"/>
            <w:tcBorders>
              <w:top w:val="nil"/>
              <w:left w:val="nil"/>
              <w:bottom w:val="single" w:sz="4" w:space="0" w:color="auto"/>
              <w:right w:val="single" w:sz="4" w:space="0" w:color="auto"/>
            </w:tcBorders>
            <w:shd w:val="clear" w:color="auto" w:fill="auto"/>
            <w:vAlign w:val="center"/>
          </w:tcPr>
          <w:p w14:paraId="396F29ED"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prestación del soporte técnico</w:t>
            </w:r>
          </w:p>
        </w:tc>
      </w:tr>
      <w:tr w:rsidR="00CC75CC" w:rsidRPr="00A3553A" w14:paraId="39C8373D"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66906BB9" w14:textId="707321CE" w:rsidR="00CC75CC" w:rsidRPr="002128F5" w:rsidRDefault="00CC75CC" w:rsidP="00CC75CC">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_Ref45117644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9.25</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4D819603"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7F64C9F4" w14:textId="77777777" w:rsidR="00CC75CC" w:rsidRPr="00A3553A"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PE"/>
              </w:rPr>
              <w:t>Incumplir con levantar observaciones o no presentar en el plazo previsto para el levantamiento de observa</w:t>
            </w:r>
            <w:r w:rsidRPr="00CC0234">
              <w:rPr>
                <w:rFonts w:asciiTheme="minorHAnsi" w:hAnsiTheme="minorHAnsi" w:cstheme="minorHAnsi"/>
                <w:lang w:val="es-PE"/>
              </w:rPr>
              <w:t xml:space="preserve">ciones respecto del </w:t>
            </w:r>
            <w:r w:rsidRPr="00A3553A">
              <w:rPr>
                <w:rFonts w:asciiTheme="minorHAnsi" w:hAnsiTheme="minorHAnsi" w:cstheme="minorHAnsi"/>
                <w:lang w:val="es-BO"/>
              </w:rPr>
              <w:t>Plan de Monitoreo y Control de los VMA</w:t>
            </w:r>
          </w:p>
        </w:tc>
        <w:tc>
          <w:tcPr>
            <w:tcW w:w="1759" w:type="dxa"/>
            <w:tcBorders>
              <w:top w:val="nil"/>
              <w:left w:val="nil"/>
              <w:bottom w:val="single" w:sz="4" w:space="0" w:color="auto"/>
              <w:right w:val="single" w:sz="4" w:space="0" w:color="auto"/>
            </w:tcBorders>
            <w:shd w:val="clear" w:color="auto" w:fill="auto"/>
            <w:vAlign w:val="center"/>
          </w:tcPr>
          <w:p w14:paraId="58A47FD0"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 xml:space="preserve"> Cada Día de atraso</w:t>
            </w:r>
          </w:p>
        </w:tc>
      </w:tr>
      <w:tr w:rsidR="00CC75CC" w:rsidRPr="00A3553A" w14:paraId="44157611"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7CF3A9EC" w14:textId="4B30D7BD" w:rsidR="00CC75CC" w:rsidRDefault="00CC75CC" w:rsidP="00CC75CC">
            <w:pPr>
              <w:jc w:val="center"/>
              <w:rPr>
                <w:rFonts w:asciiTheme="minorHAnsi" w:hAnsiTheme="minorHAnsi" w:cstheme="minorHAnsi"/>
              </w:rPr>
            </w:pPr>
            <w:r>
              <w:rPr>
                <w:rFonts w:asciiTheme="minorHAnsi" w:hAnsiTheme="minorHAnsi" w:cstheme="minorHAnsi"/>
              </w:rPr>
              <w:t>9.26</w:t>
            </w:r>
          </w:p>
        </w:tc>
        <w:tc>
          <w:tcPr>
            <w:tcW w:w="993" w:type="dxa"/>
            <w:tcBorders>
              <w:top w:val="single" w:sz="4" w:space="0" w:color="auto"/>
              <w:left w:val="nil"/>
              <w:bottom w:val="single" w:sz="4" w:space="0" w:color="auto"/>
              <w:right w:val="single" w:sz="4" w:space="0" w:color="auto"/>
            </w:tcBorders>
            <w:shd w:val="clear" w:color="auto" w:fill="auto"/>
            <w:vAlign w:val="center"/>
          </w:tcPr>
          <w:p w14:paraId="2ACACD34" w14:textId="2B85E12C" w:rsidR="00CC75CC" w:rsidRPr="00181498" w:rsidRDefault="00FB16A3" w:rsidP="00CC75CC">
            <w:pPr>
              <w:jc w:val="center"/>
              <w:rPr>
                <w:rFonts w:asciiTheme="minorHAnsi" w:hAnsiTheme="minorHAnsi" w:cstheme="minorHAnsi"/>
                <w:lang w:val="es-ES"/>
              </w:rPr>
            </w:pPr>
            <w:r>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412F1124" w14:textId="2BD150DE" w:rsidR="00CC75CC" w:rsidRPr="00181498" w:rsidRDefault="00CC75CC" w:rsidP="00CC75CC">
            <w:pPr>
              <w:tabs>
                <w:tab w:val="num" w:pos="16"/>
              </w:tabs>
              <w:contextualSpacing/>
              <w:rPr>
                <w:rFonts w:asciiTheme="minorHAnsi" w:hAnsiTheme="minorHAnsi" w:cstheme="minorHAnsi"/>
                <w:lang w:val="es-PE"/>
              </w:rPr>
            </w:pPr>
            <w:r>
              <w:rPr>
                <w:rFonts w:asciiTheme="minorHAnsi" w:hAnsiTheme="minorHAnsi" w:cstheme="minorHAnsi"/>
                <w:lang w:val="es-PE"/>
              </w:rPr>
              <w:t>Incumplir con implementar el Plan de Monitoreo y Control de los VMA aprobados.</w:t>
            </w:r>
          </w:p>
        </w:tc>
        <w:tc>
          <w:tcPr>
            <w:tcW w:w="1759" w:type="dxa"/>
            <w:tcBorders>
              <w:top w:val="nil"/>
              <w:left w:val="nil"/>
              <w:bottom w:val="single" w:sz="4" w:space="0" w:color="auto"/>
              <w:right w:val="single" w:sz="4" w:space="0" w:color="auto"/>
            </w:tcBorders>
            <w:shd w:val="clear" w:color="auto" w:fill="auto"/>
            <w:vAlign w:val="center"/>
          </w:tcPr>
          <w:p w14:paraId="45B17655" w14:textId="0CE4E037" w:rsidR="00CC75CC" w:rsidRPr="00A3553A" w:rsidRDefault="00CC75CC" w:rsidP="00CC75CC">
            <w:pPr>
              <w:contextualSpacing/>
              <w:jc w:val="center"/>
              <w:rPr>
                <w:rFonts w:asciiTheme="minorHAnsi" w:hAnsiTheme="minorHAnsi" w:cstheme="minorHAnsi"/>
                <w:lang w:val="es-ES"/>
              </w:rPr>
            </w:pPr>
            <w:r>
              <w:rPr>
                <w:rFonts w:asciiTheme="minorHAnsi" w:hAnsiTheme="minorHAnsi" w:cstheme="minorHAnsi"/>
                <w:lang w:val="es-ES"/>
              </w:rPr>
              <w:t>Cada vez</w:t>
            </w:r>
          </w:p>
        </w:tc>
      </w:tr>
      <w:tr w:rsidR="00CC75CC" w:rsidRPr="00A3553A" w14:paraId="75747F93"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50FBEF7C" w14:textId="6430D085" w:rsidR="00CC75CC" w:rsidRPr="002128F5" w:rsidRDefault="00CC75CC" w:rsidP="00CC75CC">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_Ref45117655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9.32</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6C1F3718"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049185C3" w14:textId="19F83F88" w:rsidR="00CC75CC" w:rsidRPr="00A3553A"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Atraso en presentar al </w:t>
            </w:r>
            <w:r>
              <w:rPr>
                <w:rFonts w:asciiTheme="minorHAnsi" w:hAnsiTheme="minorHAnsi" w:cstheme="minorHAnsi"/>
                <w:lang w:val="es-ES"/>
              </w:rPr>
              <w:t>CONCEDENTE</w:t>
            </w:r>
            <w:r w:rsidRPr="00181498">
              <w:rPr>
                <w:rFonts w:asciiTheme="minorHAnsi" w:hAnsiTheme="minorHAnsi" w:cstheme="minorHAnsi"/>
                <w:lang w:val="es-ES"/>
              </w:rPr>
              <w:t xml:space="preserve"> el </w:t>
            </w:r>
            <w:r>
              <w:rPr>
                <w:rFonts w:asciiTheme="minorHAnsi" w:hAnsiTheme="minorHAnsi" w:cstheme="minorHAnsi"/>
                <w:lang w:val="es-ES"/>
              </w:rPr>
              <w:t>Plan de Operación de Emergencia</w:t>
            </w:r>
            <w:r w:rsidRPr="00181498">
              <w:rPr>
                <w:rFonts w:asciiTheme="minorHAnsi" w:hAnsiTheme="minorHAnsi" w:cstheme="minorHAnsi"/>
                <w:lang w:val="es-ES"/>
              </w:rPr>
              <w:t xml:space="preserve"> </w:t>
            </w:r>
            <w:r w:rsidRPr="00CC0234">
              <w:rPr>
                <w:rFonts w:asciiTheme="minorHAnsi" w:hAnsiTheme="minorHAnsi" w:cstheme="minorHAnsi"/>
                <w:lang w:val="es-ES"/>
              </w:rPr>
              <w:t xml:space="preserve">de la Infraestructura a Cargo del </w:t>
            </w:r>
            <w:r w:rsidR="003841F1" w:rsidRPr="00CC0234">
              <w:rPr>
                <w:rFonts w:asciiTheme="minorHAnsi" w:hAnsiTheme="minorHAnsi" w:cstheme="minorHAnsi"/>
                <w:lang w:val="es-ES"/>
              </w:rPr>
              <w:t>C</w:t>
            </w:r>
            <w:r w:rsidR="003841F1">
              <w:rPr>
                <w:rFonts w:asciiTheme="minorHAnsi" w:hAnsiTheme="minorHAnsi" w:cstheme="minorHAnsi"/>
                <w:lang w:val="es-ES"/>
              </w:rPr>
              <w:t>ONCESIONARIO</w:t>
            </w:r>
          </w:p>
        </w:tc>
        <w:tc>
          <w:tcPr>
            <w:tcW w:w="1759" w:type="dxa"/>
            <w:tcBorders>
              <w:top w:val="nil"/>
              <w:left w:val="nil"/>
              <w:bottom w:val="single" w:sz="4" w:space="0" w:color="auto"/>
              <w:right w:val="single" w:sz="4" w:space="0" w:color="auto"/>
            </w:tcBorders>
            <w:shd w:val="clear" w:color="auto" w:fill="auto"/>
            <w:vAlign w:val="center"/>
          </w:tcPr>
          <w:p w14:paraId="5DC54EFF"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r w:rsidR="00CC75CC" w:rsidRPr="00A3553A" w14:paraId="776A49CF"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114F1CAC" w14:textId="37F363AD" w:rsidR="00CC75CC" w:rsidRPr="002128F5" w:rsidRDefault="00CC75CC" w:rsidP="00CC75CC">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_Ref45117655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9.32</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230BA61D"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10F05FC9" w14:textId="63A9F39C" w:rsidR="00CC75CC" w:rsidRPr="00A3553A"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Atraso en presentar </w:t>
            </w:r>
            <w:r w:rsidR="00270877" w:rsidRPr="00181498">
              <w:rPr>
                <w:rFonts w:asciiTheme="minorHAnsi" w:hAnsiTheme="minorHAnsi" w:cstheme="minorHAnsi"/>
                <w:lang w:val="es-ES"/>
              </w:rPr>
              <w:t>a la SUNASS</w:t>
            </w:r>
            <w:r w:rsidR="00AE3CCB">
              <w:rPr>
                <w:rFonts w:asciiTheme="minorHAnsi" w:hAnsiTheme="minorHAnsi" w:cstheme="minorHAnsi"/>
                <w:lang w:val="es-ES"/>
              </w:rPr>
              <w:t xml:space="preserve">, </w:t>
            </w:r>
            <w:r w:rsidRPr="00181498">
              <w:rPr>
                <w:rFonts w:asciiTheme="minorHAnsi" w:hAnsiTheme="minorHAnsi" w:cstheme="minorHAnsi"/>
                <w:lang w:val="es-ES"/>
              </w:rPr>
              <w:t>a</w:t>
            </w:r>
            <w:r>
              <w:rPr>
                <w:rFonts w:asciiTheme="minorHAnsi" w:hAnsiTheme="minorHAnsi" w:cstheme="minorHAnsi"/>
                <w:lang w:val="es-ES"/>
              </w:rPr>
              <w:t>l Supervisor Especializado</w:t>
            </w:r>
            <w:r w:rsidR="00AE3CCB">
              <w:rPr>
                <w:rFonts w:asciiTheme="minorHAnsi" w:hAnsiTheme="minorHAnsi" w:cstheme="minorHAnsi"/>
                <w:lang w:val="es-ES"/>
              </w:rPr>
              <w:t xml:space="preserve"> y al PSS</w:t>
            </w:r>
            <w:r>
              <w:rPr>
                <w:rFonts w:asciiTheme="minorHAnsi" w:hAnsiTheme="minorHAnsi" w:cstheme="minorHAnsi"/>
                <w:lang w:val="es-ES"/>
              </w:rPr>
              <w:t xml:space="preserve"> </w:t>
            </w:r>
            <w:r w:rsidRPr="00181498">
              <w:rPr>
                <w:rFonts w:asciiTheme="minorHAnsi" w:hAnsiTheme="minorHAnsi" w:cstheme="minorHAnsi"/>
                <w:lang w:val="es-ES"/>
              </w:rPr>
              <w:t xml:space="preserve">una copia del </w:t>
            </w:r>
            <w:r>
              <w:rPr>
                <w:rFonts w:asciiTheme="minorHAnsi" w:hAnsiTheme="minorHAnsi" w:cstheme="minorHAnsi"/>
                <w:lang w:val="es-ES"/>
              </w:rPr>
              <w:t>Plan de Operación de Emergencia</w:t>
            </w:r>
            <w:r w:rsidRPr="00181498">
              <w:rPr>
                <w:rFonts w:asciiTheme="minorHAnsi" w:hAnsiTheme="minorHAnsi" w:cstheme="minorHAnsi"/>
                <w:lang w:val="es-ES"/>
              </w:rPr>
              <w:t xml:space="preserve"> </w:t>
            </w:r>
            <w:r w:rsidRPr="00CC0234">
              <w:rPr>
                <w:rFonts w:asciiTheme="minorHAnsi" w:hAnsiTheme="minorHAnsi" w:cstheme="minorHAnsi"/>
                <w:lang w:val="es-ES"/>
              </w:rPr>
              <w:t xml:space="preserve">de la Infraestructura a Cargo del </w:t>
            </w:r>
            <w:r w:rsidR="003841F1" w:rsidRPr="00CC0234">
              <w:rPr>
                <w:rFonts w:asciiTheme="minorHAnsi" w:hAnsiTheme="minorHAnsi" w:cstheme="minorHAnsi"/>
                <w:lang w:val="es-ES"/>
              </w:rPr>
              <w:t>C</w:t>
            </w:r>
            <w:r w:rsidR="003841F1">
              <w:rPr>
                <w:rFonts w:asciiTheme="minorHAnsi" w:hAnsiTheme="minorHAnsi" w:cstheme="minorHAnsi"/>
                <w:lang w:val="es-ES"/>
              </w:rPr>
              <w:t>ONCESIONARIO</w:t>
            </w:r>
          </w:p>
        </w:tc>
        <w:tc>
          <w:tcPr>
            <w:tcW w:w="1759" w:type="dxa"/>
            <w:tcBorders>
              <w:top w:val="nil"/>
              <w:left w:val="nil"/>
              <w:bottom w:val="single" w:sz="4" w:space="0" w:color="auto"/>
              <w:right w:val="single" w:sz="4" w:space="0" w:color="auto"/>
            </w:tcBorders>
            <w:shd w:val="clear" w:color="auto" w:fill="auto"/>
            <w:vAlign w:val="center"/>
          </w:tcPr>
          <w:p w14:paraId="70974CCD"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r w:rsidR="00CC75CC" w:rsidRPr="00A3553A" w14:paraId="0A337EAD" w14:textId="77777777" w:rsidTr="00841028">
        <w:trPr>
          <w:trHeight w:val="204"/>
        </w:trPr>
        <w:tc>
          <w:tcPr>
            <w:tcW w:w="1008" w:type="dxa"/>
            <w:tcBorders>
              <w:top w:val="nil"/>
              <w:left w:val="single" w:sz="4" w:space="0" w:color="auto"/>
              <w:bottom w:val="single" w:sz="4" w:space="0" w:color="auto"/>
              <w:right w:val="single" w:sz="4" w:space="0" w:color="auto"/>
            </w:tcBorders>
            <w:shd w:val="clear" w:color="auto" w:fill="auto"/>
            <w:vAlign w:val="center"/>
          </w:tcPr>
          <w:p w14:paraId="439E756C" w14:textId="36212B7B"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_Ref45117655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9.32</w:t>
            </w:r>
            <w:r>
              <w:rPr>
                <w:rFonts w:asciiTheme="minorHAnsi" w:hAnsiTheme="minorHAnsi" w:cstheme="minorHAnsi"/>
              </w:rPr>
              <w:fldChar w:fldCharType="end"/>
            </w:r>
          </w:p>
        </w:tc>
        <w:tc>
          <w:tcPr>
            <w:tcW w:w="993" w:type="dxa"/>
            <w:tcBorders>
              <w:top w:val="nil"/>
              <w:left w:val="nil"/>
              <w:bottom w:val="single" w:sz="4" w:space="0" w:color="auto"/>
              <w:right w:val="single" w:sz="4" w:space="0" w:color="auto"/>
            </w:tcBorders>
            <w:shd w:val="clear" w:color="auto" w:fill="auto"/>
            <w:vAlign w:val="center"/>
          </w:tcPr>
          <w:p w14:paraId="310B8761"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hideMark/>
          </w:tcPr>
          <w:p w14:paraId="2255513B" w14:textId="32978391" w:rsidR="00CC75CC" w:rsidRPr="00A3553A"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Atraso en subsanar las observaciones, respecto del </w:t>
            </w:r>
            <w:r>
              <w:rPr>
                <w:rFonts w:asciiTheme="minorHAnsi" w:hAnsiTheme="minorHAnsi" w:cstheme="minorHAnsi"/>
                <w:lang w:val="es-ES"/>
              </w:rPr>
              <w:t>Plan de Operación de Emergencia</w:t>
            </w:r>
            <w:r w:rsidRPr="00181498">
              <w:rPr>
                <w:rFonts w:asciiTheme="minorHAnsi" w:hAnsiTheme="minorHAnsi" w:cstheme="minorHAnsi"/>
                <w:lang w:val="es-ES"/>
              </w:rPr>
              <w:t xml:space="preserve"> </w:t>
            </w:r>
            <w:r w:rsidRPr="00A3553A">
              <w:rPr>
                <w:rFonts w:asciiTheme="minorHAnsi" w:hAnsiTheme="minorHAnsi" w:cstheme="minorHAnsi"/>
                <w:lang w:val="es-ES"/>
              </w:rPr>
              <w:t xml:space="preserve">de la Infraestructura a Cargo del </w:t>
            </w:r>
            <w:r w:rsidR="003841F1" w:rsidRPr="00A3553A">
              <w:rPr>
                <w:rFonts w:asciiTheme="minorHAnsi" w:hAnsiTheme="minorHAnsi" w:cstheme="minorHAnsi"/>
                <w:lang w:val="es-ES"/>
              </w:rPr>
              <w:t>C</w:t>
            </w:r>
            <w:r w:rsidR="003841F1">
              <w:rPr>
                <w:rFonts w:asciiTheme="minorHAnsi" w:hAnsiTheme="minorHAnsi" w:cstheme="minorHAnsi"/>
                <w:lang w:val="es-ES"/>
              </w:rPr>
              <w:t>ONCESIONARIO</w:t>
            </w:r>
          </w:p>
        </w:tc>
        <w:tc>
          <w:tcPr>
            <w:tcW w:w="1759" w:type="dxa"/>
            <w:tcBorders>
              <w:top w:val="nil"/>
              <w:left w:val="nil"/>
              <w:bottom w:val="single" w:sz="4" w:space="0" w:color="auto"/>
              <w:right w:val="single" w:sz="4" w:space="0" w:color="auto"/>
            </w:tcBorders>
            <w:shd w:val="clear" w:color="auto" w:fill="auto"/>
            <w:vAlign w:val="center"/>
            <w:hideMark/>
          </w:tcPr>
          <w:p w14:paraId="3E1A18BA"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CC75CC" w:rsidRPr="00A3553A" w14:paraId="3FE4256F" w14:textId="77777777" w:rsidTr="00841028">
        <w:trPr>
          <w:trHeight w:val="930"/>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748F63EC" w14:textId="28A217C3" w:rsidR="00CC75CC" w:rsidRPr="002128F5" w:rsidRDefault="00CC75CC" w:rsidP="00CC75CC">
            <w:pPr>
              <w:jc w:val="center"/>
              <w:rPr>
                <w:rFonts w:asciiTheme="minorHAnsi" w:hAnsiTheme="minorHAnsi" w:cstheme="minorHAnsi"/>
                <w:lang w:val="es-ES"/>
              </w:rPr>
            </w:pPr>
            <w:r>
              <w:rPr>
                <w:rFonts w:asciiTheme="minorHAnsi" w:hAnsiTheme="minorHAnsi" w:cstheme="minorHAnsi"/>
              </w:rPr>
              <w:lastRenderedPageBreak/>
              <w:fldChar w:fldCharType="begin"/>
            </w:r>
            <w:r>
              <w:rPr>
                <w:rFonts w:asciiTheme="minorHAnsi" w:hAnsiTheme="minorHAnsi" w:cstheme="minorHAnsi"/>
              </w:rPr>
              <w:instrText xml:space="preserve"> REF _Ref45117655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9.32</w:t>
            </w:r>
            <w:r>
              <w:rPr>
                <w:rFonts w:asciiTheme="minorHAnsi" w:hAnsiTheme="minorHAnsi" w:cstheme="minorHAnsi"/>
              </w:rPr>
              <w:fldChar w:fldCharType="end"/>
            </w:r>
          </w:p>
        </w:tc>
        <w:tc>
          <w:tcPr>
            <w:tcW w:w="993" w:type="dxa"/>
            <w:tcBorders>
              <w:top w:val="nil"/>
              <w:left w:val="nil"/>
              <w:bottom w:val="single" w:sz="4" w:space="0" w:color="auto"/>
              <w:right w:val="single" w:sz="4" w:space="0" w:color="auto"/>
            </w:tcBorders>
            <w:shd w:val="clear" w:color="auto" w:fill="auto"/>
            <w:vAlign w:val="center"/>
          </w:tcPr>
          <w:p w14:paraId="3BF953F7"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hideMark/>
          </w:tcPr>
          <w:p w14:paraId="6716EEB0" w14:textId="799F1482" w:rsidR="00CC75CC" w:rsidRPr="00CC0234"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Atraso en presentar al CONCEDENTE la(s) actualización(es) del </w:t>
            </w:r>
            <w:r>
              <w:rPr>
                <w:rFonts w:asciiTheme="minorHAnsi" w:hAnsiTheme="minorHAnsi" w:cstheme="minorHAnsi"/>
                <w:lang w:val="es-ES"/>
              </w:rPr>
              <w:t>Plan de Operación de Emergencia</w:t>
            </w:r>
            <w:r w:rsidRPr="00181498">
              <w:rPr>
                <w:rFonts w:asciiTheme="minorHAnsi" w:hAnsiTheme="minorHAnsi" w:cstheme="minorHAnsi"/>
                <w:lang w:val="es-ES"/>
              </w:rPr>
              <w:t xml:space="preserve"> de la Infraestructu</w:t>
            </w:r>
            <w:r w:rsidRPr="00CC0234">
              <w:rPr>
                <w:rFonts w:asciiTheme="minorHAnsi" w:hAnsiTheme="minorHAnsi" w:cstheme="minorHAnsi"/>
                <w:lang w:val="es-ES"/>
              </w:rPr>
              <w:t xml:space="preserve">ra a Cargo del </w:t>
            </w:r>
            <w:r w:rsidR="003841F1" w:rsidRPr="00CC0234">
              <w:rPr>
                <w:rFonts w:asciiTheme="minorHAnsi" w:hAnsiTheme="minorHAnsi" w:cstheme="minorHAnsi"/>
                <w:lang w:val="es-ES"/>
              </w:rPr>
              <w:t>C</w:t>
            </w:r>
            <w:r w:rsidR="003841F1">
              <w:rPr>
                <w:rFonts w:asciiTheme="minorHAnsi" w:hAnsiTheme="minorHAnsi" w:cstheme="minorHAnsi"/>
                <w:lang w:val="es-ES"/>
              </w:rPr>
              <w:t>ONCESIONARIO</w:t>
            </w:r>
          </w:p>
        </w:tc>
        <w:tc>
          <w:tcPr>
            <w:tcW w:w="1759" w:type="dxa"/>
            <w:tcBorders>
              <w:top w:val="nil"/>
              <w:left w:val="nil"/>
              <w:bottom w:val="single" w:sz="4" w:space="0" w:color="auto"/>
              <w:right w:val="single" w:sz="4" w:space="0" w:color="auto"/>
            </w:tcBorders>
            <w:shd w:val="clear" w:color="auto" w:fill="auto"/>
            <w:vAlign w:val="center"/>
            <w:hideMark/>
          </w:tcPr>
          <w:p w14:paraId="75CFCC79"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CC75CC" w:rsidRPr="00A3553A" w14:paraId="43E249CB" w14:textId="77777777" w:rsidTr="00841028">
        <w:trPr>
          <w:trHeight w:val="930"/>
        </w:trPr>
        <w:tc>
          <w:tcPr>
            <w:tcW w:w="1008" w:type="dxa"/>
            <w:tcBorders>
              <w:top w:val="nil"/>
              <w:left w:val="single" w:sz="4" w:space="0" w:color="auto"/>
              <w:bottom w:val="single" w:sz="4" w:space="0" w:color="auto"/>
              <w:right w:val="single" w:sz="4" w:space="0" w:color="auto"/>
            </w:tcBorders>
            <w:shd w:val="clear" w:color="auto" w:fill="auto"/>
            <w:vAlign w:val="center"/>
          </w:tcPr>
          <w:p w14:paraId="1CE4735A" w14:textId="6533AA7A" w:rsidR="00CC75CC" w:rsidRDefault="00CC75CC" w:rsidP="00CC75CC">
            <w:pPr>
              <w:jc w:val="center"/>
              <w:rPr>
                <w:rFonts w:asciiTheme="minorHAnsi" w:hAnsiTheme="minorHAnsi" w:cstheme="minorHAnsi"/>
              </w:rPr>
            </w:pPr>
            <w:r>
              <w:rPr>
                <w:rFonts w:asciiTheme="minorHAnsi" w:hAnsiTheme="minorHAnsi" w:cstheme="minorHAnsi"/>
              </w:rPr>
              <w:t>9.33</w:t>
            </w:r>
          </w:p>
        </w:tc>
        <w:tc>
          <w:tcPr>
            <w:tcW w:w="993" w:type="dxa"/>
            <w:tcBorders>
              <w:top w:val="nil"/>
              <w:left w:val="nil"/>
              <w:bottom w:val="single" w:sz="4" w:space="0" w:color="auto"/>
              <w:right w:val="single" w:sz="4" w:space="0" w:color="auto"/>
            </w:tcBorders>
            <w:shd w:val="clear" w:color="auto" w:fill="auto"/>
            <w:vAlign w:val="center"/>
          </w:tcPr>
          <w:p w14:paraId="032A15F8" w14:textId="4A1C2FA6" w:rsidR="00CC75CC" w:rsidRPr="00181498" w:rsidRDefault="00FB16A3" w:rsidP="00CC75CC">
            <w:pPr>
              <w:jc w:val="center"/>
              <w:rPr>
                <w:rFonts w:asciiTheme="minorHAnsi" w:hAnsiTheme="minorHAnsi" w:cstheme="minorHAnsi"/>
                <w:lang w:val="es-ES"/>
              </w:rPr>
            </w:pPr>
            <w:r>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00998F82" w14:textId="0A1FE7FC" w:rsidR="00CC75CC" w:rsidRPr="00181498" w:rsidRDefault="00CC75CC" w:rsidP="00CC75CC">
            <w:pPr>
              <w:tabs>
                <w:tab w:val="num" w:pos="16"/>
              </w:tabs>
              <w:contextualSpacing/>
              <w:rPr>
                <w:rFonts w:asciiTheme="minorHAnsi" w:hAnsiTheme="minorHAnsi" w:cstheme="minorHAnsi"/>
                <w:lang w:val="es-ES"/>
              </w:rPr>
            </w:pPr>
            <w:r>
              <w:rPr>
                <w:rFonts w:asciiTheme="minorHAnsi" w:hAnsiTheme="minorHAnsi" w:cstheme="minorHAnsi"/>
                <w:lang w:val="es-ES"/>
              </w:rPr>
              <w:t xml:space="preserve">Atraso en presentar a la SUNASS, con copia al PSS y al CONCEDENTE, el informe técnico trimestral conteniendo las acciones de Operación y Mantenimiento realizadas durante cada periodo. </w:t>
            </w:r>
          </w:p>
        </w:tc>
        <w:tc>
          <w:tcPr>
            <w:tcW w:w="1759" w:type="dxa"/>
            <w:tcBorders>
              <w:top w:val="nil"/>
              <w:left w:val="nil"/>
              <w:bottom w:val="single" w:sz="4" w:space="0" w:color="auto"/>
              <w:right w:val="single" w:sz="4" w:space="0" w:color="auto"/>
            </w:tcBorders>
            <w:shd w:val="clear" w:color="auto" w:fill="auto"/>
            <w:vAlign w:val="center"/>
          </w:tcPr>
          <w:p w14:paraId="1E231B7D" w14:textId="051363FA"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CC75CC" w:rsidRPr="00A3553A" w14:paraId="7CFC3534" w14:textId="77777777" w:rsidTr="00841028">
        <w:trPr>
          <w:trHeight w:val="251"/>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14:paraId="2E7CE752" w14:textId="72BC64FE"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_Ref45117690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9.33</w:t>
            </w:r>
            <w:r>
              <w:rPr>
                <w:rFonts w:asciiTheme="minorHAnsi" w:hAnsiTheme="minorHAnsi" w:cstheme="minorHAnsi"/>
              </w:rPr>
              <w:fldChar w:fldCharType="end"/>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C30005" w14:textId="77777777" w:rsidR="00CC75CC" w:rsidRPr="00181498" w:rsidRDefault="00CC75CC" w:rsidP="00CC75CC">
            <w:pPr>
              <w:contextualSpacing/>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E48161" w14:textId="5F5C8618" w:rsidR="00CC75CC" w:rsidRPr="00A3553A" w:rsidRDefault="00CC75CC" w:rsidP="00CC75CC">
            <w:pPr>
              <w:rPr>
                <w:rFonts w:asciiTheme="minorHAnsi" w:hAnsiTheme="minorHAnsi" w:cstheme="minorHAnsi"/>
                <w:lang w:val="es-ES"/>
              </w:rPr>
            </w:pPr>
            <w:r w:rsidRPr="00181498">
              <w:rPr>
                <w:rFonts w:asciiTheme="minorHAnsi" w:hAnsiTheme="minorHAnsi" w:cstheme="minorHAnsi"/>
                <w:lang w:val="es-ES"/>
              </w:rPr>
              <w:t xml:space="preserve">Atraso en entregar a la SUNASS o al CONCEDENTE la información </w:t>
            </w:r>
            <w:r w:rsidRPr="00CC0234">
              <w:rPr>
                <w:rFonts w:asciiTheme="minorHAnsi" w:hAnsiTheme="minorHAnsi" w:cstheme="minorHAnsi"/>
                <w:lang w:val="es-ES"/>
              </w:rPr>
              <w:t xml:space="preserve">relacionada con la operación y el mantenimiento de la Infraestructura a Cargo del </w:t>
            </w:r>
            <w:r w:rsidR="003841F1" w:rsidRPr="00CC0234">
              <w:rPr>
                <w:rFonts w:asciiTheme="minorHAnsi" w:hAnsiTheme="minorHAnsi" w:cstheme="minorHAnsi"/>
                <w:lang w:val="es-ES"/>
              </w:rPr>
              <w:t>C</w:t>
            </w:r>
            <w:r w:rsidR="003841F1">
              <w:rPr>
                <w:rFonts w:asciiTheme="minorHAnsi" w:hAnsiTheme="minorHAnsi" w:cstheme="minorHAnsi"/>
                <w:lang w:val="es-ES"/>
              </w:rPr>
              <w:t>ONCESIONARIO</w:t>
            </w:r>
          </w:p>
        </w:tc>
        <w:tc>
          <w:tcPr>
            <w:tcW w:w="17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443D9B" w14:textId="77777777" w:rsidR="00CC75CC" w:rsidRPr="00A3553A" w:rsidRDefault="00CC75CC" w:rsidP="00CC75CC">
            <w:pPr>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CC75CC" w:rsidRPr="00A3553A" w14:paraId="798B2EFD" w14:textId="77777777" w:rsidTr="00841028">
        <w:trPr>
          <w:trHeight w:val="251"/>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14:paraId="7291FA2F" w14:textId="5834F4CA"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_Ref45117699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9.36</w:t>
            </w:r>
            <w:r>
              <w:rPr>
                <w:rFonts w:asciiTheme="minorHAnsi" w:hAnsiTheme="minorHAnsi" w:cstheme="minorHAnsi"/>
              </w:rPr>
              <w:fldChar w:fldCharType="end"/>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37C54C" w14:textId="77777777" w:rsidR="00CC75CC" w:rsidRPr="00181498" w:rsidRDefault="00CC75CC" w:rsidP="00CC75CC">
            <w:pPr>
              <w:contextualSpacing/>
              <w:jc w:val="center"/>
              <w:rPr>
                <w:rFonts w:asciiTheme="minorHAnsi" w:hAnsiTheme="minorHAnsi" w:cstheme="minorHAnsi"/>
                <w:lang w:val="es-ES"/>
              </w:rPr>
            </w:pPr>
            <w:r w:rsidRPr="00181498">
              <w:rPr>
                <w:rFonts w:asciiTheme="minorHAnsi" w:hAnsiTheme="minorHAnsi" w:cstheme="minorHAnsi"/>
                <w:lang w:val="es-ES"/>
              </w:rPr>
              <w:t>5</w:t>
            </w:r>
          </w:p>
        </w:tc>
        <w:tc>
          <w:tcPr>
            <w:tcW w:w="5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98E7ED" w14:textId="1780DB5E" w:rsidR="00CC75CC" w:rsidRPr="00A3553A" w:rsidRDefault="00CC75CC" w:rsidP="00CC75CC">
            <w:pPr>
              <w:rPr>
                <w:rFonts w:asciiTheme="minorHAnsi" w:hAnsiTheme="minorHAnsi" w:cstheme="minorHAnsi"/>
                <w:lang w:val="es-ES"/>
              </w:rPr>
            </w:pPr>
            <w:r w:rsidRPr="00181498">
              <w:rPr>
                <w:rFonts w:asciiTheme="minorHAnsi" w:hAnsiTheme="minorHAnsi" w:cstheme="minorHAnsi"/>
                <w:lang w:val="es-ES"/>
              </w:rPr>
              <w:t>No permitir el ingreso de personal debidamente acreditado del C</w:t>
            </w:r>
            <w:r w:rsidRPr="00CC0234">
              <w:rPr>
                <w:rFonts w:asciiTheme="minorHAnsi" w:hAnsiTheme="minorHAnsi" w:cstheme="minorHAnsi"/>
                <w:lang w:val="es-ES"/>
              </w:rPr>
              <w:t xml:space="preserve">ONCEDENTE, PSS y SUNASS a la Infraestructura a Cargo del </w:t>
            </w:r>
            <w:r w:rsidR="003841F1" w:rsidRPr="00A3553A">
              <w:rPr>
                <w:rFonts w:asciiTheme="minorHAnsi" w:hAnsiTheme="minorHAnsi" w:cstheme="minorHAnsi"/>
                <w:lang w:val="es-ES"/>
              </w:rPr>
              <w:t>C</w:t>
            </w:r>
            <w:r w:rsidR="003841F1">
              <w:rPr>
                <w:rFonts w:asciiTheme="minorHAnsi" w:hAnsiTheme="minorHAnsi" w:cstheme="minorHAnsi"/>
                <w:lang w:val="es-ES"/>
              </w:rPr>
              <w:t>ONCESIONARIO</w:t>
            </w:r>
            <w:r w:rsidR="003841F1" w:rsidRPr="00A3553A">
              <w:rPr>
                <w:rFonts w:asciiTheme="minorHAnsi" w:hAnsiTheme="minorHAnsi" w:cstheme="minorHAnsi"/>
                <w:lang w:val="es-ES"/>
              </w:rPr>
              <w:t xml:space="preserve"> </w:t>
            </w:r>
            <w:r w:rsidRPr="00A3553A">
              <w:rPr>
                <w:rFonts w:asciiTheme="minorHAnsi" w:hAnsiTheme="minorHAnsi" w:cstheme="minorHAnsi"/>
                <w:lang w:val="es-ES"/>
              </w:rPr>
              <w:t>para las acciones que les correspondan según el Contrato de Concesión</w:t>
            </w:r>
          </w:p>
        </w:tc>
        <w:tc>
          <w:tcPr>
            <w:tcW w:w="17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06377B" w14:textId="77777777" w:rsidR="00CC75CC" w:rsidRPr="00A3553A" w:rsidRDefault="00CC75CC" w:rsidP="00CC75CC">
            <w:pPr>
              <w:jc w:val="center"/>
              <w:rPr>
                <w:rFonts w:asciiTheme="minorHAnsi" w:hAnsiTheme="minorHAnsi" w:cstheme="minorHAnsi"/>
                <w:lang w:val="es-ES"/>
              </w:rPr>
            </w:pPr>
            <w:r w:rsidRPr="00A3553A">
              <w:rPr>
                <w:rFonts w:asciiTheme="minorHAnsi" w:hAnsiTheme="minorHAnsi" w:cstheme="minorHAnsi"/>
                <w:lang w:val="es-ES"/>
              </w:rPr>
              <w:t>Cada vez</w:t>
            </w:r>
          </w:p>
        </w:tc>
      </w:tr>
    </w:tbl>
    <w:p w14:paraId="6B96A0C9" w14:textId="77777777" w:rsidR="00577B61" w:rsidRPr="00F3472E" w:rsidRDefault="00577B61" w:rsidP="00577B61">
      <w:pPr>
        <w:rPr>
          <w:rFonts w:asciiTheme="minorHAnsi" w:hAnsiTheme="minorHAnsi" w:cstheme="minorHAnsi"/>
          <w:lang w:val="es-PE"/>
        </w:rPr>
      </w:pPr>
    </w:p>
    <w:p w14:paraId="0CA3290C" w14:textId="77777777" w:rsidR="00577B61" w:rsidRPr="00181498" w:rsidRDefault="00577B61" w:rsidP="00577B61">
      <w:pPr>
        <w:spacing w:after="160" w:line="259" w:lineRule="auto"/>
        <w:jc w:val="left"/>
        <w:rPr>
          <w:rFonts w:asciiTheme="minorHAnsi" w:hAnsiTheme="minorHAnsi" w:cstheme="minorHAnsi"/>
          <w:lang w:val="es-PE"/>
        </w:rPr>
      </w:pPr>
      <w:r w:rsidRPr="002128F5">
        <w:rPr>
          <w:rFonts w:asciiTheme="minorHAnsi" w:hAnsiTheme="minorHAnsi" w:cstheme="minorHAnsi"/>
          <w:lang w:val="es-PE"/>
        </w:rPr>
        <w:br w:type="page"/>
      </w:r>
    </w:p>
    <w:p w14:paraId="6A6A65BB" w14:textId="77777777" w:rsidR="00577B61" w:rsidRPr="00A3553A" w:rsidRDefault="00577B61" w:rsidP="00577B61">
      <w:pPr>
        <w:jc w:val="center"/>
        <w:rPr>
          <w:rFonts w:asciiTheme="minorHAnsi" w:hAnsiTheme="minorHAnsi" w:cstheme="minorHAnsi"/>
          <w:b/>
          <w:lang w:val="es-ES"/>
        </w:rPr>
      </w:pPr>
      <w:r w:rsidRPr="00A3553A">
        <w:rPr>
          <w:rFonts w:asciiTheme="minorHAnsi" w:hAnsiTheme="minorHAnsi" w:cstheme="minorHAnsi"/>
          <w:b/>
          <w:lang w:val="es-ES"/>
        </w:rPr>
        <w:lastRenderedPageBreak/>
        <w:t xml:space="preserve">Tabla </w:t>
      </w:r>
      <w:r w:rsidRPr="00A3553A">
        <w:rPr>
          <w:rFonts w:asciiTheme="minorHAnsi" w:hAnsiTheme="minorHAnsi" w:cstheme="minorHAnsi"/>
          <w:b/>
          <w:bCs/>
          <w:lang w:val="es-ES"/>
        </w:rPr>
        <w:t>Nro.</w:t>
      </w:r>
      <w:r w:rsidRPr="00A3553A">
        <w:rPr>
          <w:rFonts w:asciiTheme="minorHAnsi" w:hAnsiTheme="minorHAnsi" w:cstheme="minorHAnsi"/>
          <w:b/>
          <w:lang w:val="es-ES"/>
        </w:rPr>
        <w:t xml:space="preserve"> 4:</w:t>
      </w:r>
    </w:p>
    <w:p w14:paraId="0ECDB5DE" w14:textId="1C832DFE" w:rsidR="00577B61" w:rsidRPr="00A3553A" w:rsidRDefault="00577B61" w:rsidP="00577B61">
      <w:pPr>
        <w:jc w:val="center"/>
        <w:rPr>
          <w:rFonts w:asciiTheme="minorHAnsi" w:hAnsiTheme="minorHAnsi" w:cstheme="minorHAnsi"/>
          <w:lang w:val="es-PE"/>
        </w:rPr>
      </w:pPr>
      <w:r w:rsidRPr="00A3553A">
        <w:rPr>
          <w:rFonts w:asciiTheme="minorHAnsi" w:hAnsiTheme="minorHAnsi" w:cstheme="minorHAnsi"/>
          <w:b/>
          <w:lang w:val="es-ES"/>
        </w:rPr>
        <w:t xml:space="preserve">Penalidades referidas al Capítulo VII y VIII del Contrato: Endeudamiento Garantizado </w:t>
      </w:r>
      <w:r w:rsidR="000B4889" w:rsidRPr="00A3553A">
        <w:rPr>
          <w:rFonts w:asciiTheme="minorHAnsi" w:hAnsiTheme="minorHAnsi" w:cstheme="minorHAnsi"/>
          <w:b/>
          <w:lang w:val="es-ES"/>
        </w:rPr>
        <w:t>Permitido</w:t>
      </w:r>
      <w:r w:rsidRPr="00A3553A">
        <w:rPr>
          <w:rFonts w:asciiTheme="minorHAnsi" w:hAnsiTheme="minorHAnsi" w:cstheme="minorHAnsi"/>
          <w:b/>
          <w:lang w:val="es-ES"/>
        </w:rPr>
        <w:t xml:space="preserve"> y Cierre Financiero y Régimen Económico</w:t>
      </w:r>
    </w:p>
    <w:p w14:paraId="04C6AD97" w14:textId="77777777" w:rsidR="00577B61" w:rsidRPr="00A3553A" w:rsidRDefault="00577B61" w:rsidP="00577B61">
      <w:pPr>
        <w:rPr>
          <w:rFonts w:asciiTheme="minorHAnsi" w:hAnsiTheme="minorHAnsi" w:cstheme="minorHAnsi"/>
          <w:lang w:val="es-PE"/>
        </w:rPr>
      </w:pPr>
    </w:p>
    <w:tbl>
      <w:tblPr>
        <w:tblW w:w="9371"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08"/>
        <w:gridCol w:w="992"/>
        <w:gridCol w:w="5583"/>
        <w:gridCol w:w="1788"/>
      </w:tblGrid>
      <w:tr w:rsidR="00577B61" w:rsidRPr="00A3553A" w14:paraId="3CC98496" w14:textId="77777777" w:rsidTr="00841028">
        <w:trPr>
          <w:trHeight w:val="251"/>
        </w:trPr>
        <w:tc>
          <w:tcPr>
            <w:tcW w:w="1008" w:type="dxa"/>
            <w:shd w:val="clear" w:color="000000" w:fill="FFC000"/>
            <w:vAlign w:val="center"/>
            <w:hideMark/>
          </w:tcPr>
          <w:p w14:paraId="54FE2636"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Cláusula Contrato</w:t>
            </w:r>
          </w:p>
        </w:tc>
        <w:tc>
          <w:tcPr>
            <w:tcW w:w="992" w:type="dxa"/>
            <w:shd w:val="clear" w:color="000000" w:fill="FFC000"/>
            <w:vAlign w:val="center"/>
            <w:hideMark/>
          </w:tcPr>
          <w:p w14:paraId="350CD3D6"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w:t>
            </w:r>
          </w:p>
          <w:p w14:paraId="48279A00"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(en UIT)</w:t>
            </w:r>
          </w:p>
        </w:tc>
        <w:tc>
          <w:tcPr>
            <w:tcW w:w="5583" w:type="dxa"/>
            <w:shd w:val="clear" w:color="000000" w:fill="FFC000"/>
            <w:vAlign w:val="center"/>
            <w:hideMark/>
          </w:tcPr>
          <w:p w14:paraId="324BC300"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788" w:type="dxa"/>
            <w:shd w:val="clear" w:color="000000" w:fill="FFC000"/>
            <w:vAlign w:val="center"/>
            <w:hideMark/>
          </w:tcPr>
          <w:p w14:paraId="1F84980A"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1F558A1E" w14:textId="77777777" w:rsidTr="00841028">
        <w:trPr>
          <w:trHeight w:val="251"/>
        </w:trPr>
        <w:tc>
          <w:tcPr>
            <w:tcW w:w="1008" w:type="dxa"/>
            <w:shd w:val="clear" w:color="auto" w:fill="auto"/>
            <w:vAlign w:val="center"/>
          </w:tcPr>
          <w:p w14:paraId="19F036E0" w14:textId="665A0FC4" w:rsidR="00577B61" w:rsidRPr="002128F5" w:rsidRDefault="00AF0349" w:rsidP="00841028">
            <w:pPr>
              <w:jc w:val="center"/>
              <w:rPr>
                <w:rFonts w:asciiTheme="minorHAnsi" w:hAnsiTheme="minorHAnsi" w:cstheme="minorHAnsi"/>
                <w:lang w:val="es-ES"/>
              </w:rPr>
            </w:pPr>
            <w:r>
              <w:rPr>
                <w:rFonts w:asciiTheme="minorHAnsi" w:hAnsiTheme="minorHAnsi" w:cstheme="minorHAnsi"/>
              </w:rPr>
              <w:t>7.6</w:t>
            </w:r>
          </w:p>
        </w:tc>
        <w:tc>
          <w:tcPr>
            <w:tcW w:w="992" w:type="dxa"/>
            <w:shd w:val="clear" w:color="auto" w:fill="auto"/>
            <w:vAlign w:val="center"/>
          </w:tcPr>
          <w:p w14:paraId="2F75F4AF"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3</w:t>
            </w:r>
          </w:p>
        </w:tc>
        <w:tc>
          <w:tcPr>
            <w:tcW w:w="5583" w:type="dxa"/>
            <w:shd w:val="clear" w:color="auto" w:fill="auto"/>
            <w:vAlign w:val="center"/>
          </w:tcPr>
          <w:p w14:paraId="5B38B816" w14:textId="7AFD0A59" w:rsidR="00577B61" w:rsidRPr="00A3553A" w:rsidRDefault="00AF0349" w:rsidP="00841028">
            <w:pPr>
              <w:rPr>
                <w:rFonts w:asciiTheme="minorHAnsi" w:hAnsiTheme="minorHAnsi" w:cstheme="minorHAnsi"/>
                <w:lang w:val="es-ES"/>
              </w:rPr>
            </w:pPr>
            <w:r w:rsidRPr="00AF0349">
              <w:rPr>
                <w:rFonts w:asciiTheme="minorHAnsi" w:hAnsiTheme="minorHAnsi" w:cstheme="minorHAnsi"/>
                <w:lang w:val="es-ES"/>
              </w:rPr>
              <w:t xml:space="preserve">No acreditar ante </w:t>
            </w:r>
            <w:r w:rsidR="00431040">
              <w:rPr>
                <w:rFonts w:asciiTheme="minorHAnsi" w:hAnsiTheme="minorHAnsi" w:cstheme="minorHAnsi"/>
                <w:lang w:val="es-ES"/>
              </w:rPr>
              <w:t>PROINVERSIÓN</w:t>
            </w:r>
            <w:r w:rsidRPr="00AF0349">
              <w:rPr>
                <w:rFonts w:asciiTheme="minorHAnsi" w:hAnsiTheme="minorHAnsi" w:cstheme="minorHAnsi"/>
                <w:lang w:val="es-ES"/>
              </w:rPr>
              <w:t xml:space="preserve"> que cuenta con los fondos necesarios para ejecutar las Obras, en los plazos establecidos, incluyendo la prorroga en caso la solicite y sea aprobada.</w:t>
            </w:r>
          </w:p>
        </w:tc>
        <w:tc>
          <w:tcPr>
            <w:tcW w:w="1788" w:type="dxa"/>
            <w:shd w:val="clear" w:color="auto" w:fill="auto"/>
            <w:vAlign w:val="center"/>
          </w:tcPr>
          <w:p w14:paraId="29FB0E04"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r w:rsidR="00577B61" w:rsidRPr="00A3553A" w14:paraId="28BE0369" w14:textId="77777777" w:rsidTr="00841028">
        <w:trPr>
          <w:trHeight w:val="251"/>
        </w:trPr>
        <w:tc>
          <w:tcPr>
            <w:tcW w:w="1008" w:type="dxa"/>
            <w:shd w:val="clear" w:color="auto" w:fill="auto"/>
            <w:vAlign w:val="center"/>
          </w:tcPr>
          <w:p w14:paraId="2FA0727F" w14:textId="4428E930" w:rsidR="00577B61" w:rsidRPr="002128F5" w:rsidRDefault="00347B6E" w:rsidP="00841028">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_Ref495217925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3.3</w:t>
            </w:r>
            <w:r>
              <w:rPr>
                <w:rFonts w:asciiTheme="minorHAnsi" w:hAnsiTheme="minorHAnsi" w:cstheme="minorHAnsi"/>
              </w:rPr>
              <w:fldChar w:fldCharType="end"/>
            </w:r>
            <w:r w:rsidR="009E6541">
              <w:rPr>
                <w:rFonts w:asciiTheme="minorHAnsi" w:hAnsiTheme="minorHAnsi" w:cstheme="minorHAnsi"/>
              </w:rPr>
              <w:t>.</w:t>
            </w:r>
            <w:r>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_Ref45023091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b)</w:t>
            </w:r>
            <w:r>
              <w:rPr>
                <w:rFonts w:asciiTheme="minorHAnsi" w:hAnsiTheme="minorHAnsi" w:cstheme="minorHAnsi"/>
              </w:rPr>
              <w:fldChar w:fldCharType="end"/>
            </w:r>
          </w:p>
        </w:tc>
        <w:tc>
          <w:tcPr>
            <w:tcW w:w="992" w:type="dxa"/>
            <w:shd w:val="clear" w:color="auto" w:fill="auto"/>
            <w:vAlign w:val="center"/>
          </w:tcPr>
          <w:p w14:paraId="3955448F"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3</w:t>
            </w:r>
          </w:p>
        </w:tc>
        <w:tc>
          <w:tcPr>
            <w:tcW w:w="5583" w:type="dxa"/>
            <w:shd w:val="clear" w:color="auto" w:fill="auto"/>
            <w:vAlign w:val="center"/>
          </w:tcPr>
          <w:p w14:paraId="1733F44C" w14:textId="1CC4AC2F" w:rsidR="00577B61" w:rsidRPr="00A3553A" w:rsidRDefault="00577B61" w:rsidP="00841028">
            <w:pPr>
              <w:rPr>
                <w:rFonts w:asciiTheme="minorHAnsi" w:hAnsiTheme="minorHAnsi" w:cstheme="minorHAnsi"/>
                <w:lang w:val="es-ES"/>
              </w:rPr>
            </w:pPr>
            <w:r w:rsidRPr="00A3553A">
              <w:rPr>
                <w:rFonts w:asciiTheme="minorHAnsi" w:hAnsiTheme="minorHAnsi" w:cstheme="minorHAnsi"/>
                <w:lang w:val="es-ES"/>
              </w:rPr>
              <w:t>No acreditar el</w:t>
            </w:r>
            <w:r w:rsidR="00D718DE">
              <w:rPr>
                <w:rFonts w:asciiTheme="minorHAnsi" w:hAnsiTheme="minorHAnsi" w:cstheme="minorHAnsi"/>
                <w:lang w:val="es-ES"/>
              </w:rPr>
              <w:t xml:space="preserve"> 50% del</w:t>
            </w:r>
            <w:r w:rsidRPr="00A3553A">
              <w:rPr>
                <w:rFonts w:asciiTheme="minorHAnsi" w:hAnsiTheme="minorHAnsi" w:cstheme="minorHAnsi"/>
                <w:lang w:val="es-ES"/>
              </w:rPr>
              <w:t xml:space="preserve"> monto de capital social </w:t>
            </w:r>
            <w:r w:rsidR="002D22A9">
              <w:rPr>
                <w:rFonts w:asciiTheme="minorHAnsi" w:hAnsiTheme="minorHAnsi" w:cstheme="minorHAnsi"/>
                <w:lang w:val="es-ES"/>
              </w:rPr>
              <w:t xml:space="preserve">mínimo </w:t>
            </w:r>
            <w:r w:rsidR="00D718DE" w:rsidRPr="00A3553A">
              <w:rPr>
                <w:rFonts w:asciiTheme="minorHAnsi" w:hAnsiTheme="minorHAnsi"/>
                <w:lang w:val="es-PE"/>
              </w:rPr>
              <w:t xml:space="preserve">a la </w:t>
            </w:r>
            <w:r w:rsidR="001620FD">
              <w:rPr>
                <w:rFonts w:asciiTheme="minorHAnsi" w:hAnsiTheme="minorHAnsi"/>
                <w:lang w:val="es-PE"/>
              </w:rPr>
              <w:t xml:space="preserve">presentación del </w:t>
            </w:r>
            <w:r w:rsidR="00D718DE" w:rsidRPr="00A3553A">
              <w:rPr>
                <w:rFonts w:asciiTheme="minorHAnsi" w:hAnsiTheme="minorHAnsi" w:cs="Times New Roman"/>
                <w:lang w:val="es-PE"/>
              </w:rPr>
              <w:t>Expediente Técnico 1</w:t>
            </w:r>
          </w:p>
        </w:tc>
        <w:tc>
          <w:tcPr>
            <w:tcW w:w="1788" w:type="dxa"/>
            <w:shd w:val="clear" w:color="auto" w:fill="auto"/>
            <w:vAlign w:val="center"/>
          </w:tcPr>
          <w:p w14:paraId="3F2FD2FD"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r w:rsidR="00D718DE" w:rsidRPr="00A3553A" w14:paraId="6C16C8CD" w14:textId="77777777" w:rsidTr="00841028">
        <w:trPr>
          <w:trHeight w:val="251"/>
        </w:trPr>
        <w:tc>
          <w:tcPr>
            <w:tcW w:w="1008" w:type="dxa"/>
            <w:shd w:val="clear" w:color="auto" w:fill="auto"/>
            <w:vAlign w:val="center"/>
          </w:tcPr>
          <w:p w14:paraId="5E184B3B" w14:textId="075E77AF" w:rsidR="00D718DE" w:rsidRPr="00F3472E" w:rsidRDefault="00347B6E" w:rsidP="00D718DE">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_Ref495217925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3.3</w:t>
            </w:r>
            <w:r>
              <w:rPr>
                <w:rFonts w:asciiTheme="minorHAnsi" w:hAnsiTheme="minorHAnsi" w:cstheme="minorHAnsi"/>
              </w:rPr>
              <w:fldChar w:fldCharType="end"/>
            </w:r>
            <w:r w:rsidR="009E6541">
              <w:rPr>
                <w:rFonts w:asciiTheme="minorHAnsi" w:hAnsiTheme="minorHAnsi" w:cstheme="minorHAnsi"/>
              </w:rPr>
              <w:t>.</w:t>
            </w:r>
            <w:r>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_Ref45023091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b)</w:t>
            </w:r>
            <w:r>
              <w:rPr>
                <w:rFonts w:asciiTheme="minorHAnsi" w:hAnsiTheme="minorHAnsi" w:cstheme="minorHAnsi"/>
              </w:rPr>
              <w:fldChar w:fldCharType="end"/>
            </w:r>
          </w:p>
        </w:tc>
        <w:tc>
          <w:tcPr>
            <w:tcW w:w="992" w:type="dxa"/>
            <w:shd w:val="clear" w:color="auto" w:fill="auto"/>
            <w:vAlign w:val="center"/>
          </w:tcPr>
          <w:p w14:paraId="650AF49E" w14:textId="036BE89A" w:rsidR="00D718DE" w:rsidRPr="00A3553A" w:rsidRDefault="00D718DE" w:rsidP="00D718DE">
            <w:pPr>
              <w:contextualSpacing/>
              <w:jc w:val="center"/>
              <w:rPr>
                <w:rFonts w:asciiTheme="minorHAnsi" w:hAnsiTheme="minorHAnsi" w:cstheme="minorHAnsi"/>
                <w:lang w:val="es-ES"/>
              </w:rPr>
            </w:pPr>
            <w:r w:rsidRPr="00A3553A">
              <w:rPr>
                <w:rFonts w:asciiTheme="minorHAnsi" w:hAnsiTheme="minorHAnsi" w:cstheme="minorHAnsi"/>
                <w:lang w:val="es-ES"/>
              </w:rPr>
              <w:t>3</w:t>
            </w:r>
          </w:p>
        </w:tc>
        <w:tc>
          <w:tcPr>
            <w:tcW w:w="5583" w:type="dxa"/>
            <w:shd w:val="clear" w:color="auto" w:fill="auto"/>
            <w:vAlign w:val="center"/>
          </w:tcPr>
          <w:p w14:paraId="70573799" w14:textId="54D7DB90" w:rsidR="00D718DE" w:rsidRPr="00A3553A" w:rsidRDefault="00D718DE" w:rsidP="00D718DE">
            <w:pPr>
              <w:rPr>
                <w:rFonts w:asciiTheme="minorHAnsi" w:hAnsiTheme="minorHAnsi" w:cstheme="minorHAnsi"/>
                <w:lang w:val="es-ES"/>
              </w:rPr>
            </w:pPr>
            <w:r w:rsidRPr="00A3553A">
              <w:rPr>
                <w:rFonts w:asciiTheme="minorHAnsi" w:hAnsiTheme="minorHAnsi" w:cstheme="minorHAnsi"/>
                <w:lang w:val="es-ES"/>
              </w:rPr>
              <w:t>No acreditar el</w:t>
            </w:r>
            <w:r>
              <w:rPr>
                <w:rFonts w:asciiTheme="minorHAnsi" w:hAnsiTheme="minorHAnsi" w:cstheme="minorHAnsi"/>
                <w:lang w:val="es-ES"/>
              </w:rPr>
              <w:t xml:space="preserve"> 100% del</w:t>
            </w:r>
            <w:r w:rsidRPr="00A3553A">
              <w:rPr>
                <w:rFonts w:asciiTheme="minorHAnsi" w:hAnsiTheme="minorHAnsi" w:cstheme="minorHAnsi"/>
                <w:lang w:val="es-ES"/>
              </w:rPr>
              <w:t xml:space="preserve"> monto de capital social </w:t>
            </w:r>
            <w:r w:rsidR="003B7FDF">
              <w:rPr>
                <w:rFonts w:asciiTheme="minorHAnsi" w:hAnsiTheme="minorHAnsi" w:cstheme="minorHAnsi"/>
                <w:lang w:val="es-ES"/>
              </w:rPr>
              <w:t xml:space="preserve">mínimo </w:t>
            </w:r>
            <w:r w:rsidR="003157C3">
              <w:rPr>
                <w:rFonts w:asciiTheme="minorHAnsi" w:hAnsiTheme="minorHAnsi" w:cstheme="minorHAnsi"/>
                <w:lang w:val="es-ES"/>
              </w:rPr>
              <w:t xml:space="preserve">previo </w:t>
            </w:r>
            <w:r w:rsidRPr="00A3553A">
              <w:rPr>
                <w:rFonts w:asciiTheme="minorHAnsi" w:hAnsiTheme="minorHAnsi"/>
                <w:lang w:val="es-PE"/>
              </w:rPr>
              <w:t xml:space="preserve">a la fecha de </w:t>
            </w:r>
            <w:r w:rsidRPr="00A3553A">
              <w:rPr>
                <w:rFonts w:asciiTheme="minorHAnsi" w:hAnsiTheme="minorHAnsi" w:cs="Times New Roman"/>
                <w:lang w:val="es-PE"/>
              </w:rPr>
              <w:t>suscripción del Acta de Inicio de Construcción de</w:t>
            </w:r>
            <w:r w:rsidR="003157C3">
              <w:rPr>
                <w:rFonts w:asciiTheme="minorHAnsi" w:hAnsiTheme="minorHAnsi" w:cs="Times New Roman"/>
                <w:lang w:val="es-PE"/>
              </w:rPr>
              <w:t xml:space="preserve"> </w:t>
            </w:r>
            <w:r w:rsidRPr="00A3553A">
              <w:rPr>
                <w:rFonts w:asciiTheme="minorHAnsi" w:hAnsiTheme="minorHAnsi" w:cs="Times New Roman"/>
                <w:lang w:val="es-PE"/>
              </w:rPr>
              <w:t>l</w:t>
            </w:r>
            <w:r w:rsidR="003157C3">
              <w:rPr>
                <w:rFonts w:asciiTheme="minorHAnsi" w:hAnsiTheme="minorHAnsi" w:cs="Times New Roman"/>
                <w:lang w:val="es-PE"/>
              </w:rPr>
              <w:t>as Obras del</w:t>
            </w:r>
            <w:r w:rsidRPr="00A3553A">
              <w:rPr>
                <w:rFonts w:asciiTheme="minorHAnsi" w:hAnsiTheme="minorHAnsi" w:cs="Times New Roman"/>
                <w:lang w:val="es-PE"/>
              </w:rPr>
              <w:t xml:space="preserve"> Expediente Técnico </w:t>
            </w:r>
            <w:r>
              <w:rPr>
                <w:rFonts w:asciiTheme="minorHAnsi" w:hAnsiTheme="minorHAnsi" w:cs="Times New Roman"/>
                <w:lang w:val="es-PE"/>
              </w:rPr>
              <w:t>1</w:t>
            </w:r>
          </w:p>
        </w:tc>
        <w:tc>
          <w:tcPr>
            <w:tcW w:w="1788" w:type="dxa"/>
            <w:shd w:val="clear" w:color="auto" w:fill="auto"/>
            <w:vAlign w:val="center"/>
          </w:tcPr>
          <w:p w14:paraId="5CFCDF7E" w14:textId="3B0318C0" w:rsidR="00D718DE" w:rsidRPr="00A3553A" w:rsidRDefault="00D718DE" w:rsidP="00D718DE">
            <w:pPr>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bl>
    <w:p w14:paraId="1C95A245" w14:textId="77777777" w:rsidR="00577B61" w:rsidRPr="00F3472E" w:rsidRDefault="00577B61" w:rsidP="00577B61">
      <w:pPr>
        <w:rPr>
          <w:rFonts w:asciiTheme="minorHAnsi" w:hAnsiTheme="minorHAnsi" w:cstheme="minorHAnsi"/>
          <w:lang w:val="es-PE"/>
        </w:rPr>
      </w:pPr>
    </w:p>
    <w:p w14:paraId="337F03B7" w14:textId="77777777" w:rsidR="00577B61" w:rsidRPr="00CC0234" w:rsidRDefault="00577B61" w:rsidP="00577B61">
      <w:pPr>
        <w:jc w:val="center"/>
        <w:rPr>
          <w:rFonts w:asciiTheme="minorHAnsi" w:hAnsiTheme="minorHAnsi" w:cstheme="minorHAnsi"/>
          <w:b/>
          <w:lang w:val="es-ES"/>
        </w:rPr>
      </w:pPr>
      <w:r w:rsidRPr="002128F5">
        <w:rPr>
          <w:rFonts w:asciiTheme="minorHAnsi" w:hAnsiTheme="minorHAnsi" w:cstheme="minorHAnsi"/>
          <w:b/>
          <w:lang w:val="es-ES"/>
        </w:rPr>
        <w:t xml:space="preserve">Tabla </w:t>
      </w:r>
      <w:r w:rsidRPr="00181498">
        <w:rPr>
          <w:rFonts w:asciiTheme="minorHAnsi" w:hAnsiTheme="minorHAnsi" w:cstheme="minorHAnsi"/>
          <w:b/>
          <w:bCs/>
          <w:lang w:val="es-ES"/>
        </w:rPr>
        <w:t>Nro.</w:t>
      </w:r>
      <w:r w:rsidRPr="00181498">
        <w:rPr>
          <w:rFonts w:asciiTheme="minorHAnsi" w:hAnsiTheme="minorHAnsi" w:cstheme="minorHAnsi"/>
          <w:b/>
          <w:lang w:val="es-ES"/>
        </w:rPr>
        <w:t xml:space="preserve"> 5:</w:t>
      </w:r>
    </w:p>
    <w:p w14:paraId="2ABE445F" w14:textId="77777777" w:rsidR="00577B61" w:rsidRPr="00A3553A" w:rsidRDefault="00577B61" w:rsidP="00577B61">
      <w:pPr>
        <w:jc w:val="center"/>
        <w:rPr>
          <w:rFonts w:asciiTheme="minorHAnsi" w:hAnsiTheme="minorHAnsi" w:cstheme="minorHAnsi"/>
          <w:lang w:val="es-PE"/>
        </w:rPr>
      </w:pPr>
      <w:r w:rsidRPr="00A3553A">
        <w:rPr>
          <w:rFonts w:asciiTheme="minorHAnsi" w:hAnsiTheme="minorHAnsi" w:cstheme="minorHAnsi"/>
          <w:b/>
          <w:lang w:val="es-ES"/>
        </w:rPr>
        <w:t>Penalidades referidas al Capítulo IX del Contrato: Garantías</w:t>
      </w:r>
    </w:p>
    <w:p w14:paraId="6051AF86" w14:textId="77777777" w:rsidR="00577B61" w:rsidRPr="00A3553A" w:rsidRDefault="00577B61" w:rsidP="00577B61">
      <w:pPr>
        <w:rPr>
          <w:rFonts w:asciiTheme="minorHAnsi" w:hAnsiTheme="minorHAnsi" w:cstheme="minorHAnsi"/>
          <w:lang w:val="es-PE"/>
        </w:rPr>
      </w:pPr>
    </w:p>
    <w:tbl>
      <w:tblPr>
        <w:tblW w:w="9371" w:type="dxa"/>
        <w:tblInd w:w="55" w:type="dxa"/>
        <w:tblLayout w:type="fixed"/>
        <w:tblCellMar>
          <w:left w:w="70" w:type="dxa"/>
          <w:right w:w="70" w:type="dxa"/>
        </w:tblCellMar>
        <w:tblLook w:val="04A0" w:firstRow="1" w:lastRow="0" w:firstColumn="1" w:lastColumn="0" w:noHBand="0" w:noVBand="1"/>
      </w:tblPr>
      <w:tblGrid>
        <w:gridCol w:w="1119"/>
        <w:gridCol w:w="1023"/>
        <w:gridCol w:w="5265"/>
        <w:gridCol w:w="1964"/>
      </w:tblGrid>
      <w:tr w:rsidR="00577B61" w:rsidRPr="00A3553A" w14:paraId="3DD8D1D2" w14:textId="77777777" w:rsidTr="00841028">
        <w:trPr>
          <w:trHeight w:val="251"/>
          <w:tblHeader/>
        </w:trPr>
        <w:tc>
          <w:tcPr>
            <w:tcW w:w="1119"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38C79EAB"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Cláusula Contrato</w:t>
            </w:r>
          </w:p>
        </w:tc>
        <w:tc>
          <w:tcPr>
            <w:tcW w:w="1023"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5D1ECAAE"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w:t>
            </w:r>
          </w:p>
        </w:tc>
        <w:tc>
          <w:tcPr>
            <w:tcW w:w="5265"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015256C6"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964"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4ED78A13"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2104F703" w14:textId="77777777" w:rsidTr="00841028">
        <w:trPr>
          <w:trHeight w:val="174"/>
          <w:tblHeader/>
        </w:trPr>
        <w:tc>
          <w:tcPr>
            <w:tcW w:w="1119" w:type="dxa"/>
            <w:vMerge/>
            <w:tcBorders>
              <w:top w:val="single" w:sz="4" w:space="0" w:color="auto"/>
              <w:left w:val="single" w:sz="4" w:space="0" w:color="auto"/>
              <w:bottom w:val="single" w:sz="4" w:space="0" w:color="auto"/>
              <w:right w:val="single" w:sz="4" w:space="0" w:color="auto"/>
            </w:tcBorders>
            <w:vAlign w:val="center"/>
            <w:hideMark/>
          </w:tcPr>
          <w:p w14:paraId="41F63F34" w14:textId="77777777" w:rsidR="00577B61" w:rsidRPr="00A3553A" w:rsidRDefault="00577B61" w:rsidP="00841028">
            <w:pPr>
              <w:jc w:val="left"/>
              <w:rPr>
                <w:rFonts w:asciiTheme="minorHAnsi" w:hAnsiTheme="minorHAnsi" w:cstheme="minorHAnsi"/>
                <w:lang w:val="es-ES"/>
              </w:rPr>
            </w:pPr>
          </w:p>
        </w:tc>
        <w:tc>
          <w:tcPr>
            <w:tcW w:w="1023"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1EE38688"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(en UIT)</w:t>
            </w:r>
          </w:p>
        </w:tc>
        <w:tc>
          <w:tcPr>
            <w:tcW w:w="5265" w:type="dxa"/>
            <w:vMerge/>
            <w:tcBorders>
              <w:top w:val="single" w:sz="4" w:space="0" w:color="auto"/>
              <w:left w:val="single" w:sz="4" w:space="0" w:color="auto"/>
              <w:bottom w:val="single" w:sz="4" w:space="0" w:color="auto"/>
              <w:right w:val="single" w:sz="4" w:space="0" w:color="auto"/>
            </w:tcBorders>
            <w:vAlign w:val="center"/>
            <w:hideMark/>
          </w:tcPr>
          <w:p w14:paraId="19ACE4AD" w14:textId="77777777" w:rsidR="00577B61" w:rsidRPr="00A3553A" w:rsidRDefault="00577B61" w:rsidP="00841028">
            <w:pPr>
              <w:jc w:val="left"/>
              <w:rPr>
                <w:rFonts w:asciiTheme="minorHAnsi" w:hAnsiTheme="minorHAnsi" w:cstheme="minorHAnsi"/>
                <w:lang w:val="es-ES"/>
              </w:rPr>
            </w:pPr>
          </w:p>
        </w:tc>
        <w:tc>
          <w:tcPr>
            <w:tcW w:w="1964" w:type="dxa"/>
            <w:vMerge/>
            <w:tcBorders>
              <w:top w:val="single" w:sz="4" w:space="0" w:color="auto"/>
              <w:left w:val="single" w:sz="4" w:space="0" w:color="auto"/>
              <w:bottom w:val="single" w:sz="4" w:space="0" w:color="auto"/>
              <w:right w:val="single" w:sz="4" w:space="0" w:color="auto"/>
            </w:tcBorders>
            <w:vAlign w:val="center"/>
            <w:hideMark/>
          </w:tcPr>
          <w:p w14:paraId="18CD8F73" w14:textId="77777777" w:rsidR="00577B61" w:rsidRPr="00A3553A" w:rsidRDefault="00577B61" w:rsidP="00841028">
            <w:pPr>
              <w:jc w:val="left"/>
              <w:rPr>
                <w:rFonts w:asciiTheme="minorHAnsi" w:hAnsiTheme="minorHAnsi" w:cstheme="minorHAnsi"/>
                <w:lang w:val="es-ES"/>
              </w:rPr>
            </w:pPr>
          </w:p>
        </w:tc>
      </w:tr>
      <w:tr w:rsidR="00577B61" w:rsidRPr="00A3553A" w14:paraId="24DD8C44" w14:textId="77777777" w:rsidTr="00841028">
        <w:trPr>
          <w:trHeight w:val="473"/>
        </w:trPr>
        <w:tc>
          <w:tcPr>
            <w:tcW w:w="1119" w:type="dxa"/>
            <w:tcBorders>
              <w:top w:val="single" w:sz="4" w:space="0" w:color="auto"/>
              <w:left w:val="single" w:sz="4" w:space="0" w:color="auto"/>
              <w:bottom w:val="single" w:sz="4" w:space="0" w:color="auto"/>
              <w:right w:val="single" w:sz="4" w:space="0" w:color="auto"/>
            </w:tcBorders>
            <w:shd w:val="clear" w:color="auto" w:fill="auto"/>
            <w:vAlign w:val="center"/>
          </w:tcPr>
          <w:p w14:paraId="5684E576" w14:textId="6C43981E" w:rsidR="00577B61" w:rsidRPr="002128F5" w:rsidRDefault="00347B6E"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_Ref45117894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9.4</w:t>
            </w:r>
            <w:r>
              <w:rPr>
                <w:rFonts w:asciiTheme="minorHAnsi" w:hAnsiTheme="minorHAnsi" w:cstheme="minorHAnsi"/>
              </w:rPr>
              <w:fldChar w:fldCharType="end"/>
            </w:r>
            <w:r w:rsidR="009E6541">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_Ref45010882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9.5</w:t>
            </w:r>
            <w:r>
              <w:rPr>
                <w:rFonts w:asciiTheme="minorHAnsi" w:hAnsiTheme="minorHAnsi" w:cstheme="minorHAnsi"/>
              </w:rPr>
              <w:fldChar w:fldCharType="end"/>
            </w:r>
            <w:r>
              <w:rPr>
                <w:rFonts w:asciiTheme="minorHAnsi" w:hAnsiTheme="minorHAnsi" w:cstheme="minorHAnsi"/>
              </w:rPr>
              <w:t xml:space="preserve"> </w:t>
            </w:r>
            <w:r w:rsidR="009E6541">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_Ref45117917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9.8</w:t>
            </w:r>
            <w:r>
              <w:rPr>
                <w:rFonts w:asciiTheme="minorHAnsi" w:hAnsiTheme="minorHAnsi" w:cstheme="minorHAnsi"/>
              </w:rPr>
              <w:fldChar w:fldCharType="end"/>
            </w:r>
          </w:p>
        </w:tc>
        <w:tc>
          <w:tcPr>
            <w:tcW w:w="1023" w:type="dxa"/>
            <w:tcBorders>
              <w:top w:val="single" w:sz="4" w:space="0" w:color="auto"/>
              <w:left w:val="nil"/>
              <w:bottom w:val="single" w:sz="4" w:space="0" w:color="auto"/>
              <w:right w:val="single" w:sz="4" w:space="0" w:color="auto"/>
            </w:tcBorders>
            <w:shd w:val="clear" w:color="auto" w:fill="auto"/>
            <w:vAlign w:val="center"/>
          </w:tcPr>
          <w:p w14:paraId="4363C29F"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3</w:t>
            </w:r>
          </w:p>
        </w:tc>
        <w:tc>
          <w:tcPr>
            <w:tcW w:w="5265" w:type="dxa"/>
            <w:tcBorders>
              <w:top w:val="single" w:sz="4" w:space="0" w:color="auto"/>
              <w:left w:val="nil"/>
              <w:bottom w:val="single" w:sz="4" w:space="0" w:color="auto"/>
              <w:right w:val="single" w:sz="4" w:space="0" w:color="auto"/>
            </w:tcBorders>
            <w:shd w:val="clear" w:color="auto" w:fill="auto"/>
            <w:vAlign w:val="center"/>
          </w:tcPr>
          <w:p w14:paraId="652E3709"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Atraso en la entrega, en la renovación o en la restitución de la Garantía de Fiel Cumplimiento del Contrato.</w:t>
            </w:r>
          </w:p>
        </w:tc>
        <w:tc>
          <w:tcPr>
            <w:tcW w:w="1964" w:type="dxa"/>
            <w:tcBorders>
              <w:top w:val="single" w:sz="4" w:space="0" w:color="auto"/>
              <w:left w:val="nil"/>
              <w:bottom w:val="single" w:sz="4" w:space="0" w:color="auto"/>
              <w:right w:val="single" w:sz="4" w:space="0" w:color="auto"/>
            </w:tcBorders>
            <w:shd w:val="clear" w:color="auto" w:fill="auto"/>
            <w:vAlign w:val="center"/>
          </w:tcPr>
          <w:p w14:paraId="390235FA"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bl>
    <w:p w14:paraId="625ADB60" w14:textId="77777777" w:rsidR="00577B61" w:rsidRPr="00F3472E" w:rsidRDefault="00577B61" w:rsidP="00577B61">
      <w:pPr>
        <w:jc w:val="center"/>
        <w:rPr>
          <w:rFonts w:asciiTheme="minorHAnsi" w:hAnsiTheme="minorHAnsi" w:cstheme="minorHAnsi"/>
          <w:lang w:val="es-PE"/>
        </w:rPr>
      </w:pPr>
    </w:p>
    <w:p w14:paraId="529EE770" w14:textId="77777777" w:rsidR="00577B61" w:rsidRPr="00CC0234" w:rsidRDefault="00577B61" w:rsidP="00577B61">
      <w:pPr>
        <w:jc w:val="center"/>
        <w:rPr>
          <w:rFonts w:asciiTheme="minorHAnsi" w:hAnsiTheme="minorHAnsi" w:cstheme="minorHAnsi"/>
          <w:b/>
          <w:lang w:val="es-ES"/>
        </w:rPr>
      </w:pPr>
      <w:r w:rsidRPr="002128F5">
        <w:rPr>
          <w:rFonts w:asciiTheme="minorHAnsi" w:hAnsiTheme="minorHAnsi" w:cstheme="minorHAnsi"/>
          <w:b/>
          <w:lang w:val="es-ES"/>
        </w:rPr>
        <w:t xml:space="preserve">Tabla </w:t>
      </w:r>
      <w:r w:rsidRPr="00181498">
        <w:rPr>
          <w:rFonts w:asciiTheme="minorHAnsi" w:hAnsiTheme="minorHAnsi" w:cstheme="minorHAnsi"/>
          <w:b/>
          <w:bCs/>
          <w:lang w:val="es-ES"/>
        </w:rPr>
        <w:t>Nro.</w:t>
      </w:r>
      <w:r w:rsidRPr="00181498">
        <w:rPr>
          <w:rFonts w:asciiTheme="minorHAnsi" w:hAnsiTheme="minorHAnsi" w:cstheme="minorHAnsi"/>
          <w:b/>
          <w:lang w:val="es-ES"/>
        </w:rPr>
        <w:t xml:space="preserve"> 6:</w:t>
      </w:r>
    </w:p>
    <w:p w14:paraId="35218D4D" w14:textId="77777777" w:rsidR="00577B61" w:rsidRPr="00A3553A" w:rsidRDefault="00577B61" w:rsidP="00577B61">
      <w:pPr>
        <w:jc w:val="center"/>
        <w:rPr>
          <w:rFonts w:asciiTheme="minorHAnsi" w:hAnsiTheme="minorHAnsi" w:cstheme="minorHAnsi"/>
          <w:lang w:val="es-PE"/>
        </w:rPr>
      </w:pPr>
      <w:r w:rsidRPr="00A3553A">
        <w:rPr>
          <w:rFonts w:asciiTheme="minorHAnsi" w:hAnsiTheme="minorHAnsi" w:cstheme="minorHAnsi"/>
          <w:b/>
          <w:lang w:val="es-ES"/>
        </w:rPr>
        <w:t>Penalidades referidas al Capítulo X del Contrato: Régimen de Seguros</w:t>
      </w:r>
    </w:p>
    <w:p w14:paraId="6336A61A" w14:textId="77777777" w:rsidR="00577B61" w:rsidRPr="00A3553A" w:rsidRDefault="00577B61" w:rsidP="00577B61">
      <w:pPr>
        <w:rPr>
          <w:rFonts w:asciiTheme="minorHAnsi" w:hAnsiTheme="minorHAnsi" w:cstheme="minorHAnsi"/>
          <w:lang w:val="es-CO"/>
        </w:rPr>
      </w:pPr>
    </w:p>
    <w:tbl>
      <w:tblPr>
        <w:tblW w:w="9371" w:type="dxa"/>
        <w:tblInd w:w="55" w:type="dxa"/>
        <w:tblLayout w:type="fixed"/>
        <w:tblCellMar>
          <w:left w:w="70" w:type="dxa"/>
          <w:right w:w="70" w:type="dxa"/>
        </w:tblCellMar>
        <w:tblLook w:val="04A0" w:firstRow="1" w:lastRow="0" w:firstColumn="1" w:lastColumn="0" w:noHBand="0" w:noVBand="1"/>
      </w:tblPr>
      <w:tblGrid>
        <w:gridCol w:w="1008"/>
        <w:gridCol w:w="1134"/>
        <w:gridCol w:w="5288"/>
        <w:gridCol w:w="1941"/>
      </w:tblGrid>
      <w:tr w:rsidR="00577B61" w:rsidRPr="00A3553A" w14:paraId="48FC49F7" w14:textId="77777777" w:rsidTr="00841028">
        <w:trPr>
          <w:trHeight w:val="279"/>
          <w:tblHeader/>
        </w:trPr>
        <w:tc>
          <w:tcPr>
            <w:tcW w:w="1008"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428F1933"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Cláusula Contrato</w:t>
            </w:r>
          </w:p>
        </w:tc>
        <w:tc>
          <w:tcPr>
            <w:tcW w:w="1134"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06C686A2"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w:t>
            </w:r>
          </w:p>
        </w:tc>
        <w:tc>
          <w:tcPr>
            <w:tcW w:w="5288"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0927A4CF"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941"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50EA5644"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2D4508C8" w14:textId="77777777" w:rsidTr="00841028">
        <w:trPr>
          <w:trHeight w:val="71"/>
          <w:tblHeader/>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11AE6BB7" w14:textId="77777777" w:rsidR="00577B61" w:rsidRPr="00A3553A" w:rsidRDefault="00577B61" w:rsidP="00841028">
            <w:pPr>
              <w:jc w:val="left"/>
              <w:rPr>
                <w:rFonts w:asciiTheme="minorHAnsi" w:hAnsiTheme="minorHAnsi" w:cstheme="minorHAnsi"/>
                <w:lang w:val="es-ES"/>
              </w:rPr>
            </w:pPr>
          </w:p>
        </w:tc>
        <w:tc>
          <w:tcPr>
            <w:tcW w:w="1134"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6B66FCEE"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(en UIT)</w:t>
            </w:r>
          </w:p>
        </w:tc>
        <w:tc>
          <w:tcPr>
            <w:tcW w:w="5288" w:type="dxa"/>
            <w:vMerge/>
            <w:tcBorders>
              <w:top w:val="single" w:sz="4" w:space="0" w:color="auto"/>
              <w:left w:val="single" w:sz="4" w:space="0" w:color="auto"/>
              <w:bottom w:val="single" w:sz="4" w:space="0" w:color="auto"/>
              <w:right w:val="single" w:sz="4" w:space="0" w:color="auto"/>
            </w:tcBorders>
            <w:vAlign w:val="center"/>
            <w:hideMark/>
          </w:tcPr>
          <w:p w14:paraId="6902322A" w14:textId="77777777" w:rsidR="00577B61" w:rsidRPr="00A3553A" w:rsidRDefault="00577B61" w:rsidP="00841028">
            <w:pPr>
              <w:jc w:val="left"/>
              <w:rPr>
                <w:rFonts w:asciiTheme="minorHAnsi" w:hAnsiTheme="minorHAnsi" w:cstheme="minorHAnsi"/>
                <w:lang w:val="es-ES"/>
              </w:rPr>
            </w:pPr>
          </w:p>
        </w:tc>
        <w:tc>
          <w:tcPr>
            <w:tcW w:w="1941" w:type="dxa"/>
            <w:vMerge/>
            <w:tcBorders>
              <w:top w:val="single" w:sz="4" w:space="0" w:color="auto"/>
              <w:left w:val="single" w:sz="4" w:space="0" w:color="auto"/>
              <w:bottom w:val="single" w:sz="4" w:space="0" w:color="auto"/>
              <w:right w:val="single" w:sz="4" w:space="0" w:color="auto"/>
            </w:tcBorders>
            <w:vAlign w:val="center"/>
            <w:hideMark/>
          </w:tcPr>
          <w:p w14:paraId="144B7144" w14:textId="77777777" w:rsidR="00577B61" w:rsidRPr="00A3553A" w:rsidRDefault="00577B61" w:rsidP="00841028">
            <w:pPr>
              <w:jc w:val="left"/>
              <w:rPr>
                <w:rFonts w:asciiTheme="minorHAnsi" w:hAnsiTheme="minorHAnsi" w:cstheme="minorHAnsi"/>
                <w:lang w:val="es-ES"/>
              </w:rPr>
            </w:pPr>
          </w:p>
        </w:tc>
      </w:tr>
      <w:tr w:rsidR="00577B61" w:rsidRPr="00A3553A" w14:paraId="1865581F" w14:textId="77777777" w:rsidTr="00841028">
        <w:trPr>
          <w:trHeight w:val="380"/>
        </w:trPr>
        <w:tc>
          <w:tcPr>
            <w:tcW w:w="1008" w:type="dxa"/>
            <w:tcBorders>
              <w:top w:val="nil"/>
              <w:left w:val="single" w:sz="4" w:space="0" w:color="auto"/>
              <w:bottom w:val="single" w:sz="4" w:space="0" w:color="auto"/>
              <w:right w:val="single" w:sz="4" w:space="0" w:color="auto"/>
            </w:tcBorders>
            <w:shd w:val="clear" w:color="auto" w:fill="auto"/>
            <w:vAlign w:val="center"/>
          </w:tcPr>
          <w:p w14:paraId="4C6EBAA5" w14:textId="599E9178" w:rsidR="00577B61" w:rsidRPr="002128F5" w:rsidRDefault="005A7BF1" w:rsidP="00841028">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_Ref45117967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10.9</w:t>
            </w:r>
            <w:r>
              <w:rPr>
                <w:rFonts w:asciiTheme="minorHAnsi" w:hAnsiTheme="minorHAnsi" w:cstheme="minorHAnsi"/>
              </w:rPr>
              <w:fldChar w:fldCharType="end"/>
            </w:r>
          </w:p>
        </w:tc>
        <w:tc>
          <w:tcPr>
            <w:tcW w:w="1134" w:type="dxa"/>
            <w:tcBorders>
              <w:top w:val="single" w:sz="4" w:space="0" w:color="auto"/>
              <w:left w:val="nil"/>
              <w:bottom w:val="single" w:sz="4" w:space="0" w:color="auto"/>
              <w:right w:val="single" w:sz="4" w:space="0" w:color="auto"/>
            </w:tcBorders>
            <w:shd w:val="clear" w:color="auto" w:fill="auto"/>
            <w:vAlign w:val="center"/>
          </w:tcPr>
          <w:p w14:paraId="4EFB2B8D"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18</w:t>
            </w:r>
          </w:p>
        </w:tc>
        <w:tc>
          <w:tcPr>
            <w:tcW w:w="5288" w:type="dxa"/>
            <w:tcBorders>
              <w:top w:val="nil"/>
              <w:left w:val="nil"/>
              <w:bottom w:val="single" w:sz="4" w:space="0" w:color="auto"/>
              <w:right w:val="single" w:sz="4" w:space="0" w:color="auto"/>
            </w:tcBorders>
            <w:shd w:val="clear" w:color="auto" w:fill="auto"/>
            <w:vAlign w:val="center"/>
          </w:tcPr>
          <w:p w14:paraId="14C2915F"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CO"/>
              </w:rPr>
              <w:t>Incumplimiento de alguna de las condiciones requeridas para la aprobación de la póliza de seguro</w:t>
            </w:r>
          </w:p>
        </w:tc>
        <w:tc>
          <w:tcPr>
            <w:tcW w:w="1941" w:type="dxa"/>
            <w:tcBorders>
              <w:top w:val="nil"/>
              <w:left w:val="nil"/>
              <w:bottom w:val="single" w:sz="4" w:space="0" w:color="auto"/>
              <w:right w:val="single" w:sz="4" w:space="0" w:color="auto"/>
            </w:tcBorders>
            <w:shd w:val="clear" w:color="auto" w:fill="auto"/>
            <w:vAlign w:val="center"/>
          </w:tcPr>
          <w:p w14:paraId="074FB87D"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vez y por póliza </w:t>
            </w:r>
          </w:p>
        </w:tc>
      </w:tr>
      <w:tr w:rsidR="00577B61" w:rsidRPr="00A3553A" w14:paraId="33C9DDF0" w14:textId="77777777" w:rsidTr="00841028">
        <w:trPr>
          <w:trHeight w:val="380"/>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02F26665" w14:textId="29168FFF" w:rsidR="00577B61" w:rsidRPr="002128F5" w:rsidRDefault="00853D6A"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_Ref422330385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10.12</w:t>
            </w:r>
            <w:r>
              <w:rPr>
                <w:rFonts w:asciiTheme="minorHAnsi" w:hAnsiTheme="minorHAnsi" w:cstheme="minorHAnsi"/>
              </w:rPr>
              <w:fldChar w:fldCharType="end"/>
            </w:r>
          </w:p>
        </w:tc>
        <w:tc>
          <w:tcPr>
            <w:tcW w:w="1134" w:type="dxa"/>
            <w:tcBorders>
              <w:top w:val="single" w:sz="4" w:space="0" w:color="auto"/>
              <w:left w:val="nil"/>
              <w:bottom w:val="single" w:sz="4" w:space="0" w:color="auto"/>
              <w:right w:val="single" w:sz="4" w:space="0" w:color="auto"/>
            </w:tcBorders>
            <w:shd w:val="clear" w:color="auto" w:fill="auto"/>
            <w:vAlign w:val="center"/>
          </w:tcPr>
          <w:p w14:paraId="284EEEF5"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288" w:type="dxa"/>
            <w:tcBorders>
              <w:top w:val="nil"/>
              <w:left w:val="nil"/>
              <w:bottom w:val="single" w:sz="4" w:space="0" w:color="auto"/>
              <w:right w:val="single" w:sz="4" w:space="0" w:color="auto"/>
            </w:tcBorders>
            <w:shd w:val="clear" w:color="auto" w:fill="auto"/>
            <w:vAlign w:val="center"/>
            <w:hideMark/>
          </w:tcPr>
          <w:p w14:paraId="773204AB"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Atraso en la entrega al CONCEDENTE de cualquiera de las copias de las pólizas definitivas</w:t>
            </w:r>
          </w:p>
        </w:tc>
        <w:tc>
          <w:tcPr>
            <w:tcW w:w="1941" w:type="dxa"/>
            <w:tcBorders>
              <w:top w:val="nil"/>
              <w:left w:val="nil"/>
              <w:bottom w:val="single" w:sz="4" w:space="0" w:color="auto"/>
              <w:right w:val="single" w:sz="4" w:space="0" w:color="auto"/>
            </w:tcBorders>
            <w:shd w:val="clear" w:color="auto" w:fill="auto"/>
            <w:vAlign w:val="center"/>
            <w:hideMark/>
          </w:tcPr>
          <w:p w14:paraId="54EA18E5"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577B61" w:rsidRPr="00A3553A" w14:paraId="2E433DC6" w14:textId="77777777" w:rsidTr="00841028">
        <w:trPr>
          <w:trHeight w:val="346"/>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6254045F" w14:textId="26F72ED0"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_Ref297723362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10.13</w:t>
            </w:r>
            <w:r>
              <w:rPr>
                <w:rFonts w:asciiTheme="minorHAnsi" w:hAnsiTheme="minorHAnsi" w:cstheme="minorHAnsi"/>
              </w:rPr>
              <w:fldChar w:fldCharType="end"/>
            </w:r>
          </w:p>
        </w:tc>
        <w:tc>
          <w:tcPr>
            <w:tcW w:w="1134" w:type="dxa"/>
            <w:tcBorders>
              <w:top w:val="nil"/>
              <w:left w:val="nil"/>
              <w:bottom w:val="single" w:sz="4" w:space="0" w:color="auto"/>
              <w:right w:val="single" w:sz="4" w:space="0" w:color="auto"/>
            </w:tcBorders>
            <w:shd w:val="clear" w:color="auto" w:fill="auto"/>
            <w:vAlign w:val="center"/>
          </w:tcPr>
          <w:p w14:paraId="4C389597"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288" w:type="dxa"/>
            <w:tcBorders>
              <w:top w:val="nil"/>
              <w:left w:val="nil"/>
              <w:bottom w:val="single" w:sz="4" w:space="0" w:color="auto"/>
              <w:right w:val="single" w:sz="4" w:space="0" w:color="auto"/>
            </w:tcBorders>
            <w:shd w:val="clear" w:color="auto" w:fill="auto"/>
            <w:vAlign w:val="center"/>
            <w:hideMark/>
          </w:tcPr>
          <w:p w14:paraId="31CF9CF8"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Atraso en comunicar al CONCEDENTE las fechas en que efectuará las renovaciones de las pólizas correspondientes</w:t>
            </w:r>
          </w:p>
        </w:tc>
        <w:tc>
          <w:tcPr>
            <w:tcW w:w="1941" w:type="dxa"/>
            <w:tcBorders>
              <w:top w:val="nil"/>
              <w:left w:val="nil"/>
              <w:bottom w:val="single" w:sz="4" w:space="0" w:color="auto"/>
              <w:right w:val="single" w:sz="4" w:space="0" w:color="auto"/>
            </w:tcBorders>
            <w:shd w:val="clear" w:color="auto" w:fill="auto"/>
            <w:vAlign w:val="center"/>
            <w:hideMark/>
          </w:tcPr>
          <w:p w14:paraId="04C5AB24"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577B61" w:rsidRPr="00A3553A" w14:paraId="580E5CB3" w14:textId="77777777" w:rsidTr="00841028">
        <w:trPr>
          <w:trHeight w:val="346"/>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64A5A986" w14:textId="2C20976A"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_Ref45117967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10.9</w:t>
            </w:r>
            <w:r>
              <w:rPr>
                <w:rFonts w:asciiTheme="minorHAnsi" w:hAnsiTheme="minorHAnsi" w:cstheme="minorHAnsi"/>
              </w:rPr>
              <w:fldChar w:fldCharType="end"/>
            </w:r>
            <w:r w:rsidR="00312B73">
              <w:rPr>
                <w:rFonts w:asciiTheme="minorHAnsi" w:hAnsiTheme="minorHAnsi" w:cstheme="minorHAnsi"/>
              </w:rPr>
              <w:t xml:space="preserve"> </w:t>
            </w:r>
            <w:r w:rsidR="00174FC0">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_Ref297723362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10.13</w:t>
            </w:r>
            <w:r>
              <w:rPr>
                <w:rFonts w:asciiTheme="minorHAnsi" w:hAnsiTheme="minorHAnsi" w:cstheme="minorHAnsi"/>
              </w:rPr>
              <w:fldChar w:fldCharType="end"/>
            </w:r>
          </w:p>
        </w:tc>
        <w:tc>
          <w:tcPr>
            <w:tcW w:w="1134" w:type="dxa"/>
            <w:tcBorders>
              <w:top w:val="nil"/>
              <w:left w:val="nil"/>
              <w:bottom w:val="single" w:sz="4" w:space="0" w:color="auto"/>
              <w:right w:val="single" w:sz="4" w:space="0" w:color="auto"/>
            </w:tcBorders>
            <w:shd w:val="clear" w:color="auto" w:fill="auto"/>
            <w:vAlign w:val="center"/>
          </w:tcPr>
          <w:p w14:paraId="4265564B"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125</w:t>
            </w:r>
          </w:p>
        </w:tc>
        <w:tc>
          <w:tcPr>
            <w:tcW w:w="5288" w:type="dxa"/>
            <w:tcBorders>
              <w:top w:val="nil"/>
              <w:left w:val="nil"/>
              <w:bottom w:val="single" w:sz="4" w:space="0" w:color="auto"/>
              <w:right w:val="single" w:sz="4" w:space="0" w:color="auto"/>
            </w:tcBorders>
            <w:shd w:val="clear" w:color="auto" w:fill="auto"/>
            <w:vAlign w:val="center"/>
            <w:hideMark/>
          </w:tcPr>
          <w:p w14:paraId="44AC4234"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Incumplimiento de la contratación y renovación de las pólizas de seguro </w:t>
            </w:r>
          </w:p>
        </w:tc>
        <w:tc>
          <w:tcPr>
            <w:tcW w:w="1941" w:type="dxa"/>
            <w:tcBorders>
              <w:top w:val="nil"/>
              <w:left w:val="nil"/>
              <w:bottom w:val="single" w:sz="4" w:space="0" w:color="auto"/>
              <w:right w:val="single" w:sz="4" w:space="0" w:color="auto"/>
            </w:tcBorders>
            <w:shd w:val="clear" w:color="auto" w:fill="auto"/>
            <w:vAlign w:val="center"/>
            <w:hideMark/>
          </w:tcPr>
          <w:p w14:paraId="1F749F42"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577B61" w:rsidRPr="00A3553A" w14:paraId="57E6B996" w14:textId="77777777" w:rsidTr="00841028">
        <w:trPr>
          <w:trHeight w:val="299"/>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3A0721EF" w14:textId="1461DB94"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_Ref422330694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10.15</w:t>
            </w:r>
            <w:r>
              <w:rPr>
                <w:rFonts w:asciiTheme="minorHAnsi" w:hAnsiTheme="minorHAnsi" w:cstheme="minorHAnsi"/>
              </w:rPr>
              <w:fldChar w:fldCharType="end"/>
            </w:r>
          </w:p>
        </w:tc>
        <w:tc>
          <w:tcPr>
            <w:tcW w:w="1134" w:type="dxa"/>
            <w:tcBorders>
              <w:top w:val="nil"/>
              <w:left w:val="nil"/>
              <w:bottom w:val="single" w:sz="4" w:space="0" w:color="auto"/>
              <w:right w:val="single" w:sz="4" w:space="0" w:color="auto"/>
            </w:tcBorders>
            <w:shd w:val="clear" w:color="auto" w:fill="auto"/>
            <w:vAlign w:val="center"/>
          </w:tcPr>
          <w:p w14:paraId="3EAD9EAC"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38</w:t>
            </w:r>
          </w:p>
        </w:tc>
        <w:tc>
          <w:tcPr>
            <w:tcW w:w="5288" w:type="dxa"/>
            <w:tcBorders>
              <w:top w:val="nil"/>
              <w:left w:val="nil"/>
              <w:bottom w:val="single" w:sz="4" w:space="0" w:color="auto"/>
              <w:right w:val="single" w:sz="4" w:space="0" w:color="auto"/>
            </w:tcBorders>
            <w:shd w:val="clear" w:color="auto" w:fill="auto"/>
            <w:vAlign w:val="center"/>
            <w:hideMark/>
          </w:tcPr>
          <w:p w14:paraId="25AD05F3"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Atraso en reportar un siniestro a la compañía aseguradora [y/o] al CONCEDENTE</w:t>
            </w:r>
          </w:p>
        </w:tc>
        <w:tc>
          <w:tcPr>
            <w:tcW w:w="1941" w:type="dxa"/>
            <w:tcBorders>
              <w:top w:val="nil"/>
              <w:left w:val="nil"/>
              <w:bottom w:val="single" w:sz="4" w:space="0" w:color="auto"/>
              <w:right w:val="single" w:sz="4" w:space="0" w:color="auto"/>
            </w:tcBorders>
            <w:shd w:val="clear" w:color="auto" w:fill="auto"/>
            <w:vAlign w:val="center"/>
            <w:hideMark/>
          </w:tcPr>
          <w:p w14:paraId="79CA1078"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577B61" w:rsidRPr="00A3553A" w14:paraId="5346EE99" w14:textId="77777777" w:rsidTr="00841028">
        <w:trPr>
          <w:trHeight w:val="64"/>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496AA235" w14:textId="4AF631D0"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_Ref422331274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10.16</w:t>
            </w:r>
            <w:r>
              <w:rPr>
                <w:rFonts w:asciiTheme="minorHAnsi" w:hAnsiTheme="minorHAnsi" w:cstheme="minorHAnsi"/>
              </w:rPr>
              <w:fldChar w:fldCharType="end"/>
            </w:r>
          </w:p>
        </w:tc>
        <w:tc>
          <w:tcPr>
            <w:tcW w:w="1134" w:type="dxa"/>
            <w:tcBorders>
              <w:top w:val="nil"/>
              <w:left w:val="nil"/>
              <w:bottom w:val="single" w:sz="4" w:space="0" w:color="auto"/>
              <w:right w:val="single" w:sz="4" w:space="0" w:color="auto"/>
            </w:tcBorders>
            <w:shd w:val="clear" w:color="auto" w:fill="auto"/>
            <w:vAlign w:val="center"/>
          </w:tcPr>
          <w:p w14:paraId="1ADDA89E"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288" w:type="dxa"/>
            <w:tcBorders>
              <w:top w:val="nil"/>
              <w:left w:val="nil"/>
              <w:bottom w:val="single" w:sz="4" w:space="0" w:color="auto"/>
              <w:right w:val="single" w:sz="4" w:space="0" w:color="auto"/>
            </w:tcBorders>
            <w:shd w:val="clear" w:color="auto" w:fill="auto"/>
            <w:vAlign w:val="center"/>
            <w:hideMark/>
          </w:tcPr>
          <w:p w14:paraId="449A7550"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Atraso en la presentación del informe de cobertura al CONCEDENTE</w:t>
            </w:r>
          </w:p>
        </w:tc>
        <w:tc>
          <w:tcPr>
            <w:tcW w:w="1941" w:type="dxa"/>
            <w:tcBorders>
              <w:top w:val="nil"/>
              <w:left w:val="nil"/>
              <w:bottom w:val="single" w:sz="4" w:space="0" w:color="auto"/>
              <w:right w:val="single" w:sz="4" w:space="0" w:color="auto"/>
            </w:tcBorders>
            <w:shd w:val="clear" w:color="auto" w:fill="auto"/>
            <w:vAlign w:val="center"/>
            <w:hideMark/>
          </w:tcPr>
          <w:p w14:paraId="74935593"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bl>
    <w:p w14:paraId="633C49B5" w14:textId="77777777" w:rsidR="00577B61" w:rsidRPr="00F3472E" w:rsidRDefault="00577B61" w:rsidP="00577B61">
      <w:pPr>
        <w:rPr>
          <w:rFonts w:asciiTheme="minorHAnsi" w:hAnsiTheme="minorHAnsi" w:cstheme="minorHAnsi"/>
          <w:lang w:val="es-PE"/>
        </w:rPr>
      </w:pPr>
    </w:p>
    <w:p w14:paraId="1AE494B3" w14:textId="77777777" w:rsidR="00577B61" w:rsidRPr="00181498" w:rsidRDefault="00577B61" w:rsidP="00577B61">
      <w:pPr>
        <w:jc w:val="center"/>
        <w:rPr>
          <w:rFonts w:asciiTheme="minorHAnsi" w:hAnsiTheme="minorHAnsi" w:cstheme="minorHAnsi"/>
          <w:b/>
          <w:lang w:val="es-ES"/>
        </w:rPr>
      </w:pPr>
      <w:r w:rsidRPr="002128F5">
        <w:rPr>
          <w:rFonts w:asciiTheme="minorHAnsi" w:hAnsiTheme="minorHAnsi" w:cstheme="minorHAnsi"/>
          <w:b/>
          <w:lang w:val="es-ES"/>
        </w:rPr>
        <w:t>Tabla Nro. 7:</w:t>
      </w:r>
    </w:p>
    <w:p w14:paraId="4E2958BD" w14:textId="77777777" w:rsidR="00577B61" w:rsidRPr="00A3553A" w:rsidRDefault="00577B61" w:rsidP="00577B61">
      <w:pPr>
        <w:jc w:val="center"/>
        <w:rPr>
          <w:rFonts w:asciiTheme="minorHAnsi" w:hAnsiTheme="minorHAnsi" w:cstheme="minorHAnsi"/>
          <w:b/>
          <w:lang w:val="es-ES"/>
        </w:rPr>
      </w:pPr>
      <w:r w:rsidRPr="00A3553A">
        <w:rPr>
          <w:rFonts w:asciiTheme="minorHAnsi" w:hAnsiTheme="minorHAnsi" w:cstheme="minorHAnsi"/>
          <w:b/>
          <w:lang w:val="es-ES"/>
        </w:rPr>
        <w:t>Penalidades referidas al Capítulo XI del Contrato: Consideraciones Socio Ambientales</w:t>
      </w:r>
    </w:p>
    <w:p w14:paraId="233E2FF7" w14:textId="77777777" w:rsidR="00577B61" w:rsidRPr="00A3553A" w:rsidRDefault="00577B61" w:rsidP="00577B61">
      <w:pPr>
        <w:rPr>
          <w:rFonts w:asciiTheme="minorHAnsi" w:hAnsiTheme="minorHAnsi" w:cstheme="minorHAnsi"/>
          <w:lang w:val="es-PE"/>
        </w:rPr>
      </w:pPr>
    </w:p>
    <w:tbl>
      <w:tblPr>
        <w:tblW w:w="9371" w:type="dxa"/>
        <w:tblInd w:w="55" w:type="dxa"/>
        <w:tblLayout w:type="fixed"/>
        <w:tblCellMar>
          <w:left w:w="70" w:type="dxa"/>
          <w:right w:w="70" w:type="dxa"/>
        </w:tblCellMar>
        <w:tblLook w:val="04A0" w:firstRow="1" w:lastRow="0" w:firstColumn="1" w:lastColumn="0" w:noHBand="0" w:noVBand="1"/>
      </w:tblPr>
      <w:tblGrid>
        <w:gridCol w:w="997"/>
        <w:gridCol w:w="1145"/>
        <w:gridCol w:w="5244"/>
        <w:gridCol w:w="1985"/>
      </w:tblGrid>
      <w:tr w:rsidR="00577B61" w:rsidRPr="00A3553A" w14:paraId="34CFBC31" w14:textId="77777777" w:rsidTr="00841028">
        <w:trPr>
          <w:trHeight w:val="275"/>
          <w:tblHeader/>
        </w:trPr>
        <w:tc>
          <w:tcPr>
            <w:tcW w:w="997"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23C2E063"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Cláusula Contrato</w:t>
            </w:r>
          </w:p>
        </w:tc>
        <w:tc>
          <w:tcPr>
            <w:tcW w:w="1145" w:type="dxa"/>
            <w:tcBorders>
              <w:top w:val="single" w:sz="4" w:space="0" w:color="auto"/>
              <w:left w:val="nil"/>
              <w:bottom w:val="single" w:sz="4" w:space="0" w:color="auto"/>
              <w:right w:val="single" w:sz="4" w:space="0" w:color="auto"/>
            </w:tcBorders>
            <w:shd w:val="clear" w:color="000000" w:fill="FFC000"/>
            <w:vAlign w:val="center"/>
            <w:hideMark/>
          </w:tcPr>
          <w:p w14:paraId="0626FEA6"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w:t>
            </w:r>
          </w:p>
        </w:tc>
        <w:tc>
          <w:tcPr>
            <w:tcW w:w="5244"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2103E120"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985"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2CE052A8"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6775F546" w14:textId="77777777" w:rsidTr="00841028">
        <w:trPr>
          <w:trHeight w:val="300"/>
          <w:tblHeader/>
        </w:trPr>
        <w:tc>
          <w:tcPr>
            <w:tcW w:w="997" w:type="dxa"/>
            <w:vMerge/>
            <w:tcBorders>
              <w:top w:val="single" w:sz="4" w:space="0" w:color="auto"/>
              <w:left w:val="single" w:sz="4" w:space="0" w:color="auto"/>
              <w:bottom w:val="single" w:sz="4" w:space="0" w:color="auto"/>
              <w:right w:val="single" w:sz="4" w:space="0" w:color="auto"/>
            </w:tcBorders>
            <w:vAlign w:val="center"/>
            <w:hideMark/>
          </w:tcPr>
          <w:p w14:paraId="20737061" w14:textId="77777777" w:rsidR="00577B61" w:rsidRPr="00A3553A" w:rsidRDefault="00577B61" w:rsidP="00841028">
            <w:pPr>
              <w:jc w:val="left"/>
              <w:rPr>
                <w:rFonts w:asciiTheme="minorHAnsi" w:hAnsiTheme="minorHAnsi" w:cstheme="minorHAnsi"/>
                <w:lang w:val="es-ES"/>
              </w:rPr>
            </w:pPr>
          </w:p>
        </w:tc>
        <w:tc>
          <w:tcPr>
            <w:tcW w:w="1145" w:type="dxa"/>
            <w:tcBorders>
              <w:top w:val="single" w:sz="4" w:space="0" w:color="auto"/>
              <w:left w:val="nil"/>
              <w:bottom w:val="single" w:sz="4" w:space="0" w:color="auto"/>
              <w:right w:val="single" w:sz="4" w:space="0" w:color="auto"/>
            </w:tcBorders>
            <w:shd w:val="clear" w:color="000000" w:fill="FFC000"/>
            <w:vAlign w:val="center"/>
            <w:hideMark/>
          </w:tcPr>
          <w:p w14:paraId="07AB0525"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(en UIT)</w:t>
            </w:r>
          </w:p>
        </w:tc>
        <w:tc>
          <w:tcPr>
            <w:tcW w:w="5244" w:type="dxa"/>
            <w:vMerge/>
            <w:tcBorders>
              <w:top w:val="single" w:sz="4" w:space="0" w:color="auto"/>
              <w:left w:val="single" w:sz="4" w:space="0" w:color="auto"/>
              <w:bottom w:val="single" w:sz="4" w:space="0" w:color="auto"/>
              <w:right w:val="single" w:sz="4" w:space="0" w:color="auto"/>
            </w:tcBorders>
            <w:vAlign w:val="center"/>
            <w:hideMark/>
          </w:tcPr>
          <w:p w14:paraId="46F10FFE" w14:textId="77777777" w:rsidR="00577B61" w:rsidRPr="00A3553A" w:rsidRDefault="00577B61" w:rsidP="00841028">
            <w:pPr>
              <w:jc w:val="left"/>
              <w:rPr>
                <w:rFonts w:asciiTheme="minorHAnsi" w:hAnsiTheme="minorHAnsi" w:cstheme="minorHAnsi"/>
                <w:lang w:val="es-ES"/>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14:paraId="28FF5BEA" w14:textId="77777777" w:rsidR="00577B61" w:rsidRPr="00A3553A" w:rsidRDefault="00577B61" w:rsidP="00841028">
            <w:pPr>
              <w:jc w:val="left"/>
              <w:rPr>
                <w:rFonts w:asciiTheme="minorHAnsi" w:hAnsiTheme="minorHAnsi" w:cstheme="minorHAnsi"/>
                <w:lang w:val="es-ES"/>
              </w:rPr>
            </w:pPr>
          </w:p>
        </w:tc>
      </w:tr>
      <w:tr w:rsidR="00577B61" w:rsidRPr="00A3553A" w14:paraId="732FAD9A" w14:textId="77777777" w:rsidTr="00841028">
        <w:trPr>
          <w:trHeight w:val="600"/>
        </w:trPr>
        <w:tc>
          <w:tcPr>
            <w:tcW w:w="997" w:type="dxa"/>
            <w:tcBorders>
              <w:top w:val="nil"/>
              <w:left w:val="single" w:sz="4" w:space="0" w:color="auto"/>
              <w:bottom w:val="single" w:sz="4" w:space="0" w:color="auto"/>
              <w:right w:val="single" w:sz="4" w:space="0" w:color="auto"/>
            </w:tcBorders>
            <w:shd w:val="clear" w:color="auto" w:fill="auto"/>
            <w:vAlign w:val="center"/>
            <w:hideMark/>
          </w:tcPr>
          <w:p w14:paraId="334F7365" w14:textId="2FBEC62D" w:rsidR="00577B61" w:rsidRPr="002128F5" w:rsidRDefault="00BB7178"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_Ref45018459 \r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11.16</w:t>
            </w:r>
            <w:r>
              <w:rPr>
                <w:rFonts w:asciiTheme="minorHAnsi" w:hAnsiTheme="minorHAnsi" w:cstheme="minorHAnsi"/>
              </w:rPr>
              <w:fldChar w:fldCharType="end"/>
            </w:r>
          </w:p>
        </w:tc>
        <w:tc>
          <w:tcPr>
            <w:tcW w:w="1145" w:type="dxa"/>
            <w:tcBorders>
              <w:top w:val="nil"/>
              <w:left w:val="nil"/>
              <w:bottom w:val="single" w:sz="4" w:space="0" w:color="auto"/>
              <w:right w:val="single" w:sz="4" w:space="0" w:color="auto"/>
            </w:tcBorders>
            <w:shd w:val="clear" w:color="auto" w:fill="auto"/>
            <w:vAlign w:val="center"/>
          </w:tcPr>
          <w:p w14:paraId="0A0AB1ED"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244" w:type="dxa"/>
            <w:tcBorders>
              <w:top w:val="nil"/>
              <w:left w:val="nil"/>
              <w:bottom w:val="single" w:sz="4" w:space="0" w:color="auto"/>
              <w:right w:val="single" w:sz="4" w:space="0" w:color="auto"/>
            </w:tcBorders>
            <w:shd w:val="clear" w:color="auto" w:fill="auto"/>
            <w:vAlign w:val="center"/>
            <w:hideMark/>
          </w:tcPr>
          <w:p w14:paraId="57588878" w14:textId="146EAC42" w:rsidR="00577B61" w:rsidRPr="00D80EC1" w:rsidRDefault="00577B61" w:rsidP="00841028">
            <w:pPr>
              <w:contextualSpacing/>
              <w:rPr>
                <w:rFonts w:asciiTheme="minorHAnsi" w:hAnsiTheme="minorHAnsi" w:cstheme="minorHAnsi"/>
                <w:lang w:val="es-CO"/>
              </w:rPr>
            </w:pPr>
            <w:r w:rsidRPr="00A3553A">
              <w:rPr>
                <w:rFonts w:asciiTheme="minorHAnsi" w:hAnsiTheme="minorHAnsi" w:cstheme="minorHAnsi"/>
                <w:lang w:val="es-ES"/>
              </w:rPr>
              <w:t xml:space="preserve">Durante </w:t>
            </w:r>
            <w:r w:rsidR="001B5C15">
              <w:rPr>
                <w:rFonts w:asciiTheme="minorHAnsi" w:hAnsiTheme="minorHAnsi" w:cstheme="minorHAnsi"/>
                <w:lang w:val="es-ES"/>
              </w:rPr>
              <w:t>todo el plazo de</w:t>
            </w:r>
            <w:r w:rsidR="00CB4209">
              <w:rPr>
                <w:rFonts w:asciiTheme="minorHAnsi" w:hAnsiTheme="minorHAnsi" w:cstheme="minorHAnsi"/>
                <w:lang w:val="es-ES"/>
              </w:rPr>
              <w:t xml:space="preserve"> la </w:t>
            </w:r>
            <w:r w:rsidR="001B5C15">
              <w:rPr>
                <w:rFonts w:asciiTheme="minorHAnsi" w:hAnsiTheme="minorHAnsi" w:cstheme="minorHAnsi"/>
                <w:lang w:val="es-ES"/>
              </w:rPr>
              <w:t>Concesión</w:t>
            </w:r>
            <w:r w:rsidR="00CB4209">
              <w:rPr>
                <w:rFonts w:asciiTheme="minorHAnsi" w:hAnsiTheme="minorHAnsi" w:cstheme="minorHAnsi"/>
                <w:lang w:val="es-CO"/>
              </w:rPr>
              <w:t xml:space="preserve">, atraso en entrega de los informes </w:t>
            </w:r>
            <w:r w:rsidR="001B5C15">
              <w:rPr>
                <w:rFonts w:asciiTheme="minorHAnsi" w:hAnsiTheme="minorHAnsi" w:cstheme="minorHAnsi"/>
                <w:lang w:val="es-CO"/>
              </w:rPr>
              <w:t>socio</w:t>
            </w:r>
            <w:r w:rsidR="00CB4209">
              <w:rPr>
                <w:rFonts w:asciiTheme="minorHAnsi" w:hAnsiTheme="minorHAnsi" w:cstheme="minorHAnsi"/>
                <w:lang w:val="es-CO"/>
              </w:rPr>
              <w:t>ambientales trimestrales</w:t>
            </w:r>
          </w:p>
        </w:tc>
        <w:tc>
          <w:tcPr>
            <w:tcW w:w="1985" w:type="dxa"/>
            <w:tcBorders>
              <w:top w:val="nil"/>
              <w:left w:val="nil"/>
              <w:bottom w:val="single" w:sz="4" w:space="0" w:color="auto"/>
              <w:right w:val="single" w:sz="4" w:space="0" w:color="auto"/>
            </w:tcBorders>
            <w:shd w:val="clear" w:color="auto" w:fill="auto"/>
            <w:vAlign w:val="center"/>
            <w:hideMark/>
          </w:tcPr>
          <w:p w14:paraId="7A784659"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577B61" w:rsidRPr="00A3553A" w14:paraId="7745909F" w14:textId="77777777" w:rsidTr="00841028">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3292F4A3" w14:textId="682FB751" w:rsidR="00577B61" w:rsidRPr="002128F5" w:rsidRDefault="005A7BF1" w:rsidP="00841028">
            <w:pPr>
              <w:jc w:val="center"/>
              <w:rPr>
                <w:rFonts w:asciiTheme="minorHAnsi" w:hAnsiTheme="minorHAnsi" w:cstheme="minorHAnsi"/>
                <w:lang w:val="es-ES"/>
              </w:rPr>
            </w:pPr>
            <w:r>
              <w:rPr>
                <w:rFonts w:asciiTheme="minorHAnsi" w:hAnsiTheme="minorHAnsi" w:cstheme="minorHAnsi"/>
              </w:rPr>
              <w:lastRenderedPageBreak/>
              <w:fldChar w:fldCharType="begin"/>
            </w:r>
            <w:r>
              <w:rPr>
                <w:rFonts w:asciiTheme="minorHAnsi" w:hAnsiTheme="minorHAnsi" w:cstheme="minorHAnsi"/>
              </w:rPr>
              <w:instrText xml:space="preserve"> REF _Ref45118107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11.3</w:t>
            </w:r>
            <w:r>
              <w:rPr>
                <w:rFonts w:asciiTheme="minorHAnsi" w:hAnsiTheme="minorHAnsi" w:cstheme="minorHAnsi"/>
              </w:rPr>
              <w:fldChar w:fldCharType="end"/>
            </w:r>
          </w:p>
        </w:tc>
        <w:tc>
          <w:tcPr>
            <w:tcW w:w="1145" w:type="dxa"/>
            <w:tcBorders>
              <w:top w:val="single" w:sz="4" w:space="0" w:color="auto"/>
              <w:left w:val="nil"/>
              <w:bottom w:val="single" w:sz="4" w:space="0" w:color="auto"/>
              <w:right w:val="single" w:sz="4" w:space="0" w:color="auto"/>
            </w:tcBorders>
            <w:shd w:val="clear" w:color="auto" w:fill="auto"/>
            <w:vAlign w:val="center"/>
          </w:tcPr>
          <w:p w14:paraId="4ABFE44F"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15</w:t>
            </w:r>
          </w:p>
        </w:tc>
        <w:tc>
          <w:tcPr>
            <w:tcW w:w="5244" w:type="dxa"/>
            <w:tcBorders>
              <w:top w:val="single" w:sz="4" w:space="0" w:color="auto"/>
              <w:left w:val="nil"/>
              <w:bottom w:val="single" w:sz="4" w:space="0" w:color="auto"/>
              <w:right w:val="single" w:sz="4" w:space="0" w:color="auto"/>
            </w:tcBorders>
            <w:shd w:val="clear" w:color="auto" w:fill="auto"/>
            <w:vAlign w:val="center"/>
          </w:tcPr>
          <w:p w14:paraId="3EA69566"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Desviar las aguas residuales que, a través de los Puntos de Recepción, para evitar que ingresen a la Infraestructura a Cargo del CONCESIONARIO, salvo lo establecido en el Contrato de Concesión</w:t>
            </w:r>
          </w:p>
        </w:tc>
        <w:tc>
          <w:tcPr>
            <w:tcW w:w="1985" w:type="dxa"/>
            <w:tcBorders>
              <w:top w:val="single" w:sz="4" w:space="0" w:color="auto"/>
              <w:left w:val="nil"/>
              <w:bottom w:val="single" w:sz="4" w:space="0" w:color="auto"/>
              <w:right w:val="single" w:sz="4" w:space="0" w:color="auto"/>
            </w:tcBorders>
            <w:shd w:val="clear" w:color="auto" w:fill="auto"/>
            <w:vAlign w:val="center"/>
          </w:tcPr>
          <w:p w14:paraId="17BE36B6"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Por día y por cada punto de recepción.</w:t>
            </w:r>
          </w:p>
        </w:tc>
      </w:tr>
      <w:tr w:rsidR="00577B61" w:rsidRPr="00A3553A" w14:paraId="3B92EEA1" w14:textId="77777777" w:rsidTr="00841028">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42CA1FEB" w14:textId="3A1F50CE"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_Ref45117471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9.17</w:t>
            </w:r>
            <w:r>
              <w:rPr>
                <w:rFonts w:asciiTheme="minorHAnsi" w:hAnsiTheme="minorHAnsi" w:cstheme="minorHAnsi"/>
              </w:rPr>
              <w:fldChar w:fldCharType="end"/>
            </w:r>
            <w:r>
              <w:rPr>
                <w:rFonts w:asciiTheme="minorHAnsi" w:hAnsiTheme="minorHAnsi" w:cstheme="minorHAnsi"/>
              </w:rPr>
              <w:t xml:space="preserve"> </w:t>
            </w:r>
            <w:r w:rsidR="008E7DF6">
              <w:rPr>
                <w:rFonts w:asciiTheme="minorHAnsi" w:hAnsiTheme="minorHAnsi" w:cstheme="minorHAnsi"/>
              </w:rPr>
              <w:t>CPS</w:t>
            </w:r>
          </w:p>
        </w:tc>
        <w:tc>
          <w:tcPr>
            <w:tcW w:w="1145" w:type="dxa"/>
            <w:tcBorders>
              <w:top w:val="single" w:sz="4" w:space="0" w:color="auto"/>
              <w:left w:val="nil"/>
              <w:bottom w:val="single" w:sz="4" w:space="0" w:color="auto"/>
              <w:right w:val="single" w:sz="4" w:space="0" w:color="auto"/>
            </w:tcBorders>
            <w:shd w:val="clear" w:color="auto" w:fill="auto"/>
            <w:vAlign w:val="center"/>
          </w:tcPr>
          <w:p w14:paraId="5F375376"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15</w:t>
            </w:r>
          </w:p>
        </w:tc>
        <w:tc>
          <w:tcPr>
            <w:tcW w:w="5244" w:type="dxa"/>
            <w:tcBorders>
              <w:top w:val="single" w:sz="4" w:space="0" w:color="auto"/>
              <w:left w:val="nil"/>
              <w:bottom w:val="single" w:sz="4" w:space="0" w:color="auto"/>
              <w:right w:val="single" w:sz="4" w:space="0" w:color="auto"/>
            </w:tcBorders>
            <w:shd w:val="clear" w:color="auto" w:fill="auto"/>
            <w:vAlign w:val="center"/>
          </w:tcPr>
          <w:p w14:paraId="6889AE95"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Tratar parcialmente o no tratar las aguas residuales recibidas en los sistemas de tratamiento, distintos a los excedentes de la capacidad de diseño.</w:t>
            </w:r>
          </w:p>
        </w:tc>
        <w:tc>
          <w:tcPr>
            <w:tcW w:w="1985" w:type="dxa"/>
            <w:tcBorders>
              <w:top w:val="single" w:sz="4" w:space="0" w:color="auto"/>
              <w:left w:val="nil"/>
              <w:bottom w:val="single" w:sz="4" w:space="0" w:color="auto"/>
              <w:right w:val="single" w:sz="4" w:space="0" w:color="auto"/>
            </w:tcBorders>
            <w:shd w:val="clear" w:color="auto" w:fill="auto"/>
            <w:vAlign w:val="center"/>
          </w:tcPr>
          <w:p w14:paraId="04FB665F"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vez o día</w:t>
            </w:r>
          </w:p>
        </w:tc>
      </w:tr>
      <w:tr w:rsidR="00577B61" w:rsidRPr="00A3553A" w14:paraId="5C095068" w14:textId="77777777" w:rsidTr="00841028">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0ED95F19" w14:textId="6837E3EE"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_Ref45118166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9.14</w:t>
            </w:r>
            <w:r>
              <w:rPr>
                <w:rFonts w:asciiTheme="minorHAnsi" w:hAnsiTheme="minorHAnsi" w:cstheme="minorHAnsi"/>
              </w:rPr>
              <w:fldChar w:fldCharType="end"/>
            </w:r>
            <w:r>
              <w:rPr>
                <w:rFonts w:asciiTheme="minorHAnsi" w:hAnsiTheme="minorHAnsi" w:cstheme="minorHAnsi"/>
              </w:rPr>
              <w:t xml:space="preserve"> </w:t>
            </w:r>
            <w:r w:rsidR="008E7DF6">
              <w:rPr>
                <w:rFonts w:asciiTheme="minorHAnsi" w:hAnsiTheme="minorHAnsi" w:cstheme="minorHAnsi"/>
              </w:rPr>
              <w:t>CP</w:t>
            </w:r>
            <w:r w:rsidR="00C81B16">
              <w:rPr>
                <w:rFonts w:asciiTheme="minorHAnsi" w:hAnsiTheme="minorHAnsi" w:cstheme="minorHAnsi"/>
              </w:rPr>
              <w:t>S</w:t>
            </w:r>
          </w:p>
        </w:tc>
        <w:tc>
          <w:tcPr>
            <w:tcW w:w="1145" w:type="dxa"/>
            <w:tcBorders>
              <w:top w:val="single" w:sz="4" w:space="0" w:color="auto"/>
              <w:left w:val="nil"/>
              <w:bottom w:val="single" w:sz="4" w:space="0" w:color="auto"/>
              <w:right w:val="single" w:sz="4" w:space="0" w:color="auto"/>
            </w:tcBorders>
            <w:shd w:val="clear" w:color="auto" w:fill="auto"/>
            <w:vAlign w:val="center"/>
          </w:tcPr>
          <w:p w14:paraId="4421F5EF"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15</w:t>
            </w:r>
          </w:p>
        </w:tc>
        <w:tc>
          <w:tcPr>
            <w:tcW w:w="5244" w:type="dxa"/>
            <w:tcBorders>
              <w:top w:val="single" w:sz="4" w:space="0" w:color="auto"/>
              <w:left w:val="nil"/>
              <w:bottom w:val="single" w:sz="4" w:space="0" w:color="auto"/>
              <w:right w:val="single" w:sz="4" w:space="0" w:color="auto"/>
            </w:tcBorders>
            <w:shd w:val="clear" w:color="auto" w:fill="auto"/>
            <w:vAlign w:val="center"/>
          </w:tcPr>
          <w:p w14:paraId="65E49FF9"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No trasladar y depositar los residuos y lodos en lugares autorizados por la Autoridad Gubernamental Competente.</w:t>
            </w:r>
          </w:p>
        </w:tc>
        <w:tc>
          <w:tcPr>
            <w:tcW w:w="1985" w:type="dxa"/>
            <w:tcBorders>
              <w:top w:val="single" w:sz="4" w:space="0" w:color="auto"/>
              <w:left w:val="nil"/>
              <w:bottom w:val="single" w:sz="4" w:space="0" w:color="auto"/>
              <w:right w:val="single" w:sz="4" w:space="0" w:color="auto"/>
            </w:tcBorders>
            <w:shd w:val="clear" w:color="auto" w:fill="auto"/>
            <w:vAlign w:val="center"/>
          </w:tcPr>
          <w:p w14:paraId="0ED9FE9C"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vez o día</w:t>
            </w:r>
          </w:p>
        </w:tc>
      </w:tr>
      <w:tr w:rsidR="00565288" w:rsidRPr="00A3553A" w14:paraId="6F4799AF" w14:textId="77777777" w:rsidTr="00841028">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484D8BEA" w14:textId="50C4B2F7" w:rsidR="00565288" w:rsidRPr="00F3472E" w:rsidRDefault="00CB4209" w:rsidP="00565288">
            <w:pPr>
              <w:jc w:val="center"/>
              <w:rPr>
                <w:rFonts w:asciiTheme="minorHAnsi" w:hAnsiTheme="minorHAnsi" w:cstheme="minorHAnsi"/>
              </w:rPr>
            </w:pPr>
            <w:r>
              <w:rPr>
                <w:rFonts w:asciiTheme="minorHAnsi" w:hAnsiTheme="minorHAnsi" w:cs="Calibri"/>
              </w:rPr>
              <w:t>11.7</w:t>
            </w:r>
          </w:p>
        </w:tc>
        <w:tc>
          <w:tcPr>
            <w:tcW w:w="1145" w:type="dxa"/>
            <w:tcBorders>
              <w:top w:val="single" w:sz="4" w:space="0" w:color="auto"/>
              <w:left w:val="nil"/>
              <w:bottom w:val="single" w:sz="4" w:space="0" w:color="auto"/>
              <w:right w:val="single" w:sz="4" w:space="0" w:color="auto"/>
            </w:tcBorders>
            <w:shd w:val="clear" w:color="auto" w:fill="auto"/>
            <w:vAlign w:val="center"/>
          </w:tcPr>
          <w:p w14:paraId="61FD65B9" w14:textId="098DED7D" w:rsidR="00565288" w:rsidRPr="00F3472E" w:rsidRDefault="00565288" w:rsidP="00565288">
            <w:pPr>
              <w:jc w:val="center"/>
              <w:rPr>
                <w:rFonts w:asciiTheme="minorHAnsi" w:hAnsiTheme="minorHAnsi" w:cstheme="minorHAnsi"/>
                <w:lang w:val="es-ES"/>
              </w:rPr>
            </w:pPr>
            <w:r w:rsidRPr="00A3553A">
              <w:rPr>
                <w:rFonts w:asciiTheme="minorHAnsi" w:hAnsiTheme="minorHAnsi" w:cs="Calibri"/>
                <w:lang w:val="es-ES"/>
              </w:rPr>
              <w:t>1</w:t>
            </w:r>
          </w:p>
        </w:tc>
        <w:tc>
          <w:tcPr>
            <w:tcW w:w="5244" w:type="dxa"/>
            <w:tcBorders>
              <w:top w:val="single" w:sz="4" w:space="0" w:color="auto"/>
              <w:left w:val="nil"/>
              <w:bottom w:val="single" w:sz="4" w:space="0" w:color="auto"/>
              <w:right w:val="single" w:sz="4" w:space="0" w:color="auto"/>
            </w:tcBorders>
            <w:shd w:val="clear" w:color="auto" w:fill="auto"/>
            <w:vAlign w:val="center"/>
          </w:tcPr>
          <w:p w14:paraId="5134629E" w14:textId="74D32894" w:rsidR="00565288" w:rsidRPr="00F3472E" w:rsidRDefault="00565288" w:rsidP="00565288">
            <w:pPr>
              <w:contextualSpacing/>
              <w:rPr>
                <w:rFonts w:asciiTheme="minorHAnsi" w:hAnsiTheme="minorHAnsi" w:cstheme="minorHAnsi"/>
                <w:lang w:val="es-ES"/>
              </w:rPr>
            </w:pPr>
            <w:r w:rsidRPr="00A3553A">
              <w:rPr>
                <w:rFonts w:asciiTheme="minorHAnsi" w:hAnsiTheme="minorHAnsi" w:cs="Calibri"/>
                <w:lang w:val="es-PE"/>
              </w:rPr>
              <w:t xml:space="preserve">Por atraso en remitir al </w:t>
            </w:r>
            <w:r w:rsidR="001B5C15" w:rsidRPr="00A3553A">
              <w:rPr>
                <w:rFonts w:asciiTheme="minorHAnsi" w:hAnsiTheme="minorHAnsi" w:cs="Calibri"/>
                <w:lang w:val="es-PE"/>
              </w:rPr>
              <w:t>CONCEDENTE</w:t>
            </w:r>
            <w:r w:rsidRPr="00A3553A">
              <w:rPr>
                <w:rFonts w:asciiTheme="minorHAnsi" w:hAnsiTheme="minorHAnsi" w:cs="Calibri"/>
                <w:lang w:val="es-PE"/>
              </w:rPr>
              <w:t xml:space="preserve"> copia de la solicitud cursada al PSS a fin de que actualice la información registrada en el Registro Único para el Proceso de Adecuación</w:t>
            </w:r>
            <w:r w:rsidR="001B5C15">
              <w:rPr>
                <w:rFonts w:asciiTheme="minorHAnsi" w:hAnsiTheme="minorHAnsi" w:cs="Calibri"/>
                <w:lang w:val="es-PE"/>
              </w:rPr>
              <w:t xml:space="preserve"> Progresiva (RUPAP).</w:t>
            </w:r>
          </w:p>
        </w:tc>
        <w:tc>
          <w:tcPr>
            <w:tcW w:w="1985" w:type="dxa"/>
            <w:tcBorders>
              <w:top w:val="single" w:sz="4" w:space="0" w:color="auto"/>
              <w:left w:val="nil"/>
              <w:bottom w:val="single" w:sz="4" w:space="0" w:color="auto"/>
              <w:right w:val="single" w:sz="4" w:space="0" w:color="auto"/>
            </w:tcBorders>
            <w:shd w:val="clear" w:color="auto" w:fill="auto"/>
            <w:vAlign w:val="center"/>
          </w:tcPr>
          <w:p w14:paraId="61B81D44" w14:textId="26081C1F" w:rsidR="00565288" w:rsidRPr="00F3472E" w:rsidRDefault="001B5C15" w:rsidP="00565288">
            <w:pPr>
              <w:contextualSpacing/>
              <w:jc w:val="center"/>
              <w:rPr>
                <w:rFonts w:asciiTheme="minorHAnsi" w:hAnsiTheme="minorHAnsi" w:cstheme="minorHAnsi"/>
                <w:lang w:val="es-ES"/>
              </w:rPr>
            </w:pPr>
            <w:r>
              <w:rPr>
                <w:rFonts w:asciiTheme="minorHAnsi" w:hAnsiTheme="minorHAnsi" w:cs="Calibri"/>
                <w:lang w:val="es-ES"/>
              </w:rPr>
              <w:t>Cada Día de atraso</w:t>
            </w:r>
          </w:p>
        </w:tc>
      </w:tr>
    </w:tbl>
    <w:p w14:paraId="6C5E8649" w14:textId="77777777" w:rsidR="00577B61" w:rsidRPr="00F3472E" w:rsidRDefault="00577B61" w:rsidP="00577B61">
      <w:pPr>
        <w:rPr>
          <w:rFonts w:asciiTheme="minorHAnsi" w:hAnsiTheme="minorHAnsi" w:cstheme="minorHAnsi"/>
          <w:b/>
          <w:lang w:val="es-ES"/>
        </w:rPr>
      </w:pPr>
    </w:p>
    <w:p w14:paraId="01529CED" w14:textId="77777777" w:rsidR="00577B61" w:rsidRPr="00181498" w:rsidRDefault="00577B61" w:rsidP="00577B61">
      <w:pPr>
        <w:jc w:val="center"/>
        <w:rPr>
          <w:rFonts w:asciiTheme="minorHAnsi" w:hAnsiTheme="minorHAnsi" w:cstheme="minorHAnsi"/>
          <w:b/>
          <w:lang w:val="es-ES"/>
        </w:rPr>
      </w:pPr>
      <w:r w:rsidRPr="002128F5">
        <w:rPr>
          <w:rFonts w:asciiTheme="minorHAnsi" w:hAnsiTheme="minorHAnsi" w:cstheme="minorHAnsi"/>
          <w:b/>
          <w:lang w:val="es-ES"/>
        </w:rPr>
        <w:t>Tabla Nro. 8:</w:t>
      </w:r>
    </w:p>
    <w:p w14:paraId="595AF40E" w14:textId="77777777" w:rsidR="00577B61" w:rsidRPr="00A3553A" w:rsidRDefault="00577B61" w:rsidP="00577B61">
      <w:pPr>
        <w:jc w:val="center"/>
        <w:rPr>
          <w:rFonts w:asciiTheme="minorHAnsi" w:hAnsiTheme="minorHAnsi" w:cstheme="minorHAnsi"/>
          <w:lang w:val="es-CO"/>
        </w:rPr>
      </w:pPr>
      <w:r w:rsidRPr="00A3553A">
        <w:rPr>
          <w:rFonts w:asciiTheme="minorHAnsi" w:hAnsiTheme="minorHAnsi" w:cstheme="minorHAnsi"/>
          <w:b/>
          <w:lang w:val="es-ES"/>
        </w:rPr>
        <w:t>Penalidades referidas al Capítulo XIII del Contrato: Competencias Administrativas</w:t>
      </w:r>
    </w:p>
    <w:p w14:paraId="1151B3A0" w14:textId="77777777" w:rsidR="00577B61" w:rsidRPr="00A3553A" w:rsidRDefault="00577B61" w:rsidP="00577B61">
      <w:pPr>
        <w:jc w:val="left"/>
        <w:rPr>
          <w:rFonts w:asciiTheme="minorHAnsi" w:hAnsiTheme="minorHAnsi" w:cstheme="minorHAnsi"/>
          <w:lang w:val="es-CO"/>
        </w:rPr>
      </w:pPr>
    </w:p>
    <w:tbl>
      <w:tblPr>
        <w:tblW w:w="9371" w:type="dxa"/>
        <w:tblInd w:w="55" w:type="dxa"/>
        <w:tblLayout w:type="fixed"/>
        <w:tblCellMar>
          <w:left w:w="70" w:type="dxa"/>
          <w:right w:w="70" w:type="dxa"/>
        </w:tblCellMar>
        <w:tblLook w:val="04A0" w:firstRow="1" w:lastRow="0" w:firstColumn="1" w:lastColumn="0" w:noHBand="0" w:noVBand="1"/>
      </w:tblPr>
      <w:tblGrid>
        <w:gridCol w:w="997"/>
        <w:gridCol w:w="1145"/>
        <w:gridCol w:w="5244"/>
        <w:gridCol w:w="1985"/>
      </w:tblGrid>
      <w:tr w:rsidR="00577B61" w:rsidRPr="00A3553A" w14:paraId="59EF8B09" w14:textId="77777777" w:rsidTr="00841028">
        <w:trPr>
          <w:trHeight w:val="275"/>
        </w:trPr>
        <w:tc>
          <w:tcPr>
            <w:tcW w:w="997"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0664CDB5"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Cláusula Contrato</w:t>
            </w:r>
          </w:p>
        </w:tc>
        <w:tc>
          <w:tcPr>
            <w:tcW w:w="1145" w:type="dxa"/>
            <w:tcBorders>
              <w:top w:val="single" w:sz="4" w:space="0" w:color="auto"/>
              <w:left w:val="nil"/>
              <w:bottom w:val="single" w:sz="4" w:space="0" w:color="auto"/>
              <w:right w:val="single" w:sz="4" w:space="0" w:color="auto"/>
            </w:tcBorders>
            <w:shd w:val="clear" w:color="000000" w:fill="FFC000"/>
            <w:vAlign w:val="center"/>
            <w:hideMark/>
          </w:tcPr>
          <w:p w14:paraId="64343E4B"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w:t>
            </w:r>
          </w:p>
        </w:tc>
        <w:tc>
          <w:tcPr>
            <w:tcW w:w="5244"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43469D29"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985"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0708068A"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05448723" w14:textId="77777777" w:rsidTr="00841028">
        <w:trPr>
          <w:trHeight w:val="300"/>
        </w:trPr>
        <w:tc>
          <w:tcPr>
            <w:tcW w:w="997" w:type="dxa"/>
            <w:vMerge/>
            <w:tcBorders>
              <w:top w:val="single" w:sz="4" w:space="0" w:color="auto"/>
              <w:left w:val="single" w:sz="4" w:space="0" w:color="auto"/>
              <w:bottom w:val="single" w:sz="4" w:space="0" w:color="auto"/>
              <w:right w:val="single" w:sz="4" w:space="0" w:color="auto"/>
            </w:tcBorders>
            <w:vAlign w:val="center"/>
            <w:hideMark/>
          </w:tcPr>
          <w:p w14:paraId="55B5CD3B" w14:textId="77777777" w:rsidR="00577B61" w:rsidRPr="00A3553A" w:rsidRDefault="00577B61" w:rsidP="00841028">
            <w:pPr>
              <w:jc w:val="left"/>
              <w:rPr>
                <w:rFonts w:asciiTheme="minorHAnsi" w:hAnsiTheme="minorHAnsi" w:cstheme="minorHAnsi"/>
                <w:lang w:val="es-ES"/>
              </w:rPr>
            </w:pPr>
          </w:p>
        </w:tc>
        <w:tc>
          <w:tcPr>
            <w:tcW w:w="1145" w:type="dxa"/>
            <w:tcBorders>
              <w:top w:val="single" w:sz="4" w:space="0" w:color="auto"/>
              <w:left w:val="nil"/>
              <w:bottom w:val="single" w:sz="4" w:space="0" w:color="auto"/>
              <w:right w:val="single" w:sz="4" w:space="0" w:color="auto"/>
            </w:tcBorders>
            <w:shd w:val="clear" w:color="000000" w:fill="FFC000"/>
            <w:vAlign w:val="center"/>
            <w:hideMark/>
          </w:tcPr>
          <w:p w14:paraId="3A8F3F07"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(en UIT)</w:t>
            </w:r>
          </w:p>
        </w:tc>
        <w:tc>
          <w:tcPr>
            <w:tcW w:w="5244" w:type="dxa"/>
            <w:vMerge/>
            <w:tcBorders>
              <w:top w:val="single" w:sz="4" w:space="0" w:color="auto"/>
              <w:left w:val="single" w:sz="4" w:space="0" w:color="auto"/>
              <w:bottom w:val="single" w:sz="4" w:space="0" w:color="auto"/>
              <w:right w:val="single" w:sz="4" w:space="0" w:color="auto"/>
            </w:tcBorders>
            <w:vAlign w:val="center"/>
            <w:hideMark/>
          </w:tcPr>
          <w:p w14:paraId="2471CD48" w14:textId="77777777" w:rsidR="00577B61" w:rsidRPr="00A3553A" w:rsidRDefault="00577B61" w:rsidP="00841028">
            <w:pPr>
              <w:jc w:val="left"/>
              <w:rPr>
                <w:rFonts w:asciiTheme="minorHAnsi" w:hAnsiTheme="minorHAnsi" w:cstheme="minorHAnsi"/>
                <w:lang w:val="es-ES"/>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14:paraId="3CDCFF8D" w14:textId="77777777" w:rsidR="00577B61" w:rsidRPr="00A3553A" w:rsidRDefault="00577B61" w:rsidP="00841028">
            <w:pPr>
              <w:jc w:val="left"/>
              <w:rPr>
                <w:rFonts w:asciiTheme="minorHAnsi" w:hAnsiTheme="minorHAnsi" w:cstheme="minorHAnsi"/>
                <w:lang w:val="es-ES"/>
              </w:rPr>
            </w:pPr>
          </w:p>
        </w:tc>
      </w:tr>
      <w:tr w:rsidR="00577B61" w:rsidRPr="00A3553A" w14:paraId="169A1073" w14:textId="77777777" w:rsidTr="00841028">
        <w:trPr>
          <w:trHeight w:val="600"/>
        </w:trPr>
        <w:tc>
          <w:tcPr>
            <w:tcW w:w="997" w:type="dxa"/>
            <w:tcBorders>
              <w:top w:val="nil"/>
              <w:left w:val="single" w:sz="4" w:space="0" w:color="auto"/>
              <w:bottom w:val="single" w:sz="4" w:space="0" w:color="auto"/>
              <w:right w:val="single" w:sz="4" w:space="0" w:color="auto"/>
            </w:tcBorders>
            <w:shd w:val="clear" w:color="auto" w:fill="auto"/>
            <w:vAlign w:val="center"/>
            <w:hideMark/>
          </w:tcPr>
          <w:p w14:paraId="3101050F" w14:textId="279C9309"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_Ref45118217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13.4</w:t>
            </w:r>
            <w:r>
              <w:rPr>
                <w:rFonts w:asciiTheme="minorHAnsi" w:hAnsiTheme="minorHAnsi" w:cstheme="minorHAnsi"/>
              </w:rPr>
              <w:fldChar w:fldCharType="end"/>
            </w:r>
          </w:p>
        </w:tc>
        <w:tc>
          <w:tcPr>
            <w:tcW w:w="1145" w:type="dxa"/>
            <w:tcBorders>
              <w:top w:val="nil"/>
              <w:left w:val="nil"/>
              <w:bottom w:val="single" w:sz="4" w:space="0" w:color="auto"/>
              <w:right w:val="single" w:sz="4" w:space="0" w:color="auto"/>
            </w:tcBorders>
            <w:shd w:val="clear" w:color="auto" w:fill="auto"/>
            <w:vAlign w:val="center"/>
          </w:tcPr>
          <w:p w14:paraId="0F2BE4E6"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244" w:type="dxa"/>
            <w:tcBorders>
              <w:top w:val="nil"/>
              <w:left w:val="nil"/>
              <w:bottom w:val="single" w:sz="4" w:space="0" w:color="auto"/>
              <w:right w:val="single" w:sz="4" w:space="0" w:color="auto"/>
            </w:tcBorders>
            <w:shd w:val="clear" w:color="auto" w:fill="auto"/>
            <w:vAlign w:val="center"/>
            <w:hideMark/>
          </w:tcPr>
          <w:p w14:paraId="21F8F3DE"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Atraso en la entrega de información solicitada</w:t>
            </w:r>
          </w:p>
        </w:tc>
        <w:tc>
          <w:tcPr>
            <w:tcW w:w="1985" w:type="dxa"/>
            <w:tcBorders>
              <w:top w:val="nil"/>
              <w:left w:val="nil"/>
              <w:bottom w:val="single" w:sz="4" w:space="0" w:color="auto"/>
              <w:right w:val="single" w:sz="4" w:space="0" w:color="auto"/>
            </w:tcBorders>
            <w:shd w:val="clear" w:color="auto" w:fill="auto"/>
            <w:vAlign w:val="center"/>
            <w:hideMark/>
          </w:tcPr>
          <w:p w14:paraId="66B05AD8"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bl>
    <w:p w14:paraId="2F75C88C" w14:textId="77777777" w:rsidR="00577B61" w:rsidRPr="00F3472E" w:rsidRDefault="00577B61" w:rsidP="00577B61">
      <w:pPr>
        <w:rPr>
          <w:rFonts w:asciiTheme="minorHAnsi" w:hAnsiTheme="minorHAnsi" w:cstheme="minorHAnsi"/>
        </w:rPr>
      </w:pPr>
    </w:p>
    <w:p w14:paraId="549B623F" w14:textId="77777777" w:rsidR="00577B61" w:rsidRPr="00181498" w:rsidRDefault="00577B61" w:rsidP="00577B61">
      <w:pPr>
        <w:jc w:val="center"/>
        <w:rPr>
          <w:rFonts w:asciiTheme="minorHAnsi" w:hAnsiTheme="minorHAnsi" w:cstheme="minorHAnsi"/>
          <w:b/>
          <w:lang w:val="es-ES"/>
        </w:rPr>
      </w:pPr>
      <w:r w:rsidRPr="002128F5">
        <w:rPr>
          <w:rFonts w:asciiTheme="minorHAnsi" w:hAnsiTheme="minorHAnsi" w:cstheme="minorHAnsi"/>
          <w:b/>
          <w:lang w:val="es-ES"/>
        </w:rPr>
        <w:t>Tabla Nro. 9:</w:t>
      </w:r>
    </w:p>
    <w:p w14:paraId="6814FE59" w14:textId="77777777" w:rsidR="00577B61" w:rsidRPr="00A3553A" w:rsidRDefault="00577B61" w:rsidP="00577B61">
      <w:pPr>
        <w:jc w:val="center"/>
        <w:rPr>
          <w:rFonts w:asciiTheme="minorHAnsi" w:hAnsiTheme="minorHAnsi" w:cstheme="minorHAnsi"/>
          <w:b/>
          <w:lang w:val="es-ES"/>
        </w:rPr>
      </w:pPr>
      <w:r w:rsidRPr="00A3553A">
        <w:rPr>
          <w:rFonts w:asciiTheme="minorHAnsi" w:hAnsiTheme="minorHAnsi" w:cstheme="minorHAnsi"/>
          <w:b/>
          <w:lang w:val="es-ES"/>
        </w:rPr>
        <w:t>Penalidades referidas al Capítulo XII del Contrato: Relaciones con el Socio Estratégico, Terceros y Personal</w:t>
      </w:r>
    </w:p>
    <w:tbl>
      <w:tblPr>
        <w:tblW w:w="9371" w:type="dxa"/>
        <w:tblInd w:w="55" w:type="dxa"/>
        <w:tblLayout w:type="fixed"/>
        <w:tblCellMar>
          <w:left w:w="70" w:type="dxa"/>
          <w:right w:w="70" w:type="dxa"/>
        </w:tblCellMar>
        <w:tblLook w:val="04A0" w:firstRow="1" w:lastRow="0" w:firstColumn="1" w:lastColumn="0" w:noHBand="0" w:noVBand="1"/>
      </w:tblPr>
      <w:tblGrid>
        <w:gridCol w:w="997"/>
        <w:gridCol w:w="1145"/>
        <w:gridCol w:w="5244"/>
        <w:gridCol w:w="1985"/>
      </w:tblGrid>
      <w:tr w:rsidR="00577B61" w:rsidRPr="00A3553A" w14:paraId="15F0EB86" w14:textId="77777777" w:rsidTr="00841028">
        <w:trPr>
          <w:trHeight w:val="300"/>
        </w:trPr>
        <w:tc>
          <w:tcPr>
            <w:tcW w:w="9371" w:type="dxa"/>
            <w:gridSpan w:val="4"/>
            <w:tcBorders>
              <w:top w:val="nil"/>
              <w:left w:val="nil"/>
              <w:bottom w:val="single" w:sz="4" w:space="0" w:color="auto"/>
              <w:right w:val="nil"/>
            </w:tcBorders>
            <w:shd w:val="clear" w:color="auto" w:fill="auto"/>
            <w:vAlign w:val="center"/>
            <w:hideMark/>
          </w:tcPr>
          <w:p w14:paraId="086E9904" w14:textId="77777777" w:rsidR="00577B61" w:rsidRPr="00A3553A" w:rsidRDefault="00577B61" w:rsidP="00841028">
            <w:pPr>
              <w:jc w:val="center"/>
              <w:rPr>
                <w:rFonts w:asciiTheme="minorHAnsi" w:hAnsiTheme="minorHAnsi" w:cstheme="minorHAnsi"/>
                <w:b/>
                <w:lang w:val="es-ES"/>
              </w:rPr>
            </w:pPr>
          </w:p>
        </w:tc>
      </w:tr>
      <w:tr w:rsidR="00577B61" w:rsidRPr="00A3553A" w14:paraId="442D5A71" w14:textId="77777777" w:rsidTr="00841028">
        <w:trPr>
          <w:trHeight w:val="275"/>
        </w:trPr>
        <w:tc>
          <w:tcPr>
            <w:tcW w:w="997" w:type="dxa"/>
            <w:vMerge w:val="restart"/>
            <w:tcBorders>
              <w:top w:val="nil"/>
              <w:left w:val="single" w:sz="4" w:space="0" w:color="auto"/>
              <w:bottom w:val="single" w:sz="4" w:space="0" w:color="auto"/>
              <w:right w:val="single" w:sz="4" w:space="0" w:color="auto"/>
            </w:tcBorders>
            <w:shd w:val="clear" w:color="000000" w:fill="FFC000"/>
            <w:vAlign w:val="center"/>
            <w:hideMark/>
          </w:tcPr>
          <w:p w14:paraId="56882894" w14:textId="77777777" w:rsidR="00577B61" w:rsidRPr="002128F5" w:rsidRDefault="00577B61" w:rsidP="00841028">
            <w:pPr>
              <w:jc w:val="center"/>
              <w:rPr>
                <w:rFonts w:asciiTheme="minorHAnsi" w:hAnsiTheme="minorHAnsi" w:cstheme="minorHAnsi"/>
                <w:lang w:val="es-ES"/>
              </w:rPr>
            </w:pPr>
            <w:r w:rsidRPr="00F3472E">
              <w:rPr>
                <w:rFonts w:asciiTheme="minorHAnsi" w:hAnsiTheme="minorHAnsi" w:cstheme="minorHAnsi"/>
                <w:lang w:val="es-ES"/>
              </w:rPr>
              <w:t>Cláusula Contrato</w:t>
            </w:r>
          </w:p>
        </w:tc>
        <w:tc>
          <w:tcPr>
            <w:tcW w:w="1145" w:type="dxa"/>
            <w:tcBorders>
              <w:top w:val="nil"/>
              <w:left w:val="nil"/>
              <w:right w:val="single" w:sz="4" w:space="0" w:color="auto"/>
            </w:tcBorders>
            <w:shd w:val="clear" w:color="000000" w:fill="FFC000"/>
            <w:vAlign w:val="center"/>
            <w:hideMark/>
          </w:tcPr>
          <w:p w14:paraId="408998BF"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w:t>
            </w:r>
          </w:p>
        </w:tc>
        <w:tc>
          <w:tcPr>
            <w:tcW w:w="5244" w:type="dxa"/>
            <w:vMerge w:val="restart"/>
            <w:tcBorders>
              <w:top w:val="nil"/>
              <w:left w:val="single" w:sz="4" w:space="0" w:color="auto"/>
              <w:bottom w:val="single" w:sz="4" w:space="0" w:color="auto"/>
              <w:right w:val="single" w:sz="4" w:space="0" w:color="auto"/>
            </w:tcBorders>
            <w:shd w:val="clear" w:color="000000" w:fill="FFC000"/>
            <w:vAlign w:val="center"/>
            <w:hideMark/>
          </w:tcPr>
          <w:p w14:paraId="79B5AF33"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985" w:type="dxa"/>
            <w:vMerge w:val="restart"/>
            <w:tcBorders>
              <w:top w:val="nil"/>
              <w:left w:val="single" w:sz="4" w:space="0" w:color="auto"/>
              <w:bottom w:val="single" w:sz="4" w:space="0" w:color="auto"/>
              <w:right w:val="single" w:sz="4" w:space="0" w:color="auto"/>
            </w:tcBorders>
            <w:shd w:val="clear" w:color="000000" w:fill="FFC000"/>
            <w:vAlign w:val="center"/>
            <w:hideMark/>
          </w:tcPr>
          <w:p w14:paraId="4A0F333C"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2C47A326" w14:textId="77777777" w:rsidTr="00841028">
        <w:trPr>
          <w:trHeight w:val="300"/>
        </w:trPr>
        <w:tc>
          <w:tcPr>
            <w:tcW w:w="997" w:type="dxa"/>
            <w:vMerge/>
            <w:tcBorders>
              <w:top w:val="nil"/>
              <w:left w:val="single" w:sz="4" w:space="0" w:color="auto"/>
              <w:bottom w:val="single" w:sz="4" w:space="0" w:color="auto"/>
              <w:right w:val="single" w:sz="4" w:space="0" w:color="auto"/>
            </w:tcBorders>
            <w:vAlign w:val="center"/>
            <w:hideMark/>
          </w:tcPr>
          <w:p w14:paraId="1AF36C22" w14:textId="77777777" w:rsidR="00577B61" w:rsidRPr="00A3553A" w:rsidRDefault="00577B61" w:rsidP="00841028">
            <w:pPr>
              <w:jc w:val="left"/>
              <w:rPr>
                <w:rFonts w:asciiTheme="minorHAnsi" w:hAnsiTheme="minorHAnsi" w:cstheme="minorHAnsi"/>
                <w:lang w:val="es-ES"/>
              </w:rPr>
            </w:pPr>
          </w:p>
        </w:tc>
        <w:tc>
          <w:tcPr>
            <w:tcW w:w="1145" w:type="dxa"/>
            <w:tcBorders>
              <w:top w:val="nil"/>
              <w:left w:val="nil"/>
              <w:bottom w:val="single" w:sz="4" w:space="0" w:color="auto"/>
              <w:right w:val="single" w:sz="4" w:space="0" w:color="auto"/>
            </w:tcBorders>
            <w:shd w:val="clear" w:color="000000" w:fill="FFC000"/>
            <w:vAlign w:val="center"/>
            <w:hideMark/>
          </w:tcPr>
          <w:p w14:paraId="078807FB"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(en UIT)</w:t>
            </w:r>
          </w:p>
        </w:tc>
        <w:tc>
          <w:tcPr>
            <w:tcW w:w="5244" w:type="dxa"/>
            <w:vMerge/>
            <w:tcBorders>
              <w:top w:val="nil"/>
              <w:left w:val="single" w:sz="4" w:space="0" w:color="auto"/>
              <w:bottom w:val="single" w:sz="4" w:space="0" w:color="auto"/>
              <w:right w:val="single" w:sz="4" w:space="0" w:color="auto"/>
            </w:tcBorders>
            <w:vAlign w:val="center"/>
            <w:hideMark/>
          </w:tcPr>
          <w:p w14:paraId="08A6E16F" w14:textId="77777777" w:rsidR="00577B61" w:rsidRPr="00A3553A" w:rsidRDefault="00577B61" w:rsidP="00841028">
            <w:pPr>
              <w:jc w:val="left"/>
              <w:rPr>
                <w:rFonts w:asciiTheme="minorHAnsi" w:hAnsiTheme="minorHAnsi" w:cstheme="minorHAnsi"/>
                <w:lang w:val="es-ES"/>
              </w:rPr>
            </w:pPr>
          </w:p>
        </w:tc>
        <w:tc>
          <w:tcPr>
            <w:tcW w:w="1985" w:type="dxa"/>
            <w:vMerge/>
            <w:tcBorders>
              <w:top w:val="nil"/>
              <w:left w:val="single" w:sz="4" w:space="0" w:color="auto"/>
              <w:bottom w:val="single" w:sz="4" w:space="0" w:color="auto"/>
              <w:right w:val="single" w:sz="4" w:space="0" w:color="auto"/>
            </w:tcBorders>
            <w:vAlign w:val="center"/>
            <w:hideMark/>
          </w:tcPr>
          <w:p w14:paraId="05230A1D" w14:textId="77777777" w:rsidR="00577B61" w:rsidRPr="00A3553A" w:rsidRDefault="00577B61" w:rsidP="00841028">
            <w:pPr>
              <w:jc w:val="left"/>
              <w:rPr>
                <w:rFonts w:asciiTheme="minorHAnsi" w:hAnsiTheme="minorHAnsi" w:cstheme="minorHAnsi"/>
                <w:lang w:val="es-ES"/>
              </w:rPr>
            </w:pPr>
          </w:p>
        </w:tc>
      </w:tr>
      <w:tr w:rsidR="00577B61" w:rsidRPr="00A3553A" w14:paraId="06A33C39" w14:textId="77777777" w:rsidTr="00841028">
        <w:trPr>
          <w:trHeight w:val="600"/>
        </w:trPr>
        <w:tc>
          <w:tcPr>
            <w:tcW w:w="997" w:type="dxa"/>
            <w:tcBorders>
              <w:top w:val="nil"/>
              <w:left w:val="single" w:sz="4" w:space="0" w:color="auto"/>
              <w:bottom w:val="single" w:sz="4" w:space="0" w:color="auto"/>
              <w:right w:val="single" w:sz="4" w:space="0" w:color="auto"/>
            </w:tcBorders>
            <w:shd w:val="clear" w:color="auto" w:fill="auto"/>
            <w:vAlign w:val="center"/>
            <w:hideMark/>
          </w:tcPr>
          <w:p w14:paraId="534AAD83" w14:textId="6917034B"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_Ref296608842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12.2</w:t>
            </w:r>
            <w:r>
              <w:rPr>
                <w:rFonts w:asciiTheme="minorHAnsi" w:hAnsiTheme="minorHAnsi" w:cstheme="minorHAnsi"/>
              </w:rPr>
              <w:fldChar w:fldCharType="end"/>
            </w:r>
          </w:p>
        </w:tc>
        <w:tc>
          <w:tcPr>
            <w:tcW w:w="1145" w:type="dxa"/>
            <w:tcBorders>
              <w:top w:val="nil"/>
              <w:left w:val="nil"/>
              <w:bottom w:val="single" w:sz="4" w:space="0" w:color="auto"/>
              <w:right w:val="single" w:sz="4" w:space="0" w:color="auto"/>
            </w:tcBorders>
            <w:shd w:val="clear" w:color="auto" w:fill="auto"/>
            <w:vAlign w:val="center"/>
          </w:tcPr>
          <w:p w14:paraId="72EF6A15"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244" w:type="dxa"/>
            <w:tcBorders>
              <w:top w:val="nil"/>
              <w:left w:val="nil"/>
              <w:bottom w:val="single" w:sz="4" w:space="0" w:color="auto"/>
              <w:right w:val="single" w:sz="4" w:space="0" w:color="auto"/>
            </w:tcBorders>
            <w:shd w:val="clear" w:color="auto" w:fill="auto"/>
            <w:vAlign w:val="center"/>
            <w:hideMark/>
          </w:tcPr>
          <w:p w14:paraId="65C58C41" w14:textId="098EE853"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No comunicar dentro del plazo previsto cualquier acto, negocio, contrato o acuerdo que puedan afectar el porcentaje de la Participación Mínima del Socio Estratégico</w:t>
            </w:r>
            <w:r w:rsidRPr="00A3553A">
              <w:rPr>
                <w:rFonts w:asciiTheme="minorHAnsi" w:hAnsiTheme="minorHAnsi" w:cstheme="minorHAnsi"/>
                <w:lang w:val="es-PE"/>
              </w:rPr>
              <w:t xml:space="preserve"> </w:t>
            </w:r>
            <w:r w:rsidR="00A71AF5" w:rsidRPr="00A3553A">
              <w:rPr>
                <w:rFonts w:asciiTheme="minorHAnsi" w:hAnsiTheme="minorHAnsi" w:cstheme="minorHAnsi"/>
                <w:lang w:val="es-PE"/>
              </w:rPr>
              <w:t>luego de transcurridos, como mínimo, cinco (5) años desde la suscripción del Acta de Inicio de la Operación</w:t>
            </w:r>
          </w:p>
        </w:tc>
        <w:tc>
          <w:tcPr>
            <w:tcW w:w="1985" w:type="dxa"/>
            <w:tcBorders>
              <w:top w:val="nil"/>
              <w:left w:val="nil"/>
              <w:bottom w:val="single" w:sz="4" w:space="0" w:color="auto"/>
              <w:right w:val="single" w:sz="4" w:space="0" w:color="auto"/>
            </w:tcBorders>
            <w:shd w:val="clear" w:color="auto" w:fill="auto"/>
            <w:vAlign w:val="center"/>
            <w:hideMark/>
          </w:tcPr>
          <w:p w14:paraId="66A297B7"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577B61" w:rsidRPr="00A3553A" w14:paraId="4DFDD955" w14:textId="77777777" w:rsidTr="00841028">
        <w:trPr>
          <w:trHeight w:val="300"/>
        </w:trPr>
        <w:tc>
          <w:tcPr>
            <w:tcW w:w="9371" w:type="dxa"/>
            <w:gridSpan w:val="4"/>
            <w:tcBorders>
              <w:top w:val="nil"/>
              <w:left w:val="nil"/>
              <w:bottom w:val="single" w:sz="4" w:space="0" w:color="auto"/>
              <w:right w:val="nil"/>
            </w:tcBorders>
            <w:shd w:val="clear" w:color="auto" w:fill="auto"/>
            <w:vAlign w:val="center"/>
            <w:hideMark/>
          </w:tcPr>
          <w:p w14:paraId="3F4A0A09" w14:textId="77777777" w:rsidR="00577B61" w:rsidRPr="002128F5" w:rsidRDefault="00577B61" w:rsidP="00841028">
            <w:pPr>
              <w:jc w:val="center"/>
              <w:rPr>
                <w:rFonts w:asciiTheme="minorHAnsi" w:hAnsiTheme="minorHAnsi" w:cstheme="minorHAnsi"/>
                <w:lang w:val="es-PE"/>
              </w:rPr>
            </w:pPr>
            <w:r w:rsidRPr="00F3472E">
              <w:rPr>
                <w:rFonts w:asciiTheme="minorHAnsi" w:hAnsiTheme="minorHAnsi" w:cstheme="minorHAnsi"/>
                <w:lang w:val="es-PE"/>
              </w:rPr>
              <w:br w:type="page"/>
            </w:r>
          </w:p>
          <w:p w14:paraId="166FBF02" w14:textId="77777777" w:rsidR="00577B61" w:rsidRPr="00A3553A" w:rsidRDefault="00577B61" w:rsidP="00841028">
            <w:pPr>
              <w:jc w:val="center"/>
              <w:rPr>
                <w:rFonts w:asciiTheme="minorHAnsi" w:hAnsiTheme="minorHAnsi" w:cstheme="minorHAnsi"/>
                <w:b/>
                <w:lang w:val="es-ES"/>
              </w:rPr>
            </w:pPr>
            <w:r w:rsidRPr="00A3553A">
              <w:rPr>
                <w:rFonts w:asciiTheme="minorHAnsi" w:hAnsiTheme="minorHAnsi" w:cstheme="minorHAnsi"/>
                <w:b/>
                <w:lang w:val="es-ES"/>
              </w:rPr>
              <w:t>Tabla Nro. 10:</w:t>
            </w:r>
          </w:p>
          <w:p w14:paraId="57FF6AFE" w14:textId="57AEF649" w:rsidR="00577B61" w:rsidRPr="00A3553A" w:rsidRDefault="00577B61" w:rsidP="00841028">
            <w:pPr>
              <w:jc w:val="center"/>
              <w:rPr>
                <w:rFonts w:asciiTheme="minorHAnsi" w:hAnsiTheme="minorHAnsi" w:cstheme="minorHAnsi"/>
                <w:b/>
                <w:lang w:val="es-ES"/>
              </w:rPr>
            </w:pPr>
            <w:r w:rsidRPr="00A3553A">
              <w:rPr>
                <w:rFonts w:asciiTheme="minorHAnsi" w:hAnsiTheme="minorHAnsi" w:cstheme="minorHAnsi"/>
                <w:b/>
                <w:lang w:val="es-ES"/>
              </w:rPr>
              <w:t xml:space="preserve">Penalidades referidas al Capítulo XVII del Contrato: </w:t>
            </w:r>
            <w:r w:rsidR="008B3C28" w:rsidRPr="00A3553A">
              <w:rPr>
                <w:rFonts w:asciiTheme="minorHAnsi" w:hAnsiTheme="minorHAnsi" w:cstheme="minorHAnsi"/>
                <w:b/>
                <w:lang w:val="es-ES"/>
              </w:rPr>
              <w:t>Terminación</w:t>
            </w:r>
          </w:p>
          <w:p w14:paraId="7CB8861C" w14:textId="77777777" w:rsidR="00577B61" w:rsidRPr="00A3553A" w:rsidRDefault="00577B61" w:rsidP="00841028">
            <w:pPr>
              <w:jc w:val="center"/>
              <w:rPr>
                <w:rFonts w:asciiTheme="minorHAnsi" w:hAnsiTheme="minorHAnsi" w:cstheme="minorHAnsi"/>
                <w:b/>
                <w:lang w:val="es-ES"/>
              </w:rPr>
            </w:pPr>
          </w:p>
        </w:tc>
      </w:tr>
      <w:tr w:rsidR="00577B61" w:rsidRPr="00A3553A" w14:paraId="547F740B" w14:textId="77777777" w:rsidTr="00841028">
        <w:trPr>
          <w:trHeight w:val="275"/>
        </w:trPr>
        <w:tc>
          <w:tcPr>
            <w:tcW w:w="997" w:type="dxa"/>
            <w:vMerge w:val="restart"/>
            <w:tcBorders>
              <w:top w:val="nil"/>
              <w:left w:val="single" w:sz="4" w:space="0" w:color="auto"/>
              <w:bottom w:val="single" w:sz="4" w:space="0" w:color="auto"/>
              <w:right w:val="single" w:sz="4" w:space="0" w:color="auto"/>
            </w:tcBorders>
            <w:shd w:val="clear" w:color="000000" w:fill="FFC000"/>
            <w:vAlign w:val="center"/>
            <w:hideMark/>
          </w:tcPr>
          <w:p w14:paraId="1E8760C8" w14:textId="77777777" w:rsidR="00577B61" w:rsidRPr="002128F5" w:rsidRDefault="00577B61" w:rsidP="00841028">
            <w:pPr>
              <w:jc w:val="center"/>
              <w:rPr>
                <w:rFonts w:asciiTheme="minorHAnsi" w:hAnsiTheme="minorHAnsi" w:cstheme="minorHAnsi"/>
                <w:lang w:val="es-ES"/>
              </w:rPr>
            </w:pPr>
            <w:r w:rsidRPr="00F3472E">
              <w:rPr>
                <w:rFonts w:asciiTheme="minorHAnsi" w:hAnsiTheme="minorHAnsi" w:cstheme="minorHAnsi"/>
                <w:lang w:val="es-ES"/>
              </w:rPr>
              <w:t>Cláusula Contrato</w:t>
            </w:r>
          </w:p>
        </w:tc>
        <w:tc>
          <w:tcPr>
            <w:tcW w:w="1145" w:type="dxa"/>
            <w:tcBorders>
              <w:top w:val="nil"/>
              <w:left w:val="nil"/>
              <w:right w:val="single" w:sz="4" w:space="0" w:color="auto"/>
            </w:tcBorders>
            <w:shd w:val="clear" w:color="000000" w:fill="FFC000"/>
            <w:vAlign w:val="center"/>
            <w:hideMark/>
          </w:tcPr>
          <w:p w14:paraId="4A989666"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w:t>
            </w:r>
          </w:p>
        </w:tc>
        <w:tc>
          <w:tcPr>
            <w:tcW w:w="5244" w:type="dxa"/>
            <w:vMerge w:val="restart"/>
            <w:tcBorders>
              <w:top w:val="nil"/>
              <w:left w:val="single" w:sz="4" w:space="0" w:color="auto"/>
              <w:bottom w:val="single" w:sz="4" w:space="0" w:color="auto"/>
              <w:right w:val="single" w:sz="4" w:space="0" w:color="auto"/>
            </w:tcBorders>
            <w:shd w:val="clear" w:color="000000" w:fill="FFC000"/>
            <w:vAlign w:val="center"/>
            <w:hideMark/>
          </w:tcPr>
          <w:p w14:paraId="5ACE944E"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985" w:type="dxa"/>
            <w:vMerge w:val="restart"/>
            <w:tcBorders>
              <w:top w:val="nil"/>
              <w:left w:val="single" w:sz="4" w:space="0" w:color="auto"/>
              <w:bottom w:val="single" w:sz="4" w:space="0" w:color="auto"/>
              <w:right w:val="single" w:sz="4" w:space="0" w:color="auto"/>
            </w:tcBorders>
            <w:shd w:val="clear" w:color="000000" w:fill="FFC000"/>
            <w:vAlign w:val="center"/>
            <w:hideMark/>
          </w:tcPr>
          <w:p w14:paraId="421C5897"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6DC0901B" w14:textId="77777777" w:rsidTr="001235A8">
        <w:trPr>
          <w:trHeight w:val="300"/>
        </w:trPr>
        <w:tc>
          <w:tcPr>
            <w:tcW w:w="997" w:type="dxa"/>
            <w:vMerge/>
            <w:tcBorders>
              <w:top w:val="nil"/>
              <w:left w:val="single" w:sz="4" w:space="0" w:color="auto"/>
              <w:bottom w:val="single" w:sz="4" w:space="0" w:color="auto"/>
              <w:right w:val="single" w:sz="4" w:space="0" w:color="auto"/>
            </w:tcBorders>
            <w:vAlign w:val="center"/>
            <w:hideMark/>
          </w:tcPr>
          <w:p w14:paraId="3893A602" w14:textId="77777777" w:rsidR="00577B61" w:rsidRPr="00A3553A" w:rsidRDefault="00577B61" w:rsidP="00841028">
            <w:pPr>
              <w:jc w:val="left"/>
              <w:rPr>
                <w:rFonts w:asciiTheme="minorHAnsi" w:hAnsiTheme="minorHAnsi" w:cstheme="minorHAnsi"/>
                <w:lang w:val="es-ES"/>
              </w:rPr>
            </w:pPr>
          </w:p>
        </w:tc>
        <w:tc>
          <w:tcPr>
            <w:tcW w:w="1145" w:type="dxa"/>
            <w:tcBorders>
              <w:top w:val="nil"/>
              <w:left w:val="nil"/>
              <w:bottom w:val="single" w:sz="4" w:space="0" w:color="auto"/>
              <w:right w:val="single" w:sz="4" w:space="0" w:color="auto"/>
            </w:tcBorders>
            <w:shd w:val="clear" w:color="000000" w:fill="FFC000"/>
            <w:vAlign w:val="center"/>
            <w:hideMark/>
          </w:tcPr>
          <w:p w14:paraId="135476AB"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(en UIT)</w:t>
            </w:r>
          </w:p>
        </w:tc>
        <w:tc>
          <w:tcPr>
            <w:tcW w:w="5244" w:type="dxa"/>
            <w:vMerge/>
            <w:tcBorders>
              <w:top w:val="nil"/>
              <w:left w:val="single" w:sz="4" w:space="0" w:color="auto"/>
              <w:bottom w:val="single" w:sz="4" w:space="0" w:color="auto"/>
              <w:right w:val="single" w:sz="4" w:space="0" w:color="auto"/>
            </w:tcBorders>
            <w:vAlign w:val="center"/>
            <w:hideMark/>
          </w:tcPr>
          <w:p w14:paraId="2A592CBA" w14:textId="77777777" w:rsidR="00577B61" w:rsidRPr="00A3553A" w:rsidRDefault="00577B61" w:rsidP="00841028">
            <w:pPr>
              <w:jc w:val="left"/>
              <w:rPr>
                <w:rFonts w:asciiTheme="minorHAnsi" w:hAnsiTheme="minorHAnsi" w:cstheme="minorHAnsi"/>
                <w:lang w:val="es-ES"/>
              </w:rPr>
            </w:pPr>
          </w:p>
        </w:tc>
        <w:tc>
          <w:tcPr>
            <w:tcW w:w="1985" w:type="dxa"/>
            <w:vMerge/>
            <w:tcBorders>
              <w:top w:val="nil"/>
              <w:left w:val="single" w:sz="4" w:space="0" w:color="auto"/>
              <w:bottom w:val="single" w:sz="4" w:space="0" w:color="auto"/>
              <w:right w:val="single" w:sz="4" w:space="0" w:color="auto"/>
            </w:tcBorders>
            <w:vAlign w:val="center"/>
            <w:hideMark/>
          </w:tcPr>
          <w:p w14:paraId="3A15B4A9" w14:textId="77777777" w:rsidR="00577B61" w:rsidRPr="00A3553A" w:rsidRDefault="00577B61" w:rsidP="00841028">
            <w:pPr>
              <w:jc w:val="left"/>
              <w:rPr>
                <w:rFonts w:asciiTheme="minorHAnsi" w:hAnsiTheme="minorHAnsi" w:cstheme="minorHAnsi"/>
                <w:lang w:val="es-ES"/>
              </w:rPr>
            </w:pPr>
          </w:p>
        </w:tc>
      </w:tr>
      <w:tr w:rsidR="00577B61" w:rsidRPr="00A3553A" w14:paraId="6E378C28" w14:textId="77777777" w:rsidTr="005A44F6">
        <w:trPr>
          <w:trHeight w:val="600"/>
        </w:trPr>
        <w:tc>
          <w:tcPr>
            <w:tcW w:w="997" w:type="dxa"/>
            <w:tcBorders>
              <w:top w:val="single" w:sz="4" w:space="0" w:color="auto"/>
              <w:left w:val="single" w:sz="4" w:space="0" w:color="auto"/>
              <w:right w:val="single" w:sz="4" w:space="0" w:color="auto"/>
            </w:tcBorders>
            <w:shd w:val="clear" w:color="auto" w:fill="auto"/>
            <w:vAlign w:val="center"/>
            <w:hideMark/>
          </w:tcPr>
          <w:p w14:paraId="0F655E69" w14:textId="446E890F"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_Ref297722480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17.1.3</w:t>
            </w:r>
            <w:r>
              <w:rPr>
                <w:rFonts w:asciiTheme="minorHAnsi" w:hAnsiTheme="minorHAnsi" w:cstheme="minorHAnsi"/>
              </w:rPr>
              <w:fldChar w:fldCharType="end"/>
            </w:r>
          </w:p>
        </w:tc>
        <w:tc>
          <w:tcPr>
            <w:tcW w:w="1145" w:type="dxa"/>
            <w:tcBorders>
              <w:top w:val="single" w:sz="4" w:space="0" w:color="auto"/>
              <w:left w:val="nil"/>
              <w:right w:val="single" w:sz="4" w:space="0" w:color="auto"/>
            </w:tcBorders>
            <w:shd w:val="clear" w:color="auto" w:fill="auto"/>
            <w:vAlign w:val="center"/>
          </w:tcPr>
          <w:p w14:paraId="3EE3ACB3"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457</w:t>
            </w:r>
          </w:p>
        </w:tc>
        <w:tc>
          <w:tcPr>
            <w:tcW w:w="5244" w:type="dxa"/>
            <w:tcBorders>
              <w:top w:val="single" w:sz="4" w:space="0" w:color="auto"/>
              <w:left w:val="nil"/>
              <w:right w:val="single" w:sz="4" w:space="0" w:color="auto"/>
            </w:tcBorders>
            <w:shd w:val="clear" w:color="auto" w:fill="auto"/>
            <w:vAlign w:val="center"/>
            <w:hideMark/>
          </w:tcPr>
          <w:p w14:paraId="3F651E9A" w14:textId="77777777" w:rsidR="00577B61" w:rsidRPr="00A3553A" w:rsidRDefault="00577B61" w:rsidP="00841028">
            <w:pPr>
              <w:rPr>
                <w:rFonts w:asciiTheme="minorHAnsi" w:hAnsiTheme="minorHAnsi" w:cstheme="minorHAnsi"/>
                <w:u w:val="single"/>
                <w:lang w:val="es-PE"/>
              </w:rPr>
            </w:pPr>
            <w:r w:rsidRPr="00A3553A">
              <w:rPr>
                <w:rFonts w:asciiTheme="minorHAnsi" w:hAnsiTheme="minorHAnsi" w:cstheme="minorHAnsi"/>
                <w:lang w:val="es-PE"/>
              </w:rPr>
              <w:t>Incurrir en la causal de incumplimiento grave de las obligaciones del CONCESIONARIO en la cláusula 17.1.3, salvo que por dicha causal previamente se le haya aplicado una penalidad</w:t>
            </w:r>
          </w:p>
          <w:p w14:paraId="2553D00A" w14:textId="77777777" w:rsidR="00577B61" w:rsidRPr="00A3553A" w:rsidRDefault="00577B61" w:rsidP="00841028">
            <w:pPr>
              <w:contextualSpacing/>
              <w:rPr>
                <w:rFonts w:asciiTheme="minorHAnsi" w:hAnsiTheme="minorHAnsi" w:cstheme="minorHAnsi"/>
                <w:lang w:val="es-ES"/>
              </w:rPr>
            </w:pPr>
          </w:p>
        </w:tc>
        <w:tc>
          <w:tcPr>
            <w:tcW w:w="1985" w:type="dxa"/>
            <w:tcBorders>
              <w:top w:val="single" w:sz="4" w:space="0" w:color="auto"/>
              <w:left w:val="nil"/>
              <w:right w:val="single" w:sz="4" w:space="0" w:color="auto"/>
            </w:tcBorders>
            <w:shd w:val="clear" w:color="auto" w:fill="auto"/>
            <w:vAlign w:val="center"/>
            <w:hideMark/>
          </w:tcPr>
          <w:p w14:paraId="1B60DE29"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Por única vez</w:t>
            </w:r>
          </w:p>
        </w:tc>
      </w:tr>
      <w:tr w:rsidR="00577B61" w:rsidRPr="00A3553A" w14:paraId="3822D899" w14:textId="77777777" w:rsidTr="005A44F6">
        <w:trPr>
          <w:trHeight w:val="300"/>
        </w:trPr>
        <w:tc>
          <w:tcPr>
            <w:tcW w:w="9371" w:type="dxa"/>
            <w:gridSpan w:val="4"/>
            <w:tcBorders>
              <w:left w:val="nil"/>
              <w:bottom w:val="single" w:sz="4" w:space="0" w:color="auto"/>
              <w:right w:val="nil"/>
            </w:tcBorders>
            <w:shd w:val="clear" w:color="auto" w:fill="auto"/>
            <w:vAlign w:val="center"/>
            <w:hideMark/>
          </w:tcPr>
          <w:p w14:paraId="6408BC63" w14:textId="77777777" w:rsidR="00577B61" w:rsidRPr="002128F5" w:rsidRDefault="00577B61" w:rsidP="00841028">
            <w:pPr>
              <w:jc w:val="center"/>
              <w:rPr>
                <w:rFonts w:asciiTheme="minorHAnsi" w:hAnsiTheme="minorHAnsi" w:cstheme="minorHAnsi"/>
                <w:lang w:val="es-CO"/>
              </w:rPr>
            </w:pPr>
            <w:r w:rsidRPr="00F3472E">
              <w:rPr>
                <w:rFonts w:asciiTheme="minorHAnsi" w:hAnsiTheme="minorHAnsi" w:cstheme="minorHAnsi"/>
                <w:lang w:val="es-CO"/>
              </w:rPr>
              <w:br w:type="page"/>
            </w:r>
            <w:bookmarkStart w:id="2828" w:name="_Ref495163446"/>
            <w:bookmarkStart w:id="2829" w:name="_Toc496128511"/>
          </w:p>
          <w:p w14:paraId="678F1E15" w14:textId="77777777" w:rsidR="00E3298E" w:rsidRDefault="00E3298E" w:rsidP="00841028">
            <w:pPr>
              <w:jc w:val="center"/>
              <w:rPr>
                <w:rFonts w:asciiTheme="minorHAnsi" w:hAnsiTheme="minorHAnsi" w:cstheme="minorHAnsi"/>
                <w:b/>
                <w:lang w:val="es-ES"/>
              </w:rPr>
            </w:pPr>
          </w:p>
          <w:p w14:paraId="2C668615" w14:textId="77777777" w:rsidR="00E3298E" w:rsidRDefault="00E3298E" w:rsidP="00841028">
            <w:pPr>
              <w:jc w:val="center"/>
              <w:rPr>
                <w:rFonts w:asciiTheme="minorHAnsi" w:hAnsiTheme="minorHAnsi" w:cstheme="minorHAnsi"/>
                <w:b/>
                <w:lang w:val="es-ES"/>
              </w:rPr>
            </w:pPr>
          </w:p>
          <w:p w14:paraId="56A5ECBB" w14:textId="77777777" w:rsidR="00E3298E" w:rsidRDefault="00E3298E" w:rsidP="00841028">
            <w:pPr>
              <w:jc w:val="center"/>
              <w:rPr>
                <w:rFonts w:asciiTheme="minorHAnsi" w:hAnsiTheme="minorHAnsi" w:cstheme="minorHAnsi"/>
                <w:b/>
                <w:lang w:val="es-ES"/>
              </w:rPr>
            </w:pPr>
          </w:p>
          <w:p w14:paraId="0D66F17A" w14:textId="7432A9B8" w:rsidR="00577B61" w:rsidRPr="00A3553A" w:rsidRDefault="00577B61" w:rsidP="00841028">
            <w:pPr>
              <w:jc w:val="center"/>
              <w:rPr>
                <w:rFonts w:asciiTheme="minorHAnsi" w:hAnsiTheme="minorHAnsi" w:cstheme="minorHAnsi"/>
                <w:b/>
                <w:lang w:val="es-ES"/>
              </w:rPr>
            </w:pPr>
            <w:r w:rsidRPr="00A3553A">
              <w:rPr>
                <w:rFonts w:asciiTheme="minorHAnsi" w:hAnsiTheme="minorHAnsi" w:cstheme="minorHAnsi"/>
                <w:b/>
                <w:lang w:val="es-ES"/>
              </w:rPr>
              <w:lastRenderedPageBreak/>
              <w:t>Tabla Nro. 11:</w:t>
            </w:r>
          </w:p>
          <w:p w14:paraId="414A892C" w14:textId="77777777" w:rsidR="00577B61" w:rsidRPr="00A3553A" w:rsidRDefault="00577B61" w:rsidP="00841028">
            <w:pPr>
              <w:jc w:val="center"/>
              <w:rPr>
                <w:rFonts w:asciiTheme="minorHAnsi" w:hAnsiTheme="minorHAnsi" w:cstheme="minorHAnsi"/>
                <w:b/>
                <w:lang w:val="es-ES"/>
              </w:rPr>
            </w:pPr>
            <w:r w:rsidRPr="00A3553A">
              <w:rPr>
                <w:rFonts w:asciiTheme="minorHAnsi" w:hAnsiTheme="minorHAnsi" w:cstheme="minorHAnsi"/>
                <w:b/>
                <w:lang w:val="es-ES"/>
              </w:rPr>
              <w:t>Penalidades referidas al Anexo 5 del Contrato: Requerimientos Mínimos del Proyecto</w:t>
            </w:r>
          </w:p>
          <w:p w14:paraId="637D2B22" w14:textId="77777777" w:rsidR="00577B61" w:rsidRPr="00A3553A" w:rsidRDefault="00577B61" w:rsidP="00841028">
            <w:pPr>
              <w:jc w:val="center"/>
              <w:rPr>
                <w:rFonts w:asciiTheme="minorHAnsi" w:hAnsiTheme="minorHAnsi" w:cstheme="minorHAnsi"/>
                <w:b/>
                <w:lang w:val="es-ES"/>
              </w:rPr>
            </w:pPr>
          </w:p>
          <w:p w14:paraId="53ECA280" w14:textId="77777777" w:rsidR="00577B61" w:rsidRPr="00A3553A" w:rsidRDefault="00577B61" w:rsidP="00841028">
            <w:pPr>
              <w:jc w:val="center"/>
              <w:rPr>
                <w:rFonts w:asciiTheme="minorHAnsi" w:hAnsiTheme="minorHAnsi" w:cstheme="minorHAnsi"/>
                <w:b/>
                <w:lang w:val="es-ES"/>
              </w:rPr>
            </w:pPr>
          </w:p>
        </w:tc>
      </w:tr>
      <w:tr w:rsidR="00FB417C" w:rsidRPr="00A3553A" w14:paraId="1E1369B6" w14:textId="77777777" w:rsidTr="001235A8">
        <w:trPr>
          <w:trHeight w:val="275"/>
        </w:trPr>
        <w:tc>
          <w:tcPr>
            <w:tcW w:w="997"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2BDC4617" w14:textId="77777777" w:rsidR="00577B61" w:rsidRPr="00181498" w:rsidRDefault="00577B61" w:rsidP="00841028">
            <w:pPr>
              <w:jc w:val="center"/>
              <w:rPr>
                <w:rFonts w:asciiTheme="minorHAnsi" w:hAnsiTheme="minorHAnsi" w:cstheme="minorHAnsi"/>
                <w:lang w:val="es-ES"/>
              </w:rPr>
            </w:pPr>
            <w:r w:rsidRPr="00F3472E">
              <w:rPr>
                <w:rFonts w:asciiTheme="minorHAnsi" w:hAnsiTheme="minorHAnsi" w:cstheme="minorHAnsi"/>
                <w:lang w:val="es-ES"/>
              </w:rPr>
              <w:lastRenderedPageBreak/>
              <w:t xml:space="preserve">Cláusula </w:t>
            </w:r>
            <w:r w:rsidRPr="002128F5">
              <w:rPr>
                <w:rFonts w:asciiTheme="minorHAnsi" w:hAnsiTheme="minorHAnsi" w:cstheme="minorHAnsi"/>
                <w:lang w:val="es-ES"/>
              </w:rPr>
              <w:t>Contrato</w:t>
            </w:r>
          </w:p>
        </w:tc>
        <w:tc>
          <w:tcPr>
            <w:tcW w:w="1145" w:type="dxa"/>
            <w:tcBorders>
              <w:top w:val="single" w:sz="4" w:space="0" w:color="auto"/>
              <w:left w:val="nil"/>
              <w:right w:val="single" w:sz="4" w:space="0" w:color="auto"/>
            </w:tcBorders>
            <w:shd w:val="clear" w:color="000000" w:fill="FFC000"/>
            <w:vAlign w:val="center"/>
            <w:hideMark/>
          </w:tcPr>
          <w:p w14:paraId="3C79B866"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Monto</w:t>
            </w:r>
          </w:p>
        </w:tc>
        <w:tc>
          <w:tcPr>
            <w:tcW w:w="5244"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24A3E4F1"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985"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3E92BAC2"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2C5F82B9" w14:textId="77777777" w:rsidTr="00841028">
        <w:trPr>
          <w:trHeight w:val="300"/>
        </w:trPr>
        <w:tc>
          <w:tcPr>
            <w:tcW w:w="997" w:type="dxa"/>
            <w:vMerge/>
            <w:tcBorders>
              <w:top w:val="nil"/>
              <w:left w:val="single" w:sz="4" w:space="0" w:color="auto"/>
              <w:bottom w:val="single" w:sz="4" w:space="0" w:color="auto"/>
              <w:right w:val="single" w:sz="4" w:space="0" w:color="auto"/>
            </w:tcBorders>
            <w:vAlign w:val="center"/>
            <w:hideMark/>
          </w:tcPr>
          <w:p w14:paraId="69CB3EA9" w14:textId="77777777" w:rsidR="00577B61" w:rsidRPr="00A3553A" w:rsidRDefault="00577B61" w:rsidP="00841028">
            <w:pPr>
              <w:rPr>
                <w:rFonts w:asciiTheme="minorHAnsi" w:hAnsiTheme="minorHAnsi" w:cstheme="minorHAnsi"/>
                <w:lang w:val="es-ES"/>
              </w:rPr>
            </w:pPr>
          </w:p>
        </w:tc>
        <w:tc>
          <w:tcPr>
            <w:tcW w:w="1145" w:type="dxa"/>
            <w:tcBorders>
              <w:top w:val="nil"/>
              <w:left w:val="nil"/>
              <w:bottom w:val="single" w:sz="4" w:space="0" w:color="auto"/>
              <w:right w:val="single" w:sz="4" w:space="0" w:color="auto"/>
            </w:tcBorders>
            <w:shd w:val="clear" w:color="000000" w:fill="FFC000"/>
            <w:vAlign w:val="center"/>
            <w:hideMark/>
          </w:tcPr>
          <w:p w14:paraId="352FC78A" w14:textId="77777777" w:rsidR="00577B61" w:rsidRPr="00A3553A" w:rsidRDefault="00577B61" w:rsidP="00841028">
            <w:pPr>
              <w:rPr>
                <w:rFonts w:asciiTheme="minorHAnsi" w:hAnsiTheme="minorHAnsi" w:cstheme="minorHAnsi"/>
                <w:lang w:val="es-ES"/>
              </w:rPr>
            </w:pPr>
            <w:r w:rsidRPr="00A3553A">
              <w:rPr>
                <w:rFonts w:asciiTheme="minorHAnsi" w:hAnsiTheme="minorHAnsi" w:cstheme="minorHAnsi"/>
                <w:lang w:val="es-ES"/>
              </w:rPr>
              <w:t>(en UIT)</w:t>
            </w:r>
          </w:p>
        </w:tc>
        <w:tc>
          <w:tcPr>
            <w:tcW w:w="5244" w:type="dxa"/>
            <w:vMerge/>
            <w:tcBorders>
              <w:top w:val="nil"/>
              <w:left w:val="single" w:sz="4" w:space="0" w:color="auto"/>
              <w:bottom w:val="single" w:sz="4" w:space="0" w:color="auto"/>
              <w:right w:val="single" w:sz="4" w:space="0" w:color="auto"/>
            </w:tcBorders>
            <w:vAlign w:val="center"/>
            <w:hideMark/>
          </w:tcPr>
          <w:p w14:paraId="0506D36D" w14:textId="77777777" w:rsidR="00577B61" w:rsidRPr="00A3553A" w:rsidRDefault="00577B61" w:rsidP="00841028">
            <w:pPr>
              <w:rPr>
                <w:rFonts w:asciiTheme="minorHAnsi" w:hAnsiTheme="minorHAnsi" w:cstheme="minorHAnsi"/>
                <w:lang w:val="es-ES"/>
              </w:rPr>
            </w:pPr>
          </w:p>
        </w:tc>
        <w:tc>
          <w:tcPr>
            <w:tcW w:w="1985" w:type="dxa"/>
            <w:vMerge/>
            <w:tcBorders>
              <w:top w:val="nil"/>
              <w:left w:val="single" w:sz="4" w:space="0" w:color="auto"/>
              <w:bottom w:val="single" w:sz="4" w:space="0" w:color="auto"/>
              <w:right w:val="single" w:sz="4" w:space="0" w:color="auto"/>
            </w:tcBorders>
            <w:vAlign w:val="center"/>
            <w:hideMark/>
          </w:tcPr>
          <w:p w14:paraId="71E9AB5A" w14:textId="77777777" w:rsidR="00577B61" w:rsidRPr="00A3553A" w:rsidRDefault="00577B61" w:rsidP="00841028">
            <w:pPr>
              <w:rPr>
                <w:rFonts w:asciiTheme="minorHAnsi" w:hAnsiTheme="minorHAnsi" w:cstheme="minorHAnsi"/>
                <w:lang w:val="es-ES"/>
              </w:rPr>
            </w:pPr>
          </w:p>
        </w:tc>
      </w:tr>
      <w:tr w:rsidR="00577B61" w:rsidRPr="00A3553A" w14:paraId="051937BE" w14:textId="77777777" w:rsidTr="00841028">
        <w:trPr>
          <w:trHeight w:val="600"/>
        </w:trPr>
        <w:tc>
          <w:tcPr>
            <w:tcW w:w="997" w:type="dxa"/>
            <w:tcBorders>
              <w:top w:val="nil"/>
              <w:left w:val="single" w:sz="4" w:space="0" w:color="auto"/>
              <w:bottom w:val="single" w:sz="4" w:space="0" w:color="auto"/>
              <w:right w:val="single" w:sz="4" w:space="0" w:color="auto"/>
            </w:tcBorders>
            <w:shd w:val="clear" w:color="auto" w:fill="auto"/>
            <w:vAlign w:val="center"/>
          </w:tcPr>
          <w:p w14:paraId="6726C3C1" w14:textId="3B4102A8"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_Ref45118301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Anexo 5</w:t>
            </w:r>
            <w:r>
              <w:rPr>
                <w:rFonts w:asciiTheme="minorHAnsi" w:hAnsiTheme="minorHAnsi" w:cstheme="minorHAnsi"/>
              </w:rPr>
              <w:fldChar w:fldCharType="end"/>
            </w:r>
            <w:r w:rsidR="007B2CBB">
              <w:rPr>
                <w:rFonts w:asciiTheme="minorHAnsi" w:hAnsiTheme="minorHAnsi" w:cstheme="minorHAnsi"/>
              </w:rPr>
              <w:t xml:space="preserve"> 4.1</w:t>
            </w:r>
          </w:p>
        </w:tc>
        <w:tc>
          <w:tcPr>
            <w:tcW w:w="1145" w:type="dxa"/>
            <w:tcBorders>
              <w:top w:val="nil"/>
              <w:left w:val="nil"/>
              <w:bottom w:val="single" w:sz="4" w:space="0" w:color="auto"/>
              <w:right w:val="single" w:sz="4" w:space="0" w:color="auto"/>
            </w:tcBorders>
            <w:shd w:val="clear" w:color="auto" w:fill="auto"/>
            <w:vAlign w:val="center"/>
          </w:tcPr>
          <w:p w14:paraId="5530A711"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244" w:type="dxa"/>
            <w:tcBorders>
              <w:top w:val="nil"/>
              <w:left w:val="nil"/>
              <w:bottom w:val="single" w:sz="4" w:space="0" w:color="auto"/>
              <w:right w:val="single" w:sz="4" w:space="0" w:color="auto"/>
            </w:tcBorders>
            <w:shd w:val="clear" w:color="auto" w:fill="auto"/>
            <w:vAlign w:val="center"/>
          </w:tcPr>
          <w:p w14:paraId="46861CDA" w14:textId="77777777" w:rsidR="00577B61" w:rsidRPr="00A3553A" w:rsidRDefault="00577B61" w:rsidP="00841028">
            <w:pPr>
              <w:rPr>
                <w:rFonts w:asciiTheme="minorHAnsi" w:hAnsiTheme="minorHAnsi" w:cstheme="minorHAnsi"/>
                <w:lang w:val="es-ES"/>
              </w:rPr>
            </w:pPr>
            <w:r w:rsidRPr="00A3553A">
              <w:rPr>
                <w:rFonts w:asciiTheme="minorHAnsi" w:hAnsiTheme="minorHAnsi" w:cstheme="minorHAnsi"/>
                <w:lang w:val="es-CO"/>
              </w:rPr>
              <w:t>Interrumpir los servicios públicos existentes sin acuerdo por escrito con la Autoridad Gubernamental Competente</w:t>
            </w:r>
          </w:p>
        </w:tc>
        <w:tc>
          <w:tcPr>
            <w:tcW w:w="1985" w:type="dxa"/>
            <w:tcBorders>
              <w:top w:val="nil"/>
              <w:left w:val="nil"/>
              <w:bottom w:val="single" w:sz="4" w:space="0" w:color="auto"/>
              <w:right w:val="single" w:sz="4" w:space="0" w:color="auto"/>
            </w:tcBorders>
            <w:shd w:val="clear" w:color="auto" w:fill="auto"/>
            <w:vAlign w:val="center"/>
          </w:tcPr>
          <w:p w14:paraId="220DC3B2" w14:textId="77777777" w:rsidR="00577B61" w:rsidRPr="00A3553A" w:rsidRDefault="00577B61" w:rsidP="00841028">
            <w:pPr>
              <w:rPr>
                <w:rFonts w:asciiTheme="minorHAnsi" w:hAnsiTheme="minorHAnsi" w:cstheme="minorHAnsi"/>
                <w:lang w:val="es-ES"/>
              </w:rPr>
            </w:pPr>
            <w:r w:rsidRPr="00A3553A">
              <w:rPr>
                <w:rFonts w:asciiTheme="minorHAnsi" w:hAnsiTheme="minorHAnsi" w:cstheme="minorHAnsi"/>
                <w:lang w:val="es-ES"/>
              </w:rPr>
              <w:t>Cada vez</w:t>
            </w:r>
          </w:p>
        </w:tc>
      </w:tr>
      <w:tr w:rsidR="00577B61" w:rsidRPr="00A3553A" w14:paraId="7BDC8895" w14:textId="77777777" w:rsidTr="00841028">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337C30B7" w14:textId="200235B4"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_Ref45118308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Anexo 5</w:t>
            </w:r>
            <w:r>
              <w:rPr>
                <w:rFonts w:asciiTheme="minorHAnsi" w:hAnsiTheme="minorHAnsi" w:cstheme="minorHAnsi"/>
              </w:rPr>
              <w:fldChar w:fldCharType="end"/>
            </w:r>
            <w:r>
              <w:rPr>
                <w:rFonts w:asciiTheme="minorHAnsi" w:hAnsiTheme="minorHAnsi" w:cstheme="minorHAnsi"/>
              </w:rPr>
              <w:t xml:space="preserve"> </w:t>
            </w:r>
            <w:r w:rsidR="007B2CBB">
              <w:rPr>
                <w:rFonts w:asciiTheme="minorHAnsi" w:hAnsiTheme="minorHAnsi" w:cstheme="minorHAnsi"/>
              </w:rPr>
              <w:t>4.1</w:t>
            </w:r>
          </w:p>
        </w:tc>
        <w:tc>
          <w:tcPr>
            <w:tcW w:w="1145" w:type="dxa"/>
            <w:tcBorders>
              <w:top w:val="single" w:sz="4" w:space="0" w:color="auto"/>
              <w:left w:val="nil"/>
              <w:bottom w:val="single" w:sz="4" w:space="0" w:color="auto"/>
              <w:right w:val="single" w:sz="4" w:space="0" w:color="auto"/>
            </w:tcBorders>
            <w:shd w:val="clear" w:color="auto" w:fill="auto"/>
            <w:vAlign w:val="center"/>
          </w:tcPr>
          <w:p w14:paraId="3E65BB44"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244" w:type="dxa"/>
            <w:tcBorders>
              <w:top w:val="single" w:sz="4" w:space="0" w:color="auto"/>
              <w:left w:val="nil"/>
              <w:bottom w:val="single" w:sz="4" w:space="0" w:color="auto"/>
              <w:right w:val="single" w:sz="4" w:space="0" w:color="auto"/>
            </w:tcBorders>
            <w:shd w:val="clear" w:color="auto" w:fill="auto"/>
            <w:vAlign w:val="center"/>
          </w:tcPr>
          <w:p w14:paraId="5FCDF0EC" w14:textId="77777777" w:rsidR="00577B61" w:rsidRPr="00A3553A" w:rsidRDefault="00577B61" w:rsidP="00841028">
            <w:pPr>
              <w:rPr>
                <w:rFonts w:asciiTheme="minorHAnsi" w:hAnsiTheme="minorHAnsi" w:cstheme="minorHAnsi"/>
                <w:lang w:val="es-CO"/>
              </w:rPr>
            </w:pPr>
            <w:r w:rsidRPr="00A3553A">
              <w:rPr>
                <w:rFonts w:asciiTheme="minorHAnsi" w:hAnsiTheme="minorHAnsi" w:cstheme="minorHAnsi"/>
                <w:lang w:val="es-CO"/>
              </w:rPr>
              <w:t>Causar daño a terceros, afectación a otros servicios públicos o daños a la propiedad pública o privada</w:t>
            </w:r>
          </w:p>
        </w:tc>
        <w:tc>
          <w:tcPr>
            <w:tcW w:w="1985" w:type="dxa"/>
            <w:tcBorders>
              <w:top w:val="single" w:sz="4" w:space="0" w:color="auto"/>
              <w:left w:val="nil"/>
              <w:bottom w:val="single" w:sz="4" w:space="0" w:color="auto"/>
              <w:right w:val="single" w:sz="4" w:space="0" w:color="auto"/>
            </w:tcBorders>
            <w:shd w:val="clear" w:color="auto" w:fill="auto"/>
            <w:vAlign w:val="center"/>
          </w:tcPr>
          <w:p w14:paraId="7AA08A0A" w14:textId="77777777" w:rsidR="00577B61" w:rsidRPr="00A3553A" w:rsidRDefault="00577B61" w:rsidP="00841028">
            <w:pPr>
              <w:rPr>
                <w:rFonts w:asciiTheme="minorHAnsi" w:hAnsiTheme="minorHAnsi" w:cstheme="minorHAnsi"/>
              </w:rPr>
            </w:pPr>
            <w:r w:rsidRPr="00A3553A">
              <w:rPr>
                <w:rFonts w:asciiTheme="minorHAnsi" w:hAnsiTheme="minorHAnsi" w:cstheme="minorHAnsi"/>
              </w:rPr>
              <w:t>Cada vez</w:t>
            </w:r>
          </w:p>
        </w:tc>
      </w:tr>
      <w:tr w:rsidR="00577B61" w:rsidRPr="00A3553A" w14:paraId="35271F46" w14:textId="77777777" w:rsidTr="00841028">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5670AC25" w14:textId="2B1022E8" w:rsidR="00577B61" w:rsidRPr="00181498"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_Ref45118319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Anexo 5</w:t>
            </w:r>
            <w:r>
              <w:rPr>
                <w:rFonts w:asciiTheme="minorHAnsi" w:hAnsiTheme="minorHAnsi" w:cstheme="minorHAnsi"/>
              </w:rPr>
              <w:fldChar w:fldCharType="end"/>
            </w:r>
            <w:r>
              <w:rPr>
                <w:rFonts w:asciiTheme="minorHAnsi" w:hAnsiTheme="minorHAnsi" w:cstheme="minorHAnsi"/>
              </w:rPr>
              <w:t xml:space="preserve"> </w:t>
            </w:r>
            <w:r w:rsidR="007B2CBB">
              <w:rPr>
                <w:rFonts w:asciiTheme="minorHAnsi" w:hAnsiTheme="minorHAnsi" w:cstheme="minorHAnsi"/>
              </w:rPr>
              <w:t>4.1</w:t>
            </w:r>
          </w:p>
        </w:tc>
        <w:tc>
          <w:tcPr>
            <w:tcW w:w="1145" w:type="dxa"/>
            <w:tcBorders>
              <w:top w:val="single" w:sz="4" w:space="0" w:color="auto"/>
              <w:left w:val="nil"/>
              <w:bottom w:val="single" w:sz="4" w:space="0" w:color="auto"/>
              <w:right w:val="single" w:sz="4" w:space="0" w:color="auto"/>
            </w:tcBorders>
            <w:shd w:val="clear" w:color="auto" w:fill="auto"/>
            <w:vAlign w:val="center"/>
          </w:tcPr>
          <w:p w14:paraId="3B88F690"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10</w:t>
            </w:r>
          </w:p>
        </w:tc>
        <w:tc>
          <w:tcPr>
            <w:tcW w:w="5244" w:type="dxa"/>
            <w:tcBorders>
              <w:top w:val="single" w:sz="4" w:space="0" w:color="auto"/>
              <w:left w:val="nil"/>
              <w:bottom w:val="single" w:sz="4" w:space="0" w:color="auto"/>
              <w:right w:val="single" w:sz="4" w:space="0" w:color="auto"/>
            </w:tcBorders>
            <w:shd w:val="clear" w:color="auto" w:fill="auto"/>
            <w:vAlign w:val="center"/>
          </w:tcPr>
          <w:p w14:paraId="1067B41A" w14:textId="5D6D1C53" w:rsidR="00577B61" w:rsidRPr="00A3553A" w:rsidRDefault="00261B64" w:rsidP="00841028">
            <w:pPr>
              <w:rPr>
                <w:rFonts w:asciiTheme="minorHAnsi" w:hAnsiTheme="minorHAnsi" w:cstheme="minorHAnsi"/>
                <w:lang w:val="es-CO"/>
              </w:rPr>
            </w:pPr>
            <w:r>
              <w:rPr>
                <w:rFonts w:asciiTheme="minorHAnsi" w:hAnsiTheme="minorHAnsi" w:cstheme="minorHAnsi"/>
                <w:lang w:val="es-ES"/>
              </w:rPr>
              <w:t>Interrumpir</w:t>
            </w:r>
            <w:r w:rsidRPr="00A3553A">
              <w:rPr>
                <w:rFonts w:asciiTheme="minorHAnsi" w:hAnsiTheme="minorHAnsi" w:cstheme="minorHAnsi"/>
                <w:lang w:val="es-CO"/>
              </w:rPr>
              <w:t xml:space="preserve"> </w:t>
            </w:r>
            <w:r w:rsidR="00577B61" w:rsidRPr="00A3553A">
              <w:rPr>
                <w:rFonts w:asciiTheme="minorHAnsi" w:hAnsiTheme="minorHAnsi" w:cstheme="minorHAnsi"/>
                <w:lang w:val="es-CO"/>
              </w:rPr>
              <w:t xml:space="preserve">por un periodo mayor a 12 horas los servicios de agua potable y alcantarillado, incluyendo el tratamiento y disposición de las aguas residuales sin implementar un plan de contingencia para proveer estos servicios de manera provisional. </w:t>
            </w:r>
          </w:p>
          <w:p w14:paraId="75750F5A" w14:textId="77777777" w:rsidR="00577B61" w:rsidRPr="00A3553A" w:rsidRDefault="00577B61" w:rsidP="00841028">
            <w:pPr>
              <w:rPr>
                <w:rFonts w:asciiTheme="minorHAnsi" w:hAnsiTheme="minorHAnsi" w:cstheme="minorHAnsi"/>
                <w:lang w:val="es-CO"/>
              </w:rPr>
            </w:pPr>
          </w:p>
        </w:tc>
        <w:tc>
          <w:tcPr>
            <w:tcW w:w="1985" w:type="dxa"/>
            <w:tcBorders>
              <w:top w:val="single" w:sz="4" w:space="0" w:color="auto"/>
              <w:left w:val="nil"/>
              <w:bottom w:val="single" w:sz="4" w:space="0" w:color="auto"/>
              <w:right w:val="single" w:sz="4" w:space="0" w:color="auto"/>
            </w:tcBorders>
            <w:shd w:val="clear" w:color="auto" w:fill="auto"/>
            <w:vAlign w:val="center"/>
          </w:tcPr>
          <w:p w14:paraId="26DADB98" w14:textId="77777777" w:rsidR="00577B61" w:rsidRPr="00A3553A" w:rsidRDefault="00577B61" w:rsidP="00841028">
            <w:pPr>
              <w:rPr>
                <w:rFonts w:asciiTheme="minorHAnsi" w:hAnsiTheme="minorHAnsi" w:cstheme="minorHAnsi"/>
              </w:rPr>
            </w:pPr>
            <w:r w:rsidRPr="00A3553A">
              <w:rPr>
                <w:rFonts w:asciiTheme="minorHAnsi" w:hAnsiTheme="minorHAnsi" w:cstheme="minorHAnsi"/>
              </w:rPr>
              <w:t>Cada vez</w:t>
            </w:r>
          </w:p>
        </w:tc>
      </w:tr>
      <w:tr w:rsidR="002B5441" w:rsidRPr="00A3553A" w14:paraId="3A37BABE" w14:textId="77777777" w:rsidTr="00A3553A">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4F8D7E2E" w14:textId="21B96467" w:rsidR="002B5441" w:rsidRPr="00F3472E" w:rsidRDefault="005A7BF1" w:rsidP="002B5441">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_Ref45118329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Anexo 5</w:t>
            </w:r>
            <w:r>
              <w:rPr>
                <w:rFonts w:asciiTheme="minorHAnsi" w:hAnsiTheme="minorHAnsi" w:cstheme="minorHAnsi"/>
              </w:rPr>
              <w:fldChar w:fldCharType="end"/>
            </w:r>
            <w:r w:rsidR="007B2CBB">
              <w:rPr>
                <w:rFonts w:asciiTheme="minorHAnsi" w:hAnsiTheme="minorHAnsi" w:cstheme="minorHAnsi"/>
              </w:rPr>
              <w:t xml:space="preserve"> 4.1</w:t>
            </w:r>
          </w:p>
        </w:tc>
        <w:tc>
          <w:tcPr>
            <w:tcW w:w="1145" w:type="dxa"/>
            <w:tcBorders>
              <w:top w:val="single" w:sz="4" w:space="0" w:color="auto"/>
              <w:left w:val="nil"/>
              <w:bottom w:val="single" w:sz="4" w:space="0" w:color="auto"/>
              <w:right w:val="single" w:sz="4" w:space="0" w:color="auto"/>
            </w:tcBorders>
            <w:shd w:val="clear" w:color="auto" w:fill="auto"/>
            <w:vAlign w:val="center"/>
          </w:tcPr>
          <w:p w14:paraId="022E99C2" w14:textId="127EC698" w:rsidR="002B5441" w:rsidRPr="002B5441" w:rsidRDefault="005C233C" w:rsidP="00A3553A">
            <w:pPr>
              <w:jc w:val="center"/>
              <w:rPr>
                <w:rFonts w:asciiTheme="minorHAnsi" w:hAnsiTheme="minorHAnsi" w:cstheme="minorHAnsi"/>
                <w:lang w:val="es-ES"/>
              </w:rPr>
            </w:pPr>
            <w:r>
              <w:rPr>
                <w:rFonts w:asciiTheme="minorHAnsi" w:hAnsiTheme="minorHAnsi" w:cstheme="minorHAnsi"/>
              </w:rPr>
              <w:t>20</w:t>
            </w:r>
          </w:p>
        </w:tc>
        <w:tc>
          <w:tcPr>
            <w:tcW w:w="5244" w:type="dxa"/>
            <w:tcBorders>
              <w:top w:val="single" w:sz="4" w:space="0" w:color="auto"/>
              <w:left w:val="nil"/>
              <w:bottom w:val="single" w:sz="4" w:space="0" w:color="auto"/>
              <w:right w:val="single" w:sz="4" w:space="0" w:color="auto"/>
            </w:tcBorders>
            <w:shd w:val="clear" w:color="auto" w:fill="auto"/>
            <w:vAlign w:val="center"/>
          </w:tcPr>
          <w:p w14:paraId="50CD624B" w14:textId="04E537A1" w:rsidR="002B5441" w:rsidRPr="002B5441" w:rsidRDefault="00261B64" w:rsidP="002B5441">
            <w:pPr>
              <w:rPr>
                <w:rFonts w:asciiTheme="minorHAnsi" w:hAnsiTheme="minorHAnsi" w:cstheme="minorHAnsi"/>
                <w:lang w:val="es-ES"/>
              </w:rPr>
            </w:pPr>
            <w:r>
              <w:rPr>
                <w:rFonts w:asciiTheme="minorHAnsi" w:hAnsiTheme="minorHAnsi" w:cstheme="minorHAnsi"/>
                <w:lang w:val="es-ES"/>
              </w:rPr>
              <w:t xml:space="preserve">Interrumpir por un periodo mayor a 6 horas los servicios </w:t>
            </w:r>
            <w:r w:rsidRPr="00A3553A">
              <w:rPr>
                <w:rFonts w:asciiTheme="minorHAnsi" w:hAnsiTheme="minorHAnsi" w:cstheme="minorHAnsi"/>
                <w:lang w:val="es-CO"/>
              </w:rPr>
              <w:t>de agua potable y alcantarillado</w:t>
            </w:r>
            <w:r>
              <w:rPr>
                <w:rFonts w:asciiTheme="minorHAnsi" w:hAnsiTheme="minorHAnsi" w:cstheme="minorHAnsi"/>
                <w:lang w:val="es-ES"/>
              </w:rPr>
              <w:t>, siendo que los</w:t>
            </w:r>
            <w:r w:rsidRPr="00261B64">
              <w:rPr>
                <w:rFonts w:asciiTheme="minorHAnsi" w:hAnsiTheme="minorHAnsi" w:cstheme="minorHAnsi"/>
                <w:lang w:val="es-ES"/>
              </w:rPr>
              <w:t xml:space="preserve"> afectados por la interrupción sean establecimientos de salud, cuarteles generales de bomberos, cárceles</w:t>
            </w:r>
            <w:r>
              <w:rPr>
                <w:rFonts w:asciiTheme="minorHAnsi" w:hAnsiTheme="minorHAnsi" w:cstheme="minorHAnsi"/>
                <w:lang w:val="es-ES"/>
              </w:rPr>
              <w:t xml:space="preserve"> </w:t>
            </w:r>
            <w:r w:rsidRPr="00A3553A">
              <w:rPr>
                <w:rFonts w:asciiTheme="minorHAnsi" w:hAnsiTheme="minorHAnsi" w:cstheme="minorHAnsi"/>
                <w:lang w:val="es-CO"/>
              </w:rPr>
              <w:t>sin implementar un plan de contingencia para proveer estos servicios de manera provisional.</w:t>
            </w:r>
          </w:p>
        </w:tc>
        <w:tc>
          <w:tcPr>
            <w:tcW w:w="1985" w:type="dxa"/>
            <w:tcBorders>
              <w:top w:val="single" w:sz="4" w:space="0" w:color="auto"/>
              <w:left w:val="nil"/>
              <w:bottom w:val="single" w:sz="4" w:space="0" w:color="auto"/>
              <w:right w:val="single" w:sz="4" w:space="0" w:color="auto"/>
            </w:tcBorders>
            <w:shd w:val="clear" w:color="auto" w:fill="auto"/>
            <w:vAlign w:val="center"/>
          </w:tcPr>
          <w:p w14:paraId="7240C7A3" w14:textId="08D99F51" w:rsidR="002B5441" w:rsidRPr="002B5441" w:rsidRDefault="002B5441" w:rsidP="002B5441">
            <w:pPr>
              <w:rPr>
                <w:rFonts w:asciiTheme="minorHAnsi" w:hAnsiTheme="minorHAnsi" w:cstheme="minorHAnsi"/>
              </w:rPr>
            </w:pPr>
            <w:r w:rsidRPr="00B578FF">
              <w:rPr>
                <w:rFonts w:asciiTheme="minorHAnsi" w:hAnsiTheme="minorHAnsi" w:cstheme="minorHAnsi"/>
              </w:rPr>
              <w:t>Cada vez</w:t>
            </w:r>
          </w:p>
        </w:tc>
      </w:tr>
      <w:tr w:rsidR="00312B73" w:rsidRPr="00A3553A" w14:paraId="7A5F7267" w14:textId="77777777" w:rsidTr="00A3553A">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4150773C" w14:textId="1B8E4A8D" w:rsidR="00312B73" w:rsidRPr="00066877" w:rsidRDefault="00312B73" w:rsidP="00312B7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_Ref45118329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Anexo 5</w:t>
            </w:r>
            <w:r>
              <w:rPr>
                <w:rFonts w:asciiTheme="minorHAnsi" w:hAnsiTheme="minorHAnsi" w:cstheme="minorHAnsi"/>
              </w:rPr>
              <w:fldChar w:fldCharType="end"/>
            </w:r>
            <w:r>
              <w:rPr>
                <w:rFonts w:asciiTheme="minorHAnsi" w:hAnsiTheme="minorHAnsi" w:cstheme="minorHAnsi"/>
              </w:rPr>
              <w:t xml:space="preserve"> 4.1</w:t>
            </w:r>
          </w:p>
        </w:tc>
        <w:tc>
          <w:tcPr>
            <w:tcW w:w="1145" w:type="dxa"/>
            <w:tcBorders>
              <w:top w:val="single" w:sz="4" w:space="0" w:color="auto"/>
              <w:left w:val="nil"/>
              <w:bottom w:val="single" w:sz="4" w:space="0" w:color="auto"/>
              <w:right w:val="single" w:sz="4" w:space="0" w:color="auto"/>
            </w:tcBorders>
            <w:shd w:val="clear" w:color="auto" w:fill="auto"/>
            <w:vAlign w:val="center"/>
          </w:tcPr>
          <w:p w14:paraId="46FB133C" w14:textId="16705D37" w:rsidR="00312B73" w:rsidRPr="00066877" w:rsidRDefault="005C233C" w:rsidP="00312B73">
            <w:pPr>
              <w:jc w:val="center"/>
              <w:rPr>
                <w:rFonts w:asciiTheme="minorHAnsi" w:hAnsiTheme="minorHAnsi" w:cstheme="minorHAnsi"/>
              </w:rPr>
            </w:pPr>
            <w:r>
              <w:rPr>
                <w:rFonts w:asciiTheme="minorHAnsi" w:hAnsiTheme="minorHAnsi" w:cstheme="minorHAnsi"/>
              </w:rPr>
              <w:t>2</w:t>
            </w:r>
          </w:p>
        </w:tc>
        <w:tc>
          <w:tcPr>
            <w:tcW w:w="5244" w:type="dxa"/>
            <w:tcBorders>
              <w:top w:val="single" w:sz="4" w:space="0" w:color="auto"/>
              <w:left w:val="nil"/>
              <w:bottom w:val="single" w:sz="4" w:space="0" w:color="auto"/>
              <w:right w:val="single" w:sz="4" w:space="0" w:color="auto"/>
            </w:tcBorders>
            <w:shd w:val="clear" w:color="auto" w:fill="auto"/>
            <w:vAlign w:val="center"/>
          </w:tcPr>
          <w:p w14:paraId="291DC7DB" w14:textId="6FB4B3DC" w:rsidR="00312B73" w:rsidRDefault="00312B73" w:rsidP="00312B73">
            <w:pPr>
              <w:rPr>
                <w:rFonts w:asciiTheme="minorHAnsi" w:hAnsiTheme="minorHAnsi" w:cstheme="minorHAnsi"/>
                <w:lang w:val="es-ES"/>
              </w:rPr>
            </w:pPr>
            <w:r>
              <w:rPr>
                <w:rFonts w:asciiTheme="minorHAnsi" w:hAnsiTheme="minorHAnsi" w:cstheme="minorHAnsi"/>
                <w:lang w:val="es-ES"/>
              </w:rPr>
              <w:t xml:space="preserve">No presentar o no actualizar el plan </w:t>
            </w:r>
            <w:r w:rsidRPr="00A3553A">
              <w:rPr>
                <w:rFonts w:asciiTheme="minorHAnsi" w:hAnsiTheme="minorHAnsi" w:cstheme="minorHAnsi"/>
                <w:lang w:eastAsia="ar-SA"/>
              </w:rPr>
              <w:t xml:space="preserve">para proveer </w:t>
            </w:r>
            <w:r w:rsidRPr="00A3553A">
              <w:rPr>
                <w:rFonts w:asciiTheme="minorHAnsi" w:hAnsiTheme="minorHAnsi" w:cstheme="minorHAnsi"/>
                <w:lang w:val="es-CO"/>
              </w:rPr>
              <w:t>los servicios de agua potable y alcantarillado, incluyendo el tratamiento y disposición de las aguas residuales</w:t>
            </w:r>
            <w:r>
              <w:rPr>
                <w:rFonts w:asciiTheme="minorHAnsi" w:hAnsiTheme="minorHAnsi" w:cstheme="minorHAnsi"/>
                <w:lang w:val="es-CO"/>
              </w:rPr>
              <w:t xml:space="preserve"> en caso de interrupciones.</w:t>
            </w:r>
          </w:p>
        </w:tc>
        <w:tc>
          <w:tcPr>
            <w:tcW w:w="1985" w:type="dxa"/>
            <w:tcBorders>
              <w:top w:val="single" w:sz="4" w:space="0" w:color="auto"/>
              <w:left w:val="nil"/>
              <w:bottom w:val="single" w:sz="4" w:space="0" w:color="auto"/>
              <w:right w:val="single" w:sz="4" w:space="0" w:color="auto"/>
            </w:tcBorders>
            <w:shd w:val="clear" w:color="auto" w:fill="auto"/>
            <w:vAlign w:val="center"/>
          </w:tcPr>
          <w:p w14:paraId="7688D4FA" w14:textId="4E8F5F54" w:rsidR="00312B73" w:rsidRPr="00B578FF" w:rsidRDefault="00137822" w:rsidP="00312B73">
            <w:pPr>
              <w:rPr>
                <w:rFonts w:asciiTheme="minorHAnsi" w:hAnsiTheme="minorHAnsi" w:cstheme="minorHAnsi"/>
              </w:rPr>
            </w:pPr>
            <w:r>
              <w:rPr>
                <w:rFonts w:asciiTheme="minorHAnsi" w:hAnsiTheme="minorHAnsi" w:cstheme="minorHAnsi"/>
              </w:rPr>
              <w:t>Cada Día de atraso</w:t>
            </w:r>
          </w:p>
        </w:tc>
      </w:tr>
      <w:tr w:rsidR="00CB4209" w:rsidRPr="00A3553A" w14:paraId="15563E40" w14:textId="77777777" w:rsidTr="001235A8">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675BA45F" w14:textId="77777777" w:rsidR="00CB4209" w:rsidRPr="00D80EC1" w:rsidRDefault="00CB4209" w:rsidP="00CB4209">
            <w:pPr>
              <w:jc w:val="center"/>
              <w:rPr>
                <w:rFonts w:asciiTheme="minorHAnsi" w:hAnsiTheme="minorHAnsi" w:cstheme="minorHAnsi"/>
              </w:rPr>
            </w:pPr>
            <w:r w:rsidRPr="00D80EC1">
              <w:rPr>
                <w:rFonts w:asciiTheme="minorHAnsi" w:hAnsiTheme="minorHAnsi" w:cstheme="minorHAnsi"/>
              </w:rPr>
              <w:t>Anexo 5</w:t>
            </w:r>
          </w:p>
          <w:p w14:paraId="714CAEA8" w14:textId="41BDC70C" w:rsidR="00CB4209" w:rsidRPr="00CB4209" w:rsidRDefault="00CB4209" w:rsidP="00CB4209">
            <w:pPr>
              <w:jc w:val="center"/>
              <w:rPr>
                <w:rFonts w:asciiTheme="minorHAnsi" w:hAnsiTheme="minorHAnsi" w:cstheme="minorHAnsi"/>
              </w:rPr>
            </w:pPr>
            <w:r w:rsidRPr="00D80EC1">
              <w:rPr>
                <w:rFonts w:asciiTheme="minorHAnsi" w:hAnsiTheme="minorHAnsi" w:cstheme="minorHAnsi"/>
              </w:rPr>
              <w:t>Numeral 5</w:t>
            </w:r>
          </w:p>
        </w:tc>
        <w:tc>
          <w:tcPr>
            <w:tcW w:w="1145" w:type="dxa"/>
            <w:tcBorders>
              <w:top w:val="single" w:sz="4" w:space="0" w:color="auto"/>
              <w:left w:val="nil"/>
              <w:bottom w:val="single" w:sz="4" w:space="0" w:color="auto"/>
              <w:right w:val="single" w:sz="4" w:space="0" w:color="auto"/>
            </w:tcBorders>
            <w:shd w:val="clear" w:color="auto" w:fill="auto"/>
            <w:vAlign w:val="center"/>
          </w:tcPr>
          <w:p w14:paraId="25D54530" w14:textId="2889FED6" w:rsidR="00CB4209" w:rsidRPr="00CB4209" w:rsidRDefault="00CB4209" w:rsidP="00CB4209">
            <w:pPr>
              <w:jc w:val="center"/>
              <w:rPr>
                <w:rFonts w:asciiTheme="minorHAnsi" w:hAnsiTheme="minorHAnsi" w:cstheme="minorHAnsi"/>
              </w:rPr>
            </w:pPr>
            <w:r w:rsidRPr="00D80EC1">
              <w:rPr>
                <w:rFonts w:asciiTheme="minorHAnsi" w:hAnsiTheme="minorHAnsi" w:cstheme="minorHAnsi"/>
              </w:rPr>
              <w:t>1</w:t>
            </w:r>
          </w:p>
        </w:tc>
        <w:tc>
          <w:tcPr>
            <w:tcW w:w="5244" w:type="dxa"/>
            <w:tcBorders>
              <w:top w:val="single" w:sz="4" w:space="0" w:color="auto"/>
              <w:left w:val="nil"/>
              <w:bottom w:val="single" w:sz="4" w:space="0" w:color="auto"/>
              <w:right w:val="single" w:sz="4" w:space="0" w:color="auto"/>
            </w:tcBorders>
            <w:shd w:val="clear" w:color="auto" w:fill="auto"/>
            <w:vAlign w:val="center"/>
          </w:tcPr>
          <w:p w14:paraId="01CC1A7B" w14:textId="51022BA9" w:rsidR="00CB4209" w:rsidRPr="00CB4209" w:rsidRDefault="00CB4209" w:rsidP="00CB4209">
            <w:pPr>
              <w:rPr>
                <w:rFonts w:asciiTheme="minorHAnsi" w:hAnsiTheme="minorHAnsi" w:cstheme="minorHAnsi"/>
                <w:lang w:val="es-ES"/>
              </w:rPr>
            </w:pPr>
            <w:r w:rsidRPr="00D80EC1">
              <w:rPr>
                <w:rFonts w:asciiTheme="minorHAnsi" w:hAnsiTheme="minorHAnsi" w:cstheme="minorHAnsi"/>
                <w:lang w:val="es-ES"/>
              </w:rPr>
              <w:t xml:space="preserve">No presentar el Plan de Intervención Temprana </w:t>
            </w:r>
            <w:r w:rsidRPr="00D80EC1">
              <w:rPr>
                <w:rFonts w:asciiTheme="minorHAnsi" w:hAnsiTheme="minorHAnsi" w:cstheme="minorHAnsi"/>
              </w:rPr>
              <w:t>en el plazo establecido en el presente Contrato.</w:t>
            </w:r>
          </w:p>
        </w:tc>
        <w:tc>
          <w:tcPr>
            <w:tcW w:w="1985" w:type="dxa"/>
            <w:tcBorders>
              <w:top w:val="single" w:sz="4" w:space="0" w:color="auto"/>
              <w:left w:val="nil"/>
              <w:bottom w:val="single" w:sz="4" w:space="0" w:color="auto"/>
              <w:right w:val="single" w:sz="4" w:space="0" w:color="auto"/>
            </w:tcBorders>
            <w:shd w:val="clear" w:color="auto" w:fill="auto"/>
            <w:vAlign w:val="center"/>
          </w:tcPr>
          <w:p w14:paraId="0E20A492" w14:textId="5B51DD04" w:rsidR="00CB4209" w:rsidRPr="00CB4209" w:rsidRDefault="00CB4209" w:rsidP="00CB4209">
            <w:pPr>
              <w:rPr>
                <w:rFonts w:asciiTheme="minorHAnsi" w:hAnsiTheme="minorHAnsi" w:cstheme="minorHAnsi"/>
              </w:rPr>
            </w:pPr>
            <w:r w:rsidRPr="00D80EC1">
              <w:rPr>
                <w:rFonts w:asciiTheme="minorHAnsi" w:hAnsiTheme="minorHAnsi" w:cstheme="minorHAnsi"/>
              </w:rPr>
              <w:t>Cada Día de atraso</w:t>
            </w:r>
          </w:p>
        </w:tc>
      </w:tr>
      <w:tr w:rsidR="00CB4209" w:rsidRPr="00A3553A" w14:paraId="64B5F5D6" w14:textId="77777777" w:rsidTr="001235A8">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6E98CE7F" w14:textId="77777777" w:rsidR="00CB4209" w:rsidRPr="00D80EC1" w:rsidRDefault="00CB4209" w:rsidP="00CB4209">
            <w:pPr>
              <w:jc w:val="center"/>
              <w:rPr>
                <w:rFonts w:asciiTheme="minorHAnsi" w:hAnsiTheme="minorHAnsi" w:cstheme="minorHAnsi"/>
              </w:rPr>
            </w:pPr>
            <w:r w:rsidRPr="00D80EC1">
              <w:rPr>
                <w:rFonts w:asciiTheme="minorHAnsi" w:hAnsiTheme="minorHAnsi" w:cstheme="minorHAnsi"/>
              </w:rPr>
              <w:t>Anexo 5</w:t>
            </w:r>
          </w:p>
          <w:p w14:paraId="6855583A" w14:textId="7736DB7D" w:rsidR="00CB4209" w:rsidRPr="00CB4209" w:rsidRDefault="00CB4209" w:rsidP="00CB4209">
            <w:pPr>
              <w:jc w:val="center"/>
              <w:rPr>
                <w:rFonts w:asciiTheme="minorHAnsi" w:hAnsiTheme="minorHAnsi" w:cstheme="minorHAnsi"/>
              </w:rPr>
            </w:pPr>
            <w:r w:rsidRPr="00D80EC1">
              <w:rPr>
                <w:rFonts w:asciiTheme="minorHAnsi" w:hAnsiTheme="minorHAnsi" w:cstheme="minorHAnsi"/>
              </w:rPr>
              <w:t>Numeral 5</w:t>
            </w:r>
          </w:p>
        </w:tc>
        <w:tc>
          <w:tcPr>
            <w:tcW w:w="1145" w:type="dxa"/>
            <w:tcBorders>
              <w:top w:val="single" w:sz="4" w:space="0" w:color="auto"/>
              <w:left w:val="nil"/>
              <w:bottom w:val="single" w:sz="4" w:space="0" w:color="auto"/>
              <w:right w:val="single" w:sz="4" w:space="0" w:color="auto"/>
            </w:tcBorders>
            <w:shd w:val="clear" w:color="auto" w:fill="auto"/>
            <w:vAlign w:val="center"/>
          </w:tcPr>
          <w:p w14:paraId="2D269019" w14:textId="0E8F4645" w:rsidR="00CB4209" w:rsidRPr="00CB4209" w:rsidRDefault="00CB4209" w:rsidP="00CB4209">
            <w:pPr>
              <w:jc w:val="center"/>
              <w:rPr>
                <w:rFonts w:asciiTheme="minorHAnsi" w:hAnsiTheme="minorHAnsi" w:cstheme="minorHAnsi"/>
              </w:rPr>
            </w:pPr>
            <w:r w:rsidRPr="00D80EC1">
              <w:rPr>
                <w:rFonts w:asciiTheme="minorHAnsi" w:hAnsiTheme="minorHAnsi" w:cstheme="minorHAnsi"/>
              </w:rPr>
              <w:t>1</w:t>
            </w:r>
          </w:p>
        </w:tc>
        <w:tc>
          <w:tcPr>
            <w:tcW w:w="5244" w:type="dxa"/>
            <w:tcBorders>
              <w:top w:val="single" w:sz="4" w:space="0" w:color="auto"/>
              <w:left w:val="nil"/>
              <w:bottom w:val="single" w:sz="4" w:space="0" w:color="auto"/>
              <w:right w:val="single" w:sz="4" w:space="0" w:color="auto"/>
            </w:tcBorders>
            <w:shd w:val="clear" w:color="auto" w:fill="auto"/>
            <w:vAlign w:val="center"/>
          </w:tcPr>
          <w:p w14:paraId="3B72DF8E" w14:textId="29878249" w:rsidR="00CB4209" w:rsidRPr="00CB4209" w:rsidRDefault="00CB4209" w:rsidP="00CB4209">
            <w:pPr>
              <w:rPr>
                <w:rFonts w:asciiTheme="minorHAnsi" w:hAnsiTheme="minorHAnsi" w:cstheme="minorHAnsi"/>
                <w:lang w:val="es-ES"/>
              </w:rPr>
            </w:pPr>
            <w:r w:rsidRPr="00D80EC1">
              <w:rPr>
                <w:rFonts w:asciiTheme="minorHAnsi" w:hAnsiTheme="minorHAnsi" w:cstheme="minorHAnsi"/>
              </w:rPr>
              <w:t>N</w:t>
            </w:r>
            <w:r w:rsidRPr="00D80EC1">
              <w:rPr>
                <w:rFonts w:asciiTheme="minorHAnsi" w:hAnsiTheme="minorHAnsi" w:cstheme="minorHAnsi"/>
                <w:lang w:val="es-ES"/>
              </w:rPr>
              <w:t>o presentar o actualizar el</w:t>
            </w:r>
            <w:r w:rsidRPr="00D80EC1">
              <w:rPr>
                <w:rFonts w:asciiTheme="minorHAnsi" w:hAnsiTheme="minorHAnsi" w:cstheme="minorHAnsi"/>
              </w:rPr>
              <w:t xml:space="preserve"> Plan de Comunicaciones y Gestión Social según los plazos que correspondan de acuerdo a lo establecido en el presente Contrato.</w:t>
            </w:r>
          </w:p>
        </w:tc>
        <w:tc>
          <w:tcPr>
            <w:tcW w:w="1985" w:type="dxa"/>
            <w:tcBorders>
              <w:top w:val="single" w:sz="4" w:space="0" w:color="auto"/>
              <w:left w:val="nil"/>
              <w:bottom w:val="single" w:sz="4" w:space="0" w:color="auto"/>
              <w:right w:val="single" w:sz="4" w:space="0" w:color="auto"/>
            </w:tcBorders>
            <w:shd w:val="clear" w:color="auto" w:fill="auto"/>
            <w:vAlign w:val="center"/>
          </w:tcPr>
          <w:p w14:paraId="40F72792" w14:textId="4E9DED5B" w:rsidR="00CB4209" w:rsidRPr="00CB4209" w:rsidRDefault="00CB4209" w:rsidP="00CB4209">
            <w:pPr>
              <w:rPr>
                <w:rFonts w:asciiTheme="minorHAnsi" w:hAnsiTheme="minorHAnsi" w:cstheme="minorHAnsi"/>
              </w:rPr>
            </w:pPr>
            <w:r w:rsidRPr="00D80EC1">
              <w:rPr>
                <w:rFonts w:asciiTheme="minorHAnsi" w:hAnsiTheme="minorHAnsi" w:cstheme="minorHAnsi"/>
              </w:rPr>
              <w:t>Cada Día de atraso</w:t>
            </w:r>
          </w:p>
        </w:tc>
      </w:tr>
      <w:bookmarkEnd w:id="2828"/>
      <w:bookmarkEnd w:id="2829"/>
    </w:tbl>
    <w:p w14:paraId="1C632B8A" w14:textId="79A5EBEC" w:rsidR="00577B61" w:rsidRPr="00F3472E" w:rsidRDefault="00577B61" w:rsidP="003372D9">
      <w:pPr>
        <w:rPr>
          <w:rFonts w:asciiTheme="minorHAnsi" w:hAnsiTheme="minorHAnsi" w:cstheme="minorHAnsi"/>
          <w:b/>
          <w:lang w:val="es-ES"/>
        </w:rPr>
      </w:pPr>
    </w:p>
    <w:p w14:paraId="6E4C2149" w14:textId="7606BF47" w:rsidR="00577B61" w:rsidRPr="00A3553A" w:rsidRDefault="00577B61" w:rsidP="00E92DA7">
      <w:pPr>
        <w:widowControl/>
        <w:adjustRightInd/>
        <w:spacing w:after="160" w:line="259" w:lineRule="auto"/>
        <w:jc w:val="left"/>
        <w:rPr>
          <w:rFonts w:asciiTheme="minorHAnsi" w:hAnsiTheme="minorHAnsi" w:cstheme="minorHAnsi"/>
          <w:b/>
          <w:lang w:val="es-ES"/>
        </w:rPr>
      </w:pPr>
      <w:r w:rsidRPr="002128F5">
        <w:rPr>
          <w:rFonts w:asciiTheme="minorHAnsi" w:hAnsiTheme="minorHAnsi" w:cstheme="minorHAnsi"/>
          <w:b/>
          <w:lang w:val="es-ES"/>
        </w:rPr>
        <w:br w:type="page"/>
      </w:r>
    </w:p>
    <w:p w14:paraId="4B6C4B01" w14:textId="303B929D" w:rsidR="00806AEF" w:rsidRPr="00A3553A" w:rsidRDefault="00806AEF" w:rsidP="00C95C22">
      <w:pPr>
        <w:pStyle w:val="Ttulo10"/>
        <w:numPr>
          <w:ilvl w:val="0"/>
          <w:numId w:val="209"/>
        </w:numPr>
        <w:tabs>
          <w:tab w:val="clear" w:pos="2127"/>
        </w:tabs>
        <w:adjustRightInd/>
        <w:ind w:left="0" w:right="-22" w:firstLine="0"/>
        <w:rPr>
          <w:bCs w:val="0"/>
          <w:sz w:val="22"/>
          <w:szCs w:val="22"/>
          <w:lang w:val="es-PE"/>
        </w:rPr>
      </w:pPr>
      <w:bookmarkStart w:id="2830" w:name="_Toc30781510"/>
      <w:bookmarkStart w:id="2831" w:name="_Ref45027617"/>
      <w:bookmarkStart w:id="2832" w:name="_Toc60739081"/>
      <w:bookmarkStart w:id="2833" w:name="_Toc77226749"/>
      <w:r w:rsidRPr="00A3553A">
        <w:rPr>
          <w:bCs w:val="0"/>
          <w:sz w:val="22"/>
          <w:szCs w:val="22"/>
          <w:lang w:val="es-PE"/>
        </w:rPr>
        <w:lastRenderedPageBreak/>
        <w:t>PROPUESTA</w:t>
      </w:r>
      <w:r w:rsidR="0062629F" w:rsidRPr="00A3553A">
        <w:rPr>
          <w:bCs w:val="0"/>
          <w:sz w:val="22"/>
          <w:szCs w:val="22"/>
          <w:lang w:val="es-PE"/>
        </w:rPr>
        <w:t xml:space="preserve"> </w:t>
      </w:r>
      <w:r w:rsidRPr="00A3553A">
        <w:rPr>
          <w:bCs w:val="0"/>
          <w:sz w:val="22"/>
          <w:szCs w:val="22"/>
          <w:lang w:val="es-PE"/>
        </w:rPr>
        <w:t>TÉCNICA</w:t>
      </w:r>
      <w:bookmarkEnd w:id="2830"/>
      <w:bookmarkEnd w:id="2831"/>
      <w:bookmarkEnd w:id="2832"/>
      <w:bookmarkEnd w:id="2833"/>
      <w:r w:rsidRPr="00A3553A">
        <w:rPr>
          <w:sz w:val="22"/>
          <w:szCs w:val="22"/>
          <w:lang w:val="es-ES"/>
        </w:rPr>
        <w:br/>
      </w:r>
    </w:p>
    <w:p w14:paraId="14863936" w14:textId="77777777" w:rsidR="00806AEF" w:rsidRPr="00A3553A" w:rsidRDefault="00806AEF" w:rsidP="00806AEF">
      <w:pPr>
        <w:rPr>
          <w:rFonts w:asciiTheme="minorHAnsi" w:hAnsiTheme="minorHAnsi"/>
          <w:lang w:val="es-ES"/>
        </w:rPr>
      </w:pPr>
    </w:p>
    <w:p w14:paraId="7C4D89E8" w14:textId="77777777" w:rsidR="00806AEF" w:rsidRPr="00A3553A" w:rsidRDefault="00806AEF" w:rsidP="00806AEF">
      <w:pPr>
        <w:rPr>
          <w:rFonts w:asciiTheme="minorHAnsi" w:hAnsiTheme="minorHAnsi"/>
          <w:lang w:val="es-ES"/>
        </w:rPr>
      </w:pPr>
    </w:p>
    <w:p w14:paraId="45B07973" w14:textId="77777777" w:rsidR="00806AEF" w:rsidRPr="00A3553A" w:rsidRDefault="00806AEF" w:rsidP="00806AEF">
      <w:pPr>
        <w:rPr>
          <w:rFonts w:asciiTheme="minorHAnsi" w:hAnsiTheme="minorHAnsi"/>
          <w:lang w:val="es-ES"/>
        </w:rPr>
      </w:pPr>
    </w:p>
    <w:p w14:paraId="1E300779" w14:textId="77777777" w:rsidR="00806AEF" w:rsidRPr="00A3553A" w:rsidRDefault="00806AEF" w:rsidP="00806AEF">
      <w:pPr>
        <w:rPr>
          <w:rFonts w:asciiTheme="minorHAnsi" w:hAnsiTheme="minorHAnsi"/>
          <w:lang w:val="es-ES"/>
        </w:rPr>
      </w:pPr>
    </w:p>
    <w:p w14:paraId="339B6681" w14:textId="77777777" w:rsidR="00806AEF" w:rsidRPr="00A3553A" w:rsidRDefault="00806AEF" w:rsidP="00806AEF">
      <w:pPr>
        <w:rPr>
          <w:rFonts w:asciiTheme="minorHAnsi" w:hAnsiTheme="minorHAnsi"/>
        </w:rPr>
        <w:sectPr w:rsidR="00806AEF" w:rsidRPr="00A3553A" w:rsidSect="00483EF4">
          <w:footerReference w:type="default" r:id="rId45"/>
          <w:pgSz w:w="11908" w:h="16833" w:code="9"/>
          <w:pgMar w:top="1440" w:right="1440" w:bottom="1440" w:left="1701" w:header="720" w:footer="540" w:gutter="0"/>
          <w:cols w:space="720"/>
          <w:noEndnote/>
          <w:docGrid w:linePitch="299"/>
        </w:sectPr>
      </w:pPr>
    </w:p>
    <w:p w14:paraId="6BB82985" w14:textId="17030371" w:rsidR="00806AEF" w:rsidRPr="00A3553A" w:rsidRDefault="006032B8" w:rsidP="00C95C22">
      <w:pPr>
        <w:pStyle w:val="Ttulo10"/>
        <w:numPr>
          <w:ilvl w:val="0"/>
          <w:numId w:val="209"/>
        </w:numPr>
        <w:tabs>
          <w:tab w:val="clear" w:pos="2127"/>
        </w:tabs>
        <w:adjustRightInd/>
        <w:ind w:left="0" w:right="-22" w:firstLine="0"/>
        <w:rPr>
          <w:sz w:val="22"/>
          <w:szCs w:val="22"/>
          <w:lang w:val="es-ES"/>
        </w:rPr>
      </w:pPr>
      <w:bookmarkStart w:id="2834" w:name="_Toc30781511"/>
      <w:bookmarkStart w:id="2835" w:name="_Ref45027567"/>
      <w:bookmarkStart w:id="2836" w:name="_Toc60739082"/>
      <w:bookmarkStart w:id="2837" w:name="_Toc77226750"/>
      <w:r w:rsidRPr="00181498">
        <w:rPr>
          <w:bCs w:val="0"/>
          <w:sz w:val="22"/>
          <w:szCs w:val="22"/>
          <w:lang w:val="es-PE"/>
        </w:rPr>
        <w:lastRenderedPageBreak/>
        <w:t>OFERTA</w:t>
      </w:r>
      <w:r w:rsidR="00806AEF" w:rsidRPr="00A3553A">
        <w:rPr>
          <w:bCs w:val="0"/>
          <w:sz w:val="22"/>
          <w:szCs w:val="22"/>
          <w:lang w:val="es-PE"/>
        </w:rPr>
        <w:t xml:space="preserve"> ECONÓMICA</w:t>
      </w:r>
      <w:bookmarkEnd w:id="2834"/>
      <w:bookmarkEnd w:id="2835"/>
      <w:bookmarkEnd w:id="2836"/>
      <w:bookmarkEnd w:id="2837"/>
      <w:r w:rsidR="00806AEF" w:rsidRPr="00A3553A">
        <w:rPr>
          <w:sz w:val="22"/>
          <w:szCs w:val="22"/>
          <w:lang w:val="es-ES"/>
        </w:rPr>
        <w:br/>
      </w:r>
    </w:p>
    <w:p w14:paraId="131DB82C" w14:textId="77777777" w:rsidR="00806AEF" w:rsidRPr="00A3553A" w:rsidRDefault="00806AEF" w:rsidP="00806AEF">
      <w:pPr>
        <w:rPr>
          <w:rFonts w:asciiTheme="minorHAnsi" w:hAnsiTheme="minorHAnsi"/>
          <w:lang w:val="es-ES"/>
        </w:rPr>
      </w:pPr>
    </w:p>
    <w:p w14:paraId="762F3657" w14:textId="77777777" w:rsidR="00806AEF" w:rsidRPr="00A3553A" w:rsidRDefault="00806AEF" w:rsidP="00806AEF">
      <w:pPr>
        <w:rPr>
          <w:rFonts w:asciiTheme="minorHAnsi" w:hAnsiTheme="minorHAnsi"/>
          <w:lang w:val="es-ES"/>
        </w:rPr>
        <w:sectPr w:rsidR="00806AEF" w:rsidRPr="00A3553A" w:rsidSect="0051097E">
          <w:pgSz w:w="11908" w:h="16833" w:code="9"/>
          <w:pgMar w:top="1440" w:right="1440" w:bottom="1440" w:left="1701" w:header="720" w:footer="720" w:gutter="0"/>
          <w:cols w:space="720"/>
          <w:noEndnote/>
          <w:docGrid w:linePitch="299"/>
        </w:sectPr>
      </w:pPr>
    </w:p>
    <w:p w14:paraId="0C4496F4" w14:textId="1F91B67C" w:rsidR="00806AEF" w:rsidRPr="00A3553A" w:rsidRDefault="00806AEF" w:rsidP="00C95C22">
      <w:pPr>
        <w:pStyle w:val="Ttulo10"/>
        <w:numPr>
          <w:ilvl w:val="0"/>
          <w:numId w:val="209"/>
        </w:numPr>
        <w:tabs>
          <w:tab w:val="clear" w:pos="2127"/>
        </w:tabs>
        <w:adjustRightInd/>
        <w:ind w:left="0" w:right="-22" w:firstLine="0"/>
        <w:rPr>
          <w:sz w:val="22"/>
          <w:szCs w:val="22"/>
          <w:lang w:val="es-ES"/>
        </w:rPr>
      </w:pPr>
      <w:bookmarkStart w:id="2838" w:name="_Toc30781512"/>
      <w:bookmarkStart w:id="2839" w:name="_Toc60739083"/>
      <w:bookmarkStart w:id="2840" w:name="_Toc77226751"/>
      <w:r w:rsidRPr="00181498">
        <w:rPr>
          <w:bCs w:val="0"/>
          <w:sz w:val="22"/>
          <w:szCs w:val="22"/>
          <w:lang w:val="es-PE"/>
        </w:rPr>
        <w:lastRenderedPageBreak/>
        <w:t>TESTIMONIO DE LA ESCRITURA PÚBLICA DE CONSTITUCIÓN SOCIAL Y ESTATUTO DEL CONCESIONARIO</w:t>
      </w:r>
      <w:bookmarkEnd w:id="2838"/>
      <w:bookmarkEnd w:id="2839"/>
      <w:bookmarkEnd w:id="2840"/>
    </w:p>
    <w:p w14:paraId="3E5FBF1F" w14:textId="77777777" w:rsidR="00806AEF" w:rsidRPr="00A3553A" w:rsidRDefault="00806AEF" w:rsidP="00806AEF">
      <w:pPr>
        <w:adjustRightInd/>
        <w:jc w:val="center"/>
        <w:rPr>
          <w:rFonts w:asciiTheme="minorHAnsi" w:hAnsiTheme="minorHAnsi" w:cs="Times New Roman"/>
          <w:color w:val="000000"/>
          <w:u w:color="000000"/>
          <w:shd w:val="clear" w:color="auto" w:fill="FFFFFF"/>
        </w:rPr>
      </w:pPr>
    </w:p>
    <w:p w14:paraId="7A33CFBD" w14:textId="77777777" w:rsidR="00806AEF" w:rsidRPr="00A3553A" w:rsidRDefault="00806AEF" w:rsidP="00806AEF">
      <w:pPr>
        <w:rPr>
          <w:rFonts w:asciiTheme="minorHAnsi" w:hAnsiTheme="minorHAnsi"/>
          <w:lang w:val="es-ES"/>
        </w:rPr>
      </w:pPr>
    </w:p>
    <w:p w14:paraId="30B590CE" w14:textId="77777777" w:rsidR="00806AEF" w:rsidRPr="00A3553A" w:rsidRDefault="00806AEF" w:rsidP="00806AEF">
      <w:pPr>
        <w:rPr>
          <w:rFonts w:asciiTheme="minorHAnsi" w:hAnsiTheme="minorHAnsi"/>
          <w:lang w:val="es-ES"/>
        </w:rPr>
      </w:pPr>
    </w:p>
    <w:p w14:paraId="4080EE27" w14:textId="77777777" w:rsidR="00A24BC7" w:rsidRPr="00A3553A" w:rsidRDefault="00A24BC7">
      <w:pPr>
        <w:rPr>
          <w:rFonts w:asciiTheme="minorHAnsi" w:hAnsiTheme="minorHAnsi"/>
          <w:lang w:val="es-ES"/>
        </w:rPr>
      </w:pPr>
    </w:p>
    <w:p w14:paraId="49C29DF9" w14:textId="77777777" w:rsidR="000513D2" w:rsidRPr="00A3553A" w:rsidRDefault="000513D2">
      <w:pPr>
        <w:rPr>
          <w:rFonts w:asciiTheme="minorHAnsi" w:hAnsiTheme="minorHAnsi"/>
          <w:lang w:val="es-ES"/>
        </w:rPr>
      </w:pPr>
    </w:p>
    <w:sectPr w:rsidR="000513D2" w:rsidRPr="00A3553A" w:rsidSect="00483EF4">
      <w:footerReference w:type="default" r:id="rId46"/>
      <w:pgSz w:w="11908" w:h="16833" w:code="9"/>
      <w:pgMar w:top="1440" w:right="1440" w:bottom="1440" w:left="1701" w:header="720" w:footer="540"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4B54D6" w14:textId="77777777" w:rsidR="00F865DC" w:rsidRDefault="00F865DC" w:rsidP="00806AEF">
      <w:r>
        <w:separator/>
      </w:r>
    </w:p>
    <w:p w14:paraId="7E029857" w14:textId="77777777" w:rsidR="00F865DC" w:rsidRDefault="00F865DC"/>
  </w:endnote>
  <w:endnote w:type="continuationSeparator" w:id="0">
    <w:p w14:paraId="10EE0E55" w14:textId="77777777" w:rsidR="00F865DC" w:rsidRDefault="00F865DC" w:rsidP="00806AEF">
      <w:r>
        <w:continuationSeparator/>
      </w:r>
    </w:p>
    <w:p w14:paraId="17A88994" w14:textId="77777777" w:rsidR="00F865DC" w:rsidRDefault="00F865DC"/>
  </w:endnote>
  <w:endnote w:type="continuationNotice" w:id="1">
    <w:p w14:paraId="5F10029F" w14:textId="77777777" w:rsidR="00F865DC" w:rsidRDefault="00F865DC"/>
    <w:p w14:paraId="04416C1A" w14:textId="77777777" w:rsidR="00F865DC" w:rsidRDefault="00F865D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Lucida Console">
    <w:panose1 w:val="020B0609040504020204"/>
    <w:charset w:val="00"/>
    <w:family w:val="modern"/>
    <w:pitch w:val="fixed"/>
    <w:sig w:usb0="8000028F" w:usb1="00001800" w:usb2="00000000" w:usb3="00000000" w:csb0="0000001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ucida Grande">
    <w:altName w:val="Arial"/>
    <w:charset w:val="00"/>
    <w:family w:val="swiss"/>
    <w:pitch w:val="variable"/>
    <w:sig w:usb0="E1000AEF" w:usb1="5000A1FF" w:usb2="00000000" w:usb3="00000000" w:csb0="000001BF" w:csb1="00000000"/>
  </w:font>
  <w:font w:name="DengXian Light">
    <w:charset w:val="86"/>
    <w:family w:val="auto"/>
    <w:pitch w:val="variable"/>
    <w:sig w:usb0="A00002BF" w:usb1="38CF7CFA" w:usb2="00000016" w:usb3="00000000" w:csb0="0004000F" w:csb1="00000000"/>
  </w:font>
  <w:font w:name="MS Mincho">
    <w:altName w:val="MS Mincho"/>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Arial Unicode MS">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DC6BBA" w14:textId="7E6E2B86" w:rsidR="009910CF" w:rsidRDefault="009910CF">
    <w:pPr>
      <w:autoSpaceDE w:val="0"/>
      <w:autoSpaceDN w:val="0"/>
      <w:jc w:val="left"/>
      <w:rPr>
        <w:rFonts w:ascii="Times New Roman" w:hAnsi="Times New Roman" w:cs="Times New Roman"/>
        <w:noProof/>
        <w:color w:val="000000"/>
        <w:sz w:val="24"/>
        <w:szCs w:val="24"/>
        <w:u w:color="000000"/>
        <w:shd w:val="clear" w:color="auto" w:fill="FFFFFF"/>
        <w:lang w:eastAsia="en-US"/>
      </w:rPr>
    </w:pPr>
  </w:p>
  <w:p w14:paraId="271D9497" w14:textId="77777777" w:rsidR="009910CF" w:rsidRDefault="009910CF">
    <w:pPr>
      <w:autoSpaceDE w:val="0"/>
      <w:autoSpaceDN w:val="0"/>
      <w:jc w:val="left"/>
      <w:rPr>
        <w:rFonts w:ascii="Times New Roman" w:hAnsi="Times New Roman" w:cs="Times New Roman"/>
        <w:noProof/>
        <w:color w:val="000000"/>
        <w:sz w:val="24"/>
        <w:szCs w:val="24"/>
        <w:u w:color="000000"/>
        <w:shd w:val="clear" w:color="auto" w:fill="FFFFFF"/>
        <w:lang w:val="en-US" w:eastAsia="en-US"/>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86878976"/>
      <w:docPartObj>
        <w:docPartGallery w:val="Page Numbers (Bottom of Page)"/>
        <w:docPartUnique/>
      </w:docPartObj>
    </w:sdtPr>
    <w:sdtContent>
      <w:sdt>
        <w:sdtPr>
          <w:id w:val="-1769616900"/>
          <w:docPartObj>
            <w:docPartGallery w:val="Page Numbers (Top of Page)"/>
            <w:docPartUnique/>
          </w:docPartObj>
        </w:sdtPr>
        <w:sdtContent>
          <w:p w14:paraId="30E6A3E5" w14:textId="0BAEA9BE" w:rsidR="009910CF" w:rsidRDefault="009910CF">
            <w:pPr>
              <w:pStyle w:val="Piedepgina"/>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Pr>
                <w:b/>
                <w:bCs/>
                <w:noProof/>
              </w:rPr>
              <w:t>133</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Pr>
                <w:b/>
                <w:bCs/>
                <w:noProof/>
              </w:rPr>
              <w:t>248</w:t>
            </w:r>
            <w:r>
              <w:rPr>
                <w:b/>
                <w:bCs/>
                <w:sz w:val="24"/>
                <w:szCs w:val="24"/>
              </w:rPr>
              <w:fldChar w:fldCharType="end"/>
            </w:r>
          </w:p>
        </w:sdtContent>
      </w:sdt>
    </w:sdtContent>
  </w:sdt>
  <w:p w14:paraId="431B173C" w14:textId="33576D97" w:rsidR="009910CF" w:rsidRDefault="009910CF" w:rsidP="001757EE">
    <w:pPr>
      <w:pStyle w:val="Piedepgina"/>
      <w:spacing w:line="180" w:lineRule="exact"/>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C6A1F1" w14:textId="21745A9F" w:rsidR="009910CF" w:rsidRDefault="009910CF">
    <w:pPr>
      <w:autoSpaceDE w:val="0"/>
      <w:autoSpaceDN w:val="0"/>
      <w:jc w:val="left"/>
      <w:rPr>
        <w:rFonts w:ascii="Times New Roman" w:hAnsi="Times New Roman" w:cs="Times New Roman"/>
        <w:noProof/>
        <w:color w:val="000000"/>
        <w:sz w:val="24"/>
        <w:szCs w:val="24"/>
        <w:u w:color="000000"/>
        <w:shd w:val="clear" w:color="auto" w:fill="FFFFFF"/>
        <w:lang w:eastAsia="en-US"/>
      </w:rPr>
    </w:pPr>
  </w:p>
  <w:p w14:paraId="593F6EC5" w14:textId="77777777" w:rsidR="009910CF" w:rsidRDefault="009910CF">
    <w:pPr>
      <w:autoSpaceDE w:val="0"/>
      <w:autoSpaceDN w:val="0"/>
      <w:jc w:val="left"/>
      <w:rPr>
        <w:rFonts w:ascii="Times New Roman" w:hAnsi="Times New Roman" w:cs="Times New Roman"/>
        <w:noProof/>
        <w:color w:val="000000"/>
        <w:sz w:val="24"/>
        <w:szCs w:val="24"/>
        <w:u w:color="000000"/>
        <w:shd w:val="clear" w:color="auto" w:fill="FFFFFF"/>
        <w:lang w:val="en-US" w:eastAsia="en-US"/>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553484" w14:textId="6A082360" w:rsidR="009910CF" w:rsidRPr="000F43BC" w:rsidRDefault="009910CF" w:rsidP="000F43BC">
    <w:pPr>
      <w:pStyle w:val="Piedepgin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24974889"/>
      <w:docPartObj>
        <w:docPartGallery w:val="Page Numbers (Bottom of Page)"/>
        <w:docPartUnique/>
      </w:docPartObj>
    </w:sdtPr>
    <w:sdtContent>
      <w:sdt>
        <w:sdtPr>
          <w:id w:val="-315884501"/>
          <w:docPartObj>
            <w:docPartGallery w:val="Page Numbers (Top of Page)"/>
            <w:docPartUnique/>
          </w:docPartObj>
        </w:sdtPr>
        <w:sdtContent>
          <w:p w14:paraId="3D8FBD97" w14:textId="74DC7C02" w:rsidR="009910CF" w:rsidRDefault="009910CF" w:rsidP="0051097E">
            <w:pPr>
              <w:pStyle w:val="Piedepgina"/>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Pr>
                <w:b/>
                <w:bCs/>
                <w:noProof/>
              </w:rPr>
              <w:t>248</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Pr>
                <w:b/>
                <w:bCs/>
                <w:noProof/>
              </w:rPr>
              <w:t>248</w:t>
            </w:r>
            <w:r>
              <w:rPr>
                <w:b/>
                <w:bCs/>
                <w:sz w:val="24"/>
                <w:szCs w:val="24"/>
              </w:rPr>
              <w:fldChar w:fldCharType="end"/>
            </w:r>
          </w:p>
        </w:sdtContent>
      </w:sdt>
    </w:sdtContent>
  </w:sdt>
  <w:p w14:paraId="30FF0FE4" w14:textId="3C619A40" w:rsidR="009910CF" w:rsidRDefault="009910CF" w:rsidP="000F43BC">
    <w:pPr>
      <w:pStyle w:val="Piedepgina"/>
      <w:spacing w:line="180" w:lineRule="exact"/>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785994" w14:textId="77777777" w:rsidR="00F865DC" w:rsidRDefault="00F865DC" w:rsidP="00806AEF">
      <w:r>
        <w:separator/>
      </w:r>
    </w:p>
    <w:p w14:paraId="01112A2F" w14:textId="77777777" w:rsidR="00F865DC" w:rsidRDefault="00F865DC"/>
  </w:footnote>
  <w:footnote w:type="continuationSeparator" w:id="0">
    <w:p w14:paraId="355D5CA8" w14:textId="77777777" w:rsidR="00F865DC" w:rsidRDefault="00F865DC" w:rsidP="00806AEF">
      <w:r>
        <w:continuationSeparator/>
      </w:r>
    </w:p>
    <w:p w14:paraId="59B86F52" w14:textId="77777777" w:rsidR="00F865DC" w:rsidRDefault="00F865DC"/>
  </w:footnote>
  <w:footnote w:type="continuationNotice" w:id="1">
    <w:p w14:paraId="1B8E2C6A" w14:textId="77777777" w:rsidR="00F865DC" w:rsidRDefault="00F865DC"/>
    <w:p w14:paraId="384A8D1D" w14:textId="77777777" w:rsidR="00F865DC" w:rsidRDefault="00F865DC"/>
  </w:footnote>
  <w:footnote w:id="2">
    <w:p w14:paraId="4C1ED16C" w14:textId="45381B01" w:rsidR="009910CF" w:rsidRPr="007E3307" w:rsidRDefault="009910CF" w:rsidP="004142CE">
      <w:pPr>
        <w:pStyle w:val="Textonotapie"/>
        <w:rPr>
          <w:rFonts w:asciiTheme="minorHAnsi" w:hAnsiTheme="minorHAnsi" w:cstheme="minorHAnsi"/>
          <w:sz w:val="18"/>
          <w:szCs w:val="18"/>
        </w:rPr>
      </w:pPr>
      <w:r w:rsidRPr="007E3307">
        <w:rPr>
          <w:rStyle w:val="Refdenotaalpie"/>
          <w:rFonts w:asciiTheme="minorHAnsi" w:hAnsiTheme="minorHAnsi" w:cstheme="minorHAnsi"/>
          <w:sz w:val="18"/>
          <w:szCs w:val="18"/>
        </w:rPr>
        <w:footnoteRef/>
      </w:r>
      <w:r w:rsidRPr="007E3307">
        <w:rPr>
          <w:rFonts w:asciiTheme="minorHAnsi" w:hAnsiTheme="minorHAnsi" w:cstheme="minorHAnsi"/>
          <w:sz w:val="18"/>
          <w:szCs w:val="18"/>
          <w:lang w:val="en-US"/>
        </w:rPr>
        <w:t xml:space="preserve"> ASTM D 5640 - 95 (Reapproved 2014) Standard Guide for Selection of Weirs and Flumes Open - Cannels Flow. </w:t>
      </w:r>
      <w:r w:rsidRPr="007E3307">
        <w:rPr>
          <w:rFonts w:asciiTheme="minorHAnsi" w:hAnsiTheme="minorHAnsi" w:cstheme="minorHAnsi"/>
          <w:sz w:val="18"/>
          <w:szCs w:val="18"/>
        </w:rPr>
        <w:t xml:space="preserve">Página 4.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B1A2C9" w14:textId="0C3E2382" w:rsidR="009910CF" w:rsidRDefault="009910CF">
    <w:pPr>
      <w:autoSpaceDE w:val="0"/>
      <w:autoSpaceDN w:val="0"/>
      <w:jc w:val="left"/>
      <w:rPr>
        <w:rFonts w:ascii="Times New Roman" w:hAnsi="Times New Roman" w:cs="Times New Roman"/>
        <w:noProof/>
        <w:color w:val="000000"/>
        <w:sz w:val="24"/>
        <w:szCs w:val="24"/>
        <w:u w:color="000000"/>
        <w:shd w:val="clear" w:color="auto" w:fill="FFFFFF"/>
        <w:lang w:eastAsia="en-US"/>
      </w:rPr>
    </w:pPr>
  </w:p>
  <w:p w14:paraId="4CBEC512" w14:textId="77777777" w:rsidR="009910CF" w:rsidRDefault="009910CF">
    <w:pPr>
      <w:autoSpaceDE w:val="0"/>
      <w:autoSpaceDN w:val="0"/>
      <w:jc w:val="left"/>
      <w:rPr>
        <w:rFonts w:ascii="Times New Roman" w:hAnsi="Times New Roman" w:cs="Times New Roman"/>
        <w:noProof/>
        <w:color w:val="000000"/>
        <w:sz w:val="24"/>
        <w:szCs w:val="24"/>
        <w:u w:color="000000"/>
        <w:shd w:val="clear" w:color="auto" w:fill="FFFFFF"/>
        <w:lang w:val="en-US" w:eastAsia="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65139A" w14:textId="7730F9DD" w:rsidR="009910CF" w:rsidRDefault="009910CF">
    <w:pPr>
      <w:autoSpaceDE w:val="0"/>
      <w:autoSpaceDN w:val="0"/>
      <w:jc w:val="left"/>
      <w:rPr>
        <w:rFonts w:ascii="Times New Roman" w:hAnsi="Times New Roman" w:cs="Times New Roman"/>
        <w:noProof/>
        <w:color w:val="000000"/>
        <w:sz w:val="24"/>
        <w:szCs w:val="24"/>
        <w:u w:color="000000"/>
        <w:shd w:val="clear" w:color="auto" w:fill="FFFFFF"/>
        <w:lang w:eastAsia="en-US"/>
      </w:rPr>
    </w:pPr>
  </w:p>
  <w:p w14:paraId="23ADD5FC" w14:textId="77777777" w:rsidR="009910CF" w:rsidRDefault="009910CF">
    <w:pPr>
      <w:autoSpaceDE w:val="0"/>
      <w:autoSpaceDN w:val="0"/>
      <w:jc w:val="left"/>
      <w:rPr>
        <w:rFonts w:ascii="Times New Roman" w:hAnsi="Times New Roman" w:cs="Times New Roman"/>
        <w:noProof/>
        <w:color w:val="000000"/>
        <w:sz w:val="24"/>
        <w:szCs w:val="24"/>
        <w:u w:color="000000"/>
        <w:shd w:val="clear" w:color="auto" w:fill="FFFFFF"/>
        <w:lang w:val="en-US" w:eastAsia="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0"/>
    <w:multiLevelType w:val="singleLevel"/>
    <w:tmpl w:val="1C0AEFB4"/>
    <w:lvl w:ilvl="0">
      <w:start w:val="1"/>
      <w:numFmt w:val="bullet"/>
      <w:pStyle w:val="Listaconvietas5"/>
      <w:lvlText w:val=""/>
      <w:lvlJc w:val="left"/>
      <w:pPr>
        <w:tabs>
          <w:tab w:val="left" w:pos="988"/>
        </w:tabs>
        <w:ind w:left="988" w:hanging="360"/>
      </w:pPr>
      <w:rPr>
        <w:rFonts w:ascii="Symbol" w:hAnsi="Symbol"/>
      </w:rPr>
    </w:lvl>
  </w:abstractNum>
  <w:abstractNum w:abstractNumId="1" w15:restartNumberingAfterBreak="0">
    <w:nsid w:val="FFFFFF81"/>
    <w:multiLevelType w:val="singleLevel"/>
    <w:tmpl w:val="6FB052F6"/>
    <w:lvl w:ilvl="0">
      <w:start w:val="1"/>
      <w:numFmt w:val="bullet"/>
      <w:pStyle w:val="Listaconvietas4"/>
      <w:lvlText w:val=""/>
      <w:lvlJc w:val="left"/>
      <w:pPr>
        <w:tabs>
          <w:tab w:val="left" w:pos="1209"/>
        </w:tabs>
        <w:ind w:left="1209" w:hanging="360"/>
      </w:pPr>
      <w:rPr>
        <w:rFonts w:ascii="Symbol" w:hAnsi="Symbol"/>
      </w:rPr>
    </w:lvl>
  </w:abstractNum>
  <w:abstractNum w:abstractNumId="2" w15:restartNumberingAfterBreak="0">
    <w:nsid w:val="FFFFFF82"/>
    <w:multiLevelType w:val="singleLevel"/>
    <w:tmpl w:val="9B465B98"/>
    <w:lvl w:ilvl="0">
      <w:start w:val="1"/>
      <w:numFmt w:val="bullet"/>
      <w:pStyle w:val="Listaconvietas3"/>
      <w:lvlText w:val=""/>
      <w:lvlJc w:val="left"/>
      <w:pPr>
        <w:tabs>
          <w:tab w:val="left" w:pos="926"/>
        </w:tabs>
        <w:ind w:left="926" w:hanging="360"/>
      </w:pPr>
      <w:rPr>
        <w:rFonts w:ascii="Symbol" w:hAnsi="Symbol"/>
      </w:rPr>
    </w:lvl>
  </w:abstractNum>
  <w:abstractNum w:abstractNumId="3" w15:restartNumberingAfterBreak="0">
    <w:nsid w:val="FFFFFF83"/>
    <w:multiLevelType w:val="singleLevel"/>
    <w:tmpl w:val="C66C8EE8"/>
    <w:lvl w:ilvl="0">
      <w:start w:val="1"/>
      <w:numFmt w:val="bullet"/>
      <w:pStyle w:val="Listaconvietas2"/>
      <w:lvlText w:val=""/>
      <w:lvlJc w:val="left"/>
      <w:pPr>
        <w:tabs>
          <w:tab w:val="left" w:pos="643"/>
        </w:tabs>
        <w:ind w:left="643" w:hanging="360"/>
      </w:pPr>
      <w:rPr>
        <w:rFonts w:ascii="Symbol" w:hAnsi="Symbol"/>
      </w:rPr>
    </w:lvl>
  </w:abstractNum>
  <w:abstractNum w:abstractNumId="4" w15:restartNumberingAfterBreak="0">
    <w:nsid w:val="FFFFFF89"/>
    <w:multiLevelType w:val="singleLevel"/>
    <w:tmpl w:val="280A001B"/>
    <w:lvl w:ilvl="0">
      <w:start w:val="1"/>
      <w:numFmt w:val="lowerRoman"/>
      <w:lvlText w:val="%1."/>
      <w:lvlJc w:val="right"/>
      <w:pPr>
        <w:ind w:left="360" w:hanging="360"/>
      </w:pPr>
    </w:lvl>
  </w:abstractNum>
  <w:abstractNum w:abstractNumId="5" w15:restartNumberingAfterBreak="0">
    <w:nsid w:val="00000001"/>
    <w:multiLevelType w:val="singleLevel"/>
    <w:tmpl w:val="32C4DD92"/>
    <w:name w:val="WW8Num1"/>
    <w:lvl w:ilvl="0">
      <w:start w:val="1"/>
      <w:numFmt w:val="upperLetter"/>
      <w:lvlText w:val="%1."/>
      <w:lvlJc w:val="left"/>
      <w:pPr>
        <w:tabs>
          <w:tab w:val="left" w:pos="900"/>
        </w:tabs>
        <w:ind w:left="900" w:hanging="360"/>
      </w:pPr>
      <w:rPr>
        <w:b/>
      </w:rPr>
    </w:lvl>
  </w:abstractNum>
  <w:abstractNum w:abstractNumId="6" w15:restartNumberingAfterBreak="0">
    <w:nsid w:val="00000089"/>
    <w:multiLevelType w:val="hybridMultilevel"/>
    <w:tmpl w:val="76C86F7C"/>
    <w:lvl w:ilvl="0" w:tplc="78CED6CA">
      <w:start w:val="1"/>
      <w:numFmt w:val="lowerLetter"/>
      <w:lvlText w:val="%1)"/>
      <w:lvlJc w:val="left"/>
      <w:pPr>
        <w:tabs>
          <w:tab w:val="num" w:pos="1428"/>
        </w:tabs>
        <w:ind w:left="1428" w:hanging="435"/>
      </w:pPr>
    </w:lvl>
    <w:lvl w:ilvl="1" w:tplc="00000001">
      <w:start w:val="5"/>
      <w:numFmt w:val="lowerLetter"/>
      <w:lvlText w:val="%2)"/>
      <w:lvlJc w:val="left"/>
      <w:pPr>
        <w:tabs>
          <w:tab w:val="num" w:pos="2073"/>
        </w:tabs>
        <w:ind w:left="2073" w:hanging="360"/>
      </w:pPr>
      <w:rPr>
        <w:color w:val="auto"/>
        <w:spacing w:val="0"/>
      </w:rPr>
    </w:lvl>
    <w:lvl w:ilvl="2" w:tplc="00000002">
      <w:start w:val="1"/>
      <w:numFmt w:val="lowerRoman"/>
      <w:lvlText w:val="%3."/>
      <w:lvlJc w:val="right"/>
      <w:pPr>
        <w:tabs>
          <w:tab w:val="num" w:pos="2793"/>
        </w:tabs>
        <w:ind w:left="2793" w:hanging="180"/>
      </w:pPr>
    </w:lvl>
    <w:lvl w:ilvl="3" w:tplc="00000003">
      <w:start w:val="1"/>
      <w:numFmt w:val="decimal"/>
      <w:lvlText w:val="%4."/>
      <w:lvlJc w:val="left"/>
      <w:pPr>
        <w:tabs>
          <w:tab w:val="num" w:pos="3513"/>
        </w:tabs>
        <w:ind w:left="3513" w:hanging="360"/>
      </w:pPr>
    </w:lvl>
    <w:lvl w:ilvl="4" w:tplc="00000004">
      <w:start w:val="1"/>
      <w:numFmt w:val="lowerLetter"/>
      <w:lvlText w:val="%5."/>
      <w:lvlJc w:val="left"/>
      <w:pPr>
        <w:tabs>
          <w:tab w:val="num" w:pos="4233"/>
        </w:tabs>
        <w:ind w:left="4233" w:hanging="360"/>
      </w:pPr>
    </w:lvl>
    <w:lvl w:ilvl="5" w:tplc="00000005">
      <w:start w:val="1"/>
      <w:numFmt w:val="lowerRoman"/>
      <w:lvlText w:val="%6."/>
      <w:lvlJc w:val="right"/>
      <w:pPr>
        <w:tabs>
          <w:tab w:val="num" w:pos="4953"/>
        </w:tabs>
        <w:ind w:left="4953" w:hanging="180"/>
      </w:pPr>
    </w:lvl>
    <w:lvl w:ilvl="6" w:tplc="00000006">
      <w:start w:val="1"/>
      <w:numFmt w:val="decimal"/>
      <w:lvlText w:val="%7."/>
      <w:lvlJc w:val="left"/>
      <w:pPr>
        <w:tabs>
          <w:tab w:val="num" w:pos="5673"/>
        </w:tabs>
        <w:ind w:left="5673" w:hanging="360"/>
      </w:pPr>
    </w:lvl>
    <w:lvl w:ilvl="7" w:tplc="00000007">
      <w:start w:val="1"/>
      <w:numFmt w:val="lowerLetter"/>
      <w:lvlText w:val="%8."/>
      <w:lvlJc w:val="left"/>
      <w:pPr>
        <w:tabs>
          <w:tab w:val="num" w:pos="6393"/>
        </w:tabs>
        <w:ind w:left="6393" w:hanging="360"/>
      </w:pPr>
    </w:lvl>
    <w:lvl w:ilvl="8" w:tplc="00000008">
      <w:start w:val="1"/>
      <w:numFmt w:val="lowerRoman"/>
      <w:lvlText w:val="%9."/>
      <w:lvlJc w:val="right"/>
      <w:pPr>
        <w:tabs>
          <w:tab w:val="num" w:pos="7113"/>
        </w:tabs>
        <w:ind w:left="7113" w:hanging="180"/>
      </w:pPr>
    </w:lvl>
  </w:abstractNum>
  <w:abstractNum w:abstractNumId="7" w15:restartNumberingAfterBreak="0">
    <w:nsid w:val="00207811"/>
    <w:multiLevelType w:val="hybridMultilevel"/>
    <w:tmpl w:val="4F5A98C8"/>
    <w:lvl w:ilvl="0" w:tplc="280A0001">
      <w:start w:val="1"/>
      <w:numFmt w:val="bullet"/>
      <w:lvlText w:val=""/>
      <w:lvlJc w:val="left"/>
      <w:pPr>
        <w:ind w:left="1069" w:hanging="360"/>
      </w:pPr>
      <w:rPr>
        <w:rFonts w:ascii="Symbol" w:hAnsi="Symbol" w:hint="default"/>
      </w:rPr>
    </w:lvl>
    <w:lvl w:ilvl="1" w:tplc="280A0003" w:tentative="1">
      <w:start w:val="1"/>
      <w:numFmt w:val="bullet"/>
      <w:lvlText w:val="o"/>
      <w:lvlJc w:val="left"/>
      <w:pPr>
        <w:ind w:left="1789" w:hanging="360"/>
      </w:pPr>
      <w:rPr>
        <w:rFonts w:ascii="Courier New" w:hAnsi="Courier New" w:cs="Courier New" w:hint="default"/>
      </w:rPr>
    </w:lvl>
    <w:lvl w:ilvl="2" w:tplc="280A0005" w:tentative="1">
      <w:start w:val="1"/>
      <w:numFmt w:val="bullet"/>
      <w:lvlText w:val=""/>
      <w:lvlJc w:val="left"/>
      <w:pPr>
        <w:ind w:left="2509" w:hanging="360"/>
      </w:pPr>
      <w:rPr>
        <w:rFonts w:ascii="Wingdings" w:hAnsi="Wingdings" w:hint="default"/>
      </w:rPr>
    </w:lvl>
    <w:lvl w:ilvl="3" w:tplc="280A0001" w:tentative="1">
      <w:start w:val="1"/>
      <w:numFmt w:val="bullet"/>
      <w:lvlText w:val=""/>
      <w:lvlJc w:val="left"/>
      <w:pPr>
        <w:ind w:left="3229" w:hanging="360"/>
      </w:pPr>
      <w:rPr>
        <w:rFonts w:ascii="Symbol" w:hAnsi="Symbol" w:hint="default"/>
      </w:rPr>
    </w:lvl>
    <w:lvl w:ilvl="4" w:tplc="280A0003" w:tentative="1">
      <w:start w:val="1"/>
      <w:numFmt w:val="bullet"/>
      <w:lvlText w:val="o"/>
      <w:lvlJc w:val="left"/>
      <w:pPr>
        <w:ind w:left="3949" w:hanging="360"/>
      </w:pPr>
      <w:rPr>
        <w:rFonts w:ascii="Courier New" w:hAnsi="Courier New" w:cs="Courier New" w:hint="default"/>
      </w:rPr>
    </w:lvl>
    <w:lvl w:ilvl="5" w:tplc="280A0005" w:tentative="1">
      <w:start w:val="1"/>
      <w:numFmt w:val="bullet"/>
      <w:lvlText w:val=""/>
      <w:lvlJc w:val="left"/>
      <w:pPr>
        <w:ind w:left="4669" w:hanging="360"/>
      </w:pPr>
      <w:rPr>
        <w:rFonts w:ascii="Wingdings" w:hAnsi="Wingdings" w:hint="default"/>
      </w:rPr>
    </w:lvl>
    <w:lvl w:ilvl="6" w:tplc="280A0001" w:tentative="1">
      <w:start w:val="1"/>
      <w:numFmt w:val="bullet"/>
      <w:lvlText w:val=""/>
      <w:lvlJc w:val="left"/>
      <w:pPr>
        <w:ind w:left="5389" w:hanging="360"/>
      </w:pPr>
      <w:rPr>
        <w:rFonts w:ascii="Symbol" w:hAnsi="Symbol" w:hint="default"/>
      </w:rPr>
    </w:lvl>
    <w:lvl w:ilvl="7" w:tplc="280A0003" w:tentative="1">
      <w:start w:val="1"/>
      <w:numFmt w:val="bullet"/>
      <w:lvlText w:val="o"/>
      <w:lvlJc w:val="left"/>
      <w:pPr>
        <w:ind w:left="6109" w:hanging="360"/>
      </w:pPr>
      <w:rPr>
        <w:rFonts w:ascii="Courier New" w:hAnsi="Courier New" w:cs="Courier New" w:hint="default"/>
      </w:rPr>
    </w:lvl>
    <w:lvl w:ilvl="8" w:tplc="280A0005" w:tentative="1">
      <w:start w:val="1"/>
      <w:numFmt w:val="bullet"/>
      <w:lvlText w:val=""/>
      <w:lvlJc w:val="left"/>
      <w:pPr>
        <w:ind w:left="6829" w:hanging="360"/>
      </w:pPr>
      <w:rPr>
        <w:rFonts w:ascii="Wingdings" w:hAnsi="Wingdings" w:hint="default"/>
      </w:rPr>
    </w:lvl>
  </w:abstractNum>
  <w:abstractNum w:abstractNumId="8" w15:restartNumberingAfterBreak="0">
    <w:nsid w:val="002A025C"/>
    <w:multiLevelType w:val="hybridMultilevel"/>
    <w:tmpl w:val="5E403F8E"/>
    <w:lvl w:ilvl="0" w:tplc="20748C48">
      <w:start w:val="6"/>
      <w:numFmt w:val="bullet"/>
      <w:lvlText w:val=""/>
      <w:lvlJc w:val="left"/>
      <w:pPr>
        <w:ind w:left="720" w:hanging="360"/>
      </w:pPr>
      <w:rPr>
        <w:rFonts w:ascii="Symbol" w:eastAsia="Times New Roman" w:hAnsi="Symbol" w:cs="Calibri" w:hint="default"/>
      </w:rPr>
    </w:lvl>
    <w:lvl w:ilvl="1" w:tplc="1C9030B0">
      <w:start w:val="1"/>
      <w:numFmt w:val="bullet"/>
      <w:lvlText w:val="o"/>
      <w:lvlJc w:val="left"/>
      <w:pPr>
        <w:ind w:left="1440" w:hanging="360"/>
      </w:pPr>
      <w:rPr>
        <w:rFonts w:ascii="Courier New" w:hAnsi="Courier New" w:cs="Courier New" w:hint="default"/>
      </w:rPr>
    </w:lvl>
    <w:lvl w:ilvl="2" w:tplc="49E4206A">
      <w:start w:val="1"/>
      <w:numFmt w:val="bullet"/>
      <w:lvlText w:val=""/>
      <w:lvlJc w:val="left"/>
      <w:pPr>
        <w:ind w:left="2160" w:hanging="360"/>
      </w:pPr>
      <w:rPr>
        <w:rFonts w:ascii="Wingdings" w:hAnsi="Wingdings" w:hint="default"/>
      </w:rPr>
    </w:lvl>
    <w:lvl w:ilvl="3" w:tplc="0776A2D6">
      <w:start w:val="1"/>
      <w:numFmt w:val="bullet"/>
      <w:lvlText w:val=""/>
      <w:lvlJc w:val="left"/>
      <w:pPr>
        <w:ind w:left="2880" w:hanging="360"/>
      </w:pPr>
      <w:rPr>
        <w:rFonts w:ascii="Symbol" w:hAnsi="Symbol" w:hint="default"/>
      </w:rPr>
    </w:lvl>
    <w:lvl w:ilvl="4" w:tplc="5B3695A0">
      <w:start w:val="1"/>
      <w:numFmt w:val="bullet"/>
      <w:lvlText w:val="o"/>
      <w:lvlJc w:val="left"/>
      <w:pPr>
        <w:ind w:left="3600" w:hanging="360"/>
      </w:pPr>
      <w:rPr>
        <w:rFonts w:ascii="Courier New" w:hAnsi="Courier New" w:cs="Courier New" w:hint="default"/>
      </w:rPr>
    </w:lvl>
    <w:lvl w:ilvl="5" w:tplc="925C5FA6">
      <w:start w:val="1"/>
      <w:numFmt w:val="bullet"/>
      <w:lvlText w:val=""/>
      <w:lvlJc w:val="left"/>
      <w:pPr>
        <w:ind w:left="4320" w:hanging="360"/>
      </w:pPr>
      <w:rPr>
        <w:rFonts w:ascii="Wingdings" w:hAnsi="Wingdings" w:hint="default"/>
      </w:rPr>
    </w:lvl>
    <w:lvl w:ilvl="6" w:tplc="FD50AB76">
      <w:start w:val="1"/>
      <w:numFmt w:val="bullet"/>
      <w:lvlText w:val=""/>
      <w:lvlJc w:val="left"/>
      <w:pPr>
        <w:ind w:left="5040" w:hanging="360"/>
      </w:pPr>
      <w:rPr>
        <w:rFonts w:ascii="Symbol" w:hAnsi="Symbol" w:hint="default"/>
      </w:rPr>
    </w:lvl>
    <w:lvl w:ilvl="7" w:tplc="6C64A2D8">
      <w:start w:val="1"/>
      <w:numFmt w:val="bullet"/>
      <w:lvlText w:val="o"/>
      <w:lvlJc w:val="left"/>
      <w:pPr>
        <w:ind w:left="5760" w:hanging="360"/>
      </w:pPr>
      <w:rPr>
        <w:rFonts w:ascii="Courier New" w:hAnsi="Courier New" w:cs="Courier New" w:hint="default"/>
      </w:rPr>
    </w:lvl>
    <w:lvl w:ilvl="8" w:tplc="D0CA4AD4">
      <w:start w:val="1"/>
      <w:numFmt w:val="bullet"/>
      <w:lvlText w:val=""/>
      <w:lvlJc w:val="left"/>
      <w:pPr>
        <w:ind w:left="6480" w:hanging="360"/>
      </w:pPr>
      <w:rPr>
        <w:rFonts w:ascii="Wingdings" w:hAnsi="Wingdings" w:hint="default"/>
      </w:rPr>
    </w:lvl>
  </w:abstractNum>
  <w:abstractNum w:abstractNumId="9" w15:restartNumberingAfterBreak="0">
    <w:nsid w:val="00CB27F3"/>
    <w:multiLevelType w:val="hybridMultilevel"/>
    <w:tmpl w:val="6A8E59A6"/>
    <w:lvl w:ilvl="0" w:tplc="CCC642C0">
      <w:start w:val="2"/>
      <w:numFmt w:val="lowerLetter"/>
      <w:lvlText w:val="%1."/>
      <w:lvlJc w:val="left"/>
      <w:pPr>
        <w:tabs>
          <w:tab w:val="left" w:pos="2291"/>
        </w:tabs>
        <w:ind w:left="2291" w:hanging="360"/>
      </w:pPr>
      <w:rPr>
        <w:rFonts w:ascii="Arial" w:hAnsi="Arial"/>
        <w:b w:val="0"/>
        <w:i w:val="0"/>
        <w:sz w:val="24"/>
      </w:rPr>
    </w:lvl>
    <w:lvl w:ilvl="1" w:tplc="2724EE64">
      <w:start w:val="1"/>
      <w:numFmt w:val="lowerLetter"/>
      <w:lvlText w:val="%2."/>
      <w:lvlJc w:val="left"/>
      <w:pPr>
        <w:tabs>
          <w:tab w:val="left" w:pos="2291"/>
        </w:tabs>
        <w:ind w:left="2291" w:hanging="360"/>
      </w:pPr>
    </w:lvl>
    <w:lvl w:ilvl="2" w:tplc="14204EBA">
      <w:start w:val="1"/>
      <w:numFmt w:val="lowerLetter"/>
      <w:lvlText w:val="%3)"/>
      <w:lvlJc w:val="left"/>
      <w:pPr>
        <w:tabs>
          <w:tab w:val="left" w:pos="3536"/>
        </w:tabs>
        <w:ind w:left="3536" w:hanging="705"/>
      </w:pPr>
      <w:rPr>
        <w:color w:val="auto"/>
      </w:rPr>
    </w:lvl>
    <w:lvl w:ilvl="3" w:tplc="83DAC2E2">
      <w:start w:val="1"/>
      <w:numFmt w:val="decimal"/>
      <w:lvlText w:val="%4."/>
      <w:lvlJc w:val="left"/>
      <w:pPr>
        <w:tabs>
          <w:tab w:val="left" w:pos="3731"/>
        </w:tabs>
        <w:ind w:left="3731" w:hanging="360"/>
      </w:pPr>
    </w:lvl>
    <w:lvl w:ilvl="4" w:tplc="CFC0803E">
      <w:start w:val="1"/>
      <w:numFmt w:val="lowerLetter"/>
      <w:lvlText w:val="%5."/>
      <w:lvlJc w:val="left"/>
      <w:pPr>
        <w:tabs>
          <w:tab w:val="left" w:pos="4451"/>
        </w:tabs>
        <w:ind w:left="4451" w:hanging="360"/>
      </w:pPr>
    </w:lvl>
    <w:lvl w:ilvl="5" w:tplc="64D48402">
      <w:start w:val="1"/>
      <w:numFmt w:val="lowerRoman"/>
      <w:lvlText w:val="%6."/>
      <w:lvlJc w:val="right"/>
      <w:pPr>
        <w:tabs>
          <w:tab w:val="left" w:pos="5171"/>
        </w:tabs>
        <w:ind w:left="5171" w:hanging="180"/>
      </w:pPr>
    </w:lvl>
    <w:lvl w:ilvl="6" w:tplc="D182F188">
      <w:start w:val="1"/>
      <w:numFmt w:val="decimal"/>
      <w:lvlText w:val="%7."/>
      <w:lvlJc w:val="left"/>
      <w:pPr>
        <w:tabs>
          <w:tab w:val="left" w:pos="5891"/>
        </w:tabs>
        <w:ind w:left="5891" w:hanging="360"/>
      </w:pPr>
    </w:lvl>
    <w:lvl w:ilvl="7" w:tplc="8384D836">
      <w:start w:val="1"/>
      <w:numFmt w:val="lowerLetter"/>
      <w:lvlText w:val="%8."/>
      <w:lvlJc w:val="left"/>
      <w:pPr>
        <w:tabs>
          <w:tab w:val="left" w:pos="6611"/>
        </w:tabs>
        <w:ind w:left="6611" w:hanging="360"/>
      </w:pPr>
    </w:lvl>
    <w:lvl w:ilvl="8" w:tplc="1DCA4F5A">
      <w:start w:val="1"/>
      <w:numFmt w:val="lowerRoman"/>
      <w:lvlText w:val="%9."/>
      <w:lvlJc w:val="right"/>
      <w:pPr>
        <w:tabs>
          <w:tab w:val="left" w:pos="7331"/>
        </w:tabs>
        <w:ind w:left="7331" w:hanging="180"/>
      </w:pPr>
    </w:lvl>
  </w:abstractNum>
  <w:abstractNum w:abstractNumId="10" w15:restartNumberingAfterBreak="0">
    <w:nsid w:val="016E0240"/>
    <w:multiLevelType w:val="hybridMultilevel"/>
    <w:tmpl w:val="0706DC4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01DF75E1"/>
    <w:multiLevelType w:val="hybridMultilevel"/>
    <w:tmpl w:val="03F05100"/>
    <w:lvl w:ilvl="0" w:tplc="280A0001">
      <w:start w:val="1"/>
      <w:numFmt w:val="bullet"/>
      <w:lvlText w:val=""/>
      <w:lvlJc w:val="left"/>
      <w:pPr>
        <w:ind w:left="1776" w:hanging="360"/>
      </w:pPr>
      <w:rPr>
        <w:rFonts w:ascii="Symbol" w:hAnsi="Symbol" w:hint="default"/>
      </w:rPr>
    </w:lvl>
    <w:lvl w:ilvl="1" w:tplc="280A0003" w:tentative="1">
      <w:start w:val="1"/>
      <w:numFmt w:val="bullet"/>
      <w:lvlText w:val="o"/>
      <w:lvlJc w:val="left"/>
      <w:pPr>
        <w:ind w:left="2496" w:hanging="360"/>
      </w:pPr>
      <w:rPr>
        <w:rFonts w:ascii="Courier New" w:hAnsi="Courier New" w:cs="Courier New" w:hint="default"/>
      </w:rPr>
    </w:lvl>
    <w:lvl w:ilvl="2" w:tplc="280A0005" w:tentative="1">
      <w:start w:val="1"/>
      <w:numFmt w:val="bullet"/>
      <w:lvlText w:val=""/>
      <w:lvlJc w:val="left"/>
      <w:pPr>
        <w:ind w:left="3216" w:hanging="360"/>
      </w:pPr>
      <w:rPr>
        <w:rFonts w:ascii="Wingdings" w:hAnsi="Wingdings" w:hint="default"/>
      </w:rPr>
    </w:lvl>
    <w:lvl w:ilvl="3" w:tplc="280A0001" w:tentative="1">
      <w:start w:val="1"/>
      <w:numFmt w:val="bullet"/>
      <w:lvlText w:val=""/>
      <w:lvlJc w:val="left"/>
      <w:pPr>
        <w:ind w:left="3936" w:hanging="360"/>
      </w:pPr>
      <w:rPr>
        <w:rFonts w:ascii="Symbol" w:hAnsi="Symbol" w:hint="default"/>
      </w:rPr>
    </w:lvl>
    <w:lvl w:ilvl="4" w:tplc="280A0003" w:tentative="1">
      <w:start w:val="1"/>
      <w:numFmt w:val="bullet"/>
      <w:lvlText w:val="o"/>
      <w:lvlJc w:val="left"/>
      <w:pPr>
        <w:ind w:left="4656" w:hanging="360"/>
      </w:pPr>
      <w:rPr>
        <w:rFonts w:ascii="Courier New" w:hAnsi="Courier New" w:cs="Courier New" w:hint="default"/>
      </w:rPr>
    </w:lvl>
    <w:lvl w:ilvl="5" w:tplc="280A0005" w:tentative="1">
      <w:start w:val="1"/>
      <w:numFmt w:val="bullet"/>
      <w:lvlText w:val=""/>
      <w:lvlJc w:val="left"/>
      <w:pPr>
        <w:ind w:left="5376" w:hanging="360"/>
      </w:pPr>
      <w:rPr>
        <w:rFonts w:ascii="Wingdings" w:hAnsi="Wingdings" w:hint="default"/>
      </w:rPr>
    </w:lvl>
    <w:lvl w:ilvl="6" w:tplc="280A0001" w:tentative="1">
      <w:start w:val="1"/>
      <w:numFmt w:val="bullet"/>
      <w:lvlText w:val=""/>
      <w:lvlJc w:val="left"/>
      <w:pPr>
        <w:ind w:left="6096" w:hanging="360"/>
      </w:pPr>
      <w:rPr>
        <w:rFonts w:ascii="Symbol" w:hAnsi="Symbol" w:hint="default"/>
      </w:rPr>
    </w:lvl>
    <w:lvl w:ilvl="7" w:tplc="280A0003" w:tentative="1">
      <w:start w:val="1"/>
      <w:numFmt w:val="bullet"/>
      <w:lvlText w:val="o"/>
      <w:lvlJc w:val="left"/>
      <w:pPr>
        <w:ind w:left="6816" w:hanging="360"/>
      </w:pPr>
      <w:rPr>
        <w:rFonts w:ascii="Courier New" w:hAnsi="Courier New" w:cs="Courier New" w:hint="default"/>
      </w:rPr>
    </w:lvl>
    <w:lvl w:ilvl="8" w:tplc="280A0005" w:tentative="1">
      <w:start w:val="1"/>
      <w:numFmt w:val="bullet"/>
      <w:lvlText w:val=""/>
      <w:lvlJc w:val="left"/>
      <w:pPr>
        <w:ind w:left="7536" w:hanging="360"/>
      </w:pPr>
      <w:rPr>
        <w:rFonts w:ascii="Wingdings" w:hAnsi="Wingdings" w:hint="default"/>
      </w:rPr>
    </w:lvl>
  </w:abstractNum>
  <w:abstractNum w:abstractNumId="12" w15:restartNumberingAfterBreak="0">
    <w:nsid w:val="023550D7"/>
    <w:multiLevelType w:val="multilevel"/>
    <w:tmpl w:val="E6C477DE"/>
    <w:styleLink w:val="Apndice"/>
    <w:lvl w:ilvl="0">
      <w:start w:val="1"/>
      <w:numFmt w:val="decimal"/>
      <w:lvlText w:val="%1"/>
      <w:lvlJc w:val="left"/>
      <w:pPr>
        <w:ind w:left="2844" w:hanging="360"/>
      </w:pPr>
      <w:rPr>
        <w:rFonts w:ascii="Times New Roman" w:hAnsi="Times New Roman" w:hint="default"/>
        <w:color w:val="auto"/>
      </w:rPr>
    </w:lvl>
    <w:lvl w:ilvl="1">
      <w:start w:val="1"/>
      <w:numFmt w:val="decimal"/>
      <w:lvlText w:val="%2."/>
      <w:lvlJc w:val="left"/>
      <w:pPr>
        <w:ind w:left="7250" w:hanging="360"/>
      </w:pPr>
    </w:lvl>
    <w:lvl w:ilvl="2">
      <w:start w:val="1"/>
      <w:numFmt w:val="decimal"/>
      <w:lvlText w:val="%3."/>
      <w:lvlJc w:val="right"/>
      <w:pPr>
        <w:ind w:left="7970" w:hanging="180"/>
      </w:pPr>
    </w:lvl>
    <w:lvl w:ilvl="3">
      <w:start w:val="1"/>
      <w:numFmt w:val="decimal"/>
      <w:lvlText w:val="%4."/>
      <w:lvlJc w:val="left"/>
      <w:pPr>
        <w:ind w:left="8690" w:hanging="360"/>
      </w:pPr>
    </w:lvl>
    <w:lvl w:ilvl="4">
      <w:start w:val="1"/>
      <w:numFmt w:val="lowerLetter"/>
      <w:lvlText w:val="%5."/>
      <w:lvlJc w:val="left"/>
      <w:pPr>
        <w:ind w:left="9410" w:hanging="360"/>
      </w:pPr>
    </w:lvl>
    <w:lvl w:ilvl="5">
      <w:start w:val="1"/>
      <w:numFmt w:val="lowerRoman"/>
      <w:lvlText w:val="%6."/>
      <w:lvlJc w:val="right"/>
      <w:pPr>
        <w:ind w:left="10130" w:hanging="180"/>
      </w:pPr>
    </w:lvl>
    <w:lvl w:ilvl="6">
      <w:start w:val="1"/>
      <w:numFmt w:val="decimal"/>
      <w:lvlText w:val="%7."/>
      <w:lvlJc w:val="left"/>
      <w:pPr>
        <w:ind w:left="10850" w:hanging="360"/>
      </w:pPr>
    </w:lvl>
    <w:lvl w:ilvl="7">
      <w:start w:val="1"/>
      <w:numFmt w:val="lowerLetter"/>
      <w:lvlText w:val="%8."/>
      <w:lvlJc w:val="left"/>
      <w:pPr>
        <w:ind w:left="11570" w:hanging="360"/>
      </w:pPr>
    </w:lvl>
    <w:lvl w:ilvl="8">
      <w:start w:val="1"/>
      <w:numFmt w:val="lowerRoman"/>
      <w:lvlText w:val="%9."/>
      <w:lvlJc w:val="right"/>
      <w:pPr>
        <w:ind w:left="12290" w:hanging="180"/>
      </w:pPr>
    </w:lvl>
  </w:abstractNum>
  <w:abstractNum w:abstractNumId="13" w15:restartNumberingAfterBreak="0">
    <w:nsid w:val="057F19A3"/>
    <w:multiLevelType w:val="hybridMultilevel"/>
    <w:tmpl w:val="5380E6B2"/>
    <w:lvl w:ilvl="0" w:tplc="151C258A">
      <w:start w:val="1"/>
      <w:numFmt w:val="lowerLetter"/>
      <w:lvlText w:val="%1)"/>
      <w:lvlJc w:val="left"/>
      <w:pPr>
        <w:ind w:left="5256" w:hanging="360"/>
      </w:pPr>
      <w:rPr>
        <w:rFonts w:ascii="Calibri" w:eastAsia="Times New Roman" w:hAnsi="Calibri"/>
      </w:rPr>
    </w:lvl>
    <w:lvl w:ilvl="1" w:tplc="953EF002">
      <w:start w:val="1"/>
      <w:numFmt w:val="lowerLetter"/>
      <w:lvlText w:val="%2."/>
      <w:lvlJc w:val="left"/>
      <w:pPr>
        <w:ind w:left="5976" w:hanging="360"/>
      </w:pPr>
    </w:lvl>
    <w:lvl w:ilvl="2" w:tplc="44329C90">
      <w:start w:val="1"/>
      <w:numFmt w:val="lowerRoman"/>
      <w:lvlText w:val="%3."/>
      <w:lvlJc w:val="right"/>
      <w:pPr>
        <w:ind w:left="6696" w:hanging="180"/>
      </w:pPr>
    </w:lvl>
    <w:lvl w:ilvl="3" w:tplc="AD60E9F0">
      <w:start w:val="1"/>
      <w:numFmt w:val="decimal"/>
      <w:lvlText w:val="%4."/>
      <w:lvlJc w:val="left"/>
      <w:pPr>
        <w:ind w:left="7416" w:hanging="360"/>
      </w:pPr>
    </w:lvl>
    <w:lvl w:ilvl="4" w:tplc="2B722026">
      <w:start w:val="1"/>
      <w:numFmt w:val="lowerLetter"/>
      <w:lvlText w:val="%5."/>
      <w:lvlJc w:val="left"/>
      <w:pPr>
        <w:ind w:left="8136" w:hanging="360"/>
      </w:pPr>
    </w:lvl>
    <w:lvl w:ilvl="5" w:tplc="BF5A5B6E">
      <w:start w:val="1"/>
      <w:numFmt w:val="lowerRoman"/>
      <w:lvlText w:val="%6."/>
      <w:lvlJc w:val="right"/>
      <w:pPr>
        <w:ind w:hanging="180"/>
      </w:pPr>
    </w:lvl>
    <w:lvl w:ilvl="6" w:tplc="FD183B78">
      <w:start w:val="1"/>
      <w:numFmt w:val="decimal"/>
      <w:lvlText w:val="%7."/>
      <w:lvlJc w:val="left"/>
      <w:pPr>
        <w:ind w:hanging="360"/>
      </w:pPr>
    </w:lvl>
    <w:lvl w:ilvl="7" w:tplc="EBBE687A">
      <w:start w:val="1"/>
      <w:numFmt w:val="lowerLetter"/>
      <w:lvlText w:val="%8."/>
      <w:lvlJc w:val="left"/>
      <w:pPr>
        <w:ind w:hanging="360"/>
      </w:pPr>
    </w:lvl>
    <w:lvl w:ilvl="8" w:tplc="A01E4E94">
      <w:start w:val="1"/>
      <w:numFmt w:val="lowerRoman"/>
      <w:lvlText w:val="%9."/>
      <w:lvlJc w:val="right"/>
      <w:pPr>
        <w:ind w:hanging="180"/>
      </w:pPr>
    </w:lvl>
  </w:abstractNum>
  <w:abstractNum w:abstractNumId="14" w15:restartNumberingAfterBreak="0">
    <w:nsid w:val="064D6A5F"/>
    <w:multiLevelType w:val="multilevel"/>
    <w:tmpl w:val="C6542792"/>
    <w:lvl w:ilvl="0">
      <w:start w:val="3"/>
      <w:numFmt w:val="decimal"/>
      <w:lvlText w:val="%1."/>
      <w:lvlJc w:val="left"/>
      <w:pPr>
        <w:tabs>
          <w:tab w:val="left" w:pos="705"/>
        </w:tabs>
        <w:ind w:left="705" w:hanging="705"/>
      </w:pPr>
    </w:lvl>
    <w:lvl w:ilvl="1">
      <w:start w:val="1"/>
      <w:numFmt w:val="decimal"/>
      <w:lvlText w:val="4.%2."/>
      <w:lvlJc w:val="left"/>
      <w:pPr>
        <w:tabs>
          <w:tab w:val="left" w:pos="720"/>
        </w:tabs>
        <w:ind w:left="720" w:hanging="720"/>
      </w:pPr>
      <w:rPr>
        <w:b w:val="0"/>
        <w:i w:val="0"/>
        <w:color w:val="auto"/>
      </w:rPr>
    </w:lvl>
    <w:lvl w:ilvl="2">
      <w:start w:val="1"/>
      <w:numFmt w:val="decimal"/>
      <w:lvlText w:val="%1.%2.%3."/>
      <w:lvlJc w:val="left"/>
      <w:pPr>
        <w:tabs>
          <w:tab w:val="left" w:pos="720"/>
        </w:tabs>
        <w:ind w:left="720" w:hanging="720"/>
      </w:pPr>
    </w:lvl>
    <w:lvl w:ilvl="3">
      <w:start w:val="1"/>
      <w:numFmt w:val="decimal"/>
      <w:lvlText w:val="%1.%2.%3.%4."/>
      <w:lvlJc w:val="left"/>
      <w:pPr>
        <w:tabs>
          <w:tab w:val="left" w:pos="1080"/>
        </w:tabs>
        <w:ind w:left="1080" w:hanging="1080"/>
      </w:pPr>
    </w:lvl>
    <w:lvl w:ilvl="4">
      <w:start w:val="1"/>
      <w:numFmt w:val="decimal"/>
      <w:lvlText w:val="%1.%2.%3.%4.%5."/>
      <w:lvlJc w:val="left"/>
      <w:pPr>
        <w:tabs>
          <w:tab w:val="left" w:pos="1080"/>
        </w:tabs>
        <w:ind w:left="1080" w:hanging="1080"/>
      </w:pPr>
    </w:lvl>
    <w:lvl w:ilvl="5">
      <w:start w:val="1"/>
      <w:numFmt w:val="decimal"/>
      <w:lvlText w:val="%1.%2.%3.%4.%5.%6."/>
      <w:lvlJc w:val="left"/>
      <w:pPr>
        <w:tabs>
          <w:tab w:val="left" w:pos="1440"/>
        </w:tabs>
        <w:ind w:left="1440" w:hanging="1440"/>
      </w:pPr>
    </w:lvl>
    <w:lvl w:ilvl="6">
      <w:start w:val="1"/>
      <w:numFmt w:val="decimal"/>
      <w:lvlText w:val="%1.%2.%3.%4.%5.%6.%7."/>
      <w:lvlJc w:val="left"/>
      <w:pPr>
        <w:tabs>
          <w:tab w:val="left" w:pos="1440"/>
        </w:tabs>
        <w:ind w:left="1440" w:hanging="1440"/>
      </w:pPr>
    </w:lvl>
    <w:lvl w:ilvl="7">
      <w:start w:val="1"/>
      <w:numFmt w:val="decimal"/>
      <w:lvlText w:val="%1.%2.%3.%4.%5.%6.%7.%8."/>
      <w:lvlJc w:val="left"/>
      <w:pPr>
        <w:tabs>
          <w:tab w:val="left" w:pos="1800"/>
        </w:tabs>
        <w:ind w:left="1800" w:hanging="1800"/>
      </w:pPr>
    </w:lvl>
    <w:lvl w:ilvl="8">
      <w:start w:val="1"/>
      <w:numFmt w:val="decimal"/>
      <w:lvlText w:val="%1.%2.%3.%4.%5.%6.%7.%8.%9."/>
      <w:lvlJc w:val="left"/>
      <w:pPr>
        <w:tabs>
          <w:tab w:val="left" w:pos="1800"/>
        </w:tabs>
        <w:ind w:left="1800" w:hanging="1800"/>
      </w:pPr>
    </w:lvl>
  </w:abstractNum>
  <w:abstractNum w:abstractNumId="15" w15:restartNumberingAfterBreak="0">
    <w:nsid w:val="06A34C35"/>
    <w:multiLevelType w:val="multilevel"/>
    <w:tmpl w:val="AC62B84E"/>
    <w:lvl w:ilvl="0">
      <w:start w:val="4"/>
      <w:numFmt w:val="decimal"/>
      <w:lvlText w:val="%1."/>
      <w:lvlJc w:val="left"/>
      <w:pPr>
        <w:ind w:left="360" w:hanging="360"/>
      </w:pPr>
    </w:lvl>
    <w:lvl w:ilvl="1">
      <w:start w:val="1"/>
      <w:numFmt w:val="decimal"/>
      <w:lvlText w:val="6.%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6" w15:restartNumberingAfterBreak="0">
    <w:nsid w:val="06B154CA"/>
    <w:multiLevelType w:val="multilevel"/>
    <w:tmpl w:val="8C02A622"/>
    <w:lvl w:ilvl="0">
      <w:start w:val="6"/>
      <w:numFmt w:val="decimal"/>
      <w:lvlText w:val="Anexo %1"/>
      <w:lvlJc w:val="left"/>
      <w:pPr>
        <w:ind w:left="1068" w:hanging="360"/>
      </w:pPr>
      <w:rPr>
        <w:rFonts w:hint="default"/>
        <w:b/>
        <w:sz w:val="28"/>
        <w:szCs w:val="28"/>
      </w:rPr>
    </w:lvl>
    <w:lvl w:ilvl="1">
      <w:start w:val="1"/>
      <w:numFmt w:val="decimal"/>
      <w:lvlText w:val="Apéndice %2"/>
      <w:lvlJc w:val="center"/>
      <w:pPr>
        <w:ind w:left="0" w:firstLine="0"/>
      </w:pPr>
      <w:rPr>
        <w:rFonts w:hint="default"/>
      </w:rPr>
    </w:lvl>
    <w:lvl w:ilvl="2">
      <w:start w:val="1"/>
      <w:numFmt w:val="lowerRoman"/>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17" w15:restartNumberingAfterBreak="0">
    <w:nsid w:val="07044A90"/>
    <w:multiLevelType w:val="multilevel"/>
    <w:tmpl w:val="2D80EEF0"/>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3.%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8" w15:restartNumberingAfterBreak="0">
    <w:nsid w:val="0AB9092A"/>
    <w:multiLevelType w:val="hybridMultilevel"/>
    <w:tmpl w:val="A1FA618E"/>
    <w:lvl w:ilvl="0" w:tplc="EF3A4A84">
      <w:start w:val="1"/>
      <w:numFmt w:val="lowerLetter"/>
      <w:lvlText w:val="%1)"/>
      <w:lvlJc w:val="left"/>
      <w:pPr>
        <w:ind w:left="1429" w:hanging="360"/>
      </w:pPr>
    </w:lvl>
    <w:lvl w:ilvl="1" w:tplc="FA7865D8">
      <w:start w:val="1"/>
      <w:numFmt w:val="lowerLetter"/>
      <w:lvlText w:val="%2."/>
      <w:lvlJc w:val="left"/>
      <w:pPr>
        <w:ind w:left="2149" w:hanging="360"/>
      </w:pPr>
    </w:lvl>
    <w:lvl w:ilvl="2" w:tplc="9740F2DA">
      <w:start w:val="1"/>
      <w:numFmt w:val="lowerRoman"/>
      <w:lvlText w:val="%3."/>
      <w:lvlJc w:val="right"/>
      <w:pPr>
        <w:ind w:left="2869" w:hanging="180"/>
      </w:pPr>
    </w:lvl>
    <w:lvl w:ilvl="3" w:tplc="4A52C4C6">
      <w:start w:val="1"/>
      <w:numFmt w:val="decimal"/>
      <w:lvlText w:val="%4."/>
      <w:lvlJc w:val="left"/>
      <w:pPr>
        <w:ind w:left="3589" w:hanging="360"/>
      </w:pPr>
    </w:lvl>
    <w:lvl w:ilvl="4" w:tplc="709ED8B8">
      <w:start w:val="1"/>
      <w:numFmt w:val="lowerLetter"/>
      <w:lvlText w:val="%5."/>
      <w:lvlJc w:val="left"/>
      <w:pPr>
        <w:ind w:left="4309" w:hanging="360"/>
      </w:pPr>
    </w:lvl>
    <w:lvl w:ilvl="5" w:tplc="8ECE214C">
      <w:start w:val="1"/>
      <w:numFmt w:val="lowerRoman"/>
      <w:lvlText w:val="%6."/>
      <w:lvlJc w:val="right"/>
      <w:pPr>
        <w:ind w:left="5029" w:hanging="180"/>
      </w:pPr>
    </w:lvl>
    <w:lvl w:ilvl="6" w:tplc="AE3A5712">
      <w:start w:val="1"/>
      <w:numFmt w:val="decimal"/>
      <w:lvlText w:val="%7."/>
      <w:lvlJc w:val="left"/>
      <w:pPr>
        <w:ind w:left="5749" w:hanging="360"/>
      </w:pPr>
    </w:lvl>
    <w:lvl w:ilvl="7" w:tplc="DEE22A20">
      <w:start w:val="1"/>
      <w:numFmt w:val="lowerLetter"/>
      <w:lvlText w:val="%8."/>
      <w:lvlJc w:val="left"/>
      <w:pPr>
        <w:ind w:left="6469" w:hanging="360"/>
      </w:pPr>
    </w:lvl>
    <w:lvl w:ilvl="8" w:tplc="95DEF476">
      <w:start w:val="1"/>
      <w:numFmt w:val="lowerRoman"/>
      <w:lvlText w:val="%9."/>
      <w:lvlJc w:val="right"/>
      <w:pPr>
        <w:ind w:left="7189" w:hanging="180"/>
      </w:pPr>
    </w:lvl>
  </w:abstractNum>
  <w:abstractNum w:abstractNumId="19" w15:restartNumberingAfterBreak="0">
    <w:nsid w:val="0B4F7C80"/>
    <w:multiLevelType w:val="hybridMultilevel"/>
    <w:tmpl w:val="857093E6"/>
    <w:lvl w:ilvl="0" w:tplc="0C0A0017">
      <w:start w:val="1"/>
      <w:numFmt w:val="lowerLetter"/>
      <w:lvlText w:val="%1)"/>
      <w:lvlJc w:val="left"/>
      <w:pPr>
        <w:ind w:left="720" w:hanging="360"/>
      </w:pPr>
    </w:lvl>
    <w:lvl w:ilvl="1" w:tplc="280A0019">
      <w:start w:val="1"/>
      <w:numFmt w:val="lowerLetter"/>
      <w:lvlText w:val="%2."/>
      <w:lvlJc w:val="left"/>
      <w:pPr>
        <w:ind w:left="1440" w:hanging="360"/>
      </w:pPr>
    </w:lvl>
    <w:lvl w:ilvl="2" w:tplc="46602082">
      <w:start w:val="1"/>
      <w:numFmt w:val="lowerRoman"/>
      <w:lvlText w:val="%3."/>
      <w:lvlJc w:val="left"/>
      <w:pPr>
        <w:ind w:left="2160" w:hanging="180"/>
      </w:pPr>
      <w:rPr>
        <w:rFonts w:hint="default"/>
      </w:rPr>
    </w:lvl>
    <w:lvl w:ilvl="3" w:tplc="280A000F">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0" w15:restartNumberingAfterBreak="0">
    <w:nsid w:val="0BB37EE5"/>
    <w:multiLevelType w:val="hybridMultilevel"/>
    <w:tmpl w:val="F5D44EDC"/>
    <w:lvl w:ilvl="0" w:tplc="82E401DE">
      <w:start w:val="1"/>
      <w:numFmt w:val="bullet"/>
      <w:lvlText w:val=""/>
      <w:lvlJc w:val="left"/>
      <w:pPr>
        <w:ind w:left="1789" w:hanging="360"/>
      </w:pPr>
      <w:rPr>
        <w:rFonts w:ascii="Symbol" w:hAnsi="Symbol"/>
      </w:rPr>
    </w:lvl>
    <w:lvl w:ilvl="1" w:tplc="1EF289FA">
      <w:start w:val="1"/>
      <w:numFmt w:val="bullet"/>
      <w:lvlText w:val="o"/>
      <w:lvlJc w:val="left"/>
      <w:pPr>
        <w:ind w:left="2509" w:hanging="360"/>
      </w:pPr>
      <w:rPr>
        <w:rFonts w:ascii="Courier New" w:hAnsi="Courier New"/>
      </w:rPr>
    </w:lvl>
    <w:lvl w:ilvl="2" w:tplc="9C004CC2">
      <w:start w:val="1"/>
      <w:numFmt w:val="bullet"/>
      <w:lvlText w:val=""/>
      <w:lvlJc w:val="left"/>
      <w:pPr>
        <w:ind w:left="3229" w:hanging="360"/>
      </w:pPr>
      <w:rPr>
        <w:rFonts w:ascii="Wingdings" w:hAnsi="Wingdings"/>
      </w:rPr>
    </w:lvl>
    <w:lvl w:ilvl="3" w:tplc="2CB2316C">
      <w:start w:val="1"/>
      <w:numFmt w:val="bullet"/>
      <w:lvlText w:val=""/>
      <w:lvlJc w:val="left"/>
      <w:pPr>
        <w:ind w:left="3949" w:hanging="360"/>
      </w:pPr>
      <w:rPr>
        <w:rFonts w:ascii="Symbol" w:hAnsi="Symbol"/>
      </w:rPr>
    </w:lvl>
    <w:lvl w:ilvl="4" w:tplc="5FA6CE30">
      <w:start w:val="1"/>
      <w:numFmt w:val="bullet"/>
      <w:lvlText w:val="o"/>
      <w:lvlJc w:val="left"/>
      <w:pPr>
        <w:ind w:left="4669" w:hanging="360"/>
      </w:pPr>
      <w:rPr>
        <w:rFonts w:ascii="Courier New" w:hAnsi="Courier New"/>
      </w:rPr>
    </w:lvl>
    <w:lvl w:ilvl="5" w:tplc="82C8BD96">
      <w:start w:val="1"/>
      <w:numFmt w:val="bullet"/>
      <w:lvlText w:val=""/>
      <w:lvlJc w:val="left"/>
      <w:pPr>
        <w:ind w:left="5389" w:hanging="360"/>
      </w:pPr>
      <w:rPr>
        <w:rFonts w:ascii="Wingdings" w:hAnsi="Wingdings"/>
      </w:rPr>
    </w:lvl>
    <w:lvl w:ilvl="6" w:tplc="B644E838">
      <w:start w:val="1"/>
      <w:numFmt w:val="bullet"/>
      <w:lvlText w:val=""/>
      <w:lvlJc w:val="left"/>
      <w:pPr>
        <w:ind w:left="6109" w:hanging="360"/>
      </w:pPr>
      <w:rPr>
        <w:rFonts w:ascii="Symbol" w:hAnsi="Symbol"/>
      </w:rPr>
    </w:lvl>
    <w:lvl w:ilvl="7" w:tplc="4B8C8984">
      <w:start w:val="1"/>
      <w:numFmt w:val="bullet"/>
      <w:lvlText w:val="o"/>
      <w:lvlJc w:val="left"/>
      <w:pPr>
        <w:ind w:left="6829" w:hanging="360"/>
      </w:pPr>
      <w:rPr>
        <w:rFonts w:ascii="Courier New" w:hAnsi="Courier New"/>
      </w:rPr>
    </w:lvl>
    <w:lvl w:ilvl="8" w:tplc="FA88E6DE">
      <w:start w:val="1"/>
      <w:numFmt w:val="bullet"/>
      <w:lvlText w:val=""/>
      <w:lvlJc w:val="left"/>
      <w:pPr>
        <w:ind w:left="7549" w:hanging="360"/>
      </w:pPr>
      <w:rPr>
        <w:rFonts w:ascii="Wingdings" w:hAnsi="Wingdings"/>
      </w:rPr>
    </w:lvl>
  </w:abstractNum>
  <w:abstractNum w:abstractNumId="21" w15:restartNumberingAfterBreak="0">
    <w:nsid w:val="0C611FC1"/>
    <w:multiLevelType w:val="hybridMultilevel"/>
    <w:tmpl w:val="8E0A97AE"/>
    <w:lvl w:ilvl="0" w:tplc="44AABF18">
      <w:start w:val="1"/>
      <w:numFmt w:val="bullet"/>
      <w:lvlText w:val="-"/>
      <w:lvlJc w:val="left"/>
      <w:pPr>
        <w:ind w:left="720" w:hanging="360"/>
      </w:pPr>
      <w:rPr>
        <w:rFonts w:ascii="Calibri" w:eastAsiaTheme="minorHAnsi" w:hAnsi="Calibri" w:cs="Calibri"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2" w15:restartNumberingAfterBreak="0">
    <w:nsid w:val="0E354C3F"/>
    <w:multiLevelType w:val="hybridMultilevel"/>
    <w:tmpl w:val="9FA64930"/>
    <w:lvl w:ilvl="0" w:tplc="DE6A08D0">
      <w:start w:val="1"/>
      <w:numFmt w:val="lowerLetter"/>
      <w:lvlText w:val="%1)"/>
      <w:lvlJc w:val="left"/>
      <w:pPr>
        <w:tabs>
          <w:tab w:val="left" w:pos="2291"/>
        </w:tabs>
        <w:ind w:left="2291" w:hanging="360"/>
      </w:pPr>
      <w:rPr>
        <w:rFonts w:ascii="Calibri" w:hAnsi="Calibri"/>
        <w:b w:val="0"/>
        <w:i w:val="0"/>
        <w:sz w:val="22"/>
      </w:rPr>
    </w:lvl>
    <w:lvl w:ilvl="1" w:tplc="76FC3E74">
      <w:start w:val="1"/>
      <w:numFmt w:val="lowerLetter"/>
      <w:lvlText w:val="%2."/>
      <w:lvlJc w:val="left"/>
      <w:pPr>
        <w:tabs>
          <w:tab w:val="left" w:pos="1440"/>
        </w:tabs>
        <w:ind w:left="1440" w:hanging="360"/>
      </w:pPr>
    </w:lvl>
    <w:lvl w:ilvl="2" w:tplc="488A3F2C">
      <w:start w:val="1"/>
      <w:numFmt w:val="lowerRoman"/>
      <w:lvlText w:val="%3."/>
      <w:lvlJc w:val="right"/>
      <w:pPr>
        <w:tabs>
          <w:tab w:val="left" w:pos="2160"/>
        </w:tabs>
        <w:ind w:left="2160" w:hanging="180"/>
      </w:pPr>
    </w:lvl>
    <w:lvl w:ilvl="3" w:tplc="D1F08E12">
      <w:start w:val="1"/>
      <w:numFmt w:val="decimal"/>
      <w:lvlText w:val="%4."/>
      <w:lvlJc w:val="left"/>
      <w:pPr>
        <w:tabs>
          <w:tab w:val="left" w:pos="2880"/>
        </w:tabs>
        <w:ind w:left="2880" w:hanging="360"/>
      </w:pPr>
    </w:lvl>
    <w:lvl w:ilvl="4" w:tplc="EDB61A9A">
      <w:start w:val="1"/>
      <w:numFmt w:val="lowerLetter"/>
      <w:lvlText w:val="%5."/>
      <w:lvlJc w:val="left"/>
      <w:pPr>
        <w:tabs>
          <w:tab w:val="left" w:pos="3600"/>
        </w:tabs>
        <w:ind w:left="3600" w:hanging="360"/>
      </w:pPr>
    </w:lvl>
    <w:lvl w:ilvl="5" w:tplc="C68C7222">
      <w:start w:val="1"/>
      <w:numFmt w:val="lowerRoman"/>
      <w:lvlText w:val="%6."/>
      <w:lvlJc w:val="right"/>
      <w:pPr>
        <w:tabs>
          <w:tab w:val="left" w:pos="4320"/>
        </w:tabs>
        <w:ind w:left="4320" w:hanging="180"/>
      </w:pPr>
    </w:lvl>
    <w:lvl w:ilvl="6" w:tplc="DF204B70">
      <w:start w:val="1"/>
      <w:numFmt w:val="decimal"/>
      <w:lvlText w:val="%7."/>
      <w:lvlJc w:val="left"/>
      <w:pPr>
        <w:tabs>
          <w:tab w:val="left" w:pos="5040"/>
        </w:tabs>
        <w:ind w:left="5040" w:hanging="360"/>
      </w:pPr>
    </w:lvl>
    <w:lvl w:ilvl="7" w:tplc="6B76E88A">
      <w:start w:val="1"/>
      <w:numFmt w:val="lowerLetter"/>
      <w:lvlText w:val="%8."/>
      <w:lvlJc w:val="left"/>
      <w:pPr>
        <w:tabs>
          <w:tab w:val="left" w:pos="5760"/>
        </w:tabs>
        <w:ind w:left="5760" w:hanging="360"/>
      </w:pPr>
    </w:lvl>
    <w:lvl w:ilvl="8" w:tplc="A8A08932">
      <w:start w:val="1"/>
      <w:numFmt w:val="lowerRoman"/>
      <w:lvlText w:val="%9."/>
      <w:lvlJc w:val="right"/>
      <w:pPr>
        <w:tabs>
          <w:tab w:val="left" w:pos="6480"/>
        </w:tabs>
        <w:ind w:left="6480" w:hanging="180"/>
      </w:pPr>
    </w:lvl>
  </w:abstractNum>
  <w:abstractNum w:abstractNumId="23" w15:restartNumberingAfterBreak="0">
    <w:nsid w:val="0E7A1FAF"/>
    <w:multiLevelType w:val="hybridMultilevel"/>
    <w:tmpl w:val="57D02DA2"/>
    <w:lvl w:ilvl="0" w:tplc="BDEA65EE">
      <w:start w:val="1"/>
      <w:numFmt w:val="bullet"/>
      <w:lvlText w:val=""/>
      <w:lvlJc w:val="left"/>
      <w:pPr>
        <w:ind w:left="1778" w:hanging="360"/>
      </w:pPr>
      <w:rPr>
        <w:rFonts w:ascii="Symbol" w:hAnsi="Symbol"/>
      </w:rPr>
    </w:lvl>
    <w:lvl w:ilvl="1" w:tplc="DF9CF96A">
      <w:start w:val="1"/>
      <w:numFmt w:val="bullet"/>
      <w:lvlText w:val="o"/>
      <w:lvlJc w:val="left"/>
      <w:pPr>
        <w:ind w:left="2149" w:hanging="360"/>
      </w:pPr>
      <w:rPr>
        <w:rFonts w:ascii="Courier New" w:hAnsi="Courier New"/>
      </w:rPr>
    </w:lvl>
    <w:lvl w:ilvl="2" w:tplc="DBB65F50">
      <w:start w:val="1"/>
      <w:numFmt w:val="bullet"/>
      <w:lvlText w:val=""/>
      <w:lvlJc w:val="left"/>
      <w:pPr>
        <w:ind w:left="2869" w:hanging="360"/>
      </w:pPr>
      <w:rPr>
        <w:rFonts w:ascii="Wingdings" w:hAnsi="Wingdings"/>
      </w:rPr>
    </w:lvl>
    <w:lvl w:ilvl="3" w:tplc="FEBE8456">
      <w:start w:val="1"/>
      <w:numFmt w:val="bullet"/>
      <w:lvlText w:val=""/>
      <w:lvlJc w:val="left"/>
      <w:pPr>
        <w:ind w:left="3589" w:hanging="360"/>
      </w:pPr>
      <w:rPr>
        <w:rFonts w:ascii="Symbol" w:hAnsi="Symbol"/>
      </w:rPr>
    </w:lvl>
    <w:lvl w:ilvl="4" w:tplc="51FC8B06">
      <w:start w:val="1"/>
      <w:numFmt w:val="bullet"/>
      <w:lvlText w:val="o"/>
      <w:lvlJc w:val="left"/>
      <w:pPr>
        <w:ind w:left="4309" w:hanging="360"/>
      </w:pPr>
      <w:rPr>
        <w:rFonts w:ascii="Courier New" w:hAnsi="Courier New"/>
      </w:rPr>
    </w:lvl>
    <w:lvl w:ilvl="5" w:tplc="D0F4BA2E">
      <w:start w:val="1"/>
      <w:numFmt w:val="bullet"/>
      <w:lvlText w:val=""/>
      <w:lvlJc w:val="left"/>
      <w:pPr>
        <w:ind w:left="5029" w:hanging="360"/>
      </w:pPr>
      <w:rPr>
        <w:rFonts w:ascii="Wingdings" w:hAnsi="Wingdings"/>
      </w:rPr>
    </w:lvl>
    <w:lvl w:ilvl="6" w:tplc="FC7235BA">
      <w:start w:val="1"/>
      <w:numFmt w:val="bullet"/>
      <w:lvlText w:val=""/>
      <w:lvlJc w:val="left"/>
      <w:pPr>
        <w:ind w:left="5749" w:hanging="360"/>
      </w:pPr>
      <w:rPr>
        <w:rFonts w:ascii="Symbol" w:hAnsi="Symbol"/>
      </w:rPr>
    </w:lvl>
    <w:lvl w:ilvl="7" w:tplc="77240E38">
      <w:start w:val="1"/>
      <w:numFmt w:val="bullet"/>
      <w:lvlText w:val="o"/>
      <w:lvlJc w:val="left"/>
      <w:pPr>
        <w:ind w:left="6469" w:hanging="360"/>
      </w:pPr>
      <w:rPr>
        <w:rFonts w:ascii="Courier New" w:hAnsi="Courier New"/>
      </w:rPr>
    </w:lvl>
    <w:lvl w:ilvl="8" w:tplc="DFAC54D0">
      <w:start w:val="1"/>
      <w:numFmt w:val="bullet"/>
      <w:lvlText w:val=""/>
      <w:lvlJc w:val="left"/>
      <w:pPr>
        <w:ind w:left="7189" w:hanging="360"/>
      </w:pPr>
      <w:rPr>
        <w:rFonts w:ascii="Wingdings" w:hAnsi="Wingdings"/>
      </w:rPr>
    </w:lvl>
  </w:abstractNum>
  <w:abstractNum w:abstractNumId="24" w15:restartNumberingAfterBreak="0">
    <w:nsid w:val="0EA45B5C"/>
    <w:multiLevelType w:val="hybridMultilevel"/>
    <w:tmpl w:val="2FD2D214"/>
    <w:lvl w:ilvl="0" w:tplc="0C0A0001">
      <w:start w:val="1"/>
      <w:numFmt w:val="bullet"/>
      <w:lvlText w:val=""/>
      <w:lvlJc w:val="left"/>
      <w:pPr>
        <w:tabs>
          <w:tab w:val="num" w:pos="2484"/>
        </w:tabs>
        <w:ind w:left="2484" w:hanging="360"/>
      </w:pPr>
      <w:rPr>
        <w:rFonts w:ascii="Symbol" w:hAnsi="Symbol" w:hint="default"/>
      </w:rPr>
    </w:lvl>
    <w:lvl w:ilvl="1" w:tplc="F1723DD2">
      <w:numFmt w:val="bullet"/>
      <w:lvlText w:val="•"/>
      <w:lvlJc w:val="left"/>
      <w:pPr>
        <w:ind w:left="3564" w:hanging="720"/>
      </w:pPr>
      <w:rPr>
        <w:rFonts w:ascii="Arial" w:eastAsia="Times New Roman" w:hAnsi="Arial" w:cs="Arial" w:hint="default"/>
      </w:rPr>
    </w:lvl>
    <w:lvl w:ilvl="2" w:tplc="0C0A0005" w:tentative="1">
      <w:start w:val="1"/>
      <w:numFmt w:val="bullet"/>
      <w:lvlText w:val=""/>
      <w:lvlJc w:val="left"/>
      <w:pPr>
        <w:tabs>
          <w:tab w:val="num" w:pos="3924"/>
        </w:tabs>
        <w:ind w:left="3924" w:hanging="360"/>
      </w:pPr>
      <w:rPr>
        <w:rFonts w:ascii="Wingdings" w:hAnsi="Wingdings" w:hint="default"/>
      </w:rPr>
    </w:lvl>
    <w:lvl w:ilvl="3" w:tplc="0C0A0001" w:tentative="1">
      <w:start w:val="1"/>
      <w:numFmt w:val="bullet"/>
      <w:lvlText w:val=""/>
      <w:lvlJc w:val="left"/>
      <w:pPr>
        <w:tabs>
          <w:tab w:val="num" w:pos="4644"/>
        </w:tabs>
        <w:ind w:left="4644" w:hanging="360"/>
      </w:pPr>
      <w:rPr>
        <w:rFonts w:ascii="Symbol" w:hAnsi="Symbol" w:hint="default"/>
      </w:rPr>
    </w:lvl>
    <w:lvl w:ilvl="4" w:tplc="0C0A0003" w:tentative="1">
      <w:start w:val="1"/>
      <w:numFmt w:val="bullet"/>
      <w:lvlText w:val="o"/>
      <w:lvlJc w:val="left"/>
      <w:pPr>
        <w:tabs>
          <w:tab w:val="num" w:pos="5364"/>
        </w:tabs>
        <w:ind w:left="5364" w:hanging="360"/>
      </w:pPr>
      <w:rPr>
        <w:rFonts w:ascii="Courier New" w:hAnsi="Courier New" w:cs="Courier New" w:hint="default"/>
      </w:rPr>
    </w:lvl>
    <w:lvl w:ilvl="5" w:tplc="0C0A0005" w:tentative="1">
      <w:start w:val="1"/>
      <w:numFmt w:val="bullet"/>
      <w:lvlText w:val=""/>
      <w:lvlJc w:val="left"/>
      <w:pPr>
        <w:tabs>
          <w:tab w:val="num" w:pos="6084"/>
        </w:tabs>
        <w:ind w:left="6084" w:hanging="360"/>
      </w:pPr>
      <w:rPr>
        <w:rFonts w:ascii="Wingdings" w:hAnsi="Wingdings" w:hint="default"/>
      </w:rPr>
    </w:lvl>
    <w:lvl w:ilvl="6" w:tplc="0C0A0001">
      <w:start w:val="1"/>
      <w:numFmt w:val="bullet"/>
      <w:lvlText w:val=""/>
      <w:lvlJc w:val="left"/>
      <w:pPr>
        <w:tabs>
          <w:tab w:val="num" w:pos="6804"/>
        </w:tabs>
        <w:ind w:left="6804" w:hanging="360"/>
      </w:pPr>
      <w:rPr>
        <w:rFonts w:ascii="Symbol" w:hAnsi="Symbol" w:hint="default"/>
      </w:rPr>
    </w:lvl>
    <w:lvl w:ilvl="7" w:tplc="0C0A0003" w:tentative="1">
      <w:start w:val="1"/>
      <w:numFmt w:val="bullet"/>
      <w:lvlText w:val="o"/>
      <w:lvlJc w:val="left"/>
      <w:pPr>
        <w:tabs>
          <w:tab w:val="num" w:pos="7524"/>
        </w:tabs>
        <w:ind w:left="7524" w:hanging="360"/>
      </w:pPr>
      <w:rPr>
        <w:rFonts w:ascii="Courier New" w:hAnsi="Courier New" w:cs="Courier New" w:hint="default"/>
      </w:rPr>
    </w:lvl>
    <w:lvl w:ilvl="8" w:tplc="0C0A0005" w:tentative="1">
      <w:start w:val="1"/>
      <w:numFmt w:val="bullet"/>
      <w:lvlText w:val=""/>
      <w:lvlJc w:val="left"/>
      <w:pPr>
        <w:tabs>
          <w:tab w:val="num" w:pos="8244"/>
        </w:tabs>
        <w:ind w:left="8244" w:hanging="360"/>
      </w:pPr>
      <w:rPr>
        <w:rFonts w:ascii="Wingdings" w:hAnsi="Wingdings" w:hint="default"/>
      </w:rPr>
    </w:lvl>
  </w:abstractNum>
  <w:abstractNum w:abstractNumId="25" w15:restartNumberingAfterBreak="0">
    <w:nsid w:val="0ED07276"/>
    <w:multiLevelType w:val="hybridMultilevel"/>
    <w:tmpl w:val="C8420184"/>
    <w:lvl w:ilvl="0" w:tplc="4552D256">
      <w:start w:val="1"/>
      <w:numFmt w:val="lowerLetter"/>
      <w:lvlText w:val="%1)"/>
      <w:lvlJc w:val="left"/>
      <w:pPr>
        <w:ind w:left="1789" w:hanging="360"/>
      </w:pPr>
    </w:lvl>
    <w:lvl w:ilvl="1" w:tplc="E2AEAD00">
      <w:start w:val="1"/>
      <w:numFmt w:val="lowerLetter"/>
      <w:lvlText w:val="%2."/>
      <w:lvlJc w:val="left"/>
      <w:pPr>
        <w:ind w:left="2509" w:hanging="360"/>
      </w:pPr>
    </w:lvl>
    <w:lvl w:ilvl="2" w:tplc="588EC242">
      <w:start w:val="1"/>
      <w:numFmt w:val="lowerRoman"/>
      <w:lvlText w:val="%3."/>
      <w:lvlJc w:val="right"/>
      <w:pPr>
        <w:ind w:left="3229" w:hanging="180"/>
      </w:pPr>
    </w:lvl>
    <w:lvl w:ilvl="3" w:tplc="0D781320">
      <w:start w:val="1"/>
      <w:numFmt w:val="decimal"/>
      <w:lvlText w:val="%4."/>
      <w:lvlJc w:val="left"/>
      <w:pPr>
        <w:ind w:left="3949" w:hanging="360"/>
      </w:pPr>
    </w:lvl>
    <w:lvl w:ilvl="4" w:tplc="0A56F180">
      <w:start w:val="1"/>
      <w:numFmt w:val="lowerLetter"/>
      <w:lvlText w:val="%5."/>
      <w:lvlJc w:val="left"/>
      <w:pPr>
        <w:ind w:left="4669" w:hanging="360"/>
      </w:pPr>
    </w:lvl>
    <w:lvl w:ilvl="5" w:tplc="4ACCDAAC">
      <w:start w:val="1"/>
      <w:numFmt w:val="lowerRoman"/>
      <w:lvlText w:val="%6."/>
      <w:lvlJc w:val="right"/>
      <w:pPr>
        <w:ind w:left="5389" w:hanging="180"/>
      </w:pPr>
    </w:lvl>
    <w:lvl w:ilvl="6" w:tplc="A8229242">
      <w:start w:val="1"/>
      <w:numFmt w:val="decimal"/>
      <w:lvlText w:val="%7."/>
      <w:lvlJc w:val="left"/>
      <w:pPr>
        <w:ind w:left="6109" w:hanging="360"/>
      </w:pPr>
    </w:lvl>
    <w:lvl w:ilvl="7" w:tplc="79066DEE">
      <w:start w:val="1"/>
      <w:numFmt w:val="lowerLetter"/>
      <w:lvlText w:val="%8."/>
      <w:lvlJc w:val="left"/>
      <w:pPr>
        <w:ind w:left="6829" w:hanging="360"/>
      </w:pPr>
    </w:lvl>
    <w:lvl w:ilvl="8" w:tplc="E5767E14">
      <w:start w:val="1"/>
      <w:numFmt w:val="lowerRoman"/>
      <w:lvlText w:val="%9."/>
      <w:lvlJc w:val="right"/>
      <w:pPr>
        <w:ind w:left="7549" w:hanging="180"/>
      </w:pPr>
    </w:lvl>
  </w:abstractNum>
  <w:abstractNum w:abstractNumId="26" w15:restartNumberingAfterBreak="0">
    <w:nsid w:val="0FBB1E5D"/>
    <w:multiLevelType w:val="hybridMultilevel"/>
    <w:tmpl w:val="ABDA586E"/>
    <w:lvl w:ilvl="0" w:tplc="0342765C">
      <w:start w:val="1"/>
      <w:numFmt w:val="bullet"/>
      <w:lvlText w:val=""/>
      <w:lvlJc w:val="left"/>
      <w:pPr>
        <w:ind w:left="1429" w:hanging="360"/>
      </w:pPr>
      <w:rPr>
        <w:rFonts w:ascii="Symbol" w:hAnsi="Symbol"/>
        <w:color w:val="auto"/>
      </w:rPr>
    </w:lvl>
    <w:lvl w:ilvl="1" w:tplc="F556760E">
      <w:start w:val="1"/>
      <w:numFmt w:val="bullet"/>
      <w:lvlText w:val="o"/>
      <w:lvlJc w:val="left"/>
      <w:pPr>
        <w:ind w:left="2149" w:hanging="360"/>
      </w:pPr>
      <w:rPr>
        <w:rFonts w:ascii="Courier New" w:hAnsi="Courier New"/>
      </w:rPr>
    </w:lvl>
    <w:lvl w:ilvl="2" w:tplc="6338BCB4">
      <w:start w:val="1"/>
      <w:numFmt w:val="bullet"/>
      <w:lvlText w:val=""/>
      <w:lvlJc w:val="left"/>
      <w:pPr>
        <w:ind w:left="2869" w:hanging="360"/>
      </w:pPr>
      <w:rPr>
        <w:rFonts w:ascii="Wingdings" w:hAnsi="Wingdings"/>
      </w:rPr>
    </w:lvl>
    <w:lvl w:ilvl="3" w:tplc="D42E645E">
      <w:start w:val="1"/>
      <w:numFmt w:val="bullet"/>
      <w:lvlText w:val=""/>
      <w:lvlJc w:val="left"/>
      <w:pPr>
        <w:ind w:left="3589" w:hanging="360"/>
      </w:pPr>
      <w:rPr>
        <w:rFonts w:ascii="Symbol" w:hAnsi="Symbol"/>
      </w:rPr>
    </w:lvl>
    <w:lvl w:ilvl="4" w:tplc="DD908C06">
      <w:start w:val="1"/>
      <w:numFmt w:val="bullet"/>
      <w:lvlText w:val="o"/>
      <w:lvlJc w:val="left"/>
      <w:pPr>
        <w:ind w:left="4309" w:hanging="360"/>
      </w:pPr>
      <w:rPr>
        <w:rFonts w:ascii="Courier New" w:hAnsi="Courier New"/>
      </w:rPr>
    </w:lvl>
    <w:lvl w:ilvl="5" w:tplc="5B1E1856">
      <w:start w:val="1"/>
      <w:numFmt w:val="bullet"/>
      <w:lvlText w:val=""/>
      <w:lvlJc w:val="left"/>
      <w:pPr>
        <w:ind w:left="5029" w:hanging="360"/>
      </w:pPr>
      <w:rPr>
        <w:rFonts w:ascii="Wingdings" w:hAnsi="Wingdings"/>
      </w:rPr>
    </w:lvl>
    <w:lvl w:ilvl="6" w:tplc="03203EF8">
      <w:start w:val="1"/>
      <w:numFmt w:val="bullet"/>
      <w:lvlText w:val=""/>
      <w:lvlJc w:val="left"/>
      <w:pPr>
        <w:ind w:left="5749" w:hanging="360"/>
      </w:pPr>
      <w:rPr>
        <w:rFonts w:ascii="Symbol" w:hAnsi="Symbol"/>
      </w:rPr>
    </w:lvl>
    <w:lvl w:ilvl="7" w:tplc="2FDEE0DC">
      <w:start w:val="1"/>
      <w:numFmt w:val="bullet"/>
      <w:lvlText w:val="o"/>
      <w:lvlJc w:val="left"/>
      <w:pPr>
        <w:ind w:left="6469" w:hanging="360"/>
      </w:pPr>
      <w:rPr>
        <w:rFonts w:ascii="Courier New" w:hAnsi="Courier New"/>
      </w:rPr>
    </w:lvl>
    <w:lvl w:ilvl="8" w:tplc="0CC8B5C4">
      <w:start w:val="1"/>
      <w:numFmt w:val="bullet"/>
      <w:lvlText w:val=""/>
      <w:lvlJc w:val="left"/>
      <w:pPr>
        <w:ind w:left="7189" w:hanging="360"/>
      </w:pPr>
      <w:rPr>
        <w:rFonts w:ascii="Wingdings" w:hAnsi="Wingdings"/>
      </w:rPr>
    </w:lvl>
  </w:abstractNum>
  <w:abstractNum w:abstractNumId="27" w15:restartNumberingAfterBreak="0">
    <w:nsid w:val="11B2094B"/>
    <w:multiLevelType w:val="hybridMultilevel"/>
    <w:tmpl w:val="5CC8E0B8"/>
    <w:lvl w:ilvl="0" w:tplc="0E4CDE78">
      <w:start w:val="1"/>
      <w:numFmt w:val="lowerRoman"/>
      <w:lvlText w:val="%1."/>
      <w:lvlJc w:val="left"/>
      <w:pPr>
        <w:ind w:left="720" w:hanging="360"/>
      </w:pPr>
      <w:rPr>
        <w:rFonts w:hint="default"/>
      </w:r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8" w15:restartNumberingAfterBreak="0">
    <w:nsid w:val="127A0242"/>
    <w:multiLevelType w:val="multilevel"/>
    <w:tmpl w:val="1F86ABEA"/>
    <w:lvl w:ilvl="0">
      <w:start w:val="4"/>
      <w:numFmt w:val="decimal"/>
      <w:lvlText w:val="%1."/>
      <w:lvlJc w:val="left"/>
      <w:pPr>
        <w:ind w:left="360" w:hanging="360"/>
      </w:pPr>
    </w:lvl>
    <w:lvl w:ilvl="1">
      <w:start w:val="1"/>
      <w:numFmt w:val="decimal"/>
      <w:lvlText w:val="5.%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9" w15:restartNumberingAfterBreak="0">
    <w:nsid w:val="12A44C17"/>
    <w:multiLevelType w:val="hybridMultilevel"/>
    <w:tmpl w:val="A8B81F52"/>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0" w15:restartNumberingAfterBreak="0">
    <w:nsid w:val="13792F86"/>
    <w:multiLevelType w:val="hybridMultilevel"/>
    <w:tmpl w:val="E6C477DE"/>
    <w:lvl w:ilvl="0" w:tplc="C54A54FE">
      <w:start w:val="1"/>
      <w:numFmt w:val="decimal"/>
      <w:lvlText w:val="Apéndice %1"/>
      <w:lvlJc w:val="left"/>
      <w:pPr>
        <w:ind w:left="5322" w:hanging="360"/>
      </w:pPr>
      <w:rPr>
        <w:rFonts w:hint="default"/>
      </w:rPr>
    </w:lvl>
    <w:lvl w:ilvl="1" w:tplc="280A0019" w:tentative="1">
      <w:start w:val="1"/>
      <w:numFmt w:val="lowerLetter"/>
      <w:lvlText w:val="%2."/>
      <w:lvlJc w:val="left"/>
      <w:pPr>
        <w:ind w:left="6042" w:hanging="360"/>
      </w:pPr>
    </w:lvl>
    <w:lvl w:ilvl="2" w:tplc="280A001B" w:tentative="1">
      <w:start w:val="1"/>
      <w:numFmt w:val="lowerRoman"/>
      <w:lvlText w:val="%3."/>
      <w:lvlJc w:val="right"/>
      <w:pPr>
        <w:ind w:left="6762" w:hanging="180"/>
      </w:pPr>
    </w:lvl>
    <w:lvl w:ilvl="3" w:tplc="280A000F" w:tentative="1">
      <w:start w:val="1"/>
      <w:numFmt w:val="decimal"/>
      <w:lvlText w:val="%4."/>
      <w:lvlJc w:val="left"/>
      <w:pPr>
        <w:ind w:left="7482" w:hanging="360"/>
      </w:pPr>
    </w:lvl>
    <w:lvl w:ilvl="4" w:tplc="280A0019" w:tentative="1">
      <w:start w:val="1"/>
      <w:numFmt w:val="lowerLetter"/>
      <w:lvlText w:val="%5."/>
      <w:lvlJc w:val="left"/>
      <w:pPr>
        <w:ind w:left="8202" w:hanging="360"/>
      </w:pPr>
    </w:lvl>
    <w:lvl w:ilvl="5" w:tplc="280A001B" w:tentative="1">
      <w:start w:val="1"/>
      <w:numFmt w:val="lowerRoman"/>
      <w:lvlText w:val="%6."/>
      <w:lvlJc w:val="right"/>
      <w:pPr>
        <w:ind w:left="8922" w:hanging="180"/>
      </w:pPr>
    </w:lvl>
    <w:lvl w:ilvl="6" w:tplc="280A000F" w:tentative="1">
      <w:start w:val="1"/>
      <w:numFmt w:val="decimal"/>
      <w:lvlText w:val="%7."/>
      <w:lvlJc w:val="left"/>
      <w:pPr>
        <w:ind w:left="9642" w:hanging="360"/>
      </w:pPr>
    </w:lvl>
    <w:lvl w:ilvl="7" w:tplc="280A0019" w:tentative="1">
      <w:start w:val="1"/>
      <w:numFmt w:val="lowerLetter"/>
      <w:lvlText w:val="%8."/>
      <w:lvlJc w:val="left"/>
      <w:pPr>
        <w:ind w:left="10362" w:hanging="360"/>
      </w:pPr>
    </w:lvl>
    <w:lvl w:ilvl="8" w:tplc="280A001B" w:tentative="1">
      <w:start w:val="1"/>
      <w:numFmt w:val="lowerRoman"/>
      <w:lvlText w:val="%9."/>
      <w:lvlJc w:val="right"/>
      <w:pPr>
        <w:ind w:left="11082" w:hanging="180"/>
      </w:pPr>
    </w:lvl>
  </w:abstractNum>
  <w:abstractNum w:abstractNumId="31" w15:restartNumberingAfterBreak="0">
    <w:nsid w:val="140772B8"/>
    <w:multiLevelType w:val="hybridMultilevel"/>
    <w:tmpl w:val="079A1940"/>
    <w:lvl w:ilvl="0" w:tplc="FB64F026">
      <w:start w:val="1"/>
      <w:numFmt w:val="bullet"/>
      <w:lvlText w:val=""/>
      <w:lvlJc w:val="left"/>
      <w:pPr>
        <w:tabs>
          <w:tab w:val="num" w:pos="360"/>
        </w:tabs>
        <w:ind w:left="360" w:hanging="360"/>
      </w:pPr>
      <w:rPr>
        <w:rFonts w:ascii="Symbol" w:hAnsi="Symbol" w:hint="default"/>
        <w:b w:val="0"/>
        <w:sz w:val="22"/>
      </w:rPr>
    </w:lvl>
    <w:lvl w:ilvl="1" w:tplc="0C0A0019">
      <w:start w:val="1"/>
      <w:numFmt w:val="lowerLetter"/>
      <w:lvlText w:val="%2."/>
      <w:lvlJc w:val="left"/>
      <w:pPr>
        <w:tabs>
          <w:tab w:val="num" w:pos="1080"/>
        </w:tabs>
        <w:ind w:left="1080" w:hanging="360"/>
      </w:pPr>
      <w:rPr>
        <w:rFonts w:cs="Times New Roman"/>
      </w:rPr>
    </w:lvl>
    <w:lvl w:ilvl="2" w:tplc="0C0A001B">
      <w:start w:val="1"/>
      <w:numFmt w:val="lowerRoman"/>
      <w:lvlText w:val="%3."/>
      <w:lvlJc w:val="right"/>
      <w:pPr>
        <w:tabs>
          <w:tab w:val="num" w:pos="1800"/>
        </w:tabs>
        <w:ind w:left="1800" w:hanging="180"/>
      </w:pPr>
      <w:rPr>
        <w:rFonts w:cs="Times New Roman"/>
      </w:rPr>
    </w:lvl>
    <w:lvl w:ilvl="3" w:tplc="0C0A000F">
      <w:start w:val="1"/>
      <w:numFmt w:val="decimal"/>
      <w:lvlText w:val="%4."/>
      <w:lvlJc w:val="left"/>
      <w:pPr>
        <w:tabs>
          <w:tab w:val="num" w:pos="2520"/>
        </w:tabs>
        <w:ind w:left="2520" w:hanging="360"/>
      </w:pPr>
      <w:rPr>
        <w:rFonts w:cs="Times New Roman"/>
      </w:rPr>
    </w:lvl>
    <w:lvl w:ilvl="4" w:tplc="0C0A0019">
      <w:start w:val="1"/>
      <w:numFmt w:val="lowerLetter"/>
      <w:lvlText w:val="%5."/>
      <w:lvlJc w:val="left"/>
      <w:pPr>
        <w:tabs>
          <w:tab w:val="num" w:pos="3240"/>
        </w:tabs>
        <w:ind w:left="3240" w:hanging="360"/>
      </w:pPr>
      <w:rPr>
        <w:rFonts w:cs="Times New Roman"/>
      </w:rPr>
    </w:lvl>
    <w:lvl w:ilvl="5" w:tplc="0C0A001B">
      <w:start w:val="1"/>
      <w:numFmt w:val="lowerRoman"/>
      <w:lvlText w:val="%6."/>
      <w:lvlJc w:val="right"/>
      <w:pPr>
        <w:tabs>
          <w:tab w:val="num" w:pos="3960"/>
        </w:tabs>
        <w:ind w:left="3960" w:hanging="180"/>
      </w:pPr>
      <w:rPr>
        <w:rFonts w:cs="Times New Roman"/>
      </w:rPr>
    </w:lvl>
    <w:lvl w:ilvl="6" w:tplc="0C0A000F">
      <w:start w:val="1"/>
      <w:numFmt w:val="decimal"/>
      <w:lvlText w:val="%7."/>
      <w:lvlJc w:val="left"/>
      <w:pPr>
        <w:tabs>
          <w:tab w:val="num" w:pos="4680"/>
        </w:tabs>
        <w:ind w:left="4680" w:hanging="360"/>
      </w:pPr>
      <w:rPr>
        <w:rFonts w:cs="Times New Roman"/>
      </w:rPr>
    </w:lvl>
    <w:lvl w:ilvl="7" w:tplc="0C0A0019">
      <w:start w:val="1"/>
      <w:numFmt w:val="lowerLetter"/>
      <w:lvlText w:val="%8."/>
      <w:lvlJc w:val="left"/>
      <w:pPr>
        <w:tabs>
          <w:tab w:val="num" w:pos="5400"/>
        </w:tabs>
        <w:ind w:left="5400" w:hanging="360"/>
      </w:pPr>
      <w:rPr>
        <w:rFonts w:cs="Times New Roman"/>
      </w:rPr>
    </w:lvl>
    <w:lvl w:ilvl="8" w:tplc="0C0A001B">
      <w:start w:val="1"/>
      <w:numFmt w:val="lowerRoman"/>
      <w:lvlText w:val="%9."/>
      <w:lvlJc w:val="right"/>
      <w:pPr>
        <w:tabs>
          <w:tab w:val="num" w:pos="6120"/>
        </w:tabs>
        <w:ind w:left="6120" w:hanging="180"/>
      </w:pPr>
      <w:rPr>
        <w:rFonts w:cs="Times New Roman"/>
      </w:rPr>
    </w:lvl>
  </w:abstractNum>
  <w:abstractNum w:abstractNumId="32" w15:restartNumberingAfterBreak="0">
    <w:nsid w:val="15050EE2"/>
    <w:multiLevelType w:val="hybridMultilevel"/>
    <w:tmpl w:val="64580818"/>
    <w:lvl w:ilvl="0" w:tplc="280A0001">
      <w:start w:val="1"/>
      <w:numFmt w:val="bullet"/>
      <w:lvlText w:val=""/>
      <w:lvlJc w:val="left"/>
      <w:pPr>
        <w:ind w:left="1068" w:hanging="360"/>
      </w:pPr>
      <w:rPr>
        <w:rFonts w:ascii="Symbol" w:hAnsi="Symbol" w:hint="default"/>
      </w:rPr>
    </w:lvl>
    <w:lvl w:ilvl="1" w:tplc="280A0019">
      <w:start w:val="1"/>
      <w:numFmt w:val="lowerLetter"/>
      <w:lvlText w:val="%2."/>
      <w:lvlJc w:val="left"/>
      <w:pPr>
        <w:ind w:left="1788" w:hanging="360"/>
      </w:pPr>
    </w:lvl>
    <w:lvl w:ilvl="2" w:tplc="280A001B">
      <w:start w:val="1"/>
      <w:numFmt w:val="lowerRoman"/>
      <w:lvlText w:val="%3."/>
      <w:lvlJc w:val="right"/>
      <w:pPr>
        <w:ind w:left="2508" w:hanging="180"/>
      </w:pPr>
    </w:lvl>
    <w:lvl w:ilvl="3" w:tplc="280A000F">
      <w:start w:val="1"/>
      <w:numFmt w:val="decimal"/>
      <w:lvlText w:val="%4."/>
      <w:lvlJc w:val="left"/>
      <w:pPr>
        <w:ind w:left="3228" w:hanging="360"/>
      </w:pPr>
    </w:lvl>
    <w:lvl w:ilvl="4" w:tplc="280A0019">
      <w:start w:val="1"/>
      <w:numFmt w:val="lowerLetter"/>
      <w:lvlText w:val="%5."/>
      <w:lvlJc w:val="left"/>
      <w:pPr>
        <w:ind w:left="3948" w:hanging="360"/>
      </w:pPr>
    </w:lvl>
    <w:lvl w:ilvl="5" w:tplc="280A001B">
      <w:start w:val="1"/>
      <w:numFmt w:val="lowerRoman"/>
      <w:lvlText w:val="%6."/>
      <w:lvlJc w:val="right"/>
      <w:pPr>
        <w:ind w:left="4668" w:hanging="180"/>
      </w:pPr>
    </w:lvl>
    <w:lvl w:ilvl="6" w:tplc="280A000F">
      <w:start w:val="1"/>
      <w:numFmt w:val="decimal"/>
      <w:lvlText w:val="%7."/>
      <w:lvlJc w:val="left"/>
      <w:pPr>
        <w:ind w:left="5388" w:hanging="360"/>
      </w:pPr>
    </w:lvl>
    <w:lvl w:ilvl="7" w:tplc="280A0019">
      <w:start w:val="1"/>
      <w:numFmt w:val="lowerLetter"/>
      <w:lvlText w:val="%8."/>
      <w:lvlJc w:val="left"/>
      <w:pPr>
        <w:ind w:left="6108" w:hanging="360"/>
      </w:pPr>
    </w:lvl>
    <w:lvl w:ilvl="8" w:tplc="280A001B">
      <w:start w:val="1"/>
      <w:numFmt w:val="lowerRoman"/>
      <w:lvlText w:val="%9."/>
      <w:lvlJc w:val="right"/>
      <w:pPr>
        <w:ind w:left="6828" w:hanging="180"/>
      </w:pPr>
    </w:lvl>
  </w:abstractNum>
  <w:abstractNum w:abstractNumId="33" w15:restartNumberingAfterBreak="0">
    <w:nsid w:val="15A934DC"/>
    <w:multiLevelType w:val="multilevel"/>
    <w:tmpl w:val="6B6A1E22"/>
    <w:lvl w:ilvl="0">
      <w:start w:val="1"/>
      <w:numFmt w:val="decimal"/>
      <w:pStyle w:val="BoxNumberedText"/>
      <w:lvlText w:val="%1."/>
      <w:lvlJc w:val="left"/>
      <w:pPr>
        <w:tabs>
          <w:tab w:val="num" w:pos="284"/>
        </w:tabs>
        <w:ind w:left="284" w:hanging="284"/>
      </w:pPr>
      <w:rPr>
        <w:rFonts w:hint="default"/>
      </w:rPr>
    </w:lvl>
    <w:lvl w:ilvl="1">
      <w:start w:val="1"/>
      <w:numFmt w:val="lowerLetter"/>
      <w:lvlText w:val="%2."/>
      <w:lvlJc w:val="left"/>
      <w:pPr>
        <w:tabs>
          <w:tab w:val="num" w:pos="567"/>
        </w:tabs>
        <w:ind w:left="567" w:hanging="283"/>
      </w:pPr>
      <w:rPr>
        <w:rFonts w:hint="default"/>
      </w:rPr>
    </w:lvl>
    <w:lvl w:ilvl="2">
      <w:start w:val="1"/>
      <w:numFmt w:val="none"/>
      <w:suff w:val="nothing"/>
      <w:lvlText w:val=""/>
      <w:lvlJc w:val="left"/>
      <w:pPr>
        <w:ind w:left="567" w:firstLine="0"/>
      </w:pPr>
      <w:rPr>
        <w:rFonts w:hint="default"/>
      </w:rPr>
    </w:lvl>
    <w:lvl w:ilvl="3">
      <w:start w:val="1"/>
      <w:numFmt w:val="none"/>
      <w:suff w:val="nothing"/>
      <w:lvlText w:val=""/>
      <w:lvlJc w:val="left"/>
      <w:pPr>
        <w:ind w:left="567" w:firstLine="0"/>
      </w:pPr>
      <w:rPr>
        <w:rFonts w:hint="default"/>
      </w:rPr>
    </w:lvl>
    <w:lvl w:ilvl="4">
      <w:start w:val="1"/>
      <w:numFmt w:val="none"/>
      <w:suff w:val="nothing"/>
      <w:lvlText w:val=""/>
      <w:lvlJc w:val="left"/>
      <w:pPr>
        <w:ind w:left="567" w:firstLine="0"/>
      </w:pPr>
      <w:rPr>
        <w:rFonts w:hint="default"/>
      </w:rPr>
    </w:lvl>
    <w:lvl w:ilvl="5">
      <w:start w:val="1"/>
      <w:numFmt w:val="none"/>
      <w:suff w:val="nothing"/>
      <w:lvlText w:val=""/>
      <w:lvlJc w:val="left"/>
      <w:pPr>
        <w:ind w:left="567" w:firstLine="0"/>
      </w:pPr>
      <w:rPr>
        <w:rFonts w:hint="default"/>
      </w:rPr>
    </w:lvl>
    <w:lvl w:ilvl="6">
      <w:start w:val="1"/>
      <w:numFmt w:val="none"/>
      <w:suff w:val="nothing"/>
      <w:lvlText w:val=""/>
      <w:lvlJc w:val="left"/>
      <w:pPr>
        <w:ind w:left="567" w:firstLine="0"/>
      </w:pPr>
      <w:rPr>
        <w:rFonts w:hint="default"/>
      </w:rPr>
    </w:lvl>
    <w:lvl w:ilvl="7">
      <w:start w:val="1"/>
      <w:numFmt w:val="none"/>
      <w:suff w:val="nothing"/>
      <w:lvlText w:val=""/>
      <w:lvlJc w:val="left"/>
      <w:pPr>
        <w:ind w:left="567" w:firstLine="0"/>
      </w:pPr>
      <w:rPr>
        <w:rFonts w:hint="default"/>
      </w:rPr>
    </w:lvl>
    <w:lvl w:ilvl="8">
      <w:start w:val="1"/>
      <w:numFmt w:val="none"/>
      <w:suff w:val="nothing"/>
      <w:lvlText w:val=""/>
      <w:lvlJc w:val="left"/>
      <w:pPr>
        <w:ind w:left="567" w:firstLine="0"/>
      </w:pPr>
      <w:rPr>
        <w:rFonts w:hint="default"/>
      </w:rPr>
    </w:lvl>
  </w:abstractNum>
  <w:abstractNum w:abstractNumId="34" w15:restartNumberingAfterBreak="0">
    <w:nsid w:val="166F4A1B"/>
    <w:multiLevelType w:val="hybridMultilevel"/>
    <w:tmpl w:val="E6C477DE"/>
    <w:lvl w:ilvl="0" w:tplc="C54A54FE">
      <w:start w:val="1"/>
      <w:numFmt w:val="decimal"/>
      <w:lvlText w:val="Apéndice %1"/>
      <w:lvlJc w:val="left"/>
      <w:pPr>
        <w:ind w:left="5322" w:hanging="360"/>
      </w:pPr>
      <w:rPr>
        <w:rFonts w:hint="default"/>
      </w:rPr>
    </w:lvl>
    <w:lvl w:ilvl="1" w:tplc="280A0019" w:tentative="1">
      <w:start w:val="1"/>
      <w:numFmt w:val="lowerLetter"/>
      <w:lvlText w:val="%2."/>
      <w:lvlJc w:val="left"/>
      <w:pPr>
        <w:ind w:left="6042" w:hanging="360"/>
      </w:pPr>
    </w:lvl>
    <w:lvl w:ilvl="2" w:tplc="280A001B" w:tentative="1">
      <w:start w:val="1"/>
      <w:numFmt w:val="lowerRoman"/>
      <w:lvlText w:val="%3."/>
      <w:lvlJc w:val="right"/>
      <w:pPr>
        <w:ind w:left="6762" w:hanging="180"/>
      </w:pPr>
    </w:lvl>
    <w:lvl w:ilvl="3" w:tplc="280A000F" w:tentative="1">
      <w:start w:val="1"/>
      <w:numFmt w:val="decimal"/>
      <w:lvlText w:val="%4."/>
      <w:lvlJc w:val="left"/>
      <w:pPr>
        <w:ind w:left="7482" w:hanging="360"/>
      </w:pPr>
    </w:lvl>
    <w:lvl w:ilvl="4" w:tplc="280A0019" w:tentative="1">
      <w:start w:val="1"/>
      <w:numFmt w:val="lowerLetter"/>
      <w:lvlText w:val="%5."/>
      <w:lvlJc w:val="left"/>
      <w:pPr>
        <w:ind w:left="8202" w:hanging="360"/>
      </w:pPr>
    </w:lvl>
    <w:lvl w:ilvl="5" w:tplc="280A001B" w:tentative="1">
      <w:start w:val="1"/>
      <w:numFmt w:val="lowerRoman"/>
      <w:lvlText w:val="%6."/>
      <w:lvlJc w:val="right"/>
      <w:pPr>
        <w:ind w:left="8922" w:hanging="180"/>
      </w:pPr>
    </w:lvl>
    <w:lvl w:ilvl="6" w:tplc="280A000F" w:tentative="1">
      <w:start w:val="1"/>
      <w:numFmt w:val="decimal"/>
      <w:lvlText w:val="%7."/>
      <w:lvlJc w:val="left"/>
      <w:pPr>
        <w:ind w:left="9642" w:hanging="360"/>
      </w:pPr>
    </w:lvl>
    <w:lvl w:ilvl="7" w:tplc="280A0019" w:tentative="1">
      <w:start w:val="1"/>
      <w:numFmt w:val="lowerLetter"/>
      <w:lvlText w:val="%8."/>
      <w:lvlJc w:val="left"/>
      <w:pPr>
        <w:ind w:left="10362" w:hanging="360"/>
      </w:pPr>
    </w:lvl>
    <w:lvl w:ilvl="8" w:tplc="280A001B" w:tentative="1">
      <w:start w:val="1"/>
      <w:numFmt w:val="lowerRoman"/>
      <w:lvlText w:val="%9."/>
      <w:lvlJc w:val="right"/>
      <w:pPr>
        <w:ind w:left="11082" w:hanging="180"/>
      </w:pPr>
    </w:lvl>
  </w:abstractNum>
  <w:abstractNum w:abstractNumId="35" w15:restartNumberingAfterBreak="0">
    <w:nsid w:val="16D4039F"/>
    <w:multiLevelType w:val="hybridMultilevel"/>
    <w:tmpl w:val="D872211E"/>
    <w:lvl w:ilvl="0" w:tplc="DCA8AF4E">
      <w:start w:val="1"/>
      <w:numFmt w:val="decimal"/>
      <w:pStyle w:val="Numerar"/>
      <w:lvlText w:val="1.%1."/>
      <w:lvlJc w:val="left"/>
      <w:pPr>
        <w:ind w:left="720" w:hanging="360"/>
      </w:pPr>
      <w:rPr>
        <w:rFonts w:hint="default"/>
        <w:lang w:val="es-ES_tradnl"/>
      </w:r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6" w15:restartNumberingAfterBreak="0">
    <w:nsid w:val="18C503B9"/>
    <w:multiLevelType w:val="multilevel"/>
    <w:tmpl w:val="280A001F"/>
    <w:lvl w:ilvl="0">
      <w:start w:val="1"/>
      <w:numFmt w:val="decimal"/>
      <w:lvlText w:val="%1."/>
      <w:lvlJc w:val="left"/>
      <w:pPr>
        <w:ind w:left="360" w:hanging="360"/>
      </w:pPr>
    </w:lvl>
    <w:lvl w:ilvl="1">
      <w:start w:val="1"/>
      <w:numFmt w:val="decimal"/>
      <w:lvlText w:val="%1.%2."/>
      <w:lvlJc w:val="left"/>
      <w:pPr>
        <w:ind w:left="792" w:hanging="432"/>
      </w:pPr>
      <w:rPr>
        <w:color w:val="auto"/>
      </w:rPr>
    </w:lvl>
    <w:lvl w:ilvl="2">
      <w:start w:val="1"/>
      <w:numFmt w:val="decimal"/>
      <w:lvlText w:val="%1.%2.%3."/>
      <w:lvlJc w:val="left"/>
      <w:pPr>
        <w:ind w:left="1224" w:hanging="504"/>
      </w:pPr>
    </w:lvl>
    <w:lvl w:ilvl="3">
      <w:start w:val="1"/>
      <w:numFmt w:val="decimal"/>
      <w:lvlText w:val="%1.%2.%3.%4."/>
      <w:lvlJc w:val="left"/>
      <w:pPr>
        <w:ind w:left="1728" w:hanging="648"/>
      </w:pPr>
      <w:rPr>
        <w:b/>
        <w:i w:val="0"/>
        <w:sz w:val="22"/>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18E66EAB"/>
    <w:multiLevelType w:val="hybridMultilevel"/>
    <w:tmpl w:val="D854B838"/>
    <w:lvl w:ilvl="0" w:tplc="84A42ACE">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8" w15:restartNumberingAfterBreak="0">
    <w:nsid w:val="19003953"/>
    <w:multiLevelType w:val="hybridMultilevel"/>
    <w:tmpl w:val="CDC828B4"/>
    <w:lvl w:ilvl="0" w:tplc="280A0001">
      <w:start w:val="1"/>
      <w:numFmt w:val="bullet"/>
      <w:lvlText w:val=""/>
      <w:lvlJc w:val="left"/>
      <w:pPr>
        <w:ind w:left="900" w:hanging="360"/>
      </w:pPr>
      <w:rPr>
        <w:rFonts w:ascii="Symbol" w:hAnsi="Symbol" w:hint="default"/>
      </w:rPr>
    </w:lvl>
    <w:lvl w:ilvl="1" w:tplc="280A0003" w:tentative="1">
      <w:start w:val="1"/>
      <w:numFmt w:val="bullet"/>
      <w:lvlText w:val="o"/>
      <w:lvlJc w:val="left"/>
      <w:pPr>
        <w:ind w:left="1620" w:hanging="360"/>
      </w:pPr>
      <w:rPr>
        <w:rFonts w:ascii="Courier New" w:hAnsi="Courier New" w:cs="Courier New" w:hint="default"/>
      </w:rPr>
    </w:lvl>
    <w:lvl w:ilvl="2" w:tplc="280A0005" w:tentative="1">
      <w:start w:val="1"/>
      <w:numFmt w:val="bullet"/>
      <w:lvlText w:val=""/>
      <w:lvlJc w:val="left"/>
      <w:pPr>
        <w:ind w:left="2340" w:hanging="360"/>
      </w:pPr>
      <w:rPr>
        <w:rFonts w:ascii="Wingdings" w:hAnsi="Wingdings" w:hint="default"/>
      </w:rPr>
    </w:lvl>
    <w:lvl w:ilvl="3" w:tplc="280A0001" w:tentative="1">
      <w:start w:val="1"/>
      <w:numFmt w:val="bullet"/>
      <w:lvlText w:val=""/>
      <w:lvlJc w:val="left"/>
      <w:pPr>
        <w:ind w:left="3060" w:hanging="360"/>
      </w:pPr>
      <w:rPr>
        <w:rFonts w:ascii="Symbol" w:hAnsi="Symbol" w:hint="default"/>
      </w:rPr>
    </w:lvl>
    <w:lvl w:ilvl="4" w:tplc="280A0003" w:tentative="1">
      <w:start w:val="1"/>
      <w:numFmt w:val="bullet"/>
      <w:lvlText w:val="o"/>
      <w:lvlJc w:val="left"/>
      <w:pPr>
        <w:ind w:left="3780" w:hanging="360"/>
      </w:pPr>
      <w:rPr>
        <w:rFonts w:ascii="Courier New" w:hAnsi="Courier New" w:cs="Courier New" w:hint="default"/>
      </w:rPr>
    </w:lvl>
    <w:lvl w:ilvl="5" w:tplc="280A0005" w:tentative="1">
      <w:start w:val="1"/>
      <w:numFmt w:val="bullet"/>
      <w:lvlText w:val=""/>
      <w:lvlJc w:val="left"/>
      <w:pPr>
        <w:ind w:left="4500" w:hanging="360"/>
      </w:pPr>
      <w:rPr>
        <w:rFonts w:ascii="Wingdings" w:hAnsi="Wingdings" w:hint="default"/>
      </w:rPr>
    </w:lvl>
    <w:lvl w:ilvl="6" w:tplc="280A0001" w:tentative="1">
      <w:start w:val="1"/>
      <w:numFmt w:val="bullet"/>
      <w:lvlText w:val=""/>
      <w:lvlJc w:val="left"/>
      <w:pPr>
        <w:ind w:left="5220" w:hanging="360"/>
      </w:pPr>
      <w:rPr>
        <w:rFonts w:ascii="Symbol" w:hAnsi="Symbol" w:hint="default"/>
      </w:rPr>
    </w:lvl>
    <w:lvl w:ilvl="7" w:tplc="280A0003" w:tentative="1">
      <w:start w:val="1"/>
      <w:numFmt w:val="bullet"/>
      <w:lvlText w:val="o"/>
      <w:lvlJc w:val="left"/>
      <w:pPr>
        <w:ind w:left="5940" w:hanging="360"/>
      </w:pPr>
      <w:rPr>
        <w:rFonts w:ascii="Courier New" w:hAnsi="Courier New" w:cs="Courier New" w:hint="default"/>
      </w:rPr>
    </w:lvl>
    <w:lvl w:ilvl="8" w:tplc="280A0005" w:tentative="1">
      <w:start w:val="1"/>
      <w:numFmt w:val="bullet"/>
      <w:lvlText w:val=""/>
      <w:lvlJc w:val="left"/>
      <w:pPr>
        <w:ind w:left="6660" w:hanging="360"/>
      </w:pPr>
      <w:rPr>
        <w:rFonts w:ascii="Wingdings" w:hAnsi="Wingdings" w:hint="default"/>
      </w:rPr>
    </w:lvl>
  </w:abstractNum>
  <w:abstractNum w:abstractNumId="39" w15:restartNumberingAfterBreak="0">
    <w:nsid w:val="1BDF678A"/>
    <w:multiLevelType w:val="hybridMultilevel"/>
    <w:tmpl w:val="5A585EF2"/>
    <w:lvl w:ilvl="0" w:tplc="28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0" w15:restartNumberingAfterBreak="0">
    <w:nsid w:val="1C0C3B52"/>
    <w:multiLevelType w:val="hybridMultilevel"/>
    <w:tmpl w:val="0154640C"/>
    <w:lvl w:ilvl="0" w:tplc="591636F0">
      <w:start w:val="1"/>
      <w:numFmt w:val="upperRoman"/>
      <w:pStyle w:val="Ttulo2"/>
      <w:lvlText w:val="Capítulo %1."/>
      <w:lvlJc w:val="left"/>
      <w:pPr>
        <w:ind w:left="1353"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1" w15:restartNumberingAfterBreak="0">
    <w:nsid w:val="1C7A258C"/>
    <w:multiLevelType w:val="hybridMultilevel"/>
    <w:tmpl w:val="4900EF5A"/>
    <w:lvl w:ilvl="0" w:tplc="280A001B">
      <w:start w:val="1"/>
      <w:numFmt w:val="lowerRoman"/>
      <w:lvlText w:val="%1."/>
      <w:lvlJc w:val="righ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2" w15:restartNumberingAfterBreak="0">
    <w:nsid w:val="1CAD43A5"/>
    <w:multiLevelType w:val="hybridMultilevel"/>
    <w:tmpl w:val="A4084334"/>
    <w:lvl w:ilvl="0" w:tplc="8C46BBAA">
      <w:start w:val="1"/>
      <w:numFmt w:val="bullet"/>
      <w:lvlText w:val=""/>
      <w:lvlJc w:val="left"/>
      <w:pPr>
        <w:ind w:left="1429" w:hanging="360"/>
      </w:pPr>
      <w:rPr>
        <w:rFonts w:ascii="Symbol" w:hAnsi="Symbol"/>
      </w:rPr>
    </w:lvl>
    <w:lvl w:ilvl="1" w:tplc="1186C552">
      <w:start w:val="1"/>
      <w:numFmt w:val="bullet"/>
      <w:lvlText w:val="o"/>
      <w:lvlJc w:val="left"/>
      <w:pPr>
        <w:ind w:left="2149" w:hanging="360"/>
      </w:pPr>
      <w:rPr>
        <w:rFonts w:ascii="Courier New" w:hAnsi="Courier New"/>
      </w:rPr>
    </w:lvl>
    <w:lvl w:ilvl="2" w:tplc="922C2AA2">
      <w:start w:val="1"/>
      <w:numFmt w:val="bullet"/>
      <w:lvlText w:val=""/>
      <w:lvlJc w:val="left"/>
      <w:pPr>
        <w:ind w:left="2869" w:hanging="360"/>
      </w:pPr>
      <w:rPr>
        <w:rFonts w:ascii="Wingdings" w:hAnsi="Wingdings"/>
      </w:rPr>
    </w:lvl>
    <w:lvl w:ilvl="3" w:tplc="0A8C066C">
      <w:start w:val="1"/>
      <w:numFmt w:val="bullet"/>
      <w:lvlText w:val=""/>
      <w:lvlJc w:val="left"/>
      <w:pPr>
        <w:ind w:left="3589" w:hanging="360"/>
      </w:pPr>
      <w:rPr>
        <w:rFonts w:ascii="Symbol" w:hAnsi="Symbol"/>
      </w:rPr>
    </w:lvl>
    <w:lvl w:ilvl="4" w:tplc="B7BC2D04">
      <w:start w:val="1"/>
      <w:numFmt w:val="bullet"/>
      <w:lvlText w:val="o"/>
      <w:lvlJc w:val="left"/>
      <w:pPr>
        <w:ind w:left="4309" w:hanging="360"/>
      </w:pPr>
      <w:rPr>
        <w:rFonts w:ascii="Courier New" w:hAnsi="Courier New"/>
      </w:rPr>
    </w:lvl>
    <w:lvl w:ilvl="5" w:tplc="6E56406A">
      <w:start w:val="1"/>
      <w:numFmt w:val="bullet"/>
      <w:lvlText w:val=""/>
      <w:lvlJc w:val="left"/>
      <w:pPr>
        <w:ind w:left="5029" w:hanging="360"/>
      </w:pPr>
      <w:rPr>
        <w:rFonts w:ascii="Wingdings" w:hAnsi="Wingdings"/>
      </w:rPr>
    </w:lvl>
    <w:lvl w:ilvl="6" w:tplc="9580E6C0">
      <w:start w:val="1"/>
      <w:numFmt w:val="bullet"/>
      <w:lvlText w:val=""/>
      <w:lvlJc w:val="left"/>
      <w:pPr>
        <w:ind w:left="5749" w:hanging="360"/>
      </w:pPr>
      <w:rPr>
        <w:rFonts w:ascii="Symbol" w:hAnsi="Symbol"/>
      </w:rPr>
    </w:lvl>
    <w:lvl w:ilvl="7" w:tplc="080AD8FC">
      <w:start w:val="1"/>
      <w:numFmt w:val="bullet"/>
      <w:lvlText w:val="o"/>
      <w:lvlJc w:val="left"/>
      <w:pPr>
        <w:ind w:left="6469" w:hanging="360"/>
      </w:pPr>
      <w:rPr>
        <w:rFonts w:ascii="Courier New" w:hAnsi="Courier New"/>
      </w:rPr>
    </w:lvl>
    <w:lvl w:ilvl="8" w:tplc="DB66971E">
      <w:start w:val="1"/>
      <w:numFmt w:val="bullet"/>
      <w:lvlText w:val=""/>
      <w:lvlJc w:val="left"/>
      <w:pPr>
        <w:ind w:left="7189" w:hanging="360"/>
      </w:pPr>
      <w:rPr>
        <w:rFonts w:ascii="Wingdings" w:hAnsi="Wingdings"/>
      </w:rPr>
    </w:lvl>
  </w:abstractNum>
  <w:abstractNum w:abstractNumId="43" w15:restartNumberingAfterBreak="0">
    <w:nsid w:val="1CD30BED"/>
    <w:multiLevelType w:val="multilevel"/>
    <w:tmpl w:val="46FA6E80"/>
    <w:lvl w:ilvl="0">
      <w:start w:val="3"/>
      <w:numFmt w:val="decimal"/>
      <w:lvlText w:val="%1"/>
      <w:lvlJc w:val="left"/>
      <w:pPr>
        <w:ind w:left="360" w:hanging="360"/>
      </w:pPr>
      <w:rPr>
        <w:rFonts w:hint="default"/>
      </w:rPr>
    </w:lvl>
    <w:lvl w:ilvl="1">
      <w:start w:val="1"/>
      <w:numFmt w:val="decimal"/>
      <w:pStyle w:val="Estilo10"/>
      <w:lvlText w:val="%1.%2"/>
      <w:lvlJc w:val="left"/>
      <w:pPr>
        <w:ind w:left="1070" w:hanging="360"/>
      </w:pPr>
      <w:rPr>
        <w:rFonts w:hint="default"/>
        <w:b w:val="0"/>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44" w15:restartNumberingAfterBreak="0">
    <w:nsid w:val="1E474AAA"/>
    <w:multiLevelType w:val="hybridMultilevel"/>
    <w:tmpl w:val="9EFEF1B6"/>
    <w:lvl w:ilvl="0" w:tplc="15C8F544">
      <w:start w:val="1"/>
      <w:numFmt w:val="decimal"/>
      <w:lvlText w:val="Apéndice %1"/>
      <w:lvlJc w:val="center"/>
      <w:pPr>
        <w:tabs>
          <w:tab w:val="num" w:pos="705"/>
        </w:tabs>
        <w:ind w:left="705" w:hanging="417"/>
      </w:pPr>
      <w:rPr>
        <w:rFonts w:hint="default"/>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5" w15:restartNumberingAfterBreak="0">
    <w:nsid w:val="1EAC5232"/>
    <w:multiLevelType w:val="hybridMultilevel"/>
    <w:tmpl w:val="CE868504"/>
    <w:lvl w:ilvl="0" w:tplc="60B09DDE">
      <w:start w:val="1"/>
      <w:numFmt w:val="lowerLetter"/>
      <w:lvlText w:val="%1)"/>
      <w:lvlJc w:val="left"/>
      <w:pPr>
        <w:ind w:left="927" w:hanging="360"/>
      </w:pPr>
      <w:rPr>
        <w:rFonts w:hint="default"/>
      </w:rPr>
    </w:lvl>
    <w:lvl w:ilvl="1" w:tplc="280A0019" w:tentative="1">
      <w:start w:val="1"/>
      <w:numFmt w:val="lowerLetter"/>
      <w:lvlText w:val="%2."/>
      <w:lvlJc w:val="left"/>
      <w:pPr>
        <w:ind w:left="1647" w:hanging="360"/>
      </w:pPr>
    </w:lvl>
    <w:lvl w:ilvl="2" w:tplc="280A001B" w:tentative="1">
      <w:start w:val="1"/>
      <w:numFmt w:val="lowerRoman"/>
      <w:lvlText w:val="%3."/>
      <w:lvlJc w:val="right"/>
      <w:pPr>
        <w:ind w:left="2367" w:hanging="180"/>
      </w:pPr>
    </w:lvl>
    <w:lvl w:ilvl="3" w:tplc="280A000F" w:tentative="1">
      <w:start w:val="1"/>
      <w:numFmt w:val="decimal"/>
      <w:lvlText w:val="%4."/>
      <w:lvlJc w:val="left"/>
      <w:pPr>
        <w:ind w:left="3087" w:hanging="360"/>
      </w:pPr>
    </w:lvl>
    <w:lvl w:ilvl="4" w:tplc="280A0019" w:tentative="1">
      <w:start w:val="1"/>
      <w:numFmt w:val="lowerLetter"/>
      <w:lvlText w:val="%5."/>
      <w:lvlJc w:val="left"/>
      <w:pPr>
        <w:ind w:left="3807" w:hanging="360"/>
      </w:pPr>
    </w:lvl>
    <w:lvl w:ilvl="5" w:tplc="280A001B" w:tentative="1">
      <w:start w:val="1"/>
      <w:numFmt w:val="lowerRoman"/>
      <w:lvlText w:val="%6."/>
      <w:lvlJc w:val="right"/>
      <w:pPr>
        <w:ind w:left="4527" w:hanging="180"/>
      </w:pPr>
    </w:lvl>
    <w:lvl w:ilvl="6" w:tplc="280A000F" w:tentative="1">
      <w:start w:val="1"/>
      <w:numFmt w:val="decimal"/>
      <w:lvlText w:val="%7."/>
      <w:lvlJc w:val="left"/>
      <w:pPr>
        <w:ind w:left="5247" w:hanging="360"/>
      </w:pPr>
    </w:lvl>
    <w:lvl w:ilvl="7" w:tplc="280A0019" w:tentative="1">
      <w:start w:val="1"/>
      <w:numFmt w:val="lowerLetter"/>
      <w:lvlText w:val="%8."/>
      <w:lvlJc w:val="left"/>
      <w:pPr>
        <w:ind w:left="5967" w:hanging="360"/>
      </w:pPr>
    </w:lvl>
    <w:lvl w:ilvl="8" w:tplc="280A001B" w:tentative="1">
      <w:start w:val="1"/>
      <w:numFmt w:val="lowerRoman"/>
      <w:lvlText w:val="%9."/>
      <w:lvlJc w:val="right"/>
      <w:pPr>
        <w:ind w:left="6687" w:hanging="180"/>
      </w:pPr>
    </w:lvl>
  </w:abstractNum>
  <w:abstractNum w:abstractNumId="46" w15:restartNumberingAfterBreak="0">
    <w:nsid w:val="1EB77D72"/>
    <w:multiLevelType w:val="hybridMultilevel"/>
    <w:tmpl w:val="26CE1A10"/>
    <w:lvl w:ilvl="0" w:tplc="C0C0364A">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7" w15:restartNumberingAfterBreak="0">
    <w:nsid w:val="1F727E7C"/>
    <w:multiLevelType w:val="multilevel"/>
    <w:tmpl w:val="143A7CD8"/>
    <w:lvl w:ilvl="0">
      <w:start w:val="11"/>
      <w:numFmt w:val="decimal"/>
      <w:lvlText w:val="%1."/>
      <w:lvlJc w:val="left"/>
      <w:pPr>
        <w:ind w:left="435" w:hanging="435"/>
      </w:pPr>
    </w:lvl>
    <w:lvl w:ilvl="1">
      <w:start w:val="1"/>
      <w:numFmt w:val="decimal"/>
      <w:lvlText w:val="13.%2."/>
      <w:lvlJc w:val="left"/>
      <w:pPr>
        <w:ind w:left="435" w:hanging="43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8" w15:restartNumberingAfterBreak="0">
    <w:nsid w:val="204E065D"/>
    <w:multiLevelType w:val="hybridMultilevel"/>
    <w:tmpl w:val="AF5859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1212746"/>
    <w:multiLevelType w:val="hybridMultilevel"/>
    <w:tmpl w:val="A024170A"/>
    <w:lvl w:ilvl="0" w:tplc="280A0019">
      <w:start w:val="1"/>
      <w:numFmt w:val="lowerLetter"/>
      <w:lvlText w:val="%1."/>
      <w:lvlJc w:val="left"/>
      <w:pPr>
        <w:ind w:left="2421" w:hanging="360"/>
      </w:pPr>
    </w:lvl>
    <w:lvl w:ilvl="1" w:tplc="280A0019">
      <w:start w:val="1"/>
      <w:numFmt w:val="lowerLetter"/>
      <w:lvlText w:val="%2."/>
      <w:lvlJc w:val="left"/>
      <w:pPr>
        <w:ind w:left="3141" w:hanging="360"/>
      </w:pPr>
    </w:lvl>
    <w:lvl w:ilvl="2" w:tplc="280A001B" w:tentative="1">
      <w:start w:val="1"/>
      <w:numFmt w:val="lowerRoman"/>
      <w:lvlText w:val="%3."/>
      <w:lvlJc w:val="right"/>
      <w:pPr>
        <w:ind w:left="3861" w:hanging="180"/>
      </w:pPr>
    </w:lvl>
    <w:lvl w:ilvl="3" w:tplc="280A000F" w:tentative="1">
      <w:start w:val="1"/>
      <w:numFmt w:val="decimal"/>
      <w:lvlText w:val="%4."/>
      <w:lvlJc w:val="left"/>
      <w:pPr>
        <w:ind w:left="4581" w:hanging="360"/>
      </w:pPr>
    </w:lvl>
    <w:lvl w:ilvl="4" w:tplc="280A0019" w:tentative="1">
      <w:start w:val="1"/>
      <w:numFmt w:val="lowerLetter"/>
      <w:lvlText w:val="%5."/>
      <w:lvlJc w:val="left"/>
      <w:pPr>
        <w:ind w:left="5301" w:hanging="360"/>
      </w:pPr>
    </w:lvl>
    <w:lvl w:ilvl="5" w:tplc="280A001B" w:tentative="1">
      <w:start w:val="1"/>
      <w:numFmt w:val="lowerRoman"/>
      <w:lvlText w:val="%6."/>
      <w:lvlJc w:val="right"/>
      <w:pPr>
        <w:ind w:left="6021" w:hanging="180"/>
      </w:pPr>
    </w:lvl>
    <w:lvl w:ilvl="6" w:tplc="280A000F" w:tentative="1">
      <w:start w:val="1"/>
      <w:numFmt w:val="decimal"/>
      <w:lvlText w:val="%7."/>
      <w:lvlJc w:val="left"/>
      <w:pPr>
        <w:ind w:left="6741" w:hanging="360"/>
      </w:pPr>
    </w:lvl>
    <w:lvl w:ilvl="7" w:tplc="280A0019" w:tentative="1">
      <w:start w:val="1"/>
      <w:numFmt w:val="lowerLetter"/>
      <w:lvlText w:val="%8."/>
      <w:lvlJc w:val="left"/>
      <w:pPr>
        <w:ind w:left="7461" w:hanging="360"/>
      </w:pPr>
    </w:lvl>
    <w:lvl w:ilvl="8" w:tplc="280A001B" w:tentative="1">
      <w:start w:val="1"/>
      <w:numFmt w:val="lowerRoman"/>
      <w:lvlText w:val="%9."/>
      <w:lvlJc w:val="right"/>
      <w:pPr>
        <w:ind w:left="8181" w:hanging="180"/>
      </w:pPr>
    </w:lvl>
  </w:abstractNum>
  <w:abstractNum w:abstractNumId="50" w15:restartNumberingAfterBreak="0">
    <w:nsid w:val="218C3B11"/>
    <w:multiLevelType w:val="hybridMultilevel"/>
    <w:tmpl w:val="B6FA3E50"/>
    <w:lvl w:ilvl="0" w:tplc="FFFFFFFF">
      <w:start w:val="1"/>
      <w:numFmt w:val="bullet"/>
      <w:lvlText w:val=""/>
      <w:lvlJc w:val="left"/>
      <w:pPr>
        <w:tabs>
          <w:tab w:val="num" w:pos="360"/>
        </w:tabs>
        <w:ind w:left="360" w:hanging="360"/>
      </w:pPr>
      <w:rPr>
        <w:rFonts w:ascii="Symbol" w:hAnsi="Symbol" w:hint="default"/>
      </w:rPr>
    </w:lvl>
    <w:lvl w:ilvl="1" w:tplc="FFFFFFFF">
      <w:start w:val="1"/>
      <w:numFmt w:val="bullet"/>
      <w:lvlText w:val=""/>
      <w:lvlJc w:val="left"/>
      <w:pPr>
        <w:tabs>
          <w:tab w:val="num" w:pos="360"/>
        </w:tabs>
        <w:ind w:left="360" w:hanging="360"/>
      </w:pPr>
      <w:rPr>
        <w:rFonts w:ascii="Symbol" w:hAnsi="Symbol" w:hint="default"/>
      </w:rPr>
    </w:lvl>
    <w:lvl w:ilvl="2" w:tplc="FFFFFFFF">
      <w:start w:val="1"/>
      <w:numFmt w:val="bullet"/>
      <w:lvlText w:val=""/>
      <w:lvlJc w:val="left"/>
      <w:pPr>
        <w:tabs>
          <w:tab w:val="num" w:pos="1080"/>
        </w:tabs>
        <w:ind w:left="1080" w:hanging="360"/>
      </w:pPr>
      <w:rPr>
        <w:rFonts w:ascii="Wingdings" w:hAnsi="Wingdings" w:hint="default"/>
      </w:rPr>
    </w:lvl>
    <w:lvl w:ilvl="3" w:tplc="FFFFFFFF">
      <w:start w:val="1"/>
      <w:numFmt w:val="bullet"/>
      <w:lvlText w:val=""/>
      <w:lvlJc w:val="left"/>
      <w:pPr>
        <w:tabs>
          <w:tab w:val="num" w:pos="1800"/>
        </w:tabs>
        <w:ind w:left="1800" w:hanging="360"/>
      </w:pPr>
      <w:rPr>
        <w:rFonts w:ascii="Symbol" w:hAnsi="Symbol" w:hint="default"/>
      </w:rPr>
    </w:lvl>
    <w:lvl w:ilvl="4" w:tplc="FFFFFFFF">
      <w:start w:val="1"/>
      <w:numFmt w:val="bullet"/>
      <w:lvlText w:val="o"/>
      <w:lvlJc w:val="left"/>
      <w:pPr>
        <w:tabs>
          <w:tab w:val="num" w:pos="2520"/>
        </w:tabs>
        <w:ind w:left="2520" w:hanging="360"/>
      </w:pPr>
      <w:rPr>
        <w:rFonts w:ascii="Courier New" w:hAnsi="Courier New" w:hint="default"/>
      </w:rPr>
    </w:lvl>
    <w:lvl w:ilvl="5" w:tplc="FFFFFFFF">
      <w:start w:val="1"/>
      <w:numFmt w:val="bullet"/>
      <w:lvlText w:val=""/>
      <w:lvlJc w:val="left"/>
      <w:pPr>
        <w:tabs>
          <w:tab w:val="num" w:pos="3240"/>
        </w:tabs>
        <w:ind w:left="3240" w:hanging="360"/>
      </w:pPr>
      <w:rPr>
        <w:rFonts w:ascii="Wingdings" w:hAnsi="Wingdings" w:hint="default"/>
      </w:rPr>
    </w:lvl>
    <w:lvl w:ilvl="6" w:tplc="FFFFFFFF">
      <w:start w:val="1"/>
      <w:numFmt w:val="bullet"/>
      <w:lvlText w:val=""/>
      <w:lvlJc w:val="left"/>
      <w:pPr>
        <w:tabs>
          <w:tab w:val="num" w:pos="3960"/>
        </w:tabs>
        <w:ind w:left="3960" w:hanging="360"/>
      </w:pPr>
      <w:rPr>
        <w:rFonts w:ascii="Symbol" w:hAnsi="Symbol" w:hint="default"/>
      </w:rPr>
    </w:lvl>
    <w:lvl w:ilvl="7" w:tplc="FFFFFFFF">
      <w:start w:val="1"/>
      <w:numFmt w:val="bullet"/>
      <w:lvlText w:val="o"/>
      <w:lvlJc w:val="left"/>
      <w:pPr>
        <w:tabs>
          <w:tab w:val="num" w:pos="4680"/>
        </w:tabs>
        <w:ind w:left="4680" w:hanging="360"/>
      </w:pPr>
      <w:rPr>
        <w:rFonts w:ascii="Courier New" w:hAnsi="Courier New" w:hint="default"/>
      </w:rPr>
    </w:lvl>
    <w:lvl w:ilvl="8" w:tplc="FFFFFFFF">
      <w:start w:val="1"/>
      <w:numFmt w:val="bullet"/>
      <w:lvlText w:val=""/>
      <w:lvlJc w:val="left"/>
      <w:pPr>
        <w:tabs>
          <w:tab w:val="num" w:pos="5400"/>
        </w:tabs>
        <w:ind w:left="5400" w:hanging="360"/>
      </w:pPr>
      <w:rPr>
        <w:rFonts w:ascii="Wingdings" w:hAnsi="Wingdings" w:hint="default"/>
      </w:rPr>
    </w:lvl>
  </w:abstractNum>
  <w:abstractNum w:abstractNumId="51" w15:restartNumberingAfterBreak="0">
    <w:nsid w:val="22124D65"/>
    <w:multiLevelType w:val="hybridMultilevel"/>
    <w:tmpl w:val="AC2478A8"/>
    <w:lvl w:ilvl="0" w:tplc="4B4C3B1A">
      <w:start w:val="1"/>
      <w:numFmt w:val="lowerLetter"/>
      <w:lvlText w:val="%1)"/>
      <w:lvlJc w:val="left"/>
      <w:pPr>
        <w:tabs>
          <w:tab w:val="left" w:pos="1080"/>
        </w:tabs>
        <w:ind w:left="1080" w:hanging="360"/>
      </w:pPr>
    </w:lvl>
    <w:lvl w:ilvl="1" w:tplc="9D787DFC">
      <w:start w:val="1"/>
      <w:numFmt w:val="bullet"/>
      <w:lvlText w:val="o"/>
      <w:lvlJc w:val="left"/>
      <w:pPr>
        <w:tabs>
          <w:tab w:val="left" w:pos="1440"/>
        </w:tabs>
        <w:ind w:left="1440" w:hanging="360"/>
      </w:pPr>
      <w:rPr>
        <w:rFonts w:ascii="Courier New" w:hAnsi="Courier New"/>
      </w:rPr>
    </w:lvl>
    <w:lvl w:ilvl="2" w:tplc="9B4C32CE">
      <w:start w:val="1"/>
      <w:numFmt w:val="bullet"/>
      <w:lvlText w:val=""/>
      <w:lvlJc w:val="left"/>
      <w:pPr>
        <w:tabs>
          <w:tab w:val="left" w:pos="2160"/>
        </w:tabs>
        <w:ind w:left="2160" w:hanging="360"/>
      </w:pPr>
      <w:rPr>
        <w:rFonts w:ascii="Wingdings" w:hAnsi="Wingdings"/>
      </w:rPr>
    </w:lvl>
    <w:lvl w:ilvl="3" w:tplc="659A36C4">
      <w:start w:val="1"/>
      <w:numFmt w:val="bullet"/>
      <w:lvlText w:val=""/>
      <w:lvlJc w:val="left"/>
      <w:pPr>
        <w:tabs>
          <w:tab w:val="left" w:pos="2880"/>
        </w:tabs>
        <w:ind w:left="2880" w:hanging="360"/>
      </w:pPr>
      <w:rPr>
        <w:rFonts w:ascii="Symbol" w:hAnsi="Symbol"/>
      </w:rPr>
    </w:lvl>
    <w:lvl w:ilvl="4" w:tplc="721AC438">
      <w:start w:val="1"/>
      <w:numFmt w:val="bullet"/>
      <w:lvlText w:val="o"/>
      <w:lvlJc w:val="left"/>
      <w:pPr>
        <w:tabs>
          <w:tab w:val="left" w:pos="3600"/>
        </w:tabs>
        <w:ind w:left="3600" w:hanging="360"/>
      </w:pPr>
      <w:rPr>
        <w:rFonts w:ascii="Courier New" w:hAnsi="Courier New"/>
      </w:rPr>
    </w:lvl>
    <w:lvl w:ilvl="5" w:tplc="13B0C96C">
      <w:start w:val="1"/>
      <w:numFmt w:val="bullet"/>
      <w:lvlText w:val=""/>
      <w:lvlJc w:val="left"/>
      <w:pPr>
        <w:tabs>
          <w:tab w:val="left" w:pos="4320"/>
        </w:tabs>
        <w:ind w:left="4320" w:hanging="360"/>
      </w:pPr>
      <w:rPr>
        <w:rFonts w:ascii="Wingdings" w:hAnsi="Wingdings"/>
      </w:rPr>
    </w:lvl>
    <w:lvl w:ilvl="6" w:tplc="D5944C96">
      <w:start w:val="1"/>
      <w:numFmt w:val="bullet"/>
      <w:lvlText w:val=""/>
      <w:lvlJc w:val="left"/>
      <w:pPr>
        <w:tabs>
          <w:tab w:val="left" w:pos="5040"/>
        </w:tabs>
        <w:ind w:left="5040" w:hanging="360"/>
      </w:pPr>
      <w:rPr>
        <w:rFonts w:ascii="Symbol" w:hAnsi="Symbol"/>
      </w:rPr>
    </w:lvl>
    <w:lvl w:ilvl="7" w:tplc="787A63E8">
      <w:start w:val="1"/>
      <w:numFmt w:val="bullet"/>
      <w:lvlText w:val="o"/>
      <w:lvlJc w:val="left"/>
      <w:pPr>
        <w:tabs>
          <w:tab w:val="left" w:pos="5760"/>
        </w:tabs>
        <w:ind w:left="5760" w:hanging="360"/>
      </w:pPr>
      <w:rPr>
        <w:rFonts w:ascii="Courier New" w:hAnsi="Courier New"/>
      </w:rPr>
    </w:lvl>
    <w:lvl w:ilvl="8" w:tplc="1438074E">
      <w:start w:val="1"/>
      <w:numFmt w:val="bullet"/>
      <w:lvlText w:val=""/>
      <w:lvlJc w:val="left"/>
      <w:pPr>
        <w:tabs>
          <w:tab w:val="left" w:pos="6480"/>
        </w:tabs>
        <w:ind w:left="6480" w:hanging="360"/>
      </w:pPr>
      <w:rPr>
        <w:rFonts w:ascii="Wingdings" w:hAnsi="Wingdings"/>
      </w:rPr>
    </w:lvl>
  </w:abstractNum>
  <w:abstractNum w:abstractNumId="52" w15:restartNumberingAfterBreak="0">
    <w:nsid w:val="22204D7B"/>
    <w:multiLevelType w:val="hybridMultilevel"/>
    <w:tmpl w:val="5EF2EF96"/>
    <w:lvl w:ilvl="0" w:tplc="0C0A0017">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3" w15:restartNumberingAfterBreak="0">
    <w:nsid w:val="225F515B"/>
    <w:multiLevelType w:val="hybridMultilevel"/>
    <w:tmpl w:val="E6C477DE"/>
    <w:lvl w:ilvl="0" w:tplc="C54A54FE">
      <w:start w:val="1"/>
      <w:numFmt w:val="decimal"/>
      <w:lvlText w:val="Apéndice %1"/>
      <w:lvlJc w:val="left"/>
      <w:pPr>
        <w:ind w:left="2844" w:hanging="360"/>
      </w:pPr>
      <w:rPr>
        <w:rFonts w:hint="default"/>
      </w:rPr>
    </w:lvl>
    <w:lvl w:ilvl="1" w:tplc="280A0019" w:tentative="1">
      <w:start w:val="1"/>
      <w:numFmt w:val="lowerLetter"/>
      <w:lvlText w:val="%2."/>
      <w:lvlJc w:val="left"/>
      <w:pPr>
        <w:ind w:left="7250" w:hanging="360"/>
      </w:pPr>
    </w:lvl>
    <w:lvl w:ilvl="2" w:tplc="280A001B" w:tentative="1">
      <w:start w:val="1"/>
      <w:numFmt w:val="lowerRoman"/>
      <w:lvlText w:val="%3."/>
      <w:lvlJc w:val="right"/>
      <w:pPr>
        <w:ind w:left="7970" w:hanging="180"/>
      </w:pPr>
    </w:lvl>
    <w:lvl w:ilvl="3" w:tplc="280A000F" w:tentative="1">
      <w:start w:val="1"/>
      <w:numFmt w:val="decimal"/>
      <w:lvlText w:val="%4."/>
      <w:lvlJc w:val="left"/>
      <w:pPr>
        <w:ind w:left="8690" w:hanging="360"/>
      </w:pPr>
    </w:lvl>
    <w:lvl w:ilvl="4" w:tplc="280A0019" w:tentative="1">
      <w:start w:val="1"/>
      <w:numFmt w:val="lowerLetter"/>
      <w:lvlText w:val="%5."/>
      <w:lvlJc w:val="left"/>
      <w:pPr>
        <w:ind w:left="9410" w:hanging="360"/>
      </w:pPr>
    </w:lvl>
    <w:lvl w:ilvl="5" w:tplc="280A001B" w:tentative="1">
      <w:start w:val="1"/>
      <w:numFmt w:val="lowerRoman"/>
      <w:lvlText w:val="%6."/>
      <w:lvlJc w:val="right"/>
      <w:pPr>
        <w:ind w:left="10130" w:hanging="180"/>
      </w:pPr>
    </w:lvl>
    <w:lvl w:ilvl="6" w:tplc="280A000F" w:tentative="1">
      <w:start w:val="1"/>
      <w:numFmt w:val="decimal"/>
      <w:lvlText w:val="%7."/>
      <w:lvlJc w:val="left"/>
      <w:pPr>
        <w:ind w:left="10850" w:hanging="360"/>
      </w:pPr>
    </w:lvl>
    <w:lvl w:ilvl="7" w:tplc="280A0019" w:tentative="1">
      <w:start w:val="1"/>
      <w:numFmt w:val="lowerLetter"/>
      <w:lvlText w:val="%8."/>
      <w:lvlJc w:val="left"/>
      <w:pPr>
        <w:ind w:left="11570" w:hanging="360"/>
      </w:pPr>
    </w:lvl>
    <w:lvl w:ilvl="8" w:tplc="280A001B" w:tentative="1">
      <w:start w:val="1"/>
      <w:numFmt w:val="lowerRoman"/>
      <w:lvlText w:val="%9."/>
      <w:lvlJc w:val="right"/>
      <w:pPr>
        <w:ind w:left="12290" w:hanging="180"/>
      </w:pPr>
    </w:lvl>
  </w:abstractNum>
  <w:abstractNum w:abstractNumId="54" w15:restartNumberingAfterBreak="0">
    <w:nsid w:val="238427D2"/>
    <w:multiLevelType w:val="multilevel"/>
    <w:tmpl w:val="F15C008C"/>
    <w:lvl w:ilvl="0">
      <w:start w:val="2"/>
      <w:numFmt w:val="decimal"/>
      <w:lvlText w:val="%1"/>
      <w:lvlJc w:val="left"/>
      <w:pPr>
        <w:ind w:left="612" w:hanging="612"/>
      </w:pPr>
      <w:rPr>
        <w:rFonts w:hint="default"/>
      </w:rPr>
    </w:lvl>
    <w:lvl w:ilvl="1">
      <w:start w:val="7"/>
      <w:numFmt w:val="decimal"/>
      <w:lvlText w:val="%1.%2"/>
      <w:lvlJc w:val="left"/>
      <w:pPr>
        <w:ind w:left="732" w:hanging="612"/>
      </w:pPr>
      <w:rPr>
        <w:rFonts w:hint="default"/>
      </w:rPr>
    </w:lvl>
    <w:lvl w:ilvl="2">
      <w:start w:val="1"/>
      <w:numFmt w:val="decimal"/>
      <w:lvlText w:val="%1.%2.%3"/>
      <w:lvlJc w:val="left"/>
      <w:pPr>
        <w:ind w:left="960" w:hanging="720"/>
      </w:pPr>
      <w:rPr>
        <w:rFonts w:hint="default"/>
      </w:rPr>
    </w:lvl>
    <w:lvl w:ilvl="3">
      <w:start w:val="8"/>
      <w:numFmt w:val="decimal"/>
      <w:lvlText w:val="%1.%2.%3.%4"/>
      <w:lvlJc w:val="left"/>
      <w:pPr>
        <w:ind w:left="1080" w:hanging="72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400" w:hanging="1440"/>
      </w:pPr>
      <w:rPr>
        <w:rFonts w:hint="default"/>
      </w:rPr>
    </w:lvl>
  </w:abstractNum>
  <w:abstractNum w:abstractNumId="55" w15:restartNumberingAfterBreak="0">
    <w:nsid w:val="23B052DC"/>
    <w:multiLevelType w:val="hybridMultilevel"/>
    <w:tmpl w:val="2F52A3E8"/>
    <w:lvl w:ilvl="0" w:tplc="FB64F026">
      <w:start w:val="1"/>
      <w:numFmt w:val="bullet"/>
      <w:lvlText w:val=""/>
      <w:lvlJc w:val="left"/>
      <w:pPr>
        <w:tabs>
          <w:tab w:val="num" w:pos="1080"/>
        </w:tabs>
        <w:ind w:left="1080" w:hanging="360"/>
      </w:pPr>
      <w:rPr>
        <w:rFonts w:ascii="Symbol" w:hAnsi="Symbol" w:hint="default"/>
        <w:b w:val="0"/>
        <w:sz w:val="22"/>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56" w15:restartNumberingAfterBreak="0">
    <w:nsid w:val="23EC5C93"/>
    <w:multiLevelType w:val="hybridMultilevel"/>
    <w:tmpl w:val="59EAFA52"/>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7" w15:restartNumberingAfterBreak="0">
    <w:nsid w:val="245A4C57"/>
    <w:multiLevelType w:val="hybridMultilevel"/>
    <w:tmpl w:val="ED208C76"/>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8" w15:restartNumberingAfterBreak="0">
    <w:nsid w:val="25A61A5A"/>
    <w:multiLevelType w:val="hybridMultilevel"/>
    <w:tmpl w:val="2D4AD47A"/>
    <w:lvl w:ilvl="0" w:tplc="0C0A0001">
      <w:start w:val="1"/>
      <w:numFmt w:val="bullet"/>
      <w:lvlText w:val=""/>
      <w:lvlJc w:val="left"/>
      <w:pPr>
        <w:tabs>
          <w:tab w:val="num" w:pos="2160"/>
        </w:tabs>
        <w:ind w:left="2160" w:hanging="360"/>
      </w:pPr>
      <w:rPr>
        <w:rFonts w:ascii="Symbol" w:hAnsi="Symbol" w:hint="default"/>
      </w:rPr>
    </w:lvl>
    <w:lvl w:ilvl="1" w:tplc="0C0A0003">
      <w:start w:val="1"/>
      <w:numFmt w:val="bullet"/>
      <w:lvlText w:val="o"/>
      <w:lvlJc w:val="left"/>
      <w:pPr>
        <w:tabs>
          <w:tab w:val="num" w:pos="2880"/>
        </w:tabs>
        <w:ind w:left="2880" w:hanging="360"/>
      </w:pPr>
      <w:rPr>
        <w:rFonts w:ascii="Courier New" w:hAnsi="Courier New" w:cs="Courier New" w:hint="default"/>
      </w:rPr>
    </w:lvl>
    <w:lvl w:ilvl="2" w:tplc="0C0A0005" w:tentative="1">
      <w:start w:val="1"/>
      <w:numFmt w:val="bullet"/>
      <w:lvlText w:val=""/>
      <w:lvlJc w:val="left"/>
      <w:pPr>
        <w:tabs>
          <w:tab w:val="num" w:pos="3600"/>
        </w:tabs>
        <w:ind w:left="3600" w:hanging="360"/>
      </w:pPr>
      <w:rPr>
        <w:rFonts w:ascii="Wingdings" w:hAnsi="Wingdings" w:hint="default"/>
      </w:rPr>
    </w:lvl>
    <w:lvl w:ilvl="3" w:tplc="0C0A0001" w:tentative="1">
      <w:start w:val="1"/>
      <w:numFmt w:val="bullet"/>
      <w:lvlText w:val=""/>
      <w:lvlJc w:val="left"/>
      <w:pPr>
        <w:tabs>
          <w:tab w:val="num" w:pos="4320"/>
        </w:tabs>
        <w:ind w:left="4320" w:hanging="360"/>
      </w:pPr>
      <w:rPr>
        <w:rFonts w:ascii="Symbol" w:hAnsi="Symbol" w:hint="default"/>
      </w:rPr>
    </w:lvl>
    <w:lvl w:ilvl="4" w:tplc="0C0A0003" w:tentative="1">
      <w:start w:val="1"/>
      <w:numFmt w:val="bullet"/>
      <w:lvlText w:val="o"/>
      <w:lvlJc w:val="left"/>
      <w:pPr>
        <w:tabs>
          <w:tab w:val="num" w:pos="5040"/>
        </w:tabs>
        <w:ind w:left="5040" w:hanging="360"/>
      </w:pPr>
      <w:rPr>
        <w:rFonts w:ascii="Courier New" w:hAnsi="Courier New" w:cs="Courier New" w:hint="default"/>
      </w:rPr>
    </w:lvl>
    <w:lvl w:ilvl="5" w:tplc="0C0A0005" w:tentative="1">
      <w:start w:val="1"/>
      <w:numFmt w:val="bullet"/>
      <w:lvlText w:val=""/>
      <w:lvlJc w:val="left"/>
      <w:pPr>
        <w:tabs>
          <w:tab w:val="num" w:pos="5760"/>
        </w:tabs>
        <w:ind w:left="5760" w:hanging="360"/>
      </w:pPr>
      <w:rPr>
        <w:rFonts w:ascii="Wingdings" w:hAnsi="Wingdings" w:hint="default"/>
      </w:rPr>
    </w:lvl>
    <w:lvl w:ilvl="6" w:tplc="0C0A0001" w:tentative="1">
      <w:start w:val="1"/>
      <w:numFmt w:val="bullet"/>
      <w:lvlText w:val=""/>
      <w:lvlJc w:val="left"/>
      <w:pPr>
        <w:tabs>
          <w:tab w:val="num" w:pos="6480"/>
        </w:tabs>
        <w:ind w:left="6480" w:hanging="360"/>
      </w:pPr>
      <w:rPr>
        <w:rFonts w:ascii="Symbol" w:hAnsi="Symbol" w:hint="default"/>
      </w:rPr>
    </w:lvl>
    <w:lvl w:ilvl="7" w:tplc="0C0A0003" w:tentative="1">
      <w:start w:val="1"/>
      <w:numFmt w:val="bullet"/>
      <w:lvlText w:val="o"/>
      <w:lvlJc w:val="left"/>
      <w:pPr>
        <w:tabs>
          <w:tab w:val="num" w:pos="7200"/>
        </w:tabs>
        <w:ind w:left="7200" w:hanging="360"/>
      </w:pPr>
      <w:rPr>
        <w:rFonts w:ascii="Courier New" w:hAnsi="Courier New" w:cs="Courier New" w:hint="default"/>
      </w:rPr>
    </w:lvl>
    <w:lvl w:ilvl="8" w:tplc="0C0A0005" w:tentative="1">
      <w:start w:val="1"/>
      <w:numFmt w:val="bullet"/>
      <w:lvlText w:val=""/>
      <w:lvlJc w:val="left"/>
      <w:pPr>
        <w:tabs>
          <w:tab w:val="num" w:pos="7920"/>
        </w:tabs>
        <w:ind w:left="7920" w:hanging="360"/>
      </w:pPr>
      <w:rPr>
        <w:rFonts w:ascii="Wingdings" w:hAnsi="Wingdings" w:hint="default"/>
      </w:rPr>
    </w:lvl>
  </w:abstractNum>
  <w:abstractNum w:abstractNumId="59" w15:restartNumberingAfterBreak="0">
    <w:nsid w:val="26C21B33"/>
    <w:multiLevelType w:val="multilevel"/>
    <w:tmpl w:val="2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0" w15:restartNumberingAfterBreak="0">
    <w:nsid w:val="26FC481B"/>
    <w:multiLevelType w:val="hybridMultilevel"/>
    <w:tmpl w:val="0A9A1ED2"/>
    <w:lvl w:ilvl="0" w:tplc="04090017">
      <w:start w:val="1"/>
      <w:numFmt w:val="lowerLetter"/>
      <w:lvlText w:val="%1)"/>
      <w:lvlJc w:val="left"/>
      <w:pPr>
        <w:ind w:left="1429" w:hanging="360"/>
      </w:pPr>
    </w:lvl>
    <w:lvl w:ilvl="1" w:tplc="04090019">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61" w15:restartNumberingAfterBreak="0">
    <w:nsid w:val="27360EAA"/>
    <w:multiLevelType w:val="hybridMultilevel"/>
    <w:tmpl w:val="A60E1678"/>
    <w:lvl w:ilvl="0" w:tplc="280A001B">
      <w:start w:val="1"/>
      <w:numFmt w:val="lowerRoman"/>
      <w:lvlText w:val="%1."/>
      <w:lvlJc w:val="right"/>
      <w:pPr>
        <w:ind w:left="3552" w:hanging="360"/>
      </w:pPr>
      <w:rPr>
        <w:rFonts w:hint="default"/>
      </w:rPr>
    </w:lvl>
    <w:lvl w:ilvl="1" w:tplc="280A0019" w:tentative="1">
      <w:start w:val="1"/>
      <w:numFmt w:val="lowerLetter"/>
      <w:lvlText w:val="%2."/>
      <w:lvlJc w:val="left"/>
      <w:pPr>
        <w:ind w:left="4272" w:hanging="360"/>
      </w:pPr>
    </w:lvl>
    <w:lvl w:ilvl="2" w:tplc="280A001B" w:tentative="1">
      <w:start w:val="1"/>
      <w:numFmt w:val="lowerRoman"/>
      <w:lvlText w:val="%3."/>
      <w:lvlJc w:val="right"/>
      <w:pPr>
        <w:ind w:left="4992" w:hanging="180"/>
      </w:pPr>
    </w:lvl>
    <w:lvl w:ilvl="3" w:tplc="280A000F" w:tentative="1">
      <w:start w:val="1"/>
      <w:numFmt w:val="decimal"/>
      <w:lvlText w:val="%4."/>
      <w:lvlJc w:val="left"/>
      <w:pPr>
        <w:ind w:left="5712" w:hanging="360"/>
      </w:pPr>
    </w:lvl>
    <w:lvl w:ilvl="4" w:tplc="280A0019" w:tentative="1">
      <w:start w:val="1"/>
      <w:numFmt w:val="lowerLetter"/>
      <w:lvlText w:val="%5."/>
      <w:lvlJc w:val="left"/>
      <w:pPr>
        <w:ind w:left="6432" w:hanging="360"/>
      </w:pPr>
    </w:lvl>
    <w:lvl w:ilvl="5" w:tplc="280A001B" w:tentative="1">
      <w:start w:val="1"/>
      <w:numFmt w:val="lowerRoman"/>
      <w:lvlText w:val="%6."/>
      <w:lvlJc w:val="right"/>
      <w:pPr>
        <w:ind w:left="7152" w:hanging="180"/>
      </w:pPr>
    </w:lvl>
    <w:lvl w:ilvl="6" w:tplc="280A000F" w:tentative="1">
      <w:start w:val="1"/>
      <w:numFmt w:val="decimal"/>
      <w:lvlText w:val="%7."/>
      <w:lvlJc w:val="left"/>
      <w:pPr>
        <w:ind w:left="7872" w:hanging="360"/>
      </w:pPr>
    </w:lvl>
    <w:lvl w:ilvl="7" w:tplc="280A0019" w:tentative="1">
      <w:start w:val="1"/>
      <w:numFmt w:val="lowerLetter"/>
      <w:lvlText w:val="%8."/>
      <w:lvlJc w:val="left"/>
      <w:pPr>
        <w:ind w:left="8592" w:hanging="360"/>
      </w:pPr>
    </w:lvl>
    <w:lvl w:ilvl="8" w:tplc="280A001B" w:tentative="1">
      <w:start w:val="1"/>
      <w:numFmt w:val="lowerRoman"/>
      <w:lvlText w:val="%9."/>
      <w:lvlJc w:val="right"/>
      <w:pPr>
        <w:ind w:left="9312" w:hanging="180"/>
      </w:pPr>
    </w:lvl>
  </w:abstractNum>
  <w:abstractNum w:abstractNumId="62" w15:restartNumberingAfterBreak="0">
    <w:nsid w:val="27720A41"/>
    <w:multiLevelType w:val="hybridMultilevel"/>
    <w:tmpl w:val="20DCD818"/>
    <w:lvl w:ilvl="0" w:tplc="0C0A0017">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3" w15:restartNumberingAfterBreak="0">
    <w:nsid w:val="27A179BC"/>
    <w:multiLevelType w:val="hybridMultilevel"/>
    <w:tmpl w:val="88AEEFE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4" w15:restartNumberingAfterBreak="0">
    <w:nsid w:val="27E94578"/>
    <w:multiLevelType w:val="hybridMultilevel"/>
    <w:tmpl w:val="CDF48964"/>
    <w:lvl w:ilvl="0" w:tplc="280A001B">
      <w:start w:val="1"/>
      <w:numFmt w:val="lowerRoman"/>
      <w:lvlText w:val="%1."/>
      <w:lvlJc w:val="right"/>
      <w:pPr>
        <w:ind w:left="1069" w:hanging="360"/>
      </w:pPr>
    </w:lvl>
    <w:lvl w:ilvl="1" w:tplc="63D66D1C">
      <w:start w:val="1"/>
      <w:numFmt w:val="bullet"/>
      <w:lvlText w:val=""/>
      <w:lvlJc w:val="left"/>
      <w:pPr>
        <w:ind w:left="1789" w:hanging="360"/>
      </w:pPr>
      <w:rPr>
        <w:rFonts w:ascii="Symbol" w:hAnsi="Symbol" w:hint="default"/>
      </w:rPr>
    </w:lvl>
    <w:lvl w:ilvl="2" w:tplc="544C7600">
      <w:start w:val="1"/>
      <w:numFmt w:val="lowerRoman"/>
      <w:lvlText w:val="%3."/>
      <w:lvlJc w:val="right"/>
      <w:pPr>
        <w:ind w:left="2509" w:hanging="180"/>
      </w:pPr>
    </w:lvl>
    <w:lvl w:ilvl="3" w:tplc="5544A1DA">
      <w:start w:val="1"/>
      <w:numFmt w:val="decimal"/>
      <w:lvlText w:val="%4."/>
      <w:lvlJc w:val="left"/>
      <w:pPr>
        <w:ind w:left="3229" w:hanging="360"/>
      </w:pPr>
    </w:lvl>
    <w:lvl w:ilvl="4" w:tplc="B9381BD0">
      <w:start w:val="1"/>
      <w:numFmt w:val="lowerLetter"/>
      <w:lvlText w:val="%5."/>
      <w:lvlJc w:val="left"/>
      <w:pPr>
        <w:ind w:left="3949" w:hanging="360"/>
      </w:pPr>
    </w:lvl>
    <w:lvl w:ilvl="5" w:tplc="617C4DFC">
      <w:start w:val="1"/>
      <w:numFmt w:val="lowerRoman"/>
      <w:lvlText w:val="%6."/>
      <w:lvlJc w:val="right"/>
      <w:pPr>
        <w:ind w:left="4669" w:hanging="180"/>
      </w:pPr>
    </w:lvl>
    <w:lvl w:ilvl="6" w:tplc="3962EF0A">
      <w:start w:val="1"/>
      <w:numFmt w:val="decimal"/>
      <w:lvlText w:val="%7."/>
      <w:lvlJc w:val="left"/>
      <w:pPr>
        <w:ind w:left="5389" w:hanging="360"/>
      </w:pPr>
    </w:lvl>
    <w:lvl w:ilvl="7" w:tplc="1CB827EA">
      <w:start w:val="1"/>
      <w:numFmt w:val="lowerLetter"/>
      <w:lvlText w:val="%8."/>
      <w:lvlJc w:val="left"/>
      <w:pPr>
        <w:ind w:left="6109" w:hanging="360"/>
      </w:pPr>
    </w:lvl>
    <w:lvl w:ilvl="8" w:tplc="AE9AC1E8">
      <w:start w:val="1"/>
      <w:numFmt w:val="lowerRoman"/>
      <w:lvlText w:val="%9."/>
      <w:lvlJc w:val="right"/>
      <w:pPr>
        <w:ind w:left="6829" w:hanging="180"/>
      </w:pPr>
    </w:lvl>
  </w:abstractNum>
  <w:abstractNum w:abstractNumId="65" w15:restartNumberingAfterBreak="0">
    <w:nsid w:val="28D24DD0"/>
    <w:multiLevelType w:val="hybridMultilevel"/>
    <w:tmpl w:val="A050CCB6"/>
    <w:lvl w:ilvl="0" w:tplc="280A0017">
      <w:start w:val="1"/>
      <w:numFmt w:val="lowerLetter"/>
      <w:lvlText w:val="%1)"/>
      <w:lvlJc w:val="left"/>
      <w:pPr>
        <w:ind w:left="1707" w:hanging="360"/>
      </w:pPr>
    </w:lvl>
    <w:lvl w:ilvl="1" w:tplc="280A0019">
      <w:start w:val="1"/>
      <w:numFmt w:val="lowerLetter"/>
      <w:lvlText w:val="%2."/>
      <w:lvlJc w:val="left"/>
      <w:pPr>
        <w:ind w:left="2427" w:hanging="360"/>
      </w:pPr>
    </w:lvl>
    <w:lvl w:ilvl="2" w:tplc="280A001B" w:tentative="1">
      <w:start w:val="1"/>
      <w:numFmt w:val="lowerRoman"/>
      <w:lvlText w:val="%3."/>
      <w:lvlJc w:val="right"/>
      <w:pPr>
        <w:ind w:left="3147" w:hanging="180"/>
      </w:pPr>
    </w:lvl>
    <w:lvl w:ilvl="3" w:tplc="280A000F" w:tentative="1">
      <w:start w:val="1"/>
      <w:numFmt w:val="decimal"/>
      <w:lvlText w:val="%4."/>
      <w:lvlJc w:val="left"/>
      <w:pPr>
        <w:ind w:left="3867" w:hanging="360"/>
      </w:pPr>
    </w:lvl>
    <w:lvl w:ilvl="4" w:tplc="280A0019" w:tentative="1">
      <w:start w:val="1"/>
      <w:numFmt w:val="lowerLetter"/>
      <w:lvlText w:val="%5."/>
      <w:lvlJc w:val="left"/>
      <w:pPr>
        <w:ind w:left="4587" w:hanging="360"/>
      </w:pPr>
    </w:lvl>
    <w:lvl w:ilvl="5" w:tplc="280A001B" w:tentative="1">
      <w:start w:val="1"/>
      <w:numFmt w:val="lowerRoman"/>
      <w:lvlText w:val="%6."/>
      <w:lvlJc w:val="right"/>
      <w:pPr>
        <w:ind w:left="5307" w:hanging="180"/>
      </w:pPr>
    </w:lvl>
    <w:lvl w:ilvl="6" w:tplc="280A000F" w:tentative="1">
      <w:start w:val="1"/>
      <w:numFmt w:val="decimal"/>
      <w:lvlText w:val="%7."/>
      <w:lvlJc w:val="left"/>
      <w:pPr>
        <w:ind w:left="6027" w:hanging="360"/>
      </w:pPr>
    </w:lvl>
    <w:lvl w:ilvl="7" w:tplc="280A0019" w:tentative="1">
      <w:start w:val="1"/>
      <w:numFmt w:val="lowerLetter"/>
      <w:lvlText w:val="%8."/>
      <w:lvlJc w:val="left"/>
      <w:pPr>
        <w:ind w:left="6747" w:hanging="360"/>
      </w:pPr>
    </w:lvl>
    <w:lvl w:ilvl="8" w:tplc="280A001B" w:tentative="1">
      <w:start w:val="1"/>
      <w:numFmt w:val="lowerRoman"/>
      <w:lvlText w:val="%9."/>
      <w:lvlJc w:val="right"/>
      <w:pPr>
        <w:ind w:left="7467" w:hanging="180"/>
      </w:pPr>
    </w:lvl>
  </w:abstractNum>
  <w:abstractNum w:abstractNumId="66" w15:restartNumberingAfterBreak="0">
    <w:nsid w:val="28E359D3"/>
    <w:multiLevelType w:val="hybridMultilevel"/>
    <w:tmpl w:val="5A585EF2"/>
    <w:lvl w:ilvl="0" w:tplc="28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7" w15:restartNumberingAfterBreak="0">
    <w:nsid w:val="295F4F86"/>
    <w:multiLevelType w:val="hybridMultilevel"/>
    <w:tmpl w:val="28025100"/>
    <w:lvl w:ilvl="0" w:tplc="C00C37E2">
      <w:start w:val="1"/>
      <w:numFmt w:val="lowerRoman"/>
      <w:lvlText w:val="(%1)"/>
      <w:lvlJc w:val="left"/>
      <w:pPr>
        <w:ind w:left="720" w:hanging="360"/>
      </w:pPr>
      <w:rPr>
        <w:rFonts w:ascii="Arial" w:hAnsi="Arial"/>
        <w:b w:val="0"/>
        <w:i w:val="0"/>
        <w:strike w:val="0"/>
        <w:dstrike w:val="0"/>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8" w15:restartNumberingAfterBreak="0">
    <w:nsid w:val="2A8A31B2"/>
    <w:multiLevelType w:val="hybridMultilevel"/>
    <w:tmpl w:val="6E4CBDCC"/>
    <w:lvl w:ilvl="0" w:tplc="280A0001">
      <w:start w:val="1"/>
      <w:numFmt w:val="bullet"/>
      <w:lvlText w:val=""/>
      <w:lvlJc w:val="left"/>
      <w:pPr>
        <w:ind w:left="1776" w:hanging="360"/>
      </w:pPr>
      <w:rPr>
        <w:rFonts w:ascii="Symbol" w:hAnsi="Symbol" w:hint="default"/>
      </w:rPr>
    </w:lvl>
    <w:lvl w:ilvl="1" w:tplc="280A0003" w:tentative="1">
      <w:start w:val="1"/>
      <w:numFmt w:val="bullet"/>
      <w:lvlText w:val="o"/>
      <w:lvlJc w:val="left"/>
      <w:pPr>
        <w:ind w:left="2496" w:hanging="360"/>
      </w:pPr>
      <w:rPr>
        <w:rFonts w:ascii="Courier New" w:hAnsi="Courier New" w:cs="Courier New" w:hint="default"/>
      </w:rPr>
    </w:lvl>
    <w:lvl w:ilvl="2" w:tplc="280A0005" w:tentative="1">
      <w:start w:val="1"/>
      <w:numFmt w:val="bullet"/>
      <w:lvlText w:val=""/>
      <w:lvlJc w:val="left"/>
      <w:pPr>
        <w:ind w:left="3216" w:hanging="360"/>
      </w:pPr>
      <w:rPr>
        <w:rFonts w:ascii="Wingdings" w:hAnsi="Wingdings" w:hint="default"/>
      </w:rPr>
    </w:lvl>
    <w:lvl w:ilvl="3" w:tplc="280A0001" w:tentative="1">
      <w:start w:val="1"/>
      <w:numFmt w:val="bullet"/>
      <w:lvlText w:val=""/>
      <w:lvlJc w:val="left"/>
      <w:pPr>
        <w:ind w:left="3936" w:hanging="360"/>
      </w:pPr>
      <w:rPr>
        <w:rFonts w:ascii="Symbol" w:hAnsi="Symbol" w:hint="default"/>
      </w:rPr>
    </w:lvl>
    <w:lvl w:ilvl="4" w:tplc="280A0003" w:tentative="1">
      <w:start w:val="1"/>
      <w:numFmt w:val="bullet"/>
      <w:lvlText w:val="o"/>
      <w:lvlJc w:val="left"/>
      <w:pPr>
        <w:ind w:left="4656" w:hanging="360"/>
      </w:pPr>
      <w:rPr>
        <w:rFonts w:ascii="Courier New" w:hAnsi="Courier New" w:cs="Courier New" w:hint="default"/>
      </w:rPr>
    </w:lvl>
    <w:lvl w:ilvl="5" w:tplc="280A0005" w:tentative="1">
      <w:start w:val="1"/>
      <w:numFmt w:val="bullet"/>
      <w:lvlText w:val=""/>
      <w:lvlJc w:val="left"/>
      <w:pPr>
        <w:ind w:left="5376" w:hanging="360"/>
      </w:pPr>
      <w:rPr>
        <w:rFonts w:ascii="Wingdings" w:hAnsi="Wingdings" w:hint="default"/>
      </w:rPr>
    </w:lvl>
    <w:lvl w:ilvl="6" w:tplc="280A0001" w:tentative="1">
      <w:start w:val="1"/>
      <w:numFmt w:val="bullet"/>
      <w:lvlText w:val=""/>
      <w:lvlJc w:val="left"/>
      <w:pPr>
        <w:ind w:left="6096" w:hanging="360"/>
      </w:pPr>
      <w:rPr>
        <w:rFonts w:ascii="Symbol" w:hAnsi="Symbol" w:hint="default"/>
      </w:rPr>
    </w:lvl>
    <w:lvl w:ilvl="7" w:tplc="280A0003" w:tentative="1">
      <w:start w:val="1"/>
      <w:numFmt w:val="bullet"/>
      <w:lvlText w:val="o"/>
      <w:lvlJc w:val="left"/>
      <w:pPr>
        <w:ind w:left="6816" w:hanging="360"/>
      </w:pPr>
      <w:rPr>
        <w:rFonts w:ascii="Courier New" w:hAnsi="Courier New" w:cs="Courier New" w:hint="default"/>
      </w:rPr>
    </w:lvl>
    <w:lvl w:ilvl="8" w:tplc="280A0005" w:tentative="1">
      <w:start w:val="1"/>
      <w:numFmt w:val="bullet"/>
      <w:lvlText w:val=""/>
      <w:lvlJc w:val="left"/>
      <w:pPr>
        <w:ind w:left="7536" w:hanging="360"/>
      </w:pPr>
      <w:rPr>
        <w:rFonts w:ascii="Wingdings" w:hAnsi="Wingdings" w:hint="default"/>
      </w:rPr>
    </w:lvl>
  </w:abstractNum>
  <w:abstractNum w:abstractNumId="69" w15:restartNumberingAfterBreak="0">
    <w:nsid w:val="2AB342BE"/>
    <w:multiLevelType w:val="hybridMultilevel"/>
    <w:tmpl w:val="3F0069EC"/>
    <w:lvl w:ilvl="0" w:tplc="81DEAA1E">
      <w:start w:val="1"/>
      <w:numFmt w:val="lowerLetter"/>
      <w:lvlText w:val="%1)"/>
      <w:lvlJc w:val="left"/>
      <w:pPr>
        <w:ind w:left="720" w:hanging="360"/>
      </w:pPr>
    </w:lvl>
    <w:lvl w:ilvl="1" w:tplc="CA386B76">
      <w:start w:val="1"/>
      <w:numFmt w:val="lowerLetter"/>
      <w:lvlText w:val="%2."/>
      <w:lvlJc w:val="left"/>
      <w:pPr>
        <w:ind w:left="1440" w:hanging="360"/>
      </w:pPr>
    </w:lvl>
    <w:lvl w:ilvl="2" w:tplc="025E280E">
      <w:start w:val="1"/>
      <w:numFmt w:val="lowerRoman"/>
      <w:lvlText w:val="%3."/>
      <w:lvlJc w:val="right"/>
      <w:pPr>
        <w:ind w:left="2160" w:hanging="180"/>
      </w:pPr>
    </w:lvl>
    <w:lvl w:ilvl="3" w:tplc="29DE98FE">
      <w:start w:val="1"/>
      <w:numFmt w:val="decimal"/>
      <w:lvlText w:val="%4."/>
      <w:lvlJc w:val="left"/>
      <w:pPr>
        <w:ind w:left="2880" w:hanging="360"/>
      </w:pPr>
    </w:lvl>
    <w:lvl w:ilvl="4" w:tplc="B120C4F0">
      <w:start w:val="1"/>
      <w:numFmt w:val="lowerLetter"/>
      <w:lvlText w:val="%5."/>
      <w:lvlJc w:val="left"/>
      <w:pPr>
        <w:ind w:left="3600" w:hanging="360"/>
      </w:pPr>
    </w:lvl>
    <w:lvl w:ilvl="5" w:tplc="BD645888">
      <w:start w:val="1"/>
      <w:numFmt w:val="lowerRoman"/>
      <w:lvlText w:val="%6."/>
      <w:lvlJc w:val="right"/>
      <w:pPr>
        <w:ind w:left="4320" w:hanging="180"/>
      </w:pPr>
    </w:lvl>
    <w:lvl w:ilvl="6" w:tplc="F272C734">
      <w:start w:val="1"/>
      <w:numFmt w:val="decimal"/>
      <w:lvlText w:val="%7."/>
      <w:lvlJc w:val="left"/>
      <w:pPr>
        <w:ind w:left="5040" w:hanging="360"/>
      </w:pPr>
    </w:lvl>
    <w:lvl w:ilvl="7" w:tplc="B21458AC">
      <w:start w:val="1"/>
      <w:numFmt w:val="lowerLetter"/>
      <w:lvlText w:val="%8."/>
      <w:lvlJc w:val="left"/>
      <w:pPr>
        <w:ind w:left="5760" w:hanging="360"/>
      </w:pPr>
    </w:lvl>
    <w:lvl w:ilvl="8" w:tplc="32346A16">
      <w:start w:val="1"/>
      <w:numFmt w:val="lowerRoman"/>
      <w:lvlText w:val="%9."/>
      <w:lvlJc w:val="right"/>
      <w:pPr>
        <w:ind w:left="6480" w:hanging="180"/>
      </w:pPr>
    </w:lvl>
  </w:abstractNum>
  <w:abstractNum w:abstractNumId="70" w15:restartNumberingAfterBreak="0">
    <w:nsid w:val="2B720251"/>
    <w:multiLevelType w:val="hybridMultilevel"/>
    <w:tmpl w:val="FE78E524"/>
    <w:lvl w:ilvl="0" w:tplc="0C0A0017">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start w:val="1"/>
      <w:numFmt w:val="decimal"/>
      <w:lvlText w:val="%4."/>
      <w:lvlJc w:val="left"/>
      <w:pPr>
        <w:ind w:left="2880" w:hanging="360"/>
      </w:pPr>
    </w:lvl>
    <w:lvl w:ilvl="4" w:tplc="280A0019">
      <w:start w:val="1"/>
      <w:numFmt w:val="lowerLetter"/>
      <w:lvlText w:val="%5."/>
      <w:lvlJc w:val="left"/>
      <w:pPr>
        <w:ind w:left="3600" w:hanging="360"/>
      </w:pPr>
    </w:lvl>
    <w:lvl w:ilvl="5" w:tplc="280A001B">
      <w:start w:val="1"/>
      <w:numFmt w:val="lowerRoman"/>
      <w:lvlText w:val="%6."/>
      <w:lvlJc w:val="right"/>
      <w:pPr>
        <w:ind w:left="4320" w:hanging="180"/>
      </w:pPr>
    </w:lvl>
    <w:lvl w:ilvl="6" w:tplc="280A000F">
      <w:start w:val="1"/>
      <w:numFmt w:val="decimal"/>
      <w:lvlText w:val="%7."/>
      <w:lvlJc w:val="left"/>
      <w:pPr>
        <w:ind w:left="5040" w:hanging="360"/>
      </w:pPr>
    </w:lvl>
    <w:lvl w:ilvl="7" w:tplc="280A0019">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71" w15:restartNumberingAfterBreak="0">
    <w:nsid w:val="2C1E2E29"/>
    <w:multiLevelType w:val="hybridMultilevel"/>
    <w:tmpl w:val="275EAB7C"/>
    <w:lvl w:ilvl="0" w:tplc="071652A8">
      <w:start w:val="1"/>
      <w:numFmt w:val="lowerLetter"/>
      <w:lvlText w:val="%1)"/>
      <w:lvlJc w:val="left"/>
      <w:pPr>
        <w:ind w:left="1429" w:hanging="360"/>
      </w:pPr>
    </w:lvl>
    <w:lvl w:ilvl="1" w:tplc="8580E498">
      <w:start w:val="1"/>
      <w:numFmt w:val="lowerLetter"/>
      <w:lvlText w:val="%2."/>
      <w:lvlJc w:val="left"/>
      <w:pPr>
        <w:ind w:left="2149" w:hanging="360"/>
      </w:pPr>
    </w:lvl>
    <w:lvl w:ilvl="2" w:tplc="538EE3B0">
      <w:start w:val="1"/>
      <w:numFmt w:val="lowerRoman"/>
      <w:lvlText w:val="%3."/>
      <w:lvlJc w:val="right"/>
      <w:pPr>
        <w:ind w:left="2869" w:hanging="180"/>
      </w:pPr>
    </w:lvl>
    <w:lvl w:ilvl="3" w:tplc="7E841B0A">
      <w:start w:val="1"/>
      <w:numFmt w:val="decimal"/>
      <w:lvlText w:val="%4."/>
      <w:lvlJc w:val="left"/>
      <w:pPr>
        <w:ind w:left="3589" w:hanging="360"/>
      </w:pPr>
    </w:lvl>
    <w:lvl w:ilvl="4" w:tplc="BA68B7E8">
      <w:start w:val="1"/>
      <w:numFmt w:val="lowerLetter"/>
      <w:lvlText w:val="%5."/>
      <w:lvlJc w:val="left"/>
      <w:pPr>
        <w:ind w:left="4309" w:hanging="360"/>
      </w:pPr>
    </w:lvl>
    <w:lvl w:ilvl="5" w:tplc="F206992E">
      <w:start w:val="1"/>
      <w:numFmt w:val="lowerRoman"/>
      <w:lvlText w:val="%6."/>
      <w:lvlJc w:val="right"/>
      <w:pPr>
        <w:ind w:left="5029" w:hanging="180"/>
      </w:pPr>
    </w:lvl>
    <w:lvl w:ilvl="6" w:tplc="08585FD6">
      <w:start w:val="1"/>
      <w:numFmt w:val="decimal"/>
      <w:lvlText w:val="%7."/>
      <w:lvlJc w:val="left"/>
      <w:pPr>
        <w:ind w:left="5749" w:hanging="360"/>
      </w:pPr>
    </w:lvl>
    <w:lvl w:ilvl="7" w:tplc="29888B6C">
      <w:start w:val="1"/>
      <w:numFmt w:val="lowerLetter"/>
      <w:lvlText w:val="%8."/>
      <w:lvlJc w:val="left"/>
      <w:pPr>
        <w:ind w:left="6469" w:hanging="360"/>
      </w:pPr>
    </w:lvl>
    <w:lvl w:ilvl="8" w:tplc="2E4C6E50">
      <w:start w:val="1"/>
      <w:numFmt w:val="lowerRoman"/>
      <w:lvlText w:val="%9."/>
      <w:lvlJc w:val="right"/>
      <w:pPr>
        <w:ind w:left="7189" w:hanging="180"/>
      </w:pPr>
    </w:lvl>
  </w:abstractNum>
  <w:abstractNum w:abstractNumId="72" w15:restartNumberingAfterBreak="0">
    <w:nsid w:val="2D152B91"/>
    <w:multiLevelType w:val="multilevel"/>
    <w:tmpl w:val="A3FC8044"/>
    <w:lvl w:ilvl="0">
      <w:start w:val="1"/>
      <w:numFmt w:val="decimal"/>
      <w:lvlText w:val="%1"/>
      <w:lvlJc w:val="left"/>
      <w:pPr>
        <w:tabs>
          <w:tab w:val="num" w:pos="360"/>
        </w:tabs>
        <w:ind w:left="360" w:hanging="360"/>
      </w:pPr>
    </w:lvl>
    <w:lvl w:ilvl="1">
      <w:start w:val="1"/>
      <w:numFmt w:val="decimal"/>
      <w:lvlText w:val="%1.%2"/>
      <w:lvlJc w:val="left"/>
      <w:pPr>
        <w:tabs>
          <w:tab w:val="num" w:pos="360"/>
        </w:tabs>
        <w:ind w:left="360" w:hanging="360"/>
      </w:pPr>
      <w:rPr>
        <w:sz w:val="22"/>
      </w:rPr>
    </w:lvl>
    <w:lvl w:ilvl="2">
      <w:start w:val="1"/>
      <w:numFmt w:val="decimal"/>
      <w:lvlText w:val="%1.%2.%3"/>
      <w:lvlJc w:val="left"/>
      <w:pPr>
        <w:tabs>
          <w:tab w:val="num" w:pos="1146"/>
        </w:tabs>
        <w:ind w:left="1146" w:hanging="720"/>
      </w:pPr>
      <w:rPr>
        <w:b w:val="0"/>
        <w:sz w:val="22"/>
      </w:r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73" w15:restartNumberingAfterBreak="0">
    <w:nsid w:val="2E453BBC"/>
    <w:multiLevelType w:val="multilevel"/>
    <w:tmpl w:val="EFCC0980"/>
    <w:lvl w:ilvl="0">
      <w:start w:val="1"/>
      <w:numFmt w:val="lowerLetter"/>
      <w:lvlText w:val="%1)"/>
      <w:lvlJc w:val="left"/>
      <w:pPr>
        <w:tabs>
          <w:tab w:val="left" w:pos="360"/>
        </w:tabs>
        <w:ind w:left="360" w:hanging="360"/>
      </w:pPr>
    </w:lvl>
    <w:lvl w:ilvl="1">
      <w:start w:val="1"/>
      <w:numFmt w:val="bullet"/>
      <w:lvlText w:val="o"/>
      <w:lvlJc w:val="left"/>
      <w:pPr>
        <w:ind w:left="2149" w:hanging="360"/>
      </w:pPr>
      <w:rPr>
        <w:rFonts w:ascii="Courier New" w:hAnsi="Courier New"/>
      </w:rPr>
    </w:lvl>
    <w:lvl w:ilvl="2">
      <w:start w:val="1"/>
      <w:numFmt w:val="bullet"/>
      <w:lvlText w:val=""/>
      <w:lvlJc w:val="left"/>
      <w:pPr>
        <w:ind w:left="2869" w:hanging="360"/>
      </w:pPr>
      <w:rPr>
        <w:rFonts w:ascii="Wingdings" w:hAnsi="Wingdings"/>
      </w:rPr>
    </w:lvl>
    <w:lvl w:ilvl="3">
      <w:start w:val="1"/>
      <w:numFmt w:val="bullet"/>
      <w:lvlText w:val=""/>
      <w:lvlJc w:val="left"/>
      <w:pPr>
        <w:ind w:left="3589" w:hanging="360"/>
      </w:pPr>
      <w:rPr>
        <w:rFonts w:ascii="Symbol" w:hAnsi="Symbol"/>
      </w:rPr>
    </w:lvl>
    <w:lvl w:ilvl="4">
      <w:start w:val="1"/>
      <w:numFmt w:val="bullet"/>
      <w:lvlText w:val="o"/>
      <w:lvlJc w:val="left"/>
      <w:pPr>
        <w:ind w:left="4309" w:hanging="360"/>
      </w:pPr>
      <w:rPr>
        <w:rFonts w:ascii="Courier New" w:hAnsi="Courier New"/>
      </w:rPr>
    </w:lvl>
    <w:lvl w:ilvl="5">
      <w:start w:val="1"/>
      <w:numFmt w:val="bullet"/>
      <w:lvlText w:val=""/>
      <w:lvlJc w:val="left"/>
      <w:pPr>
        <w:ind w:left="5029" w:hanging="360"/>
      </w:pPr>
      <w:rPr>
        <w:rFonts w:ascii="Wingdings" w:hAnsi="Wingdings"/>
      </w:rPr>
    </w:lvl>
    <w:lvl w:ilvl="6">
      <w:start w:val="1"/>
      <w:numFmt w:val="bullet"/>
      <w:lvlText w:val=""/>
      <w:lvlJc w:val="left"/>
      <w:pPr>
        <w:ind w:left="5749" w:hanging="360"/>
      </w:pPr>
      <w:rPr>
        <w:rFonts w:ascii="Symbol" w:hAnsi="Symbol"/>
      </w:rPr>
    </w:lvl>
    <w:lvl w:ilvl="7">
      <w:start w:val="1"/>
      <w:numFmt w:val="bullet"/>
      <w:lvlText w:val="o"/>
      <w:lvlJc w:val="left"/>
      <w:pPr>
        <w:ind w:left="6469" w:hanging="360"/>
      </w:pPr>
      <w:rPr>
        <w:rFonts w:ascii="Courier New" w:hAnsi="Courier New"/>
      </w:rPr>
    </w:lvl>
    <w:lvl w:ilvl="8">
      <w:start w:val="1"/>
      <w:numFmt w:val="bullet"/>
      <w:lvlText w:val=""/>
      <w:lvlJc w:val="left"/>
      <w:pPr>
        <w:ind w:left="7189" w:hanging="360"/>
      </w:pPr>
      <w:rPr>
        <w:rFonts w:ascii="Wingdings" w:hAnsi="Wingdings"/>
      </w:rPr>
    </w:lvl>
  </w:abstractNum>
  <w:abstractNum w:abstractNumId="74" w15:restartNumberingAfterBreak="0">
    <w:nsid w:val="2F076064"/>
    <w:multiLevelType w:val="hybridMultilevel"/>
    <w:tmpl w:val="45623E50"/>
    <w:lvl w:ilvl="0" w:tplc="0C0A0017">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start w:val="1"/>
      <w:numFmt w:val="decimal"/>
      <w:lvlText w:val="%4."/>
      <w:lvlJc w:val="left"/>
      <w:pPr>
        <w:ind w:left="2880" w:hanging="360"/>
      </w:pPr>
    </w:lvl>
    <w:lvl w:ilvl="4" w:tplc="280A0019">
      <w:start w:val="1"/>
      <w:numFmt w:val="lowerLetter"/>
      <w:lvlText w:val="%5."/>
      <w:lvlJc w:val="left"/>
      <w:pPr>
        <w:ind w:left="3600" w:hanging="360"/>
      </w:pPr>
    </w:lvl>
    <w:lvl w:ilvl="5" w:tplc="280A001B">
      <w:start w:val="1"/>
      <w:numFmt w:val="lowerRoman"/>
      <w:lvlText w:val="%6."/>
      <w:lvlJc w:val="right"/>
      <w:pPr>
        <w:ind w:left="4320" w:hanging="180"/>
      </w:pPr>
    </w:lvl>
    <w:lvl w:ilvl="6" w:tplc="280A000F">
      <w:start w:val="1"/>
      <w:numFmt w:val="decimal"/>
      <w:lvlText w:val="%7."/>
      <w:lvlJc w:val="left"/>
      <w:pPr>
        <w:ind w:left="5040" w:hanging="360"/>
      </w:pPr>
    </w:lvl>
    <w:lvl w:ilvl="7" w:tplc="280A0019">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75" w15:restartNumberingAfterBreak="0">
    <w:nsid w:val="2F301267"/>
    <w:multiLevelType w:val="hybridMultilevel"/>
    <w:tmpl w:val="6316D3C0"/>
    <w:lvl w:ilvl="0" w:tplc="280A0001">
      <w:start w:val="1"/>
      <w:numFmt w:val="bullet"/>
      <w:lvlText w:val=""/>
      <w:lvlJc w:val="left"/>
      <w:pPr>
        <w:ind w:left="1428" w:hanging="360"/>
      </w:pPr>
      <w:rPr>
        <w:rFonts w:ascii="Symbol" w:hAnsi="Symbol" w:hint="default"/>
      </w:rPr>
    </w:lvl>
    <w:lvl w:ilvl="1" w:tplc="280A0003" w:tentative="1">
      <w:start w:val="1"/>
      <w:numFmt w:val="bullet"/>
      <w:lvlText w:val="o"/>
      <w:lvlJc w:val="left"/>
      <w:pPr>
        <w:ind w:left="2148" w:hanging="360"/>
      </w:pPr>
      <w:rPr>
        <w:rFonts w:ascii="Courier New" w:hAnsi="Courier New" w:cs="Courier New" w:hint="default"/>
      </w:rPr>
    </w:lvl>
    <w:lvl w:ilvl="2" w:tplc="280A0005" w:tentative="1">
      <w:start w:val="1"/>
      <w:numFmt w:val="bullet"/>
      <w:lvlText w:val=""/>
      <w:lvlJc w:val="left"/>
      <w:pPr>
        <w:ind w:left="2868" w:hanging="360"/>
      </w:pPr>
      <w:rPr>
        <w:rFonts w:ascii="Wingdings" w:hAnsi="Wingdings" w:hint="default"/>
      </w:rPr>
    </w:lvl>
    <w:lvl w:ilvl="3" w:tplc="280A0001" w:tentative="1">
      <w:start w:val="1"/>
      <w:numFmt w:val="bullet"/>
      <w:lvlText w:val=""/>
      <w:lvlJc w:val="left"/>
      <w:pPr>
        <w:ind w:left="3588" w:hanging="360"/>
      </w:pPr>
      <w:rPr>
        <w:rFonts w:ascii="Symbol" w:hAnsi="Symbol" w:hint="default"/>
      </w:rPr>
    </w:lvl>
    <w:lvl w:ilvl="4" w:tplc="280A0003" w:tentative="1">
      <w:start w:val="1"/>
      <w:numFmt w:val="bullet"/>
      <w:lvlText w:val="o"/>
      <w:lvlJc w:val="left"/>
      <w:pPr>
        <w:ind w:left="4308" w:hanging="360"/>
      </w:pPr>
      <w:rPr>
        <w:rFonts w:ascii="Courier New" w:hAnsi="Courier New" w:cs="Courier New" w:hint="default"/>
      </w:rPr>
    </w:lvl>
    <w:lvl w:ilvl="5" w:tplc="280A0005" w:tentative="1">
      <w:start w:val="1"/>
      <w:numFmt w:val="bullet"/>
      <w:lvlText w:val=""/>
      <w:lvlJc w:val="left"/>
      <w:pPr>
        <w:ind w:left="5028" w:hanging="360"/>
      </w:pPr>
      <w:rPr>
        <w:rFonts w:ascii="Wingdings" w:hAnsi="Wingdings" w:hint="default"/>
      </w:rPr>
    </w:lvl>
    <w:lvl w:ilvl="6" w:tplc="280A0001" w:tentative="1">
      <w:start w:val="1"/>
      <w:numFmt w:val="bullet"/>
      <w:lvlText w:val=""/>
      <w:lvlJc w:val="left"/>
      <w:pPr>
        <w:ind w:left="5748" w:hanging="360"/>
      </w:pPr>
      <w:rPr>
        <w:rFonts w:ascii="Symbol" w:hAnsi="Symbol" w:hint="default"/>
      </w:rPr>
    </w:lvl>
    <w:lvl w:ilvl="7" w:tplc="280A0003" w:tentative="1">
      <w:start w:val="1"/>
      <w:numFmt w:val="bullet"/>
      <w:lvlText w:val="o"/>
      <w:lvlJc w:val="left"/>
      <w:pPr>
        <w:ind w:left="6468" w:hanging="360"/>
      </w:pPr>
      <w:rPr>
        <w:rFonts w:ascii="Courier New" w:hAnsi="Courier New" w:cs="Courier New" w:hint="default"/>
      </w:rPr>
    </w:lvl>
    <w:lvl w:ilvl="8" w:tplc="280A0005" w:tentative="1">
      <w:start w:val="1"/>
      <w:numFmt w:val="bullet"/>
      <w:lvlText w:val=""/>
      <w:lvlJc w:val="left"/>
      <w:pPr>
        <w:ind w:left="7188" w:hanging="360"/>
      </w:pPr>
      <w:rPr>
        <w:rFonts w:ascii="Wingdings" w:hAnsi="Wingdings" w:hint="default"/>
      </w:rPr>
    </w:lvl>
  </w:abstractNum>
  <w:abstractNum w:abstractNumId="76" w15:restartNumberingAfterBreak="0">
    <w:nsid w:val="311D6F44"/>
    <w:multiLevelType w:val="hybridMultilevel"/>
    <w:tmpl w:val="47584FB6"/>
    <w:lvl w:ilvl="0" w:tplc="280A0015">
      <w:start w:val="1"/>
      <w:numFmt w:val="upp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7" w15:restartNumberingAfterBreak="0">
    <w:nsid w:val="31A82ABD"/>
    <w:multiLevelType w:val="hybridMultilevel"/>
    <w:tmpl w:val="7B0600E6"/>
    <w:lvl w:ilvl="0" w:tplc="1E506870">
      <w:start w:val="1"/>
      <w:numFmt w:val="lowerLetter"/>
      <w:lvlText w:val="%1)"/>
      <w:lvlJc w:val="left"/>
      <w:pPr>
        <w:tabs>
          <w:tab w:val="left" w:pos="1069"/>
        </w:tabs>
        <w:ind w:left="1069" w:hanging="360"/>
      </w:pPr>
    </w:lvl>
    <w:lvl w:ilvl="1" w:tplc="1DA6BAFA">
      <w:start w:val="1"/>
      <w:numFmt w:val="lowerLetter"/>
      <w:lvlText w:val="%2."/>
      <w:lvlJc w:val="left"/>
      <w:pPr>
        <w:tabs>
          <w:tab w:val="left" w:pos="1440"/>
        </w:tabs>
        <w:ind w:left="1440" w:hanging="360"/>
      </w:pPr>
    </w:lvl>
    <w:lvl w:ilvl="2" w:tplc="822C6330">
      <w:start w:val="1"/>
      <w:numFmt w:val="lowerRoman"/>
      <w:lvlText w:val="%3."/>
      <w:lvlJc w:val="right"/>
      <w:pPr>
        <w:tabs>
          <w:tab w:val="left" w:pos="2160"/>
        </w:tabs>
        <w:ind w:left="2160" w:hanging="180"/>
      </w:pPr>
    </w:lvl>
    <w:lvl w:ilvl="3" w:tplc="80BC2676">
      <w:start w:val="1"/>
      <w:numFmt w:val="decimal"/>
      <w:lvlText w:val="%4."/>
      <w:lvlJc w:val="left"/>
      <w:pPr>
        <w:tabs>
          <w:tab w:val="num" w:pos="2880"/>
        </w:tabs>
        <w:ind w:left="2880" w:hanging="360"/>
      </w:pPr>
    </w:lvl>
    <w:lvl w:ilvl="4" w:tplc="D1AA1D70">
      <w:start w:val="1"/>
      <w:numFmt w:val="lowerLetter"/>
      <w:lvlText w:val="%5."/>
      <w:lvlJc w:val="left"/>
      <w:pPr>
        <w:tabs>
          <w:tab w:val="left" w:pos="3600"/>
        </w:tabs>
        <w:ind w:left="3600" w:hanging="360"/>
      </w:pPr>
    </w:lvl>
    <w:lvl w:ilvl="5" w:tplc="D72A243E">
      <w:start w:val="1"/>
      <w:numFmt w:val="lowerRoman"/>
      <w:lvlText w:val="%6."/>
      <w:lvlJc w:val="right"/>
      <w:pPr>
        <w:tabs>
          <w:tab w:val="left" w:pos="4320"/>
        </w:tabs>
        <w:ind w:left="4320" w:hanging="180"/>
      </w:pPr>
    </w:lvl>
    <w:lvl w:ilvl="6" w:tplc="DD045B8E">
      <w:start w:val="1"/>
      <w:numFmt w:val="decimal"/>
      <w:lvlText w:val="%7."/>
      <w:lvlJc w:val="left"/>
      <w:pPr>
        <w:tabs>
          <w:tab w:val="num" w:pos="5040"/>
        </w:tabs>
        <w:ind w:left="5040" w:hanging="360"/>
      </w:pPr>
    </w:lvl>
    <w:lvl w:ilvl="7" w:tplc="DBEED4D2">
      <w:start w:val="1"/>
      <w:numFmt w:val="lowerLetter"/>
      <w:lvlText w:val="%8."/>
      <w:lvlJc w:val="left"/>
      <w:pPr>
        <w:tabs>
          <w:tab w:val="left" w:pos="5760"/>
        </w:tabs>
        <w:ind w:left="5760" w:hanging="360"/>
      </w:pPr>
    </w:lvl>
    <w:lvl w:ilvl="8" w:tplc="040ED85C">
      <w:start w:val="1"/>
      <w:numFmt w:val="lowerRoman"/>
      <w:lvlText w:val="%9."/>
      <w:lvlJc w:val="right"/>
      <w:pPr>
        <w:tabs>
          <w:tab w:val="left" w:pos="6480"/>
        </w:tabs>
        <w:ind w:left="6480" w:hanging="180"/>
      </w:pPr>
    </w:lvl>
  </w:abstractNum>
  <w:abstractNum w:abstractNumId="78" w15:restartNumberingAfterBreak="0">
    <w:nsid w:val="33A86471"/>
    <w:multiLevelType w:val="hybridMultilevel"/>
    <w:tmpl w:val="D854B838"/>
    <w:lvl w:ilvl="0" w:tplc="84A42ACE">
      <w:start w:val="1"/>
      <w:numFmt w:val="lowerLetter"/>
      <w:lvlText w:val="%1)"/>
      <w:lvlJc w:val="left"/>
      <w:pPr>
        <w:ind w:left="720" w:hanging="360"/>
      </w:p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9" w15:restartNumberingAfterBreak="0">
    <w:nsid w:val="34001E56"/>
    <w:multiLevelType w:val="hybridMultilevel"/>
    <w:tmpl w:val="E9B680D0"/>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0" w15:restartNumberingAfterBreak="0">
    <w:nsid w:val="341A01C6"/>
    <w:multiLevelType w:val="hybridMultilevel"/>
    <w:tmpl w:val="762CEE50"/>
    <w:lvl w:ilvl="0" w:tplc="59CECC52">
      <w:start w:val="1"/>
      <w:numFmt w:val="lowerLetter"/>
      <w:lvlText w:val="%1)"/>
      <w:lvlJc w:val="left"/>
      <w:pPr>
        <w:ind w:left="3060" w:hanging="705"/>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1" w15:restartNumberingAfterBreak="0">
    <w:nsid w:val="3515257D"/>
    <w:multiLevelType w:val="hybridMultilevel"/>
    <w:tmpl w:val="DDA6E70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82" w15:restartNumberingAfterBreak="0">
    <w:nsid w:val="35EC4BAD"/>
    <w:multiLevelType w:val="hybridMultilevel"/>
    <w:tmpl w:val="B9E29572"/>
    <w:lvl w:ilvl="0" w:tplc="0C0A0019">
      <w:start w:val="1"/>
      <w:numFmt w:val="lowerLetter"/>
      <w:lvlText w:val="%1."/>
      <w:lvlJc w:val="left"/>
      <w:pPr>
        <w:ind w:left="2421" w:hanging="360"/>
      </w:pPr>
    </w:lvl>
    <w:lvl w:ilvl="1" w:tplc="0C0A0019" w:tentative="1">
      <w:start w:val="1"/>
      <w:numFmt w:val="lowerLetter"/>
      <w:lvlText w:val="%2."/>
      <w:lvlJc w:val="left"/>
      <w:pPr>
        <w:ind w:left="3141" w:hanging="360"/>
      </w:pPr>
    </w:lvl>
    <w:lvl w:ilvl="2" w:tplc="0C0A001B" w:tentative="1">
      <w:start w:val="1"/>
      <w:numFmt w:val="lowerRoman"/>
      <w:lvlText w:val="%3."/>
      <w:lvlJc w:val="right"/>
      <w:pPr>
        <w:ind w:left="3861" w:hanging="180"/>
      </w:pPr>
    </w:lvl>
    <w:lvl w:ilvl="3" w:tplc="0C0A000F" w:tentative="1">
      <w:start w:val="1"/>
      <w:numFmt w:val="decimal"/>
      <w:lvlText w:val="%4."/>
      <w:lvlJc w:val="left"/>
      <w:pPr>
        <w:ind w:left="4581" w:hanging="360"/>
      </w:pPr>
    </w:lvl>
    <w:lvl w:ilvl="4" w:tplc="0C0A0019" w:tentative="1">
      <w:start w:val="1"/>
      <w:numFmt w:val="lowerLetter"/>
      <w:lvlText w:val="%5."/>
      <w:lvlJc w:val="left"/>
      <w:pPr>
        <w:ind w:left="5301" w:hanging="360"/>
      </w:pPr>
    </w:lvl>
    <w:lvl w:ilvl="5" w:tplc="0C0A001B" w:tentative="1">
      <w:start w:val="1"/>
      <w:numFmt w:val="lowerRoman"/>
      <w:lvlText w:val="%6."/>
      <w:lvlJc w:val="right"/>
      <w:pPr>
        <w:ind w:left="6021" w:hanging="180"/>
      </w:pPr>
    </w:lvl>
    <w:lvl w:ilvl="6" w:tplc="0C0A000F" w:tentative="1">
      <w:start w:val="1"/>
      <w:numFmt w:val="decimal"/>
      <w:lvlText w:val="%7."/>
      <w:lvlJc w:val="left"/>
      <w:pPr>
        <w:ind w:left="6741" w:hanging="360"/>
      </w:pPr>
    </w:lvl>
    <w:lvl w:ilvl="7" w:tplc="0C0A0019" w:tentative="1">
      <w:start w:val="1"/>
      <w:numFmt w:val="lowerLetter"/>
      <w:lvlText w:val="%8."/>
      <w:lvlJc w:val="left"/>
      <w:pPr>
        <w:ind w:left="7461" w:hanging="360"/>
      </w:pPr>
    </w:lvl>
    <w:lvl w:ilvl="8" w:tplc="0C0A001B" w:tentative="1">
      <w:start w:val="1"/>
      <w:numFmt w:val="lowerRoman"/>
      <w:lvlText w:val="%9."/>
      <w:lvlJc w:val="right"/>
      <w:pPr>
        <w:ind w:left="8181" w:hanging="180"/>
      </w:pPr>
    </w:lvl>
  </w:abstractNum>
  <w:abstractNum w:abstractNumId="83" w15:restartNumberingAfterBreak="0">
    <w:nsid w:val="35FD6743"/>
    <w:multiLevelType w:val="multilevel"/>
    <w:tmpl w:val="7CD2EEB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4" w15:restartNumberingAfterBreak="0">
    <w:nsid w:val="36C014AC"/>
    <w:multiLevelType w:val="hybridMultilevel"/>
    <w:tmpl w:val="A0B84606"/>
    <w:lvl w:ilvl="0" w:tplc="51B04428">
      <w:start w:val="1"/>
      <w:numFmt w:val="lowerRoman"/>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5" w15:restartNumberingAfterBreak="0">
    <w:nsid w:val="373249C2"/>
    <w:multiLevelType w:val="multilevel"/>
    <w:tmpl w:val="0C0A001F"/>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600"/>
        </w:tabs>
        <w:ind w:left="2736" w:hanging="936"/>
      </w:pPr>
    </w:lvl>
    <w:lvl w:ilvl="6">
      <w:start w:val="1"/>
      <w:numFmt w:val="decimal"/>
      <w:lvlText w:val="%1.%2.%3.%4.%5.%6.%7."/>
      <w:lvlJc w:val="left"/>
      <w:pPr>
        <w:tabs>
          <w:tab w:val="num" w:pos="432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400"/>
        </w:tabs>
        <w:ind w:left="4320" w:hanging="1440"/>
      </w:pPr>
    </w:lvl>
  </w:abstractNum>
  <w:abstractNum w:abstractNumId="86" w15:restartNumberingAfterBreak="0">
    <w:nsid w:val="37352D49"/>
    <w:multiLevelType w:val="hybridMultilevel"/>
    <w:tmpl w:val="20DCD818"/>
    <w:lvl w:ilvl="0" w:tplc="0C0A0017">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7" w15:restartNumberingAfterBreak="0">
    <w:nsid w:val="37487772"/>
    <w:multiLevelType w:val="hybridMultilevel"/>
    <w:tmpl w:val="2CA05B52"/>
    <w:lvl w:ilvl="0" w:tplc="0C0A0017">
      <w:start w:val="1"/>
      <w:numFmt w:val="lowerLetter"/>
      <w:lvlText w:val="%1)"/>
      <w:lvlJc w:val="left"/>
      <w:pPr>
        <w:ind w:left="1068" w:hanging="360"/>
      </w:p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88" w15:restartNumberingAfterBreak="0">
    <w:nsid w:val="37BE3F44"/>
    <w:multiLevelType w:val="hybridMultilevel"/>
    <w:tmpl w:val="4900EF5A"/>
    <w:lvl w:ilvl="0" w:tplc="280A001B">
      <w:start w:val="1"/>
      <w:numFmt w:val="lowerRoman"/>
      <w:lvlText w:val="%1."/>
      <w:lvlJc w:val="righ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9" w15:restartNumberingAfterBreak="0">
    <w:nsid w:val="37DC27CA"/>
    <w:multiLevelType w:val="multilevel"/>
    <w:tmpl w:val="07A473D0"/>
    <w:lvl w:ilvl="0">
      <w:start w:val="1"/>
      <w:numFmt w:val="bullet"/>
      <w:pStyle w:val="TableBullet1"/>
      <w:lvlText w:val=""/>
      <w:lvlJc w:val="left"/>
      <w:pPr>
        <w:tabs>
          <w:tab w:val="num" w:pos="284"/>
        </w:tabs>
        <w:ind w:left="284" w:hanging="284"/>
      </w:pPr>
      <w:rPr>
        <w:rFonts w:ascii="Wingdings" w:hAnsi="Wingdings" w:hint="default"/>
      </w:rPr>
    </w:lvl>
    <w:lvl w:ilvl="1">
      <w:start w:val="1"/>
      <w:numFmt w:val="bullet"/>
      <w:pStyle w:val="TableBullet2"/>
      <w:lvlText w:val="–"/>
      <w:lvlJc w:val="left"/>
      <w:pPr>
        <w:tabs>
          <w:tab w:val="num" w:pos="567"/>
        </w:tabs>
        <w:ind w:left="567" w:hanging="283"/>
      </w:pPr>
      <w:rPr>
        <w:rFonts w:ascii="Times New Roman" w:hAnsi="Times New Roman" w:cs="Times New Roman" w:hint="default"/>
      </w:rPr>
    </w:lvl>
    <w:lvl w:ilvl="2">
      <w:start w:val="1"/>
      <w:numFmt w:val="none"/>
      <w:suff w:val="nothing"/>
      <w:lvlText w:val=""/>
      <w:lvlJc w:val="left"/>
      <w:pPr>
        <w:ind w:left="567" w:firstLine="0"/>
      </w:pPr>
      <w:rPr>
        <w:rFonts w:hint="default"/>
      </w:rPr>
    </w:lvl>
    <w:lvl w:ilvl="3">
      <w:start w:val="1"/>
      <w:numFmt w:val="none"/>
      <w:suff w:val="nothing"/>
      <w:lvlText w:val=""/>
      <w:lvlJc w:val="left"/>
      <w:pPr>
        <w:ind w:left="567" w:firstLine="0"/>
      </w:pPr>
      <w:rPr>
        <w:rFonts w:hint="default"/>
      </w:rPr>
    </w:lvl>
    <w:lvl w:ilvl="4">
      <w:start w:val="1"/>
      <w:numFmt w:val="none"/>
      <w:suff w:val="nothing"/>
      <w:lvlText w:val=""/>
      <w:lvlJc w:val="left"/>
      <w:pPr>
        <w:ind w:left="567" w:firstLine="0"/>
      </w:pPr>
      <w:rPr>
        <w:rFonts w:hint="default"/>
      </w:rPr>
    </w:lvl>
    <w:lvl w:ilvl="5">
      <w:start w:val="1"/>
      <w:numFmt w:val="none"/>
      <w:suff w:val="nothing"/>
      <w:lvlText w:val=""/>
      <w:lvlJc w:val="left"/>
      <w:pPr>
        <w:ind w:left="567" w:firstLine="0"/>
      </w:pPr>
      <w:rPr>
        <w:rFonts w:hint="default"/>
      </w:rPr>
    </w:lvl>
    <w:lvl w:ilvl="6">
      <w:start w:val="1"/>
      <w:numFmt w:val="none"/>
      <w:suff w:val="nothing"/>
      <w:lvlText w:val=""/>
      <w:lvlJc w:val="left"/>
      <w:pPr>
        <w:ind w:left="567" w:firstLine="0"/>
      </w:pPr>
      <w:rPr>
        <w:rFonts w:hint="default"/>
      </w:rPr>
    </w:lvl>
    <w:lvl w:ilvl="7">
      <w:start w:val="1"/>
      <w:numFmt w:val="none"/>
      <w:suff w:val="nothing"/>
      <w:lvlText w:val=""/>
      <w:lvlJc w:val="left"/>
      <w:pPr>
        <w:ind w:left="567" w:firstLine="0"/>
      </w:pPr>
      <w:rPr>
        <w:rFonts w:hint="default"/>
      </w:rPr>
    </w:lvl>
    <w:lvl w:ilvl="8">
      <w:start w:val="1"/>
      <w:numFmt w:val="none"/>
      <w:suff w:val="nothing"/>
      <w:lvlText w:val=""/>
      <w:lvlJc w:val="left"/>
      <w:pPr>
        <w:ind w:left="567" w:firstLine="0"/>
      </w:pPr>
      <w:rPr>
        <w:rFonts w:hint="default"/>
      </w:rPr>
    </w:lvl>
  </w:abstractNum>
  <w:abstractNum w:abstractNumId="90" w15:restartNumberingAfterBreak="0">
    <w:nsid w:val="38A66DAB"/>
    <w:multiLevelType w:val="multilevel"/>
    <w:tmpl w:val="017C6F58"/>
    <w:lvl w:ilvl="0">
      <w:start w:val="15"/>
      <w:numFmt w:val="decimal"/>
      <w:lvlText w:val="%1."/>
      <w:lvlJc w:val="left"/>
      <w:pPr>
        <w:ind w:left="435" w:hanging="435"/>
      </w:pPr>
      <w:rPr>
        <w:rFonts w:ascii="Calibri" w:hAnsi="Calibri" w:cs="Arial" w:hint="default"/>
      </w:rPr>
    </w:lvl>
    <w:lvl w:ilvl="1">
      <w:start w:val="1"/>
      <w:numFmt w:val="decimal"/>
      <w:lvlText w:val="%1.%2."/>
      <w:lvlJc w:val="left"/>
      <w:pPr>
        <w:ind w:left="435" w:hanging="435"/>
      </w:pPr>
      <w:rPr>
        <w:rFonts w:ascii="Calibri" w:hAnsi="Calibri" w:cs="Arial" w:hint="default"/>
      </w:rPr>
    </w:lvl>
    <w:lvl w:ilvl="2">
      <w:start w:val="1"/>
      <w:numFmt w:val="decimal"/>
      <w:lvlText w:val="%1.%2.%3."/>
      <w:lvlJc w:val="left"/>
      <w:pPr>
        <w:ind w:left="720" w:hanging="720"/>
      </w:pPr>
      <w:rPr>
        <w:rFonts w:ascii="Calibri" w:hAnsi="Calibri" w:cs="Arial" w:hint="default"/>
      </w:rPr>
    </w:lvl>
    <w:lvl w:ilvl="3">
      <w:start w:val="1"/>
      <w:numFmt w:val="decimal"/>
      <w:lvlText w:val="%1.%2.%3.%4."/>
      <w:lvlJc w:val="left"/>
      <w:pPr>
        <w:ind w:left="720" w:hanging="720"/>
      </w:pPr>
      <w:rPr>
        <w:rFonts w:ascii="Calibri" w:hAnsi="Calibri" w:cs="Arial" w:hint="default"/>
      </w:rPr>
    </w:lvl>
    <w:lvl w:ilvl="4">
      <w:start w:val="1"/>
      <w:numFmt w:val="decimal"/>
      <w:lvlText w:val="%1.%2.%3.%4.%5."/>
      <w:lvlJc w:val="left"/>
      <w:pPr>
        <w:ind w:left="1080" w:hanging="1080"/>
      </w:pPr>
      <w:rPr>
        <w:rFonts w:ascii="Calibri" w:hAnsi="Calibri" w:cs="Arial" w:hint="default"/>
      </w:rPr>
    </w:lvl>
    <w:lvl w:ilvl="5">
      <w:start w:val="1"/>
      <w:numFmt w:val="decimal"/>
      <w:lvlText w:val="%1.%2.%3.%4.%5.%6."/>
      <w:lvlJc w:val="left"/>
      <w:pPr>
        <w:ind w:left="1080" w:hanging="1080"/>
      </w:pPr>
      <w:rPr>
        <w:rFonts w:ascii="Calibri" w:hAnsi="Calibri" w:cs="Arial" w:hint="default"/>
      </w:rPr>
    </w:lvl>
    <w:lvl w:ilvl="6">
      <w:start w:val="1"/>
      <w:numFmt w:val="decimal"/>
      <w:lvlText w:val="%1.%2.%3.%4.%5.%6.%7."/>
      <w:lvlJc w:val="left"/>
      <w:pPr>
        <w:ind w:left="1440" w:hanging="1440"/>
      </w:pPr>
      <w:rPr>
        <w:rFonts w:ascii="Calibri" w:hAnsi="Calibri" w:cs="Arial" w:hint="default"/>
      </w:rPr>
    </w:lvl>
    <w:lvl w:ilvl="7">
      <w:start w:val="1"/>
      <w:numFmt w:val="decimal"/>
      <w:lvlText w:val="%1.%2.%3.%4.%5.%6.%7.%8."/>
      <w:lvlJc w:val="left"/>
      <w:pPr>
        <w:ind w:left="1440" w:hanging="1440"/>
      </w:pPr>
      <w:rPr>
        <w:rFonts w:ascii="Calibri" w:hAnsi="Calibri" w:cs="Arial" w:hint="default"/>
      </w:rPr>
    </w:lvl>
    <w:lvl w:ilvl="8">
      <w:start w:val="1"/>
      <w:numFmt w:val="decimal"/>
      <w:lvlText w:val="%1.%2.%3.%4.%5.%6.%7.%8.%9."/>
      <w:lvlJc w:val="left"/>
      <w:pPr>
        <w:ind w:left="1800" w:hanging="1800"/>
      </w:pPr>
      <w:rPr>
        <w:rFonts w:ascii="Calibri" w:hAnsi="Calibri" w:cs="Arial" w:hint="default"/>
      </w:rPr>
    </w:lvl>
  </w:abstractNum>
  <w:abstractNum w:abstractNumId="91" w15:restartNumberingAfterBreak="0">
    <w:nsid w:val="393F694D"/>
    <w:multiLevelType w:val="hybridMultilevel"/>
    <w:tmpl w:val="458C72A0"/>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92" w15:restartNumberingAfterBreak="0">
    <w:nsid w:val="3B3F2678"/>
    <w:multiLevelType w:val="multilevel"/>
    <w:tmpl w:val="09BE3ACA"/>
    <w:lvl w:ilvl="0">
      <w:start w:val="2"/>
      <w:numFmt w:val="decimal"/>
      <w:lvlText w:val="%1"/>
      <w:lvlJc w:val="left"/>
      <w:pPr>
        <w:ind w:left="705" w:hanging="705"/>
      </w:pPr>
      <w:rPr>
        <w:rFonts w:hint="default"/>
      </w:rPr>
    </w:lvl>
    <w:lvl w:ilvl="1">
      <w:start w:val="6"/>
      <w:numFmt w:val="decimal"/>
      <w:lvlText w:val="%1.%2"/>
      <w:lvlJc w:val="left"/>
      <w:pPr>
        <w:ind w:left="1177" w:hanging="705"/>
      </w:pPr>
      <w:rPr>
        <w:rFonts w:hint="default"/>
      </w:rPr>
    </w:lvl>
    <w:lvl w:ilvl="2">
      <w:start w:val="16"/>
      <w:numFmt w:val="decimal"/>
      <w:lvlText w:val="%1.%2.%3"/>
      <w:lvlJc w:val="left"/>
      <w:pPr>
        <w:ind w:left="1664" w:hanging="720"/>
      </w:pPr>
      <w:rPr>
        <w:rFonts w:hint="default"/>
      </w:rPr>
    </w:lvl>
    <w:lvl w:ilvl="3">
      <w:start w:val="1"/>
      <w:numFmt w:val="decimal"/>
      <w:lvlText w:val="%1.%2.%3.%4"/>
      <w:lvlJc w:val="left"/>
      <w:pPr>
        <w:ind w:left="2136" w:hanging="720"/>
      </w:pPr>
      <w:rPr>
        <w:rFonts w:hint="default"/>
      </w:rPr>
    </w:lvl>
    <w:lvl w:ilvl="4">
      <w:start w:val="1"/>
      <w:numFmt w:val="decimal"/>
      <w:lvlText w:val="%1.%2.%3.%4.%5"/>
      <w:lvlJc w:val="left"/>
      <w:pPr>
        <w:ind w:left="2968" w:hanging="1080"/>
      </w:pPr>
      <w:rPr>
        <w:rFonts w:hint="default"/>
      </w:rPr>
    </w:lvl>
    <w:lvl w:ilvl="5">
      <w:start w:val="1"/>
      <w:numFmt w:val="decimal"/>
      <w:lvlText w:val="%1.%2.%3.%4.%5.%6"/>
      <w:lvlJc w:val="left"/>
      <w:pPr>
        <w:ind w:left="3440" w:hanging="1080"/>
      </w:pPr>
      <w:rPr>
        <w:rFonts w:hint="default"/>
      </w:rPr>
    </w:lvl>
    <w:lvl w:ilvl="6">
      <w:start w:val="1"/>
      <w:numFmt w:val="decimal"/>
      <w:lvlText w:val="%1.%2.%3.%4.%5.%6.%7"/>
      <w:lvlJc w:val="left"/>
      <w:pPr>
        <w:ind w:left="4272" w:hanging="1440"/>
      </w:pPr>
      <w:rPr>
        <w:rFonts w:hint="default"/>
      </w:rPr>
    </w:lvl>
    <w:lvl w:ilvl="7">
      <w:start w:val="1"/>
      <w:numFmt w:val="decimal"/>
      <w:lvlText w:val="%1.%2.%3.%4.%5.%6.%7.%8"/>
      <w:lvlJc w:val="left"/>
      <w:pPr>
        <w:ind w:left="4744" w:hanging="1440"/>
      </w:pPr>
      <w:rPr>
        <w:rFonts w:hint="default"/>
      </w:rPr>
    </w:lvl>
    <w:lvl w:ilvl="8">
      <w:start w:val="1"/>
      <w:numFmt w:val="decimal"/>
      <w:lvlText w:val="%1.%2.%3.%4.%5.%6.%7.%8.%9"/>
      <w:lvlJc w:val="left"/>
      <w:pPr>
        <w:ind w:left="5216" w:hanging="1440"/>
      </w:pPr>
      <w:rPr>
        <w:rFonts w:hint="default"/>
      </w:rPr>
    </w:lvl>
  </w:abstractNum>
  <w:abstractNum w:abstractNumId="93" w15:restartNumberingAfterBreak="0">
    <w:nsid w:val="3BB144A0"/>
    <w:multiLevelType w:val="multilevel"/>
    <w:tmpl w:val="859404DE"/>
    <w:lvl w:ilvl="0">
      <w:start w:val="1"/>
      <w:numFmt w:val="lowerRoman"/>
      <w:lvlText w:val="%1."/>
      <w:lvlJc w:val="left"/>
      <w:pPr>
        <w:ind w:left="420" w:hanging="420"/>
      </w:pPr>
      <w:rPr>
        <w:rFonts w:hint="default"/>
        <w:b w:val="0"/>
        <w:bCs/>
      </w:rPr>
    </w:lvl>
    <w:lvl w:ilvl="1">
      <w:start w:val="2"/>
      <w:numFmt w:val="decimal"/>
      <w:lvlText w:val="%1.%2"/>
      <w:lvlJc w:val="left"/>
      <w:pPr>
        <w:ind w:left="562" w:hanging="420"/>
      </w:pPr>
      <w:rPr>
        <w:rFonts w:hint="default"/>
        <w:b/>
      </w:rPr>
    </w:lvl>
    <w:lvl w:ilvl="2">
      <w:start w:val="1"/>
      <w:numFmt w:val="decimal"/>
      <w:lvlText w:val="%1.%2.%3"/>
      <w:lvlJc w:val="left"/>
      <w:pPr>
        <w:ind w:left="1004" w:hanging="720"/>
      </w:pPr>
      <w:rPr>
        <w:rFonts w:hint="default"/>
        <w:b/>
      </w:rPr>
    </w:lvl>
    <w:lvl w:ilvl="3">
      <w:start w:val="1"/>
      <w:numFmt w:val="decimal"/>
      <w:lvlText w:val="%1.%2.%3.%4"/>
      <w:lvlJc w:val="left"/>
      <w:pPr>
        <w:ind w:left="1146" w:hanging="720"/>
      </w:pPr>
      <w:rPr>
        <w:rFonts w:hint="default"/>
        <w:b/>
      </w:rPr>
    </w:lvl>
    <w:lvl w:ilvl="4">
      <w:start w:val="1"/>
      <w:numFmt w:val="decimal"/>
      <w:lvlText w:val="%1.%2.%3.%4.%5"/>
      <w:lvlJc w:val="left"/>
      <w:pPr>
        <w:ind w:left="1648" w:hanging="1080"/>
      </w:pPr>
      <w:rPr>
        <w:rFonts w:hint="default"/>
        <w:b/>
      </w:rPr>
    </w:lvl>
    <w:lvl w:ilvl="5">
      <w:start w:val="1"/>
      <w:numFmt w:val="decimal"/>
      <w:lvlText w:val="%1.%2.%3.%4.%5.%6"/>
      <w:lvlJc w:val="left"/>
      <w:pPr>
        <w:ind w:left="1790" w:hanging="1080"/>
      </w:pPr>
      <w:rPr>
        <w:rFonts w:hint="default"/>
        <w:b/>
      </w:rPr>
    </w:lvl>
    <w:lvl w:ilvl="6">
      <w:start w:val="1"/>
      <w:numFmt w:val="decimal"/>
      <w:lvlText w:val="%1.%2.%3.%4.%5.%6.%7"/>
      <w:lvlJc w:val="left"/>
      <w:pPr>
        <w:ind w:left="2292" w:hanging="1440"/>
      </w:pPr>
      <w:rPr>
        <w:rFonts w:hint="default"/>
        <w:b/>
      </w:rPr>
    </w:lvl>
    <w:lvl w:ilvl="7">
      <w:start w:val="1"/>
      <w:numFmt w:val="decimal"/>
      <w:lvlText w:val="%1.%2.%3.%4.%5.%6.%7.%8"/>
      <w:lvlJc w:val="left"/>
      <w:pPr>
        <w:ind w:left="2434" w:hanging="1440"/>
      </w:pPr>
      <w:rPr>
        <w:rFonts w:hint="default"/>
        <w:b/>
      </w:rPr>
    </w:lvl>
    <w:lvl w:ilvl="8">
      <w:start w:val="1"/>
      <w:numFmt w:val="decimal"/>
      <w:lvlText w:val="%1.%2.%3.%4.%5.%6.%7.%8.%9"/>
      <w:lvlJc w:val="left"/>
      <w:pPr>
        <w:ind w:left="2936" w:hanging="1800"/>
      </w:pPr>
      <w:rPr>
        <w:rFonts w:hint="default"/>
        <w:b/>
      </w:rPr>
    </w:lvl>
  </w:abstractNum>
  <w:abstractNum w:abstractNumId="94" w15:restartNumberingAfterBreak="0">
    <w:nsid w:val="3CC91F76"/>
    <w:multiLevelType w:val="hybridMultilevel"/>
    <w:tmpl w:val="5E6CCC92"/>
    <w:lvl w:ilvl="0" w:tplc="280A0001">
      <w:start w:val="1"/>
      <w:numFmt w:val="bullet"/>
      <w:lvlText w:val=""/>
      <w:lvlJc w:val="left"/>
      <w:pPr>
        <w:ind w:left="1068" w:hanging="360"/>
      </w:pPr>
      <w:rPr>
        <w:rFonts w:ascii="Symbol" w:hAnsi="Symbol" w:hint="default"/>
      </w:rPr>
    </w:lvl>
    <w:lvl w:ilvl="1" w:tplc="280A0003" w:tentative="1">
      <w:start w:val="1"/>
      <w:numFmt w:val="bullet"/>
      <w:lvlText w:val="o"/>
      <w:lvlJc w:val="left"/>
      <w:pPr>
        <w:ind w:left="1788" w:hanging="360"/>
      </w:pPr>
      <w:rPr>
        <w:rFonts w:ascii="Courier New" w:hAnsi="Courier New" w:cs="Courier New" w:hint="default"/>
      </w:rPr>
    </w:lvl>
    <w:lvl w:ilvl="2" w:tplc="280A0005" w:tentative="1">
      <w:start w:val="1"/>
      <w:numFmt w:val="bullet"/>
      <w:lvlText w:val=""/>
      <w:lvlJc w:val="left"/>
      <w:pPr>
        <w:ind w:left="2508" w:hanging="360"/>
      </w:pPr>
      <w:rPr>
        <w:rFonts w:ascii="Wingdings" w:hAnsi="Wingdings" w:hint="default"/>
      </w:rPr>
    </w:lvl>
    <w:lvl w:ilvl="3" w:tplc="280A0001" w:tentative="1">
      <w:start w:val="1"/>
      <w:numFmt w:val="bullet"/>
      <w:lvlText w:val=""/>
      <w:lvlJc w:val="left"/>
      <w:pPr>
        <w:ind w:left="3228" w:hanging="360"/>
      </w:pPr>
      <w:rPr>
        <w:rFonts w:ascii="Symbol" w:hAnsi="Symbol" w:hint="default"/>
      </w:rPr>
    </w:lvl>
    <w:lvl w:ilvl="4" w:tplc="280A0003" w:tentative="1">
      <w:start w:val="1"/>
      <w:numFmt w:val="bullet"/>
      <w:lvlText w:val="o"/>
      <w:lvlJc w:val="left"/>
      <w:pPr>
        <w:ind w:left="3948" w:hanging="360"/>
      </w:pPr>
      <w:rPr>
        <w:rFonts w:ascii="Courier New" w:hAnsi="Courier New" w:cs="Courier New" w:hint="default"/>
      </w:rPr>
    </w:lvl>
    <w:lvl w:ilvl="5" w:tplc="280A0005" w:tentative="1">
      <w:start w:val="1"/>
      <w:numFmt w:val="bullet"/>
      <w:lvlText w:val=""/>
      <w:lvlJc w:val="left"/>
      <w:pPr>
        <w:ind w:left="4668" w:hanging="360"/>
      </w:pPr>
      <w:rPr>
        <w:rFonts w:ascii="Wingdings" w:hAnsi="Wingdings" w:hint="default"/>
      </w:rPr>
    </w:lvl>
    <w:lvl w:ilvl="6" w:tplc="280A0001" w:tentative="1">
      <w:start w:val="1"/>
      <w:numFmt w:val="bullet"/>
      <w:lvlText w:val=""/>
      <w:lvlJc w:val="left"/>
      <w:pPr>
        <w:ind w:left="5388" w:hanging="360"/>
      </w:pPr>
      <w:rPr>
        <w:rFonts w:ascii="Symbol" w:hAnsi="Symbol" w:hint="default"/>
      </w:rPr>
    </w:lvl>
    <w:lvl w:ilvl="7" w:tplc="280A0003" w:tentative="1">
      <w:start w:val="1"/>
      <w:numFmt w:val="bullet"/>
      <w:lvlText w:val="o"/>
      <w:lvlJc w:val="left"/>
      <w:pPr>
        <w:ind w:left="6108" w:hanging="360"/>
      </w:pPr>
      <w:rPr>
        <w:rFonts w:ascii="Courier New" w:hAnsi="Courier New" w:cs="Courier New" w:hint="default"/>
      </w:rPr>
    </w:lvl>
    <w:lvl w:ilvl="8" w:tplc="280A0005" w:tentative="1">
      <w:start w:val="1"/>
      <w:numFmt w:val="bullet"/>
      <w:lvlText w:val=""/>
      <w:lvlJc w:val="left"/>
      <w:pPr>
        <w:ind w:left="6828" w:hanging="360"/>
      </w:pPr>
      <w:rPr>
        <w:rFonts w:ascii="Wingdings" w:hAnsi="Wingdings" w:hint="default"/>
      </w:rPr>
    </w:lvl>
  </w:abstractNum>
  <w:abstractNum w:abstractNumId="95" w15:restartNumberingAfterBreak="0">
    <w:nsid w:val="3D9A6E0F"/>
    <w:multiLevelType w:val="hybridMultilevel"/>
    <w:tmpl w:val="1FECF09E"/>
    <w:lvl w:ilvl="0" w:tplc="810AEC50">
      <w:start w:val="1"/>
      <w:numFmt w:val="bullet"/>
      <w:pStyle w:val="2"/>
      <w:lvlText w:val="o"/>
      <w:lvlJc w:val="left"/>
      <w:pPr>
        <w:ind w:left="720" w:hanging="360"/>
      </w:pPr>
      <w:rPr>
        <w:rFonts w:ascii="Courier New" w:hAnsi="Courier New" w:cs="Courier New"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96" w15:restartNumberingAfterBreak="0">
    <w:nsid w:val="3DB507B4"/>
    <w:multiLevelType w:val="multilevel"/>
    <w:tmpl w:val="51E6750A"/>
    <w:lvl w:ilvl="0">
      <w:start w:val="1"/>
      <w:numFmt w:val="decimal"/>
      <w:pStyle w:val="ArticleL1"/>
      <w:suff w:val="nothing"/>
      <w:lvlText w:val="CLÁUSULA %1"/>
      <w:lvlJc w:val="left"/>
      <w:rPr>
        <w:rFonts w:ascii="Times New Roman" w:hAnsi="Times New Roman"/>
        <w:b w:val="0"/>
        <w:i w:val="0"/>
        <w:caps/>
        <w:smallCaps w:val="0"/>
        <w:strike w:val="0"/>
        <w:dstrike w:val="0"/>
        <w:color w:val="000000"/>
        <w:sz w:val="24"/>
      </w:rPr>
    </w:lvl>
    <w:lvl w:ilvl="1">
      <w:start w:val="1"/>
      <w:numFmt w:val="decimal"/>
      <w:lvlText w:val="%1.%2"/>
      <w:lvlJc w:val="left"/>
      <w:pPr>
        <w:tabs>
          <w:tab w:val="left" w:pos="1080"/>
        </w:tabs>
        <w:ind w:firstLine="720"/>
      </w:pPr>
      <w:rPr>
        <w:rFonts w:ascii="Times New Roman" w:hAnsi="Times New Roman"/>
        <w:b w:val="0"/>
        <w:i w:val="0"/>
        <w:caps w:val="0"/>
        <w:smallCaps w:val="0"/>
        <w:strike w:val="0"/>
        <w:dstrike w:val="0"/>
        <w:color w:val="000000"/>
        <w:sz w:val="24"/>
      </w:rPr>
    </w:lvl>
    <w:lvl w:ilvl="2">
      <w:start w:val="1"/>
      <w:numFmt w:val="decimal"/>
      <w:lvlText w:val="%1.%2.%3"/>
      <w:lvlJc w:val="left"/>
      <w:pPr>
        <w:tabs>
          <w:tab w:val="left" w:pos="2160"/>
        </w:tabs>
        <w:ind w:firstLine="1440"/>
      </w:pPr>
      <w:rPr>
        <w:rFonts w:ascii="Times New Roman" w:hAnsi="Times New Roman"/>
        <w:b w:val="0"/>
        <w:i w:val="0"/>
        <w:caps w:val="0"/>
        <w:smallCaps w:val="0"/>
        <w:strike w:val="0"/>
        <w:dstrike w:val="0"/>
        <w:color w:val="000000"/>
        <w:sz w:val="24"/>
      </w:rPr>
    </w:lvl>
    <w:lvl w:ilvl="3">
      <w:start w:val="1"/>
      <w:numFmt w:val="decimal"/>
      <w:lvlText w:val="%1.%2.%3.%4"/>
      <w:lvlJc w:val="left"/>
      <w:pPr>
        <w:tabs>
          <w:tab w:val="left" w:pos="2880"/>
        </w:tabs>
        <w:ind w:firstLine="2160"/>
      </w:pPr>
      <w:rPr>
        <w:rFonts w:ascii="Times New Roman" w:hAnsi="Times New Roman"/>
        <w:b w:val="0"/>
        <w:i w:val="0"/>
        <w:caps w:val="0"/>
        <w:smallCaps w:val="0"/>
        <w:strike w:val="0"/>
        <w:dstrike w:val="0"/>
        <w:color w:val="000000"/>
        <w:sz w:val="24"/>
      </w:rPr>
    </w:lvl>
    <w:lvl w:ilvl="4">
      <w:start w:val="1"/>
      <w:numFmt w:val="lowerRoman"/>
      <w:lvlText w:val="(%5)"/>
      <w:lvlJc w:val="left"/>
      <w:pPr>
        <w:tabs>
          <w:tab w:val="left" w:pos="3600"/>
        </w:tabs>
        <w:ind w:firstLine="2880"/>
      </w:pPr>
      <w:rPr>
        <w:rFonts w:ascii="Times New Roman" w:hAnsi="Times New Roman"/>
        <w:b w:val="0"/>
        <w:i w:val="0"/>
        <w:caps w:val="0"/>
        <w:smallCaps w:val="0"/>
        <w:strike w:val="0"/>
        <w:dstrike w:val="0"/>
        <w:color w:val="000000"/>
        <w:sz w:val="24"/>
      </w:rPr>
    </w:lvl>
    <w:lvl w:ilvl="5">
      <w:start w:val="1"/>
      <w:numFmt w:val="decimal"/>
      <w:lvlText w:val="(%6)"/>
      <w:lvlJc w:val="left"/>
      <w:pPr>
        <w:tabs>
          <w:tab w:val="left" w:pos="4320"/>
        </w:tabs>
        <w:ind w:firstLine="3600"/>
      </w:pPr>
      <w:rPr>
        <w:rFonts w:ascii="Times New Roman" w:hAnsi="Times New Roman"/>
        <w:b w:val="0"/>
        <w:i w:val="0"/>
        <w:caps w:val="0"/>
        <w:smallCaps w:val="0"/>
        <w:strike w:val="0"/>
        <w:dstrike w:val="0"/>
        <w:color w:val="000000"/>
        <w:sz w:val="24"/>
      </w:rPr>
    </w:lvl>
    <w:lvl w:ilvl="6">
      <w:start w:val="1"/>
      <w:numFmt w:val="lowerLetter"/>
      <w:lvlText w:val="(%7)"/>
      <w:lvlJc w:val="left"/>
      <w:pPr>
        <w:tabs>
          <w:tab w:val="left" w:pos="2160"/>
        </w:tabs>
        <w:ind w:firstLine="1440"/>
      </w:pPr>
      <w:rPr>
        <w:rFonts w:ascii="Times New Roman" w:hAnsi="Times New Roman"/>
        <w:b w:val="0"/>
        <w:i w:val="0"/>
        <w:caps w:val="0"/>
        <w:smallCaps w:val="0"/>
        <w:strike w:val="0"/>
        <w:dstrike w:val="0"/>
        <w:color w:val="000000"/>
        <w:sz w:val="24"/>
      </w:rPr>
    </w:lvl>
    <w:lvl w:ilvl="7">
      <w:start w:val="1"/>
      <w:numFmt w:val="lowerRoman"/>
      <w:lvlText w:val="(%8)"/>
      <w:lvlJc w:val="left"/>
      <w:pPr>
        <w:tabs>
          <w:tab w:val="left" w:pos="2880"/>
        </w:tabs>
        <w:ind w:firstLine="2160"/>
      </w:pPr>
      <w:rPr>
        <w:rFonts w:ascii="Times New Roman" w:hAnsi="Times New Roman"/>
        <w:b w:val="0"/>
        <w:i w:val="0"/>
        <w:caps w:val="0"/>
        <w:smallCaps w:val="0"/>
        <w:strike w:val="0"/>
        <w:dstrike w:val="0"/>
        <w:color w:val="000000"/>
        <w:sz w:val="24"/>
      </w:rPr>
    </w:lvl>
    <w:lvl w:ilvl="8">
      <w:start w:val="1"/>
      <w:numFmt w:val="decimal"/>
      <w:lvlText w:val="(%9)"/>
      <w:lvlJc w:val="left"/>
      <w:pPr>
        <w:tabs>
          <w:tab w:val="left" w:pos="3600"/>
        </w:tabs>
        <w:ind w:firstLine="2880"/>
      </w:pPr>
      <w:rPr>
        <w:rFonts w:ascii="Times New Roman" w:hAnsi="Times New Roman"/>
        <w:b w:val="0"/>
        <w:i w:val="0"/>
        <w:caps w:val="0"/>
        <w:smallCaps w:val="0"/>
        <w:strike w:val="0"/>
        <w:dstrike w:val="0"/>
        <w:color w:val="000000"/>
        <w:sz w:val="24"/>
      </w:rPr>
    </w:lvl>
  </w:abstractNum>
  <w:abstractNum w:abstractNumId="97" w15:restartNumberingAfterBreak="0">
    <w:nsid w:val="3DC57866"/>
    <w:multiLevelType w:val="hybridMultilevel"/>
    <w:tmpl w:val="17C0731C"/>
    <w:lvl w:ilvl="0" w:tplc="0C72AFD2">
      <w:start w:val="1"/>
      <w:numFmt w:val="lowerLetter"/>
      <w:lvlText w:val="%1)"/>
      <w:lvlJc w:val="left"/>
      <w:pPr>
        <w:tabs>
          <w:tab w:val="left" w:pos="1065"/>
        </w:tabs>
        <w:ind w:left="1065" w:hanging="360"/>
      </w:pPr>
    </w:lvl>
    <w:lvl w:ilvl="1" w:tplc="C00C37E2">
      <w:start w:val="1"/>
      <w:numFmt w:val="lowerRoman"/>
      <w:lvlText w:val="(%2)"/>
      <w:lvlJc w:val="left"/>
      <w:pPr>
        <w:tabs>
          <w:tab w:val="left" w:pos="2145"/>
        </w:tabs>
        <w:ind w:left="2145" w:hanging="720"/>
      </w:pPr>
      <w:rPr>
        <w:rFonts w:ascii="Arial" w:hAnsi="Arial"/>
        <w:b w:val="0"/>
        <w:i w:val="0"/>
        <w:strike w:val="0"/>
        <w:dstrike w:val="0"/>
        <w:sz w:val="22"/>
      </w:rPr>
    </w:lvl>
    <w:lvl w:ilvl="2" w:tplc="232CBB16">
      <w:start w:val="1"/>
      <w:numFmt w:val="lowerRoman"/>
      <w:lvlText w:val="%3."/>
      <w:lvlJc w:val="right"/>
      <w:pPr>
        <w:tabs>
          <w:tab w:val="left" w:pos="2505"/>
        </w:tabs>
        <w:ind w:left="2505" w:hanging="180"/>
      </w:pPr>
    </w:lvl>
    <w:lvl w:ilvl="3" w:tplc="9DB6EB1E">
      <w:start w:val="1"/>
      <w:numFmt w:val="decimal"/>
      <w:lvlText w:val="%4."/>
      <w:lvlJc w:val="left"/>
      <w:pPr>
        <w:tabs>
          <w:tab w:val="left" w:pos="3225"/>
        </w:tabs>
        <w:ind w:left="3225" w:hanging="360"/>
      </w:pPr>
      <w:rPr>
        <w:b w:val="0"/>
        <w:bCs/>
        <w:color w:val="auto"/>
      </w:rPr>
    </w:lvl>
    <w:lvl w:ilvl="4" w:tplc="6930E174">
      <w:start w:val="1"/>
      <w:numFmt w:val="lowerLetter"/>
      <w:lvlText w:val="%5."/>
      <w:lvlJc w:val="left"/>
      <w:pPr>
        <w:tabs>
          <w:tab w:val="left" w:pos="3945"/>
        </w:tabs>
        <w:ind w:left="3945" w:hanging="360"/>
      </w:pPr>
    </w:lvl>
    <w:lvl w:ilvl="5" w:tplc="A4F83580">
      <w:start w:val="1"/>
      <w:numFmt w:val="lowerRoman"/>
      <w:lvlText w:val="%6."/>
      <w:lvlJc w:val="right"/>
      <w:pPr>
        <w:tabs>
          <w:tab w:val="left" w:pos="4665"/>
        </w:tabs>
        <w:ind w:left="4665" w:hanging="180"/>
      </w:pPr>
    </w:lvl>
    <w:lvl w:ilvl="6" w:tplc="C15C6112">
      <w:start w:val="1"/>
      <w:numFmt w:val="decimal"/>
      <w:lvlText w:val="%7."/>
      <w:lvlJc w:val="left"/>
      <w:pPr>
        <w:tabs>
          <w:tab w:val="left" w:pos="5385"/>
        </w:tabs>
        <w:ind w:left="5385" w:hanging="360"/>
      </w:pPr>
    </w:lvl>
    <w:lvl w:ilvl="7" w:tplc="5DFCF94C">
      <w:start w:val="1"/>
      <w:numFmt w:val="lowerLetter"/>
      <w:lvlText w:val="%8."/>
      <w:lvlJc w:val="left"/>
      <w:pPr>
        <w:tabs>
          <w:tab w:val="left" w:pos="6105"/>
        </w:tabs>
        <w:ind w:left="6105" w:hanging="360"/>
      </w:pPr>
    </w:lvl>
    <w:lvl w:ilvl="8" w:tplc="7898D9E0">
      <w:start w:val="1"/>
      <w:numFmt w:val="lowerRoman"/>
      <w:lvlText w:val="%9."/>
      <w:lvlJc w:val="right"/>
      <w:pPr>
        <w:tabs>
          <w:tab w:val="left" w:pos="6825"/>
        </w:tabs>
        <w:ind w:left="6825" w:hanging="180"/>
      </w:pPr>
    </w:lvl>
  </w:abstractNum>
  <w:abstractNum w:abstractNumId="98" w15:restartNumberingAfterBreak="0">
    <w:nsid w:val="3E115E52"/>
    <w:multiLevelType w:val="multilevel"/>
    <w:tmpl w:val="54281A50"/>
    <w:lvl w:ilvl="0">
      <w:start w:val="10"/>
      <w:numFmt w:val="decimal"/>
      <w:lvlText w:val="%1."/>
      <w:lvlJc w:val="left"/>
      <w:pPr>
        <w:ind w:left="435" w:hanging="435"/>
      </w:pPr>
      <w:rPr>
        <w:rFonts w:eastAsia="Times New Roman"/>
      </w:rPr>
    </w:lvl>
    <w:lvl w:ilvl="1">
      <w:start w:val="1"/>
      <w:numFmt w:val="decimal"/>
      <w:lvlText w:val="%1.%2."/>
      <w:lvlJc w:val="left"/>
      <w:pPr>
        <w:ind w:left="435" w:hanging="435"/>
      </w:pPr>
      <w:rPr>
        <w:rFonts w:eastAsia="Times New Roman"/>
        <w:color w:val="auto"/>
      </w:rPr>
    </w:lvl>
    <w:lvl w:ilvl="2">
      <w:start w:val="1"/>
      <w:numFmt w:val="decimal"/>
      <w:lvlText w:val="%1.%2.%3."/>
      <w:lvlJc w:val="left"/>
      <w:pPr>
        <w:ind w:left="720" w:hanging="720"/>
      </w:pPr>
      <w:rPr>
        <w:rFonts w:eastAsia="Times New Roman"/>
      </w:rPr>
    </w:lvl>
    <w:lvl w:ilvl="3">
      <w:start w:val="1"/>
      <w:numFmt w:val="decimal"/>
      <w:lvlText w:val="%1.%2.%3.%4."/>
      <w:lvlJc w:val="left"/>
      <w:pPr>
        <w:ind w:left="720" w:hanging="720"/>
      </w:pPr>
      <w:rPr>
        <w:rFonts w:eastAsia="Times New Roman"/>
      </w:rPr>
    </w:lvl>
    <w:lvl w:ilvl="4">
      <w:start w:val="1"/>
      <w:numFmt w:val="decimal"/>
      <w:lvlText w:val="%1.%2.%3.%4.%5."/>
      <w:lvlJc w:val="left"/>
      <w:pPr>
        <w:ind w:left="1080" w:hanging="1080"/>
      </w:pPr>
      <w:rPr>
        <w:rFonts w:eastAsia="Times New Roman"/>
      </w:rPr>
    </w:lvl>
    <w:lvl w:ilvl="5">
      <w:start w:val="1"/>
      <w:numFmt w:val="decimal"/>
      <w:lvlText w:val="%1.%2.%3.%4.%5.%6."/>
      <w:lvlJc w:val="left"/>
      <w:pPr>
        <w:ind w:left="1080" w:hanging="1080"/>
      </w:pPr>
      <w:rPr>
        <w:rFonts w:eastAsia="Times New Roman"/>
      </w:rPr>
    </w:lvl>
    <w:lvl w:ilvl="6">
      <w:start w:val="1"/>
      <w:numFmt w:val="decimal"/>
      <w:lvlText w:val="%1.%2.%3.%4.%5.%6.%7."/>
      <w:lvlJc w:val="left"/>
      <w:pPr>
        <w:ind w:left="1440" w:hanging="1440"/>
      </w:pPr>
      <w:rPr>
        <w:rFonts w:eastAsia="Times New Roman"/>
      </w:rPr>
    </w:lvl>
    <w:lvl w:ilvl="7">
      <w:start w:val="1"/>
      <w:numFmt w:val="decimal"/>
      <w:lvlText w:val="%1.%2.%3.%4.%5.%6.%7.%8."/>
      <w:lvlJc w:val="left"/>
      <w:pPr>
        <w:ind w:left="1440" w:hanging="1440"/>
      </w:pPr>
      <w:rPr>
        <w:rFonts w:eastAsia="Times New Roman"/>
      </w:rPr>
    </w:lvl>
    <w:lvl w:ilvl="8">
      <w:start w:val="1"/>
      <w:numFmt w:val="decimal"/>
      <w:lvlText w:val="%1.%2.%3.%4.%5.%6.%7.%8.%9."/>
      <w:lvlJc w:val="left"/>
      <w:pPr>
        <w:ind w:left="1800" w:hanging="1800"/>
      </w:pPr>
      <w:rPr>
        <w:rFonts w:eastAsia="Times New Roman"/>
      </w:rPr>
    </w:lvl>
  </w:abstractNum>
  <w:abstractNum w:abstractNumId="99" w15:restartNumberingAfterBreak="0">
    <w:nsid w:val="3E5511BD"/>
    <w:multiLevelType w:val="multilevel"/>
    <w:tmpl w:val="606EBF34"/>
    <w:lvl w:ilvl="0">
      <w:start w:val="1"/>
      <w:numFmt w:val="decimal"/>
      <w:lvlText w:val="Anexo %1"/>
      <w:lvlJc w:val="left"/>
      <w:pPr>
        <w:ind w:left="1068" w:hanging="360"/>
      </w:pPr>
      <w:rPr>
        <w:rFonts w:hint="default"/>
        <w:b/>
        <w:sz w:val="28"/>
        <w:szCs w:val="28"/>
      </w:rPr>
    </w:lvl>
    <w:lvl w:ilvl="1">
      <w:start w:val="1"/>
      <w:numFmt w:val="decimal"/>
      <w:lvlText w:val="Apéndice %2"/>
      <w:lvlJc w:val="center"/>
      <w:pPr>
        <w:ind w:left="0" w:firstLine="0"/>
      </w:pPr>
      <w:rPr>
        <w:rFonts w:hint="default"/>
      </w:rPr>
    </w:lvl>
    <w:lvl w:ilvl="2">
      <w:start w:val="1"/>
      <w:numFmt w:val="lowerRoman"/>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100" w15:restartNumberingAfterBreak="0">
    <w:nsid w:val="3E686381"/>
    <w:multiLevelType w:val="hybridMultilevel"/>
    <w:tmpl w:val="355A27B4"/>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01" w15:restartNumberingAfterBreak="0">
    <w:nsid w:val="3F0A1323"/>
    <w:multiLevelType w:val="multilevel"/>
    <w:tmpl w:val="E5569BFE"/>
    <w:lvl w:ilvl="0">
      <w:start w:val="11"/>
      <w:numFmt w:val="decimal"/>
      <w:lvlText w:val="%1."/>
      <w:lvlJc w:val="left"/>
      <w:pPr>
        <w:ind w:left="435" w:hanging="435"/>
      </w:pPr>
    </w:lvl>
    <w:lvl w:ilvl="1">
      <w:start w:val="1"/>
      <w:numFmt w:val="decimal"/>
      <w:lvlText w:val="12.%2."/>
      <w:lvlJc w:val="left"/>
      <w:pPr>
        <w:ind w:left="435" w:hanging="43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02" w15:restartNumberingAfterBreak="0">
    <w:nsid w:val="3FDA3D08"/>
    <w:multiLevelType w:val="hybridMultilevel"/>
    <w:tmpl w:val="2FE242E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3" w15:restartNumberingAfterBreak="0">
    <w:nsid w:val="3FFB3179"/>
    <w:multiLevelType w:val="hybridMultilevel"/>
    <w:tmpl w:val="5276DE46"/>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4" w15:restartNumberingAfterBreak="0">
    <w:nsid w:val="40C33F7D"/>
    <w:multiLevelType w:val="hybridMultilevel"/>
    <w:tmpl w:val="8A84827C"/>
    <w:lvl w:ilvl="0" w:tplc="64FC9BA8">
      <w:start w:val="1"/>
      <w:numFmt w:val="upperLetter"/>
      <w:lvlText w:val="%1."/>
      <w:lvlJc w:val="left"/>
      <w:pPr>
        <w:ind w:left="360" w:hanging="360"/>
      </w:pPr>
      <w:rPr>
        <w:b/>
      </w:r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105" w15:restartNumberingAfterBreak="0">
    <w:nsid w:val="41BD2600"/>
    <w:multiLevelType w:val="hybridMultilevel"/>
    <w:tmpl w:val="9CEA6C60"/>
    <w:lvl w:ilvl="0" w:tplc="C3227ADE">
      <w:start w:val="1"/>
      <w:numFmt w:val="lowerLetter"/>
      <w:lvlText w:val="%1)"/>
      <w:lvlJc w:val="left"/>
      <w:pPr>
        <w:tabs>
          <w:tab w:val="left" w:pos="1211"/>
        </w:tabs>
        <w:ind w:left="1211" w:hanging="360"/>
      </w:pPr>
    </w:lvl>
    <w:lvl w:ilvl="1" w:tplc="FBFECB28">
      <w:start w:val="1"/>
      <w:numFmt w:val="lowerLetter"/>
      <w:lvlText w:val="%2."/>
      <w:lvlJc w:val="left"/>
      <w:pPr>
        <w:tabs>
          <w:tab w:val="left" w:pos="1440"/>
        </w:tabs>
        <w:ind w:left="1440" w:hanging="360"/>
      </w:pPr>
    </w:lvl>
    <w:lvl w:ilvl="2" w:tplc="6D90B542">
      <w:start w:val="1"/>
      <w:numFmt w:val="lowerRoman"/>
      <w:lvlText w:val="%3."/>
      <w:lvlJc w:val="right"/>
      <w:pPr>
        <w:tabs>
          <w:tab w:val="left" w:pos="2160"/>
        </w:tabs>
        <w:ind w:left="2160" w:hanging="180"/>
      </w:pPr>
    </w:lvl>
    <w:lvl w:ilvl="3" w:tplc="5AA295DC">
      <w:start w:val="1"/>
      <w:numFmt w:val="decimal"/>
      <w:lvlText w:val="%4."/>
      <w:lvlJc w:val="left"/>
      <w:pPr>
        <w:tabs>
          <w:tab w:val="left" w:pos="2880"/>
        </w:tabs>
        <w:ind w:left="2880" w:hanging="360"/>
      </w:pPr>
    </w:lvl>
    <w:lvl w:ilvl="4" w:tplc="ACCA6FCA">
      <w:start w:val="1"/>
      <w:numFmt w:val="lowerLetter"/>
      <w:lvlText w:val="%5."/>
      <w:lvlJc w:val="left"/>
      <w:pPr>
        <w:tabs>
          <w:tab w:val="left" w:pos="3600"/>
        </w:tabs>
        <w:ind w:left="3600" w:hanging="360"/>
      </w:pPr>
    </w:lvl>
    <w:lvl w:ilvl="5" w:tplc="F5A8EABE">
      <w:start w:val="1"/>
      <w:numFmt w:val="lowerRoman"/>
      <w:lvlText w:val="%6."/>
      <w:lvlJc w:val="right"/>
      <w:pPr>
        <w:tabs>
          <w:tab w:val="left" w:pos="4320"/>
        </w:tabs>
        <w:ind w:left="4320" w:hanging="180"/>
      </w:pPr>
    </w:lvl>
    <w:lvl w:ilvl="6" w:tplc="0CBC0D3E">
      <w:start w:val="1"/>
      <w:numFmt w:val="decimal"/>
      <w:lvlText w:val="%7."/>
      <w:lvlJc w:val="left"/>
      <w:pPr>
        <w:tabs>
          <w:tab w:val="left" w:pos="5040"/>
        </w:tabs>
        <w:ind w:left="5040" w:hanging="360"/>
      </w:pPr>
    </w:lvl>
    <w:lvl w:ilvl="7" w:tplc="520C31A0">
      <w:start w:val="1"/>
      <w:numFmt w:val="lowerLetter"/>
      <w:lvlText w:val="%8."/>
      <w:lvlJc w:val="left"/>
      <w:pPr>
        <w:tabs>
          <w:tab w:val="left" w:pos="5760"/>
        </w:tabs>
        <w:ind w:left="5760" w:hanging="360"/>
      </w:pPr>
    </w:lvl>
    <w:lvl w:ilvl="8" w:tplc="23A4AD94">
      <w:start w:val="1"/>
      <w:numFmt w:val="lowerRoman"/>
      <w:lvlText w:val="%9."/>
      <w:lvlJc w:val="right"/>
      <w:pPr>
        <w:tabs>
          <w:tab w:val="left" w:pos="6480"/>
        </w:tabs>
        <w:ind w:left="6480" w:hanging="180"/>
      </w:pPr>
    </w:lvl>
  </w:abstractNum>
  <w:abstractNum w:abstractNumId="106" w15:restartNumberingAfterBreak="0">
    <w:nsid w:val="43765A2C"/>
    <w:multiLevelType w:val="multilevel"/>
    <w:tmpl w:val="E74C0804"/>
    <w:lvl w:ilvl="0">
      <w:start w:val="10"/>
      <w:numFmt w:val="decimal"/>
      <w:lvlText w:val="%1"/>
      <w:lvlJc w:val="left"/>
      <w:pPr>
        <w:ind w:left="384" w:hanging="384"/>
      </w:pPr>
      <w:rPr>
        <w:rFonts w:hint="default"/>
      </w:rPr>
    </w:lvl>
    <w:lvl w:ilvl="1">
      <w:start w:val="1"/>
      <w:numFmt w:val="decimal"/>
      <w:lvlText w:val="%1.%2"/>
      <w:lvlJc w:val="left"/>
      <w:pPr>
        <w:ind w:left="384" w:hanging="384"/>
      </w:pPr>
      <w:rPr>
        <w:rFonts w:hint="default"/>
        <w:b w:val="0"/>
        <w:bCs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7" w15:restartNumberingAfterBreak="0">
    <w:nsid w:val="437C31EE"/>
    <w:multiLevelType w:val="hybridMultilevel"/>
    <w:tmpl w:val="E6C477DE"/>
    <w:lvl w:ilvl="0" w:tplc="C54A54FE">
      <w:start w:val="1"/>
      <w:numFmt w:val="decimal"/>
      <w:lvlText w:val="Apéndice %1"/>
      <w:lvlJc w:val="left"/>
      <w:pPr>
        <w:ind w:left="2844" w:hanging="360"/>
      </w:pPr>
      <w:rPr>
        <w:rFonts w:hint="default"/>
      </w:rPr>
    </w:lvl>
    <w:lvl w:ilvl="1" w:tplc="280A0019">
      <w:start w:val="1"/>
      <w:numFmt w:val="lowerLetter"/>
      <w:lvlText w:val="%2."/>
      <w:lvlJc w:val="left"/>
      <w:pPr>
        <w:ind w:left="7250" w:hanging="360"/>
      </w:pPr>
    </w:lvl>
    <w:lvl w:ilvl="2" w:tplc="280A001B" w:tentative="1">
      <w:start w:val="1"/>
      <w:numFmt w:val="lowerRoman"/>
      <w:lvlText w:val="%3."/>
      <w:lvlJc w:val="right"/>
      <w:pPr>
        <w:ind w:left="7970" w:hanging="180"/>
      </w:pPr>
    </w:lvl>
    <w:lvl w:ilvl="3" w:tplc="280A000F" w:tentative="1">
      <w:start w:val="1"/>
      <w:numFmt w:val="decimal"/>
      <w:lvlText w:val="%4."/>
      <w:lvlJc w:val="left"/>
      <w:pPr>
        <w:ind w:left="8690" w:hanging="360"/>
      </w:pPr>
    </w:lvl>
    <w:lvl w:ilvl="4" w:tplc="280A0019" w:tentative="1">
      <w:start w:val="1"/>
      <w:numFmt w:val="lowerLetter"/>
      <w:lvlText w:val="%5."/>
      <w:lvlJc w:val="left"/>
      <w:pPr>
        <w:ind w:left="9410" w:hanging="360"/>
      </w:pPr>
    </w:lvl>
    <w:lvl w:ilvl="5" w:tplc="280A001B" w:tentative="1">
      <w:start w:val="1"/>
      <w:numFmt w:val="lowerRoman"/>
      <w:lvlText w:val="%6."/>
      <w:lvlJc w:val="right"/>
      <w:pPr>
        <w:ind w:left="10130" w:hanging="180"/>
      </w:pPr>
    </w:lvl>
    <w:lvl w:ilvl="6" w:tplc="280A000F" w:tentative="1">
      <w:start w:val="1"/>
      <w:numFmt w:val="decimal"/>
      <w:lvlText w:val="%7."/>
      <w:lvlJc w:val="left"/>
      <w:pPr>
        <w:ind w:left="10850" w:hanging="360"/>
      </w:pPr>
    </w:lvl>
    <w:lvl w:ilvl="7" w:tplc="280A0019" w:tentative="1">
      <w:start w:val="1"/>
      <w:numFmt w:val="lowerLetter"/>
      <w:lvlText w:val="%8."/>
      <w:lvlJc w:val="left"/>
      <w:pPr>
        <w:ind w:left="11570" w:hanging="360"/>
      </w:pPr>
    </w:lvl>
    <w:lvl w:ilvl="8" w:tplc="280A001B" w:tentative="1">
      <w:start w:val="1"/>
      <w:numFmt w:val="lowerRoman"/>
      <w:lvlText w:val="%9."/>
      <w:lvlJc w:val="right"/>
      <w:pPr>
        <w:ind w:left="12290" w:hanging="180"/>
      </w:pPr>
    </w:lvl>
  </w:abstractNum>
  <w:abstractNum w:abstractNumId="108" w15:restartNumberingAfterBreak="0">
    <w:nsid w:val="43F13A33"/>
    <w:multiLevelType w:val="hybridMultilevel"/>
    <w:tmpl w:val="E6C477DE"/>
    <w:lvl w:ilvl="0" w:tplc="C54A54FE">
      <w:start w:val="1"/>
      <w:numFmt w:val="decimal"/>
      <w:lvlText w:val="Apéndice %1"/>
      <w:lvlJc w:val="left"/>
      <w:pPr>
        <w:ind w:left="5322" w:hanging="360"/>
      </w:pPr>
      <w:rPr>
        <w:rFonts w:hint="default"/>
      </w:rPr>
    </w:lvl>
    <w:lvl w:ilvl="1" w:tplc="280A0019" w:tentative="1">
      <w:start w:val="1"/>
      <w:numFmt w:val="lowerLetter"/>
      <w:lvlText w:val="%2."/>
      <w:lvlJc w:val="left"/>
      <w:pPr>
        <w:ind w:left="6042" w:hanging="360"/>
      </w:pPr>
    </w:lvl>
    <w:lvl w:ilvl="2" w:tplc="280A001B" w:tentative="1">
      <w:start w:val="1"/>
      <w:numFmt w:val="lowerRoman"/>
      <w:lvlText w:val="%3."/>
      <w:lvlJc w:val="right"/>
      <w:pPr>
        <w:ind w:left="6762" w:hanging="180"/>
      </w:pPr>
    </w:lvl>
    <w:lvl w:ilvl="3" w:tplc="280A000F" w:tentative="1">
      <w:start w:val="1"/>
      <w:numFmt w:val="decimal"/>
      <w:lvlText w:val="%4."/>
      <w:lvlJc w:val="left"/>
      <w:pPr>
        <w:ind w:left="7482" w:hanging="360"/>
      </w:pPr>
    </w:lvl>
    <w:lvl w:ilvl="4" w:tplc="280A0019" w:tentative="1">
      <w:start w:val="1"/>
      <w:numFmt w:val="lowerLetter"/>
      <w:lvlText w:val="%5."/>
      <w:lvlJc w:val="left"/>
      <w:pPr>
        <w:ind w:left="8202" w:hanging="360"/>
      </w:pPr>
    </w:lvl>
    <w:lvl w:ilvl="5" w:tplc="280A001B" w:tentative="1">
      <w:start w:val="1"/>
      <w:numFmt w:val="lowerRoman"/>
      <w:lvlText w:val="%6."/>
      <w:lvlJc w:val="right"/>
      <w:pPr>
        <w:ind w:left="8922" w:hanging="180"/>
      </w:pPr>
    </w:lvl>
    <w:lvl w:ilvl="6" w:tplc="280A000F" w:tentative="1">
      <w:start w:val="1"/>
      <w:numFmt w:val="decimal"/>
      <w:lvlText w:val="%7."/>
      <w:lvlJc w:val="left"/>
      <w:pPr>
        <w:ind w:left="9642" w:hanging="360"/>
      </w:pPr>
    </w:lvl>
    <w:lvl w:ilvl="7" w:tplc="280A0019" w:tentative="1">
      <w:start w:val="1"/>
      <w:numFmt w:val="lowerLetter"/>
      <w:lvlText w:val="%8."/>
      <w:lvlJc w:val="left"/>
      <w:pPr>
        <w:ind w:left="10362" w:hanging="360"/>
      </w:pPr>
    </w:lvl>
    <w:lvl w:ilvl="8" w:tplc="280A001B" w:tentative="1">
      <w:start w:val="1"/>
      <w:numFmt w:val="lowerRoman"/>
      <w:lvlText w:val="%9."/>
      <w:lvlJc w:val="right"/>
      <w:pPr>
        <w:ind w:left="11082" w:hanging="180"/>
      </w:pPr>
    </w:lvl>
  </w:abstractNum>
  <w:abstractNum w:abstractNumId="109" w15:restartNumberingAfterBreak="0">
    <w:nsid w:val="44117204"/>
    <w:multiLevelType w:val="multilevel"/>
    <w:tmpl w:val="A40A8A0C"/>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10" w15:restartNumberingAfterBreak="0">
    <w:nsid w:val="455D45D8"/>
    <w:multiLevelType w:val="hybridMultilevel"/>
    <w:tmpl w:val="D854B838"/>
    <w:lvl w:ilvl="0" w:tplc="84A42ACE">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11" w15:restartNumberingAfterBreak="0">
    <w:nsid w:val="46741FB0"/>
    <w:multiLevelType w:val="multilevel"/>
    <w:tmpl w:val="ABA8E31C"/>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12" w15:restartNumberingAfterBreak="0">
    <w:nsid w:val="46A607A2"/>
    <w:multiLevelType w:val="hybridMultilevel"/>
    <w:tmpl w:val="163E96AE"/>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13" w15:restartNumberingAfterBreak="0">
    <w:nsid w:val="471F2E31"/>
    <w:multiLevelType w:val="hybridMultilevel"/>
    <w:tmpl w:val="AE72D700"/>
    <w:lvl w:ilvl="0" w:tplc="0C0A000D">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4" w15:restartNumberingAfterBreak="0">
    <w:nsid w:val="487F6E02"/>
    <w:multiLevelType w:val="hybridMultilevel"/>
    <w:tmpl w:val="D854B838"/>
    <w:lvl w:ilvl="0" w:tplc="84A42ACE">
      <w:start w:val="1"/>
      <w:numFmt w:val="lowerLetter"/>
      <w:lvlText w:val="%1)"/>
      <w:lvlJc w:val="left"/>
      <w:pPr>
        <w:ind w:left="1068" w:hanging="360"/>
      </w:pPr>
    </w:lvl>
    <w:lvl w:ilvl="1" w:tplc="280A0019" w:tentative="1">
      <w:start w:val="1"/>
      <w:numFmt w:val="lowerLetter"/>
      <w:lvlText w:val="%2."/>
      <w:lvlJc w:val="left"/>
      <w:pPr>
        <w:ind w:left="1788" w:hanging="360"/>
      </w:pPr>
    </w:lvl>
    <w:lvl w:ilvl="2" w:tplc="280A001B" w:tentative="1">
      <w:start w:val="1"/>
      <w:numFmt w:val="lowerRoman"/>
      <w:lvlText w:val="%3."/>
      <w:lvlJc w:val="right"/>
      <w:pPr>
        <w:ind w:left="2508" w:hanging="180"/>
      </w:pPr>
    </w:lvl>
    <w:lvl w:ilvl="3" w:tplc="280A000F" w:tentative="1">
      <w:start w:val="1"/>
      <w:numFmt w:val="decimal"/>
      <w:lvlText w:val="%4."/>
      <w:lvlJc w:val="left"/>
      <w:pPr>
        <w:ind w:left="3228" w:hanging="360"/>
      </w:pPr>
    </w:lvl>
    <w:lvl w:ilvl="4" w:tplc="280A0019" w:tentative="1">
      <w:start w:val="1"/>
      <w:numFmt w:val="lowerLetter"/>
      <w:lvlText w:val="%5."/>
      <w:lvlJc w:val="left"/>
      <w:pPr>
        <w:ind w:left="3948" w:hanging="360"/>
      </w:pPr>
    </w:lvl>
    <w:lvl w:ilvl="5" w:tplc="280A001B" w:tentative="1">
      <w:start w:val="1"/>
      <w:numFmt w:val="lowerRoman"/>
      <w:lvlText w:val="%6."/>
      <w:lvlJc w:val="right"/>
      <w:pPr>
        <w:ind w:left="4668" w:hanging="180"/>
      </w:pPr>
    </w:lvl>
    <w:lvl w:ilvl="6" w:tplc="280A000F" w:tentative="1">
      <w:start w:val="1"/>
      <w:numFmt w:val="decimal"/>
      <w:lvlText w:val="%7."/>
      <w:lvlJc w:val="left"/>
      <w:pPr>
        <w:ind w:left="5388" w:hanging="360"/>
      </w:pPr>
    </w:lvl>
    <w:lvl w:ilvl="7" w:tplc="280A0019" w:tentative="1">
      <w:start w:val="1"/>
      <w:numFmt w:val="lowerLetter"/>
      <w:lvlText w:val="%8."/>
      <w:lvlJc w:val="left"/>
      <w:pPr>
        <w:ind w:left="6108" w:hanging="360"/>
      </w:pPr>
    </w:lvl>
    <w:lvl w:ilvl="8" w:tplc="280A001B" w:tentative="1">
      <w:start w:val="1"/>
      <w:numFmt w:val="lowerRoman"/>
      <w:lvlText w:val="%9."/>
      <w:lvlJc w:val="right"/>
      <w:pPr>
        <w:ind w:left="6828" w:hanging="180"/>
      </w:pPr>
    </w:lvl>
  </w:abstractNum>
  <w:abstractNum w:abstractNumId="115" w15:restartNumberingAfterBreak="0">
    <w:nsid w:val="48DE3A26"/>
    <w:multiLevelType w:val="multilevel"/>
    <w:tmpl w:val="6C4E5888"/>
    <w:lvl w:ilvl="0">
      <w:start w:val="1"/>
      <w:numFmt w:val="lowerRoman"/>
      <w:lvlText w:val="%1."/>
      <w:lvlJc w:val="left"/>
      <w:pPr>
        <w:ind w:left="420" w:hanging="420"/>
      </w:pPr>
      <w:rPr>
        <w:rFonts w:hint="default"/>
        <w:b w:val="0"/>
        <w:bCs/>
      </w:rPr>
    </w:lvl>
    <w:lvl w:ilvl="1">
      <w:start w:val="2"/>
      <w:numFmt w:val="decimal"/>
      <w:lvlText w:val="%1.%2"/>
      <w:lvlJc w:val="left"/>
      <w:pPr>
        <w:ind w:left="562" w:hanging="420"/>
      </w:pPr>
      <w:rPr>
        <w:rFonts w:hint="default"/>
        <w:b/>
      </w:rPr>
    </w:lvl>
    <w:lvl w:ilvl="2">
      <w:start w:val="1"/>
      <w:numFmt w:val="decimal"/>
      <w:lvlText w:val="%1.%2.%3"/>
      <w:lvlJc w:val="left"/>
      <w:pPr>
        <w:ind w:left="1004" w:hanging="720"/>
      </w:pPr>
      <w:rPr>
        <w:rFonts w:hint="default"/>
        <w:b/>
      </w:rPr>
    </w:lvl>
    <w:lvl w:ilvl="3">
      <w:start w:val="1"/>
      <w:numFmt w:val="decimal"/>
      <w:lvlText w:val="%1.%2.%3.%4"/>
      <w:lvlJc w:val="left"/>
      <w:pPr>
        <w:ind w:left="1146" w:hanging="720"/>
      </w:pPr>
      <w:rPr>
        <w:rFonts w:hint="default"/>
        <w:b/>
      </w:rPr>
    </w:lvl>
    <w:lvl w:ilvl="4">
      <w:start w:val="1"/>
      <w:numFmt w:val="decimal"/>
      <w:lvlText w:val="%1.%2.%3.%4.%5"/>
      <w:lvlJc w:val="left"/>
      <w:pPr>
        <w:ind w:left="1648" w:hanging="1080"/>
      </w:pPr>
      <w:rPr>
        <w:rFonts w:hint="default"/>
        <w:b/>
      </w:rPr>
    </w:lvl>
    <w:lvl w:ilvl="5">
      <w:start w:val="1"/>
      <w:numFmt w:val="decimal"/>
      <w:lvlText w:val="%1.%2.%3.%4.%5.%6"/>
      <w:lvlJc w:val="left"/>
      <w:pPr>
        <w:ind w:left="1790" w:hanging="1080"/>
      </w:pPr>
      <w:rPr>
        <w:rFonts w:hint="default"/>
        <w:b/>
      </w:rPr>
    </w:lvl>
    <w:lvl w:ilvl="6">
      <w:start w:val="1"/>
      <w:numFmt w:val="decimal"/>
      <w:lvlText w:val="%1.%2.%3.%4.%5.%6.%7"/>
      <w:lvlJc w:val="left"/>
      <w:pPr>
        <w:ind w:left="2292" w:hanging="1440"/>
      </w:pPr>
      <w:rPr>
        <w:rFonts w:hint="default"/>
        <w:b/>
      </w:rPr>
    </w:lvl>
    <w:lvl w:ilvl="7">
      <w:start w:val="1"/>
      <w:numFmt w:val="decimal"/>
      <w:lvlText w:val="%1.%2.%3.%4.%5.%6.%7.%8"/>
      <w:lvlJc w:val="left"/>
      <w:pPr>
        <w:ind w:left="2434" w:hanging="1440"/>
      </w:pPr>
      <w:rPr>
        <w:rFonts w:hint="default"/>
        <w:b/>
      </w:rPr>
    </w:lvl>
    <w:lvl w:ilvl="8">
      <w:start w:val="1"/>
      <w:numFmt w:val="decimal"/>
      <w:lvlText w:val="%1.%2.%3.%4.%5.%6.%7.%8.%9"/>
      <w:lvlJc w:val="left"/>
      <w:pPr>
        <w:ind w:left="2936" w:hanging="1800"/>
      </w:pPr>
      <w:rPr>
        <w:rFonts w:hint="default"/>
        <w:b/>
      </w:rPr>
    </w:lvl>
  </w:abstractNum>
  <w:abstractNum w:abstractNumId="116" w15:restartNumberingAfterBreak="0">
    <w:nsid w:val="49230610"/>
    <w:multiLevelType w:val="hybridMultilevel"/>
    <w:tmpl w:val="7EDE91EC"/>
    <w:lvl w:ilvl="0" w:tplc="55806A8C">
      <w:start w:val="1"/>
      <w:numFmt w:val="lowerLetter"/>
      <w:lvlText w:val="%1)"/>
      <w:lvlJc w:val="left"/>
      <w:pPr>
        <w:ind w:left="1069" w:hanging="360"/>
      </w:pPr>
    </w:lvl>
    <w:lvl w:ilvl="1" w:tplc="09D0C76E">
      <w:start w:val="1"/>
      <w:numFmt w:val="lowerLetter"/>
      <w:lvlText w:val="%2."/>
      <w:lvlJc w:val="left"/>
      <w:pPr>
        <w:ind w:left="1789" w:hanging="360"/>
      </w:pPr>
    </w:lvl>
    <w:lvl w:ilvl="2" w:tplc="78A24F28">
      <w:start w:val="1"/>
      <w:numFmt w:val="lowerRoman"/>
      <w:lvlText w:val="%3."/>
      <w:lvlJc w:val="right"/>
      <w:pPr>
        <w:ind w:left="2509" w:hanging="180"/>
      </w:pPr>
    </w:lvl>
    <w:lvl w:ilvl="3" w:tplc="167A9AA4">
      <w:start w:val="1"/>
      <w:numFmt w:val="decimal"/>
      <w:lvlText w:val="%4."/>
      <w:lvlJc w:val="left"/>
      <w:pPr>
        <w:ind w:left="3229" w:hanging="360"/>
      </w:pPr>
    </w:lvl>
    <w:lvl w:ilvl="4" w:tplc="07A25500">
      <w:start w:val="1"/>
      <w:numFmt w:val="lowerLetter"/>
      <w:lvlText w:val="%5."/>
      <w:lvlJc w:val="left"/>
      <w:pPr>
        <w:ind w:left="3949" w:hanging="360"/>
      </w:pPr>
    </w:lvl>
    <w:lvl w:ilvl="5" w:tplc="474A5284">
      <w:start w:val="1"/>
      <w:numFmt w:val="lowerRoman"/>
      <w:lvlText w:val="%6."/>
      <w:lvlJc w:val="right"/>
      <w:pPr>
        <w:ind w:left="4669" w:hanging="180"/>
      </w:pPr>
    </w:lvl>
    <w:lvl w:ilvl="6" w:tplc="136440A6">
      <w:start w:val="1"/>
      <w:numFmt w:val="decimal"/>
      <w:lvlText w:val="%7."/>
      <w:lvlJc w:val="left"/>
      <w:pPr>
        <w:ind w:left="5389" w:hanging="360"/>
      </w:pPr>
    </w:lvl>
    <w:lvl w:ilvl="7" w:tplc="6FEE8382">
      <w:start w:val="1"/>
      <w:numFmt w:val="lowerLetter"/>
      <w:lvlText w:val="%8."/>
      <w:lvlJc w:val="left"/>
      <w:pPr>
        <w:ind w:left="6109" w:hanging="360"/>
      </w:pPr>
    </w:lvl>
    <w:lvl w:ilvl="8" w:tplc="9DB0DEE6">
      <w:start w:val="1"/>
      <w:numFmt w:val="lowerRoman"/>
      <w:lvlText w:val="%9."/>
      <w:lvlJc w:val="right"/>
      <w:pPr>
        <w:ind w:left="6829" w:hanging="180"/>
      </w:pPr>
    </w:lvl>
  </w:abstractNum>
  <w:abstractNum w:abstractNumId="117" w15:restartNumberingAfterBreak="0">
    <w:nsid w:val="4963282C"/>
    <w:multiLevelType w:val="hybridMultilevel"/>
    <w:tmpl w:val="D854B838"/>
    <w:lvl w:ilvl="0" w:tplc="84A42ACE">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18" w15:restartNumberingAfterBreak="0">
    <w:nsid w:val="4A334B17"/>
    <w:multiLevelType w:val="hybridMultilevel"/>
    <w:tmpl w:val="A1FA618E"/>
    <w:lvl w:ilvl="0" w:tplc="A9C6BEE2">
      <w:start w:val="1"/>
      <w:numFmt w:val="lowerLetter"/>
      <w:lvlText w:val="%1)"/>
      <w:lvlJc w:val="left"/>
      <w:pPr>
        <w:ind w:left="1429" w:hanging="360"/>
      </w:pPr>
    </w:lvl>
    <w:lvl w:ilvl="1" w:tplc="83221F9E">
      <w:start w:val="1"/>
      <w:numFmt w:val="lowerLetter"/>
      <w:lvlText w:val="%2."/>
      <w:lvlJc w:val="left"/>
      <w:pPr>
        <w:ind w:left="2149" w:hanging="360"/>
      </w:pPr>
    </w:lvl>
    <w:lvl w:ilvl="2" w:tplc="79D45F98">
      <w:start w:val="1"/>
      <w:numFmt w:val="lowerRoman"/>
      <w:lvlText w:val="%3."/>
      <w:lvlJc w:val="right"/>
      <w:pPr>
        <w:ind w:left="2869" w:hanging="180"/>
      </w:pPr>
    </w:lvl>
    <w:lvl w:ilvl="3" w:tplc="CE1C9566">
      <w:start w:val="1"/>
      <w:numFmt w:val="decimal"/>
      <w:lvlText w:val="%4."/>
      <w:lvlJc w:val="left"/>
      <w:pPr>
        <w:ind w:left="3589" w:hanging="360"/>
      </w:pPr>
    </w:lvl>
    <w:lvl w:ilvl="4" w:tplc="F020B90E">
      <w:start w:val="1"/>
      <w:numFmt w:val="lowerLetter"/>
      <w:lvlText w:val="%5."/>
      <w:lvlJc w:val="left"/>
      <w:pPr>
        <w:ind w:left="4309" w:hanging="360"/>
      </w:pPr>
    </w:lvl>
    <w:lvl w:ilvl="5" w:tplc="DCD42E54">
      <w:start w:val="1"/>
      <w:numFmt w:val="lowerRoman"/>
      <w:lvlText w:val="%6."/>
      <w:lvlJc w:val="right"/>
      <w:pPr>
        <w:ind w:left="5029" w:hanging="180"/>
      </w:pPr>
    </w:lvl>
    <w:lvl w:ilvl="6" w:tplc="9EDA799E">
      <w:start w:val="1"/>
      <w:numFmt w:val="decimal"/>
      <w:lvlText w:val="%7."/>
      <w:lvlJc w:val="left"/>
      <w:pPr>
        <w:ind w:left="5749" w:hanging="360"/>
      </w:pPr>
    </w:lvl>
    <w:lvl w:ilvl="7" w:tplc="10CA8B98">
      <w:start w:val="1"/>
      <w:numFmt w:val="lowerLetter"/>
      <w:lvlText w:val="%8."/>
      <w:lvlJc w:val="left"/>
      <w:pPr>
        <w:ind w:left="6469" w:hanging="360"/>
      </w:pPr>
    </w:lvl>
    <w:lvl w:ilvl="8" w:tplc="D292D682">
      <w:start w:val="1"/>
      <w:numFmt w:val="lowerRoman"/>
      <w:lvlText w:val="%9."/>
      <w:lvlJc w:val="right"/>
      <w:pPr>
        <w:ind w:left="7189" w:hanging="180"/>
      </w:pPr>
    </w:lvl>
  </w:abstractNum>
  <w:abstractNum w:abstractNumId="119" w15:restartNumberingAfterBreak="0">
    <w:nsid w:val="4BD03FE3"/>
    <w:multiLevelType w:val="multilevel"/>
    <w:tmpl w:val="53F8B846"/>
    <w:lvl w:ilvl="0">
      <w:start w:val="8"/>
      <w:numFmt w:val="decimal"/>
      <w:lvlText w:val="%1."/>
      <w:lvlJc w:val="left"/>
      <w:pPr>
        <w:ind w:left="360" w:hanging="360"/>
      </w:pPr>
    </w:lvl>
    <w:lvl w:ilvl="1">
      <w:start w:val="1"/>
      <w:numFmt w:val="decimal"/>
      <w:lvlText w:val="1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20" w15:restartNumberingAfterBreak="0">
    <w:nsid w:val="4C25744C"/>
    <w:multiLevelType w:val="hybridMultilevel"/>
    <w:tmpl w:val="0A9A1ED2"/>
    <w:lvl w:ilvl="0" w:tplc="04090017">
      <w:start w:val="1"/>
      <w:numFmt w:val="lowerLetter"/>
      <w:lvlText w:val="%1)"/>
      <w:lvlJc w:val="left"/>
      <w:pPr>
        <w:ind w:left="1429" w:hanging="360"/>
      </w:pPr>
    </w:lvl>
    <w:lvl w:ilvl="1" w:tplc="04090019">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21" w15:restartNumberingAfterBreak="0">
    <w:nsid w:val="4C594A96"/>
    <w:multiLevelType w:val="hybridMultilevel"/>
    <w:tmpl w:val="344E14F6"/>
    <w:lvl w:ilvl="0" w:tplc="01F80912">
      <w:start w:val="1"/>
      <w:numFmt w:val="lowerRoman"/>
      <w:lvlText w:val="(%1)"/>
      <w:lvlJc w:val="left"/>
      <w:pPr>
        <w:ind w:left="1429" w:hanging="72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122" w15:restartNumberingAfterBreak="0">
    <w:nsid w:val="4D487DAB"/>
    <w:multiLevelType w:val="hybridMultilevel"/>
    <w:tmpl w:val="A0045710"/>
    <w:lvl w:ilvl="0" w:tplc="9490F594">
      <w:start w:val="1"/>
      <w:numFmt w:val="lowerLetter"/>
      <w:lvlText w:val="%1)"/>
      <w:lvlJc w:val="left"/>
      <w:pPr>
        <w:tabs>
          <w:tab w:val="left" w:pos="706"/>
        </w:tabs>
        <w:ind w:left="706" w:hanging="705"/>
      </w:pPr>
      <w:rPr>
        <w:color w:val="auto"/>
      </w:rPr>
    </w:lvl>
    <w:lvl w:ilvl="1" w:tplc="E864D192">
      <w:start w:val="1"/>
      <w:numFmt w:val="lowerLetter"/>
      <w:lvlText w:val="%2."/>
      <w:lvlJc w:val="left"/>
      <w:pPr>
        <w:tabs>
          <w:tab w:val="left" w:pos="1440"/>
        </w:tabs>
        <w:ind w:left="1440" w:hanging="360"/>
      </w:pPr>
    </w:lvl>
    <w:lvl w:ilvl="2" w:tplc="6F44DC70">
      <w:start w:val="1"/>
      <w:numFmt w:val="lowerRoman"/>
      <w:lvlText w:val="%3."/>
      <w:lvlJc w:val="right"/>
      <w:pPr>
        <w:tabs>
          <w:tab w:val="left" w:pos="2160"/>
        </w:tabs>
        <w:ind w:left="2160" w:hanging="180"/>
      </w:pPr>
    </w:lvl>
    <w:lvl w:ilvl="3" w:tplc="5CC8DAE8">
      <w:start w:val="1"/>
      <w:numFmt w:val="decimal"/>
      <w:lvlText w:val="%4."/>
      <w:lvlJc w:val="left"/>
      <w:pPr>
        <w:tabs>
          <w:tab w:val="left" w:pos="2880"/>
        </w:tabs>
        <w:ind w:left="2880" w:hanging="360"/>
      </w:pPr>
    </w:lvl>
    <w:lvl w:ilvl="4" w:tplc="998033F4">
      <w:start w:val="1"/>
      <w:numFmt w:val="lowerLetter"/>
      <w:lvlText w:val="%5."/>
      <w:lvlJc w:val="left"/>
      <w:pPr>
        <w:tabs>
          <w:tab w:val="left" w:pos="3600"/>
        </w:tabs>
        <w:ind w:left="3600" w:hanging="360"/>
      </w:pPr>
    </w:lvl>
    <w:lvl w:ilvl="5" w:tplc="8354D2B8">
      <w:start w:val="1"/>
      <w:numFmt w:val="lowerRoman"/>
      <w:lvlText w:val="%6."/>
      <w:lvlJc w:val="right"/>
      <w:pPr>
        <w:tabs>
          <w:tab w:val="left" w:pos="4320"/>
        </w:tabs>
        <w:ind w:left="4320" w:hanging="180"/>
      </w:pPr>
    </w:lvl>
    <w:lvl w:ilvl="6" w:tplc="9080E726">
      <w:start w:val="1"/>
      <w:numFmt w:val="decimal"/>
      <w:lvlText w:val="%7."/>
      <w:lvlJc w:val="left"/>
      <w:pPr>
        <w:tabs>
          <w:tab w:val="left" w:pos="5040"/>
        </w:tabs>
        <w:ind w:left="5040" w:hanging="360"/>
      </w:pPr>
    </w:lvl>
    <w:lvl w:ilvl="7" w:tplc="6320532A">
      <w:start w:val="1"/>
      <w:numFmt w:val="lowerLetter"/>
      <w:lvlText w:val="%8."/>
      <w:lvlJc w:val="left"/>
      <w:pPr>
        <w:tabs>
          <w:tab w:val="left" w:pos="5760"/>
        </w:tabs>
        <w:ind w:left="5760" w:hanging="360"/>
      </w:pPr>
    </w:lvl>
    <w:lvl w:ilvl="8" w:tplc="C1B4B97E">
      <w:start w:val="1"/>
      <w:numFmt w:val="lowerRoman"/>
      <w:lvlText w:val="%9."/>
      <w:lvlJc w:val="right"/>
      <w:pPr>
        <w:tabs>
          <w:tab w:val="left" w:pos="6480"/>
        </w:tabs>
        <w:ind w:left="6480" w:hanging="180"/>
      </w:pPr>
    </w:lvl>
  </w:abstractNum>
  <w:abstractNum w:abstractNumId="123" w15:restartNumberingAfterBreak="0">
    <w:nsid w:val="4F85686A"/>
    <w:multiLevelType w:val="hybridMultilevel"/>
    <w:tmpl w:val="ECD2D152"/>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24" w15:restartNumberingAfterBreak="0">
    <w:nsid w:val="4F930058"/>
    <w:multiLevelType w:val="hybridMultilevel"/>
    <w:tmpl w:val="DCF89FB4"/>
    <w:lvl w:ilvl="0" w:tplc="280A001B">
      <w:start w:val="1"/>
      <w:numFmt w:val="lowerRoman"/>
      <w:lvlText w:val="%1."/>
      <w:lvlJc w:val="right"/>
      <w:pPr>
        <w:ind w:left="1428" w:hanging="360"/>
      </w:pPr>
    </w:lvl>
    <w:lvl w:ilvl="1" w:tplc="280A0019" w:tentative="1">
      <w:start w:val="1"/>
      <w:numFmt w:val="lowerLetter"/>
      <w:lvlText w:val="%2."/>
      <w:lvlJc w:val="left"/>
      <w:pPr>
        <w:ind w:left="2148" w:hanging="360"/>
      </w:pPr>
    </w:lvl>
    <w:lvl w:ilvl="2" w:tplc="280A001B" w:tentative="1">
      <w:start w:val="1"/>
      <w:numFmt w:val="lowerRoman"/>
      <w:lvlText w:val="%3."/>
      <w:lvlJc w:val="right"/>
      <w:pPr>
        <w:ind w:left="2868" w:hanging="180"/>
      </w:pPr>
    </w:lvl>
    <w:lvl w:ilvl="3" w:tplc="280A000F" w:tentative="1">
      <w:start w:val="1"/>
      <w:numFmt w:val="decimal"/>
      <w:lvlText w:val="%4."/>
      <w:lvlJc w:val="left"/>
      <w:pPr>
        <w:ind w:left="3588" w:hanging="360"/>
      </w:pPr>
    </w:lvl>
    <w:lvl w:ilvl="4" w:tplc="280A0019" w:tentative="1">
      <w:start w:val="1"/>
      <w:numFmt w:val="lowerLetter"/>
      <w:lvlText w:val="%5."/>
      <w:lvlJc w:val="left"/>
      <w:pPr>
        <w:ind w:left="4308" w:hanging="360"/>
      </w:pPr>
    </w:lvl>
    <w:lvl w:ilvl="5" w:tplc="280A001B" w:tentative="1">
      <w:start w:val="1"/>
      <w:numFmt w:val="lowerRoman"/>
      <w:lvlText w:val="%6."/>
      <w:lvlJc w:val="right"/>
      <w:pPr>
        <w:ind w:left="5028" w:hanging="180"/>
      </w:pPr>
    </w:lvl>
    <w:lvl w:ilvl="6" w:tplc="280A000F" w:tentative="1">
      <w:start w:val="1"/>
      <w:numFmt w:val="decimal"/>
      <w:lvlText w:val="%7."/>
      <w:lvlJc w:val="left"/>
      <w:pPr>
        <w:ind w:left="5748" w:hanging="360"/>
      </w:pPr>
    </w:lvl>
    <w:lvl w:ilvl="7" w:tplc="280A0019" w:tentative="1">
      <w:start w:val="1"/>
      <w:numFmt w:val="lowerLetter"/>
      <w:lvlText w:val="%8."/>
      <w:lvlJc w:val="left"/>
      <w:pPr>
        <w:ind w:left="6468" w:hanging="360"/>
      </w:pPr>
    </w:lvl>
    <w:lvl w:ilvl="8" w:tplc="280A001B" w:tentative="1">
      <w:start w:val="1"/>
      <w:numFmt w:val="lowerRoman"/>
      <w:lvlText w:val="%9."/>
      <w:lvlJc w:val="right"/>
      <w:pPr>
        <w:ind w:left="7188" w:hanging="180"/>
      </w:pPr>
    </w:lvl>
  </w:abstractNum>
  <w:abstractNum w:abstractNumId="125" w15:restartNumberingAfterBreak="0">
    <w:nsid w:val="50162C3C"/>
    <w:multiLevelType w:val="hybridMultilevel"/>
    <w:tmpl w:val="859AC4A2"/>
    <w:lvl w:ilvl="0" w:tplc="FFFFFFFF">
      <w:start w:val="1"/>
      <w:numFmt w:val="lowerLetter"/>
      <w:lvlText w:val="%1)"/>
      <w:lvlJc w:val="left"/>
      <w:pPr>
        <w:ind w:left="1428" w:hanging="360"/>
      </w:pPr>
      <w:rPr>
        <w:color w:val="auto"/>
      </w:rPr>
    </w:lvl>
    <w:lvl w:ilvl="1" w:tplc="FFFFFFFF">
      <w:start w:val="1"/>
      <w:numFmt w:val="lowerLetter"/>
      <w:lvlText w:val="%2."/>
      <w:lvlJc w:val="left"/>
      <w:pPr>
        <w:ind w:left="2148" w:hanging="360"/>
      </w:pPr>
    </w:lvl>
    <w:lvl w:ilvl="2" w:tplc="FFFFFFFF">
      <w:start w:val="1"/>
      <w:numFmt w:val="lowerRoman"/>
      <w:lvlText w:val="%3."/>
      <w:lvlJc w:val="right"/>
      <w:pPr>
        <w:ind w:left="2868" w:hanging="180"/>
      </w:pPr>
    </w:lvl>
    <w:lvl w:ilvl="3" w:tplc="FFFFFFFF">
      <w:start w:val="1"/>
      <w:numFmt w:val="decimal"/>
      <w:lvlText w:val="%4."/>
      <w:lvlJc w:val="left"/>
      <w:pPr>
        <w:ind w:left="3588" w:hanging="360"/>
      </w:pPr>
    </w:lvl>
    <w:lvl w:ilvl="4" w:tplc="FFFFFFFF">
      <w:start w:val="1"/>
      <w:numFmt w:val="lowerLetter"/>
      <w:lvlText w:val="%5."/>
      <w:lvlJc w:val="left"/>
      <w:pPr>
        <w:ind w:left="4308" w:hanging="360"/>
      </w:pPr>
    </w:lvl>
    <w:lvl w:ilvl="5" w:tplc="FFFFFFFF">
      <w:start w:val="1"/>
      <w:numFmt w:val="lowerRoman"/>
      <w:lvlText w:val="%6."/>
      <w:lvlJc w:val="right"/>
      <w:pPr>
        <w:ind w:left="5028" w:hanging="180"/>
      </w:pPr>
    </w:lvl>
    <w:lvl w:ilvl="6" w:tplc="FFFFFFFF">
      <w:start w:val="1"/>
      <w:numFmt w:val="decimal"/>
      <w:lvlText w:val="%7."/>
      <w:lvlJc w:val="left"/>
      <w:pPr>
        <w:ind w:left="5748" w:hanging="360"/>
      </w:pPr>
    </w:lvl>
    <w:lvl w:ilvl="7" w:tplc="FFFFFFFF">
      <w:start w:val="1"/>
      <w:numFmt w:val="lowerLetter"/>
      <w:lvlText w:val="%8."/>
      <w:lvlJc w:val="left"/>
      <w:pPr>
        <w:ind w:left="6468" w:hanging="360"/>
      </w:pPr>
    </w:lvl>
    <w:lvl w:ilvl="8" w:tplc="FFFFFFFF">
      <w:start w:val="1"/>
      <w:numFmt w:val="lowerRoman"/>
      <w:lvlText w:val="%9."/>
      <w:lvlJc w:val="right"/>
      <w:pPr>
        <w:ind w:left="7188" w:hanging="180"/>
      </w:pPr>
    </w:lvl>
  </w:abstractNum>
  <w:abstractNum w:abstractNumId="126" w15:restartNumberingAfterBreak="0">
    <w:nsid w:val="50FD44C3"/>
    <w:multiLevelType w:val="hybridMultilevel"/>
    <w:tmpl w:val="63D0A2E8"/>
    <w:lvl w:ilvl="0" w:tplc="280A0001">
      <w:start w:val="1"/>
      <w:numFmt w:val="bullet"/>
      <w:lvlText w:val=""/>
      <w:lvlJc w:val="left"/>
      <w:pPr>
        <w:ind w:left="2138" w:hanging="360"/>
      </w:pPr>
      <w:rPr>
        <w:rFonts w:ascii="Symbol" w:hAnsi="Symbol" w:hint="default"/>
      </w:rPr>
    </w:lvl>
    <w:lvl w:ilvl="1" w:tplc="280A0003" w:tentative="1">
      <w:start w:val="1"/>
      <w:numFmt w:val="bullet"/>
      <w:lvlText w:val="o"/>
      <w:lvlJc w:val="left"/>
      <w:pPr>
        <w:ind w:left="2858" w:hanging="360"/>
      </w:pPr>
      <w:rPr>
        <w:rFonts w:ascii="Courier New" w:hAnsi="Courier New" w:cs="Courier New" w:hint="default"/>
      </w:rPr>
    </w:lvl>
    <w:lvl w:ilvl="2" w:tplc="280A0005" w:tentative="1">
      <w:start w:val="1"/>
      <w:numFmt w:val="bullet"/>
      <w:lvlText w:val=""/>
      <w:lvlJc w:val="left"/>
      <w:pPr>
        <w:ind w:left="3578" w:hanging="360"/>
      </w:pPr>
      <w:rPr>
        <w:rFonts w:ascii="Wingdings" w:hAnsi="Wingdings" w:hint="default"/>
      </w:rPr>
    </w:lvl>
    <w:lvl w:ilvl="3" w:tplc="280A0001" w:tentative="1">
      <w:start w:val="1"/>
      <w:numFmt w:val="bullet"/>
      <w:lvlText w:val=""/>
      <w:lvlJc w:val="left"/>
      <w:pPr>
        <w:ind w:left="4298" w:hanging="360"/>
      </w:pPr>
      <w:rPr>
        <w:rFonts w:ascii="Symbol" w:hAnsi="Symbol" w:hint="default"/>
      </w:rPr>
    </w:lvl>
    <w:lvl w:ilvl="4" w:tplc="280A0003" w:tentative="1">
      <w:start w:val="1"/>
      <w:numFmt w:val="bullet"/>
      <w:lvlText w:val="o"/>
      <w:lvlJc w:val="left"/>
      <w:pPr>
        <w:ind w:left="5018" w:hanging="360"/>
      </w:pPr>
      <w:rPr>
        <w:rFonts w:ascii="Courier New" w:hAnsi="Courier New" w:cs="Courier New" w:hint="default"/>
      </w:rPr>
    </w:lvl>
    <w:lvl w:ilvl="5" w:tplc="280A0005" w:tentative="1">
      <w:start w:val="1"/>
      <w:numFmt w:val="bullet"/>
      <w:lvlText w:val=""/>
      <w:lvlJc w:val="left"/>
      <w:pPr>
        <w:ind w:left="5738" w:hanging="360"/>
      </w:pPr>
      <w:rPr>
        <w:rFonts w:ascii="Wingdings" w:hAnsi="Wingdings" w:hint="default"/>
      </w:rPr>
    </w:lvl>
    <w:lvl w:ilvl="6" w:tplc="280A0001" w:tentative="1">
      <w:start w:val="1"/>
      <w:numFmt w:val="bullet"/>
      <w:lvlText w:val=""/>
      <w:lvlJc w:val="left"/>
      <w:pPr>
        <w:ind w:left="6458" w:hanging="360"/>
      </w:pPr>
      <w:rPr>
        <w:rFonts w:ascii="Symbol" w:hAnsi="Symbol" w:hint="default"/>
      </w:rPr>
    </w:lvl>
    <w:lvl w:ilvl="7" w:tplc="280A0003" w:tentative="1">
      <w:start w:val="1"/>
      <w:numFmt w:val="bullet"/>
      <w:lvlText w:val="o"/>
      <w:lvlJc w:val="left"/>
      <w:pPr>
        <w:ind w:left="7178" w:hanging="360"/>
      </w:pPr>
      <w:rPr>
        <w:rFonts w:ascii="Courier New" w:hAnsi="Courier New" w:cs="Courier New" w:hint="default"/>
      </w:rPr>
    </w:lvl>
    <w:lvl w:ilvl="8" w:tplc="280A0005" w:tentative="1">
      <w:start w:val="1"/>
      <w:numFmt w:val="bullet"/>
      <w:lvlText w:val=""/>
      <w:lvlJc w:val="left"/>
      <w:pPr>
        <w:ind w:left="7898" w:hanging="360"/>
      </w:pPr>
      <w:rPr>
        <w:rFonts w:ascii="Wingdings" w:hAnsi="Wingdings" w:hint="default"/>
      </w:rPr>
    </w:lvl>
  </w:abstractNum>
  <w:abstractNum w:abstractNumId="127" w15:restartNumberingAfterBreak="0">
    <w:nsid w:val="510873AD"/>
    <w:multiLevelType w:val="hybridMultilevel"/>
    <w:tmpl w:val="BA8AD2A6"/>
    <w:lvl w:ilvl="0" w:tplc="549EA36A">
      <w:start w:val="1"/>
      <w:numFmt w:val="lowerLetter"/>
      <w:lvlText w:val="%1)"/>
      <w:lvlJc w:val="left"/>
      <w:pPr>
        <w:ind w:left="927" w:hanging="360"/>
      </w:pPr>
      <w:rPr>
        <w:rFonts w:hint="default"/>
      </w:rPr>
    </w:lvl>
    <w:lvl w:ilvl="1" w:tplc="280A0019">
      <w:start w:val="1"/>
      <w:numFmt w:val="lowerLetter"/>
      <w:lvlText w:val="%2."/>
      <w:lvlJc w:val="left"/>
      <w:pPr>
        <w:ind w:left="1647" w:hanging="360"/>
      </w:pPr>
    </w:lvl>
    <w:lvl w:ilvl="2" w:tplc="B8307FF2">
      <w:start w:val="1"/>
      <w:numFmt w:val="lowerRoman"/>
      <w:lvlText w:val="(%3)"/>
      <w:lvlJc w:val="left"/>
      <w:pPr>
        <w:ind w:left="2907" w:hanging="720"/>
      </w:pPr>
      <w:rPr>
        <w:rFonts w:cs="Times New Roman" w:hint="default"/>
      </w:rPr>
    </w:lvl>
    <w:lvl w:ilvl="3" w:tplc="280A000F" w:tentative="1">
      <w:start w:val="1"/>
      <w:numFmt w:val="decimal"/>
      <w:lvlText w:val="%4."/>
      <w:lvlJc w:val="left"/>
      <w:pPr>
        <w:ind w:left="3087" w:hanging="360"/>
      </w:pPr>
    </w:lvl>
    <w:lvl w:ilvl="4" w:tplc="280A0019" w:tentative="1">
      <w:start w:val="1"/>
      <w:numFmt w:val="lowerLetter"/>
      <w:lvlText w:val="%5."/>
      <w:lvlJc w:val="left"/>
      <w:pPr>
        <w:ind w:left="3807" w:hanging="360"/>
      </w:pPr>
    </w:lvl>
    <w:lvl w:ilvl="5" w:tplc="280A001B" w:tentative="1">
      <w:start w:val="1"/>
      <w:numFmt w:val="lowerRoman"/>
      <w:lvlText w:val="%6."/>
      <w:lvlJc w:val="right"/>
      <w:pPr>
        <w:ind w:left="4527" w:hanging="180"/>
      </w:pPr>
    </w:lvl>
    <w:lvl w:ilvl="6" w:tplc="280A000F" w:tentative="1">
      <w:start w:val="1"/>
      <w:numFmt w:val="decimal"/>
      <w:lvlText w:val="%7."/>
      <w:lvlJc w:val="left"/>
      <w:pPr>
        <w:ind w:left="5247" w:hanging="360"/>
      </w:pPr>
    </w:lvl>
    <w:lvl w:ilvl="7" w:tplc="280A0019" w:tentative="1">
      <w:start w:val="1"/>
      <w:numFmt w:val="lowerLetter"/>
      <w:lvlText w:val="%8."/>
      <w:lvlJc w:val="left"/>
      <w:pPr>
        <w:ind w:left="5967" w:hanging="360"/>
      </w:pPr>
    </w:lvl>
    <w:lvl w:ilvl="8" w:tplc="280A001B" w:tentative="1">
      <w:start w:val="1"/>
      <w:numFmt w:val="lowerRoman"/>
      <w:lvlText w:val="%9."/>
      <w:lvlJc w:val="right"/>
      <w:pPr>
        <w:ind w:left="6687" w:hanging="180"/>
      </w:pPr>
    </w:lvl>
  </w:abstractNum>
  <w:abstractNum w:abstractNumId="128" w15:restartNumberingAfterBreak="0">
    <w:nsid w:val="516313FE"/>
    <w:multiLevelType w:val="hybridMultilevel"/>
    <w:tmpl w:val="64D85152"/>
    <w:lvl w:ilvl="0" w:tplc="9D82EF44">
      <w:start w:val="1"/>
      <w:numFmt w:val="lowerLetter"/>
      <w:lvlText w:val="%1)"/>
      <w:lvlJc w:val="left"/>
      <w:pPr>
        <w:ind w:left="1429"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9" w15:restartNumberingAfterBreak="0">
    <w:nsid w:val="51881231"/>
    <w:multiLevelType w:val="multilevel"/>
    <w:tmpl w:val="05F292B0"/>
    <w:lvl w:ilvl="0">
      <w:start w:val="11"/>
      <w:numFmt w:val="decimal"/>
      <w:lvlText w:val="%1."/>
      <w:lvlJc w:val="left"/>
      <w:pPr>
        <w:ind w:left="435" w:hanging="435"/>
      </w:pPr>
    </w:lvl>
    <w:lvl w:ilvl="1">
      <w:start w:val="1"/>
      <w:numFmt w:val="decimal"/>
      <w:lvlText w:val="15.%2."/>
      <w:lvlJc w:val="left"/>
      <w:pPr>
        <w:ind w:left="435" w:hanging="43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30" w15:restartNumberingAfterBreak="0">
    <w:nsid w:val="52873E06"/>
    <w:multiLevelType w:val="multilevel"/>
    <w:tmpl w:val="67FCB31C"/>
    <w:lvl w:ilvl="0">
      <w:start w:val="16"/>
      <w:numFmt w:val="decimal"/>
      <w:lvlText w:val="%1"/>
      <w:lvlJc w:val="left"/>
      <w:pPr>
        <w:ind w:left="384" w:hanging="384"/>
      </w:pPr>
      <w:rPr>
        <w:rFonts w:hint="default"/>
      </w:rPr>
    </w:lvl>
    <w:lvl w:ilvl="1">
      <w:start w:val="1"/>
      <w:numFmt w:val="decimal"/>
      <w:lvlText w:val="%1.%2"/>
      <w:lvlJc w:val="left"/>
      <w:pPr>
        <w:ind w:left="384" w:hanging="38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31" w15:restartNumberingAfterBreak="0">
    <w:nsid w:val="52F53F41"/>
    <w:multiLevelType w:val="multilevel"/>
    <w:tmpl w:val="A9F0D7C0"/>
    <w:lvl w:ilvl="0">
      <w:start w:val="13"/>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2" w15:restartNumberingAfterBreak="0">
    <w:nsid w:val="53331407"/>
    <w:multiLevelType w:val="multilevel"/>
    <w:tmpl w:val="1882B350"/>
    <w:lvl w:ilvl="0">
      <w:start w:val="1"/>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upperLetter"/>
      <w:suff w:val="nothing"/>
      <w:lvlText w:val="Anexo %4"/>
      <w:lvlJc w:val="left"/>
      <w:pPr>
        <w:ind w:left="720" w:hanging="720"/>
      </w:pPr>
      <w:rPr>
        <w:rFonts w:hint="default"/>
      </w:rPr>
    </w:lvl>
    <w:lvl w:ilvl="4">
      <w:start w:val="1"/>
      <w:numFmt w:val="decimal"/>
      <w:lvlText w:val="%4.%5"/>
      <w:lvlJc w:val="left"/>
      <w:pPr>
        <w:tabs>
          <w:tab w:val="num" w:pos="720"/>
        </w:tabs>
        <w:ind w:left="720" w:hanging="720"/>
      </w:pPr>
      <w:rPr>
        <w:rFonts w:hint="default"/>
      </w:rPr>
    </w:lvl>
    <w:lvl w:ilvl="5">
      <w:start w:val="1"/>
      <w:numFmt w:val="decimal"/>
      <w:lvlText w:val="%4.%5.%6"/>
      <w:lvlJc w:val="left"/>
      <w:pPr>
        <w:tabs>
          <w:tab w:val="num" w:pos="720"/>
        </w:tabs>
        <w:ind w:left="720" w:hanging="720"/>
      </w:pPr>
      <w:rPr>
        <w:rFonts w:hint="default"/>
      </w:rPr>
    </w:lvl>
    <w:lvl w:ilvl="6">
      <w:start w:val="1"/>
      <w:numFmt w:val="none"/>
      <w:suff w:val="nothing"/>
      <w:lvlText w:val=""/>
      <w:lvlJc w:val="left"/>
      <w:pPr>
        <w:ind w:left="0" w:firstLine="0"/>
      </w:pPr>
      <w:rPr>
        <w:rFonts w:ascii="Garamond" w:hAnsi="Garamond" w:hint="default"/>
        <w:b/>
        <w:i w:val="0"/>
        <w:sz w:val="24"/>
        <w:szCs w:val="24"/>
      </w:rPr>
    </w:lvl>
    <w:lvl w:ilvl="7">
      <w:start w:val="1"/>
      <w:numFmt w:val="none"/>
      <w:suff w:val="nothing"/>
      <w:lvlText w:val=""/>
      <w:lvlJc w:val="left"/>
      <w:pPr>
        <w:ind w:left="0" w:firstLine="0"/>
      </w:pPr>
      <w:rPr>
        <w:rFonts w:ascii="Garamond" w:hAnsi="Garamond" w:hint="default"/>
        <w:b/>
        <w:i w:val="0"/>
        <w:sz w:val="24"/>
        <w:szCs w:val="24"/>
      </w:rPr>
    </w:lvl>
    <w:lvl w:ilvl="8">
      <w:start w:val="1"/>
      <w:numFmt w:val="none"/>
      <w:suff w:val="nothing"/>
      <w:lvlText w:val=""/>
      <w:lvlJc w:val="left"/>
      <w:pPr>
        <w:ind w:left="0" w:firstLine="0"/>
      </w:pPr>
      <w:rPr>
        <w:rFonts w:ascii="Garamond" w:hAnsi="Garamond" w:hint="default"/>
        <w:b/>
        <w:i w:val="0"/>
        <w:sz w:val="24"/>
        <w:szCs w:val="24"/>
      </w:rPr>
    </w:lvl>
  </w:abstractNum>
  <w:abstractNum w:abstractNumId="133" w15:restartNumberingAfterBreak="0">
    <w:nsid w:val="55013C99"/>
    <w:multiLevelType w:val="hybridMultilevel"/>
    <w:tmpl w:val="18B421C0"/>
    <w:lvl w:ilvl="0" w:tplc="20748C48">
      <w:start w:val="6"/>
      <w:numFmt w:val="bullet"/>
      <w:lvlText w:val=""/>
      <w:lvlJc w:val="left"/>
      <w:pPr>
        <w:ind w:left="1429" w:hanging="360"/>
      </w:pPr>
      <w:rPr>
        <w:rFonts w:ascii="Symbol" w:eastAsia="Times New Roman" w:hAnsi="Symbol" w:cs="Calibri" w:hint="default"/>
        <w:color w:val="auto"/>
        <w:sz w:val="22"/>
      </w:rPr>
    </w:lvl>
    <w:lvl w:ilvl="1" w:tplc="103C0D88">
      <w:start w:val="1"/>
      <w:numFmt w:val="bullet"/>
      <w:lvlText w:val="o"/>
      <w:lvlJc w:val="left"/>
      <w:pPr>
        <w:ind w:left="2149" w:hanging="360"/>
      </w:pPr>
      <w:rPr>
        <w:rFonts w:ascii="Courier New" w:hAnsi="Courier New" w:cs="Courier New" w:hint="default"/>
      </w:rPr>
    </w:lvl>
    <w:lvl w:ilvl="2" w:tplc="7B1C6DC0" w:tentative="1">
      <w:start w:val="1"/>
      <w:numFmt w:val="bullet"/>
      <w:lvlText w:val=""/>
      <w:lvlJc w:val="left"/>
      <w:pPr>
        <w:ind w:left="2869" w:hanging="360"/>
      </w:pPr>
      <w:rPr>
        <w:rFonts w:ascii="Wingdings" w:hAnsi="Wingdings" w:hint="default"/>
      </w:rPr>
    </w:lvl>
    <w:lvl w:ilvl="3" w:tplc="C032BEB8" w:tentative="1">
      <w:start w:val="1"/>
      <w:numFmt w:val="bullet"/>
      <w:lvlText w:val=""/>
      <w:lvlJc w:val="left"/>
      <w:pPr>
        <w:ind w:left="3589" w:hanging="360"/>
      </w:pPr>
      <w:rPr>
        <w:rFonts w:ascii="Symbol" w:hAnsi="Symbol" w:hint="default"/>
      </w:rPr>
    </w:lvl>
    <w:lvl w:ilvl="4" w:tplc="4AE83982" w:tentative="1">
      <w:start w:val="1"/>
      <w:numFmt w:val="bullet"/>
      <w:lvlText w:val="o"/>
      <w:lvlJc w:val="left"/>
      <w:pPr>
        <w:ind w:left="4309" w:hanging="360"/>
      </w:pPr>
      <w:rPr>
        <w:rFonts w:ascii="Courier New" w:hAnsi="Courier New" w:cs="Courier New" w:hint="default"/>
      </w:rPr>
    </w:lvl>
    <w:lvl w:ilvl="5" w:tplc="85080194" w:tentative="1">
      <w:start w:val="1"/>
      <w:numFmt w:val="bullet"/>
      <w:lvlText w:val=""/>
      <w:lvlJc w:val="left"/>
      <w:pPr>
        <w:ind w:left="5029" w:hanging="360"/>
      </w:pPr>
      <w:rPr>
        <w:rFonts w:ascii="Wingdings" w:hAnsi="Wingdings" w:hint="default"/>
      </w:rPr>
    </w:lvl>
    <w:lvl w:ilvl="6" w:tplc="01662480" w:tentative="1">
      <w:start w:val="1"/>
      <w:numFmt w:val="bullet"/>
      <w:lvlText w:val=""/>
      <w:lvlJc w:val="left"/>
      <w:pPr>
        <w:ind w:left="5749" w:hanging="360"/>
      </w:pPr>
      <w:rPr>
        <w:rFonts w:ascii="Symbol" w:hAnsi="Symbol" w:hint="default"/>
      </w:rPr>
    </w:lvl>
    <w:lvl w:ilvl="7" w:tplc="C6649894" w:tentative="1">
      <w:start w:val="1"/>
      <w:numFmt w:val="bullet"/>
      <w:lvlText w:val="o"/>
      <w:lvlJc w:val="left"/>
      <w:pPr>
        <w:ind w:left="6469" w:hanging="360"/>
      </w:pPr>
      <w:rPr>
        <w:rFonts w:ascii="Courier New" w:hAnsi="Courier New" w:cs="Courier New" w:hint="default"/>
      </w:rPr>
    </w:lvl>
    <w:lvl w:ilvl="8" w:tplc="E0B2B94C" w:tentative="1">
      <w:start w:val="1"/>
      <w:numFmt w:val="bullet"/>
      <w:lvlText w:val=""/>
      <w:lvlJc w:val="left"/>
      <w:pPr>
        <w:ind w:left="7189" w:hanging="360"/>
      </w:pPr>
      <w:rPr>
        <w:rFonts w:ascii="Wingdings" w:hAnsi="Wingdings" w:hint="default"/>
      </w:rPr>
    </w:lvl>
  </w:abstractNum>
  <w:abstractNum w:abstractNumId="134" w15:restartNumberingAfterBreak="0">
    <w:nsid w:val="5664785E"/>
    <w:multiLevelType w:val="hybridMultilevel"/>
    <w:tmpl w:val="DC7C0080"/>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35" w15:restartNumberingAfterBreak="0">
    <w:nsid w:val="568E556A"/>
    <w:multiLevelType w:val="multilevel"/>
    <w:tmpl w:val="2C7ABA90"/>
    <w:lvl w:ilvl="0">
      <w:start w:val="1"/>
      <w:numFmt w:val="bullet"/>
      <w:pStyle w:val="BoxBullet1"/>
      <w:lvlText w:val=""/>
      <w:lvlJc w:val="left"/>
      <w:pPr>
        <w:tabs>
          <w:tab w:val="num" w:pos="284"/>
        </w:tabs>
        <w:ind w:left="284" w:hanging="284"/>
      </w:pPr>
      <w:rPr>
        <w:rFonts w:ascii="Wingdings" w:hAnsi="Wingdings" w:hint="default"/>
      </w:rPr>
    </w:lvl>
    <w:lvl w:ilvl="1">
      <w:start w:val="1"/>
      <w:numFmt w:val="bullet"/>
      <w:pStyle w:val="BoxBullet2"/>
      <w:lvlText w:val="–"/>
      <w:lvlJc w:val="left"/>
      <w:pPr>
        <w:tabs>
          <w:tab w:val="num" w:pos="567"/>
        </w:tabs>
        <w:ind w:left="567" w:hanging="283"/>
      </w:pPr>
      <w:rPr>
        <w:rFonts w:ascii="Times New Roman" w:hAnsi="Times New Roman" w:cs="Times New Roman" w:hint="default"/>
      </w:rPr>
    </w:lvl>
    <w:lvl w:ilvl="2">
      <w:start w:val="1"/>
      <w:numFmt w:val="none"/>
      <w:suff w:val="nothing"/>
      <w:lvlText w:val=""/>
      <w:lvlJc w:val="left"/>
      <w:pPr>
        <w:ind w:left="567" w:firstLine="0"/>
      </w:pPr>
      <w:rPr>
        <w:rFonts w:hint="default"/>
      </w:rPr>
    </w:lvl>
    <w:lvl w:ilvl="3">
      <w:start w:val="1"/>
      <w:numFmt w:val="none"/>
      <w:suff w:val="nothing"/>
      <w:lvlText w:val=""/>
      <w:lvlJc w:val="left"/>
      <w:pPr>
        <w:ind w:left="567" w:firstLine="0"/>
      </w:pPr>
      <w:rPr>
        <w:rFonts w:hint="default"/>
      </w:rPr>
    </w:lvl>
    <w:lvl w:ilvl="4">
      <w:start w:val="1"/>
      <w:numFmt w:val="none"/>
      <w:suff w:val="nothing"/>
      <w:lvlText w:val=""/>
      <w:lvlJc w:val="left"/>
      <w:pPr>
        <w:ind w:left="567" w:firstLine="0"/>
      </w:pPr>
      <w:rPr>
        <w:rFonts w:hint="default"/>
      </w:rPr>
    </w:lvl>
    <w:lvl w:ilvl="5">
      <w:start w:val="1"/>
      <w:numFmt w:val="none"/>
      <w:suff w:val="nothing"/>
      <w:lvlText w:val=""/>
      <w:lvlJc w:val="left"/>
      <w:pPr>
        <w:ind w:left="567" w:firstLine="0"/>
      </w:pPr>
      <w:rPr>
        <w:rFonts w:hint="default"/>
      </w:rPr>
    </w:lvl>
    <w:lvl w:ilvl="6">
      <w:start w:val="1"/>
      <w:numFmt w:val="none"/>
      <w:suff w:val="nothing"/>
      <w:lvlText w:val=""/>
      <w:lvlJc w:val="left"/>
      <w:pPr>
        <w:ind w:left="567" w:firstLine="0"/>
      </w:pPr>
      <w:rPr>
        <w:rFonts w:hint="default"/>
      </w:rPr>
    </w:lvl>
    <w:lvl w:ilvl="7">
      <w:start w:val="1"/>
      <w:numFmt w:val="none"/>
      <w:suff w:val="nothing"/>
      <w:lvlText w:val=""/>
      <w:lvlJc w:val="left"/>
      <w:pPr>
        <w:ind w:left="567" w:firstLine="0"/>
      </w:pPr>
      <w:rPr>
        <w:rFonts w:hint="default"/>
      </w:rPr>
    </w:lvl>
    <w:lvl w:ilvl="8">
      <w:start w:val="1"/>
      <w:numFmt w:val="none"/>
      <w:lvlRestart w:val="2"/>
      <w:suff w:val="nothing"/>
      <w:lvlText w:val=""/>
      <w:lvlJc w:val="left"/>
      <w:pPr>
        <w:ind w:left="567" w:firstLine="0"/>
      </w:pPr>
      <w:rPr>
        <w:rFonts w:hint="default"/>
      </w:rPr>
    </w:lvl>
  </w:abstractNum>
  <w:abstractNum w:abstractNumId="136" w15:restartNumberingAfterBreak="0">
    <w:nsid w:val="580E4FDB"/>
    <w:multiLevelType w:val="multilevel"/>
    <w:tmpl w:val="BC6C0B2A"/>
    <w:lvl w:ilvl="0">
      <w:start w:val="1"/>
      <w:numFmt w:val="decimal"/>
      <w:lvlText w:val="%1."/>
      <w:lvlJc w:val="left"/>
      <w:pPr>
        <w:ind w:left="360" w:hanging="360"/>
      </w:p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7" w15:restartNumberingAfterBreak="0">
    <w:nsid w:val="5900204C"/>
    <w:multiLevelType w:val="hybridMultilevel"/>
    <w:tmpl w:val="5808AD3E"/>
    <w:lvl w:ilvl="0" w:tplc="E1AE4C12">
      <w:numFmt w:val="bullet"/>
      <w:lvlText w:val="-"/>
      <w:lvlJc w:val="left"/>
      <w:pPr>
        <w:ind w:left="1080" w:hanging="360"/>
      </w:pPr>
      <w:rPr>
        <w:rFonts w:ascii="Arial" w:eastAsia="Times New Roman" w:hAnsi="Arial" w:cs="Arial" w:hint="default"/>
        <w:color w:val="auto"/>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138" w15:restartNumberingAfterBreak="0">
    <w:nsid w:val="59124298"/>
    <w:multiLevelType w:val="hybridMultilevel"/>
    <w:tmpl w:val="D572EE0A"/>
    <w:lvl w:ilvl="0" w:tplc="32FAF4B4">
      <w:start w:val="1"/>
      <w:numFmt w:val="lowerLetter"/>
      <w:lvlText w:val="%1)"/>
      <w:lvlJc w:val="left"/>
      <w:pPr>
        <w:ind w:left="1069" w:hanging="360"/>
      </w:pPr>
      <w:rPr>
        <w:color w:val="auto"/>
      </w:rPr>
    </w:lvl>
    <w:lvl w:ilvl="1" w:tplc="3982C24A">
      <w:start w:val="1"/>
      <w:numFmt w:val="bullet"/>
      <w:lvlText w:val="o"/>
      <w:lvlJc w:val="left"/>
      <w:pPr>
        <w:ind w:left="1789" w:hanging="360"/>
      </w:pPr>
      <w:rPr>
        <w:rFonts w:ascii="Courier New" w:hAnsi="Courier New"/>
      </w:rPr>
    </w:lvl>
    <w:lvl w:ilvl="2" w:tplc="1384F46C">
      <w:start w:val="1"/>
      <w:numFmt w:val="lowerLetter"/>
      <w:lvlText w:val="%3."/>
      <w:lvlJc w:val="left"/>
      <w:pPr>
        <w:ind w:left="2509" w:hanging="360"/>
      </w:pPr>
      <w:rPr>
        <w:rFonts w:ascii="Arial" w:eastAsia="Times New Roman" w:hAnsi="Arial"/>
      </w:rPr>
    </w:lvl>
    <w:lvl w:ilvl="3" w:tplc="59463154">
      <w:start w:val="1"/>
      <w:numFmt w:val="bullet"/>
      <w:lvlText w:val=""/>
      <w:lvlJc w:val="left"/>
      <w:pPr>
        <w:ind w:left="3229" w:hanging="360"/>
      </w:pPr>
      <w:rPr>
        <w:rFonts w:ascii="Symbol" w:hAnsi="Symbol"/>
      </w:rPr>
    </w:lvl>
    <w:lvl w:ilvl="4" w:tplc="CE3C9292">
      <w:start w:val="1"/>
      <w:numFmt w:val="decimal"/>
      <w:lvlText w:val="%5"/>
      <w:lvlJc w:val="left"/>
      <w:pPr>
        <w:ind w:left="3949" w:hanging="360"/>
      </w:pPr>
    </w:lvl>
    <w:lvl w:ilvl="5" w:tplc="745C9120">
      <w:start w:val="1"/>
      <w:numFmt w:val="bullet"/>
      <w:lvlText w:val=""/>
      <w:lvlJc w:val="left"/>
      <w:pPr>
        <w:ind w:left="4669" w:hanging="360"/>
      </w:pPr>
      <w:rPr>
        <w:rFonts w:ascii="Wingdings" w:hAnsi="Wingdings"/>
      </w:rPr>
    </w:lvl>
    <w:lvl w:ilvl="6" w:tplc="E5F8FB32">
      <w:start w:val="1"/>
      <w:numFmt w:val="bullet"/>
      <w:lvlText w:val=""/>
      <w:lvlJc w:val="left"/>
      <w:pPr>
        <w:ind w:left="5389" w:hanging="360"/>
      </w:pPr>
      <w:rPr>
        <w:rFonts w:ascii="Symbol" w:hAnsi="Symbol"/>
      </w:rPr>
    </w:lvl>
    <w:lvl w:ilvl="7" w:tplc="4A18EA02">
      <w:start w:val="1"/>
      <w:numFmt w:val="bullet"/>
      <w:lvlText w:val="o"/>
      <w:lvlJc w:val="left"/>
      <w:pPr>
        <w:ind w:left="6109" w:hanging="360"/>
      </w:pPr>
      <w:rPr>
        <w:rFonts w:ascii="Courier New" w:hAnsi="Courier New"/>
      </w:rPr>
    </w:lvl>
    <w:lvl w:ilvl="8" w:tplc="D38E88E2">
      <w:start w:val="1"/>
      <w:numFmt w:val="bullet"/>
      <w:lvlText w:val=""/>
      <w:lvlJc w:val="left"/>
      <w:pPr>
        <w:ind w:left="6829" w:hanging="360"/>
      </w:pPr>
      <w:rPr>
        <w:rFonts w:ascii="Wingdings" w:hAnsi="Wingdings"/>
      </w:rPr>
    </w:lvl>
  </w:abstractNum>
  <w:abstractNum w:abstractNumId="139" w15:restartNumberingAfterBreak="0">
    <w:nsid w:val="5B017D66"/>
    <w:multiLevelType w:val="multilevel"/>
    <w:tmpl w:val="2B98CE96"/>
    <w:lvl w:ilvl="0">
      <w:start w:val="11"/>
      <w:numFmt w:val="decimal"/>
      <w:lvlText w:val="%1."/>
      <w:lvlJc w:val="left"/>
      <w:pPr>
        <w:ind w:left="435" w:hanging="435"/>
      </w:pPr>
    </w:lvl>
    <w:lvl w:ilvl="1">
      <w:start w:val="1"/>
      <w:numFmt w:val="decimal"/>
      <w:lvlText w:val="%1.%2."/>
      <w:lvlJc w:val="left"/>
      <w:pPr>
        <w:ind w:left="1140" w:hanging="435"/>
      </w:pPr>
    </w:lvl>
    <w:lvl w:ilvl="2">
      <w:start w:val="1"/>
      <w:numFmt w:val="decimal"/>
      <w:lvlText w:val="%1.%2.%3."/>
      <w:lvlJc w:val="left"/>
      <w:pPr>
        <w:ind w:left="2130" w:hanging="720"/>
      </w:pPr>
    </w:lvl>
    <w:lvl w:ilvl="3">
      <w:start w:val="1"/>
      <w:numFmt w:val="decimal"/>
      <w:lvlText w:val="%1.%2.%3.%4."/>
      <w:lvlJc w:val="left"/>
      <w:pPr>
        <w:ind w:left="2835" w:hanging="720"/>
      </w:pPr>
    </w:lvl>
    <w:lvl w:ilvl="4">
      <w:start w:val="1"/>
      <w:numFmt w:val="decimal"/>
      <w:lvlText w:val="%1.%2.%3.%4.%5."/>
      <w:lvlJc w:val="left"/>
      <w:pPr>
        <w:ind w:left="3900" w:hanging="1080"/>
      </w:pPr>
    </w:lvl>
    <w:lvl w:ilvl="5">
      <w:start w:val="1"/>
      <w:numFmt w:val="decimal"/>
      <w:lvlText w:val="%1.%2.%3.%4.%5.%6."/>
      <w:lvlJc w:val="left"/>
      <w:pPr>
        <w:ind w:left="4605" w:hanging="1080"/>
      </w:pPr>
    </w:lvl>
    <w:lvl w:ilvl="6">
      <w:start w:val="1"/>
      <w:numFmt w:val="decimal"/>
      <w:lvlText w:val="%1.%2.%3.%4.%5.%6.%7."/>
      <w:lvlJc w:val="left"/>
      <w:pPr>
        <w:ind w:left="5670" w:hanging="1440"/>
      </w:pPr>
    </w:lvl>
    <w:lvl w:ilvl="7">
      <w:start w:val="1"/>
      <w:numFmt w:val="decimal"/>
      <w:lvlText w:val="%1.%2.%3.%4.%5.%6.%7.%8."/>
      <w:lvlJc w:val="left"/>
      <w:pPr>
        <w:ind w:left="6375" w:hanging="1440"/>
      </w:pPr>
    </w:lvl>
    <w:lvl w:ilvl="8">
      <w:start w:val="1"/>
      <w:numFmt w:val="decimal"/>
      <w:lvlText w:val="%1.%2.%3.%4.%5.%6.%7.%8.%9."/>
      <w:lvlJc w:val="left"/>
      <w:pPr>
        <w:ind w:left="7440" w:hanging="1800"/>
      </w:pPr>
    </w:lvl>
  </w:abstractNum>
  <w:abstractNum w:abstractNumId="140" w15:restartNumberingAfterBreak="0">
    <w:nsid w:val="5B4A6EA8"/>
    <w:multiLevelType w:val="multilevel"/>
    <w:tmpl w:val="4BB02B4E"/>
    <w:lvl w:ilvl="0">
      <w:start w:val="1"/>
      <w:numFmt w:val="decimal"/>
      <w:pStyle w:val="Numberedtext"/>
      <w:lvlText w:val="%1."/>
      <w:lvlJc w:val="left"/>
      <w:pPr>
        <w:tabs>
          <w:tab w:val="num" w:pos="1004"/>
        </w:tabs>
        <w:ind w:left="1004" w:hanging="284"/>
      </w:pPr>
      <w:rPr>
        <w:rFonts w:hint="default"/>
      </w:rPr>
    </w:lvl>
    <w:lvl w:ilvl="1">
      <w:start w:val="1"/>
      <w:numFmt w:val="lowerLetter"/>
      <w:lvlText w:val="%2."/>
      <w:lvlJc w:val="left"/>
      <w:pPr>
        <w:tabs>
          <w:tab w:val="num" w:pos="1287"/>
        </w:tabs>
        <w:ind w:left="1287" w:hanging="283"/>
      </w:pPr>
      <w:rPr>
        <w:rFonts w:hint="default"/>
      </w:rPr>
    </w:lvl>
    <w:lvl w:ilvl="2">
      <w:start w:val="1"/>
      <w:numFmt w:val="lowerRoman"/>
      <w:lvlText w:val="%3."/>
      <w:lvlJc w:val="left"/>
      <w:pPr>
        <w:tabs>
          <w:tab w:val="num" w:pos="1571"/>
        </w:tabs>
        <w:ind w:left="1571" w:hanging="284"/>
      </w:pPr>
      <w:rPr>
        <w:rFonts w:hint="default"/>
      </w:rPr>
    </w:lvl>
    <w:lvl w:ilvl="3">
      <w:start w:val="1"/>
      <w:numFmt w:val="none"/>
      <w:lvlText w:val=""/>
      <w:lvlJc w:val="left"/>
      <w:pPr>
        <w:tabs>
          <w:tab w:val="num" w:pos="1571"/>
        </w:tabs>
        <w:ind w:left="1571" w:firstLine="0"/>
      </w:pPr>
      <w:rPr>
        <w:rFonts w:hint="default"/>
      </w:rPr>
    </w:lvl>
    <w:lvl w:ilvl="4">
      <w:start w:val="1"/>
      <w:numFmt w:val="none"/>
      <w:lvlText w:val=""/>
      <w:lvlJc w:val="left"/>
      <w:pPr>
        <w:tabs>
          <w:tab w:val="num" w:pos="1571"/>
        </w:tabs>
        <w:ind w:left="1571" w:firstLine="0"/>
      </w:pPr>
      <w:rPr>
        <w:rFonts w:hint="default"/>
      </w:rPr>
    </w:lvl>
    <w:lvl w:ilvl="5">
      <w:start w:val="1"/>
      <w:numFmt w:val="none"/>
      <w:lvlText w:val=""/>
      <w:lvlJc w:val="left"/>
      <w:pPr>
        <w:tabs>
          <w:tab w:val="num" w:pos="1571"/>
        </w:tabs>
        <w:ind w:left="1571" w:firstLine="0"/>
      </w:pPr>
      <w:rPr>
        <w:rFonts w:hint="default"/>
      </w:rPr>
    </w:lvl>
    <w:lvl w:ilvl="6">
      <w:start w:val="1"/>
      <w:numFmt w:val="none"/>
      <w:lvlText w:val=""/>
      <w:lvlJc w:val="left"/>
      <w:pPr>
        <w:tabs>
          <w:tab w:val="num" w:pos="1571"/>
        </w:tabs>
        <w:ind w:left="1571" w:firstLine="0"/>
      </w:pPr>
      <w:rPr>
        <w:rFonts w:hint="default"/>
      </w:rPr>
    </w:lvl>
    <w:lvl w:ilvl="7">
      <w:start w:val="1"/>
      <w:numFmt w:val="none"/>
      <w:lvlText w:val=""/>
      <w:lvlJc w:val="left"/>
      <w:pPr>
        <w:tabs>
          <w:tab w:val="num" w:pos="1571"/>
        </w:tabs>
        <w:ind w:left="1571" w:firstLine="0"/>
      </w:pPr>
      <w:rPr>
        <w:rFonts w:hint="default"/>
      </w:rPr>
    </w:lvl>
    <w:lvl w:ilvl="8">
      <w:start w:val="1"/>
      <w:numFmt w:val="none"/>
      <w:lvlRestart w:val="3"/>
      <w:lvlText w:val=""/>
      <w:lvlJc w:val="left"/>
      <w:pPr>
        <w:tabs>
          <w:tab w:val="num" w:pos="1571"/>
        </w:tabs>
        <w:ind w:left="1571" w:firstLine="0"/>
      </w:pPr>
      <w:rPr>
        <w:rFonts w:hint="default"/>
      </w:rPr>
    </w:lvl>
  </w:abstractNum>
  <w:abstractNum w:abstractNumId="141" w15:restartNumberingAfterBreak="0">
    <w:nsid w:val="5B9D70BF"/>
    <w:multiLevelType w:val="hybridMultilevel"/>
    <w:tmpl w:val="602AA8FE"/>
    <w:lvl w:ilvl="0" w:tplc="280A001B">
      <w:start w:val="1"/>
      <w:numFmt w:val="lowerRoman"/>
      <w:lvlText w:val="%1."/>
      <w:lvlJc w:val="right"/>
      <w:pPr>
        <w:ind w:left="1494" w:hanging="180"/>
      </w:pPr>
    </w:lvl>
    <w:lvl w:ilvl="1" w:tplc="04090019" w:tentative="1">
      <w:start w:val="1"/>
      <w:numFmt w:val="lowerLetter"/>
      <w:lvlText w:val="%2."/>
      <w:lvlJc w:val="left"/>
      <w:pPr>
        <w:ind w:left="774" w:hanging="360"/>
      </w:pPr>
    </w:lvl>
    <w:lvl w:ilvl="2" w:tplc="0409001B" w:tentative="1">
      <w:start w:val="1"/>
      <w:numFmt w:val="lowerRoman"/>
      <w:lvlText w:val="%3."/>
      <w:lvlJc w:val="right"/>
      <w:pPr>
        <w:ind w:left="1494" w:hanging="180"/>
      </w:pPr>
    </w:lvl>
    <w:lvl w:ilvl="3" w:tplc="0409000F" w:tentative="1">
      <w:start w:val="1"/>
      <w:numFmt w:val="decimal"/>
      <w:lvlText w:val="%4."/>
      <w:lvlJc w:val="left"/>
      <w:pPr>
        <w:ind w:left="2214" w:hanging="360"/>
      </w:pPr>
    </w:lvl>
    <w:lvl w:ilvl="4" w:tplc="04090019" w:tentative="1">
      <w:start w:val="1"/>
      <w:numFmt w:val="lowerLetter"/>
      <w:lvlText w:val="%5."/>
      <w:lvlJc w:val="left"/>
      <w:pPr>
        <w:ind w:left="2934" w:hanging="360"/>
      </w:pPr>
    </w:lvl>
    <w:lvl w:ilvl="5" w:tplc="0409001B" w:tentative="1">
      <w:start w:val="1"/>
      <w:numFmt w:val="lowerRoman"/>
      <w:lvlText w:val="%6."/>
      <w:lvlJc w:val="right"/>
      <w:pPr>
        <w:ind w:left="3654" w:hanging="180"/>
      </w:pPr>
    </w:lvl>
    <w:lvl w:ilvl="6" w:tplc="0409000F" w:tentative="1">
      <w:start w:val="1"/>
      <w:numFmt w:val="decimal"/>
      <w:lvlText w:val="%7."/>
      <w:lvlJc w:val="left"/>
      <w:pPr>
        <w:ind w:left="4374" w:hanging="360"/>
      </w:pPr>
    </w:lvl>
    <w:lvl w:ilvl="7" w:tplc="04090019" w:tentative="1">
      <w:start w:val="1"/>
      <w:numFmt w:val="lowerLetter"/>
      <w:lvlText w:val="%8."/>
      <w:lvlJc w:val="left"/>
      <w:pPr>
        <w:ind w:left="5094" w:hanging="360"/>
      </w:pPr>
    </w:lvl>
    <w:lvl w:ilvl="8" w:tplc="0409001B" w:tentative="1">
      <w:start w:val="1"/>
      <w:numFmt w:val="lowerRoman"/>
      <w:lvlText w:val="%9."/>
      <w:lvlJc w:val="right"/>
      <w:pPr>
        <w:ind w:left="5814" w:hanging="180"/>
      </w:pPr>
    </w:lvl>
  </w:abstractNum>
  <w:abstractNum w:abstractNumId="142" w15:restartNumberingAfterBreak="0">
    <w:nsid w:val="5C183E26"/>
    <w:multiLevelType w:val="multilevel"/>
    <w:tmpl w:val="446C6714"/>
    <w:lvl w:ilvl="0">
      <w:start w:val="2"/>
      <w:numFmt w:val="decimal"/>
      <w:lvlText w:val="%1"/>
      <w:lvlJc w:val="left"/>
      <w:pPr>
        <w:ind w:left="480" w:hanging="480"/>
      </w:pPr>
      <w:rPr>
        <w:rFonts w:hint="default"/>
        <w:b w:val="0"/>
        <w:sz w:val="24"/>
      </w:rPr>
    </w:lvl>
    <w:lvl w:ilvl="1">
      <w:start w:val="8"/>
      <w:numFmt w:val="decimal"/>
      <w:lvlText w:val="%1.%2"/>
      <w:lvlJc w:val="left"/>
      <w:pPr>
        <w:ind w:left="1047" w:hanging="480"/>
      </w:pPr>
      <w:rPr>
        <w:rFonts w:hint="default"/>
        <w:b w:val="0"/>
        <w:sz w:val="24"/>
      </w:rPr>
    </w:lvl>
    <w:lvl w:ilvl="2">
      <w:start w:val="1"/>
      <w:numFmt w:val="decimal"/>
      <w:lvlText w:val="%1.%2.%3"/>
      <w:lvlJc w:val="left"/>
      <w:pPr>
        <w:ind w:left="1854" w:hanging="720"/>
      </w:pPr>
      <w:rPr>
        <w:rFonts w:hint="default"/>
        <w:b w:val="0"/>
        <w:sz w:val="22"/>
        <w:szCs w:val="20"/>
      </w:rPr>
    </w:lvl>
    <w:lvl w:ilvl="3">
      <w:start w:val="1"/>
      <w:numFmt w:val="decimal"/>
      <w:lvlText w:val="%1.%2.%3.%4"/>
      <w:lvlJc w:val="left"/>
      <w:pPr>
        <w:ind w:left="2421" w:hanging="720"/>
      </w:pPr>
      <w:rPr>
        <w:rFonts w:hint="default"/>
        <w:b w:val="0"/>
        <w:sz w:val="22"/>
        <w:szCs w:val="20"/>
      </w:rPr>
    </w:lvl>
    <w:lvl w:ilvl="4">
      <w:start w:val="1"/>
      <w:numFmt w:val="decimal"/>
      <w:lvlText w:val="%1.%2.%3.%4.%5"/>
      <w:lvlJc w:val="left"/>
      <w:pPr>
        <w:ind w:left="3348" w:hanging="1080"/>
      </w:pPr>
      <w:rPr>
        <w:rFonts w:hint="default"/>
        <w:b w:val="0"/>
        <w:sz w:val="24"/>
      </w:rPr>
    </w:lvl>
    <w:lvl w:ilvl="5">
      <w:start w:val="1"/>
      <w:numFmt w:val="decimal"/>
      <w:lvlText w:val="%1.%2.%3.%4.%5.%6"/>
      <w:lvlJc w:val="left"/>
      <w:pPr>
        <w:ind w:left="3915" w:hanging="1080"/>
      </w:pPr>
      <w:rPr>
        <w:rFonts w:hint="default"/>
        <w:b w:val="0"/>
        <w:sz w:val="24"/>
      </w:rPr>
    </w:lvl>
    <w:lvl w:ilvl="6">
      <w:start w:val="1"/>
      <w:numFmt w:val="decimal"/>
      <w:lvlText w:val="%1.%2.%3.%4.%5.%6.%7"/>
      <w:lvlJc w:val="left"/>
      <w:pPr>
        <w:ind w:left="4842" w:hanging="1440"/>
      </w:pPr>
      <w:rPr>
        <w:rFonts w:hint="default"/>
        <w:b w:val="0"/>
        <w:sz w:val="24"/>
      </w:rPr>
    </w:lvl>
    <w:lvl w:ilvl="7">
      <w:start w:val="1"/>
      <w:numFmt w:val="decimal"/>
      <w:lvlText w:val="%1.%2.%3.%4.%5.%6.%7.%8"/>
      <w:lvlJc w:val="left"/>
      <w:pPr>
        <w:ind w:left="5409" w:hanging="1440"/>
      </w:pPr>
      <w:rPr>
        <w:rFonts w:hint="default"/>
        <w:b w:val="0"/>
        <w:sz w:val="24"/>
      </w:rPr>
    </w:lvl>
    <w:lvl w:ilvl="8">
      <w:start w:val="1"/>
      <w:numFmt w:val="decimal"/>
      <w:lvlText w:val="%1.%2.%3.%4.%5.%6.%7.%8.%9"/>
      <w:lvlJc w:val="left"/>
      <w:pPr>
        <w:ind w:left="6336" w:hanging="1800"/>
      </w:pPr>
      <w:rPr>
        <w:rFonts w:hint="default"/>
        <w:b w:val="0"/>
        <w:sz w:val="24"/>
      </w:rPr>
    </w:lvl>
  </w:abstractNum>
  <w:abstractNum w:abstractNumId="143" w15:restartNumberingAfterBreak="0">
    <w:nsid w:val="5C6B4CFF"/>
    <w:multiLevelType w:val="hybridMultilevel"/>
    <w:tmpl w:val="AE1ACB62"/>
    <w:lvl w:ilvl="0" w:tplc="20E43480">
      <w:start w:val="1"/>
      <w:numFmt w:val="decimal"/>
      <w:lvlText w:val="Apéndice %1"/>
      <w:lvlJc w:val="left"/>
      <w:pPr>
        <w:ind w:left="5322" w:hanging="360"/>
      </w:pPr>
      <w:rPr>
        <w:rFonts w:hint="default"/>
        <w:b/>
        <w:bCs w:val="0"/>
        <w:sz w:val="22"/>
        <w:szCs w:val="22"/>
      </w:rPr>
    </w:lvl>
    <w:lvl w:ilvl="1" w:tplc="280A0019" w:tentative="1">
      <w:start w:val="1"/>
      <w:numFmt w:val="lowerLetter"/>
      <w:lvlText w:val="%2."/>
      <w:lvlJc w:val="left"/>
      <w:pPr>
        <w:ind w:left="6042" w:hanging="360"/>
      </w:pPr>
    </w:lvl>
    <w:lvl w:ilvl="2" w:tplc="280A001B" w:tentative="1">
      <w:start w:val="1"/>
      <w:numFmt w:val="lowerRoman"/>
      <w:lvlText w:val="%3."/>
      <w:lvlJc w:val="right"/>
      <w:pPr>
        <w:ind w:left="6762" w:hanging="180"/>
      </w:pPr>
    </w:lvl>
    <w:lvl w:ilvl="3" w:tplc="280A000F" w:tentative="1">
      <w:start w:val="1"/>
      <w:numFmt w:val="decimal"/>
      <w:lvlText w:val="%4."/>
      <w:lvlJc w:val="left"/>
      <w:pPr>
        <w:ind w:left="7482" w:hanging="360"/>
      </w:pPr>
    </w:lvl>
    <w:lvl w:ilvl="4" w:tplc="280A0019" w:tentative="1">
      <w:start w:val="1"/>
      <w:numFmt w:val="lowerLetter"/>
      <w:lvlText w:val="%5."/>
      <w:lvlJc w:val="left"/>
      <w:pPr>
        <w:ind w:left="8202" w:hanging="360"/>
      </w:pPr>
    </w:lvl>
    <w:lvl w:ilvl="5" w:tplc="280A001B" w:tentative="1">
      <w:start w:val="1"/>
      <w:numFmt w:val="lowerRoman"/>
      <w:lvlText w:val="%6."/>
      <w:lvlJc w:val="right"/>
      <w:pPr>
        <w:ind w:left="8922" w:hanging="180"/>
      </w:pPr>
    </w:lvl>
    <w:lvl w:ilvl="6" w:tplc="280A000F" w:tentative="1">
      <w:start w:val="1"/>
      <w:numFmt w:val="decimal"/>
      <w:lvlText w:val="%7."/>
      <w:lvlJc w:val="left"/>
      <w:pPr>
        <w:ind w:left="9642" w:hanging="360"/>
      </w:pPr>
    </w:lvl>
    <w:lvl w:ilvl="7" w:tplc="280A0019" w:tentative="1">
      <w:start w:val="1"/>
      <w:numFmt w:val="lowerLetter"/>
      <w:lvlText w:val="%8."/>
      <w:lvlJc w:val="left"/>
      <w:pPr>
        <w:ind w:left="10362" w:hanging="360"/>
      </w:pPr>
    </w:lvl>
    <w:lvl w:ilvl="8" w:tplc="280A001B" w:tentative="1">
      <w:start w:val="1"/>
      <w:numFmt w:val="lowerRoman"/>
      <w:lvlText w:val="%9."/>
      <w:lvlJc w:val="right"/>
      <w:pPr>
        <w:ind w:left="11082" w:hanging="180"/>
      </w:pPr>
    </w:lvl>
  </w:abstractNum>
  <w:abstractNum w:abstractNumId="144" w15:restartNumberingAfterBreak="0">
    <w:nsid w:val="5D8B7480"/>
    <w:multiLevelType w:val="hybridMultilevel"/>
    <w:tmpl w:val="2B30521C"/>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45" w15:restartNumberingAfterBreak="0">
    <w:nsid w:val="5DF71F49"/>
    <w:multiLevelType w:val="hybridMultilevel"/>
    <w:tmpl w:val="77321AAE"/>
    <w:lvl w:ilvl="0" w:tplc="39AE3BF8">
      <w:start w:val="1"/>
      <w:numFmt w:val="lowerLetter"/>
      <w:lvlText w:val="%1)"/>
      <w:lvlJc w:val="left"/>
      <w:pPr>
        <w:ind w:left="1413" w:hanging="420"/>
      </w:pPr>
      <w:rPr>
        <w:rFonts w:hint="default"/>
      </w:rPr>
    </w:lvl>
    <w:lvl w:ilvl="1" w:tplc="280A0019" w:tentative="1">
      <w:start w:val="1"/>
      <w:numFmt w:val="lowerLetter"/>
      <w:lvlText w:val="%2."/>
      <w:lvlJc w:val="left"/>
      <w:pPr>
        <w:ind w:left="2073" w:hanging="360"/>
      </w:pPr>
    </w:lvl>
    <w:lvl w:ilvl="2" w:tplc="280A001B" w:tentative="1">
      <w:start w:val="1"/>
      <w:numFmt w:val="lowerRoman"/>
      <w:lvlText w:val="%3."/>
      <w:lvlJc w:val="right"/>
      <w:pPr>
        <w:ind w:left="2793" w:hanging="180"/>
      </w:pPr>
    </w:lvl>
    <w:lvl w:ilvl="3" w:tplc="280A000F" w:tentative="1">
      <w:start w:val="1"/>
      <w:numFmt w:val="decimal"/>
      <w:lvlText w:val="%4."/>
      <w:lvlJc w:val="left"/>
      <w:pPr>
        <w:ind w:left="3513" w:hanging="360"/>
      </w:pPr>
    </w:lvl>
    <w:lvl w:ilvl="4" w:tplc="280A0019" w:tentative="1">
      <w:start w:val="1"/>
      <w:numFmt w:val="lowerLetter"/>
      <w:lvlText w:val="%5."/>
      <w:lvlJc w:val="left"/>
      <w:pPr>
        <w:ind w:left="4233" w:hanging="360"/>
      </w:pPr>
    </w:lvl>
    <w:lvl w:ilvl="5" w:tplc="280A001B" w:tentative="1">
      <w:start w:val="1"/>
      <w:numFmt w:val="lowerRoman"/>
      <w:lvlText w:val="%6."/>
      <w:lvlJc w:val="right"/>
      <w:pPr>
        <w:ind w:left="4953" w:hanging="180"/>
      </w:pPr>
    </w:lvl>
    <w:lvl w:ilvl="6" w:tplc="280A000F" w:tentative="1">
      <w:start w:val="1"/>
      <w:numFmt w:val="decimal"/>
      <w:lvlText w:val="%7."/>
      <w:lvlJc w:val="left"/>
      <w:pPr>
        <w:ind w:left="5673" w:hanging="360"/>
      </w:pPr>
    </w:lvl>
    <w:lvl w:ilvl="7" w:tplc="280A0019" w:tentative="1">
      <w:start w:val="1"/>
      <w:numFmt w:val="lowerLetter"/>
      <w:lvlText w:val="%8."/>
      <w:lvlJc w:val="left"/>
      <w:pPr>
        <w:ind w:left="6393" w:hanging="360"/>
      </w:pPr>
    </w:lvl>
    <w:lvl w:ilvl="8" w:tplc="280A001B" w:tentative="1">
      <w:start w:val="1"/>
      <w:numFmt w:val="lowerRoman"/>
      <w:lvlText w:val="%9."/>
      <w:lvlJc w:val="right"/>
      <w:pPr>
        <w:ind w:left="7113" w:hanging="180"/>
      </w:pPr>
    </w:lvl>
  </w:abstractNum>
  <w:abstractNum w:abstractNumId="146" w15:restartNumberingAfterBreak="0">
    <w:nsid w:val="5E49733E"/>
    <w:multiLevelType w:val="multilevel"/>
    <w:tmpl w:val="8DF204F0"/>
    <w:lvl w:ilvl="0">
      <w:start w:val="1"/>
      <w:numFmt w:val="decimal"/>
      <w:pStyle w:val="TableNumberedText"/>
      <w:lvlText w:val="%1."/>
      <w:lvlJc w:val="left"/>
      <w:pPr>
        <w:tabs>
          <w:tab w:val="num" w:pos="284"/>
        </w:tabs>
        <w:ind w:left="284" w:hanging="284"/>
      </w:pPr>
      <w:rPr>
        <w:rFonts w:hint="default"/>
      </w:rPr>
    </w:lvl>
    <w:lvl w:ilvl="1">
      <w:start w:val="1"/>
      <w:numFmt w:val="lowerLetter"/>
      <w:lvlText w:val="%2."/>
      <w:lvlJc w:val="left"/>
      <w:pPr>
        <w:tabs>
          <w:tab w:val="num" w:pos="567"/>
        </w:tabs>
        <w:ind w:left="567" w:hanging="283"/>
      </w:pPr>
      <w:rPr>
        <w:rFonts w:hint="default"/>
      </w:rPr>
    </w:lvl>
    <w:lvl w:ilvl="2">
      <w:start w:val="1"/>
      <w:numFmt w:val="none"/>
      <w:suff w:val="nothing"/>
      <w:lvlText w:val=""/>
      <w:lvlJc w:val="left"/>
      <w:pPr>
        <w:ind w:left="567" w:firstLine="0"/>
      </w:pPr>
      <w:rPr>
        <w:rFonts w:hint="default"/>
      </w:rPr>
    </w:lvl>
    <w:lvl w:ilvl="3">
      <w:start w:val="1"/>
      <w:numFmt w:val="none"/>
      <w:suff w:val="nothing"/>
      <w:lvlText w:val=""/>
      <w:lvlJc w:val="left"/>
      <w:pPr>
        <w:ind w:left="567" w:firstLine="0"/>
      </w:pPr>
      <w:rPr>
        <w:rFonts w:hint="default"/>
      </w:rPr>
    </w:lvl>
    <w:lvl w:ilvl="4">
      <w:start w:val="1"/>
      <w:numFmt w:val="none"/>
      <w:suff w:val="nothing"/>
      <w:lvlText w:val=""/>
      <w:lvlJc w:val="left"/>
      <w:pPr>
        <w:ind w:left="567" w:firstLine="0"/>
      </w:pPr>
      <w:rPr>
        <w:rFonts w:hint="default"/>
      </w:rPr>
    </w:lvl>
    <w:lvl w:ilvl="5">
      <w:start w:val="1"/>
      <w:numFmt w:val="none"/>
      <w:suff w:val="nothing"/>
      <w:lvlText w:val=""/>
      <w:lvlJc w:val="left"/>
      <w:pPr>
        <w:ind w:left="567" w:firstLine="0"/>
      </w:pPr>
      <w:rPr>
        <w:rFonts w:hint="default"/>
      </w:rPr>
    </w:lvl>
    <w:lvl w:ilvl="6">
      <w:start w:val="1"/>
      <w:numFmt w:val="none"/>
      <w:suff w:val="nothing"/>
      <w:lvlText w:val=""/>
      <w:lvlJc w:val="left"/>
      <w:pPr>
        <w:ind w:left="567" w:firstLine="0"/>
      </w:pPr>
      <w:rPr>
        <w:rFonts w:hint="default"/>
      </w:rPr>
    </w:lvl>
    <w:lvl w:ilvl="7">
      <w:start w:val="1"/>
      <w:numFmt w:val="none"/>
      <w:suff w:val="nothing"/>
      <w:lvlText w:val=""/>
      <w:lvlJc w:val="left"/>
      <w:pPr>
        <w:ind w:left="567" w:firstLine="0"/>
      </w:pPr>
      <w:rPr>
        <w:rFonts w:hint="default"/>
      </w:rPr>
    </w:lvl>
    <w:lvl w:ilvl="8">
      <w:start w:val="1"/>
      <w:numFmt w:val="none"/>
      <w:suff w:val="nothing"/>
      <w:lvlText w:val=""/>
      <w:lvlJc w:val="left"/>
      <w:pPr>
        <w:ind w:left="567" w:firstLine="0"/>
      </w:pPr>
      <w:rPr>
        <w:rFonts w:hint="default"/>
      </w:rPr>
    </w:lvl>
  </w:abstractNum>
  <w:abstractNum w:abstractNumId="147" w15:restartNumberingAfterBreak="0">
    <w:nsid w:val="5EE82D3F"/>
    <w:multiLevelType w:val="hybridMultilevel"/>
    <w:tmpl w:val="F080E322"/>
    <w:lvl w:ilvl="0" w:tplc="0C0A0017">
      <w:start w:val="1"/>
      <w:numFmt w:val="lowerLetter"/>
      <w:lvlText w:val="%1)"/>
      <w:lvlJc w:val="left"/>
      <w:pPr>
        <w:ind w:left="1068" w:hanging="360"/>
      </w:p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148" w15:restartNumberingAfterBreak="0">
    <w:nsid w:val="5F4B7DBE"/>
    <w:multiLevelType w:val="multilevel"/>
    <w:tmpl w:val="8842EC8A"/>
    <w:lvl w:ilvl="0">
      <w:start w:val="3"/>
      <w:numFmt w:val="decimal"/>
      <w:lvlText w:val="%1."/>
      <w:lvlJc w:val="left"/>
      <w:pPr>
        <w:tabs>
          <w:tab w:val="left" w:pos="360"/>
        </w:tabs>
        <w:ind w:left="360" w:hanging="360"/>
      </w:pPr>
    </w:lvl>
    <w:lvl w:ilvl="1">
      <w:start w:val="1"/>
      <w:numFmt w:val="decimal"/>
      <w:lvlText w:val="%1.%2."/>
      <w:lvlJc w:val="left"/>
      <w:pPr>
        <w:tabs>
          <w:tab w:val="left" w:pos="792"/>
        </w:tabs>
        <w:ind w:left="792" w:hanging="432"/>
      </w:pPr>
    </w:lvl>
    <w:lvl w:ilvl="2">
      <w:start w:val="1"/>
      <w:numFmt w:val="decimal"/>
      <w:lvlText w:val="%1.%2.%3."/>
      <w:lvlJc w:val="left"/>
      <w:pPr>
        <w:tabs>
          <w:tab w:val="left" w:pos="1440"/>
        </w:tabs>
        <w:ind w:left="1224" w:hanging="504"/>
      </w:pPr>
    </w:lvl>
    <w:lvl w:ilvl="3">
      <w:start w:val="1"/>
      <w:numFmt w:val="decimal"/>
      <w:lvlText w:val="%1.%2.%3.%4."/>
      <w:lvlJc w:val="left"/>
      <w:pPr>
        <w:tabs>
          <w:tab w:val="left" w:pos="2160"/>
        </w:tabs>
        <w:ind w:left="1728" w:hanging="648"/>
      </w:pPr>
      <w:rPr>
        <w:rFonts w:ascii="Arial" w:hAnsi="Arial"/>
        <w:b/>
        <w:i w:val="0"/>
        <w:sz w:val="22"/>
      </w:rPr>
    </w:lvl>
    <w:lvl w:ilvl="4">
      <w:start w:val="1"/>
      <w:numFmt w:val="decimal"/>
      <w:lvlText w:val="%1.%2.%3.%4.%5."/>
      <w:lvlJc w:val="left"/>
      <w:pPr>
        <w:tabs>
          <w:tab w:val="left" w:pos="2520"/>
        </w:tabs>
        <w:ind w:left="2232" w:hanging="792"/>
      </w:pPr>
    </w:lvl>
    <w:lvl w:ilvl="5">
      <w:start w:val="1"/>
      <w:numFmt w:val="decimal"/>
      <w:lvlText w:val="%1.%2.%3.%4.%5.%6."/>
      <w:lvlJc w:val="left"/>
      <w:pPr>
        <w:tabs>
          <w:tab w:val="left" w:pos="3240"/>
        </w:tabs>
        <w:ind w:left="2736" w:hanging="936"/>
      </w:pPr>
    </w:lvl>
    <w:lvl w:ilvl="6">
      <w:start w:val="1"/>
      <w:numFmt w:val="decimal"/>
      <w:lvlText w:val="%1.%2.%3.%4.%5.%6.%7."/>
      <w:lvlJc w:val="left"/>
      <w:pPr>
        <w:tabs>
          <w:tab w:val="left" w:pos="3600"/>
        </w:tabs>
        <w:ind w:left="3240" w:hanging="1080"/>
      </w:pPr>
    </w:lvl>
    <w:lvl w:ilvl="7">
      <w:start w:val="1"/>
      <w:numFmt w:val="decimal"/>
      <w:lvlText w:val="%1.%2.%3.%4.%5.%6.%7.%8."/>
      <w:lvlJc w:val="left"/>
      <w:pPr>
        <w:tabs>
          <w:tab w:val="left" w:pos="4320"/>
        </w:tabs>
        <w:ind w:left="3744" w:hanging="1224"/>
      </w:pPr>
    </w:lvl>
    <w:lvl w:ilvl="8">
      <w:start w:val="1"/>
      <w:numFmt w:val="decimal"/>
      <w:lvlText w:val="%1.%2.%3.%4.%5.%6.%7.%8.%9."/>
      <w:lvlJc w:val="left"/>
      <w:pPr>
        <w:tabs>
          <w:tab w:val="left" w:pos="4680"/>
        </w:tabs>
        <w:ind w:left="4320" w:hanging="1440"/>
      </w:pPr>
    </w:lvl>
  </w:abstractNum>
  <w:abstractNum w:abstractNumId="149" w15:restartNumberingAfterBreak="0">
    <w:nsid w:val="602406C3"/>
    <w:multiLevelType w:val="hybridMultilevel"/>
    <w:tmpl w:val="94028934"/>
    <w:lvl w:ilvl="0" w:tplc="A4FAB620">
      <w:numFmt w:val="bullet"/>
      <w:lvlText w:val="-"/>
      <w:lvlJc w:val="left"/>
      <w:pPr>
        <w:ind w:left="1498" w:hanging="360"/>
      </w:pPr>
      <w:rPr>
        <w:rFonts w:ascii="Arial" w:eastAsia="Times New Roman" w:hAnsi="Arial" w:cs="Arial" w:hint="default"/>
      </w:rPr>
    </w:lvl>
    <w:lvl w:ilvl="1" w:tplc="0C0A0003">
      <w:start w:val="1"/>
      <w:numFmt w:val="bullet"/>
      <w:lvlText w:val="o"/>
      <w:lvlJc w:val="left"/>
      <w:pPr>
        <w:ind w:left="2218" w:hanging="360"/>
      </w:pPr>
      <w:rPr>
        <w:rFonts w:ascii="Courier New" w:hAnsi="Courier New" w:cs="Courier New" w:hint="default"/>
      </w:rPr>
    </w:lvl>
    <w:lvl w:ilvl="2" w:tplc="0C0A0005" w:tentative="1">
      <w:start w:val="1"/>
      <w:numFmt w:val="bullet"/>
      <w:lvlText w:val=""/>
      <w:lvlJc w:val="left"/>
      <w:pPr>
        <w:ind w:left="2938" w:hanging="360"/>
      </w:pPr>
      <w:rPr>
        <w:rFonts w:ascii="Wingdings" w:hAnsi="Wingdings" w:hint="default"/>
      </w:rPr>
    </w:lvl>
    <w:lvl w:ilvl="3" w:tplc="0C0A0001" w:tentative="1">
      <w:start w:val="1"/>
      <w:numFmt w:val="bullet"/>
      <w:lvlText w:val=""/>
      <w:lvlJc w:val="left"/>
      <w:pPr>
        <w:ind w:left="3658" w:hanging="360"/>
      </w:pPr>
      <w:rPr>
        <w:rFonts w:ascii="Symbol" w:hAnsi="Symbol" w:hint="default"/>
      </w:rPr>
    </w:lvl>
    <w:lvl w:ilvl="4" w:tplc="0C0A0003" w:tentative="1">
      <w:start w:val="1"/>
      <w:numFmt w:val="bullet"/>
      <w:lvlText w:val="o"/>
      <w:lvlJc w:val="left"/>
      <w:pPr>
        <w:ind w:left="4378" w:hanging="360"/>
      </w:pPr>
      <w:rPr>
        <w:rFonts w:ascii="Courier New" w:hAnsi="Courier New" w:cs="Courier New" w:hint="default"/>
      </w:rPr>
    </w:lvl>
    <w:lvl w:ilvl="5" w:tplc="0C0A0005" w:tentative="1">
      <w:start w:val="1"/>
      <w:numFmt w:val="bullet"/>
      <w:lvlText w:val=""/>
      <w:lvlJc w:val="left"/>
      <w:pPr>
        <w:ind w:left="5098" w:hanging="360"/>
      </w:pPr>
      <w:rPr>
        <w:rFonts w:ascii="Wingdings" w:hAnsi="Wingdings" w:hint="default"/>
      </w:rPr>
    </w:lvl>
    <w:lvl w:ilvl="6" w:tplc="0C0A0001" w:tentative="1">
      <w:start w:val="1"/>
      <w:numFmt w:val="bullet"/>
      <w:lvlText w:val=""/>
      <w:lvlJc w:val="left"/>
      <w:pPr>
        <w:ind w:left="5818" w:hanging="360"/>
      </w:pPr>
      <w:rPr>
        <w:rFonts w:ascii="Symbol" w:hAnsi="Symbol" w:hint="default"/>
      </w:rPr>
    </w:lvl>
    <w:lvl w:ilvl="7" w:tplc="0C0A0003" w:tentative="1">
      <w:start w:val="1"/>
      <w:numFmt w:val="bullet"/>
      <w:lvlText w:val="o"/>
      <w:lvlJc w:val="left"/>
      <w:pPr>
        <w:ind w:left="6538" w:hanging="360"/>
      </w:pPr>
      <w:rPr>
        <w:rFonts w:ascii="Courier New" w:hAnsi="Courier New" w:cs="Courier New" w:hint="default"/>
      </w:rPr>
    </w:lvl>
    <w:lvl w:ilvl="8" w:tplc="0C0A0005" w:tentative="1">
      <w:start w:val="1"/>
      <w:numFmt w:val="bullet"/>
      <w:lvlText w:val=""/>
      <w:lvlJc w:val="left"/>
      <w:pPr>
        <w:ind w:left="7258" w:hanging="360"/>
      </w:pPr>
      <w:rPr>
        <w:rFonts w:ascii="Wingdings" w:hAnsi="Wingdings" w:hint="default"/>
      </w:rPr>
    </w:lvl>
  </w:abstractNum>
  <w:abstractNum w:abstractNumId="150" w15:restartNumberingAfterBreak="0">
    <w:nsid w:val="613C7B3A"/>
    <w:multiLevelType w:val="hybridMultilevel"/>
    <w:tmpl w:val="620CFD62"/>
    <w:lvl w:ilvl="0" w:tplc="88769684">
      <w:start w:val="1"/>
      <w:numFmt w:val="lowerLetter"/>
      <w:lvlText w:val="%1)"/>
      <w:lvlJc w:val="left"/>
      <w:pPr>
        <w:ind w:left="1152" w:hanging="720"/>
      </w:pPr>
      <w:rPr>
        <w:rFonts w:cs="Times New Roman" w:hint="default"/>
      </w:rPr>
    </w:lvl>
    <w:lvl w:ilvl="1" w:tplc="280A0019">
      <w:start w:val="1"/>
      <w:numFmt w:val="lowerLetter"/>
      <w:lvlText w:val="%2."/>
      <w:lvlJc w:val="left"/>
      <w:pPr>
        <w:ind w:left="1512" w:hanging="360"/>
      </w:pPr>
    </w:lvl>
    <w:lvl w:ilvl="2" w:tplc="280A001B" w:tentative="1">
      <w:start w:val="1"/>
      <w:numFmt w:val="lowerRoman"/>
      <w:lvlText w:val="%3."/>
      <w:lvlJc w:val="right"/>
      <w:pPr>
        <w:ind w:left="2232" w:hanging="180"/>
      </w:pPr>
    </w:lvl>
    <w:lvl w:ilvl="3" w:tplc="280A000F" w:tentative="1">
      <w:start w:val="1"/>
      <w:numFmt w:val="decimal"/>
      <w:lvlText w:val="%4."/>
      <w:lvlJc w:val="left"/>
      <w:pPr>
        <w:ind w:left="2952" w:hanging="360"/>
      </w:pPr>
    </w:lvl>
    <w:lvl w:ilvl="4" w:tplc="280A0019" w:tentative="1">
      <w:start w:val="1"/>
      <w:numFmt w:val="lowerLetter"/>
      <w:lvlText w:val="%5."/>
      <w:lvlJc w:val="left"/>
      <w:pPr>
        <w:ind w:left="3672" w:hanging="360"/>
      </w:pPr>
    </w:lvl>
    <w:lvl w:ilvl="5" w:tplc="280A001B" w:tentative="1">
      <w:start w:val="1"/>
      <w:numFmt w:val="lowerRoman"/>
      <w:lvlText w:val="%6."/>
      <w:lvlJc w:val="right"/>
      <w:pPr>
        <w:ind w:left="4392" w:hanging="180"/>
      </w:pPr>
    </w:lvl>
    <w:lvl w:ilvl="6" w:tplc="280A000F" w:tentative="1">
      <w:start w:val="1"/>
      <w:numFmt w:val="decimal"/>
      <w:lvlText w:val="%7."/>
      <w:lvlJc w:val="left"/>
      <w:pPr>
        <w:ind w:left="5112" w:hanging="360"/>
      </w:pPr>
    </w:lvl>
    <w:lvl w:ilvl="7" w:tplc="280A0019" w:tentative="1">
      <w:start w:val="1"/>
      <w:numFmt w:val="lowerLetter"/>
      <w:lvlText w:val="%8."/>
      <w:lvlJc w:val="left"/>
      <w:pPr>
        <w:ind w:left="5832" w:hanging="360"/>
      </w:pPr>
    </w:lvl>
    <w:lvl w:ilvl="8" w:tplc="280A001B" w:tentative="1">
      <w:start w:val="1"/>
      <w:numFmt w:val="lowerRoman"/>
      <w:lvlText w:val="%9."/>
      <w:lvlJc w:val="right"/>
      <w:pPr>
        <w:ind w:left="6552" w:hanging="180"/>
      </w:pPr>
    </w:lvl>
  </w:abstractNum>
  <w:abstractNum w:abstractNumId="151" w15:restartNumberingAfterBreak="0">
    <w:nsid w:val="61BA76BD"/>
    <w:multiLevelType w:val="hybridMultilevel"/>
    <w:tmpl w:val="217841E2"/>
    <w:lvl w:ilvl="0" w:tplc="0C0A0017">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start w:val="1"/>
      <w:numFmt w:val="decimal"/>
      <w:lvlText w:val="%4."/>
      <w:lvlJc w:val="left"/>
      <w:pPr>
        <w:ind w:left="2880" w:hanging="360"/>
      </w:pPr>
    </w:lvl>
    <w:lvl w:ilvl="4" w:tplc="280A0019">
      <w:start w:val="1"/>
      <w:numFmt w:val="lowerLetter"/>
      <w:lvlText w:val="%5."/>
      <w:lvlJc w:val="left"/>
      <w:pPr>
        <w:ind w:left="3600" w:hanging="360"/>
      </w:pPr>
    </w:lvl>
    <w:lvl w:ilvl="5" w:tplc="280A001B">
      <w:start w:val="1"/>
      <w:numFmt w:val="lowerRoman"/>
      <w:lvlText w:val="%6."/>
      <w:lvlJc w:val="right"/>
      <w:pPr>
        <w:ind w:left="4320" w:hanging="180"/>
      </w:pPr>
    </w:lvl>
    <w:lvl w:ilvl="6" w:tplc="280A000F">
      <w:start w:val="1"/>
      <w:numFmt w:val="decimal"/>
      <w:lvlText w:val="%7."/>
      <w:lvlJc w:val="left"/>
      <w:pPr>
        <w:ind w:left="5040" w:hanging="360"/>
      </w:pPr>
    </w:lvl>
    <w:lvl w:ilvl="7" w:tplc="280A0019">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152" w15:restartNumberingAfterBreak="0">
    <w:nsid w:val="626A4A20"/>
    <w:multiLevelType w:val="multilevel"/>
    <w:tmpl w:val="09DE0578"/>
    <w:lvl w:ilvl="0">
      <w:start w:val="8"/>
      <w:numFmt w:val="decimal"/>
      <w:lvlText w:val="%1."/>
      <w:lvlJc w:val="left"/>
      <w:pPr>
        <w:ind w:left="360" w:hanging="360"/>
      </w:pPr>
    </w:lvl>
    <w:lvl w:ilvl="1">
      <w:start w:val="1"/>
      <w:numFmt w:val="decimal"/>
      <w:lvlText w:val="10.%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53" w15:restartNumberingAfterBreak="0">
    <w:nsid w:val="6463718F"/>
    <w:multiLevelType w:val="hybridMultilevel"/>
    <w:tmpl w:val="BA0262FA"/>
    <w:lvl w:ilvl="0" w:tplc="280A0019">
      <w:start w:val="1"/>
      <w:numFmt w:val="lowerLetter"/>
      <w:lvlText w:val="%1."/>
      <w:lvlJc w:val="left"/>
      <w:pPr>
        <w:ind w:left="3141" w:hanging="360"/>
      </w:pPr>
    </w:lvl>
    <w:lvl w:ilvl="1" w:tplc="280A0019" w:tentative="1">
      <w:start w:val="1"/>
      <w:numFmt w:val="lowerLetter"/>
      <w:lvlText w:val="%2."/>
      <w:lvlJc w:val="left"/>
      <w:pPr>
        <w:ind w:left="3861" w:hanging="360"/>
      </w:pPr>
    </w:lvl>
    <w:lvl w:ilvl="2" w:tplc="280A001B" w:tentative="1">
      <w:start w:val="1"/>
      <w:numFmt w:val="lowerRoman"/>
      <w:lvlText w:val="%3."/>
      <w:lvlJc w:val="right"/>
      <w:pPr>
        <w:ind w:left="4581" w:hanging="180"/>
      </w:pPr>
    </w:lvl>
    <w:lvl w:ilvl="3" w:tplc="280A000F" w:tentative="1">
      <w:start w:val="1"/>
      <w:numFmt w:val="decimal"/>
      <w:lvlText w:val="%4."/>
      <w:lvlJc w:val="left"/>
      <w:pPr>
        <w:ind w:left="5301" w:hanging="360"/>
      </w:pPr>
    </w:lvl>
    <w:lvl w:ilvl="4" w:tplc="280A0019" w:tentative="1">
      <w:start w:val="1"/>
      <w:numFmt w:val="lowerLetter"/>
      <w:lvlText w:val="%5."/>
      <w:lvlJc w:val="left"/>
      <w:pPr>
        <w:ind w:left="6021" w:hanging="360"/>
      </w:pPr>
    </w:lvl>
    <w:lvl w:ilvl="5" w:tplc="280A001B" w:tentative="1">
      <w:start w:val="1"/>
      <w:numFmt w:val="lowerRoman"/>
      <w:lvlText w:val="%6."/>
      <w:lvlJc w:val="right"/>
      <w:pPr>
        <w:ind w:left="6741" w:hanging="180"/>
      </w:pPr>
    </w:lvl>
    <w:lvl w:ilvl="6" w:tplc="280A000F" w:tentative="1">
      <w:start w:val="1"/>
      <w:numFmt w:val="decimal"/>
      <w:lvlText w:val="%7."/>
      <w:lvlJc w:val="left"/>
      <w:pPr>
        <w:ind w:left="7461" w:hanging="360"/>
      </w:pPr>
    </w:lvl>
    <w:lvl w:ilvl="7" w:tplc="280A0019" w:tentative="1">
      <w:start w:val="1"/>
      <w:numFmt w:val="lowerLetter"/>
      <w:lvlText w:val="%8."/>
      <w:lvlJc w:val="left"/>
      <w:pPr>
        <w:ind w:left="8181" w:hanging="360"/>
      </w:pPr>
    </w:lvl>
    <w:lvl w:ilvl="8" w:tplc="280A001B" w:tentative="1">
      <w:start w:val="1"/>
      <w:numFmt w:val="lowerRoman"/>
      <w:lvlText w:val="%9."/>
      <w:lvlJc w:val="right"/>
      <w:pPr>
        <w:ind w:left="8901" w:hanging="180"/>
      </w:pPr>
    </w:lvl>
  </w:abstractNum>
  <w:abstractNum w:abstractNumId="154" w15:restartNumberingAfterBreak="0">
    <w:nsid w:val="654433AA"/>
    <w:multiLevelType w:val="multilevel"/>
    <w:tmpl w:val="FAB0FE6E"/>
    <w:lvl w:ilvl="0">
      <w:start w:val="12"/>
      <w:numFmt w:val="decimal"/>
      <w:lvlText w:val="ANEXO %1"/>
      <w:lvlJc w:val="center"/>
      <w:pPr>
        <w:ind w:left="2629" w:hanging="360"/>
      </w:pPr>
      <w:rPr>
        <w:rFonts w:hint="default"/>
        <w:b/>
        <w:sz w:val="28"/>
        <w:szCs w:val="28"/>
      </w:rPr>
    </w:lvl>
    <w:lvl w:ilvl="1">
      <w:start w:val="1"/>
      <w:numFmt w:val="decimal"/>
      <w:lvlText w:val="Apéndice %2"/>
      <w:lvlJc w:val="center"/>
      <w:pPr>
        <w:ind w:left="0" w:firstLine="0"/>
      </w:pPr>
      <w:rPr>
        <w:rFonts w:hint="default"/>
      </w:rPr>
    </w:lvl>
    <w:lvl w:ilvl="2">
      <w:start w:val="1"/>
      <w:numFmt w:val="lowerRoman"/>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155" w15:restartNumberingAfterBreak="0">
    <w:nsid w:val="65466A1A"/>
    <w:multiLevelType w:val="hybridMultilevel"/>
    <w:tmpl w:val="9140F0EE"/>
    <w:lvl w:ilvl="0" w:tplc="0C0A0017">
      <w:start w:val="1"/>
      <w:numFmt w:val="lowerLetter"/>
      <w:lvlText w:val="%1)"/>
      <w:lvlJc w:val="left"/>
      <w:pPr>
        <w:ind w:left="1068" w:hanging="360"/>
      </w:p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156" w15:restartNumberingAfterBreak="0">
    <w:nsid w:val="667900F2"/>
    <w:multiLevelType w:val="hybridMultilevel"/>
    <w:tmpl w:val="4B5428E2"/>
    <w:lvl w:ilvl="0" w:tplc="5D3C492C">
      <w:start w:val="1"/>
      <w:numFmt w:val="lowerRoman"/>
      <w:lvlText w:val="%1)"/>
      <w:lvlJc w:val="left"/>
      <w:pPr>
        <w:tabs>
          <w:tab w:val="num" w:pos="1429"/>
        </w:tabs>
        <w:ind w:left="1429" w:hanging="720"/>
      </w:pPr>
      <w:rPr>
        <w:rFonts w:cs="Times New Roman" w:hint="default"/>
        <w:color w:val="auto"/>
        <w:sz w:val="22"/>
        <w:szCs w:val="22"/>
      </w:rPr>
    </w:lvl>
    <w:lvl w:ilvl="1" w:tplc="96E8D230">
      <w:start w:val="1"/>
      <w:numFmt w:val="bullet"/>
      <w:lvlText w:val="-"/>
      <w:lvlJc w:val="left"/>
      <w:pPr>
        <w:tabs>
          <w:tab w:val="num" w:pos="1185"/>
        </w:tabs>
        <w:ind w:left="1185" w:hanging="360"/>
      </w:pPr>
      <w:rPr>
        <w:rFonts w:ascii="Lucida Console" w:hAnsi="Lucida Console" w:hint="default"/>
        <w:color w:val="auto"/>
        <w:sz w:val="22"/>
      </w:rPr>
    </w:lvl>
    <w:lvl w:ilvl="2" w:tplc="C30631AC">
      <w:start w:val="1"/>
      <w:numFmt w:val="decimal"/>
      <w:lvlText w:val="%3."/>
      <w:lvlJc w:val="left"/>
      <w:pPr>
        <w:tabs>
          <w:tab w:val="num" w:pos="1905"/>
        </w:tabs>
        <w:ind w:left="1905" w:hanging="360"/>
      </w:pPr>
      <w:rPr>
        <w:rFonts w:cs="Times New Roman" w:hint="default"/>
      </w:rPr>
    </w:lvl>
    <w:lvl w:ilvl="3" w:tplc="0C0A0001">
      <w:start w:val="1"/>
      <w:numFmt w:val="bullet"/>
      <w:lvlText w:val=""/>
      <w:lvlJc w:val="left"/>
      <w:pPr>
        <w:tabs>
          <w:tab w:val="num" w:pos="2625"/>
        </w:tabs>
        <w:ind w:left="2625" w:hanging="360"/>
      </w:pPr>
      <w:rPr>
        <w:rFonts w:ascii="Symbol" w:hAnsi="Symbol" w:hint="default"/>
      </w:rPr>
    </w:lvl>
    <w:lvl w:ilvl="4" w:tplc="0C0A0003">
      <w:start w:val="1"/>
      <w:numFmt w:val="bullet"/>
      <w:lvlText w:val="o"/>
      <w:lvlJc w:val="left"/>
      <w:pPr>
        <w:tabs>
          <w:tab w:val="num" w:pos="3345"/>
        </w:tabs>
        <w:ind w:left="3345" w:hanging="360"/>
      </w:pPr>
      <w:rPr>
        <w:rFonts w:ascii="Courier New" w:hAnsi="Courier New" w:hint="default"/>
      </w:rPr>
    </w:lvl>
    <w:lvl w:ilvl="5" w:tplc="0C0A0005">
      <w:start w:val="1"/>
      <w:numFmt w:val="bullet"/>
      <w:lvlText w:val=""/>
      <w:lvlJc w:val="left"/>
      <w:pPr>
        <w:tabs>
          <w:tab w:val="num" w:pos="4065"/>
        </w:tabs>
        <w:ind w:left="4065" w:hanging="360"/>
      </w:pPr>
      <w:rPr>
        <w:rFonts w:ascii="Wingdings" w:hAnsi="Wingdings" w:hint="default"/>
      </w:rPr>
    </w:lvl>
    <w:lvl w:ilvl="6" w:tplc="0C0A0001">
      <w:start w:val="1"/>
      <w:numFmt w:val="bullet"/>
      <w:lvlText w:val=""/>
      <w:lvlJc w:val="left"/>
      <w:pPr>
        <w:tabs>
          <w:tab w:val="num" w:pos="4785"/>
        </w:tabs>
        <w:ind w:left="4785" w:hanging="360"/>
      </w:pPr>
      <w:rPr>
        <w:rFonts w:ascii="Symbol" w:hAnsi="Symbol" w:hint="default"/>
      </w:rPr>
    </w:lvl>
    <w:lvl w:ilvl="7" w:tplc="0C0A0003">
      <w:start w:val="1"/>
      <w:numFmt w:val="bullet"/>
      <w:lvlText w:val="o"/>
      <w:lvlJc w:val="left"/>
      <w:pPr>
        <w:tabs>
          <w:tab w:val="num" w:pos="5505"/>
        </w:tabs>
        <w:ind w:left="5505" w:hanging="360"/>
      </w:pPr>
      <w:rPr>
        <w:rFonts w:ascii="Courier New" w:hAnsi="Courier New" w:hint="default"/>
      </w:rPr>
    </w:lvl>
    <w:lvl w:ilvl="8" w:tplc="0C0A0005">
      <w:start w:val="1"/>
      <w:numFmt w:val="bullet"/>
      <w:lvlText w:val=""/>
      <w:lvlJc w:val="left"/>
      <w:pPr>
        <w:tabs>
          <w:tab w:val="num" w:pos="6225"/>
        </w:tabs>
        <w:ind w:left="6225" w:hanging="360"/>
      </w:pPr>
      <w:rPr>
        <w:rFonts w:ascii="Wingdings" w:hAnsi="Wingdings" w:hint="default"/>
      </w:rPr>
    </w:lvl>
  </w:abstractNum>
  <w:abstractNum w:abstractNumId="157" w15:restartNumberingAfterBreak="0">
    <w:nsid w:val="66F8167E"/>
    <w:multiLevelType w:val="hybridMultilevel"/>
    <w:tmpl w:val="3C40CA66"/>
    <w:lvl w:ilvl="0" w:tplc="0C0A0017">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start w:val="1"/>
      <w:numFmt w:val="decimal"/>
      <w:lvlText w:val="%4."/>
      <w:lvlJc w:val="left"/>
      <w:pPr>
        <w:ind w:left="2880" w:hanging="360"/>
      </w:pPr>
    </w:lvl>
    <w:lvl w:ilvl="4" w:tplc="280A0019">
      <w:start w:val="1"/>
      <w:numFmt w:val="lowerLetter"/>
      <w:lvlText w:val="%5."/>
      <w:lvlJc w:val="left"/>
      <w:pPr>
        <w:ind w:left="3600" w:hanging="360"/>
      </w:pPr>
    </w:lvl>
    <w:lvl w:ilvl="5" w:tplc="280A001B">
      <w:start w:val="1"/>
      <w:numFmt w:val="lowerRoman"/>
      <w:lvlText w:val="%6."/>
      <w:lvlJc w:val="right"/>
      <w:pPr>
        <w:ind w:left="4320" w:hanging="180"/>
      </w:pPr>
    </w:lvl>
    <w:lvl w:ilvl="6" w:tplc="280A000F">
      <w:start w:val="1"/>
      <w:numFmt w:val="decimal"/>
      <w:lvlText w:val="%7."/>
      <w:lvlJc w:val="left"/>
      <w:pPr>
        <w:ind w:left="5040" w:hanging="360"/>
      </w:pPr>
    </w:lvl>
    <w:lvl w:ilvl="7" w:tplc="280A0019">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158" w15:restartNumberingAfterBreak="0">
    <w:nsid w:val="672F51E0"/>
    <w:multiLevelType w:val="hybridMultilevel"/>
    <w:tmpl w:val="A8B81F52"/>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59" w15:restartNumberingAfterBreak="0">
    <w:nsid w:val="67474CB8"/>
    <w:multiLevelType w:val="hybridMultilevel"/>
    <w:tmpl w:val="D422CD82"/>
    <w:lvl w:ilvl="0" w:tplc="280A0019">
      <w:start w:val="1"/>
      <w:numFmt w:val="lowerLetter"/>
      <w:lvlText w:val="%1."/>
      <w:lvlJc w:val="left"/>
      <w:pPr>
        <w:ind w:left="3141" w:hanging="360"/>
      </w:pPr>
    </w:lvl>
    <w:lvl w:ilvl="1" w:tplc="280A0019" w:tentative="1">
      <w:start w:val="1"/>
      <w:numFmt w:val="lowerLetter"/>
      <w:lvlText w:val="%2."/>
      <w:lvlJc w:val="left"/>
      <w:pPr>
        <w:ind w:left="3861" w:hanging="360"/>
      </w:pPr>
    </w:lvl>
    <w:lvl w:ilvl="2" w:tplc="280A001B" w:tentative="1">
      <w:start w:val="1"/>
      <w:numFmt w:val="lowerRoman"/>
      <w:lvlText w:val="%3."/>
      <w:lvlJc w:val="right"/>
      <w:pPr>
        <w:ind w:left="4581" w:hanging="180"/>
      </w:pPr>
    </w:lvl>
    <w:lvl w:ilvl="3" w:tplc="280A000F" w:tentative="1">
      <w:start w:val="1"/>
      <w:numFmt w:val="decimal"/>
      <w:lvlText w:val="%4."/>
      <w:lvlJc w:val="left"/>
      <w:pPr>
        <w:ind w:left="5301" w:hanging="360"/>
      </w:pPr>
    </w:lvl>
    <w:lvl w:ilvl="4" w:tplc="280A0019" w:tentative="1">
      <w:start w:val="1"/>
      <w:numFmt w:val="lowerLetter"/>
      <w:lvlText w:val="%5."/>
      <w:lvlJc w:val="left"/>
      <w:pPr>
        <w:ind w:left="6021" w:hanging="360"/>
      </w:pPr>
    </w:lvl>
    <w:lvl w:ilvl="5" w:tplc="280A001B" w:tentative="1">
      <w:start w:val="1"/>
      <w:numFmt w:val="lowerRoman"/>
      <w:lvlText w:val="%6."/>
      <w:lvlJc w:val="right"/>
      <w:pPr>
        <w:ind w:left="6741" w:hanging="180"/>
      </w:pPr>
    </w:lvl>
    <w:lvl w:ilvl="6" w:tplc="280A000F" w:tentative="1">
      <w:start w:val="1"/>
      <w:numFmt w:val="decimal"/>
      <w:lvlText w:val="%7."/>
      <w:lvlJc w:val="left"/>
      <w:pPr>
        <w:ind w:left="7461" w:hanging="360"/>
      </w:pPr>
    </w:lvl>
    <w:lvl w:ilvl="7" w:tplc="280A0019" w:tentative="1">
      <w:start w:val="1"/>
      <w:numFmt w:val="lowerLetter"/>
      <w:lvlText w:val="%8."/>
      <w:lvlJc w:val="left"/>
      <w:pPr>
        <w:ind w:left="8181" w:hanging="360"/>
      </w:pPr>
    </w:lvl>
    <w:lvl w:ilvl="8" w:tplc="280A001B" w:tentative="1">
      <w:start w:val="1"/>
      <w:numFmt w:val="lowerRoman"/>
      <w:lvlText w:val="%9."/>
      <w:lvlJc w:val="right"/>
      <w:pPr>
        <w:ind w:left="8901" w:hanging="180"/>
      </w:pPr>
    </w:lvl>
  </w:abstractNum>
  <w:abstractNum w:abstractNumId="160" w15:restartNumberingAfterBreak="0">
    <w:nsid w:val="674B6AE0"/>
    <w:multiLevelType w:val="multilevel"/>
    <w:tmpl w:val="F68CE72C"/>
    <w:lvl w:ilvl="0">
      <w:start w:val="6"/>
      <w:numFmt w:val="decimal"/>
      <w:lvlText w:val="%1."/>
      <w:lvlJc w:val="left"/>
      <w:pPr>
        <w:tabs>
          <w:tab w:val="left" w:pos="360"/>
        </w:tabs>
        <w:ind w:left="360" w:hanging="360"/>
      </w:pPr>
    </w:lvl>
    <w:lvl w:ilvl="1">
      <w:start w:val="1"/>
      <w:numFmt w:val="decimal"/>
      <w:lvlText w:val="%1.%2."/>
      <w:lvlJc w:val="left"/>
      <w:pPr>
        <w:tabs>
          <w:tab w:val="left" w:pos="792"/>
        </w:tabs>
        <w:ind w:left="792" w:hanging="432"/>
      </w:pPr>
      <w:rPr>
        <w:strike w:val="0"/>
        <w:dstrike w:val="0"/>
        <w:color w:val="auto"/>
        <w:u w:val="none"/>
        <w:effect w:val="none"/>
      </w:rPr>
    </w:lvl>
    <w:lvl w:ilvl="2">
      <w:start w:val="1"/>
      <w:numFmt w:val="decimal"/>
      <w:lvlText w:val="%1.%2.%3."/>
      <w:lvlJc w:val="left"/>
      <w:pPr>
        <w:tabs>
          <w:tab w:val="left" w:pos="2160"/>
        </w:tabs>
        <w:ind w:left="1944" w:hanging="504"/>
      </w:pPr>
    </w:lvl>
    <w:lvl w:ilvl="3">
      <w:start w:val="1"/>
      <w:numFmt w:val="decimal"/>
      <w:lvlText w:val="%1.%2.%3.%4."/>
      <w:lvlJc w:val="left"/>
      <w:pPr>
        <w:tabs>
          <w:tab w:val="left" w:pos="2160"/>
        </w:tabs>
        <w:ind w:left="1728" w:hanging="648"/>
      </w:pPr>
      <w:rPr>
        <w:rFonts w:ascii="Arial" w:hAnsi="Arial"/>
        <w:b/>
        <w:i w:val="0"/>
        <w:sz w:val="22"/>
      </w:rPr>
    </w:lvl>
    <w:lvl w:ilvl="4">
      <w:start w:val="1"/>
      <w:numFmt w:val="decimal"/>
      <w:lvlText w:val="%1.%2.%3.%4.%5."/>
      <w:lvlJc w:val="left"/>
      <w:pPr>
        <w:tabs>
          <w:tab w:val="left" w:pos="2520"/>
        </w:tabs>
        <w:ind w:left="2232" w:hanging="792"/>
      </w:pPr>
    </w:lvl>
    <w:lvl w:ilvl="5">
      <w:start w:val="1"/>
      <w:numFmt w:val="decimal"/>
      <w:lvlText w:val="%1.%2.%3.%4.%5.%6."/>
      <w:lvlJc w:val="left"/>
      <w:pPr>
        <w:tabs>
          <w:tab w:val="left" w:pos="3240"/>
        </w:tabs>
        <w:ind w:left="2736" w:hanging="936"/>
      </w:pPr>
    </w:lvl>
    <w:lvl w:ilvl="6">
      <w:start w:val="1"/>
      <w:numFmt w:val="decimal"/>
      <w:lvlText w:val="%1.%2.%3.%4.%5.%6.%7."/>
      <w:lvlJc w:val="left"/>
      <w:pPr>
        <w:tabs>
          <w:tab w:val="left" w:pos="3600"/>
        </w:tabs>
        <w:ind w:left="3240" w:hanging="1080"/>
      </w:pPr>
    </w:lvl>
    <w:lvl w:ilvl="7">
      <w:start w:val="1"/>
      <w:numFmt w:val="decimal"/>
      <w:lvlText w:val="%1.%2.%3.%4.%5.%6.%7.%8."/>
      <w:lvlJc w:val="left"/>
      <w:pPr>
        <w:tabs>
          <w:tab w:val="left" w:pos="4320"/>
        </w:tabs>
        <w:ind w:left="3744" w:hanging="1224"/>
      </w:pPr>
    </w:lvl>
    <w:lvl w:ilvl="8">
      <w:start w:val="1"/>
      <w:numFmt w:val="decimal"/>
      <w:lvlText w:val="%1.%2.%3.%4.%5.%6.%7.%8.%9."/>
      <w:lvlJc w:val="left"/>
      <w:pPr>
        <w:tabs>
          <w:tab w:val="left" w:pos="4680"/>
        </w:tabs>
        <w:ind w:left="4320" w:hanging="1440"/>
      </w:pPr>
    </w:lvl>
  </w:abstractNum>
  <w:abstractNum w:abstractNumId="161" w15:restartNumberingAfterBreak="0">
    <w:nsid w:val="675F73D1"/>
    <w:multiLevelType w:val="multilevel"/>
    <w:tmpl w:val="E6F002BC"/>
    <w:lvl w:ilvl="0">
      <w:start w:val="12"/>
      <w:numFmt w:val="decimal"/>
      <w:lvlText w:val="%1."/>
      <w:lvlJc w:val="left"/>
      <w:pPr>
        <w:ind w:left="435" w:hanging="435"/>
      </w:pPr>
    </w:lvl>
    <w:lvl w:ilvl="1">
      <w:start w:val="1"/>
      <w:numFmt w:val="decimal"/>
      <w:lvlText w:val="%1.%2."/>
      <w:lvlJc w:val="left"/>
      <w:pPr>
        <w:ind w:left="435" w:hanging="43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62" w15:restartNumberingAfterBreak="0">
    <w:nsid w:val="67A1687F"/>
    <w:multiLevelType w:val="hybridMultilevel"/>
    <w:tmpl w:val="20DCD818"/>
    <w:lvl w:ilvl="0" w:tplc="0C0A0017">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63" w15:restartNumberingAfterBreak="0">
    <w:nsid w:val="691F0E00"/>
    <w:multiLevelType w:val="hybridMultilevel"/>
    <w:tmpl w:val="CD5A73D0"/>
    <w:lvl w:ilvl="0" w:tplc="AC40B8E4">
      <w:start w:val="1"/>
      <w:numFmt w:val="lowerRoman"/>
      <w:lvlText w:val="(%1)"/>
      <w:lvlJc w:val="left"/>
      <w:pPr>
        <w:tabs>
          <w:tab w:val="num" w:pos="1800"/>
        </w:tabs>
        <w:ind w:left="1800" w:hanging="720"/>
      </w:pPr>
      <w:rPr>
        <w:rFonts w:ascii="Arial" w:hAnsi="Arial" w:hint="default"/>
        <w:b w:val="0"/>
        <w:i w:val="0"/>
      </w:rPr>
    </w:lvl>
    <w:lvl w:ilvl="1" w:tplc="0C0A0019">
      <w:start w:val="1"/>
      <w:numFmt w:val="lowerLetter"/>
      <w:lvlText w:val="%2."/>
      <w:lvlJc w:val="left"/>
      <w:pPr>
        <w:tabs>
          <w:tab w:val="num" w:pos="1815"/>
        </w:tabs>
        <w:ind w:left="1815" w:hanging="360"/>
      </w:pPr>
    </w:lvl>
    <w:lvl w:ilvl="2" w:tplc="59CECC52">
      <w:start w:val="1"/>
      <w:numFmt w:val="lowerLetter"/>
      <w:lvlText w:val="%3)"/>
      <w:lvlJc w:val="left"/>
      <w:pPr>
        <w:ind w:left="3060" w:hanging="705"/>
      </w:pPr>
      <w:rPr>
        <w:rFonts w:hint="default"/>
      </w:rPr>
    </w:lvl>
    <w:lvl w:ilvl="3" w:tplc="0C0A000F" w:tentative="1">
      <w:start w:val="1"/>
      <w:numFmt w:val="decimal"/>
      <w:lvlText w:val="%4."/>
      <w:lvlJc w:val="left"/>
      <w:pPr>
        <w:tabs>
          <w:tab w:val="num" w:pos="3255"/>
        </w:tabs>
        <w:ind w:left="3255" w:hanging="360"/>
      </w:pPr>
    </w:lvl>
    <w:lvl w:ilvl="4" w:tplc="0C0A0019" w:tentative="1">
      <w:start w:val="1"/>
      <w:numFmt w:val="lowerLetter"/>
      <w:lvlText w:val="%5."/>
      <w:lvlJc w:val="left"/>
      <w:pPr>
        <w:tabs>
          <w:tab w:val="num" w:pos="3975"/>
        </w:tabs>
        <w:ind w:left="3975" w:hanging="360"/>
      </w:pPr>
    </w:lvl>
    <w:lvl w:ilvl="5" w:tplc="0C0A001B" w:tentative="1">
      <w:start w:val="1"/>
      <w:numFmt w:val="lowerRoman"/>
      <w:lvlText w:val="%6."/>
      <w:lvlJc w:val="right"/>
      <w:pPr>
        <w:tabs>
          <w:tab w:val="num" w:pos="4695"/>
        </w:tabs>
        <w:ind w:left="4695" w:hanging="180"/>
      </w:pPr>
    </w:lvl>
    <w:lvl w:ilvl="6" w:tplc="0C0A000F" w:tentative="1">
      <w:start w:val="1"/>
      <w:numFmt w:val="decimal"/>
      <w:lvlText w:val="%7."/>
      <w:lvlJc w:val="left"/>
      <w:pPr>
        <w:tabs>
          <w:tab w:val="num" w:pos="5415"/>
        </w:tabs>
        <w:ind w:left="5415" w:hanging="360"/>
      </w:pPr>
    </w:lvl>
    <w:lvl w:ilvl="7" w:tplc="0C0A0019" w:tentative="1">
      <w:start w:val="1"/>
      <w:numFmt w:val="lowerLetter"/>
      <w:lvlText w:val="%8."/>
      <w:lvlJc w:val="left"/>
      <w:pPr>
        <w:tabs>
          <w:tab w:val="num" w:pos="6135"/>
        </w:tabs>
        <w:ind w:left="6135" w:hanging="360"/>
      </w:pPr>
    </w:lvl>
    <w:lvl w:ilvl="8" w:tplc="0C0A001B" w:tentative="1">
      <w:start w:val="1"/>
      <w:numFmt w:val="lowerRoman"/>
      <w:lvlText w:val="%9."/>
      <w:lvlJc w:val="right"/>
      <w:pPr>
        <w:tabs>
          <w:tab w:val="num" w:pos="6855"/>
        </w:tabs>
        <w:ind w:left="6855" w:hanging="180"/>
      </w:pPr>
    </w:lvl>
  </w:abstractNum>
  <w:abstractNum w:abstractNumId="164" w15:restartNumberingAfterBreak="0">
    <w:nsid w:val="695F23B0"/>
    <w:multiLevelType w:val="multilevel"/>
    <w:tmpl w:val="66A8973C"/>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b w:val="0"/>
      </w:rPr>
    </w:lvl>
    <w:lvl w:ilvl="3">
      <w:start w:val="1"/>
      <w:numFmt w:val="decimal"/>
      <w:isLgl/>
      <w:lvlText w:val="%1.%2.%3.%4"/>
      <w:lvlJc w:val="left"/>
      <w:pPr>
        <w:ind w:left="2137"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5" w15:restartNumberingAfterBreak="0">
    <w:nsid w:val="6A2E22F0"/>
    <w:multiLevelType w:val="hybridMultilevel"/>
    <w:tmpl w:val="E6C477DE"/>
    <w:lvl w:ilvl="0" w:tplc="C54A54FE">
      <w:start w:val="1"/>
      <w:numFmt w:val="decimal"/>
      <w:lvlText w:val="Apéndice %1"/>
      <w:lvlJc w:val="left"/>
      <w:pPr>
        <w:ind w:left="5322" w:hanging="360"/>
      </w:pPr>
      <w:rPr>
        <w:rFonts w:hint="default"/>
      </w:rPr>
    </w:lvl>
    <w:lvl w:ilvl="1" w:tplc="280A0019" w:tentative="1">
      <w:start w:val="1"/>
      <w:numFmt w:val="lowerLetter"/>
      <w:lvlText w:val="%2."/>
      <w:lvlJc w:val="left"/>
      <w:pPr>
        <w:ind w:left="6042" w:hanging="360"/>
      </w:pPr>
    </w:lvl>
    <w:lvl w:ilvl="2" w:tplc="280A001B" w:tentative="1">
      <w:start w:val="1"/>
      <w:numFmt w:val="lowerRoman"/>
      <w:lvlText w:val="%3."/>
      <w:lvlJc w:val="right"/>
      <w:pPr>
        <w:ind w:left="6762" w:hanging="180"/>
      </w:pPr>
    </w:lvl>
    <w:lvl w:ilvl="3" w:tplc="280A000F" w:tentative="1">
      <w:start w:val="1"/>
      <w:numFmt w:val="decimal"/>
      <w:lvlText w:val="%4."/>
      <w:lvlJc w:val="left"/>
      <w:pPr>
        <w:ind w:left="7482" w:hanging="360"/>
      </w:pPr>
    </w:lvl>
    <w:lvl w:ilvl="4" w:tplc="280A0019" w:tentative="1">
      <w:start w:val="1"/>
      <w:numFmt w:val="lowerLetter"/>
      <w:lvlText w:val="%5."/>
      <w:lvlJc w:val="left"/>
      <w:pPr>
        <w:ind w:left="8202" w:hanging="360"/>
      </w:pPr>
    </w:lvl>
    <w:lvl w:ilvl="5" w:tplc="280A001B" w:tentative="1">
      <w:start w:val="1"/>
      <w:numFmt w:val="lowerRoman"/>
      <w:lvlText w:val="%6."/>
      <w:lvlJc w:val="right"/>
      <w:pPr>
        <w:ind w:left="8922" w:hanging="180"/>
      </w:pPr>
    </w:lvl>
    <w:lvl w:ilvl="6" w:tplc="280A000F" w:tentative="1">
      <w:start w:val="1"/>
      <w:numFmt w:val="decimal"/>
      <w:lvlText w:val="%7."/>
      <w:lvlJc w:val="left"/>
      <w:pPr>
        <w:ind w:left="9642" w:hanging="360"/>
      </w:pPr>
    </w:lvl>
    <w:lvl w:ilvl="7" w:tplc="280A0019" w:tentative="1">
      <w:start w:val="1"/>
      <w:numFmt w:val="lowerLetter"/>
      <w:lvlText w:val="%8."/>
      <w:lvlJc w:val="left"/>
      <w:pPr>
        <w:ind w:left="10362" w:hanging="360"/>
      </w:pPr>
    </w:lvl>
    <w:lvl w:ilvl="8" w:tplc="280A001B" w:tentative="1">
      <w:start w:val="1"/>
      <w:numFmt w:val="lowerRoman"/>
      <w:lvlText w:val="%9."/>
      <w:lvlJc w:val="right"/>
      <w:pPr>
        <w:ind w:left="11082" w:hanging="180"/>
      </w:pPr>
    </w:lvl>
  </w:abstractNum>
  <w:abstractNum w:abstractNumId="166" w15:restartNumberingAfterBreak="0">
    <w:nsid w:val="6B432B91"/>
    <w:multiLevelType w:val="hybridMultilevel"/>
    <w:tmpl w:val="65AC12B0"/>
    <w:lvl w:ilvl="0" w:tplc="ACB660B0">
      <w:start w:val="1"/>
      <w:numFmt w:val="lowerLetter"/>
      <w:lvlText w:val="%1)"/>
      <w:lvlJc w:val="left"/>
      <w:pPr>
        <w:tabs>
          <w:tab w:val="left" w:pos="1069"/>
        </w:tabs>
        <w:ind w:left="1069" w:hanging="360"/>
      </w:pPr>
      <w:rPr>
        <w:rFonts w:ascii="Calibri" w:hAnsi="Calibri"/>
        <w:b w:val="0"/>
        <w:i w:val="0"/>
        <w:sz w:val="22"/>
      </w:rPr>
    </w:lvl>
    <w:lvl w:ilvl="1" w:tplc="B7829FD6">
      <w:start w:val="1"/>
      <w:numFmt w:val="lowerLetter"/>
      <w:lvlText w:val="%2."/>
      <w:lvlJc w:val="left"/>
      <w:pPr>
        <w:tabs>
          <w:tab w:val="left" w:pos="1581"/>
        </w:tabs>
        <w:ind w:left="1581" w:hanging="360"/>
      </w:pPr>
    </w:lvl>
    <w:lvl w:ilvl="2" w:tplc="3E860922">
      <w:start w:val="1"/>
      <w:numFmt w:val="lowerRoman"/>
      <w:lvlText w:val="%3."/>
      <w:lvlJc w:val="right"/>
      <w:pPr>
        <w:tabs>
          <w:tab w:val="left" w:pos="2301"/>
        </w:tabs>
        <w:ind w:left="2301" w:hanging="180"/>
      </w:pPr>
    </w:lvl>
    <w:lvl w:ilvl="3" w:tplc="9DE6E868">
      <w:start w:val="1"/>
      <w:numFmt w:val="decimal"/>
      <w:lvlText w:val="%4."/>
      <w:lvlJc w:val="left"/>
      <w:pPr>
        <w:tabs>
          <w:tab w:val="left" w:pos="3021"/>
        </w:tabs>
        <w:ind w:left="3021" w:hanging="360"/>
      </w:pPr>
    </w:lvl>
    <w:lvl w:ilvl="4" w:tplc="A0E02EAA">
      <w:start w:val="1"/>
      <w:numFmt w:val="lowerLetter"/>
      <w:lvlText w:val="%5."/>
      <w:lvlJc w:val="left"/>
      <w:pPr>
        <w:tabs>
          <w:tab w:val="left" w:pos="3741"/>
        </w:tabs>
        <w:ind w:left="3741" w:hanging="360"/>
      </w:pPr>
    </w:lvl>
    <w:lvl w:ilvl="5" w:tplc="9D6A88B2">
      <w:start w:val="1"/>
      <w:numFmt w:val="lowerRoman"/>
      <w:lvlText w:val="%6."/>
      <w:lvlJc w:val="right"/>
      <w:pPr>
        <w:tabs>
          <w:tab w:val="left" w:pos="4461"/>
        </w:tabs>
        <w:ind w:left="4461" w:hanging="180"/>
      </w:pPr>
    </w:lvl>
    <w:lvl w:ilvl="6" w:tplc="7A080AE6">
      <w:start w:val="1"/>
      <w:numFmt w:val="decimal"/>
      <w:lvlText w:val="%7."/>
      <w:lvlJc w:val="left"/>
      <w:pPr>
        <w:tabs>
          <w:tab w:val="left" w:pos="5181"/>
        </w:tabs>
        <w:ind w:left="5181" w:hanging="360"/>
      </w:pPr>
    </w:lvl>
    <w:lvl w:ilvl="7" w:tplc="5C9E9F86">
      <w:start w:val="1"/>
      <w:numFmt w:val="lowerLetter"/>
      <w:lvlText w:val="%8."/>
      <w:lvlJc w:val="left"/>
      <w:pPr>
        <w:tabs>
          <w:tab w:val="left" w:pos="5901"/>
        </w:tabs>
        <w:ind w:left="5901" w:hanging="360"/>
      </w:pPr>
    </w:lvl>
    <w:lvl w:ilvl="8" w:tplc="4832FD26">
      <w:start w:val="1"/>
      <w:numFmt w:val="lowerRoman"/>
      <w:lvlText w:val="%9."/>
      <w:lvlJc w:val="right"/>
      <w:pPr>
        <w:tabs>
          <w:tab w:val="left" w:pos="6621"/>
        </w:tabs>
        <w:ind w:left="6621" w:hanging="180"/>
      </w:pPr>
    </w:lvl>
  </w:abstractNum>
  <w:abstractNum w:abstractNumId="167" w15:restartNumberingAfterBreak="0">
    <w:nsid w:val="6CCA4C52"/>
    <w:multiLevelType w:val="hybridMultilevel"/>
    <w:tmpl w:val="68BA2FA2"/>
    <w:lvl w:ilvl="0" w:tplc="0C0A0017">
      <w:start w:val="1"/>
      <w:numFmt w:val="lowerLetter"/>
      <w:lvlText w:val="%1)"/>
      <w:lvlJc w:val="left"/>
      <w:pPr>
        <w:ind w:left="1068" w:hanging="360"/>
      </w:p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168" w15:restartNumberingAfterBreak="0">
    <w:nsid w:val="6CDF7B02"/>
    <w:multiLevelType w:val="hybridMultilevel"/>
    <w:tmpl w:val="820C94E2"/>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69" w15:restartNumberingAfterBreak="0">
    <w:nsid w:val="6DBA4760"/>
    <w:multiLevelType w:val="multilevel"/>
    <w:tmpl w:val="00E258D4"/>
    <w:lvl w:ilvl="0">
      <w:start w:val="11"/>
      <w:numFmt w:val="decimal"/>
      <w:lvlText w:val="%1."/>
      <w:lvlJc w:val="left"/>
      <w:pPr>
        <w:ind w:left="435" w:hanging="435"/>
      </w:pPr>
    </w:lvl>
    <w:lvl w:ilvl="1">
      <w:start w:val="1"/>
      <w:numFmt w:val="decimal"/>
      <w:lvlText w:val="14.%2."/>
      <w:lvlJc w:val="left"/>
      <w:pPr>
        <w:ind w:left="435" w:hanging="43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70" w15:restartNumberingAfterBreak="0">
    <w:nsid w:val="6DCD33BA"/>
    <w:multiLevelType w:val="multilevel"/>
    <w:tmpl w:val="92507574"/>
    <w:lvl w:ilvl="0">
      <w:start w:val="1"/>
      <w:numFmt w:val="upperRoman"/>
      <w:pStyle w:val="Ttulo1"/>
      <w:lvlText w:val="%1"/>
      <w:lvlJc w:val="left"/>
      <w:pPr>
        <w:tabs>
          <w:tab w:val="left" w:pos="720"/>
        </w:tabs>
        <w:ind w:left="360" w:hanging="360"/>
      </w:pPr>
    </w:lvl>
    <w:lvl w:ilvl="1">
      <w:start w:val="1"/>
      <w:numFmt w:val="decimal"/>
      <w:pStyle w:val="Ttulo20"/>
      <w:lvlText w:val="%1.%2"/>
      <w:lvlJc w:val="left"/>
      <w:pPr>
        <w:tabs>
          <w:tab w:val="left" w:pos="792"/>
        </w:tabs>
        <w:ind w:left="792" w:hanging="432"/>
      </w:pPr>
    </w:lvl>
    <w:lvl w:ilvl="2">
      <w:start w:val="1"/>
      <w:numFmt w:val="decimal"/>
      <w:pStyle w:val="Ttulo1"/>
      <w:lvlText w:val="%1.%2.%3"/>
      <w:lvlJc w:val="left"/>
      <w:pPr>
        <w:tabs>
          <w:tab w:val="left" w:pos="1224"/>
        </w:tabs>
        <w:ind w:left="1224" w:hanging="504"/>
      </w:pPr>
    </w:lvl>
    <w:lvl w:ilvl="3">
      <w:start w:val="1"/>
      <w:numFmt w:val="decimal"/>
      <w:pStyle w:val="Ttulo20"/>
      <w:lvlText w:val="%1.%2.%3.%4"/>
      <w:lvlJc w:val="left"/>
      <w:pPr>
        <w:tabs>
          <w:tab w:val="left" w:pos="1728"/>
        </w:tabs>
        <w:ind w:left="1728" w:hanging="648"/>
      </w:pPr>
    </w:lvl>
    <w:lvl w:ilvl="4">
      <w:start w:val="1"/>
      <w:numFmt w:val="decimal"/>
      <w:lvlText w:val="%1.%2.%3.%4.%5"/>
      <w:lvlJc w:val="left"/>
      <w:pPr>
        <w:tabs>
          <w:tab w:val="left" w:pos="2232"/>
        </w:tabs>
        <w:ind w:left="2232" w:hanging="792"/>
      </w:pPr>
    </w:lvl>
    <w:lvl w:ilvl="5">
      <w:start w:val="1"/>
      <w:numFmt w:val="decimal"/>
      <w:lvlText w:val="%1.%2.%3.%4.%5.%6"/>
      <w:lvlJc w:val="left"/>
      <w:pPr>
        <w:tabs>
          <w:tab w:val="left" w:pos="2736"/>
        </w:tabs>
        <w:ind w:left="2736" w:hanging="936"/>
      </w:pPr>
    </w:lvl>
    <w:lvl w:ilvl="6">
      <w:start w:val="1"/>
      <w:numFmt w:val="decimal"/>
      <w:lvlText w:val="%1.%2.%3.%4.%5.%6.%7"/>
      <w:lvlJc w:val="left"/>
      <w:pPr>
        <w:tabs>
          <w:tab w:val="left" w:pos="3240"/>
        </w:tabs>
        <w:ind w:left="3240" w:hanging="1080"/>
      </w:pPr>
    </w:lvl>
    <w:lvl w:ilvl="7">
      <w:start w:val="1"/>
      <w:numFmt w:val="decimal"/>
      <w:lvlText w:val="%1.%2.%3.%4.%5.%6.%7.%8"/>
      <w:lvlJc w:val="left"/>
      <w:pPr>
        <w:tabs>
          <w:tab w:val="left" w:pos="3744"/>
        </w:tabs>
        <w:ind w:left="3744" w:hanging="1224"/>
      </w:pPr>
    </w:lvl>
    <w:lvl w:ilvl="8">
      <w:start w:val="1"/>
      <w:numFmt w:val="decimal"/>
      <w:lvlText w:val="%1.%2.%3.%4.%5.%6.%7.%8.%9"/>
      <w:lvlJc w:val="left"/>
      <w:pPr>
        <w:tabs>
          <w:tab w:val="left" w:pos="4320"/>
        </w:tabs>
        <w:ind w:left="4320" w:hanging="1440"/>
      </w:pPr>
    </w:lvl>
  </w:abstractNum>
  <w:abstractNum w:abstractNumId="171" w15:restartNumberingAfterBreak="0">
    <w:nsid w:val="6E2A1897"/>
    <w:multiLevelType w:val="multilevel"/>
    <w:tmpl w:val="35A09214"/>
    <w:lvl w:ilvl="0">
      <w:start w:val="19"/>
      <w:numFmt w:val="decimal"/>
      <w:lvlText w:val="%1."/>
      <w:lvlJc w:val="left"/>
      <w:pPr>
        <w:ind w:left="435" w:hanging="435"/>
      </w:pPr>
    </w:lvl>
    <w:lvl w:ilvl="1">
      <w:start w:val="1"/>
      <w:numFmt w:val="decimal"/>
      <w:lvlText w:val="%1.%2."/>
      <w:lvlJc w:val="left"/>
      <w:pPr>
        <w:ind w:left="435" w:hanging="43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72" w15:restartNumberingAfterBreak="0">
    <w:nsid w:val="6E5E5E06"/>
    <w:multiLevelType w:val="multilevel"/>
    <w:tmpl w:val="90F4478C"/>
    <w:lvl w:ilvl="0">
      <w:start w:val="8"/>
      <w:numFmt w:val="decimal"/>
      <w:lvlText w:val="%1."/>
      <w:lvlJc w:val="left"/>
      <w:pPr>
        <w:ind w:left="360" w:hanging="360"/>
      </w:pPr>
    </w:lvl>
    <w:lvl w:ilvl="1">
      <w:start w:val="1"/>
      <w:numFmt w:val="decimal"/>
      <w:lvlText w:val="9.%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73" w15:restartNumberingAfterBreak="0">
    <w:nsid w:val="6F3C2FBA"/>
    <w:multiLevelType w:val="multilevel"/>
    <w:tmpl w:val="446EB7D6"/>
    <w:lvl w:ilvl="0">
      <w:start w:val="16"/>
      <w:numFmt w:val="decimal"/>
      <w:lvlText w:val="%1."/>
      <w:lvlJc w:val="left"/>
      <w:pPr>
        <w:ind w:left="435" w:hanging="435"/>
      </w:pPr>
      <w:rPr>
        <w:rFonts w:hint="default"/>
      </w:rPr>
    </w:lvl>
    <w:lvl w:ilvl="1">
      <w:start w:val="1"/>
      <w:numFmt w:val="decimal"/>
      <w:lvlText w:val="%1.%2."/>
      <w:lvlJc w:val="left"/>
      <w:pPr>
        <w:ind w:left="861"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4" w15:restartNumberingAfterBreak="0">
    <w:nsid w:val="6F875A31"/>
    <w:multiLevelType w:val="hybridMultilevel"/>
    <w:tmpl w:val="9CEA6C60"/>
    <w:lvl w:ilvl="0" w:tplc="C3227ADE">
      <w:start w:val="1"/>
      <w:numFmt w:val="lowerLetter"/>
      <w:lvlText w:val="%1)"/>
      <w:lvlJc w:val="left"/>
      <w:pPr>
        <w:tabs>
          <w:tab w:val="left" w:pos="1211"/>
        </w:tabs>
        <w:ind w:left="1211" w:hanging="360"/>
      </w:pPr>
    </w:lvl>
    <w:lvl w:ilvl="1" w:tplc="FBFECB28">
      <w:start w:val="1"/>
      <w:numFmt w:val="lowerLetter"/>
      <w:lvlText w:val="%2."/>
      <w:lvlJc w:val="left"/>
      <w:pPr>
        <w:tabs>
          <w:tab w:val="left" w:pos="1440"/>
        </w:tabs>
        <w:ind w:left="1440" w:hanging="360"/>
      </w:pPr>
    </w:lvl>
    <w:lvl w:ilvl="2" w:tplc="6D90B542">
      <w:start w:val="1"/>
      <w:numFmt w:val="lowerRoman"/>
      <w:lvlText w:val="%3."/>
      <w:lvlJc w:val="right"/>
      <w:pPr>
        <w:tabs>
          <w:tab w:val="left" w:pos="2160"/>
        </w:tabs>
        <w:ind w:left="2160" w:hanging="180"/>
      </w:pPr>
    </w:lvl>
    <w:lvl w:ilvl="3" w:tplc="5AA295DC">
      <w:start w:val="1"/>
      <w:numFmt w:val="decimal"/>
      <w:lvlText w:val="%4."/>
      <w:lvlJc w:val="left"/>
      <w:pPr>
        <w:tabs>
          <w:tab w:val="num" w:pos="2880"/>
        </w:tabs>
        <w:ind w:left="2880" w:hanging="360"/>
      </w:pPr>
    </w:lvl>
    <w:lvl w:ilvl="4" w:tplc="ACCA6FCA">
      <w:start w:val="1"/>
      <w:numFmt w:val="lowerLetter"/>
      <w:lvlText w:val="%5."/>
      <w:lvlJc w:val="left"/>
      <w:pPr>
        <w:tabs>
          <w:tab w:val="left" w:pos="3600"/>
        </w:tabs>
        <w:ind w:left="3600" w:hanging="360"/>
      </w:pPr>
    </w:lvl>
    <w:lvl w:ilvl="5" w:tplc="F5A8EABE">
      <w:start w:val="1"/>
      <w:numFmt w:val="lowerRoman"/>
      <w:lvlText w:val="%6."/>
      <w:lvlJc w:val="right"/>
      <w:pPr>
        <w:tabs>
          <w:tab w:val="left" w:pos="4320"/>
        </w:tabs>
        <w:ind w:left="4320" w:hanging="180"/>
      </w:pPr>
    </w:lvl>
    <w:lvl w:ilvl="6" w:tplc="0CBC0D3E">
      <w:start w:val="1"/>
      <w:numFmt w:val="decimal"/>
      <w:lvlText w:val="%7."/>
      <w:lvlJc w:val="left"/>
      <w:pPr>
        <w:tabs>
          <w:tab w:val="num" w:pos="5040"/>
        </w:tabs>
        <w:ind w:left="5040" w:hanging="360"/>
      </w:pPr>
    </w:lvl>
    <w:lvl w:ilvl="7" w:tplc="520C31A0">
      <w:start w:val="1"/>
      <w:numFmt w:val="lowerLetter"/>
      <w:lvlText w:val="%8."/>
      <w:lvlJc w:val="left"/>
      <w:pPr>
        <w:tabs>
          <w:tab w:val="left" w:pos="5760"/>
        </w:tabs>
        <w:ind w:left="5760" w:hanging="360"/>
      </w:pPr>
    </w:lvl>
    <w:lvl w:ilvl="8" w:tplc="23A4AD94">
      <w:start w:val="1"/>
      <w:numFmt w:val="lowerRoman"/>
      <w:lvlText w:val="%9."/>
      <w:lvlJc w:val="right"/>
      <w:pPr>
        <w:tabs>
          <w:tab w:val="left" w:pos="6480"/>
        </w:tabs>
        <w:ind w:left="6480" w:hanging="180"/>
      </w:pPr>
    </w:lvl>
  </w:abstractNum>
  <w:abstractNum w:abstractNumId="175" w15:restartNumberingAfterBreak="0">
    <w:nsid w:val="6F9A2692"/>
    <w:multiLevelType w:val="hybridMultilevel"/>
    <w:tmpl w:val="7466D2DE"/>
    <w:lvl w:ilvl="0" w:tplc="080A0001">
      <w:start w:val="1"/>
      <w:numFmt w:val="bullet"/>
      <w:lvlText w:val=""/>
      <w:lvlJc w:val="left"/>
      <w:pPr>
        <w:ind w:left="1068" w:hanging="360"/>
      </w:pPr>
      <w:rPr>
        <w:rFonts w:ascii="Symbol" w:hAnsi="Symbol"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76" w15:restartNumberingAfterBreak="0">
    <w:nsid w:val="72131E39"/>
    <w:multiLevelType w:val="hybridMultilevel"/>
    <w:tmpl w:val="5654293E"/>
    <w:lvl w:ilvl="0" w:tplc="BDCA603C">
      <w:start w:val="1"/>
      <w:numFmt w:val="lowerLetter"/>
      <w:lvlText w:val="%1)"/>
      <w:lvlJc w:val="left"/>
      <w:pPr>
        <w:tabs>
          <w:tab w:val="left" w:pos="720"/>
        </w:tabs>
        <w:ind w:left="720" w:hanging="360"/>
      </w:pPr>
    </w:lvl>
    <w:lvl w:ilvl="1" w:tplc="3FB69612">
      <w:start w:val="1"/>
      <w:numFmt w:val="lowerLetter"/>
      <w:lvlText w:val="%2."/>
      <w:lvlJc w:val="left"/>
      <w:pPr>
        <w:tabs>
          <w:tab w:val="left" w:pos="1440"/>
        </w:tabs>
        <w:ind w:left="1440" w:hanging="360"/>
      </w:pPr>
    </w:lvl>
    <w:lvl w:ilvl="2" w:tplc="BCB89860">
      <w:start w:val="1"/>
      <w:numFmt w:val="lowerRoman"/>
      <w:lvlText w:val="%3."/>
      <w:lvlJc w:val="right"/>
      <w:pPr>
        <w:tabs>
          <w:tab w:val="left" w:pos="2160"/>
        </w:tabs>
        <w:ind w:left="2160" w:hanging="180"/>
      </w:pPr>
    </w:lvl>
    <w:lvl w:ilvl="3" w:tplc="4530A4FC">
      <w:start w:val="1"/>
      <w:numFmt w:val="decimal"/>
      <w:lvlText w:val="%4."/>
      <w:lvlJc w:val="left"/>
      <w:pPr>
        <w:tabs>
          <w:tab w:val="num" w:pos="2880"/>
        </w:tabs>
        <w:ind w:left="2880" w:hanging="360"/>
      </w:pPr>
    </w:lvl>
    <w:lvl w:ilvl="4" w:tplc="DEC83C58">
      <w:start w:val="1"/>
      <w:numFmt w:val="lowerLetter"/>
      <w:lvlText w:val="%5."/>
      <w:lvlJc w:val="left"/>
      <w:pPr>
        <w:tabs>
          <w:tab w:val="left" w:pos="3600"/>
        </w:tabs>
        <w:ind w:left="3600" w:hanging="360"/>
      </w:pPr>
    </w:lvl>
    <w:lvl w:ilvl="5" w:tplc="8DD6D374">
      <w:start w:val="1"/>
      <w:numFmt w:val="lowerRoman"/>
      <w:lvlText w:val="%6."/>
      <w:lvlJc w:val="right"/>
      <w:pPr>
        <w:tabs>
          <w:tab w:val="left" w:pos="4320"/>
        </w:tabs>
        <w:ind w:left="4320" w:hanging="180"/>
      </w:pPr>
    </w:lvl>
    <w:lvl w:ilvl="6" w:tplc="9C54E954">
      <w:start w:val="1"/>
      <w:numFmt w:val="decimal"/>
      <w:lvlText w:val="%7."/>
      <w:lvlJc w:val="left"/>
      <w:pPr>
        <w:tabs>
          <w:tab w:val="num" w:pos="5040"/>
        </w:tabs>
        <w:ind w:left="5040" w:hanging="360"/>
      </w:pPr>
    </w:lvl>
    <w:lvl w:ilvl="7" w:tplc="EBD4BE2A">
      <w:start w:val="1"/>
      <w:numFmt w:val="lowerLetter"/>
      <w:lvlText w:val="%8."/>
      <w:lvlJc w:val="left"/>
      <w:pPr>
        <w:tabs>
          <w:tab w:val="left" w:pos="5760"/>
        </w:tabs>
        <w:ind w:left="5760" w:hanging="360"/>
      </w:pPr>
    </w:lvl>
    <w:lvl w:ilvl="8" w:tplc="DD1ADE62">
      <w:start w:val="1"/>
      <w:numFmt w:val="lowerRoman"/>
      <w:lvlText w:val="%9."/>
      <w:lvlJc w:val="right"/>
      <w:pPr>
        <w:tabs>
          <w:tab w:val="left" w:pos="6480"/>
        </w:tabs>
        <w:ind w:left="6480" w:hanging="180"/>
      </w:pPr>
    </w:lvl>
  </w:abstractNum>
  <w:abstractNum w:abstractNumId="177" w15:restartNumberingAfterBreak="0">
    <w:nsid w:val="721F58EC"/>
    <w:multiLevelType w:val="hybridMultilevel"/>
    <w:tmpl w:val="D854B838"/>
    <w:lvl w:ilvl="0" w:tplc="84A42ACE">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start w:val="1"/>
      <w:numFmt w:val="decimal"/>
      <w:lvlText w:val="%4."/>
      <w:lvlJc w:val="left"/>
      <w:pPr>
        <w:ind w:left="2880" w:hanging="360"/>
      </w:pPr>
    </w:lvl>
    <w:lvl w:ilvl="4" w:tplc="280A0019">
      <w:start w:val="1"/>
      <w:numFmt w:val="lowerLetter"/>
      <w:lvlText w:val="%5."/>
      <w:lvlJc w:val="left"/>
      <w:pPr>
        <w:ind w:left="3600" w:hanging="360"/>
      </w:pPr>
    </w:lvl>
    <w:lvl w:ilvl="5" w:tplc="280A001B">
      <w:start w:val="1"/>
      <w:numFmt w:val="lowerRoman"/>
      <w:lvlText w:val="%6."/>
      <w:lvlJc w:val="right"/>
      <w:pPr>
        <w:ind w:left="4320" w:hanging="180"/>
      </w:pPr>
    </w:lvl>
    <w:lvl w:ilvl="6" w:tplc="280A000F">
      <w:start w:val="1"/>
      <w:numFmt w:val="decimal"/>
      <w:lvlText w:val="%7."/>
      <w:lvlJc w:val="left"/>
      <w:pPr>
        <w:ind w:left="5040" w:hanging="360"/>
      </w:pPr>
    </w:lvl>
    <w:lvl w:ilvl="7" w:tplc="280A0019">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178" w15:restartNumberingAfterBreak="0">
    <w:nsid w:val="73B24A2F"/>
    <w:multiLevelType w:val="multilevel"/>
    <w:tmpl w:val="CD1E9082"/>
    <w:lvl w:ilvl="0">
      <w:start w:val="2"/>
      <w:numFmt w:val="decimal"/>
      <w:lvlText w:val="%1."/>
      <w:lvlJc w:val="left"/>
      <w:pPr>
        <w:tabs>
          <w:tab w:val="left" w:pos="360"/>
        </w:tabs>
        <w:ind w:left="360" w:hanging="360"/>
      </w:pPr>
    </w:lvl>
    <w:lvl w:ilvl="1">
      <w:start w:val="1"/>
      <w:numFmt w:val="decimal"/>
      <w:lvlText w:val="%1.%2."/>
      <w:lvlJc w:val="left"/>
      <w:pPr>
        <w:tabs>
          <w:tab w:val="left" w:pos="858"/>
        </w:tabs>
        <w:ind w:left="858" w:hanging="432"/>
      </w:pPr>
      <w:rPr>
        <w:b w:val="0"/>
      </w:rPr>
    </w:lvl>
    <w:lvl w:ilvl="2">
      <w:start w:val="1"/>
      <w:numFmt w:val="decimal"/>
      <w:lvlText w:val="%1.%2.%3."/>
      <w:lvlJc w:val="left"/>
      <w:pPr>
        <w:tabs>
          <w:tab w:val="left" w:pos="1440"/>
        </w:tabs>
        <w:ind w:left="1224" w:hanging="504"/>
      </w:pPr>
    </w:lvl>
    <w:lvl w:ilvl="3">
      <w:start w:val="1"/>
      <w:numFmt w:val="decimal"/>
      <w:lvlText w:val="%1.%2.%3.%4."/>
      <w:lvlJc w:val="left"/>
      <w:pPr>
        <w:tabs>
          <w:tab w:val="left" w:pos="2160"/>
        </w:tabs>
        <w:ind w:left="1728" w:hanging="648"/>
      </w:pPr>
      <w:rPr>
        <w:rFonts w:ascii="Arial" w:hAnsi="Arial"/>
        <w:b/>
        <w:i w:val="0"/>
        <w:sz w:val="22"/>
      </w:rPr>
    </w:lvl>
    <w:lvl w:ilvl="4">
      <w:start w:val="1"/>
      <w:numFmt w:val="decimal"/>
      <w:lvlText w:val="%1.%2.%3.%4.%5."/>
      <w:lvlJc w:val="left"/>
      <w:pPr>
        <w:tabs>
          <w:tab w:val="left" w:pos="2520"/>
        </w:tabs>
        <w:ind w:left="2232" w:hanging="792"/>
      </w:pPr>
    </w:lvl>
    <w:lvl w:ilvl="5">
      <w:start w:val="1"/>
      <w:numFmt w:val="decimal"/>
      <w:lvlText w:val="%1.%2.%3.%4.%5.%6."/>
      <w:lvlJc w:val="left"/>
      <w:pPr>
        <w:tabs>
          <w:tab w:val="left" w:pos="3240"/>
        </w:tabs>
        <w:ind w:left="2736" w:hanging="936"/>
      </w:pPr>
    </w:lvl>
    <w:lvl w:ilvl="6">
      <w:start w:val="1"/>
      <w:numFmt w:val="decimal"/>
      <w:lvlText w:val="%1.%2.%3.%4.%5.%6.%7."/>
      <w:lvlJc w:val="left"/>
      <w:pPr>
        <w:tabs>
          <w:tab w:val="left" w:pos="3600"/>
        </w:tabs>
        <w:ind w:left="3240" w:hanging="1080"/>
      </w:pPr>
    </w:lvl>
    <w:lvl w:ilvl="7">
      <w:start w:val="1"/>
      <w:numFmt w:val="decimal"/>
      <w:lvlText w:val="%1.%2.%3.%4.%5.%6.%7.%8."/>
      <w:lvlJc w:val="left"/>
      <w:pPr>
        <w:tabs>
          <w:tab w:val="left" w:pos="4320"/>
        </w:tabs>
        <w:ind w:left="3744" w:hanging="1224"/>
      </w:pPr>
    </w:lvl>
    <w:lvl w:ilvl="8">
      <w:start w:val="1"/>
      <w:numFmt w:val="decimal"/>
      <w:lvlText w:val="%1.%2.%3.%4.%5.%6.%7.%8.%9."/>
      <w:lvlJc w:val="left"/>
      <w:pPr>
        <w:tabs>
          <w:tab w:val="left" w:pos="4680"/>
        </w:tabs>
        <w:ind w:left="4320" w:hanging="1440"/>
      </w:pPr>
    </w:lvl>
  </w:abstractNum>
  <w:abstractNum w:abstractNumId="179" w15:restartNumberingAfterBreak="0">
    <w:nsid w:val="74873E99"/>
    <w:multiLevelType w:val="hybridMultilevel"/>
    <w:tmpl w:val="56C2C32C"/>
    <w:lvl w:ilvl="0" w:tplc="0C0A0017">
      <w:start w:val="1"/>
      <w:numFmt w:val="lowerLetter"/>
      <w:lvlText w:val="%1)"/>
      <w:lvlJc w:val="left"/>
      <w:pPr>
        <w:ind w:left="1068" w:hanging="360"/>
      </w:p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180" w15:restartNumberingAfterBreak="0">
    <w:nsid w:val="74FA7094"/>
    <w:multiLevelType w:val="multilevel"/>
    <w:tmpl w:val="8DB860EE"/>
    <w:lvl w:ilvl="0">
      <w:start w:val="10"/>
      <w:numFmt w:val="decimal"/>
      <w:lvlText w:val="%1."/>
      <w:lvlJc w:val="left"/>
      <w:pPr>
        <w:ind w:left="435" w:hanging="435"/>
      </w:pPr>
      <w:rPr>
        <w:rFonts w:eastAsia="Times New Roman"/>
      </w:rPr>
    </w:lvl>
    <w:lvl w:ilvl="1">
      <w:start w:val="12"/>
      <w:numFmt w:val="decimal"/>
      <w:lvlText w:val="%1.%2."/>
      <w:lvlJc w:val="left"/>
      <w:pPr>
        <w:ind w:left="435" w:hanging="435"/>
      </w:pPr>
      <w:rPr>
        <w:rFonts w:eastAsia="Times New Roman"/>
        <w:color w:val="auto"/>
      </w:rPr>
    </w:lvl>
    <w:lvl w:ilvl="2">
      <w:start w:val="1"/>
      <w:numFmt w:val="decimal"/>
      <w:lvlText w:val="%1.%2.%3."/>
      <w:lvlJc w:val="left"/>
      <w:pPr>
        <w:ind w:left="720" w:hanging="720"/>
      </w:pPr>
      <w:rPr>
        <w:rFonts w:eastAsia="Times New Roman"/>
      </w:rPr>
    </w:lvl>
    <w:lvl w:ilvl="3">
      <w:start w:val="1"/>
      <w:numFmt w:val="decimal"/>
      <w:lvlText w:val="%1.%2.%3.%4."/>
      <w:lvlJc w:val="left"/>
      <w:pPr>
        <w:ind w:left="720" w:hanging="720"/>
      </w:pPr>
      <w:rPr>
        <w:rFonts w:eastAsia="Times New Roman"/>
      </w:rPr>
    </w:lvl>
    <w:lvl w:ilvl="4">
      <w:start w:val="1"/>
      <w:numFmt w:val="decimal"/>
      <w:lvlText w:val="%1.%2.%3.%4.%5."/>
      <w:lvlJc w:val="left"/>
      <w:pPr>
        <w:ind w:left="1080" w:hanging="1080"/>
      </w:pPr>
      <w:rPr>
        <w:rFonts w:eastAsia="Times New Roman"/>
      </w:rPr>
    </w:lvl>
    <w:lvl w:ilvl="5">
      <w:start w:val="1"/>
      <w:numFmt w:val="decimal"/>
      <w:lvlText w:val="%1.%2.%3.%4.%5.%6."/>
      <w:lvlJc w:val="left"/>
      <w:pPr>
        <w:ind w:left="1080" w:hanging="1080"/>
      </w:pPr>
      <w:rPr>
        <w:rFonts w:eastAsia="Times New Roman"/>
      </w:rPr>
    </w:lvl>
    <w:lvl w:ilvl="6">
      <w:start w:val="1"/>
      <w:numFmt w:val="decimal"/>
      <w:lvlText w:val="%1.%2.%3.%4.%5.%6.%7."/>
      <w:lvlJc w:val="left"/>
      <w:pPr>
        <w:ind w:left="1440" w:hanging="1440"/>
      </w:pPr>
      <w:rPr>
        <w:rFonts w:eastAsia="Times New Roman"/>
      </w:rPr>
    </w:lvl>
    <w:lvl w:ilvl="7">
      <w:start w:val="1"/>
      <w:numFmt w:val="decimal"/>
      <w:lvlText w:val="%1.%2.%3.%4.%5.%6.%7.%8."/>
      <w:lvlJc w:val="left"/>
      <w:pPr>
        <w:ind w:left="1440" w:hanging="1440"/>
      </w:pPr>
      <w:rPr>
        <w:rFonts w:eastAsia="Times New Roman"/>
      </w:rPr>
    </w:lvl>
    <w:lvl w:ilvl="8">
      <w:start w:val="1"/>
      <w:numFmt w:val="decimal"/>
      <w:lvlText w:val="%1.%2.%3.%4.%5.%6.%7.%8.%9."/>
      <w:lvlJc w:val="left"/>
      <w:pPr>
        <w:ind w:left="1800" w:hanging="1800"/>
      </w:pPr>
      <w:rPr>
        <w:rFonts w:eastAsia="Times New Roman"/>
      </w:rPr>
    </w:lvl>
  </w:abstractNum>
  <w:abstractNum w:abstractNumId="181" w15:restartNumberingAfterBreak="0">
    <w:nsid w:val="74FF2B73"/>
    <w:multiLevelType w:val="hybridMultilevel"/>
    <w:tmpl w:val="4E267946"/>
    <w:lvl w:ilvl="0" w:tplc="280A000F">
      <w:start w:val="1"/>
      <w:numFmt w:val="decimal"/>
      <w:lvlText w:val="%1."/>
      <w:lvlJc w:val="left"/>
      <w:pPr>
        <w:ind w:left="360" w:hanging="360"/>
      </w:p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182" w15:restartNumberingAfterBreak="0">
    <w:nsid w:val="750F19F4"/>
    <w:multiLevelType w:val="multilevel"/>
    <w:tmpl w:val="59546C5E"/>
    <w:lvl w:ilvl="0">
      <w:start w:val="7"/>
      <w:numFmt w:val="decimal"/>
      <w:lvlText w:val="%1."/>
      <w:lvlJc w:val="left"/>
      <w:pPr>
        <w:ind w:left="360" w:hanging="360"/>
      </w:pPr>
    </w:lvl>
    <w:lvl w:ilvl="1">
      <w:start w:val="1"/>
      <w:numFmt w:val="decimal"/>
      <w:lvlText w:val="%1.%2."/>
      <w:lvlJc w:val="left"/>
      <w:pPr>
        <w:ind w:left="1070" w:hanging="360"/>
      </w:pPr>
      <w:rPr>
        <w:color w:val="auto"/>
      </w:rPr>
    </w:lvl>
    <w:lvl w:ilvl="2">
      <w:start w:val="7"/>
      <w:numFmt w:val="decimal"/>
      <w:lvlText w:val="7.32.%3."/>
      <w:lvlJc w:val="left"/>
      <w:pPr>
        <w:ind w:left="1584" w:hanging="720"/>
      </w:pPr>
    </w:lvl>
    <w:lvl w:ilvl="3">
      <w:start w:val="1"/>
      <w:numFmt w:val="decimal"/>
      <w:lvlText w:val="%1.%2.%3.%4."/>
      <w:lvlJc w:val="left"/>
      <w:pPr>
        <w:ind w:left="2016" w:hanging="720"/>
      </w:pPr>
    </w:lvl>
    <w:lvl w:ilvl="4">
      <w:start w:val="1"/>
      <w:numFmt w:val="decimal"/>
      <w:lvlText w:val="%1.%2.%3.%4.%5."/>
      <w:lvlJc w:val="left"/>
      <w:pPr>
        <w:ind w:left="2808" w:hanging="1080"/>
      </w:pPr>
    </w:lvl>
    <w:lvl w:ilvl="5">
      <w:start w:val="1"/>
      <w:numFmt w:val="decimal"/>
      <w:lvlText w:val="%1.%2.%3.%4.%5.%6."/>
      <w:lvlJc w:val="left"/>
      <w:pPr>
        <w:ind w:left="3240" w:hanging="1080"/>
      </w:pPr>
    </w:lvl>
    <w:lvl w:ilvl="6">
      <w:start w:val="1"/>
      <w:numFmt w:val="decimal"/>
      <w:lvlText w:val="%1.%2.%3.%4.%5.%6.%7."/>
      <w:lvlJc w:val="left"/>
      <w:pPr>
        <w:ind w:left="4032" w:hanging="1440"/>
      </w:pPr>
    </w:lvl>
    <w:lvl w:ilvl="7">
      <w:start w:val="1"/>
      <w:numFmt w:val="decimal"/>
      <w:lvlText w:val="%1.%2.%3.%4.%5.%6.%7.%8."/>
      <w:lvlJc w:val="left"/>
      <w:pPr>
        <w:ind w:left="4464" w:hanging="1440"/>
      </w:pPr>
    </w:lvl>
    <w:lvl w:ilvl="8">
      <w:start w:val="1"/>
      <w:numFmt w:val="decimal"/>
      <w:lvlText w:val="%1.%2.%3.%4.%5.%6.%7.%8.%9."/>
      <w:lvlJc w:val="left"/>
      <w:pPr>
        <w:ind w:left="5256" w:hanging="1800"/>
      </w:pPr>
    </w:lvl>
  </w:abstractNum>
  <w:abstractNum w:abstractNumId="183" w15:restartNumberingAfterBreak="0">
    <w:nsid w:val="76014A59"/>
    <w:multiLevelType w:val="hybridMultilevel"/>
    <w:tmpl w:val="1C1A9618"/>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84" w15:restartNumberingAfterBreak="0">
    <w:nsid w:val="763F2186"/>
    <w:multiLevelType w:val="hybridMultilevel"/>
    <w:tmpl w:val="CDF48964"/>
    <w:lvl w:ilvl="0" w:tplc="280A001B">
      <w:start w:val="1"/>
      <w:numFmt w:val="lowerRoman"/>
      <w:lvlText w:val="%1."/>
      <w:lvlJc w:val="right"/>
      <w:pPr>
        <w:ind w:left="1069" w:hanging="360"/>
      </w:pPr>
    </w:lvl>
    <w:lvl w:ilvl="1" w:tplc="63D66D1C">
      <w:start w:val="1"/>
      <w:numFmt w:val="bullet"/>
      <w:lvlText w:val=""/>
      <w:lvlJc w:val="left"/>
      <w:pPr>
        <w:ind w:left="1789" w:hanging="360"/>
      </w:pPr>
      <w:rPr>
        <w:rFonts w:ascii="Symbol" w:hAnsi="Symbol" w:hint="default"/>
      </w:rPr>
    </w:lvl>
    <w:lvl w:ilvl="2" w:tplc="544C7600">
      <w:start w:val="1"/>
      <w:numFmt w:val="lowerRoman"/>
      <w:lvlText w:val="%3."/>
      <w:lvlJc w:val="right"/>
      <w:pPr>
        <w:ind w:left="2509" w:hanging="180"/>
      </w:pPr>
    </w:lvl>
    <w:lvl w:ilvl="3" w:tplc="5544A1DA">
      <w:start w:val="1"/>
      <w:numFmt w:val="decimal"/>
      <w:lvlText w:val="%4."/>
      <w:lvlJc w:val="left"/>
      <w:pPr>
        <w:ind w:left="3229" w:hanging="360"/>
      </w:pPr>
    </w:lvl>
    <w:lvl w:ilvl="4" w:tplc="B9381BD0">
      <w:start w:val="1"/>
      <w:numFmt w:val="lowerLetter"/>
      <w:lvlText w:val="%5."/>
      <w:lvlJc w:val="left"/>
      <w:pPr>
        <w:ind w:left="3949" w:hanging="360"/>
      </w:pPr>
    </w:lvl>
    <w:lvl w:ilvl="5" w:tplc="617C4DFC">
      <w:start w:val="1"/>
      <w:numFmt w:val="lowerRoman"/>
      <w:lvlText w:val="%6."/>
      <w:lvlJc w:val="right"/>
      <w:pPr>
        <w:ind w:left="4669" w:hanging="180"/>
      </w:pPr>
    </w:lvl>
    <w:lvl w:ilvl="6" w:tplc="3962EF0A">
      <w:start w:val="1"/>
      <w:numFmt w:val="decimal"/>
      <w:lvlText w:val="%7."/>
      <w:lvlJc w:val="left"/>
      <w:pPr>
        <w:ind w:left="5389" w:hanging="360"/>
      </w:pPr>
    </w:lvl>
    <w:lvl w:ilvl="7" w:tplc="1CB827EA">
      <w:start w:val="1"/>
      <w:numFmt w:val="lowerLetter"/>
      <w:lvlText w:val="%8."/>
      <w:lvlJc w:val="left"/>
      <w:pPr>
        <w:ind w:left="6109" w:hanging="360"/>
      </w:pPr>
    </w:lvl>
    <w:lvl w:ilvl="8" w:tplc="AE9AC1E8">
      <w:start w:val="1"/>
      <w:numFmt w:val="lowerRoman"/>
      <w:lvlText w:val="%9."/>
      <w:lvlJc w:val="right"/>
      <w:pPr>
        <w:ind w:left="6829" w:hanging="180"/>
      </w:pPr>
    </w:lvl>
  </w:abstractNum>
  <w:abstractNum w:abstractNumId="185" w15:restartNumberingAfterBreak="0">
    <w:nsid w:val="764D4A89"/>
    <w:multiLevelType w:val="hybridMultilevel"/>
    <w:tmpl w:val="5698983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6" w15:restartNumberingAfterBreak="0">
    <w:nsid w:val="76670E82"/>
    <w:multiLevelType w:val="multilevel"/>
    <w:tmpl w:val="7B5C0BCA"/>
    <w:lvl w:ilvl="0">
      <w:start w:val="1"/>
      <w:numFmt w:val="lowerLetter"/>
      <w:lvlText w:val="%1)"/>
      <w:lvlJc w:val="left"/>
      <w:pPr>
        <w:tabs>
          <w:tab w:val="left" w:pos="706"/>
        </w:tabs>
        <w:ind w:left="706" w:hanging="705"/>
      </w:pPr>
      <w:rPr>
        <w:color w:val="auto"/>
      </w:rPr>
    </w:lvl>
    <w:lvl w:ilvl="1">
      <w:start w:val="1"/>
      <w:numFmt w:val="decimal"/>
      <w:lvlText w:val="%1.%2."/>
      <w:lvlJc w:val="left"/>
      <w:pPr>
        <w:tabs>
          <w:tab w:val="left" w:pos="792"/>
        </w:tabs>
        <w:ind w:left="792" w:hanging="432"/>
      </w:pPr>
      <w:rPr>
        <w:color w:val="auto"/>
      </w:rPr>
    </w:lvl>
    <w:lvl w:ilvl="2">
      <w:start w:val="1"/>
      <w:numFmt w:val="decimal"/>
      <w:lvlText w:val="%1.%2.%3."/>
      <w:lvlJc w:val="left"/>
      <w:pPr>
        <w:tabs>
          <w:tab w:val="left" w:pos="2160"/>
        </w:tabs>
        <w:ind w:left="1944" w:hanging="504"/>
      </w:pPr>
    </w:lvl>
    <w:lvl w:ilvl="3">
      <w:start w:val="1"/>
      <w:numFmt w:val="decimal"/>
      <w:lvlText w:val="%1.%2.%3.%4."/>
      <w:lvlJc w:val="left"/>
      <w:pPr>
        <w:tabs>
          <w:tab w:val="left" w:pos="2160"/>
        </w:tabs>
        <w:ind w:left="1728" w:hanging="648"/>
      </w:pPr>
      <w:rPr>
        <w:rFonts w:ascii="Arial" w:hAnsi="Arial"/>
        <w:b/>
        <w:i w:val="0"/>
        <w:sz w:val="22"/>
      </w:rPr>
    </w:lvl>
    <w:lvl w:ilvl="4">
      <w:start w:val="1"/>
      <w:numFmt w:val="decimal"/>
      <w:lvlText w:val="%1.%2.%3.%4.%5."/>
      <w:lvlJc w:val="left"/>
      <w:pPr>
        <w:tabs>
          <w:tab w:val="left" w:pos="2520"/>
        </w:tabs>
        <w:ind w:left="2232" w:hanging="792"/>
      </w:pPr>
    </w:lvl>
    <w:lvl w:ilvl="5">
      <w:start w:val="1"/>
      <w:numFmt w:val="decimal"/>
      <w:lvlText w:val="%1.%2.%3.%4.%5.%6."/>
      <w:lvlJc w:val="left"/>
      <w:pPr>
        <w:tabs>
          <w:tab w:val="left" w:pos="3240"/>
        </w:tabs>
        <w:ind w:left="2736" w:hanging="936"/>
      </w:pPr>
    </w:lvl>
    <w:lvl w:ilvl="6">
      <w:start w:val="1"/>
      <w:numFmt w:val="decimal"/>
      <w:lvlText w:val="%1.%2.%3.%4.%5.%6.%7."/>
      <w:lvlJc w:val="left"/>
      <w:pPr>
        <w:tabs>
          <w:tab w:val="left" w:pos="3600"/>
        </w:tabs>
        <w:ind w:left="3240" w:hanging="1080"/>
      </w:pPr>
    </w:lvl>
    <w:lvl w:ilvl="7">
      <w:start w:val="1"/>
      <w:numFmt w:val="decimal"/>
      <w:lvlText w:val="%1.%2.%3.%4.%5.%6.%7.%8."/>
      <w:lvlJc w:val="left"/>
      <w:pPr>
        <w:tabs>
          <w:tab w:val="left" w:pos="4320"/>
        </w:tabs>
        <w:ind w:left="3744" w:hanging="1224"/>
      </w:pPr>
    </w:lvl>
    <w:lvl w:ilvl="8">
      <w:start w:val="1"/>
      <w:numFmt w:val="decimal"/>
      <w:lvlText w:val="%1.%2.%3.%4.%5.%6.%7.%8.%9."/>
      <w:lvlJc w:val="left"/>
      <w:pPr>
        <w:tabs>
          <w:tab w:val="left" w:pos="4680"/>
        </w:tabs>
        <w:ind w:left="4320" w:hanging="1440"/>
      </w:pPr>
    </w:lvl>
  </w:abstractNum>
  <w:abstractNum w:abstractNumId="187" w15:restartNumberingAfterBreak="0">
    <w:nsid w:val="76C94F4A"/>
    <w:multiLevelType w:val="multilevel"/>
    <w:tmpl w:val="8FF4F5F4"/>
    <w:lvl w:ilvl="0">
      <w:start w:val="1"/>
      <w:numFmt w:val="decimal"/>
      <w:lvlText w:val="%1."/>
      <w:lvlJc w:val="left"/>
      <w:pPr>
        <w:ind w:left="360" w:hanging="360"/>
      </w:pPr>
    </w:lvl>
    <w:lvl w:ilvl="1">
      <w:start w:val="1"/>
      <w:numFmt w:val="decimal"/>
      <w:pStyle w:val="Ttulo3"/>
      <w:lvlText w:val="%1.%2."/>
      <w:lvlJc w:val="left"/>
      <w:pPr>
        <w:ind w:left="1283"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8" w15:restartNumberingAfterBreak="0">
    <w:nsid w:val="76DB7BFA"/>
    <w:multiLevelType w:val="hybridMultilevel"/>
    <w:tmpl w:val="A2844AC2"/>
    <w:lvl w:ilvl="0" w:tplc="275E88BE">
      <w:start w:val="1"/>
      <w:numFmt w:val="lowerLetter"/>
      <w:lvlText w:val="%1)"/>
      <w:lvlJc w:val="left"/>
      <w:pPr>
        <w:tabs>
          <w:tab w:val="left" w:pos="2291"/>
        </w:tabs>
        <w:ind w:left="2291" w:hanging="360"/>
      </w:pPr>
      <w:rPr>
        <w:rFonts w:ascii="Calibri" w:hAnsi="Calibri"/>
        <w:b w:val="0"/>
        <w:i w:val="0"/>
        <w:sz w:val="22"/>
      </w:rPr>
    </w:lvl>
    <w:lvl w:ilvl="1" w:tplc="080A0001">
      <w:start w:val="1"/>
      <w:numFmt w:val="bullet"/>
      <w:lvlText w:val=""/>
      <w:lvlJc w:val="left"/>
      <w:pPr>
        <w:tabs>
          <w:tab w:val="left" w:pos="2487"/>
        </w:tabs>
        <w:ind w:left="2487" w:hanging="360"/>
      </w:pPr>
      <w:rPr>
        <w:rFonts w:ascii="Symbol" w:hAnsi="Symbol" w:hint="default"/>
        <w:b w:val="0"/>
        <w:i w:val="0"/>
        <w:color w:val="auto"/>
        <w:sz w:val="22"/>
      </w:rPr>
    </w:lvl>
    <w:lvl w:ilvl="2" w:tplc="BA76E3C0">
      <w:start w:val="1"/>
      <w:numFmt w:val="lowerRoman"/>
      <w:lvlText w:val="%3."/>
      <w:lvlJc w:val="right"/>
      <w:pPr>
        <w:tabs>
          <w:tab w:val="left" w:pos="2160"/>
        </w:tabs>
        <w:ind w:left="2160" w:hanging="180"/>
      </w:pPr>
    </w:lvl>
    <w:lvl w:ilvl="3" w:tplc="FD089E62">
      <w:start w:val="1"/>
      <w:numFmt w:val="decimal"/>
      <w:lvlText w:val="%4."/>
      <w:lvlJc w:val="left"/>
      <w:pPr>
        <w:tabs>
          <w:tab w:val="left" w:pos="2880"/>
        </w:tabs>
        <w:ind w:left="2880" w:hanging="360"/>
      </w:pPr>
    </w:lvl>
    <w:lvl w:ilvl="4" w:tplc="9F5C2E00">
      <w:start w:val="1"/>
      <w:numFmt w:val="lowerLetter"/>
      <w:lvlText w:val="%5."/>
      <w:lvlJc w:val="left"/>
      <w:pPr>
        <w:tabs>
          <w:tab w:val="left" w:pos="3600"/>
        </w:tabs>
        <w:ind w:left="3600" w:hanging="360"/>
      </w:pPr>
    </w:lvl>
    <w:lvl w:ilvl="5" w:tplc="24A8BFDA">
      <w:start w:val="1"/>
      <w:numFmt w:val="lowerRoman"/>
      <w:lvlText w:val="%6."/>
      <w:lvlJc w:val="right"/>
      <w:pPr>
        <w:tabs>
          <w:tab w:val="left" w:pos="4320"/>
        </w:tabs>
        <w:ind w:left="4320" w:hanging="180"/>
      </w:pPr>
    </w:lvl>
    <w:lvl w:ilvl="6" w:tplc="CA4E8E28">
      <w:start w:val="1"/>
      <w:numFmt w:val="decimal"/>
      <w:lvlText w:val="%7."/>
      <w:lvlJc w:val="left"/>
      <w:pPr>
        <w:tabs>
          <w:tab w:val="left" w:pos="5040"/>
        </w:tabs>
        <w:ind w:left="5040" w:hanging="360"/>
      </w:pPr>
    </w:lvl>
    <w:lvl w:ilvl="7" w:tplc="1AF0D114">
      <w:start w:val="1"/>
      <w:numFmt w:val="lowerLetter"/>
      <w:lvlText w:val="%8."/>
      <w:lvlJc w:val="left"/>
      <w:pPr>
        <w:tabs>
          <w:tab w:val="left" w:pos="5760"/>
        </w:tabs>
        <w:ind w:left="5760" w:hanging="360"/>
      </w:pPr>
    </w:lvl>
    <w:lvl w:ilvl="8" w:tplc="A79C9F8A">
      <w:start w:val="1"/>
      <w:numFmt w:val="lowerRoman"/>
      <w:lvlText w:val="%9."/>
      <w:lvlJc w:val="right"/>
      <w:pPr>
        <w:tabs>
          <w:tab w:val="left" w:pos="6480"/>
        </w:tabs>
        <w:ind w:left="6480" w:hanging="180"/>
      </w:pPr>
    </w:lvl>
  </w:abstractNum>
  <w:abstractNum w:abstractNumId="189" w15:restartNumberingAfterBreak="0">
    <w:nsid w:val="770A161D"/>
    <w:multiLevelType w:val="hybridMultilevel"/>
    <w:tmpl w:val="D854B838"/>
    <w:lvl w:ilvl="0" w:tplc="84A42ACE">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90" w15:restartNumberingAfterBreak="0">
    <w:nsid w:val="777B0CFF"/>
    <w:multiLevelType w:val="hybridMultilevel"/>
    <w:tmpl w:val="A3183A88"/>
    <w:lvl w:ilvl="0" w:tplc="4CEC7B10">
      <w:start w:val="1"/>
      <w:numFmt w:val="lowerLetter"/>
      <w:lvlText w:val="%1)"/>
      <w:lvlJc w:val="left"/>
      <w:pPr>
        <w:tabs>
          <w:tab w:val="left" w:pos="1069"/>
        </w:tabs>
        <w:ind w:left="1069" w:hanging="360"/>
      </w:pPr>
    </w:lvl>
    <w:lvl w:ilvl="1" w:tplc="8B4A1364">
      <w:start w:val="1"/>
      <w:numFmt w:val="lowerLetter"/>
      <w:lvlText w:val="%2."/>
      <w:lvlJc w:val="left"/>
      <w:pPr>
        <w:tabs>
          <w:tab w:val="left" w:pos="529"/>
        </w:tabs>
        <w:ind w:left="529" w:hanging="360"/>
      </w:pPr>
    </w:lvl>
    <w:lvl w:ilvl="2" w:tplc="30D6E6F2">
      <w:start w:val="1"/>
      <w:numFmt w:val="lowerRoman"/>
      <w:lvlText w:val="%3."/>
      <w:lvlJc w:val="right"/>
      <w:pPr>
        <w:tabs>
          <w:tab w:val="left" w:pos="1249"/>
        </w:tabs>
        <w:ind w:left="1249" w:hanging="180"/>
      </w:pPr>
    </w:lvl>
    <w:lvl w:ilvl="3" w:tplc="8C0E9DA0">
      <w:start w:val="1"/>
      <w:numFmt w:val="decimal"/>
      <w:lvlText w:val="%4."/>
      <w:lvlJc w:val="left"/>
      <w:pPr>
        <w:tabs>
          <w:tab w:val="left" w:pos="1969"/>
        </w:tabs>
        <w:ind w:left="1969" w:hanging="360"/>
      </w:pPr>
    </w:lvl>
    <w:lvl w:ilvl="4" w:tplc="85521F44">
      <w:start w:val="1"/>
      <w:numFmt w:val="lowerLetter"/>
      <w:lvlText w:val="%5."/>
      <w:lvlJc w:val="left"/>
      <w:pPr>
        <w:tabs>
          <w:tab w:val="left" w:pos="2689"/>
        </w:tabs>
        <w:ind w:left="2689" w:hanging="360"/>
      </w:pPr>
    </w:lvl>
    <w:lvl w:ilvl="5" w:tplc="E5AA46FC">
      <w:start w:val="1"/>
      <w:numFmt w:val="lowerRoman"/>
      <w:lvlText w:val="%6."/>
      <w:lvlJc w:val="right"/>
      <w:pPr>
        <w:tabs>
          <w:tab w:val="left" w:pos="3409"/>
        </w:tabs>
        <w:ind w:left="3409" w:hanging="180"/>
      </w:pPr>
      <w:rPr>
        <w:color w:val="auto"/>
      </w:rPr>
    </w:lvl>
    <w:lvl w:ilvl="6" w:tplc="96C6C6FE">
      <w:start w:val="1"/>
      <w:numFmt w:val="decimal"/>
      <w:lvlText w:val="%7."/>
      <w:lvlJc w:val="left"/>
      <w:pPr>
        <w:tabs>
          <w:tab w:val="left" w:pos="4129"/>
        </w:tabs>
        <w:ind w:left="4129" w:hanging="360"/>
      </w:pPr>
    </w:lvl>
    <w:lvl w:ilvl="7" w:tplc="AE92A146">
      <w:start w:val="1"/>
      <w:numFmt w:val="lowerLetter"/>
      <w:lvlText w:val="%8."/>
      <w:lvlJc w:val="left"/>
      <w:pPr>
        <w:tabs>
          <w:tab w:val="left" w:pos="4849"/>
        </w:tabs>
        <w:ind w:left="4849" w:hanging="360"/>
      </w:pPr>
    </w:lvl>
    <w:lvl w:ilvl="8" w:tplc="64800B16">
      <w:start w:val="1"/>
      <w:numFmt w:val="lowerRoman"/>
      <w:lvlText w:val="%9."/>
      <w:lvlJc w:val="right"/>
      <w:pPr>
        <w:tabs>
          <w:tab w:val="left" w:pos="5569"/>
        </w:tabs>
        <w:ind w:left="5569" w:hanging="180"/>
      </w:pPr>
    </w:lvl>
  </w:abstractNum>
  <w:abstractNum w:abstractNumId="191" w15:restartNumberingAfterBreak="0">
    <w:nsid w:val="77931248"/>
    <w:multiLevelType w:val="hybridMultilevel"/>
    <w:tmpl w:val="F7FE8206"/>
    <w:lvl w:ilvl="0" w:tplc="280A0019">
      <w:start w:val="1"/>
      <w:numFmt w:val="lowerLetter"/>
      <w:lvlText w:val="%1."/>
      <w:lvlJc w:val="left"/>
      <w:pPr>
        <w:ind w:left="3141" w:hanging="360"/>
      </w:pPr>
    </w:lvl>
    <w:lvl w:ilvl="1" w:tplc="280A0019" w:tentative="1">
      <w:start w:val="1"/>
      <w:numFmt w:val="lowerLetter"/>
      <w:lvlText w:val="%2."/>
      <w:lvlJc w:val="left"/>
      <w:pPr>
        <w:ind w:left="3861" w:hanging="360"/>
      </w:pPr>
    </w:lvl>
    <w:lvl w:ilvl="2" w:tplc="280A001B" w:tentative="1">
      <w:start w:val="1"/>
      <w:numFmt w:val="lowerRoman"/>
      <w:lvlText w:val="%3."/>
      <w:lvlJc w:val="right"/>
      <w:pPr>
        <w:ind w:left="4581" w:hanging="180"/>
      </w:pPr>
    </w:lvl>
    <w:lvl w:ilvl="3" w:tplc="280A000F" w:tentative="1">
      <w:start w:val="1"/>
      <w:numFmt w:val="decimal"/>
      <w:lvlText w:val="%4."/>
      <w:lvlJc w:val="left"/>
      <w:pPr>
        <w:ind w:left="5301" w:hanging="360"/>
      </w:pPr>
    </w:lvl>
    <w:lvl w:ilvl="4" w:tplc="280A0019" w:tentative="1">
      <w:start w:val="1"/>
      <w:numFmt w:val="lowerLetter"/>
      <w:lvlText w:val="%5."/>
      <w:lvlJc w:val="left"/>
      <w:pPr>
        <w:ind w:left="6021" w:hanging="360"/>
      </w:pPr>
    </w:lvl>
    <w:lvl w:ilvl="5" w:tplc="280A001B" w:tentative="1">
      <w:start w:val="1"/>
      <w:numFmt w:val="lowerRoman"/>
      <w:lvlText w:val="%6."/>
      <w:lvlJc w:val="right"/>
      <w:pPr>
        <w:ind w:left="6741" w:hanging="180"/>
      </w:pPr>
    </w:lvl>
    <w:lvl w:ilvl="6" w:tplc="280A000F" w:tentative="1">
      <w:start w:val="1"/>
      <w:numFmt w:val="decimal"/>
      <w:lvlText w:val="%7."/>
      <w:lvlJc w:val="left"/>
      <w:pPr>
        <w:ind w:left="7461" w:hanging="360"/>
      </w:pPr>
    </w:lvl>
    <w:lvl w:ilvl="7" w:tplc="280A0019" w:tentative="1">
      <w:start w:val="1"/>
      <w:numFmt w:val="lowerLetter"/>
      <w:lvlText w:val="%8."/>
      <w:lvlJc w:val="left"/>
      <w:pPr>
        <w:ind w:left="8181" w:hanging="360"/>
      </w:pPr>
    </w:lvl>
    <w:lvl w:ilvl="8" w:tplc="280A001B" w:tentative="1">
      <w:start w:val="1"/>
      <w:numFmt w:val="lowerRoman"/>
      <w:lvlText w:val="%9."/>
      <w:lvlJc w:val="right"/>
      <w:pPr>
        <w:ind w:left="8901" w:hanging="180"/>
      </w:pPr>
    </w:lvl>
  </w:abstractNum>
  <w:abstractNum w:abstractNumId="192" w15:restartNumberingAfterBreak="0">
    <w:nsid w:val="77D4558F"/>
    <w:multiLevelType w:val="multilevel"/>
    <w:tmpl w:val="D856D4AA"/>
    <w:lvl w:ilvl="0">
      <w:start w:val="2"/>
      <w:numFmt w:val="decimal"/>
      <w:lvlText w:val="%1"/>
      <w:lvlJc w:val="left"/>
      <w:pPr>
        <w:ind w:left="612" w:hanging="612"/>
      </w:pPr>
      <w:rPr>
        <w:rFonts w:hint="default"/>
      </w:rPr>
    </w:lvl>
    <w:lvl w:ilvl="1">
      <w:start w:val="6"/>
      <w:numFmt w:val="decimal"/>
      <w:lvlText w:val="%1.%2"/>
      <w:lvlJc w:val="left"/>
      <w:pPr>
        <w:ind w:left="732" w:hanging="612"/>
      </w:pPr>
      <w:rPr>
        <w:rFonts w:hint="default"/>
      </w:rPr>
    </w:lvl>
    <w:lvl w:ilvl="2">
      <w:start w:val="4"/>
      <w:numFmt w:val="decimal"/>
      <w:lvlText w:val="%1.%2.%3"/>
      <w:lvlJc w:val="left"/>
      <w:pPr>
        <w:ind w:left="960" w:hanging="720"/>
      </w:pPr>
      <w:rPr>
        <w:rFonts w:hint="default"/>
      </w:rPr>
    </w:lvl>
    <w:lvl w:ilvl="3">
      <w:start w:val="8"/>
      <w:numFmt w:val="decimal"/>
      <w:lvlText w:val="%1.%2.%3.%4"/>
      <w:lvlJc w:val="left"/>
      <w:pPr>
        <w:ind w:left="1080" w:hanging="720"/>
      </w:pPr>
      <w:rPr>
        <w:rFonts w:hint="default"/>
        <w:lang w:val="es-ES_tradnl"/>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400" w:hanging="1440"/>
      </w:pPr>
      <w:rPr>
        <w:rFonts w:hint="default"/>
      </w:rPr>
    </w:lvl>
  </w:abstractNum>
  <w:abstractNum w:abstractNumId="193" w15:restartNumberingAfterBreak="0">
    <w:nsid w:val="77FA0F06"/>
    <w:multiLevelType w:val="hybridMultilevel"/>
    <w:tmpl w:val="47584FB6"/>
    <w:lvl w:ilvl="0" w:tplc="280A0015">
      <w:start w:val="1"/>
      <w:numFmt w:val="upperLetter"/>
      <w:lvlText w:val="%1."/>
      <w:lvlJc w:val="left"/>
      <w:pPr>
        <w:ind w:left="360" w:hanging="360"/>
      </w:p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194" w15:restartNumberingAfterBreak="0">
    <w:nsid w:val="783E36F9"/>
    <w:multiLevelType w:val="hybridMultilevel"/>
    <w:tmpl w:val="4D66D05C"/>
    <w:lvl w:ilvl="0" w:tplc="280A0001">
      <w:start w:val="1"/>
      <w:numFmt w:val="bullet"/>
      <w:lvlText w:val=""/>
      <w:lvlJc w:val="left"/>
      <w:pPr>
        <w:ind w:left="720" w:hanging="360"/>
      </w:pPr>
      <w:rPr>
        <w:rFonts w:ascii="Symbol" w:hAnsi="Symbol" w:hint="default"/>
      </w:rPr>
    </w:lvl>
    <w:lvl w:ilvl="1" w:tplc="280A0003">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95" w15:restartNumberingAfterBreak="0">
    <w:nsid w:val="79C30B3A"/>
    <w:multiLevelType w:val="hybridMultilevel"/>
    <w:tmpl w:val="990E3ACA"/>
    <w:lvl w:ilvl="0" w:tplc="DFFA176A">
      <w:start w:val="1"/>
      <w:numFmt w:val="decimal"/>
      <w:lvlText w:val="%1."/>
      <w:lvlJc w:val="left"/>
      <w:pPr>
        <w:ind w:left="720" w:hanging="360"/>
      </w:pPr>
      <w:rPr>
        <w:b/>
        <w:bCs/>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96" w15:restartNumberingAfterBreak="0">
    <w:nsid w:val="7A392D3D"/>
    <w:multiLevelType w:val="multilevel"/>
    <w:tmpl w:val="D5FE27D4"/>
    <w:lvl w:ilvl="0">
      <w:start w:val="7"/>
      <w:numFmt w:val="decimal"/>
      <w:lvlText w:val="%1."/>
      <w:lvlJc w:val="left"/>
      <w:pPr>
        <w:tabs>
          <w:tab w:val="num" w:pos="360"/>
        </w:tabs>
        <w:ind w:left="360" w:hanging="360"/>
      </w:pPr>
    </w:lvl>
    <w:lvl w:ilvl="1">
      <w:start w:val="1"/>
      <w:numFmt w:val="lowerLetter"/>
      <w:lvlText w:val="%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1800"/>
        </w:tabs>
        <w:ind w:left="1800" w:hanging="1800"/>
      </w:pPr>
    </w:lvl>
  </w:abstractNum>
  <w:abstractNum w:abstractNumId="197" w15:restartNumberingAfterBreak="0">
    <w:nsid w:val="7BA1224A"/>
    <w:multiLevelType w:val="multilevel"/>
    <w:tmpl w:val="3EAEFC2C"/>
    <w:lvl w:ilvl="0">
      <w:start w:val="14"/>
      <w:numFmt w:val="decimal"/>
      <w:lvlText w:val="%1."/>
      <w:lvlJc w:val="left"/>
      <w:pPr>
        <w:ind w:left="435" w:hanging="435"/>
      </w:pPr>
    </w:lvl>
    <w:lvl w:ilvl="1">
      <w:start w:val="1"/>
      <w:numFmt w:val="decimal"/>
      <w:lvlText w:val="%1.%2."/>
      <w:lvlJc w:val="left"/>
      <w:pPr>
        <w:ind w:left="435" w:hanging="43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98" w15:restartNumberingAfterBreak="0">
    <w:nsid w:val="7D171C94"/>
    <w:multiLevelType w:val="hybridMultilevel"/>
    <w:tmpl w:val="E36C52B0"/>
    <w:lvl w:ilvl="0" w:tplc="BC7EC1EC">
      <w:start w:val="1"/>
      <w:numFmt w:val="lowerLetter"/>
      <w:lvlText w:val="%1)"/>
      <w:lvlJc w:val="left"/>
      <w:pPr>
        <w:tabs>
          <w:tab w:val="left" w:pos="1069"/>
        </w:tabs>
        <w:ind w:left="1069" w:hanging="360"/>
      </w:pPr>
      <w:rPr>
        <w:b w:val="0"/>
        <w:i w:val="0"/>
        <w:sz w:val="22"/>
      </w:rPr>
    </w:lvl>
    <w:lvl w:ilvl="1" w:tplc="21BCAF4A">
      <w:start w:val="1"/>
      <w:numFmt w:val="lowerLetter"/>
      <w:lvlText w:val="%2."/>
      <w:lvlJc w:val="left"/>
      <w:pPr>
        <w:tabs>
          <w:tab w:val="left" w:pos="1440"/>
        </w:tabs>
        <w:ind w:left="1440" w:hanging="360"/>
      </w:pPr>
    </w:lvl>
    <w:lvl w:ilvl="2" w:tplc="595EF5F2">
      <w:start w:val="1"/>
      <w:numFmt w:val="lowerRoman"/>
      <w:lvlText w:val="%3."/>
      <w:lvlJc w:val="right"/>
      <w:pPr>
        <w:tabs>
          <w:tab w:val="left" w:pos="2160"/>
        </w:tabs>
        <w:ind w:left="2160" w:hanging="180"/>
      </w:pPr>
    </w:lvl>
    <w:lvl w:ilvl="3" w:tplc="04967188">
      <w:start w:val="1"/>
      <w:numFmt w:val="decimal"/>
      <w:lvlText w:val="%4."/>
      <w:lvlJc w:val="left"/>
      <w:pPr>
        <w:tabs>
          <w:tab w:val="num" w:pos="2880"/>
        </w:tabs>
        <w:ind w:left="2880" w:hanging="360"/>
      </w:pPr>
    </w:lvl>
    <w:lvl w:ilvl="4" w:tplc="C77EE71E">
      <w:start w:val="1"/>
      <w:numFmt w:val="lowerLetter"/>
      <w:lvlText w:val="%5."/>
      <w:lvlJc w:val="left"/>
      <w:pPr>
        <w:tabs>
          <w:tab w:val="left" w:pos="3600"/>
        </w:tabs>
        <w:ind w:left="3600" w:hanging="360"/>
      </w:pPr>
    </w:lvl>
    <w:lvl w:ilvl="5" w:tplc="2D9AC02C">
      <w:start w:val="1"/>
      <w:numFmt w:val="lowerRoman"/>
      <w:lvlText w:val="%6."/>
      <w:lvlJc w:val="right"/>
      <w:pPr>
        <w:tabs>
          <w:tab w:val="left" w:pos="4320"/>
        </w:tabs>
        <w:ind w:left="4320" w:hanging="180"/>
      </w:pPr>
    </w:lvl>
    <w:lvl w:ilvl="6" w:tplc="F1421048">
      <w:start w:val="1"/>
      <w:numFmt w:val="decimal"/>
      <w:lvlText w:val="%7."/>
      <w:lvlJc w:val="left"/>
      <w:pPr>
        <w:tabs>
          <w:tab w:val="num" w:pos="5040"/>
        </w:tabs>
        <w:ind w:left="5040" w:hanging="360"/>
      </w:pPr>
    </w:lvl>
    <w:lvl w:ilvl="7" w:tplc="FD427DA8">
      <w:start w:val="1"/>
      <w:numFmt w:val="lowerLetter"/>
      <w:lvlText w:val="%8."/>
      <w:lvlJc w:val="left"/>
      <w:pPr>
        <w:tabs>
          <w:tab w:val="left" w:pos="5760"/>
        </w:tabs>
        <w:ind w:left="5760" w:hanging="360"/>
      </w:pPr>
    </w:lvl>
    <w:lvl w:ilvl="8" w:tplc="0F0EF16E">
      <w:start w:val="1"/>
      <w:numFmt w:val="lowerRoman"/>
      <w:lvlText w:val="%9."/>
      <w:lvlJc w:val="right"/>
      <w:pPr>
        <w:tabs>
          <w:tab w:val="left" w:pos="6480"/>
        </w:tabs>
        <w:ind w:left="6480" w:hanging="180"/>
      </w:pPr>
    </w:lvl>
  </w:abstractNum>
  <w:abstractNum w:abstractNumId="199" w15:restartNumberingAfterBreak="0">
    <w:nsid w:val="7D4816E7"/>
    <w:multiLevelType w:val="hybridMultilevel"/>
    <w:tmpl w:val="84DC8A3A"/>
    <w:lvl w:ilvl="0" w:tplc="5F6C09CE">
      <w:start w:val="1"/>
      <w:numFmt w:val="lowerLetter"/>
      <w:lvlText w:val="%1)"/>
      <w:lvlJc w:val="left"/>
      <w:pPr>
        <w:ind w:left="1069" w:hanging="360"/>
      </w:pPr>
      <w:rPr>
        <w:rFonts w:hint="default"/>
      </w:rPr>
    </w:lvl>
    <w:lvl w:ilvl="1" w:tplc="280A0019" w:tentative="1">
      <w:start w:val="1"/>
      <w:numFmt w:val="lowerLetter"/>
      <w:lvlText w:val="%2."/>
      <w:lvlJc w:val="left"/>
      <w:pPr>
        <w:ind w:left="1789" w:hanging="360"/>
      </w:pPr>
    </w:lvl>
    <w:lvl w:ilvl="2" w:tplc="280A001B" w:tentative="1">
      <w:start w:val="1"/>
      <w:numFmt w:val="lowerRoman"/>
      <w:lvlText w:val="%3."/>
      <w:lvlJc w:val="right"/>
      <w:pPr>
        <w:ind w:left="2509" w:hanging="180"/>
      </w:pPr>
    </w:lvl>
    <w:lvl w:ilvl="3" w:tplc="280A000F" w:tentative="1">
      <w:start w:val="1"/>
      <w:numFmt w:val="decimal"/>
      <w:lvlText w:val="%4."/>
      <w:lvlJc w:val="left"/>
      <w:pPr>
        <w:ind w:left="3229" w:hanging="360"/>
      </w:pPr>
    </w:lvl>
    <w:lvl w:ilvl="4" w:tplc="280A0019" w:tentative="1">
      <w:start w:val="1"/>
      <w:numFmt w:val="lowerLetter"/>
      <w:lvlText w:val="%5."/>
      <w:lvlJc w:val="left"/>
      <w:pPr>
        <w:ind w:left="3949" w:hanging="360"/>
      </w:pPr>
    </w:lvl>
    <w:lvl w:ilvl="5" w:tplc="280A001B" w:tentative="1">
      <w:start w:val="1"/>
      <w:numFmt w:val="lowerRoman"/>
      <w:lvlText w:val="%6."/>
      <w:lvlJc w:val="right"/>
      <w:pPr>
        <w:ind w:left="4669" w:hanging="180"/>
      </w:pPr>
    </w:lvl>
    <w:lvl w:ilvl="6" w:tplc="280A000F" w:tentative="1">
      <w:start w:val="1"/>
      <w:numFmt w:val="decimal"/>
      <w:lvlText w:val="%7."/>
      <w:lvlJc w:val="left"/>
      <w:pPr>
        <w:ind w:left="5389" w:hanging="360"/>
      </w:pPr>
    </w:lvl>
    <w:lvl w:ilvl="7" w:tplc="280A0019" w:tentative="1">
      <w:start w:val="1"/>
      <w:numFmt w:val="lowerLetter"/>
      <w:lvlText w:val="%8."/>
      <w:lvlJc w:val="left"/>
      <w:pPr>
        <w:ind w:left="6109" w:hanging="360"/>
      </w:pPr>
    </w:lvl>
    <w:lvl w:ilvl="8" w:tplc="280A001B" w:tentative="1">
      <w:start w:val="1"/>
      <w:numFmt w:val="lowerRoman"/>
      <w:lvlText w:val="%9."/>
      <w:lvlJc w:val="right"/>
      <w:pPr>
        <w:ind w:left="6829" w:hanging="180"/>
      </w:pPr>
    </w:lvl>
  </w:abstractNum>
  <w:abstractNum w:abstractNumId="200" w15:restartNumberingAfterBreak="0">
    <w:nsid w:val="7D755763"/>
    <w:multiLevelType w:val="hybridMultilevel"/>
    <w:tmpl w:val="344E14F6"/>
    <w:lvl w:ilvl="0" w:tplc="01F80912">
      <w:start w:val="1"/>
      <w:numFmt w:val="lowerRoman"/>
      <w:lvlText w:val="(%1)"/>
      <w:lvlJc w:val="left"/>
      <w:pPr>
        <w:ind w:left="1429" w:hanging="72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201" w15:restartNumberingAfterBreak="0">
    <w:nsid w:val="7EFA195A"/>
    <w:multiLevelType w:val="hybridMultilevel"/>
    <w:tmpl w:val="D854B838"/>
    <w:lvl w:ilvl="0" w:tplc="84A42ACE">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02" w15:restartNumberingAfterBreak="0">
    <w:nsid w:val="7F46002B"/>
    <w:multiLevelType w:val="hybridMultilevel"/>
    <w:tmpl w:val="33DE142C"/>
    <w:lvl w:ilvl="0" w:tplc="BA76E3C0">
      <w:start w:val="1"/>
      <w:numFmt w:val="lowerRoman"/>
      <w:lvlText w:val="%1."/>
      <w:lvlJc w:val="right"/>
      <w:pPr>
        <w:ind w:left="1483" w:hanging="360"/>
      </w:pPr>
    </w:lvl>
    <w:lvl w:ilvl="1" w:tplc="280A0019">
      <w:start w:val="1"/>
      <w:numFmt w:val="lowerLetter"/>
      <w:lvlText w:val="%2."/>
      <w:lvlJc w:val="left"/>
      <w:pPr>
        <w:ind w:left="2203" w:hanging="360"/>
      </w:pPr>
    </w:lvl>
    <w:lvl w:ilvl="2" w:tplc="280A001B" w:tentative="1">
      <w:start w:val="1"/>
      <w:numFmt w:val="lowerRoman"/>
      <w:lvlText w:val="%3."/>
      <w:lvlJc w:val="right"/>
      <w:pPr>
        <w:ind w:left="2923" w:hanging="180"/>
      </w:pPr>
    </w:lvl>
    <w:lvl w:ilvl="3" w:tplc="280A000F" w:tentative="1">
      <w:start w:val="1"/>
      <w:numFmt w:val="decimal"/>
      <w:lvlText w:val="%4."/>
      <w:lvlJc w:val="left"/>
      <w:pPr>
        <w:ind w:left="3643" w:hanging="360"/>
      </w:pPr>
    </w:lvl>
    <w:lvl w:ilvl="4" w:tplc="280A0019" w:tentative="1">
      <w:start w:val="1"/>
      <w:numFmt w:val="lowerLetter"/>
      <w:lvlText w:val="%5."/>
      <w:lvlJc w:val="left"/>
      <w:pPr>
        <w:ind w:left="4363" w:hanging="360"/>
      </w:pPr>
    </w:lvl>
    <w:lvl w:ilvl="5" w:tplc="280A001B" w:tentative="1">
      <w:start w:val="1"/>
      <w:numFmt w:val="lowerRoman"/>
      <w:lvlText w:val="%6."/>
      <w:lvlJc w:val="right"/>
      <w:pPr>
        <w:ind w:left="5083" w:hanging="180"/>
      </w:pPr>
    </w:lvl>
    <w:lvl w:ilvl="6" w:tplc="280A000F" w:tentative="1">
      <w:start w:val="1"/>
      <w:numFmt w:val="decimal"/>
      <w:lvlText w:val="%7."/>
      <w:lvlJc w:val="left"/>
      <w:pPr>
        <w:ind w:left="5803" w:hanging="360"/>
      </w:pPr>
    </w:lvl>
    <w:lvl w:ilvl="7" w:tplc="280A0019" w:tentative="1">
      <w:start w:val="1"/>
      <w:numFmt w:val="lowerLetter"/>
      <w:lvlText w:val="%8."/>
      <w:lvlJc w:val="left"/>
      <w:pPr>
        <w:ind w:left="6523" w:hanging="360"/>
      </w:pPr>
    </w:lvl>
    <w:lvl w:ilvl="8" w:tplc="280A001B" w:tentative="1">
      <w:start w:val="1"/>
      <w:numFmt w:val="lowerRoman"/>
      <w:lvlText w:val="%9."/>
      <w:lvlJc w:val="right"/>
      <w:pPr>
        <w:ind w:left="7243" w:hanging="180"/>
      </w:pPr>
    </w:lvl>
  </w:abstractNum>
  <w:abstractNum w:abstractNumId="203" w15:restartNumberingAfterBreak="0">
    <w:nsid w:val="7FB80050"/>
    <w:multiLevelType w:val="hybridMultilevel"/>
    <w:tmpl w:val="F9B8D01E"/>
    <w:lvl w:ilvl="0" w:tplc="A76C7BD8">
      <w:start w:val="1"/>
      <w:numFmt w:val="lowerLetter"/>
      <w:pStyle w:val="Literal1"/>
      <w:lvlText w:val="%1)"/>
      <w:lvlJc w:val="left"/>
      <w:pPr>
        <w:ind w:left="720" w:hanging="360"/>
      </w:pPr>
      <w:rPr>
        <w:b w:val="0"/>
        <w:i w:val="0"/>
        <w:caps w:val="0"/>
        <w:smallCaps w:val="0"/>
        <w:strike w:val="0"/>
        <w:dstrike w:val="0"/>
        <w:color w:val="000000"/>
        <w:sz w:val="22"/>
        <w:szCs w:val="22"/>
      </w:rPr>
    </w:lvl>
    <w:lvl w:ilvl="1" w:tplc="E7FAF1C2">
      <w:start w:val="1"/>
      <w:numFmt w:val="lowerLetter"/>
      <w:lvlText w:val="%2."/>
      <w:lvlJc w:val="left"/>
      <w:pPr>
        <w:ind w:left="1440" w:hanging="360"/>
      </w:pPr>
    </w:lvl>
    <w:lvl w:ilvl="2" w:tplc="3A9CFEB4">
      <w:start w:val="1"/>
      <w:numFmt w:val="lowerRoman"/>
      <w:lvlText w:val="%3."/>
      <w:lvlJc w:val="right"/>
      <w:pPr>
        <w:ind w:left="2160" w:hanging="180"/>
      </w:pPr>
    </w:lvl>
    <w:lvl w:ilvl="3" w:tplc="F0E40CC8">
      <w:start w:val="1"/>
      <w:numFmt w:val="decimal"/>
      <w:lvlText w:val="%4."/>
      <w:lvlJc w:val="left"/>
      <w:pPr>
        <w:ind w:left="2880" w:hanging="360"/>
      </w:pPr>
    </w:lvl>
    <w:lvl w:ilvl="4" w:tplc="A6163368">
      <w:start w:val="1"/>
      <w:numFmt w:val="lowerLetter"/>
      <w:lvlText w:val="%5."/>
      <w:lvlJc w:val="left"/>
      <w:pPr>
        <w:ind w:left="3600" w:hanging="360"/>
      </w:pPr>
    </w:lvl>
    <w:lvl w:ilvl="5" w:tplc="93DE2898">
      <w:start w:val="1"/>
      <w:numFmt w:val="lowerRoman"/>
      <w:lvlText w:val="%6."/>
      <w:lvlJc w:val="right"/>
      <w:pPr>
        <w:ind w:left="4320" w:hanging="180"/>
      </w:pPr>
    </w:lvl>
    <w:lvl w:ilvl="6" w:tplc="CD70C790">
      <w:start w:val="1"/>
      <w:numFmt w:val="decimal"/>
      <w:lvlText w:val="%7."/>
      <w:lvlJc w:val="left"/>
      <w:pPr>
        <w:ind w:left="5040" w:hanging="360"/>
      </w:pPr>
    </w:lvl>
    <w:lvl w:ilvl="7" w:tplc="946A1596">
      <w:start w:val="1"/>
      <w:numFmt w:val="lowerLetter"/>
      <w:lvlText w:val="%8."/>
      <w:lvlJc w:val="left"/>
      <w:pPr>
        <w:ind w:left="5760" w:hanging="360"/>
      </w:pPr>
    </w:lvl>
    <w:lvl w:ilvl="8" w:tplc="8F0EAF3A">
      <w:start w:val="1"/>
      <w:numFmt w:val="lowerRoman"/>
      <w:lvlText w:val="%9."/>
      <w:lvlJc w:val="right"/>
      <w:pPr>
        <w:ind w:left="6480" w:hanging="180"/>
      </w:pPr>
    </w:lvl>
  </w:abstractNum>
  <w:num w:numId="1" w16cid:durableId="574900656">
    <w:abstractNumId w:val="73"/>
  </w:num>
  <w:num w:numId="2" w16cid:durableId="473567206">
    <w:abstractNumId w:val="178"/>
  </w:num>
  <w:num w:numId="3" w16cid:durableId="567766895">
    <w:abstractNumId w:val="187"/>
  </w:num>
  <w:num w:numId="4" w16cid:durableId="1109740330">
    <w:abstractNumId w:val="186"/>
  </w:num>
  <w:num w:numId="5" w16cid:durableId="259678411">
    <w:abstractNumId w:val="188"/>
  </w:num>
  <w:num w:numId="6" w16cid:durableId="2144731216">
    <w:abstractNumId w:val="122"/>
  </w:num>
  <w:num w:numId="7" w16cid:durableId="2098137567">
    <w:abstractNumId w:val="148"/>
  </w:num>
  <w:num w:numId="8" w16cid:durableId="1287856770">
    <w:abstractNumId w:val="22"/>
  </w:num>
  <w:num w:numId="9" w16cid:durableId="1367368564">
    <w:abstractNumId w:val="20"/>
  </w:num>
  <w:num w:numId="10" w16cid:durableId="1931281150">
    <w:abstractNumId w:val="14"/>
  </w:num>
  <w:num w:numId="11" w16cid:durableId="1476990767">
    <w:abstractNumId w:val="51"/>
  </w:num>
  <w:num w:numId="12" w16cid:durableId="646250542">
    <w:abstractNumId w:val="97"/>
  </w:num>
  <w:num w:numId="13" w16cid:durableId="297226608">
    <w:abstractNumId w:val="96"/>
  </w:num>
  <w:num w:numId="14" w16cid:durableId="1327905307">
    <w:abstractNumId w:val="4"/>
  </w:num>
  <w:num w:numId="15" w16cid:durableId="1511484066">
    <w:abstractNumId w:val="3"/>
  </w:num>
  <w:num w:numId="16" w16cid:durableId="1028988075">
    <w:abstractNumId w:val="2"/>
  </w:num>
  <w:num w:numId="17" w16cid:durableId="1552883964">
    <w:abstractNumId w:val="1"/>
  </w:num>
  <w:num w:numId="18" w16cid:durableId="1460294344">
    <w:abstractNumId w:val="0"/>
  </w:num>
  <w:num w:numId="19" w16cid:durableId="1423182589">
    <w:abstractNumId w:val="170"/>
  </w:num>
  <w:num w:numId="20" w16cid:durableId="1166093011">
    <w:abstractNumId w:val="23"/>
  </w:num>
  <w:num w:numId="21" w16cid:durableId="1698431141">
    <w:abstractNumId w:val="138"/>
  </w:num>
  <w:num w:numId="22" w16cid:durableId="1392537386">
    <w:abstractNumId w:val="13"/>
  </w:num>
  <w:num w:numId="23" w16cid:durableId="1328942891">
    <w:abstractNumId w:val="203"/>
  </w:num>
  <w:num w:numId="24" w16cid:durableId="1802453066">
    <w:abstractNumId w:val="203"/>
    <w:lvlOverride w:ilvl="0">
      <w:startOverride w:val="1"/>
    </w:lvlOverride>
  </w:num>
  <w:num w:numId="25" w16cid:durableId="197396909">
    <w:abstractNumId w:val="69"/>
  </w:num>
  <w:num w:numId="26" w16cid:durableId="2072191563">
    <w:abstractNumId w:val="161"/>
  </w:num>
  <w:num w:numId="27" w16cid:durableId="71857791">
    <w:abstractNumId w:val="197"/>
  </w:num>
  <w:num w:numId="28" w16cid:durableId="20016301">
    <w:abstractNumId w:val="171"/>
  </w:num>
  <w:num w:numId="29" w16cid:durableId="119425428">
    <w:abstractNumId w:val="186"/>
    <w:lvlOverride w:ilvl="0">
      <w:lvl w:ilvl="0">
        <w:start w:val="1"/>
        <w:numFmt w:val="lowerLetter"/>
        <w:lvlText w:val="%1)"/>
        <w:lvlJc w:val="left"/>
        <w:pPr>
          <w:tabs>
            <w:tab w:val="left" w:pos="706"/>
          </w:tabs>
          <w:ind w:left="706" w:hanging="705"/>
        </w:pPr>
        <w:rPr>
          <w:color w:val="auto"/>
        </w:rPr>
      </w:lvl>
    </w:lvlOverride>
    <w:lvlOverride w:ilvl="1">
      <w:lvl w:ilvl="1">
        <w:start w:val="1"/>
        <w:numFmt w:val="decimal"/>
        <w:lvlText w:val="%1.%2."/>
        <w:lvlJc w:val="left"/>
        <w:pPr>
          <w:tabs>
            <w:tab w:val="left" w:pos="792"/>
          </w:tabs>
          <w:ind w:left="792" w:hanging="432"/>
        </w:pPr>
        <w:rPr>
          <w:color w:val="auto"/>
        </w:rPr>
      </w:lvl>
    </w:lvlOverride>
    <w:lvlOverride w:ilvl="2">
      <w:lvl w:ilvl="2">
        <w:start w:val="1"/>
        <w:numFmt w:val="decimal"/>
        <w:lvlText w:val="%1.%2.%3."/>
        <w:lvlJc w:val="left"/>
        <w:pPr>
          <w:tabs>
            <w:tab w:val="left" w:pos="2160"/>
          </w:tabs>
          <w:ind w:left="1944" w:hanging="504"/>
        </w:pPr>
      </w:lvl>
    </w:lvlOverride>
    <w:lvlOverride w:ilvl="3">
      <w:lvl w:ilvl="3">
        <w:start w:val="1"/>
        <w:numFmt w:val="decimal"/>
        <w:lvlText w:val="%1.%2.%3.%4."/>
        <w:lvlJc w:val="left"/>
        <w:pPr>
          <w:tabs>
            <w:tab w:val="left" w:pos="2160"/>
          </w:tabs>
          <w:ind w:left="1728" w:hanging="648"/>
        </w:pPr>
        <w:rPr>
          <w:rFonts w:ascii="Arial" w:hAnsi="Arial"/>
          <w:b/>
          <w:i w:val="0"/>
          <w:sz w:val="22"/>
        </w:rPr>
      </w:lvl>
    </w:lvlOverride>
    <w:lvlOverride w:ilvl="4">
      <w:lvl w:ilvl="4">
        <w:start w:val="1"/>
        <w:numFmt w:val="decimal"/>
        <w:lvlText w:val="%1.%2.%3.%4.%5."/>
        <w:lvlJc w:val="left"/>
        <w:pPr>
          <w:tabs>
            <w:tab w:val="left" w:pos="2520"/>
          </w:tabs>
          <w:ind w:left="2232" w:hanging="792"/>
        </w:pPr>
      </w:lvl>
    </w:lvlOverride>
    <w:lvlOverride w:ilvl="5">
      <w:lvl w:ilvl="5">
        <w:start w:val="1"/>
        <w:numFmt w:val="decimal"/>
        <w:lvlText w:val="%1.%2.%3.%4.%5.%6."/>
        <w:lvlJc w:val="left"/>
        <w:pPr>
          <w:tabs>
            <w:tab w:val="left" w:pos="3240"/>
          </w:tabs>
          <w:ind w:left="2736" w:hanging="936"/>
        </w:pPr>
      </w:lvl>
    </w:lvlOverride>
    <w:lvlOverride w:ilvl="6">
      <w:lvl w:ilvl="6">
        <w:start w:val="1"/>
        <w:numFmt w:val="decimal"/>
        <w:lvlText w:val="%1.%2.%3.%4.%5.%6.%7."/>
        <w:lvlJc w:val="left"/>
        <w:pPr>
          <w:tabs>
            <w:tab w:val="left" w:pos="3600"/>
          </w:tabs>
          <w:ind w:left="3240" w:hanging="1080"/>
        </w:pPr>
      </w:lvl>
    </w:lvlOverride>
    <w:lvlOverride w:ilvl="7">
      <w:lvl w:ilvl="7">
        <w:start w:val="1"/>
        <w:numFmt w:val="decimal"/>
        <w:lvlText w:val="%1.%2.%3.%4.%5.%6.%7.%8."/>
        <w:lvlJc w:val="left"/>
        <w:pPr>
          <w:tabs>
            <w:tab w:val="left" w:pos="4320"/>
          </w:tabs>
          <w:ind w:left="3744" w:hanging="1224"/>
        </w:pPr>
      </w:lvl>
    </w:lvlOverride>
    <w:lvlOverride w:ilvl="8">
      <w:lvl w:ilvl="8">
        <w:start w:val="1"/>
        <w:numFmt w:val="decimal"/>
        <w:lvlText w:val="%1.%2.%3.%4.%5.%6.%7.%8.%9."/>
        <w:lvlJc w:val="left"/>
        <w:pPr>
          <w:tabs>
            <w:tab w:val="left" w:pos="4680"/>
          </w:tabs>
          <w:ind w:left="4320" w:hanging="1440"/>
        </w:pPr>
      </w:lvl>
    </w:lvlOverride>
  </w:num>
  <w:num w:numId="30" w16cid:durableId="628361874">
    <w:abstractNumId w:val="122"/>
    <w:lvlOverride w:ilvl="0">
      <w:lvl w:ilvl="0" w:tplc="9490F594">
        <w:start w:val="1"/>
        <w:numFmt w:val="lowerLetter"/>
        <w:lvlText w:val="%1)"/>
        <w:lvlJc w:val="left"/>
        <w:pPr>
          <w:tabs>
            <w:tab w:val="left" w:pos="706"/>
          </w:tabs>
          <w:ind w:left="706" w:hanging="705"/>
        </w:pPr>
        <w:rPr>
          <w:color w:val="auto"/>
        </w:rPr>
      </w:lvl>
    </w:lvlOverride>
    <w:lvlOverride w:ilvl="1">
      <w:lvl w:ilvl="1" w:tplc="E864D192">
        <w:start w:val="1"/>
        <w:numFmt w:val="lowerLetter"/>
        <w:lvlText w:val="%2."/>
        <w:lvlJc w:val="left"/>
        <w:pPr>
          <w:tabs>
            <w:tab w:val="left" w:pos="1440"/>
          </w:tabs>
          <w:ind w:left="1440" w:hanging="360"/>
        </w:pPr>
      </w:lvl>
    </w:lvlOverride>
    <w:lvlOverride w:ilvl="2">
      <w:lvl w:ilvl="2" w:tplc="6F44DC70">
        <w:start w:val="1"/>
        <w:numFmt w:val="lowerRoman"/>
        <w:lvlText w:val="%3."/>
        <w:lvlJc w:val="right"/>
        <w:pPr>
          <w:tabs>
            <w:tab w:val="left" w:pos="2160"/>
          </w:tabs>
          <w:ind w:left="2160" w:hanging="180"/>
        </w:pPr>
      </w:lvl>
    </w:lvlOverride>
    <w:lvlOverride w:ilvl="3">
      <w:lvl w:ilvl="3" w:tplc="5CC8DAE8">
        <w:start w:val="1"/>
        <w:numFmt w:val="decimal"/>
        <w:lvlText w:val="%4."/>
        <w:lvlJc w:val="left"/>
        <w:pPr>
          <w:tabs>
            <w:tab w:val="left" w:pos="2880"/>
          </w:tabs>
          <w:ind w:left="2880" w:hanging="360"/>
        </w:pPr>
      </w:lvl>
    </w:lvlOverride>
    <w:lvlOverride w:ilvl="4">
      <w:lvl w:ilvl="4" w:tplc="998033F4">
        <w:start w:val="1"/>
        <w:numFmt w:val="lowerLetter"/>
        <w:lvlText w:val="%5."/>
        <w:lvlJc w:val="left"/>
        <w:pPr>
          <w:tabs>
            <w:tab w:val="left" w:pos="3600"/>
          </w:tabs>
          <w:ind w:left="3600" w:hanging="360"/>
        </w:pPr>
      </w:lvl>
    </w:lvlOverride>
    <w:lvlOverride w:ilvl="5">
      <w:lvl w:ilvl="5" w:tplc="8354D2B8">
        <w:start w:val="1"/>
        <w:numFmt w:val="lowerRoman"/>
        <w:lvlText w:val="%6."/>
        <w:lvlJc w:val="right"/>
        <w:pPr>
          <w:tabs>
            <w:tab w:val="left" w:pos="4320"/>
          </w:tabs>
          <w:ind w:left="4320" w:hanging="180"/>
        </w:pPr>
      </w:lvl>
    </w:lvlOverride>
    <w:lvlOverride w:ilvl="6">
      <w:lvl w:ilvl="6" w:tplc="9080E726">
        <w:start w:val="1"/>
        <w:numFmt w:val="decimal"/>
        <w:lvlText w:val="%7."/>
        <w:lvlJc w:val="left"/>
        <w:pPr>
          <w:tabs>
            <w:tab w:val="left" w:pos="5040"/>
          </w:tabs>
          <w:ind w:left="5040" w:hanging="360"/>
        </w:pPr>
      </w:lvl>
    </w:lvlOverride>
    <w:lvlOverride w:ilvl="7">
      <w:lvl w:ilvl="7" w:tplc="6320532A">
        <w:start w:val="1"/>
        <w:numFmt w:val="lowerLetter"/>
        <w:lvlText w:val="%8."/>
        <w:lvlJc w:val="left"/>
        <w:pPr>
          <w:tabs>
            <w:tab w:val="left" w:pos="5760"/>
          </w:tabs>
          <w:ind w:left="5760" w:hanging="360"/>
        </w:pPr>
      </w:lvl>
    </w:lvlOverride>
    <w:lvlOverride w:ilvl="8">
      <w:lvl w:ilvl="8" w:tplc="C1B4B97E">
        <w:start w:val="1"/>
        <w:numFmt w:val="lowerRoman"/>
        <w:lvlText w:val="%9."/>
        <w:lvlJc w:val="right"/>
        <w:pPr>
          <w:tabs>
            <w:tab w:val="left" w:pos="6480"/>
          </w:tabs>
          <w:ind w:left="6480" w:hanging="180"/>
        </w:pPr>
      </w:lvl>
    </w:lvlOverride>
  </w:num>
  <w:num w:numId="31" w16cid:durableId="1169097063">
    <w:abstractNumId w:val="14"/>
    <w:lvlOverride w:ilvl="0">
      <w:lvl w:ilvl="0">
        <w:start w:val="3"/>
        <w:numFmt w:val="decimal"/>
        <w:lvlText w:val="%1."/>
        <w:lvlJc w:val="left"/>
        <w:pPr>
          <w:tabs>
            <w:tab w:val="left" w:pos="705"/>
          </w:tabs>
          <w:ind w:left="705" w:hanging="705"/>
        </w:pPr>
      </w:lvl>
    </w:lvlOverride>
    <w:lvlOverride w:ilvl="1">
      <w:lvl w:ilvl="1">
        <w:start w:val="1"/>
        <w:numFmt w:val="decimal"/>
        <w:lvlText w:val="4.%2."/>
        <w:lvlJc w:val="left"/>
        <w:pPr>
          <w:tabs>
            <w:tab w:val="left" w:pos="720"/>
          </w:tabs>
          <w:ind w:left="720" w:hanging="720"/>
        </w:pPr>
        <w:rPr>
          <w:i w:val="0"/>
          <w:color w:val="auto"/>
        </w:rPr>
      </w:lvl>
    </w:lvlOverride>
    <w:lvlOverride w:ilvl="2">
      <w:lvl w:ilvl="2">
        <w:start w:val="1"/>
        <w:numFmt w:val="decimal"/>
        <w:lvlText w:val="%1.%2.%3."/>
        <w:lvlJc w:val="left"/>
        <w:pPr>
          <w:tabs>
            <w:tab w:val="left" w:pos="720"/>
          </w:tabs>
          <w:ind w:left="720" w:hanging="720"/>
        </w:pPr>
      </w:lvl>
    </w:lvlOverride>
    <w:lvlOverride w:ilvl="3">
      <w:lvl w:ilvl="3">
        <w:start w:val="1"/>
        <w:numFmt w:val="decimal"/>
        <w:lvlText w:val="%1.%2.%3.%4."/>
        <w:lvlJc w:val="left"/>
        <w:pPr>
          <w:tabs>
            <w:tab w:val="left" w:pos="1080"/>
          </w:tabs>
          <w:ind w:left="1080" w:hanging="1080"/>
        </w:pPr>
      </w:lvl>
    </w:lvlOverride>
    <w:lvlOverride w:ilvl="4">
      <w:lvl w:ilvl="4">
        <w:start w:val="1"/>
        <w:numFmt w:val="decimal"/>
        <w:lvlText w:val="%1.%2.%3.%4.%5."/>
        <w:lvlJc w:val="left"/>
        <w:pPr>
          <w:tabs>
            <w:tab w:val="left" w:pos="1080"/>
          </w:tabs>
          <w:ind w:left="1080" w:hanging="1080"/>
        </w:pPr>
      </w:lvl>
    </w:lvlOverride>
    <w:lvlOverride w:ilvl="5">
      <w:lvl w:ilvl="5">
        <w:start w:val="1"/>
        <w:numFmt w:val="decimal"/>
        <w:lvlText w:val="%1.%2.%3.%4.%5.%6."/>
        <w:lvlJc w:val="left"/>
        <w:pPr>
          <w:tabs>
            <w:tab w:val="left" w:pos="1440"/>
          </w:tabs>
          <w:ind w:left="1440" w:hanging="1440"/>
        </w:pPr>
      </w:lvl>
    </w:lvlOverride>
    <w:lvlOverride w:ilvl="6">
      <w:lvl w:ilvl="6">
        <w:start w:val="1"/>
        <w:numFmt w:val="decimal"/>
        <w:lvlText w:val="%1.%2.%3.%4.%5.%6.%7."/>
        <w:lvlJc w:val="left"/>
        <w:pPr>
          <w:tabs>
            <w:tab w:val="left" w:pos="1440"/>
          </w:tabs>
          <w:ind w:left="1440" w:hanging="1440"/>
        </w:pPr>
      </w:lvl>
    </w:lvlOverride>
    <w:lvlOverride w:ilvl="7">
      <w:lvl w:ilvl="7">
        <w:start w:val="1"/>
        <w:numFmt w:val="decimal"/>
        <w:lvlText w:val="%1.%2.%3.%4.%5.%6.%7.%8."/>
        <w:lvlJc w:val="left"/>
        <w:pPr>
          <w:tabs>
            <w:tab w:val="left" w:pos="1800"/>
          </w:tabs>
          <w:ind w:left="1800" w:hanging="1800"/>
        </w:pPr>
      </w:lvl>
    </w:lvlOverride>
    <w:lvlOverride w:ilvl="8">
      <w:lvl w:ilvl="8">
        <w:start w:val="1"/>
        <w:numFmt w:val="decimal"/>
        <w:lvlText w:val="%1.%2.%3.%4.%5.%6.%7.%8.%9."/>
        <w:lvlJc w:val="left"/>
        <w:pPr>
          <w:tabs>
            <w:tab w:val="left" w:pos="1800"/>
          </w:tabs>
          <w:ind w:left="1800" w:hanging="1800"/>
        </w:pPr>
      </w:lvl>
    </w:lvlOverride>
  </w:num>
  <w:num w:numId="32" w16cid:durableId="1116482291">
    <w:abstractNumId w:val="97"/>
    <w:lvlOverride w:ilvl="0">
      <w:lvl w:ilvl="0" w:tplc="0C72AFD2">
        <w:start w:val="1"/>
        <w:numFmt w:val="lowerLetter"/>
        <w:lvlText w:val="%1)"/>
        <w:lvlJc w:val="left"/>
        <w:pPr>
          <w:tabs>
            <w:tab w:val="left" w:pos="1065"/>
          </w:tabs>
          <w:ind w:left="1065" w:hanging="360"/>
        </w:pPr>
      </w:lvl>
    </w:lvlOverride>
    <w:lvlOverride w:ilvl="1">
      <w:lvl w:ilvl="1" w:tplc="C00C37E2">
        <w:start w:val="1"/>
        <w:numFmt w:val="lowerRoman"/>
        <w:lvlText w:val="(%2)"/>
        <w:lvlJc w:val="left"/>
        <w:pPr>
          <w:tabs>
            <w:tab w:val="left" w:pos="2145"/>
          </w:tabs>
          <w:ind w:left="2145" w:hanging="720"/>
        </w:pPr>
        <w:rPr>
          <w:rFonts w:ascii="Arial" w:hAnsi="Arial"/>
          <w:b w:val="0"/>
          <w:i w:val="0"/>
          <w:strike w:val="0"/>
          <w:dstrike w:val="0"/>
          <w:sz w:val="22"/>
        </w:rPr>
      </w:lvl>
    </w:lvlOverride>
    <w:lvlOverride w:ilvl="2">
      <w:lvl w:ilvl="2" w:tplc="232CBB16">
        <w:start w:val="1"/>
        <w:numFmt w:val="lowerRoman"/>
        <w:lvlText w:val="%3."/>
        <w:lvlJc w:val="right"/>
        <w:pPr>
          <w:tabs>
            <w:tab w:val="left" w:pos="2505"/>
          </w:tabs>
          <w:ind w:left="2505" w:hanging="180"/>
        </w:pPr>
      </w:lvl>
    </w:lvlOverride>
    <w:lvlOverride w:ilvl="3">
      <w:lvl w:ilvl="3" w:tplc="9DB6EB1E">
        <w:start w:val="1"/>
        <w:numFmt w:val="decimal"/>
        <w:lvlText w:val="%4."/>
        <w:lvlJc w:val="left"/>
        <w:pPr>
          <w:tabs>
            <w:tab w:val="left" w:pos="3225"/>
          </w:tabs>
          <w:ind w:left="3225" w:hanging="360"/>
        </w:pPr>
        <w:rPr>
          <w:b/>
          <w:bCs/>
          <w:color w:val="auto"/>
        </w:rPr>
      </w:lvl>
    </w:lvlOverride>
    <w:lvlOverride w:ilvl="4">
      <w:lvl w:ilvl="4" w:tplc="6930E174">
        <w:start w:val="1"/>
        <w:numFmt w:val="lowerLetter"/>
        <w:lvlText w:val="%5."/>
        <w:lvlJc w:val="left"/>
        <w:pPr>
          <w:tabs>
            <w:tab w:val="left" w:pos="3945"/>
          </w:tabs>
          <w:ind w:left="3945" w:hanging="360"/>
        </w:pPr>
      </w:lvl>
    </w:lvlOverride>
    <w:lvlOverride w:ilvl="5">
      <w:lvl w:ilvl="5" w:tplc="A4F83580">
        <w:start w:val="1"/>
        <w:numFmt w:val="lowerRoman"/>
        <w:lvlText w:val="%6."/>
        <w:lvlJc w:val="right"/>
        <w:pPr>
          <w:tabs>
            <w:tab w:val="left" w:pos="4665"/>
          </w:tabs>
          <w:ind w:left="4665" w:hanging="180"/>
        </w:pPr>
      </w:lvl>
    </w:lvlOverride>
    <w:lvlOverride w:ilvl="6">
      <w:lvl w:ilvl="6" w:tplc="C15C6112">
        <w:start w:val="1"/>
        <w:numFmt w:val="decimal"/>
        <w:lvlText w:val="%7."/>
        <w:lvlJc w:val="left"/>
        <w:pPr>
          <w:tabs>
            <w:tab w:val="left" w:pos="5385"/>
          </w:tabs>
          <w:ind w:left="5385" w:hanging="360"/>
        </w:pPr>
      </w:lvl>
    </w:lvlOverride>
    <w:lvlOverride w:ilvl="7">
      <w:lvl w:ilvl="7" w:tplc="5DFCF94C">
        <w:start w:val="1"/>
        <w:numFmt w:val="lowerLetter"/>
        <w:lvlText w:val="%8."/>
        <w:lvlJc w:val="left"/>
        <w:pPr>
          <w:tabs>
            <w:tab w:val="left" w:pos="6105"/>
          </w:tabs>
          <w:ind w:left="6105" w:hanging="360"/>
        </w:pPr>
      </w:lvl>
    </w:lvlOverride>
    <w:lvlOverride w:ilvl="8">
      <w:lvl w:ilvl="8" w:tplc="7898D9E0">
        <w:start w:val="1"/>
        <w:numFmt w:val="lowerRoman"/>
        <w:lvlText w:val="%9."/>
        <w:lvlJc w:val="right"/>
        <w:pPr>
          <w:tabs>
            <w:tab w:val="left" w:pos="6825"/>
          </w:tabs>
          <w:ind w:left="6825" w:hanging="180"/>
        </w:pPr>
      </w:lvl>
    </w:lvlOverride>
  </w:num>
  <w:num w:numId="33" w16cid:durableId="804474037">
    <w:abstractNumId w:val="138"/>
    <w:lvlOverride w:ilvl="0">
      <w:lvl w:ilvl="0" w:tplc="32FAF4B4">
        <w:start w:val="1"/>
        <w:numFmt w:val="lowerLetter"/>
        <w:lvlText w:val="%1)"/>
        <w:lvlJc w:val="left"/>
        <w:pPr>
          <w:ind w:left="1069" w:hanging="360"/>
        </w:pPr>
        <w:rPr>
          <w:color w:val="auto"/>
        </w:rPr>
      </w:lvl>
    </w:lvlOverride>
    <w:lvlOverride w:ilvl="1">
      <w:lvl w:ilvl="1" w:tplc="3982C24A">
        <w:start w:val="1"/>
        <w:numFmt w:val="bullet"/>
        <w:lvlText w:val="o"/>
        <w:lvlJc w:val="left"/>
        <w:pPr>
          <w:ind w:left="1789" w:hanging="360"/>
        </w:pPr>
        <w:rPr>
          <w:rFonts w:ascii="Courier New" w:hAnsi="Courier New"/>
        </w:rPr>
      </w:lvl>
    </w:lvlOverride>
    <w:lvlOverride w:ilvl="2">
      <w:lvl w:ilvl="2" w:tplc="1384F46C">
        <w:start w:val="1"/>
        <w:numFmt w:val="lowerLetter"/>
        <w:lvlText w:val="%3."/>
        <w:lvlJc w:val="left"/>
        <w:pPr>
          <w:ind w:left="2509" w:hanging="360"/>
        </w:pPr>
        <w:rPr>
          <w:rFonts w:ascii="Arial" w:eastAsia="Times New Roman" w:hAnsi="Arial"/>
        </w:rPr>
      </w:lvl>
    </w:lvlOverride>
    <w:lvlOverride w:ilvl="3">
      <w:lvl w:ilvl="3" w:tplc="59463154">
        <w:start w:val="1"/>
        <w:numFmt w:val="bullet"/>
        <w:lvlText w:val=""/>
        <w:lvlJc w:val="left"/>
        <w:pPr>
          <w:ind w:left="3229" w:hanging="360"/>
        </w:pPr>
        <w:rPr>
          <w:rFonts w:ascii="Symbol" w:hAnsi="Symbol"/>
        </w:rPr>
      </w:lvl>
    </w:lvlOverride>
    <w:lvlOverride w:ilvl="4">
      <w:lvl w:ilvl="4" w:tplc="CE3C9292">
        <w:start w:val="1"/>
        <w:numFmt w:val="decimal"/>
        <w:lvlText w:val="%5"/>
        <w:lvlJc w:val="left"/>
        <w:pPr>
          <w:ind w:left="3949" w:hanging="360"/>
        </w:pPr>
      </w:lvl>
    </w:lvlOverride>
    <w:lvlOverride w:ilvl="5">
      <w:lvl w:ilvl="5" w:tplc="745C9120">
        <w:start w:val="1"/>
        <w:numFmt w:val="bullet"/>
        <w:lvlText w:val=""/>
        <w:lvlJc w:val="left"/>
        <w:pPr>
          <w:ind w:left="4669" w:hanging="360"/>
        </w:pPr>
        <w:rPr>
          <w:rFonts w:ascii="Wingdings" w:hAnsi="Wingdings"/>
        </w:rPr>
      </w:lvl>
    </w:lvlOverride>
    <w:lvlOverride w:ilvl="6">
      <w:lvl w:ilvl="6" w:tplc="E5F8FB32">
        <w:start w:val="1"/>
        <w:numFmt w:val="bullet"/>
        <w:lvlText w:val=""/>
        <w:lvlJc w:val="left"/>
        <w:pPr>
          <w:ind w:left="5389" w:hanging="360"/>
        </w:pPr>
        <w:rPr>
          <w:rFonts w:ascii="Symbol" w:hAnsi="Symbol"/>
        </w:rPr>
      </w:lvl>
    </w:lvlOverride>
    <w:lvlOverride w:ilvl="7">
      <w:lvl w:ilvl="7" w:tplc="4A18EA02">
        <w:start w:val="1"/>
        <w:numFmt w:val="bullet"/>
        <w:lvlText w:val="o"/>
        <w:lvlJc w:val="left"/>
        <w:pPr>
          <w:ind w:left="6109" w:hanging="360"/>
        </w:pPr>
        <w:rPr>
          <w:rFonts w:ascii="Courier New" w:hAnsi="Courier New"/>
        </w:rPr>
      </w:lvl>
    </w:lvlOverride>
    <w:lvlOverride w:ilvl="8">
      <w:lvl w:ilvl="8" w:tplc="D38E88E2">
        <w:start w:val="1"/>
        <w:numFmt w:val="bullet"/>
        <w:lvlText w:val=""/>
        <w:lvlJc w:val="left"/>
        <w:pPr>
          <w:ind w:left="6829" w:hanging="360"/>
        </w:pPr>
        <w:rPr>
          <w:rFonts w:ascii="Wingdings" w:hAnsi="Wingdings"/>
        </w:rPr>
      </w:lvl>
    </w:lvlOverride>
  </w:num>
  <w:num w:numId="34" w16cid:durableId="380251727">
    <w:abstractNumId w:val="26"/>
    <w:lvlOverride w:ilvl="0">
      <w:lvl w:ilvl="0" w:tplc="0342765C">
        <w:start w:val="1"/>
        <w:numFmt w:val="lowerRoman"/>
        <w:lvlText w:val="(%1)"/>
        <w:lvlJc w:val="left"/>
        <w:pPr>
          <w:ind w:left="1429" w:hanging="360"/>
        </w:pPr>
        <w:rPr>
          <w:rFonts w:ascii="Calibri" w:eastAsia="Times New Roman" w:hAnsi="Calibri" w:cs="Times New Roman"/>
          <w:color w:val="auto"/>
        </w:rPr>
      </w:lvl>
    </w:lvlOverride>
    <w:lvlOverride w:ilvl="1">
      <w:lvl w:ilvl="1" w:tplc="F556760E">
        <w:start w:val="1"/>
        <w:numFmt w:val="bullet"/>
        <w:lvlText w:val="o"/>
        <w:lvlJc w:val="left"/>
        <w:pPr>
          <w:ind w:left="2149" w:hanging="360"/>
        </w:pPr>
        <w:rPr>
          <w:rFonts w:ascii="Courier New" w:hAnsi="Courier New"/>
        </w:rPr>
      </w:lvl>
    </w:lvlOverride>
    <w:lvlOverride w:ilvl="2">
      <w:lvl w:ilvl="2" w:tplc="6338BCB4">
        <w:start w:val="1"/>
        <w:numFmt w:val="bullet"/>
        <w:lvlText w:val=""/>
        <w:lvlJc w:val="left"/>
        <w:pPr>
          <w:ind w:left="2869" w:hanging="360"/>
        </w:pPr>
        <w:rPr>
          <w:rFonts w:ascii="Wingdings" w:hAnsi="Wingdings"/>
        </w:rPr>
      </w:lvl>
    </w:lvlOverride>
    <w:lvlOverride w:ilvl="3">
      <w:lvl w:ilvl="3" w:tplc="D42E645E">
        <w:start w:val="1"/>
        <w:numFmt w:val="bullet"/>
        <w:lvlText w:val=""/>
        <w:lvlJc w:val="left"/>
        <w:pPr>
          <w:ind w:left="3589" w:hanging="360"/>
        </w:pPr>
        <w:rPr>
          <w:rFonts w:ascii="Symbol" w:hAnsi="Symbol"/>
        </w:rPr>
      </w:lvl>
    </w:lvlOverride>
    <w:lvlOverride w:ilvl="4">
      <w:lvl w:ilvl="4" w:tplc="DD908C06">
        <w:start w:val="1"/>
        <w:numFmt w:val="bullet"/>
        <w:lvlText w:val="o"/>
        <w:lvlJc w:val="left"/>
        <w:pPr>
          <w:ind w:left="4309" w:hanging="360"/>
        </w:pPr>
        <w:rPr>
          <w:rFonts w:ascii="Courier New" w:hAnsi="Courier New"/>
        </w:rPr>
      </w:lvl>
    </w:lvlOverride>
    <w:lvlOverride w:ilvl="5">
      <w:lvl w:ilvl="5" w:tplc="5B1E1856">
        <w:start w:val="1"/>
        <w:numFmt w:val="bullet"/>
        <w:lvlText w:val=""/>
        <w:lvlJc w:val="left"/>
        <w:pPr>
          <w:ind w:left="5029" w:hanging="360"/>
        </w:pPr>
        <w:rPr>
          <w:rFonts w:ascii="Wingdings" w:hAnsi="Wingdings"/>
        </w:rPr>
      </w:lvl>
    </w:lvlOverride>
    <w:lvlOverride w:ilvl="6">
      <w:lvl w:ilvl="6" w:tplc="03203EF8">
        <w:start w:val="1"/>
        <w:numFmt w:val="bullet"/>
        <w:lvlText w:val=""/>
        <w:lvlJc w:val="left"/>
        <w:pPr>
          <w:ind w:left="5749" w:hanging="360"/>
        </w:pPr>
        <w:rPr>
          <w:rFonts w:ascii="Symbol" w:hAnsi="Symbol"/>
        </w:rPr>
      </w:lvl>
    </w:lvlOverride>
    <w:lvlOverride w:ilvl="7">
      <w:lvl w:ilvl="7" w:tplc="2FDEE0DC">
        <w:start w:val="1"/>
        <w:numFmt w:val="bullet"/>
        <w:lvlText w:val="o"/>
        <w:lvlJc w:val="left"/>
        <w:pPr>
          <w:ind w:left="6469" w:hanging="360"/>
        </w:pPr>
        <w:rPr>
          <w:rFonts w:ascii="Courier New" w:hAnsi="Courier New"/>
        </w:rPr>
      </w:lvl>
    </w:lvlOverride>
    <w:lvlOverride w:ilvl="8">
      <w:lvl w:ilvl="8" w:tplc="0CC8B5C4">
        <w:start w:val="1"/>
        <w:numFmt w:val="bullet"/>
        <w:lvlText w:val=""/>
        <w:lvlJc w:val="left"/>
        <w:pPr>
          <w:ind w:left="7189" w:hanging="360"/>
        </w:pPr>
        <w:rPr>
          <w:rFonts w:ascii="Wingdings" w:hAnsi="Wingdings"/>
        </w:rPr>
      </w:lvl>
    </w:lvlOverride>
  </w:num>
  <w:num w:numId="35" w16cid:durableId="662514123">
    <w:abstractNumId w:val="200"/>
  </w:num>
  <w:num w:numId="36" w16cid:durableId="1764691039">
    <w:abstractNumId w:val="40"/>
  </w:num>
  <w:num w:numId="37" w16cid:durableId="315846488">
    <w:abstractNumId w:val="35"/>
  </w:num>
  <w:num w:numId="38" w16cid:durableId="933322715">
    <w:abstractNumId w:val="78"/>
    <w:lvlOverride w:ilvl="0">
      <w:startOverride w:val="1"/>
    </w:lvlOverride>
  </w:num>
  <w:num w:numId="39" w16cid:durableId="1250887295">
    <w:abstractNumId w:val="83"/>
  </w:num>
  <w:num w:numId="40" w16cid:durableId="1425034719">
    <w:abstractNumId w:val="95"/>
  </w:num>
  <w:num w:numId="41" w16cid:durableId="893931216">
    <w:abstractNumId w:val="105"/>
  </w:num>
  <w:num w:numId="42" w16cid:durableId="1916546763">
    <w:abstractNumId w:val="84"/>
  </w:num>
  <w:num w:numId="43" w16cid:durableId="998773783">
    <w:abstractNumId w:val="56"/>
  </w:num>
  <w:num w:numId="44" w16cid:durableId="1890452842">
    <w:abstractNumId w:val="162"/>
  </w:num>
  <w:num w:numId="45" w16cid:durableId="1099763338">
    <w:abstractNumId w:val="131"/>
  </w:num>
  <w:num w:numId="46" w16cid:durableId="2103842466">
    <w:abstractNumId w:val="134"/>
  </w:num>
  <w:num w:numId="47" w16cid:durableId="485128630">
    <w:abstractNumId w:val="103"/>
  </w:num>
  <w:num w:numId="48" w16cid:durableId="1398240526">
    <w:abstractNumId w:val="90"/>
  </w:num>
  <w:num w:numId="49" w16cid:durableId="1800340271">
    <w:abstractNumId w:val="57"/>
  </w:num>
  <w:num w:numId="50" w16cid:durableId="811872461">
    <w:abstractNumId w:val="173"/>
  </w:num>
  <w:num w:numId="51" w16cid:durableId="861433588">
    <w:abstractNumId w:val="123"/>
  </w:num>
  <w:num w:numId="52" w16cid:durableId="274486064">
    <w:abstractNumId w:val="52"/>
  </w:num>
  <w:num w:numId="53" w16cid:durableId="1451977628">
    <w:abstractNumId w:val="183"/>
  </w:num>
  <w:num w:numId="54" w16cid:durableId="1305116168">
    <w:abstractNumId w:val="27"/>
  </w:num>
  <w:num w:numId="55" w16cid:durableId="373970777">
    <w:abstractNumId w:val="19"/>
  </w:num>
  <w:num w:numId="56" w16cid:durableId="396755525">
    <w:abstractNumId w:val="79"/>
  </w:num>
  <w:num w:numId="57" w16cid:durableId="55711692">
    <w:abstractNumId w:val="99"/>
  </w:num>
  <w:num w:numId="58" w16cid:durableId="257445353">
    <w:abstractNumId w:val="44"/>
  </w:num>
  <w:num w:numId="59" w16cid:durableId="1848443768">
    <w:abstractNumId w:val="50"/>
    <w:lvlOverride w:ilvl="0">
      <w:lvl w:ilvl="0" w:tplc="FFFFFFFF">
        <w:start w:val="1"/>
        <w:numFmt w:val="bullet"/>
        <w:lvlText w:val=""/>
        <w:lvlJc w:val="left"/>
        <w:pPr>
          <w:tabs>
            <w:tab w:val="left" w:pos="360"/>
          </w:tabs>
          <w:ind w:left="360" w:hanging="360"/>
        </w:pPr>
        <w:rPr>
          <w:rFonts w:ascii="Symbol" w:hAnsi="Symbol"/>
          <w:color w:val="auto"/>
        </w:rPr>
      </w:lvl>
    </w:lvlOverride>
    <w:lvlOverride w:ilvl="1">
      <w:lvl w:ilvl="1" w:tplc="FFFFFFFF">
        <w:start w:val="1"/>
        <w:numFmt w:val="bullet"/>
        <w:lvlText w:val=""/>
        <w:lvlJc w:val="left"/>
        <w:pPr>
          <w:tabs>
            <w:tab w:val="left" w:pos="360"/>
          </w:tabs>
          <w:ind w:left="360" w:hanging="360"/>
        </w:pPr>
        <w:rPr>
          <w:rFonts w:ascii="Symbol" w:hAnsi="Symbol"/>
        </w:rPr>
      </w:lvl>
    </w:lvlOverride>
    <w:lvlOverride w:ilvl="2">
      <w:lvl w:ilvl="2" w:tplc="FFFFFFFF">
        <w:start w:val="1"/>
        <w:numFmt w:val="bullet"/>
        <w:lvlText w:val=""/>
        <w:lvlJc w:val="left"/>
        <w:pPr>
          <w:tabs>
            <w:tab w:val="left" w:pos="1080"/>
          </w:tabs>
          <w:ind w:left="1080" w:hanging="360"/>
        </w:pPr>
        <w:rPr>
          <w:rFonts w:ascii="Wingdings" w:hAnsi="Wingdings"/>
        </w:rPr>
      </w:lvl>
    </w:lvlOverride>
    <w:lvlOverride w:ilvl="3">
      <w:lvl w:ilvl="3" w:tplc="FFFFFFFF">
        <w:start w:val="1"/>
        <w:numFmt w:val="bullet"/>
        <w:lvlText w:val=""/>
        <w:lvlJc w:val="left"/>
        <w:pPr>
          <w:tabs>
            <w:tab w:val="left" w:pos="1800"/>
          </w:tabs>
          <w:ind w:left="1800" w:hanging="360"/>
        </w:pPr>
        <w:rPr>
          <w:rFonts w:ascii="Symbol" w:hAnsi="Symbol"/>
        </w:rPr>
      </w:lvl>
    </w:lvlOverride>
    <w:lvlOverride w:ilvl="4">
      <w:lvl w:ilvl="4" w:tplc="FFFFFFFF">
        <w:start w:val="1"/>
        <w:numFmt w:val="bullet"/>
        <w:lvlText w:val="o"/>
        <w:lvlJc w:val="left"/>
        <w:pPr>
          <w:tabs>
            <w:tab w:val="left" w:pos="2520"/>
          </w:tabs>
          <w:ind w:left="2520" w:hanging="360"/>
        </w:pPr>
        <w:rPr>
          <w:rFonts w:ascii="Courier New" w:hAnsi="Courier New"/>
        </w:rPr>
      </w:lvl>
    </w:lvlOverride>
    <w:lvlOverride w:ilvl="5">
      <w:lvl w:ilvl="5" w:tplc="FFFFFFFF">
        <w:start w:val="1"/>
        <w:numFmt w:val="bullet"/>
        <w:lvlText w:val=""/>
        <w:lvlJc w:val="left"/>
        <w:pPr>
          <w:tabs>
            <w:tab w:val="left" w:pos="3240"/>
          </w:tabs>
          <w:ind w:left="3240" w:hanging="360"/>
        </w:pPr>
        <w:rPr>
          <w:rFonts w:ascii="Wingdings" w:hAnsi="Wingdings"/>
        </w:rPr>
      </w:lvl>
    </w:lvlOverride>
    <w:lvlOverride w:ilvl="6">
      <w:lvl w:ilvl="6" w:tplc="FFFFFFFF">
        <w:start w:val="1"/>
        <w:numFmt w:val="bullet"/>
        <w:lvlText w:val=""/>
        <w:lvlJc w:val="left"/>
        <w:pPr>
          <w:tabs>
            <w:tab w:val="left" w:pos="3960"/>
          </w:tabs>
          <w:ind w:left="3960" w:hanging="360"/>
        </w:pPr>
        <w:rPr>
          <w:rFonts w:ascii="Symbol" w:hAnsi="Symbol"/>
        </w:rPr>
      </w:lvl>
    </w:lvlOverride>
    <w:lvlOverride w:ilvl="7">
      <w:lvl w:ilvl="7" w:tplc="FFFFFFFF">
        <w:start w:val="1"/>
        <w:numFmt w:val="bullet"/>
        <w:lvlText w:val="o"/>
        <w:lvlJc w:val="left"/>
        <w:pPr>
          <w:tabs>
            <w:tab w:val="left" w:pos="4680"/>
          </w:tabs>
          <w:ind w:left="4680" w:hanging="360"/>
        </w:pPr>
        <w:rPr>
          <w:rFonts w:ascii="Courier New" w:hAnsi="Courier New"/>
        </w:rPr>
      </w:lvl>
    </w:lvlOverride>
    <w:lvlOverride w:ilvl="8">
      <w:lvl w:ilvl="8" w:tplc="FFFFFFFF">
        <w:start w:val="1"/>
        <w:numFmt w:val="bullet"/>
        <w:lvlText w:val=""/>
        <w:lvlJc w:val="left"/>
        <w:pPr>
          <w:tabs>
            <w:tab w:val="left" w:pos="5400"/>
          </w:tabs>
          <w:ind w:left="5400" w:hanging="360"/>
        </w:pPr>
        <w:rPr>
          <w:rFonts w:ascii="Wingdings" w:hAnsi="Wingdings"/>
        </w:rPr>
      </w:lvl>
    </w:lvlOverride>
  </w:num>
  <w:num w:numId="60" w16cid:durableId="523440489">
    <w:abstractNumId w:val="43"/>
  </w:num>
  <w:num w:numId="61" w16cid:durableId="1103036586">
    <w:abstractNumId w:val="154"/>
  </w:num>
  <w:num w:numId="62" w16cid:durableId="187178730">
    <w:abstractNumId w:val="2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1055815974">
    <w:abstractNumId w:val="8"/>
  </w:num>
  <w:num w:numId="64" w16cid:durableId="1745836122">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772360831">
    <w:abstractNumId w:val="11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932198636">
    <w:abstractNumId w:val="1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025058952">
    <w:abstractNumId w:val="109"/>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78783591">
    <w:abstractNumId w:val="2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17296504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350982352">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1272586420">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1219321745">
    <w:abstractNumId w:val="1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593826154">
    <w:abstractNumId w:val="196"/>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481895001">
    <w:abstractNumId w:val="184"/>
  </w:num>
  <w:num w:numId="75" w16cid:durableId="1652440664">
    <w:abstractNumId w:val="172"/>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1070813554">
    <w:abstractNumId w:val="152"/>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82084779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050612050">
    <w:abstractNumId w:val="119"/>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54204247">
    <w:abstractNumId w:val="101"/>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16cid:durableId="318315232">
    <w:abstractNumId w:val="47"/>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16cid:durableId="1184517749">
    <w:abstractNumId w:val="169"/>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597056329">
    <w:abstractNumId w:val="129"/>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1702824882">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935289804">
    <w:abstractNumId w:val="160"/>
  </w:num>
  <w:num w:numId="85" w16cid:durableId="1444152639">
    <w:abstractNumId w:val="160"/>
    <w:lvlOverride w:ilvl="0">
      <w:lvl w:ilvl="0">
        <w:start w:val="6"/>
        <w:numFmt w:val="decimal"/>
        <w:lvlText w:val="%1."/>
        <w:lvlJc w:val="left"/>
        <w:pPr>
          <w:tabs>
            <w:tab w:val="left" w:pos="360"/>
          </w:tabs>
          <w:ind w:left="360" w:hanging="360"/>
        </w:pPr>
      </w:lvl>
    </w:lvlOverride>
    <w:lvlOverride w:ilvl="1">
      <w:lvl w:ilvl="1">
        <w:start w:val="1"/>
        <w:numFmt w:val="decimal"/>
        <w:lvlText w:val="%1.%2."/>
        <w:lvlJc w:val="left"/>
        <w:pPr>
          <w:tabs>
            <w:tab w:val="left" w:pos="792"/>
          </w:tabs>
          <w:ind w:left="792" w:hanging="432"/>
        </w:pPr>
        <w:rPr>
          <w:strike w:val="0"/>
          <w:dstrike w:val="0"/>
          <w:color w:val="auto"/>
          <w:u w:val="none"/>
          <w:effect w:val="none"/>
        </w:rPr>
      </w:lvl>
    </w:lvlOverride>
    <w:lvlOverride w:ilvl="2">
      <w:lvl w:ilvl="2">
        <w:start w:val="1"/>
        <w:numFmt w:val="decimal"/>
        <w:lvlText w:val="%1.%2.%3."/>
        <w:lvlJc w:val="left"/>
        <w:pPr>
          <w:tabs>
            <w:tab w:val="left" w:pos="2160"/>
          </w:tabs>
          <w:ind w:left="1944" w:hanging="504"/>
        </w:pPr>
      </w:lvl>
    </w:lvlOverride>
    <w:lvlOverride w:ilvl="3">
      <w:lvl w:ilvl="3">
        <w:start w:val="1"/>
        <w:numFmt w:val="decimal"/>
        <w:lvlText w:val="%1.%2.%3.%4."/>
        <w:lvlJc w:val="left"/>
        <w:pPr>
          <w:tabs>
            <w:tab w:val="left" w:pos="2160"/>
          </w:tabs>
          <w:ind w:left="1728" w:hanging="648"/>
        </w:pPr>
        <w:rPr>
          <w:rFonts w:ascii="Arial" w:hAnsi="Arial"/>
          <w:b/>
          <w:i w:val="0"/>
          <w:sz w:val="22"/>
        </w:rPr>
      </w:lvl>
    </w:lvlOverride>
    <w:lvlOverride w:ilvl="4">
      <w:lvl w:ilvl="4">
        <w:start w:val="1"/>
        <w:numFmt w:val="decimal"/>
        <w:lvlText w:val="%1.%2.%3.%4.%5."/>
        <w:lvlJc w:val="left"/>
        <w:pPr>
          <w:tabs>
            <w:tab w:val="left" w:pos="2520"/>
          </w:tabs>
          <w:ind w:left="2232" w:hanging="792"/>
        </w:pPr>
      </w:lvl>
    </w:lvlOverride>
    <w:lvlOverride w:ilvl="5">
      <w:lvl w:ilvl="5">
        <w:start w:val="1"/>
        <w:numFmt w:val="decimal"/>
        <w:lvlText w:val="%1.%2.%3.%4.%5.%6."/>
        <w:lvlJc w:val="left"/>
        <w:pPr>
          <w:tabs>
            <w:tab w:val="left" w:pos="3240"/>
          </w:tabs>
          <w:ind w:left="2736" w:hanging="936"/>
        </w:pPr>
      </w:lvl>
    </w:lvlOverride>
    <w:lvlOverride w:ilvl="6">
      <w:lvl w:ilvl="6">
        <w:start w:val="1"/>
        <w:numFmt w:val="decimal"/>
        <w:lvlText w:val="%1.%2.%3.%4.%5.%6.%7."/>
        <w:lvlJc w:val="left"/>
        <w:pPr>
          <w:tabs>
            <w:tab w:val="left" w:pos="3600"/>
          </w:tabs>
          <w:ind w:left="3240" w:hanging="1080"/>
        </w:pPr>
      </w:lvl>
    </w:lvlOverride>
    <w:lvlOverride w:ilvl="7">
      <w:lvl w:ilvl="7">
        <w:start w:val="1"/>
        <w:numFmt w:val="decimal"/>
        <w:lvlText w:val="%1.%2.%3.%4.%5.%6.%7.%8."/>
        <w:lvlJc w:val="left"/>
        <w:pPr>
          <w:tabs>
            <w:tab w:val="left" w:pos="4320"/>
          </w:tabs>
          <w:ind w:left="3744" w:hanging="1224"/>
        </w:pPr>
      </w:lvl>
    </w:lvlOverride>
    <w:lvlOverride w:ilvl="8">
      <w:lvl w:ilvl="8">
        <w:start w:val="1"/>
        <w:numFmt w:val="decimal"/>
        <w:lvlText w:val="%1.%2.%3.%4.%5.%6.%7.%8.%9."/>
        <w:lvlJc w:val="left"/>
        <w:pPr>
          <w:tabs>
            <w:tab w:val="left" w:pos="4680"/>
          </w:tabs>
          <w:ind w:left="4320" w:hanging="1440"/>
        </w:pPr>
      </w:lvl>
    </w:lvlOverride>
  </w:num>
  <w:num w:numId="86" w16cid:durableId="409470421">
    <w:abstractNumId w:val="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16cid:durableId="168714499">
    <w:abstractNumId w:val="1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1038357837">
    <w:abstractNumId w:val="42"/>
  </w:num>
  <w:num w:numId="89" w16cid:durableId="803930831">
    <w:abstractNumId w:val="1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16cid:durableId="2023165344">
    <w:abstractNumId w:val="1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16cid:durableId="764377869">
    <w:abstractNumId w:val="1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16cid:durableId="1584416261">
    <w:abstractNumId w:val="1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16cid:durableId="1552883241">
    <w:abstractNumId w:val="36"/>
  </w:num>
  <w:num w:numId="94" w16cid:durableId="421023853">
    <w:abstractNumId w:val="1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16cid:durableId="613826861">
    <w:abstractNumId w:val="1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16cid:durableId="972371022">
    <w:abstractNumId w:val="98"/>
  </w:num>
  <w:num w:numId="97" w16cid:durableId="58407529">
    <w:abstractNumId w:val="98"/>
    <w:lvlOverride w:ilvl="0">
      <w:lvl w:ilvl="0">
        <w:start w:val="10"/>
        <w:numFmt w:val="decimal"/>
        <w:lvlText w:val="%1."/>
        <w:lvlJc w:val="left"/>
        <w:pPr>
          <w:ind w:left="435" w:hanging="435"/>
        </w:pPr>
        <w:rPr>
          <w:rFonts w:eastAsia="Times New Roman"/>
        </w:rPr>
      </w:lvl>
    </w:lvlOverride>
    <w:lvlOverride w:ilvl="1">
      <w:lvl w:ilvl="1">
        <w:start w:val="1"/>
        <w:numFmt w:val="decimal"/>
        <w:lvlText w:val="%1.%2."/>
        <w:lvlJc w:val="left"/>
        <w:pPr>
          <w:ind w:left="435" w:hanging="435"/>
        </w:pPr>
        <w:rPr>
          <w:rFonts w:eastAsia="Times New Roman"/>
          <w:color w:val="auto"/>
        </w:rPr>
      </w:lvl>
    </w:lvlOverride>
    <w:lvlOverride w:ilvl="2">
      <w:lvl w:ilvl="2">
        <w:start w:val="1"/>
        <w:numFmt w:val="decimal"/>
        <w:lvlText w:val="%1.%2.%3."/>
        <w:lvlJc w:val="left"/>
        <w:pPr>
          <w:ind w:left="720" w:hanging="720"/>
        </w:pPr>
        <w:rPr>
          <w:rFonts w:eastAsia="Times New Roman"/>
        </w:rPr>
      </w:lvl>
    </w:lvlOverride>
    <w:lvlOverride w:ilvl="3">
      <w:lvl w:ilvl="3">
        <w:start w:val="1"/>
        <w:numFmt w:val="decimal"/>
        <w:lvlText w:val="%1.%2.%3.%4."/>
        <w:lvlJc w:val="left"/>
        <w:pPr>
          <w:ind w:left="720" w:hanging="720"/>
        </w:pPr>
        <w:rPr>
          <w:rFonts w:eastAsia="Times New Roman"/>
        </w:rPr>
      </w:lvl>
    </w:lvlOverride>
    <w:lvlOverride w:ilvl="4">
      <w:lvl w:ilvl="4">
        <w:start w:val="1"/>
        <w:numFmt w:val="decimal"/>
        <w:lvlText w:val="%1.%2.%3.%4.%5."/>
        <w:lvlJc w:val="left"/>
        <w:pPr>
          <w:ind w:left="1080" w:hanging="1080"/>
        </w:pPr>
        <w:rPr>
          <w:rFonts w:eastAsia="Times New Roman"/>
        </w:rPr>
      </w:lvl>
    </w:lvlOverride>
    <w:lvlOverride w:ilvl="5">
      <w:lvl w:ilvl="5">
        <w:start w:val="1"/>
        <w:numFmt w:val="decimal"/>
        <w:lvlText w:val="%1.%2.%3.%4.%5.%6."/>
        <w:lvlJc w:val="left"/>
        <w:pPr>
          <w:ind w:left="1080" w:hanging="1080"/>
        </w:pPr>
        <w:rPr>
          <w:rFonts w:eastAsia="Times New Roman"/>
        </w:rPr>
      </w:lvl>
    </w:lvlOverride>
    <w:lvlOverride w:ilvl="6">
      <w:lvl w:ilvl="6">
        <w:start w:val="1"/>
        <w:numFmt w:val="decimal"/>
        <w:lvlText w:val="%1.%2.%3.%4.%5.%6.%7."/>
        <w:lvlJc w:val="left"/>
        <w:pPr>
          <w:ind w:left="1440" w:hanging="1440"/>
        </w:pPr>
        <w:rPr>
          <w:rFonts w:eastAsia="Times New Roman"/>
        </w:rPr>
      </w:lvl>
    </w:lvlOverride>
    <w:lvlOverride w:ilvl="7">
      <w:lvl w:ilvl="7">
        <w:start w:val="1"/>
        <w:numFmt w:val="decimal"/>
        <w:lvlText w:val="%1.%2.%3.%4.%5.%6.%7.%8."/>
        <w:lvlJc w:val="left"/>
        <w:pPr>
          <w:ind w:left="1440" w:hanging="1440"/>
        </w:pPr>
        <w:rPr>
          <w:rFonts w:eastAsia="Times New Roman"/>
        </w:rPr>
      </w:lvl>
    </w:lvlOverride>
    <w:lvlOverride w:ilvl="8">
      <w:lvl w:ilvl="8">
        <w:start w:val="1"/>
        <w:numFmt w:val="decimal"/>
        <w:lvlText w:val="%1.%2.%3.%4.%5.%6.%7.%8.%9."/>
        <w:lvlJc w:val="left"/>
        <w:pPr>
          <w:ind w:left="1800" w:hanging="1800"/>
        </w:pPr>
        <w:rPr>
          <w:rFonts w:eastAsia="Times New Roman"/>
        </w:rPr>
      </w:lvl>
    </w:lvlOverride>
  </w:num>
  <w:num w:numId="98" w16cid:durableId="1440031106">
    <w:abstractNumId w:val="98"/>
    <w:lvlOverride w:ilvl="0">
      <w:lvl w:ilvl="0">
        <w:start w:val="10"/>
        <w:numFmt w:val="decimal"/>
        <w:lvlText w:val="%1."/>
        <w:lvlJc w:val="left"/>
        <w:pPr>
          <w:ind w:left="435" w:hanging="435"/>
        </w:pPr>
        <w:rPr>
          <w:rFonts w:eastAsia="Times New Roman"/>
        </w:rPr>
      </w:lvl>
    </w:lvlOverride>
    <w:lvlOverride w:ilvl="1">
      <w:lvl w:ilvl="1">
        <w:start w:val="1"/>
        <w:numFmt w:val="decimal"/>
        <w:lvlText w:val="%1.%2."/>
        <w:lvlJc w:val="left"/>
        <w:pPr>
          <w:ind w:left="435" w:hanging="435"/>
        </w:pPr>
        <w:rPr>
          <w:rFonts w:eastAsia="Times New Roman"/>
          <w:color w:val="auto"/>
        </w:rPr>
      </w:lvl>
    </w:lvlOverride>
    <w:lvlOverride w:ilvl="2">
      <w:lvl w:ilvl="2">
        <w:start w:val="1"/>
        <w:numFmt w:val="decimal"/>
        <w:lvlText w:val="%1.%2.%3."/>
        <w:lvlJc w:val="left"/>
        <w:pPr>
          <w:ind w:left="720" w:hanging="720"/>
        </w:pPr>
        <w:rPr>
          <w:rFonts w:eastAsia="Times New Roman"/>
        </w:rPr>
      </w:lvl>
    </w:lvlOverride>
    <w:lvlOverride w:ilvl="3">
      <w:lvl w:ilvl="3">
        <w:start w:val="1"/>
        <w:numFmt w:val="decimal"/>
        <w:lvlText w:val="%1.%2.%3.%4."/>
        <w:lvlJc w:val="left"/>
        <w:pPr>
          <w:ind w:left="720" w:hanging="720"/>
        </w:pPr>
        <w:rPr>
          <w:rFonts w:eastAsia="Times New Roman"/>
        </w:rPr>
      </w:lvl>
    </w:lvlOverride>
    <w:lvlOverride w:ilvl="4">
      <w:lvl w:ilvl="4">
        <w:start w:val="1"/>
        <w:numFmt w:val="decimal"/>
        <w:lvlText w:val="%1.%2.%3.%4.%5."/>
        <w:lvlJc w:val="left"/>
        <w:pPr>
          <w:ind w:left="1080" w:hanging="1080"/>
        </w:pPr>
        <w:rPr>
          <w:rFonts w:eastAsia="Times New Roman"/>
        </w:rPr>
      </w:lvl>
    </w:lvlOverride>
    <w:lvlOverride w:ilvl="5">
      <w:lvl w:ilvl="5">
        <w:start w:val="1"/>
        <w:numFmt w:val="decimal"/>
        <w:lvlText w:val="%1.%2.%3.%4.%5.%6."/>
        <w:lvlJc w:val="left"/>
        <w:pPr>
          <w:ind w:left="1080" w:hanging="1080"/>
        </w:pPr>
        <w:rPr>
          <w:rFonts w:eastAsia="Times New Roman"/>
        </w:rPr>
      </w:lvl>
    </w:lvlOverride>
    <w:lvlOverride w:ilvl="6">
      <w:lvl w:ilvl="6">
        <w:start w:val="1"/>
        <w:numFmt w:val="decimal"/>
        <w:lvlText w:val="%1.%2.%3.%4.%5.%6.%7."/>
        <w:lvlJc w:val="left"/>
        <w:pPr>
          <w:ind w:left="1440" w:hanging="1440"/>
        </w:pPr>
        <w:rPr>
          <w:rFonts w:eastAsia="Times New Roman"/>
        </w:rPr>
      </w:lvl>
    </w:lvlOverride>
    <w:lvlOverride w:ilvl="7">
      <w:lvl w:ilvl="7">
        <w:start w:val="1"/>
        <w:numFmt w:val="decimal"/>
        <w:lvlText w:val="%1.%2.%3.%4.%5.%6.%7.%8."/>
        <w:lvlJc w:val="left"/>
        <w:pPr>
          <w:ind w:left="1440" w:hanging="1440"/>
        </w:pPr>
        <w:rPr>
          <w:rFonts w:eastAsia="Times New Roman"/>
        </w:rPr>
      </w:lvl>
    </w:lvlOverride>
    <w:lvlOverride w:ilvl="8">
      <w:lvl w:ilvl="8">
        <w:start w:val="1"/>
        <w:numFmt w:val="decimal"/>
        <w:lvlText w:val="%1.%2.%3.%4.%5.%6.%7.%8.%9."/>
        <w:lvlJc w:val="left"/>
        <w:pPr>
          <w:ind w:left="1800" w:hanging="1800"/>
        </w:pPr>
        <w:rPr>
          <w:rFonts w:eastAsia="Times New Roman"/>
        </w:rPr>
      </w:lvl>
    </w:lvlOverride>
  </w:num>
  <w:num w:numId="99" w16cid:durableId="1671256084">
    <w:abstractNumId w:val="180"/>
    <w:lvlOverride w:ilvl="0">
      <w:lvl w:ilvl="0">
        <w:start w:val="10"/>
        <w:numFmt w:val="decimal"/>
        <w:lvlText w:val="%1."/>
        <w:lvlJc w:val="left"/>
        <w:pPr>
          <w:ind w:left="435" w:hanging="435"/>
        </w:pPr>
        <w:rPr>
          <w:rFonts w:eastAsia="Times New Roman"/>
        </w:rPr>
      </w:lvl>
    </w:lvlOverride>
    <w:lvlOverride w:ilvl="1">
      <w:lvl w:ilvl="1">
        <w:start w:val="12"/>
        <w:numFmt w:val="decimal"/>
        <w:lvlText w:val="%1.%2."/>
        <w:lvlJc w:val="left"/>
        <w:pPr>
          <w:ind w:left="435" w:hanging="435"/>
        </w:pPr>
        <w:rPr>
          <w:rFonts w:eastAsia="Times New Roman"/>
          <w:color w:val="auto"/>
        </w:rPr>
      </w:lvl>
    </w:lvlOverride>
    <w:lvlOverride w:ilvl="2">
      <w:lvl w:ilvl="2">
        <w:start w:val="1"/>
        <w:numFmt w:val="decimal"/>
        <w:lvlText w:val="%1.%2.%3."/>
        <w:lvlJc w:val="left"/>
        <w:pPr>
          <w:ind w:left="720" w:hanging="720"/>
        </w:pPr>
        <w:rPr>
          <w:rFonts w:eastAsia="Times New Roman"/>
        </w:rPr>
      </w:lvl>
    </w:lvlOverride>
    <w:lvlOverride w:ilvl="3">
      <w:lvl w:ilvl="3">
        <w:start w:val="1"/>
        <w:numFmt w:val="decimal"/>
        <w:lvlText w:val="%1.%2.%3.%4."/>
        <w:lvlJc w:val="left"/>
        <w:pPr>
          <w:ind w:left="720" w:hanging="720"/>
        </w:pPr>
        <w:rPr>
          <w:rFonts w:eastAsia="Times New Roman"/>
        </w:rPr>
      </w:lvl>
    </w:lvlOverride>
    <w:lvlOverride w:ilvl="4">
      <w:lvl w:ilvl="4">
        <w:start w:val="1"/>
        <w:numFmt w:val="decimal"/>
        <w:lvlText w:val="%1.%2.%3.%4.%5."/>
        <w:lvlJc w:val="left"/>
        <w:pPr>
          <w:ind w:left="1080" w:hanging="1080"/>
        </w:pPr>
        <w:rPr>
          <w:rFonts w:eastAsia="Times New Roman"/>
        </w:rPr>
      </w:lvl>
    </w:lvlOverride>
    <w:lvlOverride w:ilvl="5">
      <w:lvl w:ilvl="5">
        <w:start w:val="1"/>
        <w:numFmt w:val="decimal"/>
        <w:lvlText w:val="%1.%2.%3.%4.%5.%6."/>
        <w:lvlJc w:val="left"/>
        <w:pPr>
          <w:ind w:left="1080" w:hanging="1080"/>
        </w:pPr>
        <w:rPr>
          <w:rFonts w:eastAsia="Times New Roman"/>
        </w:rPr>
      </w:lvl>
    </w:lvlOverride>
    <w:lvlOverride w:ilvl="6">
      <w:lvl w:ilvl="6">
        <w:start w:val="1"/>
        <w:numFmt w:val="decimal"/>
        <w:lvlText w:val="%1.%2.%3.%4.%5.%6.%7."/>
        <w:lvlJc w:val="left"/>
        <w:pPr>
          <w:ind w:left="1440" w:hanging="1440"/>
        </w:pPr>
        <w:rPr>
          <w:rFonts w:eastAsia="Times New Roman"/>
        </w:rPr>
      </w:lvl>
    </w:lvlOverride>
    <w:lvlOverride w:ilvl="7">
      <w:lvl w:ilvl="7">
        <w:start w:val="1"/>
        <w:numFmt w:val="decimal"/>
        <w:lvlText w:val="%1.%2.%3.%4.%5.%6.%7.%8."/>
        <w:lvlJc w:val="left"/>
        <w:pPr>
          <w:ind w:left="1440" w:hanging="1440"/>
        </w:pPr>
        <w:rPr>
          <w:rFonts w:eastAsia="Times New Roman"/>
        </w:rPr>
      </w:lvl>
    </w:lvlOverride>
    <w:lvlOverride w:ilvl="8">
      <w:lvl w:ilvl="8">
        <w:start w:val="1"/>
        <w:numFmt w:val="decimal"/>
        <w:lvlText w:val="%1.%2.%3.%4.%5.%6.%7.%8.%9."/>
        <w:lvlJc w:val="left"/>
        <w:pPr>
          <w:ind w:left="1800" w:hanging="1800"/>
        </w:pPr>
        <w:rPr>
          <w:rFonts w:eastAsia="Times New Roman"/>
        </w:rPr>
      </w:lvl>
    </w:lvlOverride>
  </w:num>
  <w:num w:numId="100" w16cid:durableId="1521160923">
    <w:abstractNumId w:val="29"/>
  </w:num>
  <w:num w:numId="101" w16cid:durableId="1035885636">
    <w:abstractNumId w:val="112"/>
  </w:num>
  <w:num w:numId="102" w16cid:durableId="972715516">
    <w:abstractNumId w:val="139"/>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16cid:durableId="444617123">
    <w:abstractNumId w:val="1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16cid:durableId="1681466671">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16cid:durableId="573779879">
    <w:abstractNumId w:val="201"/>
  </w:num>
  <w:num w:numId="106" w16cid:durableId="1538664341">
    <w:abstractNumId w:val="189"/>
  </w:num>
  <w:num w:numId="107" w16cid:durableId="1182819490">
    <w:abstractNumId w:val="110"/>
  </w:num>
  <w:num w:numId="108" w16cid:durableId="2073499825">
    <w:abstractNumId w:val="37"/>
  </w:num>
  <w:num w:numId="109" w16cid:durableId="885140091">
    <w:abstractNumId w:val="116"/>
  </w:num>
  <w:num w:numId="110" w16cid:durableId="1618298203">
    <w:abstractNumId w:val="182"/>
  </w:num>
  <w:num w:numId="111" w16cid:durableId="2103141805">
    <w:abstractNumId w:val="87"/>
  </w:num>
  <w:num w:numId="112" w16cid:durableId="328408833">
    <w:abstractNumId w:val="147"/>
  </w:num>
  <w:num w:numId="113" w16cid:durableId="186916173">
    <w:abstractNumId w:val="155"/>
  </w:num>
  <w:num w:numId="114" w16cid:durableId="1062561118">
    <w:abstractNumId w:val="167"/>
  </w:num>
  <w:num w:numId="115" w16cid:durableId="1107702749">
    <w:abstractNumId w:val="179"/>
  </w:num>
  <w:num w:numId="116" w16cid:durableId="1078357220">
    <w:abstractNumId w:val="1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16cid:durableId="283074605">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16cid:durableId="511146508">
    <w:abstractNumId w:val="1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16cid:durableId="1443913131">
    <w:abstractNumId w:val="106"/>
  </w:num>
  <w:num w:numId="120" w16cid:durableId="295306267">
    <w:abstractNumId w:val="130"/>
  </w:num>
  <w:num w:numId="121" w16cid:durableId="480582303">
    <w:abstractNumId w:val="125"/>
    <w:lvlOverride w:ilvl="0">
      <w:lvl w:ilvl="0" w:tplc="FFFFFFFF">
        <w:start w:val="1"/>
        <w:numFmt w:val="lowerLetter"/>
        <w:lvlText w:val="%1)"/>
        <w:lvlJc w:val="left"/>
        <w:pPr>
          <w:ind w:left="2508" w:hanging="360"/>
        </w:pPr>
        <w:rPr>
          <w:color w:val="auto"/>
        </w:rPr>
      </w:lvl>
    </w:lvlOverride>
    <w:lvlOverride w:ilvl="1">
      <w:lvl w:ilvl="1" w:tplc="FFFFFFFF">
        <w:start w:val="1"/>
        <w:numFmt w:val="lowerLetter"/>
        <w:lvlText w:val="%2."/>
        <w:lvlJc w:val="left"/>
        <w:pPr>
          <w:ind w:left="3228" w:hanging="360"/>
        </w:pPr>
      </w:lvl>
    </w:lvlOverride>
    <w:lvlOverride w:ilvl="2">
      <w:lvl w:ilvl="2" w:tplc="FFFFFFFF">
        <w:start w:val="1"/>
        <w:numFmt w:val="lowerRoman"/>
        <w:lvlText w:val="%3."/>
        <w:lvlJc w:val="right"/>
        <w:pPr>
          <w:ind w:left="3948" w:hanging="180"/>
        </w:pPr>
      </w:lvl>
    </w:lvlOverride>
    <w:lvlOverride w:ilvl="3">
      <w:lvl w:ilvl="3" w:tplc="FFFFFFFF">
        <w:start w:val="1"/>
        <w:numFmt w:val="decimal"/>
        <w:lvlText w:val="%4."/>
        <w:lvlJc w:val="left"/>
        <w:pPr>
          <w:ind w:left="4668" w:hanging="360"/>
        </w:pPr>
      </w:lvl>
    </w:lvlOverride>
    <w:lvlOverride w:ilvl="4">
      <w:lvl w:ilvl="4" w:tplc="FFFFFFFF">
        <w:start w:val="1"/>
        <w:numFmt w:val="lowerLetter"/>
        <w:lvlText w:val="%5."/>
        <w:lvlJc w:val="left"/>
        <w:pPr>
          <w:ind w:left="5388" w:hanging="360"/>
        </w:pPr>
      </w:lvl>
    </w:lvlOverride>
    <w:lvlOverride w:ilvl="5">
      <w:lvl w:ilvl="5" w:tplc="FFFFFFFF">
        <w:start w:val="1"/>
        <w:numFmt w:val="lowerRoman"/>
        <w:lvlText w:val="%6."/>
        <w:lvlJc w:val="right"/>
        <w:pPr>
          <w:ind w:left="6108" w:hanging="180"/>
        </w:pPr>
      </w:lvl>
    </w:lvlOverride>
    <w:lvlOverride w:ilvl="6">
      <w:lvl w:ilvl="6" w:tplc="FFFFFFFF">
        <w:start w:val="1"/>
        <w:numFmt w:val="decimal"/>
        <w:lvlText w:val="%7."/>
        <w:lvlJc w:val="left"/>
        <w:pPr>
          <w:ind w:left="6828" w:hanging="360"/>
        </w:pPr>
      </w:lvl>
    </w:lvlOverride>
    <w:lvlOverride w:ilvl="7">
      <w:lvl w:ilvl="7" w:tplc="FFFFFFFF">
        <w:start w:val="1"/>
        <w:numFmt w:val="lowerLetter"/>
        <w:lvlText w:val="%8."/>
        <w:lvlJc w:val="left"/>
        <w:pPr>
          <w:ind w:left="7548" w:hanging="360"/>
        </w:pPr>
      </w:lvl>
    </w:lvlOverride>
    <w:lvlOverride w:ilvl="8">
      <w:lvl w:ilvl="8" w:tplc="FFFFFFFF">
        <w:start w:val="1"/>
        <w:numFmt w:val="lowerRoman"/>
        <w:lvlText w:val="%9."/>
        <w:lvlJc w:val="right"/>
        <w:pPr>
          <w:ind w:left="8268" w:hanging="180"/>
        </w:pPr>
      </w:lvl>
    </w:lvlOverride>
  </w:num>
  <w:num w:numId="122" w16cid:durableId="67120974">
    <w:abstractNumId w:val="136"/>
  </w:num>
  <w:num w:numId="123" w16cid:durableId="155806555">
    <w:abstractNumId w:val="39"/>
  </w:num>
  <w:num w:numId="124" w16cid:durableId="936451335">
    <w:abstractNumId w:val="182"/>
    <w:lvlOverride w:ilvl="0">
      <w:lvl w:ilvl="0">
        <w:start w:val="7"/>
        <w:numFmt w:val="decimal"/>
        <w:lvlText w:val="%1."/>
        <w:lvlJc w:val="left"/>
        <w:pPr>
          <w:ind w:left="360" w:hanging="360"/>
        </w:pPr>
      </w:lvl>
    </w:lvlOverride>
    <w:lvlOverride w:ilvl="1">
      <w:lvl w:ilvl="1">
        <w:start w:val="1"/>
        <w:numFmt w:val="decimal"/>
        <w:lvlText w:val="%1.%2."/>
        <w:lvlJc w:val="left"/>
        <w:pPr>
          <w:ind w:left="792" w:hanging="360"/>
        </w:pPr>
        <w:rPr>
          <w:color w:val="auto"/>
        </w:rPr>
      </w:lvl>
    </w:lvlOverride>
    <w:lvlOverride w:ilvl="2">
      <w:lvl w:ilvl="2">
        <w:start w:val="7"/>
        <w:numFmt w:val="decimal"/>
        <w:lvlText w:val="7.32.%3."/>
        <w:lvlJc w:val="left"/>
        <w:pPr>
          <w:ind w:left="1584" w:hanging="720"/>
        </w:pPr>
      </w:lvl>
    </w:lvlOverride>
    <w:lvlOverride w:ilvl="3">
      <w:lvl w:ilvl="3">
        <w:start w:val="1"/>
        <w:numFmt w:val="decimal"/>
        <w:lvlText w:val="%1.%2.%3.%4."/>
        <w:lvlJc w:val="left"/>
        <w:pPr>
          <w:ind w:left="2016" w:hanging="720"/>
        </w:pPr>
      </w:lvl>
    </w:lvlOverride>
    <w:lvlOverride w:ilvl="4">
      <w:lvl w:ilvl="4">
        <w:start w:val="1"/>
        <w:numFmt w:val="decimal"/>
        <w:lvlText w:val="%1.%2.%3.%4.%5."/>
        <w:lvlJc w:val="left"/>
        <w:pPr>
          <w:ind w:left="2808" w:hanging="1080"/>
        </w:pPr>
      </w:lvl>
    </w:lvlOverride>
    <w:lvlOverride w:ilvl="5">
      <w:lvl w:ilvl="5">
        <w:start w:val="1"/>
        <w:numFmt w:val="decimal"/>
        <w:lvlText w:val="%1.%2.%3.%4.%5.%6."/>
        <w:lvlJc w:val="left"/>
        <w:pPr>
          <w:ind w:left="3240" w:hanging="1080"/>
        </w:pPr>
      </w:lvl>
    </w:lvlOverride>
    <w:lvlOverride w:ilvl="6">
      <w:lvl w:ilvl="6">
        <w:start w:val="1"/>
        <w:numFmt w:val="decimal"/>
        <w:lvlText w:val="%1.%2.%3.%4.%5.%6.%7."/>
        <w:lvlJc w:val="left"/>
        <w:pPr>
          <w:ind w:left="4032" w:hanging="1440"/>
        </w:pPr>
      </w:lvl>
    </w:lvlOverride>
    <w:lvlOverride w:ilvl="7">
      <w:lvl w:ilvl="7">
        <w:start w:val="1"/>
        <w:numFmt w:val="decimal"/>
        <w:lvlText w:val="%1.%2.%3.%4.%5.%6.%7.%8."/>
        <w:lvlJc w:val="left"/>
        <w:pPr>
          <w:ind w:left="4464" w:hanging="1440"/>
        </w:pPr>
      </w:lvl>
    </w:lvlOverride>
    <w:lvlOverride w:ilvl="8">
      <w:lvl w:ilvl="8">
        <w:start w:val="1"/>
        <w:numFmt w:val="decimal"/>
        <w:lvlText w:val="%1.%2.%3.%4.%5.%6.%7.%8.%9."/>
        <w:lvlJc w:val="left"/>
        <w:pPr>
          <w:ind w:left="5256" w:hanging="1800"/>
        </w:pPr>
      </w:lvl>
    </w:lvlOverride>
  </w:num>
  <w:num w:numId="125" w16cid:durableId="1975720977">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16cid:durableId="1629624328">
    <w:abstractNumId w:val="117"/>
  </w:num>
  <w:num w:numId="127" w16cid:durableId="1684629191">
    <w:abstractNumId w:val="150"/>
  </w:num>
  <w:num w:numId="128" w16cid:durableId="1373269921">
    <w:abstractNumId w:val="121"/>
  </w:num>
  <w:num w:numId="129" w16cid:durableId="825512705">
    <w:abstractNumId w:val="195"/>
  </w:num>
  <w:num w:numId="130" w16cid:durableId="732116074">
    <w:abstractNumId w:val="45"/>
  </w:num>
  <w:num w:numId="131" w16cid:durableId="304088779">
    <w:abstractNumId w:val="91"/>
  </w:num>
  <w:num w:numId="132" w16cid:durableId="1023557202">
    <w:abstractNumId w:val="127"/>
  </w:num>
  <w:num w:numId="133" w16cid:durableId="1598052593">
    <w:abstractNumId w:val="80"/>
  </w:num>
  <w:num w:numId="134" w16cid:durableId="1332365871">
    <w:abstractNumId w:val="202"/>
  </w:num>
  <w:num w:numId="135" w16cid:durableId="1110931957">
    <w:abstractNumId w:val="141"/>
  </w:num>
  <w:num w:numId="136" w16cid:durableId="79330134">
    <w:abstractNumId w:val="140"/>
  </w:num>
  <w:num w:numId="137" w16cid:durableId="192959455">
    <w:abstractNumId w:val="135"/>
  </w:num>
  <w:num w:numId="138" w16cid:durableId="1630015122">
    <w:abstractNumId w:val="89"/>
  </w:num>
  <w:num w:numId="139" w16cid:durableId="1179394798">
    <w:abstractNumId w:val="33"/>
  </w:num>
  <w:num w:numId="140" w16cid:durableId="561184921">
    <w:abstractNumId w:val="146"/>
  </w:num>
  <w:num w:numId="141" w16cid:durableId="89858918">
    <w:abstractNumId w:val="199"/>
  </w:num>
  <w:num w:numId="142" w16cid:durableId="225410135">
    <w:abstractNumId w:val="7"/>
  </w:num>
  <w:num w:numId="143" w16cid:durableId="23288573">
    <w:abstractNumId w:val="181"/>
  </w:num>
  <w:num w:numId="144" w16cid:durableId="1754424179">
    <w:abstractNumId w:val="94"/>
  </w:num>
  <w:num w:numId="145" w16cid:durableId="1751122546">
    <w:abstractNumId w:val="38"/>
  </w:num>
  <w:num w:numId="146" w16cid:durableId="164129603">
    <w:abstractNumId w:val="66"/>
  </w:num>
  <w:num w:numId="147" w16cid:durableId="1687292061">
    <w:abstractNumId w:val="132"/>
  </w:num>
  <w:num w:numId="148" w16cid:durableId="1246769911">
    <w:abstractNumId w:val="76"/>
  </w:num>
  <w:num w:numId="149" w16cid:durableId="1134323602">
    <w:abstractNumId w:val="104"/>
  </w:num>
  <w:num w:numId="150" w16cid:durableId="241254833">
    <w:abstractNumId w:val="193"/>
  </w:num>
  <w:num w:numId="151" w16cid:durableId="464585329">
    <w:abstractNumId w:val="85"/>
  </w:num>
  <w:num w:numId="152" w16cid:durableId="1213227167">
    <w:abstractNumId w:val="67"/>
  </w:num>
  <w:num w:numId="153" w16cid:durableId="940839636">
    <w:abstractNumId w:val="100"/>
  </w:num>
  <w:num w:numId="154" w16cid:durableId="1279411636">
    <w:abstractNumId w:val="168"/>
  </w:num>
  <w:num w:numId="155" w16cid:durableId="1023090015">
    <w:abstractNumId w:val="63"/>
  </w:num>
  <w:num w:numId="156" w16cid:durableId="1737243846">
    <w:abstractNumId w:val="175"/>
  </w:num>
  <w:num w:numId="157" w16cid:durableId="450711485">
    <w:abstractNumId w:val="128"/>
  </w:num>
  <w:num w:numId="158" w16cid:durableId="833228834">
    <w:abstractNumId w:val="144"/>
  </w:num>
  <w:num w:numId="159" w16cid:durableId="830221245">
    <w:abstractNumId w:val="149"/>
  </w:num>
  <w:num w:numId="160" w16cid:durableId="2003191265">
    <w:abstractNumId w:val="31"/>
  </w:num>
  <w:num w:numId="161" w16cid:durableId="820194734">
    <w:abstractNumId w:val="24"/>
  </w:num>
  <w:num w:numId="162" w16cid:durableId="382946019">
    <w:abstractNumId w:val="164"/>
  </w:num>
  <w:num w:numId="163" w16cid:durableId="1388257532">
    <w:abstractNumId w:val="133"/>
  </w:num>
  <w:num w:numId="164" w16cid:durableId="621226890">
    <w:abstractNumId w:val="58"/>
  </w:num>
  <w:num w:numId="165" w16cid:durableId="1441609804">
    <w:abstractNumId w:val="113"/>
  </w:num>
  <w:num w:numId="166" w16cid:durableId="1535969899">
    <w:abstractNumId w:val="137"/>
  </w:num>
  <w:num w:numId="167" w16cid:durableId="1394425795">
    <w:abstractNumId w:val="156"/>
  </w:num>
  <w:num w:numId="168" w16cid:durableId="196743026">
    <w:abstractNumId w:val="55"/>
  </w:num>
  <w:num w:numId="169" w16cid:durableId="748891465">
    <w:abstractNumId w:val="114"/>
  </w:num>
  <w:num w:numId="170" w16cid:durableId="138808074">
    <w:abstractNumId w:val="194"/>
  </w:num>
  <w:num w:numId="171" w16cid:durableId="203639245">
    <w:abstractNumId w:val="32"/>
  </w:num>
  <w:num w:numId="172" w16cid:durableId="1711763909">
    <w:abstractNumId w:val="64"/>
  </w:num>
  <w:num w:numId="173" w16cid:durableId="2129204871">
    <w:abstractNumId w:val="65"/>
  </w:num>
  <w:num w:numId="174" w16cid:durableId="1761490004">
    <w:abstractNumId w:val="192"/>
  </w:num>
  <w:num w:numId="175" w16cid:durableId="199444581">
    <w:abstractNumId w:val="68"/>
  </w:num>
  <w:num w:numId="176" w16cid:durableId="1181550053">
    <w:abstractNumId w:val="11"/>
  </w:num>
  <w:num w:numId="177" w16cid:durableId="1806853850">
    <w:abstractNumId w:val="142"/>
  </w:num>
  <w:num w:numId="178" w16cid:durableId="218829069">
    <w:abstractNumId w:val="46"/>
  </w:num>
  <w:num w:numId="179" w16cid:durableId="1201746312">
    <w:abstractNumId w:val="48"/>
  </w:num>
  <w:num w:numId="180" w16cid:durableId="1556697814">
    <w:abstractNumId w:val="34"/>
  </w:num>
  <w:num w:numId="181" w16cid:durableId="1924997171">
    <w:abstractNumId w:val="40"/>
  </w:num>
  <w:num w:numId="182" w16cid:durableId="1474132087">
    <w:abstractNumId w:val="40"/>
  </w:num>
  <w:num w:numId="183" w16cid:durableId="1154839558">
    <w:abstractNumId w:val="40"/>
  </w:num>
  <w:num w:numId="184" w16cid:durableId="1942375274">
    <w:abstractNumId w:val="35"/>
  </w:num>
  <w:num w:numId="185" w16cid:durableId="707413181">
    <w:abstractNumId w:val="35"/>
  </w:num>
  <w:num w:numId="186" w16cid:durableId="1288586253">
    <w:abstractNumId w:val="35"/>
  </w:num>
  <w:num w:numId="187" w16cid:durableId="1076243190">
    <w:abstractNumId w:val="93"/>
  </w:num>
  <w:num w:numId="188" w16cid:durableId="2066637514">
    <w:abstractNumId w:val="6"/>
  </w:num>
  <w:num w:numId="189" w16cid:durableId="2058628548">
    <w:abstractNumId w:val="72"/>
    <w:lvlOverride w:ilvl="0">
      <w:lvl w:ilvl="0">
        <w:start w:val="1"/>
        <w:numFmt w:val="decimal"/>
        <w:lvlText w:val="%1"/>
        <w:lvlJc w:val="left"/>
        <w:pPr>
          <w:tabs>
            <w:tab w:val="num" w:pos="360"/>
          </w:tabs>
          <w:ind w:left="360" w:hanging="360"/>
        </w:pPr>
        <w:rPr>
          <w:color w:val="0000FF"/>
          <w:u w:val="double"/>
        </w:rPr>
      </w:lvl>
    </w:lvlOverride>
    <w:lvlOverride w:ilvl="1">
      <w:lvl w:ilvl="1">
        <w:start w:val="1"/>
        <w:numFmt w:val="decimal"/>
        <w:lvlText w:val="%1.%2"/>
        <w:lvlJc w:val="left"/>
        <w:pPr>
          <w:tabs>
            <w:tab w:val="num" w:pos="360"/>
          </w:tabs>
          <w:ind w:left="360" w:hanging="360"/>
        </w:pPr>
        <w:rPr>
          <w:color w:val="000000" w:themeColor="text1"/>
          <w:sz w:val="22"/>
          <w:u w:val="none"/>
        </w:rPr>
      </w:lvl>
    </w:lvlOverride>
    <w:lvlOverride w:ilvl="2">
      <w:lvl w:ilvl="2">
        <w:start w:val="1"/>
        <w:numFmt w:val="decimal"/>
        <w:lvlText w:val="%1.%2.%3"/>
        <w:lvlJc w:val="left"/>
        <w:pPr>
          <w:tabs>
            <w:tab w:val="num" w:pos="1146"/>
          </w:tabs>
          <w:ind w:left="1146" w:hanging="720"/>
        </w:pPr>
        <w:rPr>
          <w:rFonts w:ascii="Arial" w:hAnsi="Arial" w:cs="Arial" w:hint="default"/>
          <w:b w:val="0"/>
          <w:color w:val="000000" w:themeColor="text1"/>
          <w:sz w:val="22"/>
          <w:u w:val="none"/>
        </w:rPr>
      </w:lvl>
    </w:lvlOverride>
    <w:lvlOverride w:ilvl="3">
      <w:lvl w:ilvl="3">
        <w:start w:val="1"/>
        <w:numFmt w:val="decimal"/>
        <w:lvlText w:val="%1.%2.%3.%4"/>
        <w:lvlJc w:val="left"/>
        <w:pPr>
          <w:tabs>
            <w:tab w:val="num" w:pos="720"/>
          </w:tabs>
          <w:ind w:left="720" w:hanging="720"/>
        </w:pPr>
        <w:rPr>
          <w:color w:val="000000" w:themeColor="text1"/>
          <w:u w:val="none"/>
        </w:rPr>
      </w:lvl>
    </w:lvlOverride>
    <w:lvlOverride w:ilvl="4">
      <w:lvl w:ilvl="4">
        <w:start w:val="1"/>
        <w:numFmt w:val="decimal"/>
        <w:lvlText w:val="%1.%2.%3.%4.%5"/>
        <w:lvlJc w:val="left"/>
        <w:pPr>
          <w:tabs>
            <w:tab w:val="num" w:pos="1080"/>
          </w:tabs>
          <w:ind w:left="1080" w:hanging="1080"/>
        </w:pPr>
        <w:rPr>
          <w:color w:val="0000FF"/>
          <w:u w:val="double"/>
        </w:rPr>
      </w:lvl>
    </w:lvlOverride>
    <w:lvlOverride w:ilvl="5">
      <w:lvl w:ilvl="5">
        <w:start w:val="1"/>
        <w:numFmt w:val="decimal"/>
        <w:lvlText w:val="%1.%2.%3.%4.%5.%6"/>
        <w:lvlJc w:val="left"/>
        <w:pPr>
          <w:tabs>
            <w:tab w:val="num" w:pos="1080"/>
          </w:tabs>
          <w:ind w:left="1080" w:hanging="1080"/>
        </w:pPr>
        <w:rPr>
          <w:color w:val="0000FF"/>
          <w:u w:val="double"/>
        </w:rPr>
      </w:lvl>
    </w:lvlOverride>
    <w:lvlOverride w:ilvl="6">
      <w:lvl w:ilvl="6">
        <w:start w:val="1"/>
        <w:numFmt w:val="decimal"/>
        <w:lvlText w:val="%1.%2.%3.%4.%5.%6.%7"/>
        <w:lvlJc w:val="left"/>
        <w:pPr>
          <w:tabs>
            <w:tab w:val="num" w:pos="1440"/>
          </w:tabs>
          <w:ind w:left="1440" w:hanging="1440"/>
        </w:pPr>
        <w:rPr>
          <w:color w:val="0000FF"/>
          <w:u w:val="double"/>
        </w:rPr>
      </w:lvl>
    </w:lvlOverride>
    <w:lvlOverride w:ilvl="7">
      <w:lvl w:ilvl="7">
        <w:start w:val="1"/>
        <w:numFmt w:val="decimal"/>
        <w:lvlText w:val="%1.%2.%3.%4.%5.%6.%7.%8"/>
        <w:lvlJc w:val="left"/>
        <w:pPr>
          <w:tabs>
            <w:tab w:val="num" w:pos="1440"/>
          </w:tabs>
          <w:ind w:left="1440" w:hanging="1440"/>
        </w:pPr>
        <w:rPr>
          <w:color w:val="0000FF"/>
          <w:u w:val="double"/>
        </w:rPr>
      </w:lvl>
    </w:lvlOverride>
    <w:lvlOverride w:ilvl="8">
      <w:lvl w:ilvl="8">
        <w:start w:val="1"/>
        <w:numFmt w:val="decimal"/>
        <w:lvlText w:val="%1.%2.%3.%4.%5.%6.%7.%8.%9"/>
        <w:lvlJc w:val="left"/>
        <w:pPr>
          <w:tabs>
            <w:tab w:val="num" w:pos="1800"/>
          </w:tabs>
          <w:ind w:left="1800" w:hanging="1800"/>
        </w:pPr>
        <w:rPr>
          <w:color w:val="0000FF"/>
          <w:u w:val="double"/>
        </w:rPr>
      </w:lvl>
    </w:lvlOverride>
  </w:num>
  <w:num w:numId="190" w16cid:durableId="1771076494">
    <w:abstractNumId w:val="115"/>
  </w:num>
  <w:num w:numId="191" w16cid:durableId="1897668929">
    <w:abstractNumId w:val="187"/>
  </w:num>
  <w:num w:numId="192" w16cid:durableId="426466284">
    <w:abstractNumId w:val="82"/>
  </w:num>
  <w:num w:numId="193" w16cid:durableId="303782980">
    <w:abstractNumId w:val="35"/>
  </w:num>
  <w:num w:numId="194" w16cid:durableId="1042829123">
    <w:abstractNumId w:val="35"/>
  </w:num>
  <w:num w:numId="195" w16cid:durableId="631642003">
    <w:abstractNumId w:val="35"/>
  </w:num>
  <w:num w:numId="196" w16cid:durableId="515191641">
    <w:abstractNumId w:val="35"/>
  </w:num>
  <w:num w:numId="197" w16cid:durableId="1285816764">
    <w:abstractNumId w:val="10"/>
  </w:num>
  <w:num w:numId="198" w16cid:durableId="1319191870">
    <w:abstractNumId w:val="120"/>
  </w:num>
  <w:num w:numId="199" w16cid:durableId="1942059312">
    <w:abstractNumId w:val="60"/>
  </w:num>
  <w:num w:numId="200" w16cid:durableId="1987783792">
    <w:abstractNumId w:val="75"/>
  </w:num>
  <w:num w:numId="201" w16cid:durableId="1979263100">
    <w:abstractNumId w:val="185"/>
  </w:num>
  <w:num w:numId="202" w16cid:durableId="1559785875">
    <w:abstractNumId w:val="54"/>
  </w:num>
  <w:num w:numId="203" w16cid:durableId="1852141921">
    <w:abstractNumId w:val="30"/>
  </w:num>
  <w:num w:numId="204" w16cid:durableId="103958822">
    <w:abstractNumId w:val="165"/>
  </w:num>
  <w:num w:numId="205" w16cid:durableId="530457712">
    <w:abstractNumId w:val="108"/>
  </w:num>
  <w:num w:numId="206" w16cid:durableId="55512247">
    <w:abstractNumId w:val="143"/>
  </w:num>
  <w:num w:numId="207" w16cid:durableId="602110402">
    <w:abstractNumId w:val="92"/>
  </w:num>
  <w:num w:numId="208" w16cid:durableId="1806198877">
    <w:abstractNumId w:val="107"/>
  </w:num>
  <w:num w:numId="209" w16cid:durableId="1591045678">
    <w:abstractNumId w:val="16"/>
  </w:num>
  <w:num w:numId="210" w16cid:durableId="1999377908">
    <w:abstractNumId w:val="61"/>
  </w:num>
  <w:num w:numId="211" w16cid:durableId="2029721930">
    <w:abstractNumId w:val="102"/>
  </w:num>
  <w:num w:numId="212" w16cid:durableId="1829861104">
    <w:abstractNumId w:val="81"/>
  </w:num>
  <w:num w:numId="213" w16cid:durableId="1052265264">
    <w:abstractNumId w:val="35"/>
  </w:num>
  <w:num w:numId="214" w16cid:durableId="1012073671">
    <w:abstractNumId w:val="53"/>
  </w:num>
  <w:num w:numId="215" w16cid:durableId="346372578">
    <w:abstractNumId w:val="145"/>
  </w:num>
  <w:num w:numId="216" w16cid:durableId="505901837">
    <w:abstractNumId w:val="12"/>
  </w:num>
  <w:num w:numId="217" w16cid:durableId="2071465736">
    <w:abstractNumId w:val="49"/>
  </w:num>
  <w:num w:numId="218" w16cid:durableId="1686518451">
    <w:abstractNumId w:val="191"/>
  </w:num>
  <w:num w:numId="219" w16cid:durableId="1417289186">
    <w:abstractNumId w:val="153"/>
  </w:num>
  <w:num w:numId="220" w16cid:durableId="1175463771">
    <w:abstractNumId w:val="159"/>
  </w:num>
  <w:num w:numId="221" w16cid:durableId="1842622175">
    <w:abstractNumId w:val="124"/>
  </w:num>
  <w:num w:numId="222" w16cid:durableId="1125738939">
    <w:abstractNumId w:val="62"/>
  </w:num>
  <w:num w:numId="223" w16cid:durableId="1968781360">
    <w:abstractNumId w:val="86"/>
  </w:num>
  <w:num w:numId="224" w16cid:durableId="1656908950">
    <w:abstractNumId w:val="41"/>
  </w:num>
  <w:num w:numId="225" w16cid:durableId="1206867603">
    <w:abstractNumId w:val="88"/>
  </w:num>
  <w:num w:numId="226" w16cid:durableId="1162506650">
    <w:abstractNumId w:val="21"/>
  </w:num>
  <w:num w:numId="227" w16cid:durableId="1336612589">
    <w:abstractNumId w:val="158"/>
  </w:num>
  <w:num w:numId="228" w16cid:durableId="1198738580">
    <w:abstractNumId w:val="126"/>
  </w:num>
  <w:num w:numId="229" w16cid:durableId="1605728208">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0" w16cid:durableId="1403917109">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16cid:durableId="155727951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16cid:durableId="428699517">
    <w:abstractNumId w:val="106"/>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3" w16cid:durableId="573780004">
    <w:abstractNumId w:val="35"/>
  </w:num>
  <w:numIdMacAtCleanup w:val="2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documentProtection w:edit="readOnly" w:enforcement="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TIwMDAyNjI2MDMzsTRU0lEKTi0uzszPAykwMqsFAJfQk9stAAAA"/>
    <w:docVar w:name="ndGeneratedStamp" w:val="4825-2797-7924, v. 1"/>
    <w:docVar w:name="ndGeneratedStampLocation" w:val="EachPage"/>
  </w:docVars>
  <w:rsids>
    <w:rsidRoot w:val="00806AEF"/>
    <w:rsid w:val="0000012F"/>
    <w:rsid w:val="00000699"/>
    <w:rsid w:val="00000703"/>
    <w:rsid w:val="00002796"/>
    <w:rsid w:val="000031DE"/>
    <w:rsid w:val="00003A32"/>
    <w:rsid w:val="00004281"/>
    <w:rsid w:val="000043F2"/>
    <w:rsid w:val="00005557"/>
    <w:rsid w:val="0000567B"/>
    <w:rsid w:val="0000571E"/>
    <w:rsid w:val="000059B2"/>
    <w:rsid w:val="00005BA7"/>
    <w:rsid w:val="000063FD"/>
    <w:rsid w:val="0000664A"/>
    <w:rsid w:val="000067D1"/>
    <w:rsid w:val="00006838"/>
    <w:rsid w:val="0000687B"/>
    <w:rsid w:val="00006D67"/>
    <w:rsid w:val="00007521"/>
    <w:rsid w:val="0000781C"/>
    <w:rsid w:val="000079E0"/>
    <w:rsid w:val="000079FF"/>
    <w:rsid w:val="00007EE4"/>
    <w:rsid w:val="00007FB1"/>
    <w:rsid w:val="0001069F"/>
    <w:rsid w:val="000106E1"/>
    <w:rsid w:val="000107DB"/>
    <w:rsid w:val="0001123D"/>
    <w:rsid w:val="000114B0"/>
    <w:rsid w:val="00011AAF"/>
    <w:rsid w:val="00011C51"/>
    <w:rsid w:val="00011FD9"/>
    <w:rsid w:val="000122DF"/>
    <w:rsid w:val="00012CEA"/>
    <w:rsid w:val="00012DAC"/>
    <w:rsid w:val="000142D8"/>
    <w:rsid w:val="0001438D"/>
    <w:rsid w:val="00014499"/>
    <w:rsid w:val="00014A00"/>
    <w:rsid w:val="00015CDD"/>
    <w:rsid w:val="0001657A"/>
    <w:rsid w:val="00016E43"/>
    <w:rsid w:val="00016F2D"/>
    <w:rsid w:val="000171DE"/>
    <w:rsid w:val="00017FBA"/>
    <w:rsid w:val="000201C2"/>
    <w:rsid w:val="000218C8"/>
    <w:rsid w:val="000218DF"/>
    <w:rsid w:val="00021E75"/>
    <w:rsid w:val="00021F31"/>
    <w:rsid w:val="00022BCD"/>
    <w:rsid w:val="00024949"/>
    <w:rsid w:val="00024C29"/>
    <w:rsid w:val="0002506E"/>
    <w:rsid w:val="000255C0"/>
    <w:rsid w:val="00025A1B"/>
    <w:rsid w:val="00025C11"/>
    <w:rsid w:val="00025C32"/>
    <w:rsid w:val="00025EBA"/>
    <w:rsid w:val="00026433"/>
    <w:rsid w:val="000271E6"/>
    <w:rsid w:val="000275DB"/>
    <w:rsid w:val="0002799B"/>
    <w:rsid w:val="00027C08"/>
    <w:rsid w:val="00027D9C"/>
    <w:rsid w:val="00027FE6"/>
    <w:rsid w:val="000300D7"/>
    <w:rsid w:val="00030E11"/>
    <w:rsid w:val="00030FC9"/>
    <w:rsid w:val="000311C1"/>
    <w:rsid w:val="000317A8"/>
    <w:rsid w:val="000324C6"/>
    <w:rsid w:val="00033456"/>
    <w:rsid w:val="0003354E"/>
    <w:rsid w:val="0003390C"/>
    <w:rsid w:val="00033D33"/>
    <w:rsid w:val="0003424D"/>
    <w:rsid w:val="00034993"/>
    <w:rsid w:val="00034F2F"/>
    <w:rsid w:val="00035190"/>
    <w:rsid w:val="00035CAD"/>
    <w:rsid w:val="00035E0C"/>
    <w:rsid w:val="000361DC"/>
    <w:rsid w:val="0003672F"/>
    <w:rsid w:val="00037409"/>
    <w:rsid w:val="00037ED5"/>
    <w:rsid w:val="00040AB1"/>
    <w:rsid w:val="00040AD5"/>
    <w:rsid w:val="00040CFD"/>
    <w:rsid w:val="00041759"/>
    <w:rsid w:val="000418A8"/>
    <w:rsid w:val="00041CFB"/>
    <w:rsid w:val="00042CA1"/>
    <w:rsid w:val="00043D01"/>
    <w:rsid w:val="00043D87"/>
    <w:rsid w:val="00044196"/>
    <w:rsid w:val="00044FA4"/>
    <w:rsid w:val="00044FF8"/>
    <w:rsid w:val="0004526D"/>
    <w:rsid w:val="00045ADA"/>
    <w:rsid w:val="00046394"/>
    <w:rsid w:val="0004662F"/>
    <w:rsid w:val="000470C2"/>
    <w:rsid w:val="00047290"/>
    <w:rsid w:val="0005001D"/>
    <w:rsid w:val="00050072"/>
    <w:rsid w:val="000502EA"/>
    <w:rsid w:val="00050440"/>
    <w:rsid w:val="000506DD"/>
    <w:rsid w:val="00050CC6"/>
    <w:rsid w:val="000511BA"/>
    <w:rsid w:val="000513B2"/>
    <w:rsid w:val="000513D2"/>
    <w:rsid w:val="00051D3C"/>
    <w:rsid w:val="00052B32"/>
    <w:rsid w:val="00052CF9"/>
    <w:rsid w:val="00052F6C"/>
    <w:rsid w:val="00053D2E"/>
    <w:rsid w:val="00053D7D"/>
    <w:rsid w:val="00054120"/>
    <w:rsid w:val="00054643"/>
    <w:rsid w:val="00054BAD"/>
    <w:rsid w:val="000569A9"/>
    <w:rsid w:val="00056AE6"/>
    <w:rsid w:val="00057891"/>
    <w:rsid w:val="00060B88"/>
    <w:rsid w:val="00060C5A"/>
    <w:rsid w:val="00061A22"/>
    <w:rsid w:val="00062061"/>
    <w:rsid w:val="00062524"/>
    <w:rsid w:val="00062927"/>
    <w:rsid w:val="00062AD1"/>
    <w:rsid w:val="00062B71"/>
    <w:rsid w:val="00062F2C"/>
    <w:rsid w:val="000635D0"/>
    <w:rsid w:val="000638B3"/>
    <w:rsid w:val="00063996"/>
    <w:rsid w:val="00063AD0"/>
    <w:rsid w:val="00063FCC"/>
    <w:rsid w:val="00064046"/>
    <w:rsid w:val="00064EB2"/>
    <w:rsid w:val="0006525C"/>
    <w:rsid w:val="000656F4"/>
    <w:rsid w:val="0006588D"/>
    <w:rsid w:val="00065953"/>
    <w:rsid w:val="00066758"/>
    <w:rsid w:val="00066D37"/>
    <w:rsid w:val="00067BF9"/>
    <w:rsid w:val="00070B84"/>
    <w:rsid w:val="00070D1A"/>
    <w:rsid w:val="00071A54"/>
    <w:rsid w:val="00071E81"/>
    <w:rsid w:val="00071EC0"/>
    <w:rsid w:val="00072BD9"/>
    <w:rsid w:val="00072F61"/>
    <w:rsid w:val="000737C2"/>
    <w:rsid w:val="00073FBA"/>
    <w:rsid w:val="00074050"/>
    <w:rsid w:val="00074A29"/>
    <w:rsid w:val="00074FE9"/>
    <w:rsid w:val="000751E2"/>
    <w:rsid w:val="0007560E"/>
    <w:rsid w:val="000756EC"/>
    <w:rsid w:val="000762D9"/>
    <w:rsid w:val="00076E4B"/>
    <w:rsid w:val="00077228"/>
    <w:rsid w:val="00077453"/>
    <w:rsid w:val="00077A9E"/>
    <w:rsid w:val="00077DA2"/>
    <w:rsid w:val="00077EE0"/>
    <w:rsid w:val="0008006B"/>
    <w:rsid w:val="0008008A"/>
    <w:rsid w:val="0008020B"/>
    <w:rsid w:val="000808D1"/>
    <w:rsid w:val="00080AC8"/>
    <w:rsid w:val="00080D87"/>
    <w:rsid w:val="0008117A"/>
    <w:rsid w:val="000817F9"/>
    <w:rsid w:val="00081B92"/>
    <w:rsid w:val="000823FE"/>
    <w:rsid w:val="0008267A"/>
    <w:rsid w:val="000827B1"/>
    <w:rsid w:val="0008281F"/>
    <w:rsid w:val="00082ABC"/>
    <w:rsid w:val="00082B56"/>
    <w:rsid w:val="00082BC3"/>
    <w:rsid w:val="00082D5A"/>
    <w:rsid w:val="0008326A"/>
    <w:rsid w:val="000838E0"/>
    <w:rsid w:val="000839BC"/>
    <w:rsid w:val="00083B61"/>
    <w:rsid w:val="00083E3D"/>
    <w:rsid w:val="00083EBB"/>
    <w:rsid w:val="00083F9A"/>
    <w:rsid w:val="0008422F"/>
    <w:rsid w:val="000845A7"/>
    <w:rsid w:val="00084880"/>
    <w:rsid w:val="0008490B"/>
    <w:rsid w:val="00085B6C"/>
    <w:rsid w:val="00085C0B"/>
    <w:rsid w:val="00085C0E"/>
    <w:rsid w:val="00086231"/>
    <w:rsid w:val="00086671"/>
    <w:rsid w:val="00086823"/>
    <w:rsid w:val="00086A3A"/>
    <w:rsid w:val="00086E87"/>
    <w:rsid w:val="000870E1"/>
    <w:rsid w:val="0008756F"/>
    <w:rsid w:val="00087591"/>
    <w:rsid w:val="00087F02"/>
    <w:rsid w:val="000902CB"/>
    <w:rsid w:val="00090731"/>
    <w:rsid w:val="00090B56"/>
    <w:rsid w:val="0009144F"/>
    <w:rsid w:val="00091847"/>
    <w:rsid w:val="00091BB3"/>
    <w:rsid w:val="00092149"/>
    <w:rsid w:val="00092C99"/>
    <w:rsid w:val="0009340E"/>
    <w:rsid w:val="000936F9"/>
    <w:rsid w:val="0009384B"/>
    <w:rsid w:val="000953B8"/>
    <w:rsid w:val="000954B6"/>
    <w:rsid w:val="000958B2"/>
    <w:rsid w:val="00095CB6"/>
    <w:rsid w:val="00096245"/>
    <w:rsid w:val="00096863"/>
    <w:rsid w:val="00096BE6"/>
    <w:rsid w:val="00096E67"/>
    <w:rsid w:val="0009757F"/>
    <w:rsid w:val="00097678"/>
    <w:rsid w:val="0009778F"/>
    <w:rsid w:val="00097916"/>
    <w:rsid w:val="00097A4B"/>
    <w:rsid w:val="00097F59"/>
    <w:rsid w:val="00097F66"/>
    <w:rsid w:val="000A00F8"/>
    <w:rsid w:val="000A0103"/>
    <w:rsid w:val="000A0DB5"/>
    <w:rsid w:val="000A142E"/>
    <w:rsid w:val="000A17A7"/>
    <w:rsid w:val="000A187C"/>
    <w:rsid w:val="000A18EB"/>
    <w:rsid w:val="000A1BDD"/>
    <w:rsid w:val="000A1BF5"/>
    <w:rsid w:val="000A2254"/>
    <w:rsid w:val="000A225B"/>
    <w:rsid w:val="000A28DB"/>
    <w:rsid w:val="000A319A"/>
    <w:rsid w:val="000A3A70"/>
    <w:rsid w:val="000A3C75"/>
    <w:rsid w:val="000A3F35"/>
    <w:rsid w:val="000A4703"/>
    <w:rsid w:val="000A4C28"/>
    <w:rsid w:val="000A4E42"/>
    <w:rsid w:val="000A5167"/>
    <w:rsid w:val="000A5746"/>
    <w:rsid w:val="000A6DDF"/>
    <w:rsid w:val="000A6E4B"/>
    <w:rsid w:val="000A77B6"/>
    <w:rsid w:val="000A7952"/>
    <w:rsid w:val="000A7A90"/>
    <w:rsid w:val="000A7FE3"/>
    <w:rsid w:val="000B002F"/>
    <w:rsid w:val="000B0176"/>
    <w:rsid w:val="000B1591"/>
    <w:rsid w:val="000B1631"/>
    <w:rsid w:val="000B1BEB"/>
    <w:rsid w:val="000B2370"/>
    <w:rsid w:val="000B2729"/>
    <w:rsid w:val="000B30AF"/>
    <w:rsid w:val="000B3627"/>
    <w:rsid w:val="000B3986"/>
    <w:rsid w:val="000B40DD"/>
    <w:rsid w:val="000B47E7"/>
    <w:rsid w:val="000B4889"/>
    <w:rsid w:val="000B4EFB"/>
    <w:rsid w:val="000B4FC2"/>
    <w:rsid w:val="000B501B"/>
    <w:rsid w:val="000B5386"/>
    <w:rsid w:val="000B57EA"/>
    <w:rsid w:val="000B5861"/>
    <w:rsid w:val="000B5CAA"/>
    <w:rsid w:val="000B60EC"/>
    <w:rsid w:val="000B7095"/>
    <w:rsid w:val="000B74C0"/>
    <w:rsid w:val="000B7883"/>
    <w:rsid w:val="000B7EA0"/>
    <w:rsid w:val="000B7F7E"/>
    <w:rsid w:val="000C000F"/>
    <w:rsid w:val="000C0DB0"/>
    <w:rsid w:val="000C0DDB"/>
    <w:rsid w:val="000C17C4"/>
    <w:rsid w:val="000C1871"/>
    <w:rsid w:val="000C187A"/>
    <w:rsid w:val="000C29BE"/>
    <w:rsid w:val="000C2CEF"/>
    <w:rsid w:val="000C321C"/>
    <w:rsid w:val="000C337F"/>
    <w:rsid w:val="000C3532"/>
    <w:rsid w:val="000C3881"/>
    <w:rsid w:val="000C451C"/>
    <w:rsid w:val="000C4A90"/>
    <w:rsid w:val="000C4D7A"/>
    <w:rsid w:val="000C5E17"/>
    <w:rsid w:val="000C624A"/>
    <w:rsid w:val="000C706F"/>
    <w:rsid w:val="000C72DD"/>
    <w:rsid w:val="000C7478"/>
    <w:rsid w:val="000C7AAC"/>
    <w:rsid w:val="000C7DFE"/>
    <w:rsid w:val="000D102D"/>
    <w:rsid w:val="000D13E1"/>
    <w:rsid w:val="000D147F"/>
    <w:rsid w:val="000D18BA"/>
    <w:rsid w:val="000D1B59"/>
    <w:rsid w:val="000D1D77"/>
    <w:rsid w:val="000D1FBB"/>
    <w:rsid w:val="000D209A"/>
    <w:rsid w:val="000D2989"/>
    <w:rsid w:val="000D32E6"/>
    <w:rsid w:val="000D341D"/>
    <w:rsid w:val="000D4D9B"/>
    <w:rsid w:val="000D5D62"/>
    <w:rsid w:val="000D62BC"/>
    <w:rsid w:val="000D641B"/>
    <w:rsid w:val="000D6839"/>
    <w:rsid w:val="000D6AE7"/>
    <w:rsid w:val="000D6B35"/>
    <w:rsid w:val="000D6E15"/>
    <w:rsid w:val="000E0568"/>
    <w:rsid w:val="000E09AC"/>
    <w:rsid w:val="000E0A53"/>
    <w:rsid w:val="000E0CE1"/>
    <w:rsid w:val="000E1B11"/>
    <w:rsid w:val="000E1E52"/>
    <w:rsid w:val="000E20DE"/>
    <w:rsid w:val="000E293D"/>
    <w:rsid w:val="000E2A9B"/>
    <w:rsid w:val="000E3236"/>
    <w:rsid w:val="000E3372"/>
    <w:rsid w:val="000E36CC"/>
    <w:rsid w:val="000E3E0A"/>
    <w:rsid w:val="000E3EF7"/>
    <w:rsid w:val="000E4156"/>
    <w:rsid w:val="000E4297"/>
    <w:rsid w:val="000E4349"/>
    <w:rsid w:val="000E50B4"/>
    <w:rsid w:val="000E53BB"/>
    <w:rsid w:val="000E55AE"/>
    <w:rsid w:val="000E56F3"/>
    <w:rsid w:val="000E5F6E"/>
    <w:rsid w:val="000E60C9"/>
    <w:rsid w:val="000E62A3"/>
    <w:rsid w:val="000E62EF"/>
    <w:rsid w:val="000E646C"/>
    <w:rsid w:val="000E6643"/>
    <w:rsid w:val="000E6AD8"/>
    <w:rsid w:val="000E705F"/>
    <w:rsid w:val="000E7188"/>
    <w:rsid w:val="000F0620"/>
    <w:rsid w:val="000F1C6B"/>
    <w:rsid w:val="000F2863"/>
    <w:rsid w:val="000F2A1F"/>
    <w:rsid w:val="000F2C85"/>
    <w:rsid w:val="000F32B9"/>
    <w:rsid w:val="000F379E"/>
    <w:rsid w:val="000F3D74"/>
    <w:rsid w:val="000F3E13"/>
    <w:rsid w:val="000F43BC"/>
    <w:rsid w:val="000F459B"/>
    <w:rsid w:val="000F4C43"/>
    <w:rsid w:val="000F4CAF"/>
    <w:rsid w:val="000F4DC3"/>
    <w:rsid w:val="000F6160"/>
    <w:rsid w:val="000F632D"/>
    <w:rsid w:val="000F70AE"/>
    <w:rsid w:val="000F70E7"/>
    <w:rsid w:val="000F71D0"/>
    <w:rsid w:val="000F747C"/>
    <w:rsid w:val="000F75D0"/>
    <w:rsid w:val="001022F7"/>
    <w:rsid w:val="0010247F"/>
    <w:rsid w:val="00102E1E"/>
    <w:rsid w:val="00103250"/>
    <w:rsid w:val="001038AA"/>
    <w:rsid w:val="00103AB8"/>
    <w:rsid w:val="00103CFB"/>
    <w:rsid w:val="00104366"/>
    <w:rsid w:val="00104525"/>
    <w:rsid w:val="00104D9A"/>
    <w:rsid w:val="001060CC"/>
    <w:rsid w:val="001065E6"/>
    <w:rsid w:val="0010668D"/>
    <w:rsid w:val="00106A13"/>
    <w:rsid w:val="00106DA1"/>
    <w:rsid w:val="00107481"/>
    <w:rsid w:val="0010792F"/>
    <w:rsid w:val="00107ADD"/>
    <w:rsid w:val="00107B2A"/>
    <w:rsid w:val="001104FF"/>
    <w:rsid w:val="00110E11"/>
    <w:rsid w:val="00111407"/>
    <w:rsid w:val="0011200C"/>
    <w:rsid w:val="00112161"/>
    <w:rsid w:val="0011323F"/>
    <w:rsid w:val="00113312"/>
    <w:rsid w:val="001136A2"/>
    <w:rsid w:val="00113746"/>
    <w:rsid w:val="00113DCD"/>
    <w:rsid w:val="00113F1A"/>
    <w:rsid w:val="0011479A"/>
    <w:rsid w:val="00115455"/>
    <w:rsid w:val="00115657"/>
    <w:rsid w:val="00115CF9"/>
    <w:rsid w:val="00115E94"/>
    <w:rsid w:val="00117C51"/>
    <w:rsid w:val="0012013A"/>
    <w:rsid w:val="001218AC"/>
    <w:rsid w:val="001235A8"/>
    <w:rsid w:val="00123D80"/>
    <w:rsid w:val="00123E31"/>
    <w:rsid w:val="00123EA2"/>
    <w:rsid w:val="00124ADD"/>
    <w:rsid w:val="00124CC0"/>
    <w:rsid w:val="001252E3"/>
    <w:rsid w:val="0012531F"/>
    <w:rsid w:val="00125DE2"/>
    <w:rsid w:val="001263FE"/>
    <w:rsid w:val="001267A9"/>
    <w:rsid w:val="001276D3"/>
    <w:rsid w:val="0012773E"/>
    <w:rsid w:val="00127A4C"/>
    <w:rsid w:val="00127C11"/>
    <w:rsid w:val="00127DF6"/>
    <w:rsid w:val="00127F05"/>
    <w:rsid w:val="001304FE"/>
    <w:rsid w:val="00130AAB"/>
    <w:rsid w:val="001321DF"/>
    <w:rsid w:val="00132EF2"/>
    <w:rsid w:val="001334DE"/>
    <w:rsid w:val="00133631"/>
    <w:rsid w:val="00133EAF"/>
    <w:rsid w:val="00133FEB"/>
    <w:rsid w:val="001341D5"/>
    <w:rsid w:val="001341E8"/>
    <w:rsid w:val="001342CA"/>
    <w:rsid w:val="00134348"/>
    <w:rsid w:val="00134A76"/>
    <w:rsid w:val="00134AD2"/>
    <w:rsid w:val="00134B59"/>
    <w:rsid w:val="001367AA"/>
    <w:rsid w:val="00136A0C"/>
    <w:rsid w:val="00137822"/>
    <w:rsid w:val="00137A5D"/>
    <w:rsid w:val="00140188"/>
    <w:rsid w:val="0014036F"/>
    <w:rsid w:val="00140809"/>
    <w:rsid w:val="00140D01"/>
    <w:rsid w:val="0014119F"/>
    <w:rsid w:val="001413D3"/>
    <w:rsid w:val="001414A3"/>
    <w:rsid w:val="0014160C"/>
    <w:rsid w:val="00142037"/>
    <w:rsid w:val="00142517"/>
    <w:rsid w:val="00142974"/>
    <w:rsid w:val="0014315A"/>
    <w:rsid w:val="001442A2"/>
    <w:rsid w:val="00145090"/>
    <w:rsid w:val="001450D4"/>
    <w:rsid w:val="0014531B"/>
    <w:rsid w:val="00145350"/>
    <w:rsid w:val="001459AE"/>
    <w:rsid w:val="00145BBB"/>
    <w:rsid w:val="00145D1C"/>
    <w:rsid w:val="00145E4F"/>
    <w:rsid w:val="0014634C"/>
    <w:rsid w:val="00146C24"/>
    <w:rsid w:val="00146CFC"/>
    <w:rsid w:val="001472B3"/>
    <w:rsid w:val="001473A0"/>
    <w:rsid w:val="001473E3"/>
    <w:rsid w:val="00147C47"/>
    <w:rsid w:val="001500E3"/>
    <w:rsid w:val="00150226"/>
    <w:rsid w:val="0015061B"/>
    <w:rsid w:val="00150B3B"/>
    <w:rsid w:val="00151110"/>
    <w:rsid w:val="00151141"/>
    <w:rsid w:val="00151837"/>
    <w:rsid w:val="00151D20"/>
    <w:rsid w:val="001524C8"/>
    <w:rsid w:val="00152CBB"/>
    <w:rsid w:val="00152E8B"/>
    <w:rsid w:val="001533B7"/>
    <w:rsid w:val="001536D3"/>
    <w:rsid w:val="00153D2F"/>
    <w:rsid w:val="00154072"/>
    <w:rsid w:val="0015409E"/>
    <w:rsid w:val="00154227"/>
    <w:rsid w:val="00154351"/>
    <w:rsid w:val="00154E7B"/>
    <w:rsid w:val="0015504F"/>
    <w:rsid w:val="00155323"/>
    <w:rsid w:val="001558D9"/>
    <w:rsid w:val="00155939"/>
    <w:rsid w:val="00155A12"/>
    <w:rsid w:val="001569C1"/>
    <w:rsid w:val="00156B26"/>
    <w:rsid w:val="00156BBA"/>
    <w:rsid w:val="00157420"/>
    <w:rsid w:val="00157643"/>
    <w:rsid w:val="00157B64"/>
    <w:rsid w:val="00157D16"/>
    <w:rsid w:val="00157F22"/>
    <w:rsid w:val="00157FD1"/>
    <w:rsid w:val="0016014A"/>
    <w:rsid w:val="001602C6"/>
    <w:rsid w:val="001607DA"/>
    <w:rsid w:val="001608BA"/>
    <w:rsid w:val="00160D69"/>
    <w:rsid w:val="00160E86"/>
    <w:rsid w:val="001610B2"/>
    <w:rsid w:val="00161181"/>
    <w:rsid w:val="001617D4"/>
    <w:rsid w:val="00161BD0"/>
    <w:rsid w:val="001620FD"/>
    <w:rsid w:val="0016236A"/>
    <w:rsid w:val="001624E2"/>
    <w:rsid w:val="00162A59"/>
    <w:rsid w:val="00162D34"/>
    <w:rsid w:val="00162EDF"/>
    <w:rsid w:val="00163511"/>
    <w:rsid w:val="00163D8F"/>
    <w:rsid w:val="00164554"/>
    <w:rsid w:val="00164649"/>
    <w:rsid w:val="001647E8"/>
    <w:rsid w:val="00164AB3"/>
    <w:rsid w:val="00164DE3"/>
    <w:rsid w:val="0016508A"/>
    <w:rsid w:val="00165CC9"/>
    <w:rsid w:val="00165CFD"/>
    <w:rsid w:val="00165EE1"/>
    <w:rsid w:val="001679BD"/>
    <w:rsid w:val="00167D2F"/>
    <w:rsid w:val="0017009B"/>
    <w:rsid w:val="001703AF"/>
    <w:rsid w:val="0017044C"/>
    <w:rsid w:val="00171018"/>
    <w:rsid w:val="001710BF"/>
    <w:rsid w:val="0017204A"/>
    <w:rsid w:val="00172986"/>
    <w:rsid w:val="00173297"/>
    <w:rsid w:val="001739AD"/>
    <w:rsid w:val="00174FC0"/>
    <w:rsid w:val="001753C9"/>
    <w:rsid w:val="0017576F"/>
    <w:rsid w:val="001757EE"/>
    <w:rsid w:val="00175917"/>
    <w:rsid w:val="00175AF6"/>
    <w:rsid w:val="00175DA6"/>
    <w:rsid w:val="001761F4"/>
    <w:rsid w:val="00176898"/>
    <w:rsid w:val="00176AA1"/>
    <w:rsid w:val="00177B0B"/>
    <w:rsid w:val="0018016B"/>
    <w:rsid w:val="00180267"/>
    <w:rsid w:val="00180356"/>
    <w:rsid w:val="00180929"/>
    <w:rsid w:val="00181498"/>
    <w:rsid w:val="00181614"/>
    <w:rsid w:val="001816CE"/>
    <w:rsid w:val="00181DC8"/>
    <w:rsid w:val="00181FE7"/>
    <w:rsid w:val="001823D3"/>
    <w:rsid w:val="00182FFF"/>
    <w:rsid w:val="0018342F"/>
    <w:rsid w:val="001834F2"/>
    <w:rsid w:val="00183753"/>
    <w:rsid w:val="00183DEE"/>
    <w:rsid w:val="00183E2D"/>
    <w:rsid w:val="001841DF"/>
    <w:rsid w:val="00184695"/>
    <w:rsid w:val="00184A3D"/>
    <w:rsid w:val="00184D2C"/>
    <w:rsid w:val="0018540B"/>
    <w:rsid w:val="00185903"/>
    <w:rsid w:val="00186192"/>
    <w:rsid w:val="00186214"/>
    <w:rsid w:val="001865DF"/>
    <w:rsid w:val="00186EA4"/>
    <w:rsid w:val="00187057"/>
    <w:rsid w:val="001873F2"/>
    <w:rsid w:val="00187BC1"/>
    <w:rsid w:val="00187E6F"/>
    <w:rsid w:val="00190352"/>
    <w:rsid w:val="00190643"/>
    <w:rsid w:val="00190A17"/>
    <w:rsid w:val="00190D9A"/>
    <w:rsid w:val="00191B3E"/>
    <w:rsid w:val="00192111"/>
    <w:rsid w:val="0019248C"/>
    <w:rsid w:val="001924F1"/>
    <w:rsid w:val="00192B81"/>
    <w:rsid w:val="0019320A"/>
    <w:rsid w:val="00193CCE"/>
    <w:rsid w:val="00193D2B"/>
    <w:rsid w:val="00193E38"/>
    <w:rsid w:val="00193F54"/>
    <w:rsid w:val="0019564E"/>
    <w:rsid w:val="00195C33"/>
    <w:rsid w:val="00195E13"/>
    <w:rsid w:val="001962AA"/>
    <w:rsid w:val="00196918"/>
    <w:rsid w:val="00196929"/>
    <w:rsid w:val="00196C48"/>
    <w:rsid w:val="00196C58"/>
    <w:rsid w:val="001978A3"/>
    <w:rsid w:val="00197DD1"/>
    <w:rsid w:val="001A01F5"/>
    <w:rsid w:val="001A05BE"/>
    <w:rsid w:val="001A0B34"/>
    <w:rsid w:val="001A0CA2"/>
    <w:rsid w:val="001A1F13"/>
    <w:rsid w:val="001A21B0"/>
    <w:rsid w:val="001A263F"/>
    <w:rsid w:val="001A2D09"/>
    <w:rsid w:val="001A33EB"/>
    <w:rsid w:val="001A39E9"/>
    <w:rsid w:val="001A3F87"/>
    <w:rsid w:val="001A417D"/>
    <w:rsid w:val="001A4D68"/>
    <w:rsid w:val="001A625E"/>
    <w:rsid w:val="001A628C"/>
    <w:rsid w:val="001A6771"/>
    <w:rsid w:val="001A6B81"/>
    <w:rsid w:val="001A6C3D"/>
    <w:rsid w:val="001A6CF2"/>
    <w:rsid w:val="001A6FF7"/>
    <w:rsid w:val="001A72AE"/>
    <w:rsid w:val="001A7DCE"/>
    <w:rsid w:val="001B0774"/>
    <w:rsid w:val="001B0C35"/>
    <w:rsid w:val="001B0E8F"/>
    <w:rsid w:val="001B11FE"/>
    <w:rsid w:val="001B12A0"/>
    <w:rsid w:val="001B18BA"/>
    <w:rsid w:val="001B366B"/>
    <w:rsid w:val="001B3981"/>
    <w:rsid w:val="001B39D4"/>
    <w:rsid w:val="001B42AA"/>
    <w:rsid w:val="001B435A"/>
    <w:rsid w:val="001B5C15"/>
    <w:rsid w:val="001B5C79"/>
    <w:rsid w:val="001B6B76"/>
    <w:rsid w:val="001B726D"/>
    <w:rsid w:val="001B75E1"/>
    <w:rsid w:val="001B760A"/>
    <w:rsid w:val="001B7A0D"/>
    <w:rsid w:val="001C026D"/>
    <w:rsid w:val="001C0623"/>
    <w:rsid w:val="001C092A"/>
    <w:rsid w:val="001C1E5D"/>
    <w:rsid w:val="001C1F4F"/>
    <w:rsid w:val="001C279A"/>
    <w:rsid w:val="001C2D40"/>
    <w:rsid w:val="001C2E0D"/>
    <w:rsid w:val="001C2E99"/>
    <w:rsid w:val="001C3BE5"/>
    <w:rsid w:val="001C4322"/>
    <w:rsid w:val="001C4E48"/>
    <w:rsid w:val="001C5144"/>
    <w:rsid w:val="001C57C3"/>
    <w:rsid w:val="001C58B0"/>
    <w:rsid w:val="001C5C80"/>
    <w:rsid w:val="001C65A6"/>
    <w:rsid w:val="001C6793"/>
    <w:rsid w:val="001C701E"/>
    <w:rsid w:val="001C7B4F"/>
    <w:rsid w:val="001C7C7F"/>
    <w:rsid w:val="001D02A4"/>
    <w:rsid w:val="001D09DC"/>
    <w:rsid w:val="001D0C6D"/>
    <w:rsid w:val="001D11A9"/>
    <w:rsid w:val="001D1B55"/>
    <w:rsid w:val="001D1D66"/>
    <w:rsid w:val="001D216A"/>
    <w:rsid w:val="001D2414"/>
    <w:rsid w:val="001D4135"/>
    <w:rsid w:val="001D4C20"/>
    <w:rsid w:val="001D4EE2"/>
    <w:rsid w:val="001D5166"/>
    <w:rsid w:val="001D55AB"/>
    <w:rsid w:val="001D56EF"/>
    <w:rsid w:val="001D58C5"/>
    <w:rsid w:val="001D5A20"/>
    <w:rsid w:val="001D5A9B"/>
    <w:rsid w:val="001D6078"/>
    <w:rsid w:val="001D61A3"/>
    <w:rsid w:val="001D61F3"/>
    <w:rsid w:val="001D64AF"/>
    <w:rsid w:val="001D6B11"/>
    <w:rsid w:val="001D6F80"/>
    <w:rsid w:val="001D6FEF"/>
    <w:rsid w:val="001D72E2"/>
    <w:rsid w:val="001D7B97"/>
    <w:rsid w:val="001E015A"/>
    <w:rsid w:val="001E01B3"/>
    <w:rsid w:val="001E0584"/>
    <w:rsid w:val="001E0ACE"/>
    <w:rsid w:val="001E0E6A"/>
    <w:rsid w:val="001E0F6D"/>
    <w:rsid w:val="001E1366"/>
    <w:rsid w:val="001E1367"/>
    <w:rsid w:val="001E14A1"/>
    <w:rsid w:val="001E1DF6"/>
    <w:rsid w:val="001E243C"/>
    <w:rsid w:val="001E2BF0"/>
    <w:rsid w:val="001E34B4"/>
    <w:rsid w:val="001E36A3"/>
    <w:rsid w:val="001E3B7F"/>
    <w:rsid w:val="001E3BFE"/>
    <w:rsid w:val="001E3DDD"/>
    <w:rsid w:val="001E4709"/>
    <w:rsid w:val="001E4716"/>
    <w:rsid w:val="001E47BE"/>
    <w:rsid w:val="001E499C"/>
    <w:rsid w:val="001E5027"/>
    <w:rsid w:val="001E57AF"/>
    <w:rsid w:val="001E5DDD"/>
    <w:rsid w:val="001E5E2D"/>
    <w:rsid w:val="001E6056"/>
    <w:rsid w:val="001E62B9"/>
    <w:rsid w:val="001E69DA"/>
    <w:rsid w:val="001E6A7B"/>
    <w:rsid w:val="001E70F2"/>
    <w:rsid w:val="001E775E"/>
    <w:rsid w:val="001E7910"/>
    <w:rsid w:val="001E7B52"/>
    <w:rsid w:val="001E7CC7"/>
    <w:rsid w:val="001F0479"/>
    <w:rsid w:val="001F07E3"/>
    <w:rsid w:val="001F0C66"/>
    <w:rsid w:val="001F0D6E"/>
    <w:rsid w:val="001F104B"/>
    <w:rsid w:val="001F10FA"/>
    <w:rsid w:val="001F1336"/>
    <w:rsid w:val="001F15E1"/>
    <w:rsid w:val="001F1E8E"/>
    <w:rsid w:val="001F21DC"/>
    <w:rsid w:val="001F2699"/>
    <w:rsid w:val="001F26D4"/>
    <w:rsid w:val="001F3312"/>
    <w:rsid w:val="001F4075"/>
    <w:rsid w:val="001F4F7E"/>
    <w:rsid w:val="001F54DF"/>
    <w:rsid w:val="001F5590"/>
    <w:rsid w:val="001F6063"/>
    <w:rsid w:val="001F65D6"/>
    <w:rsid w:val="001F7DC8"/>
    <w:rsid w:val="00200487"/>
    <w:rsid w:val="002005F7"/>
    <w:rsid w:val="00200A27"/>
    <w:rsid w:val="00200CBF"/>
    <w:rsid w:val="00200FD2"/>
    <w:rsid w:val="00201632"/>
    <w:rsid w:val="0020181A"/>
    <w:rsid w:val="00201CD0"/>
    <w:rsid w:val="00202073"/>
    <w:rsid w:val="00202335"/>
    <w:rsid w:val="00202455"/>
    <w:rsid w:val="0020297B"/>
    <w:rsid w:val="0020333D"/>
    <w:rsid w:val="00203B74"/>
    <w:rsid w:val="00205687"/>
    <w:rsid w:val="00205795"/>
    <w:rsid w:val="002057BF"/>
    <w:rsid w:val="00205F11"/>
    <w:rsid w:val="00205F3C"/>
    <w:rsid w:val="002064D7"/>
    <w:rsid w:val="0020693E"/>
    <w:rsid w:val="00206A39"/>
    <w:rsid w:val="00206C5F"/>
    <w:rsid w:val="00206DC0"/>
    <w:rsid w:val="00207116"/>
    <w:rsid w:val="00207D9E"/>
    <w:rsid w:val="00207F00"/>
    <w:rsid w:val="00210453"/>
    <w:rsid w:val="00210826"/>
    <w:rsid w:val="00210A86"/>
    <w:rsid w:val="00210C87"/>
    <w:rsid w:val="00211553"/>
    <w:rsid w:val="00211C39"/>
    <w:rsid w:val="00211E93"/>
    <w:rsid w:val="00211FAB"/>
    <w:rsid w:val="00212447"/>
    <w:rsid w:val="002128F5"/>
    <w:rsid w:val="00212D02"/>
    <w:rsid w:val="00212DF8"/>
    <w:rsid w:val="00213468"/>
    <w:rsid w:val="0021436B"/>
    <w:rsid w:val="002147BB"/>
    <w:rsid w:val="00214C56"/>
    <w:rsid w:val="00214D63"/>
    <w:rsid w:val="00214F9F"/>
    <w:rsid w:val="00215D6E"/>
    <w:rsid w:val="00216A3D"/>
    <w:rsid w:val="00216AB6"/>
    <w:rsid w:val="00217055"/>
    <w:rsid w:val="0021763E"/>
    <w:rsid w:val="00217ACD"/>
    <w:rsid w:val="00220675"/>
    <w:rsid w:val="00220F34"/>
    <w:rsid w:val="00221074"/>
    <w:rsid w:val="00221334"/>
    <w:rsid w:val="0022146B"/>
    <w:rsid w:val="002214D3"/>
    <w:rsid w:val="002221C9"/>
    <w:rsid w:val="00223AF5"/>
    <w:rsid w:val="00223ED4"/>
    <w:rsid w:val="00223F28"/>
    <w:rsid w:val="00224A54"/>
    <w:rsid w:val="00224CAE"/>
    <w:rsid w:val="0022598A"/>
    <w:rsid w:val="00225C04"/>
    <w:rsid w:val="0022610F"/>
    <w:rsid w:val="002261D7"/>
    <w:rsid w:val="00226660"/>
    <w:rsid w:val="00227168"/>
    <w:rsid w:val="00227FA1"/>
    <w:rsid w:val="00230216"/>
    <w:rsid w:val="00230448"/>
    <w:rsid w:val="0023051B"/>
    <w:rsid w:val="00230ADB"/>
    <w:rsid w:val="002311EB"/>
    <w:rsid w:val="0023121A"/>
    <w:rsid w:val="00231A56"/>
    <w:rsid w:val="00232184"/>
    <w:rsid w:val="002321AE"/>
    <w:rsid w:val="0023311B"/>
    <w:rsid w:val="002337D4"/>
    <w:rsid w:val="00233813"/>
    <w:rsid w:val="00234A89"/>
    <w:rsid w:val="0023536A"/>
    <w:rsid w:val="002353C5"/>
    <w:rsid w:val="002356AE"/>
    <w:rsid w:val="002357EF"/>
    <w:rsid w:val="0023587B"/>
    <w:rsid w:val="002368B2"/>
    <w:rsid w:val="00236EE2"/>
    <w:rsid w:val="002374F9"/>
    <w:rsid w:val="00237565"/>
    <w:rsid w:val="00240673"/>
    <w:rsid w:val="00240744"/>
    <w:rsid w:val="0024080A"/>
    <w:rsid w:val="00240CF3"/>
    <w:rsid w:val="00240EA4"/>
    <w:rsid w:val="002412EA"/>
    <w:rsid w:val="00241442"/>
    <w:rsid w:val="0024147B"/>
    <w:rsid w:val="0024186A"/>
    <w:rsid w:val="00242236"/>
    <w:rsid w:val="0024229F"/>
    <w:rsid w:val="002429E9"/>
    <w:rsid w:val="00242A1E"/>
    <w:rsid w:val="00243134"/>
    <w:rsid w:val="0024369D"/>
    <w:rsid w:val="00243E7C"/>
    <w:rsid w:val="0024469A"/>
    <w:rsid w:val="00244BD6"/>
    <w:rsid w:val="00245AA2"/>
    <w:rsid w:val="00246A8B"/>
    <w:rsid w:val="0024734D"/>
    <w:rsid w:val="00247C55"/>
    <w:rsid w:val="002507A0"/>
    <w:rsid w:val="00250930"/>
    <w:rsid w:val="00251759"/>
    <w:rsid w:val="00251988"/>
    <w:rsid w:val="002519BC"/>
    <w:rsid w:val="00251BC1"/>
    <w:rsid w:val="00251EEC"/>
    <w:rsid w:val="002520C7"/>
    <w:rsid w:val="00252D78"/>
    <w:rsid w:val="002531FF"/>
    <w:rsid w:val="0025333C"/>
    <w:rsid w:val="002533D9"/>
    <w:rsid w:val="00254AF4"/>
    <w:rsid w:val="00255BA6"/>
    <w:rsid w:val="00255BE5"/>
    <w:rsid w:val="00255CAC"/>
    <w:rsid w:val="00255EF9"/>
    <w:rsid w:val="00256034"/>
    <w:rsid w:val="002560A5"/>
    <w:rsid w:val="002569D7"/>
    <w:rsid w:val="00256F4A"/>
    <w:rsid w:val="00256FBF"/>
    <w:rsid w:val="00257703"/>
    <w:rsid w:val="00257748"/>
    <w:rsid w:val="00257AB1"/>
    <w:rsid w:val="00257DCF"/>
    <w:rsid w:val="0026011F"/>
    <w:rsid w:val="0026063E"/>
    <w:rsid w:val="002610D7"/>
    <w:rsid w:val="002614F5"/>
    <w:rsid w:val="00261577"/>
    <w:rsid w:val="00261870"/>
    <w:rsid w:val="00261B64"/>
    <w:rsid w:val="00261C1B"/>
    <w:rsid w:val="00262A93"/>
    <w:rsid w:val="00264683"/>
    <w:rsid w:val="00264742"/>
    <w:rsid w:val="0026506D"/>
    <w:rsid w:val="00265622"/>
    <w:rsid w:val="00265644"/>
    <w:rsid w:val="002658DC"/>
    <w:rsid w:val="00265932"/>
    <w:rsid w:val="002663F4"/>
    <w:rsid w:val="00266EAE"/>
    <w:rsid w:val="002679B7"/>
    <w:rsid w:val="00267A93"/>
    <w:rsid w:val="00267FEB"/>
    <w:rsid w:val="0027030E"/>
    <w:rsid w:val="00270877"/>
    <w:rsid w:val="002713B1"/>
    <w:rsid w:val="002714B3"/>
    <w:rsid w:val="0027197A"/>
    <w:rsid w:val="00271C8C"/>
    <w:rsid w:val="00271D58"/>
    <w:rsid w:val="00273841"/>
    <w:rsid w:val="00273845"/>
    <w:rsid w:val="00273CDB"/>
    <w:rsid w:val="00274845"/>
    <w:rsid w:val="00274B6B"/>
    <w:rsid w:val="00275B97"/>
    <w:rsid w:val="00275EAD"/>
    <w:rsid w:val="002771AE"/>
    <w:rsid w:val="00277EC1"/>
    <w:rsid w:val="002800BD"/>
    <w:rsid w:val="00280C68"/>
    <w:rsid w:val="00280CDD"/>
    <w:rsid w:val="00280DFD"/>
    <w:rsid w:val="00280FE3"/>
    <w:rsid w:val="0028111F"/>
    <w:rsid w:val="00281323"/>
    <w:rsid w:val="00281935"/>
    <w:rsid w:val="00282276"/>
    <w:rsid w:val="002823D7"/>
    <w:rsid w:val="002827F5"/>
    <w:rsid w:val="0028287E"/>
    <w:rsid w:val="00282B8B"/>
    <w:rsid w:val="00282EC4"/>
    <w:rsid w:val="002833B9"/>
    <w:rsid w:val="0028388D"/>
    <w:rsid w:val="00283AF3"/>
    <w:rsid w:val="00283E7C"/>
    <w:rsid w:val="002855C6"/>
    <w:rsid w:val="00285736"/>
    <w:rsid w:val="00285BB4"/>
    <w:rsid w:val="002860E5"/>
    <w:rsid w:val="00286485"/>
    <w:rsid w:val="002865DE"/>
    <w:rsid w:val="00286CBA"/>
    <w:rsid w:val="00286CC4"/>
    <w:rsid w:val="00287377"/>
    <w:rsid w:val="00287540"/>
    <w:rsid w:val="002877C2"/>
    <w:rsid w:val="00287A36"/>
    <w:rsid w:val="00287E84"/>
    <w:rsid w:val="0029039E"/>
    <w:rsid w:val="00290489"/>
    <w:rsid w:val="0029071C"/>
    <w:rsid w:val="0029132F"/>
    <w:rsid w:val="002919C4"/>
    <w:rsid w:val="00291FCA"/>
    <w:rsid w:val="00292A78"/>
    <w:rsid w:val="00292F9C"/>
    <w:rsid w:val="002942C0"/>
    <w:rsid w:val="00294A86"/>
    <w:rsid w:val="002954CF"/>
    <w:rsid w:val="002956CF"/>
    <w:rsid w:val="00296084"/>
    <w:rsid w:val="00296291"/>
    <w:rsid w:val="00297A9B"/>
    <w:rsid w:val="00297ACC"/>
    <w:rsid w:val="00297D57"/>
    <w:rsid w:val="002A0621"/>
    <w:rsid w:val="002A0ADD"/>
    <w:rsid w:val="002A12D8"/>
    <w:rsid w:val="002A1645"/>
    <w:rsid w:val="002A1987"/>
    <w:rsid w:val="002A1E07"/>
    <w:rsid w:val="002A1EB7"/>
    <w:rsid w:val="002A2443"/>
    <w:rsid w:val="002A2588"/>
    <w:rsid w:val="002A2791"/>
    <w:rsid w:val="002A2C27"/>
    <w:rsid w:val="002A3FB2"/>
    <w:rsid w:val="002A4492"/>
    <w:rsid w:val="002A453F"/>
    <w:rsid w:val="002A475C"/>
    <w:rsid w:val="002A50D8"/>
    <w:rsid w:val="002A6606"/>
    <w:rsid w:val="002A6BEE"/>
    <w:rsid w:val="002A6D26"/>
    <w:rsid w:val="002A6E6A"/>
    <w:rsid w:val="002A721A"/>
    <w:rsid w:val="002A7637"/>
    <w:rsid w:val="002A7732"/>
    <w:rsid w:val="002B0E9C"/>
    <w:rsid w:val="002B1090"/>
    <w:rsid w:val="002B16E5"/>
    <w:rsid w:val="002B1B56"/>
    <w:rsid w:val="002B207E"/>
    <w:rsid w:val="002B2CA4"/>
    <w:rsid w:val="002B2E47"/>
    <w:rsid w:val="002B342C"/>
    <w:rsid w:val="002B4692"/>
    <w:rsid w:val="002B476B"/>
    <w:rsid w:val="002B4A06"/>
    <w:rsid w:val="002B4C18"/>
    <w:rsid w:val="002B5441"/>
    <w:rsid w:val="002B554B"/>
    <w:rsid w:val="002B5724"/>
    <w:rsid w:val="002B5DA1"/>
    <w:rsid w:val="002B6576"/>
    <w:rsid w:val="002B680F"/>
    <w:rsid w:val="002B71C8"/>
    <w:rsid w:val="002B7298"/>
    <w:rsid w:val="002B7615"/>
    <w:rsid w:val="002B78F4"/>
    <w:rsid w:val="002B7F97"/>
    <w:rsid w:val="002B7FA6"/>
    <w:rsid w:val="002C01E6"/>
    <w:rsid w:val="002C0358"/>
    <w:rsid w:val="002C0A0C"/>
    <w:rsid w:val="002C0BF9"/>
    <w:rsid w:val="002C107D"/>
    <w:rsid w:val="002C18E1"/>
    <w:rsid w:val="002C1C89"/>
    <w:rsid w:val="002C1DF6"/>
    <w:rsid w:val="002C1F7D"/>
    <w:rsid w:val="002C32B5"/>
    <w:rsid w:val="002C3AD6"/>
    <w:rsid w:val="002C3D88"/>
    <w:rsid w:val="002C3E7C"/>
    <w:rsid w:val="002C4C30"/>
    <w:rsid w:val="002C535E"/>
    <w:rsid w:val="002C57F7"/>
    <w:rsid w:val="002C58B3"/>
    <w:rsid w:val="002C5BED"/>
    <w:rsid w:val="002C60BA"/>
    <w:rsid w:val="002C6C54"/>
    <w:rsid w:val="002C6FF0"/>
    <w:rsid w:val="002D08B5"/>
    <w:rsid w:val="002D121A"/>
    <w:rsid w:val="002D17DB"/>
    <w:rsid w:val="002D1E15"/>
    <w:rsid w:val="002D2214"/>
    <w:rsid w:val="002D22A9"/>
    <w:rsid w:val="002D279B"/>
    <w:rsid w:val="002D27BA"/>
    <w:rsid w:val="002D3CDF"/>
    <w:rsid w:val="002D3EEC"/>
    <w:rsid w:val="002D4A12"/>
    <w:rsid w:val="002D4A17"/>
    <w:rsid w:val="002D4C7D"/>
    <w:rsid w:val="002D5045"/>
    <w:rsid w:val="002D54C7"/>
    <w:rsid w:val="002D57ED"/>
    <w:rsid w:val="002D5A45"/>
    <w:rsid w:val="002D5B29"/>
    <w:rsid w:val="002D5D44"/>
    <w:rsid w:val="002D617B"/>
    <w:rsid w:val="002D6692"/>
    <w:rsid w:val="002D66DB"/>
    <w:rsid w:val="002D6A1B"/>
    <w:rsid w:val="002D6A24"/>
    <w:rsid w:val="002D730E"/>
    <w:rsid w:val="002D7753"/>
    <w:rsid w:val="002D775D"/>
    <w:rsid w:val="002D787E"/>
    <w:rsid w:val="002D7AB6"/>
    <w:rsid w:val="002E0078"/>
    <w:rsid w:val="002E0346"/>
    <w:rsid w:val="002E0507"/>
    <w:rsid w:val="002E0668"/>
    <w:rsid w:val="002E0AED"/>
    <w:rsid w:val="002E1024"/>
    <w:rsid w:val="002E1169"/>
    <w:rsid w:val="002E1A40"/>
    <w:rsid w:val="002E1BF6"/>
    <w:rsid w:val="002E261E"/>
    <w:rsid w:val="002E2DA4"/>
    <w:rsid w:val="002E3462"/>
    <w:rsid w:val="002E3D98"/>
    <w:rsid w:val="002E4D9F"/>
    <w:rsid w:val="002E65C0"/>
    <w:rsid w:val="002E65F2"/>
    <w:rsid w:val="002E672C"/>
    <w:rsid w:val="002E67DF"/>
    <w:rsid w:val="002E6B06"/>
    <w:rsid w:val="002E6BAD"/>
    <w:rsid w:val="002E7488"/>
    <w:rsid w:val="002E7885"/>
    <w:rsid w:val="002E7D7E"/>
    <w:rsid w:val="002F121C"/>
    <w:rsid w:val="002F1F7C"/>
    <w:rsid w:val="002F23E3"/>
    <w:rsid w:val="002F33D6"/>
    <w:rsid w:val="002F39CB"/>
    <w:rsid w:val="002F3B5F"/>
    <w:rsid w:val="002F3EE1"/>
    <w:rsid w:val="002F433B"/>
    <w:rsid w:val="002F4609"/>
    <w:rsid w:val="002F4900"/>
    <w:rsid w:val="002F4A4D"/>
    <w:rsid w:val="002F4B0C"/>
    <w:rsid w:val="002F4C7F"/>
    <w:rsid w:val="002F51A0"/>
    <w:rsid w:val="002F610A"/>
    <w:rsid w:val="002F6314"/>
    <w:rsid w:val="002F68B1"/>
    <w:rsid w:val="002F6903"/>
    <w:rsid w:val="002F7182"/>
    <w:rsid w:val="002F7489"/>
    <w:rsid w:val="002F7E2E"/>
    <w:rsid w:val="00300958"/>
    <w:rsid w:val="00300B2D"/>
    <w:rsid w:val="0030124C"/>
    <w:rsid w:val="00301700"/>
    <w:rsid w:val="00301C0D"/>
    <w:rsid w:val="00301F6D"/>
    <w:rsid w:val="003027F2"/>
    <w:rsid w:val="00302851"/>
    <w:rsid w:val="00302DAE"/>
    <w:rsid w:val="00302F13"/>
    <w:rsid w:val="00303214"/>
    <w:rsid w:val="00304378"/>
    <w:rsid w:val="00304663"/>
    <w:rsid w:val="00304D69"/>
    <w:rsid w:val="00304F3D"/>
    <w:rsid w:val="003059EF"/>
    <w:rsid w:val="003062B8"/>
    <w:rsid w:val="00306D98"/>
    <w:rsid w:val="0030740F"/>
    <w:rsid w:val="00307EF4"/>
    <w:rsid w:val="003107C3"/>
    <w:rsid w:val="00311AD4"/>
    <w:rsid w:val="00311D87"/>
    <w:rsid w:val="00311F1E"/>
    <w:rsid w:val="00312200"/>
    <w:rsid w:val="00312B73"/>
    <w:rsid w:val="003133B0"/>
    <w:rsid w:val="003138B9"/>
    <w:rsid w:val="003139CC"/>
    <w:rsid w:val="00313E71"/>
    <w:rsid w:val="00314218"/>
    <w:rsid w:val="00314785"/>
    <w:rsid w:val="00314B32"/>
    <w:rsid w:val="00315269"/>
    <w:rsid w:val="00315550"/>
    <w:rsid w:val="00315684"/>
    <w:rsid w:val="003157C3"/>
    <w:rsid w:val="00315B21"/>
    <w:rsid w:val="00315FA2"/>
    <w:rsid w:val="003162DE"/>
    <w:rsid w:val="00316918"/>
    <w:rsid w:val="00316B08"/>
    <w:rsid w:val="003174FF"/>
    <w:rsid w:val="003179EB"/>
    <w:rsid w:val="0032016E"/>
    <w:rsid w:val="00320703"/>
    <w:rsid w:val="00320915"/>
    <w:rsid w:val="003209A9"/>
    <w:rsid w:val="00320E67"/>
    <w:rsid w:val="00321205"/>
    <w:rsid w:val="003215B8"/>
    <w:rsid w:val="00321619"/>
    <w:rsid w:val="00321A6B"/>
    <w:rsid w:val="00322967"/>
    <w:rsid w:val="003229F4"/>
    <w:rsid w:val="00322DF8"/>
    <w:rsid w:val="00322FDD"/>
    <w:rsid w:val="00323423"/>
    <w:rsid w:val="003243BB"/>
    <w:rsid w:val="003244D1"/>
    <w:rsid w:val="003248B3"/>
    <w:rsid w:val="00324D49"/>
    <w:rsid w:val="00324F39"/>
    <w:rsid w:val="0032543A"/>
    <w:rsid w:val="00326B01"/>
    <w:rsid w:val="00326E60"/>
    <w:rsid w:val="0033028C"/>
    <w:rsid w:val="003306EF"/>
    <w:rsid w:val="003307E3"/>
    <w:rsid w:val="00331059"/>
    <w:rsid w:val="003310F3"/>
    <w:rsid w:val="0033125E"/>
    <w:rsid w:val="00331811"/>
    <w:rsid w:val="003321D9"/>
    <w:rsid w:val="003326F8"/>
    <w:rsid w:val="00332F9C"/>
    <w:rsid w:val="003333A8"/>
    <w:rsid w:val="00333620"/>
    <w:rsid w:val="00333A15"/>
    <w:rsid w:val="00333A36"/>
    <w:rsid w:val="00333EB2"/>
    <w:rsid w:val="00333FDF"/>
    <w:rsid w:val="0033420D"/>
    <w:rsid w:val="00334B46"/>
    <w:rsid w:val="003350DD"/>
    <w:rsid w:val="00335376"/>
    <w:rsid w:val="003353EB"/>
    <w:rsid w:val="003365DA"/>
    <w:rsid w:val="00336701"/>
    <w:rsid w:val="00336917"/>
    <w:rsid w:val="00336AD2"/>
    <w:rsid w:val="00336C7D"/>
    <w:rsid w:val="00336DD1"/>
    <w:rsid w:val="0033701D"/>
    <w:rsid w:val="0033718D"/>
    <w:rsid w:val="003372AE"/>
    <w:rsid w:val="003372D9"/>
    <w:rsid w:val="003372DB"/>
    <w:rsid w:val="00337A7D"/>
    <w:rsid w:val="0034162D"/>
    <w:rsid w:val="003417F4"/>
    <w:rsid w:val="003418B3"/>
    <w:rsid w:val="00341A22"/>
    <w:rsid w:val="003423B3"/>
    <w:rsid w:val="0034272A"/>
    <w:rsid w:val="003434FB"/>
    <w:rsid w:val="00344B5E"/>
    <w:rsid w:val="00344CA9"/>
    <w:rsid w:val="00344D3F"/>
    <w:rsid w:val="00344EC8"/>
    <w:rsid w:val="003456C1"/>
    <w:rsid w:val="003461FE"/>
    <w:rsid w:val="00346A98"/>
    <w:rsid w:val="00347B13"/>
    <w:rsid w:val="00347B6E"/>
    <w:rsid w:val="00347D22"/>
    <w:rsid w:val="003502E1"/>
    <w:rsid w:val="00350F05"/>
    <w:rsid w:val="00351A9D"/>
    <w:rsid w:val="00351EB9"/>
    <w:rsid w:val="0035213E"/>
    <w:rsid w:val="003521B5"/>
    <w:rsid w:val="00352410"/>
    <w:rsid w:val="003526DF"/>
    <w:rsid w:val="0035297D"/>
    <w:rsid w:val="003529F8"/>
    <w:rsid w:val="00352B98"/>
    <w:rsid w:val="00352C74"/>
    <w:rsid w:val="0035367C"/>
    <w:rsid w:val="0035376E"/>
    <w:rsid w:val="003544DB"/>
    <w:rsid w:val="00354747"/>
    <w:rsid w:val="00354D1D"/>
    <w:rsid w:val="00354F78"/>
    <w:rsid w:val="003554D1"/>
    <w:rsid w:val="003556F5"/>
    <w:rsid w:val="00355C8D"/>
    <w:rsid w:val="0035663F"/>
    <w:rsid w:val="0035691C"/>
    <w:rsid w:val="00356A41"/>
    <w:rsid w:val="0035769E"/>
    <w:rsid w:val="0035793A"/>
    <w:rsid w:val="00360062"/>
    <w:rsid w:val="0036058D"/>
    <w:rsid w:val="0036070F"/>
    <w:rsid w:val="0036128E"/>
    <w:rsid w:val="0036157C"/>
    <w:rsid w:val="003617D6"/>
    <w:rsid w:val="00361D7E"/>
    <w:rsid w:val="00361FC5"/>
    <w:rsid w:val="00362492"/>
    <w:rsid w:val="003627A0"/>
    <w:rsid w:val="00362959"/>
    <w:rsid w:val="00362C19"/>
    <w:rsid w:val="00362CB3"/>
    <w:rsid w:val="00362CDF"/>
    <w:rsid w:val="00362E33"/>
    <w:rsid w:val="003632D9"/>
    <w:rsid w:val="00363638"/>
    <w:rsid w:val="0036422A"/>
    <w:rsid w:val="003647BA"/>
    <w:rsid w:val="00365226"/>
    <w:rsid w:val="003657D6"/>
    <w:rsid w:val="003659F0"/>
    <w:rsid w:val="003661EF"/>
    <w:rsid w:val="003664FC"/>
    <w:rsid w:val="00366793"/>
    <w:rsid w:val="00366A51"/>
    <w:rsid w:val="00366E80"/>
    <w:rsid w:val="003671E7"/>
    <w:rsid w:val="003700F0"/>
    <w:rsid w:val="00370143"/>
    <w:rsid w:val="00370395"/>
    <w:rsid w:val="0037048C"/>
    <w:rsid w:val="00370853"/>
    <w:rsid w:val="00370C9B"/>
    <w:rsid w:val="00371600"/>
    <w:rsid w:val="00371803"/>
    <w:rsid w:val="003719E5"/>
    <w:rsid w:val="00372199"/>
    <w:rsid w:val="00373197"/>
    <w:rsid w:val="00373292"/>
    <w:rsid w:val="003735EF"/>
    <w:rsid w:val="003739B0"/>
    <w:rsid w:val="003747B8"/>
    <w:rsid w:val="00374F8F"/>
    <w:rsid w:val="0037590F"/>
    <w:rsid w:val="00375B63"/>
    <w:rsid w:val="00375B9F"/>
    <w:rsid w:val="00375DCA"/>
    <w:rsid w:val="003761DE"/>
    <w:rsid w:val="0037676A"/>
    <w:rsid w:val="00377443"/>
    <w:rsid w:val="0037768A"/>
    <w:rsid w:val="003806FE"/>
    <w:rsid w:val="003807B5"/>
    <w:rsid w:val="0038084C"/>
    <w:rsid w:val="00380B7A"/>
    <w:rsid w:val="00380C26"/>
    <w:rsid w:val="00381400"/>
    <w:rsid w:val="003819EF"/>
    <w:rsid w:val="003821C7"/>
    <w:rsid w:val="00382B29"/>
    <w:rsid w:val="003830E7"/>
    <w:rsid w:val="00383B79"/>
    <w:rsid w:val="003841F1"/>
    <w:rsid w:val="00384EE0"/>
    <w:rsid w:val="00384EED"/>
    <w:rsid w:val="003854CF"/>
    <w:rsid w:val="00385915"/>
    <w:rsid w:val="00385F9E"/>
    <w:rsid w:val="00386AAA"/>
    <w:rsid w:val="00386AC3"/>
    <w:rsid w:val="00387076"/>
    <w:rsid w:val="00387237"/>
    <w:rsid w:val="00387503"/>
    <w:rsid w:val="00387CE8"/>
    <w:rsid w:val="003902CA"/>
    <w:rsid w:val="003907FD"/>
    <w:rsid w:val="00390AD1"/>
    <w:rsid w:val="003917BE"/>
    <w:rsid w:val="0039184F"/>
    <w:rsid w:val="00391AA2"/>
    <w:rsid w:val="00391E28"/>
    <w:rsid w:val="00391ECC"/>
    <w:rsid w:val="003924F6"/>
    <w:rsid w:val="00392757"/>
    <w:rsid w:val="00392873"/>
    <w:rsid w:val="00392C67"/>
    <w:rsid w:val="00392FE6"/>
    <w:rsid w:val="00394044"/>
    <w:rsid w:val="003940AB"/>
    <w:rsid w:val="0039419F"/>
    <w:rsid w:val="00395051"/>
    <w:rsid w:val="003955EA"/>
    <w:rsid w:val="00395B03"/>
    <w:rsid w:val="00396BAE"/>
    <w:rsid w:val="00397611"/>
    <w:rsid w:val="003A04C8"/>
    <w:rsid w:val="003A0D9D"/>
    <w:rsid w:val="003A173C"/>
    <w:rsid w:val="003A1BC3"/>
    <w:rsid w:val="003A1E7B"/>
    <w:rsid w:val="003A1F4F"/>
    <w:rsid w:val="003A2235"/>
    <w:rsid w:val="003A226D"/>
    <w:rsid w:val="003A260A"/>
    <w:rsid w:val="003A2CE5"/>
    <w:rsid w:val="003A348B"/>
    <w:rsid w:val="003A3CE7"/>
    <w:rsid w:val="003A4B87"/>
    <w:rsid w:val="003A4BA8"/>
    <w:rsid w:val="003A4F52"/>
    <w:rsid w:val="003A5027"/>
    <w:rsid w:val="003A510B"/>
    <w:rsid w:val="003A574D"/>
    <w:rsid w:val="003A5B00"/>
    <w:rsid w:val="003A5C8C"/>
    <w:rsid w:val="003A5E14"/>
    <w:rsid w:val="003A653B"/>
    <w:rsid w:val="003A6621"/>
    <w:rsid w:val="003A6704"/>
    <w:rsid w:val="003A6836"/>
    <w:rsid w:val="003A6DCC"/>
    <w:rsid w:val="003A73A1"/>
    <w:rsid w:val="003A748D"/>
    <w:rsid w:val="003A753A"/>
    <w:rsid w:val="003A75AE"/>
    <w:rsid w:val="003A7CBE"/>
    <w:rsid w:val="003B0135"/>
    <w:rsid w:val="003B0286"/>
    <w:rsid w:val="003B04C9"/>
    <w:rsid w:val="003B0553"/>
    <w:rsid w:val="003B14BB"/>
    <w:rsid w:val="003B2B0D"/>
    <w:rsid w:val="003B3366"/>
    <w:rsid w:val="003B45DB"/>
    <w:rsid w:val="003B491D"/>
    <w:rsid w:val="003B4FF7"/>
    <w:rsid w:val="003B505C"/>
    <w:rsid w:val="003B506C"/>
    <w:rsid w:val="003B55EC"/>
    <w:rsid w:val="003B58E0"/>
    <w:rsid w:val="003B5C21"/>
    <w:rsid w:val="003B5EA7"/>
    <w:rsid w:val="003B65AE"/>
    <w:rsid w:val="003B766D"/>
    <w:rsid w:val="003B7FDF"/>
    <w:rsid w:val="003C0015"/>
    <w:rsid w:val="003C02D5"/>
    <w:rsid w:val="003C05FE"/>
    <w:rsid w:val="003C06CC"/>
    <w:rsid w:val="003C12A8"/>
    <w:rsid w:val="003C1395"/>
    <w:rsid w:val="003C1833"/>
    <w:rsid w:val="003C1847"/>
    <w:rsid w:val="003C231B"/>
    <w:rsid w:val="003C256F"/>
    <w:rsid w:val="003C25D2"/>
    <w:rsid w:val="003C2CE6"/>
    <w:rsid w:val="003C3E14"/>
    <w:rsid w:val="003C3F10"/>
    <w:rsid w:val="003C4222"/>
    <w:rsid w:val="003C484C"/>
    <w:rsid w:val="003C4A06"/>
    <w:rsid w:val="003C4C9E"/>
    <w:rsid w:val="003C502A"/>
    <w:rsid w:val="003C56A0"/>
    <w:rsid w:val="003C5D99"/>
    <w:rsid w:val="003C64E0"/>
    <w:rsid w:val="003C6539"/>
    <w:rsid w:val="003C717C"/>
    <w:rsid w:val="003C718A"/>
    <w:rsid w:val="003C7257"/>
    <w:rsid w:val="003C7325"/>
    <w:rsid w:val="003C7672"/>
    <w:rsid w:val="003C7853"/>
    <w:rsid w:val="003C78F9"/>
    <w:rsid w:val="003C7BCC"/>
    <w:rsid w:val="003D035E"/>
    <w:rsid w:val="003D0659"/>
    <w:rsid w:val="003D0725"/>
    <w:rsid w:val="003D0B90"/>
    <w:rsid w:val="003D0E64"/>
    <w:rsid w:val="003D1769"/>
    <w:rsid w:val="003D1C6D"/>
    <w:rsid w:val="003D1CF2"/>
    <w:rsid w:val="003D275C"/>
    <w:rsid w:val="003D2B53"/>
    <w:rsid w:val="003D3004"/>
    <w:rsid w:val="003D33F5"/>
    <w:rsid w:val="003D35F5"/>
    <w:rsid w:val="003D472E"/>
    <w:rsid w:val="003D4732"/>
    <w:rsid w:val="003D5036"/>
    <w:rsid w:val="003D65D2"/>
    <w:rsid w:val="003D679F"/>
    <w:rsid w:val="003D6A80"/>
    <w:rsid w:val="003D6AFE"/>
    <w:rsid w:val="003D6B69"/>
    <w:rsid w:val="003D6B84"/>
    <w:rsid w:val="003D6F93"/>
    <w:rsid w:val="003E0071"/>
    <w:rsid w:val="003E075A"/>
    <w:rsid w:val="003E07B7"/>
    <w:rsid w:val="003E0AE0"/>
    <w:rsid w:val="003E137A"/>
    <w:rsid w:val="003E246D"/>
    <w:rsid w:val="003E3565"/>
    <w:rsid w:val="003E3938"/>
    <w:rsid w:val="003E3F51"/>
    <w:rsid w:val="003E47A3"/>
    <w:rsid w:val="003E4B3A"/>
    <w:rsid w:val="003E4DD9"/>
    <w:rsid w:val="003E51B1"/>
    <w:rsid w:val="003E5271"/>
    <w:rsid w:val="003E52AF"/>
    <w:rsid w:val="003E5EDF"/>
    <w:rsid w:val="003E5F0F"/>
    <w:rsid w:val="003E6172"/>
    <w:rsid w:val="003E61D2"/>
    <w:rsid w:val="003E6593"/>
    <w:rsid w:val="003E68D4"/>
    <w:rsid w:val="003E69E7"/>
    <w:rsid w:val="003E6C8D"/>
    <w:rsid w:val="003E6E1A"/>
    <w:rsid w:val="003E6F95"/>
    <w:rsid w:val="003E7380"/>
    <w:rsid w:val="003E7D27"/>
    <w:rsid w:val="003F01D1"/>
    <w:rsid w:val="003F06EE"/>
    <w:rsid w:val="003F172E"/>
    <w:rsid w:val="003F1A2C"/>
    <w:rsid w:val="003F1A67"/>
    <w:rsid w:val="003F2138"/>
    <w:rsid w:val="003F2EFF"/>
    <w:rsid w:val="003F358B"/>
    <w:rsid w:val="003F39D6"/>
    <w:rsid w:val="003F3E8C"/>
    <w:rsid w:val="003F3EDF"/>
    <w:rsid w:val="003F4BE9"/>
    <w:rsid w:val="003F5557"/>
    <w:rsid w:val="003F5C81"/>
    <w:rsid w:val="003F6385"/>
    <w:rsid w:val="003F6B67"/>
    <w:rsid w:val="003F6ED1"/>
    <w:rsid w:val="003F7626"/>
    <w:rsid w:val="004003B6"/>
    <w:rsid w:val="00400BEE"/>
    <w:rsid w:val="00400C36"/>
    <w:rsid w:val="00400FB5"/>
    <w:rsid w:val="0040197D"/>
    <w:rsid w:val="0040205B"/>
    <w:rsid w:val="004026AE"/>
    <w:rsid w:val="00402AE3"/>
    <w:rsid w:val="00402FEA"/>
    <w:rsid w:val="004032EF"/>
    <w:rsid w:val="00403717"/>
    <w:rsid w:val="0040386F"/>
    <w:rsid w:val="00403C11"/>
    <w:rsid w:val="004047D5"/>
    <w:rsid w:val="0040481E"/>
    <w:rsid w:val="0040593F"/>
    <w:rsid w:val="0040649B"/>
    <w:rsid w:val="00406AB3"/>
    <w:rsid w:val="00406F7A"/>
    <w:rsid w:val="004072BC"/>
    <w:rsid w:val="00407361"/>
    <w:rsid w:val="0040768B"/>
    <w:rsid w:val="0041166C"/>
    <w:rsid w:val="00412380"/>
    <w:rsid w:val="00412D1C"/>
    <w:rsid w:val="00412F97"/>
    <w:rsid w:val="004132D9"/>
    <w:rsid w:val="0041399D"/>
    <w:rsid w:val="0041426E"/>
    <w:rsid w:val="004142CE"/>
    <w:rsid w:val="00414589"/>
    <w:rsid w:val="004147FB"/>
    <w:rsid w:val="0041587B"/>
    <w:rsid w:val="00416767"/>
    <w:rsid w:val="00416854"/>
    <w:rsid w:val="004169D7"/>
    <w:rsid w:val="00416CEC"/>
    <w:rsid w:val="00417735"/>
    <w:rsid w:val="00420445"/>
    <w:rsid w:val="004204E8"/>
    <w:rsid w:val="00420E36"/>
    <w:rsid w:val="00420F65"/>
    <w:rsid w:val="00421752"/>
    <w:rsid w:val="00421902"/>
    <w:rsid w:val="004219E4"/>
    <w:rsid w:val="00421CD0"/>
    <w:rsid w:val="00421E74"/>
    <w:rsid w:val="00421F47"/>
    <w:rsid w:val="0042256E"/>
    <w:rsid w:val="00422CBF"/>
    <w:rsid w:val="00422D1F"/>
    <w:rsid w:val="00422DAD"/>
    <w:rsid w:val="0042357B"/>
    <w:rsid w:val="00423743"/>
    <w:rsid w:val="00423F90"/>
    <w:rsid w:val="004241E2"/>
    <w:rsid w:val="00424894"/>
    <w:rsid w:val="00424D8F"/>
    <w:rsid w:val="00424DD5"/>
    <w:rsid w:val="004258BA"/>
    <w:rsid w:val="00425963"/>
    <w:rsid w:val="00425C12"/>
    <w:rsid w:val="00426201"/>
    <w:rsid w:val="00427039"/>
    <w:rsid w:val="00427A2B"/>
    <w:rsid w:val="004307F3"/>
    <w:rsid w:val="0043086D"/>
    <w:rsid w:val="00431040"/>
    <w:rsid w:val="00431E38"/>
    <w:rsid w:val="00432322"/>
    <w:rsid w:val="00432466"/>
    <w:rsid w:val="00432A8B"/>
    <w:rsid w:val="00432CAE"/>
    <w:rsid w:val="00434649"/>
    <w:rsid w:val="00435AE3"/>
    <w:rsid w:val="00435BC7"/>
    <w:rsid w:val="00435EBA"/>
    <w:rsid w:val="00436036"/>
    <w:rsid w:val="004367D1"/>
    <w:rsid w:val="00436815"/>
    <w:rsid w:val="00436B05"/>
    <w:rsid w:val="00436F0F"/>
    <w:rsid w:val="00436FC6"/>
    <w:rsid w:val="00437258"/>
    <w:rsid w:val="004373E2"/>
    <w:rsid w:val="004401C3"/>
    <w:rsid w:val="004402AB"/>
    <w:rsid w:val="00440313"/>
    <w:rsid w:val="00440763"/>
    <w:rsid w:val="00440D12"/>
    <w:rsid w:val="00441629"/>
    <w:rsid w:val="00441736"/>
    <w:rsid w:val="00441D04"/>
    <w:rsid w:val="00441D79"/>
    <w:rsid w:val="00441E4A"/>
    <w:rsid w:val="004420AA"/>
    <w:rsid w:val="00442A16"/>
    <w:rsid w:val="00443FFA"/>
    <w:rsid w:val="00444250"/>
    <w:rsid w:val="0044487D"/>
    <w:rsid w:val="00444B9C"/>
    <w:rsid w:val="00444E0E"/>
    <w:rsid w:val="00444E2D"/>
    <w:rsid w:val="004455AA"/>
    <w:rsid w:val="004455DD"/>
    <w:rsid w:val="00445A1E"/>
    <w:rsid w:val="00445CFF"/>
    <w:rsid w:val="0044614D"/>
    <w:rsid w:val="00446226"/>
    <w:rsid w:val="00446E70"/>
    <w:rsid w:val="0044783E"/>
    <w:rsid w:val="0045016A"/>
    <w:rsid w:val="00450FD7"/>
    <w:rsid w:val="00451483"/>
    <w:rsid w:val="004515C7"/>
    <w:rsid w:val="00451642"/>
    <w:rsid w:val="00451CD3"/>
    <w:rsid w:val="00451DB4"/>
    <w:rsid w:val="004520A8"/>
    <w:rsid w:val="00452795"/>
    <w:rsid w:val="00453603"/>
    <w:rsid w:val="004538A4"/>
    <w:rsid w:val="004544B6"/>
    <w:rsid w:val="00454CA5"/>
    <w:rsid w:val="00454EFA"/>
    <w:rsid w:val="00455123"/>
    <w:rsid w:val="0045576A"/>
    <w:rsid w:val="00455CBB"/>
    <w:rsid w:val="00456833"/>
    <w:rsid w:val="0045710E"/>
    <w:rsid w:val="004603E5"/>
    <w:rsid w:val="00460589"/>
    <w:rsid w:val="00460F05"/>
    <w:rsid w:val="00460FCD"/>
    <w:rsid w:val="0046167A"/>
    <w:rsid w:val="00461C32"/>
    <w:rsid w:val="00462300"/>
    <w:rsid w:val="00462371"/>
    <w:rsid w:val="004624B8"/>
    <w:rsid w:val="004624C6"/>
    <w:rsid w:val="00463212"/>
    <w:rsid w:val="004634AB"/>
    <w:rsid w:val="00463923"/>
    <w:rsid w:val="00463A45"/>
    <w:rsid w:val="00463E5D"/>
    <w:rsid w:val="0046420E"/>
    <w:rsid w:val="004645E1"/>
    <w:rsid w:val="004650C2"/>
    <w:rsid w:val="0046539D"/>
    <w:rsid w:val="00466436"/>
    <w:rsid w:val="004664EA"/>
    <w:rsid w:val="00466C5B"/>
    <w:rsid w:val="00466CE2"/>
    <w:rsid w:val="00467685"/>
    <w:rsid w:val="004677E0"/>
    <w:rsid w:val="00467B70"/>
    <w:rsid w:val="00470DCF"/>
    <w:rsid w:val="00471545"/>
    <w:rsid w:val="00471727"/>
    <w:rsid w:val="004718CE"/>
    <w:rsid w:val="004720FA"/>
    <w:rsid w:val="0047257B"/>
    <w:rsid w:val="004738B5"/>
    <w:rsid w:val="004739FE"/>
    <w:rsid w:val="00473DD5"/>
    <w:rsid w:val="00474088"/>
    <w:rsid w:val="004742B0"/>
    <w:rsid w:val="00474887"/>
    <w:rsid w:val="00475067"/>
    <w:rsid w:val="00475289"/>
    <w:rsid w:val="0047594F"/>
    <w:rsid w:val="00475E10"/>
    <w:rsid w:val="00475EAD"/>
    <w:rsid w:val="00475EEC"/>
    <w:rsid w:val="00476034"/>
    <w:rsid w:val="0047661B"/>
    <w:rsid w:val="0047661C"/>
    <w:rsid w:val="004769AC"/>
    <w:rsid w:val="0047766D"/>
    <w:rsid w:val="00477AAF"/>
    <w:rsid w:val="00477FC4"/>
    <w:rsid w:val="00480C97"/>
    <w:rsid w:val="00480D88"/>
    <w:rsid w:val="00480FA6"/>
    <w:rsid w:val="00481CFF"/>
    <w:rsid w:val="00482C35"/>
    <w:rsid w:val="00482FB6"/>
    <w:rsid w:val="0048339C"/>
    <w:rsid w:val="00483567"/>
    <w:rsid w:val="00483C9F"/>
    <w:rsid w:val="00483EF4"/>
    <w:rsid w:val="00484914"/>
    <w:rsid w:val="00485036"/>
    <w:rsid w:val="00485177"/>
    <w:rsid w:val="0048532F"/>
    <w:rsid w:val="0048572F"/>
    <w:rsid w:val="0048758E"/>
    <w:rsid w:val="00487C6E"/>
    <w:rsid w:val="004909A2"/>
    <w:rsid w:val="00490BAF"/>
    <w:rsid w:val="00490DEE"/>
    <w:rsid w:val="00491CA4"/>
    <w:rsid w:val="00492512"/>
    <w:rsid w:val="0049296A"/>
    <w:rsid w:val="00492C0C"/>
    <w:rsid w:val="00493606"/>
    <w:rsid w:val="004936ED"/>
    <w:rsid w:val="004946C3"/>
    <w:rsid w:val="0049485F"/>
    <w:rsid w:val="00494B1B"/>
    <w:rsid w:val="00495352"/>
    <w:rsid w:val="004955FC"/>
    <w:rsid w:val="00495A92"/>
    <w:rsid w:val="004962B1"/>
    <w:rsid w:val="00496DBA"/>
    <w:rsid w:val="00496DEA"/>
    <w:rsid w:val="0049743B"/>
    <w:rsid w:val="004A016C"/>
    <w:rsid w:val="004A02CE"/>
    <w:rsid w:val="004A0988"/>
    <w:rsid w:val="004A0C8B"/>
    <w:rsid w:val="004A1533"/>
    <w:rsid w:val="004A16C8"/>
    <w:rsid w:val="004A1906"/>
    <w:rsid w:val="004A2516"/>
    <w:rsid w:val="004A2A3E"/>
    <w:rsid w:val="004A336B"/>
    <w:rsid w:val="004A33D7"/>
    <w:rsid w:val="004A35C9"/>
    <w:rsid w:val="004A3669"/>
    <w:rsid w:val="004A3E4F"/>
    <w:rsid w:val="004A438F"/>
    <w:rsid w:val="004A47CB"/>
    <w:rsid w:val="004A5161"/>
    <w:rsid w:val="004A5445"/>
    <w:rsid w:val="004A54C0"/>
    <w:rsid w:val="004A5774"/>
    <w:rsid w:val="004A5946"/>
    <w:rsid w:val="004A5CE2"/>
    <w:rsid w:val="004A5F21"/>
    <w:rsid w:val="004A601B"/>
    <w:rsid w:val="004A694B"/>
    <w:rsid w:val="004A6D66"/>
    <w:rsid w:val="004A6F1D"/>
    <w:rsid w:val="004A76E4"/>
    <w:rsid w:val="004A7D33"/>
    <w:rsid w:val="004A7F7A"/>
    <w:rsid w:val="004B052A"/>
    <w:rsid w:val="004B0A96"/>
    <w:rsid w:val="004B0AAA"/>
    <w:rsid w:val="004B1056"/>
    <w:rsid w:val="004B197A"/>
    <w:rsid w:val="004B2A09"/>
    <w:rsid w:val="004B2B2C"/>
    <w:rsid w:val="004B2B41"/>
    <w:rsid w:val="004B2EED"/>
    <w:rsid w:val="004B2F96"/>
    <w:rsid w:val="004B3148"/>
    <w:rsid w:val="004B31A3"/>
    <w:rsid w:val="004B38FB"/>
    <w:rsid w:val="004B3B61"/>
    <w:rsid w:val="004B3C56"/>
    <w:rsid w:val="004B4594"/>
    <w:rsid w:val="004B4953"/>
    <w:rsid w:val="004B507C"/>
    <w:rsid w:val="004B52EC"/>
    <w:rsid w:val="004B5DBA"/>
    <w:rsid w:val="004B5F7F"/>
    <w:rsid w:val="004B61EE"/>
    <w:rsid w:val="004B6D8C"/>
    <w:rsid w:val="004B6F5E"/>
    <w:rsid w:val="004B7278"/>
    <w:rsid w:val="004B75E0"/>
    <w:rsid w:val="004C0599"/>
    <w:rsid w:val="004C0DD8"/>
    <w:rsid w:val="004C148F"/>
    <w:rsid w:val="004C1AAA"/>
    <w:rsid w:val="004C1B33"/>
    <w:rsid w:val="004C1DD2"/>
    <w:rsid w:val="004C29F6"/>
    <w:rsid w:val="004C2B36"/>
    <w:rsid w:val="004C344A"/>
    <w:rsid w:val="004C3465"/>
    <w:rsid w:val="004C3744"/>
    <w:rsid w:val="004C3B39"/>
    <w:rsid w:val="004C4988"/>
    <w:rsid w:val="004C4AB2"/>
    <w:rsid w:val="004C4C61"/>
    <w:rsid w:val="004C4D33"/>
    <w:rsid w:val="004C5443"/>
    <w:rsid w:val="004C6227"/>
    <w:rsid w:val="004C62A0"/>
    <w:rsid w:val="004C6BA3"/>
    <w:rsid w:val="004C6FE8"/>
    <w:rsid w:val="004C7150"/>
    <w:rsid w:val="004C7697"/>
    <w:rsid w:val="004C7EAA"/>
    <w:rsid w:val="004D046D"/>
    <w:rsid w:val="004D06B2"/>
    <w:rsid w:val="004D0752"/>
    <w:rsid w:val="004D09AB"/>
    <w:rsid w:val="004D0BB5"/>
    <w:rsid w:val="004D0C93"/>
    <w:rsid w:val="004D11CF"/>
    <w:rsid w:val="004D279C"/>
    <w:rsid w:val="004D29E9"/>
    <w:rsid w:val="004D30A0"/>
    <w:rsid w:val="004D3633"/>
    <w:rsid w:val="004D368F"/>
    <w:rsid w:val="004D3A4B"/>
    <w:rsid w:val="004D3ECC"/>
    <w:rsid w:val="004D3F06"/>
    <w:rsid w:val="004D4915"/>
    <w:rsid w:val="004D4A16"/>
    <w:rsid w:val="004D502F"/>
    <w:rsid w:val="004D51A0"/>
    <w:rsid w:val="004D5D81"/>
    <w:rsid w:val="004D5E32"/>
    <w:rsid w:val="004D5F8A"/>
    <w:rsid w:val="004D6107"/>
    <w:rsid w:val="004D6147"/>
    <w:rsid w:val="004D65AE"/>
    <w:rsid w:val="004D6967"/>
    <w:rsid w:val="004D7112"/>
    <w:rsid w:val="004D7991"/>
    <w:rsid w:val="004D7FA1"/>
    <w:rsid w:val="004E032A"/>
    <w:rsid w:val="004E07B8"/>
    <w:rsid w:val="004E091E"/>
    <w:rsid w:val="004E0D57"/>
    <w:rsid w:val="004E0EAD"/>
    <w:rsid w:val="004E167F"/>
    <w:rsid w:val="004E1862"/>
    <w:rsid w:val="004E1925"/>
    <w:rsid w:val="004E2932"/>
    <w:rsid w:val="004E2CE8"/>
    <w:rsid w:val="004E2FDF"/>
    <w:rsid w:val="004E33FF"/>
    <w:rsid w:val="004E39AD"/>
    <w:rsid w:val="004E4225"/>
    <w:rsid w:val="004E4435"/>
    <w:rsid w:val="004E4BE2"/>
    <w:rsid w:val="004E534F"/>
    <w:rsid w:val="004E54AB"/>
    <w:rsid w:val="004E5E77"/>
    <w:rsid w:val="004E6B1C"/>
    <w:rsid w:val="004E6CDD"/>
    <w:rsid w:val="004E6ED3"/>
    <w:rsid w:val="004E708C"/>
    <w:rsid w:val="004E7930"/>
    <w:rsid w:val="004E7E2C"/>
    <w:rsid w:val="004F08FD"/>
    <w:rsid w:val="004F1016"/>
    <w:rsid w:val="004F1180"/>
    <w:rsid w:val="004F16DC"/>
    <w:rsid w:val="004F1B4A"/>
    <w:rsid w:val="004F1D77"/>
    <w:rsid w:val="004F2225"/>
    <w:rsid w:val="004F26A0"/>
    <w:rsid w:val="004F2741"/>
    <w:rsid w:val="004F2F14"/>
    <w:rsid w:val="004F31B8"/>
    <w:rsid w:val="004F3A7A"/>
    <w:rsid w:val="004F3CA0"/>
    <w:rsid w:val="004F42BC"/>
    <w:rsid w:val="004F44C2"/>
    <w:rsid w:val="004F48D0"/>
    <w:rsid w:val="004F4BEB"/>
    <w:rsid w:val="004F4C12"/>
    <w:rsid w:val="004F521D"/>
    <w:rsid w:val="004F55DF"/>
    <w:rsid w:val="004F5FD6"/>
    <w:rsid w:val="004F6382"/>
    <w:rsid w:val="004F63C6"/>
    <w:rsid w:val="004F7544"/>
    <w:rsid w:val="0050010C"/>
    <w:rsid w:val="00500598"/>
    <w:rsid w:val="00501018"/>
    <w:rsid w:val="00501A2C"/>
    <w:rsid w:val="00501D2A"/>
    <w:rsid w:val="005021C9"/>
    <w:rsid w:val="0050236D"/>
    <w:rsid w:val="0050256E"/>
    <w:rsid w:val="00502CB0"/>
    <w:rsid w:val="00503043"/>
    <w:rsid w:val="0050308E"/>
    <w:rsid w:val="00503C23"/>
    <w:rsid w:val="00503F0E"/>
    <w:rsid w:val="005044D6"/>
    <w:rsid w:val="00504F19"/>
    <w:rsid w:val="0050518C"/>
    <w:rsid w:val="00505828"/>
    <w:rsid w:val="005058B9"/>
    <w:rsid w:val="00505CDD"/>
    <w:rsid w:val="00506498"/>
    <w:rsid w:val="00506A8C"/>
    <w:rsid w:val="00506AA5"/>
    <w:rsid w:val="00506CA7"/>
    <w:rsid w:val="00506F46"/>
    <w:rsid w:val="005070A7"/>
    <w:rsid w:val="00507BB6"/>
    <w:rsid w:val="00507BD6"/>
    <w:rsid w:val="00507F5E"/>
    <w:rsid w:val="00510167"/>
    <w:rsid w:val="005101E3"/>
    <w:rsid w:val="0051097E"/>
    <w:rsid w:val="00510EED"/>
    <w:rsid w:val="00511C9F"/>
    <w:rsid w:val="005120AD"/>
    <w:rsid w:val="005121B8"/>
    <w:rsid w:val="00512534"/>
    <w:rsid w:val="0051260C"/>
    <w:rsid w:val="00512C8E"/>
    <w:rsid w:val="00512DE5"/>
    <w:rsid w:val="00512E76"/>
    <w:rsid w:val="00514BBD"/>
    <w:rsid w:val="00514BFF"/>
    <w:rsid w:val="00514FC6"/>
    <w:rsid w:val="00515932"/>
    <w:rsid w:val="005159FC"/>
    <w:rsid w:val="005163D8"/>
    <w:rsid w:val="00516992"/>
    <w:rsid w:val="00516E13"/>
    <w:rsid w:val="00516F1A"/>
    <w:rsid w:val="005172C2"/>
    <w:rsid w:val="00517706"/>
    <w:rsid w:val="0051788C"/>
    <w:rsid w:val="00520358"/>
    <w:rsid w:val="00520377"/>
    <w:rsid w:val="005204BB"/>
    <w:rsid w:val="005204BD"/>
    <w:rsid w:val="00520788"/>
    <w:rsid w:val="00520FC6"/>
    <w:rsid w:val="00521312"/>
    <w:rsid w:val="0052134D"/>
    <w:rsid w:val="00521633"/>
    <w:rsid w:val="00521A87"/>
    <w:rsid w:val="00521C50"/>
    <w:rsid w:val="00521EA6"/>
    <w:rsid w:val="005226F3"/>
    <w:rsid w:val="00522A08"/>
    <w:rsid w:val="00522E90"/>
    <w:rsid w:val="005231B1"/>
    <w:rsid w:val="0052370F"/>
    <w:rsid w:val="005246B2"/>
    <w:rsid w:val="005249A4"/>
    <w:rsid w:val="00524F94"/>
    <w:rsid w:val="0052532F"/>
    <w:rsid w:val="0052592E"/>
    <w:rsid w:val="00525A7F"/>
    <w:rsid w:val="00525CBA"/>
    <w:rsid w:val="0052627D"/>
    <w:rsid w:val="00526492"/>
    <w:rsid w:val="00526BE5"/>
    <w:rsid w:val="005273BA"/>
    <w:rsid w:val="005279AE"/>
    <w:rsid w:val="00527D80"/>
    <w:rsid w:val="005310C2"/>
    <w:rsid w:val="005315B9"/>
    <w:rsid w:val="00532CBB"/>
    <w:rsid w:val="005332B9"/>
    <w:rsid w:val="005333F9"/>
    <w:rsid w:val="00534807"/>
    <w:rsid w:val="005353E2"/>
    <w:rsid w:val="005356AA"/>
    <w:rsid w:val="005356BF"/>
    <w:rsid w:val="005359EF"/>
    <w:rsid w:val="00535D57"/>
    <w:rsid w:val="00535D98"/>
    <w:rsid w:val="005363EF"/>
    <w:rsid w:val="00536A1D"/>
    <w:rsid w:val="00537293"/>
    <w:rsid w:val="005375BE"/>
    <w:rsid w:val="00537835"/>
    <w:rsid w:val="00540183"/>
    <w:rsid w:val="00540559"/>
    <w:rsid w:val="00540609"/>
    <w:rsid w:val="00540776"/>
    <w:rsid w:val="005418F7"/>
    <w:rsid w:val="00541A99"/>
    <w:rsid w:val="00541DDA"/>
    <w:rsid w:val="00541F08"/>
    <w:rsid w:val="00542081"/>
    <w:rsid w:val="00542227"/>
    <w:rsid w:val="005423B8"/>
    <w:rsid w:val="00544A56"/>
    <w:rsid w:val="00544D61"/>
    <w:rsid w:val="00545ABD"/>
    <w:rsid w:val="00545C4F"/>
    <w:rsid w:val="0054782E"/>
    <w:rsid w:val="00547B24"/>
    <w:rsid w:val="00547CAD"/>
    <w:rsid w:val="00547FB9"/>
    <w:rsid w:val="00550A18"/>
    <w:rsid w:val="0055247E"/>
    <w:rsid w:val="005528E1"/>
    <w:rsid w:val="00552C2C"/>
    <w:rsid w:val="00552F62"/>
    <w:rsid w:val="00552FCC"/>
    <w:rsid w:val="00553057"/>
    <w:rsid w:val="00553864"/>
    <w:rsid w:val="0055498A"/>
    <w:rsid w:val="00554AF5"/>
    <w:rsid w:val="0055541C"/>
    <w:rsid w:val="0055567E"/>
    <w:rsid w:val="00555A58"/>
    <w:rsid w:val="00556476"/>
    <w:rsid w:val="0055739F"/>
    <w:rsid w:val="00557BE5"/>
    <w:rsid w:val="00557D5C"/>
    <w:rsid w:val="00560309"/>
    <w:rsid w:val="0056049C"/>
    <w:rsid w:val="0056057B"/>
    <w:rsid w:val="0056062D"/>
    <w:rsid w:val="00560E1F"/>
    <w:rsid w:val="005617C1"/>
    <w:rsid w:val="00561A2E"/>
    <w:rsid w:val="00562630"/>
    <w:rsid w:val="00562AA9"/>
    <w:rsid w:val="00563462"/>
    <w:rsid w:val="00563E65"/>
    <w:rsid w:val="0056405F"/>
    <w:rsid w:val="00564292"/>
    <w:rsid w:val="0056449B"/>
    <w:rsid w:val="005648D5"/>
    <w:rsid w:val="00565253"/>
    <w:rsid w:val="00565288"/>
    <w:rsid w:val="0056553F"/>
    <w:rsid w:val="0056614D"/>
    <w:rsid w:val="005664E9"/>
    <w:rsid w:val="00566963"/>
    <w:rsid w:val="005670E0"/>
    <w:rsid w:val="0056752E"/>
    <w:rsid w:val="0056770E"/>
    <w:rsid w:val="0056780F"/>
    <w:rsid w:val="00567FA5"/>
    <w:rsid w:val="00570331"/>
    <w:rsid w:val="0057048F"/>
    <w:rsid w:val="00570CDB"/>
    <w:rsid w:val="005713BB"/>
    <w:rsid w:val="00571480"/>
    <w:rsid w:val="00571606"/>
    <w:rsid w:val="00571C0B"/>
    <w:rsid w:val="00572EF7"/>
    <w:rsid w:val="0057338E"/>
    <w:rsid w:val="005738B8"/>
    <w:rsid w:val="00573D66"/>
    <w:rsid w:val="00573F0F"/>
    <w:rsid w:val="005745CE"/>
    <w:rsid w:val="0057468F"/>
    <w:rsid w:val="00574783"/>
    <w:rsid w:val="00574EBA"/>
    <w:rsid w:val="00574F4B"/>
    <w:rsid w:val="005756A8"/>
    <w:rsid w:val="00576025"/>
    <w:rsid w:val="00577409"/>
    <w:rsid w:val="005776EC"/>
    <w:rsid w:val="00577827"/>
    <w:rsid w:val="00577B61"/>
    <w:rsid w:val="00577E8E"/>
    <w:rsid w:val="00577F0F"/>
    <w:rsid w:val="0058072D"/>
    <w:rsid w:val="00580A64"/>
    <w:rsid w:val="005813ED"/>
    <w:rsid w:val="00581422"/>
    <w:rsid w:val="005820A9"/>
    <w:rsid w:val="005822A4"/>
    <w:rsid w:val="005824D9"/>
    <w:rsid w:val="00582A22"/>
    <w:rsid w:val="00582F02"/>
    <w:rsid w:val="005831B7"/>
    <w:rsid w:val="00583C28"/>
    <w:rsid w:val="00583D9C"/>
    <w:rsid w:val="005841E9"/>
    <w:rsid w:val="00584C7C"/>
    <w:rsid w:val="005850F0"/>
    <w:rsid w:val="00585203"/>
    <w:rsid w:val="0058587D"/>
    <w:rsid w:val="00585A97"/>
    <w:rsid w:val="00585D6A"/>
    <w:rsid w:val="00585DE6"/>
    <w:rsid w:val="00586685"/>
    <w:rsid w:val="00586BDD"/>
    <w:rsid w:val="005870B3"/>
    <w:rsid w:val="0058722F"/>
    <w:rsid w:val="00587431"/>
    <w:rsid w:val="0058748D"/>
    <w:rsid w:val="00590E7C"/>
    <w:rsid w:val="00591A54"/>
    <w:rsid w:val="00592777"/>
    <w:rsid w:val="0059289B"/>
    <w:rsid w:val="005929C0"/>
    <w:rsid w:val="005935A0"/>
    <w:rsid w:val="005935D8"/>
    <w:rsid w:val="00594239"/>
    <w:rsid w:val="00594641"/>
    <w:rsid w:val="0059536D"/>
    <w:rsid w:val="0059549C"/>
    <w:rsid w:val="0059581B"/>
    <w:rsid w:val="00595949"/>
    <w:rsid w:val="005961DD"/>
    <w:rsid w:val="005966AC"/>
    <w:rsid w:val="005967E8"/>
    <w:rsid w:val="005967EC"/>
    <w:rsid w:val="00596849"/>
    <w:rsid w:val="0059691B"/>
    <w:rsid w:val="00596C1F"/>
    <w:rsid w:val="00596F1E"/>
    <w:rsid w:val="00597210"/>
    <w:rsid w:val="005A02E3"/>
    <w:rsid w:val="005A10D8"/>
    <w:rsid w:val="005A14F6"/>
    <w:rsid w:val="005A1622"/>
    <w:rsid w:val="005A1C2F"/>
    <w:rsid w:val="005A1D1E"/>
    <w:rsid w:val="005A244D"/>
    <w:rsid w:val="005A276B"/>
    <w:rsid w:val="005A2CFF"/>
    <w:rsid w:val="005A2D3E"/>
    <w:rsid w:val="005A3220"/>
    <w:rsid w:val="005A33C8"/>
    <w:rsid w:val="005A3942"/>
    <w:rsid w:val="005A3969"/>
    <w:rsid w:val="005A3973"/>
    <w:rsid w:val="005A3A15"/>
    <w:rsid w:val="005A3CFE"/>
    <w:rsid w:val="005A3E49"/>
    <w:rsid w:val="005A42B7"/>
    <w:rsid w:val="005A44F6"/>
    <w:rsid w:val="005A4EE8"/>
    <w:rsid w:val="005A5151"/>
    <w:rsid w:val="005A55D8"/>
    <w:rsid w:val="005A599F"/>
    <w:rsid w:val="005A5CA9"/>
    <w:rsid w:val="005A62A9"/>
    <w:rsid w:val="005A693E"/>
    <w:rsid w:val="005A69EE"/>
    <w:rsid w:val="005A6E63"/>
    <w:rsid w:val="005A705B"/>
    <w:rsid w:val="005A7642"/>
    <w:rsid w:val="005A7B02"/>
    <w:rsid w:val="005A7BF1"/>
    <w:rsid w:val="005A7C59"/>
    <w:rsid w:val="005A7E8F"/>
    <w:rsid w:val="005A7F98"/>
    <w:rsid w:val="005B00AB"/>
    <w:rsid w:val="005B03A3"/>
    <w:rsid w:val="005B0726"/>
    <w:rsid w:val="005B110A"/>
    <w:rsid w:val="005B1161"/>
    <w:rsid w:val="005B22C8"/>
    <w:rsid w:val="005B2602"/>
    <w:rsid w:val="005B2F7B"/>
    <w:rsid w:val="005B3103"/>
    <w:rsid w:val="005B331D"/>
    <w:rsid w:val="005B3AC9"/>
    <w:rsid w:val="005B45D7"/>
    <w:rsid w:val="005B4715"/>
    <w:rsid w:val="005B4994"/>
    <w:rsid w:val="005B49C4"/>
    <w:rsid w:val="005B4B4F"/>
    <w:rsid w:val="005B4E18"/>
    <w:rsid w:val="005B5D06"/>
    <w:rsid w:val="005B616F"/>
    <w:rsid w:val="005B6204"/>
    <w:rsid w:val="005B689B"/>
    <w:rsid w:val="005B6E93"/>
    <w:rsid w:val="005B6F89"/>
    <w:rsid w:val="005B741E"/>
    <w:rsid w:val="005B79B5"/>
    <w:rsid w:val="005C062A"/>
    <w:rsid w:val="005C0715"/>
    <w:rsid w:val="005C0AAA"/>
    <w:rsid w:val="005C1678"/>
    <w:rsid w:val="005C1700"/>
    <w:rsid w:val="005C18A9"/>
    <w:rsid w:val="005C233C"/>
    <w:rsid w:val="005C2D33"/>
    <w:rsid w:val="005C2E1F"/>
    <w:rsid w:val="005C2E62"/>
    <w:rsid w:val="005C3AE6"/>
    <w:rsid w:val="005C3DDD"/>
    <w:rsid w:val="005C3F0B"/>
    <w:rsid w:val="005C41B0"/>
    <w:rsid w:val="005C5D29"/>
    <w:rsid w:val="005C73C5"/>
    <w:rsid w:val="005C7CD5"/>
    <w:rsid w:val="005C7DCE"/>
    <w:rsid w:val="005C7E5E"/>
    <w:rsid w:val="005D0FB2"/>
    <w:rsid w:val="005D228A"/>
    <w:rsid w:val="005D2325"/>
    <w:rsid w:val="005D2A34"/>
    <w:rsid w:val="005D2C52"/>
    <w:rsid w:val="005D2F0A"/>
    <w:rsid w:val="005D37CF"/>
    <w:rsid w:val="005D3B20"/>
    <w:rsid w:val="005D3B76"/>
    <w:rsid w:val="005D3D3D"/>
    <w:rsid w:val="005D3E8C"/>
    <w:rsid w:val="005D5ADD"/>
    <w:rsid w:val="005D5D3C"/>
    <w:rsid w:val="005D5E08"/>
    <w:rsid w:val="005D6094"/>
    <w:rsid w:val="005D66B7"/>
    <w:rsid w:val="005D6747"/>
    <w:rsid w:val="005D6859"/>
    <w:rsid w:val="005D6988"/>
    <w:rsid w:val="005D723C"/>
    <w:rsid w:val="005D7717"/>
    <w:rsid w:val="005E0530"/>
    <w:rsid w:val="005E05F4"/>
    <w:rsid w:val="005E110C"/>
    <w:rsid w:val="005E2E03"/>
    <w:rsid w:val="005E3DFB"/>
    <w:rsid w:val="005E425D"/>
    <w:rsid w:val="005E42FA"/>
    <w:rsid w:val="005E43AF"/>
    <w:rsid w:val="005E4AAB"/>
    <w:rsid w:val="005E4E72"/>
    <w:rsid w:val="005E543E"/>
    <w:rsid w:val="005E5E6F"/>
    <w:rsid w:val="005E79F0"/>
    <w:rsid w:val="005F0321"/>
    <w:rsid w:val="005F0F76"/>
    <w:rsid w:val="005F12AD"/>
    <w:rsid w:val="005F14C7"/>
    <w:rsid w:val="005F17F6"/>
    <w:rsid w:val="005F2491"/>
    <w:rsid w:val="005F2C12"/>
    <w:rsid w:val="005F2F02"/>
    <w:rsid w:val="005F2F24"/>
    <w:rsid w:val="005F2F3C"/>
    <w:rsid w:val="005F37BA"/>
    <w:rsid w:val="005F3C4B"/>
    <w:rsid w:val="005F4046"/>
    <w:rsid w:val="005F4079"/>
    <w:rsid w:val="005F4FF8"/>
    <w:rsid w:val="005F54BE"/>
    <w:rsid w:val="005F5B7C"/>
    <w:rsid w:val="005F65B4"/>
    <w:rsid w:val="005F67DA"/>
    <w:rsid w:val="005F70A3"/>
    <w:rsid w:val="005F7BEA"/>
    <w:rsid w:val="005F7C7F"/>
    <w:rsid w:val="006002A9"/>
    <w:rsid w:val="006006C8"/>
    <w:rsid w:val="00600A3C"/>
    <w:rsid w:val="00601E8E"/>
    <w:rsid w:val="00601F46"/>
    <w:rsid w:val="00602335"/>
    <w:rsid w:val="00602D1F"/>
    <w:rsid w:val="006032B8"/>
    <w:rsid w:val="00603D2C"/>
    <w:rsid w:val="00604637"/>
    <w:rsid w:val="00604813"/>
    <w:rsid w:val="00604AFB"/>
    <w:rsid w:val="00604BD9"/>
    <w:rsid w:val="0060537F"/>
    <w:rsid w:val="00605C82"/>
    <w:rsid w:val="00605E0F"/>
    <w:rsid w:val="00606D9D"/>
    <w:rsid w:val="00606DB3"/>
    <w:rsid w:val="00606FB9"/>
    <w:rsid w:val="006072B1"/>
    <w:rsid w:val="00607903"/>
    <w:rsid w:val="00607EDF"/>
    <w:rsid w:val="0061062A"/>
    <w:rsid w:val="006106A7"/>
    <w:rsid w:val="00610A33"/>
    <w:rsid w:val="00610B83"/>
    <w:rsid w:val="00610C48"/>
    <w:rsid w:val="00611FA9"/>
    <w:rsid w:val="006121AC"/>
    <w:rsid w:val="00612277"/>
    <w:rsid w:val="00612454"/>
    <w:rsid w:val="00612505"/>
    <w:rsid w:val="00612667"/>
    <w:rsid w:val="00612A31"/>
    <w:rsid w:val="006130AD"/>
    <w:rsid w:val="0061310B"/>
    <w:rsid w:val="0061337A"/>
    <w:rsid w:val="006133E3"/>
    <w:rsid w:val="006134CA"/>
    <w:rsid w:val="00613663"/>
    <w:rsid w:val="006138BA"/>
    <w:rsid w:val="00613A39"/>
    <w:rsid w:val="00613B8A"/>
    <w:rsid w:val="00613E21"/>
    <w:rsid w:val="006140EE"/>
    <w:rsid w:val="006140F6"/>
    <w:rsid w:val="00614212"/>
    <w:rsid w:val="00614487"/>
    <w:rsid w:val="00614FAC"/>
    <w:rsid w:val="00615C5C"/>
    <w:rsid w:val="00615E69"/>
    <w:rsid w:val="0061641C"/>
    <w:rsid w:val="0061685B"/>
    <w:rsid w:val="006169E8"/>
    <w:rsid w:val="00616C56"/>
    <w:rsid w:val="0061722C"/>
    <w:rsid w:val="00617822"/>
    <w:rsid w:val="00617A0C"/>
    <w:rsid w:val="00617D6D"/>
    <w:rsid w:val="00617EB5"/>
    <w:rsid w:val="00617F63"/>
    <w:rsid w:val="0062074F"/>
    <w:rsid w:val="00620BA0"/>
    <w:rsid w:val="00620DD9"/>
    <w:rsid w:val="00620F45"/>
    <w:rsid w:val="00621021"/>
    <w:rsid w:val="006213B4"/>
    <w:rsid w:val="00621829"/>
    <w:rsid w:val="00621DAA"/>
    <w:rsid w:val="006227E6"/>
    <w:rsid w:val="00622F35"/>
    <w:rsid w:val="00622F4C"/>
    <w:rsid w:val="0062327D"/>
    <w:rsid w:val="00623354"/>
    <w:rsid w:val="0062342B"/>
    <w:rsid w:val="0062376F"/>
    <w:rsid w:val="006248AD"/>
    <w:rsid w:val="00624D61"/>
    <w:rsid w:val="00625131"/>
    <w:rsid w:val="00625478"/>
    <w:rsid w:val="00625988"/>
    <w:rsid w:val="0062629F"/>
    <w:rsid w:val="00626530"/>
    <w:rsid w:val="006265B6"/>
    <w:rsid w:val="00627353"/>
    <w:rsid w:val="00627F81"/>
    <w:rsid w:val="00630129"/>
    <w:rsid w:val="0063030D"/>
    <w:rsid w:val="0063037B"/>
    <w:rsid w:val="00631D61"/>
    <w:rsid w:val="0063275F"/>
    <w:rsid w:val="00632A04"/>
    <w:rsid w:val="00632AA3"/>
    <w:rsid w:val="00632D1D"/>
    <w:rsid w:val="00633570"/>
    <w:rsid w:val="00633B42"/>
    <w:rsid w:val="00633B77"/>
    <w:rsid w:val="006350B5"/>
    <w:rsid w:val="006350E9"/>
    <w:rsid w:val="00635567"/>
    <w:rsid w:val="00635E3F"/>
    <w:rsid w:val="006363E7"/>
    <w:rsid w:val="0063739B"/>
    <w:rsid w:val="00637542"/>
    <w:rsid w:val="006376C3"/>
    <w:rsid w:val="0063796B"/>
    <w:rsid w:val="00637AA0"/>
    <w:rsid w:val="00637BA8"/>
    <w:rsid w:val="00637EBA"/>
    <w:rsid w:val="0064028E"/>
    <w:rsid w:val="00640AC7"/>
    <w:rsid w:val="00641212"/>
    <w:rsid w:val="00641D7E"/>
    <w:rsid w:val="00641FE4"/>
    <w:rsid w:val="006420B1"/>
    <w:rsid w:val="006423B3"/>
    <w:rsid w:val="0064246D"/>
    <w:rsid w:val="00642704"/>
    <w:rsid w:val="00642AD2"/>
    <w:rsid w:val="0064312B"/>
    <w:rsid w:val="00643264"/>
    <w:rsid w:val="00643B20"/>
    <w:rsid w:val="006441B9"/>
    <w:rsid w:val="0064452A"/>
    <w:rsid w:val="00644622"/>
    <w:rsid w:val="00644A66"/>
    <w:rsid w:val="00645869"/>
    <w:rsid w:val="0064627D"/>
    <w:rsid w:val="0064680F"/>
    <w:rsid w:val="006468D7"/>
    <w:rsid w:val="00646F46"/>
    <w:rsid w:val="00647140"/>
    <w:rsid w:val="00647722"/>
    <w:rsid w:val="006503B6"/>
    <w:rsid w:val="00650409"/>
    <w:rsid w:val="00650952"/>
    <w:rsid w:val="00650D66"/>
    <w:rsid w:val="00650E07"/>
    <w:rsid w:val="0065151D"/>
    <w:rsid w:val="00651952"/>
    <w:rsid w:val="00651C45"/>
    <w:rsid w:val="00651DE7"/>
    <w:rsid w:val="00651E6B"/>
    <w:rsid w:val="0065240A"/>
    <w:rsid w:val="0065282F"/>
    <w:rsid w:val="00652D2D"/>
    <w:rsid w:val="006543A5"/>
    <w:rsid w:val="006548FA"/>
    <w:rsid w:val="00654A33"/>
    <w:rsid w:val="00654E32"/>
    <w:rsid w:val="00655427"/>
    <w:rsid w:val="006558CB"/>
    <w:rsid w:val="0065602D"/>
    <w:rsid w:val="0065674F"/>
    <w:rsid w:val="006569FE"/>
    <w:rsid w:val="00656A28"/>
    <w:rsid w:val="00657403"/>
    <w:rsid w:val="006578BF"/>
    <w:rsid w:val="00657966"/>
    <w:rsid w:val="00657B28"/>
    <w:rsid w:val="00660218"/>
    <w:rsid w:val="00660E6D"/>
    <w:rsid w:val="00661909"/>
    <w:rsid w:val="00661D3C"/>
    <w:rsid w:val="00661DE1"/>
    <w:rsid w:val="00661FE7"/>
    <w:rsid w:val="00662BD5"/>
    <w:rsid w:val="00662CBB"/>
    <w:rsid w:val="00662E66"/>
    <w:rsid w:val="00663182"/>
    <w:rsid w:val="0066404C"/>
    <w:rsid w:val="0066437D"/>
    <w:rsid w:val="00664741"/>
    <w:rsid w:val="00664DA9"/>
    <w:rsid w:val="00664F85"/>
    <w:rsid w:val="006656DA"/>
    <w:rsid w:val="00665873"/>
    <w:rsid w:val="0066590E"/>
    <w:rsid w:val="006659CB"/>
    <w:rsid w:val="00665A66"/>
    <w:rsid w:val="00665DB7"/>
    <w:rsid w:val="00665FB0"/>
    <w:rsid w:val="00666395"/>
    <w:rsid w:val="0066674F"/>
    <w:rsid w:val="0066691A"/>
    <w:rsid w:val="00666A80"/>
    <w:rsid w:val="00667C36"/>
    <w:rsid w:val="00670864"/>
    <w:rsid w:val="006709A7"/>
    <w:rsid w:val="00670E10"/>
    <w:rsid w:val="00670F75"/>
    <w:rsid w:val="006719E5"/>
    <w:rsid w:val="00671D85"/>
    <w:rsid w:val="006722E6"/>
    <w:rsid w:val="00672538"/>
    <w:rsid w:val="00672A52"/>
    <w:rsid w:val="00672DDC"/>
    <w:rsid w:val="00672FA6"/>
    <w:rsid w:val="006738F1"/>
    <w:rsid w:val="00673A4A"/>
    <w:rsid w:val="00674383"/>
    <w:rsid w:val="00674405"/>
    <w:rsid w:val="006744D9"/>
    <w:rsid w:val="006748ED"/>
    <w:rsid w:val="00674B39"/>
    <w:rsid w:val="00674E60"/>
    <w:rsid w:val="00675170"/>
    <w:rsid w:val="00676A13"/>
    <w:rsid w:val="00676F22"/>
    <w:rsid w:val="00677016"/>
    <w:rsid w:val="006800D5"/>
    <w:rsid w:val="00680104"/>
    <w:rsid w:val="00681AF7"/>
    <w:rsid w:val="006821E3"/>
    <w:rsid w:val="006829C0"/>
    <w:rsid w:val="00682F76"/>
    <w:rsid w:val="0068329D"/>
    <w:rsid w:val="006836E4"/>
    <w:rsid w:val="00684411"/>
    <w:rsid w:val="00684ED8"/>
    <w:rsid w:val="00685440"/>
    <w:rsid w:val="006857DE"/>
    <w:rsid w:val="0068597A"/>
    <w:rsid w:val="006859E0"/>
    <w:rsid w:val="00685A9B"/>
    <w:rsid w:val="0068658B"/>
    <w:rsid w:val="006872B4"/>
    <w:rsid w:val="00687492"/>
    <w:rsid w:val="006876B9"/>
    <w:rsid w:val="00687DB6"/>
    <w:rsid w:val="006902FF"/>
    <w:rsid w:val="00690C80"/>
    <w:rsid w:val="006919AB"/>
    <w:rsid w:val="00691B10"/>
    <w:rsid w:val="0069225B"/>
    <w:rsid w:val="00692488"/>
    <w:rsid w:val="00692FFD"/>
    <w:rsid w:val="006932FC"/>
    <w:rsid w:val="006936E5"/>
    <w:rsid w:val="00693753"/>
    <w:rsid w:val="00693C45"/>
    <w:rsid w:val="00694261"/>
    <w:rsid w:val="006957A6"/>
    <w:rsid w:val="006965ED"/>
    <w:rsid w:val="00697364"/>
    <w:rsid w:val="0069741B"/>
    <w:rsid w:val="006975FA"/>
    <w:rsid w:val="00697E62"/>
    <w:rsid w:val="006A0981"/>
    <w:rsid w:val="006A0AC7"/>
    <w:rsid w:val="006A0B02"/>
    <w:rsid w:val="006A0BEE"/>
    <w:rsid w:val="006A0CAB"/>
    <w:rsid w:val="006A10C8"/>
    <w:rsid w:val="006A17E2"/>
    <w:rsid w:val="006A182A"/>
    <w:rsid w:val="006A1982"/>
    <w:rsid w:val="006A20E6"/>
    <w:rsid w:val="006A214D"/>
    <w:rsid w:val="006A2189"/>
    <w:rsid w:val="006A23FC"/>
    <w:rsid w:val="006A2B74"/>
    <w:rsid w:val="006A2C8A"/>
    <w:rsid w:val="006A2EE8"/>
    <w:rsid w:val="006A322A"/>
    <w:rsid w:val="006A3A16"/>
    <w:rsid w:val="006A3BCF"/>
    <w:rsid w:val="006A3FCA"/>
    <w:rsid w:val="006A40B8"/>
    <w:rsid w:val="006A47A5"/>
    <w:rsid w:val="006A4CD7"/>
    <w:rsid w:val="006A502F"/>
    <w:rsid w:val="006A650A"/>
    <w:rsid w:val="006A755F"/>
    <w:rsid w:val="006B0D89"/>
    <w:rsid w:val="006B0ED7"/>
    <w:rsid w:val="006B1EB5"/>
    <w:rsid w:val="006B20E3"/>
    <w:rsid w:val="006B2290"/>
    <w:rsid w:val="006B25A7"/>
    <w:rsid w:val="006B29D0"/>
    <w:rsid w:val="006B2B80"/>
    <w:rsid w:val="006B2BED"/>
    <w:rsid w:val="006B35A9"/>
    <w:rsid w:val="006B35FF"/>
    <w:rsid w:val="006B36C2"/>
    <w:rsid w:val="006B4CAF"/>
    <w:rsid w:val="006B4E38"/>
    <w:rsid w:val="006B513A"/>
    <w:rsid w:val="006B56D2"/>
    <w:rsid w:val="006B59AF"/>
    <w:rsid w:val="006B59F6"/>
    <w:rsid w:val="006B5C7A"/>
    <w:rsid w:val="006B6794"/>
    <w:rsid w:val="006B690B"/>
    <w:rsid w:val="006B6B5A"/>
    <w:rsid w:val="006B75F5"/>
    <w:rsid w:val="006B79DA"/>
    <w:rsid w:val="006B7EEF"/>
    <w:rsid w:val="006B7FD7"/>
    <w:rsid w:val="006B7FE4"/>
    <w:rsid w:val="006C0037"/>
    <w:rsid w:val="006C0907"/>
    <w:rsid w:val="006C0D89"/>
    <w:rsid w:val="006C10D2"/>
    <w:rsid w:val="006C1408"/>
    <w:rsid w:val="006C1CB8"/>
    <w:rsid w:val="006C23CA"/>
    <w:rsid w:val="006C2579"/>
    <w:rsid w:val="006C2703"/>
    <w:rsid w:val="006C2716"/>
    <w:rsid w:val="006C2C76"/>
    <w:rsid w:val="006C2CF2"/>
    <w:rsid w:val="006C30C2"/>
    <w:rsid w:val="006C31E8"/>
    <w:rsid w:val="006C463E"/>
    <w:rsid w:val="006C55EA"/>
    <w:rsid w:val="006C591D"/>
    <w:rsid w:val="006C5F59"/>
    <w:rsid w:val="006C649B"/>
    <w:rsid w:val="006C6CB6"/>
    <w:rsid w:val="006C73CE"/>
    <w:rsid w:val="006C7431"/>
    <w:rsid w:val="006C773A"/>
    <w:rsid w:val="006D08A7"/>
    <w:rsid w:val="006D09F2"/>
    <w:rsid w:val="006D1D46"/>
    <w:rsid w:val="006D1F03"/>
    <w:rsid w:val="006D203A"/>
    <w:rsid w:val="006D36D6"/>
    <w:rsid w:val="006D3B6A"/>
    <w:rsid w:val="006D3F8E"/>
    <w:rsid w:val="006D4118"/>
    <w:rsid w:val="006D48AF"/>
    <w:rsid w:val="006D4B08"/>
    <w:rsid w:val="006D54ED"/>
    <w:rsid w:val="006D5712"/>
    <w:rsid w:val="006D6297"/>
    <w:rsid w:val="006D67F2"/>
    <w:rsid w:val="006D72AF"/>
    <w:rsid w:val="006D79E4"/>
    <w:rsid w:val="006D7D6D"/>
    <w:rsid w:val="006D7F1C"/>
    <w:rsid w:val="006E0A44"/>
    <w:rsid w:val="006E16DB"/>
    <w:rsid w:val="006E1ACD"/>
    <w:rsid w:val="006E1FFE"/>
    <w:rsid w:val="006E283E"/>
    <w:rsid w:val="006E2857"/>
    <w:rsid w:val="006E2889"/>
    <w:rsid w:val="006E3A86"/>
    <w:rsid w:val="006E3F57"/>
    <w:rsid w:val="006E45EB"/>
    <w:rsid w:val="006E4815"/>
    <w:rsid w:val="006E54B5"/>
    <w:rsid w:val="006E5C14"/>
    <w:rsid w:val="006E6654"/>
    <w:rsid w:val="006E6B81"/>
    <w:rsid w:val="006E6E58"/>
    <w:rsid w:val="006E7426"/>
    <w:rsid w:val="006E7A3D"/>
    <w:rsid w:val="006E7D3D"/>
    <w:rsid w:val="006F0419"/>
    <w:rsid w:val="006F0EC0"/>
    <w:rsid w:val="006F0FEA"/>
    <w:rsid w:val="006F18F3"/>
    <w:rsid w:val="006F1A23"/>
    <w:rsid w:val="006F1AC0"/>
    <w:rsid w:val="006F1D9C"/>
    <w:rsid w:val="006F1E09"/>
    <w:rsid w:val="006F2097"/>
    <w:rsid w:val="006F22CF"/>
    <w:rsid w:val="006F25DB"/>
    <w:rsid w:val="006F2743"/>
    <w:rsid w:val="006F2B4A"/>
    <w:rsid w:val="006F2D8A"/>
    <w:rsid w:val="006F2F90"/>
    <w:rsid w:val="006F3657"/>
    <w:rsid w:val="006F3E7E"/>
    <w:rsid w:val="006F4120"/>
    <w:rsid w:val="006F4ED5"/>
    <w:rsid w:val="006F514A"/>
    <w:rsid w:val="006F59D2"/>
    <w:rsid w:val="006F5D9C"/>
    <w:rsid w:val="006F69BF"/>
    <w:rsid w:val="006F74CF"/>
    <w:rsid w:val="006F7BB1"/>
    <w:rsid w:val="007009F7"/>
    <w:rsid w:val="00700B33"/>
    <w:rsid w:val="00701467"/>
    <w:rsid w:val="007014E1"/>
    <w:rsid w:val="0070159D"/>
    <w:rsid w:val="0070185E"/>
    <w:rsid w:val="007021BF"/>
    <w:rsid w:val="00702511"/>
    <w:rsid w:val="00703302"/>
    <w:rsid w:val="00704148"/>
    <w:rsid w:val="007042CE"/>
    <w:rsid w:val="007044FA"/>
    <w:rsid w:val="00704F6B"/>
    <w:rsid w:val="00706002"/>
    <w:rsid w:val="0070615B"/>
    <w:rsid w:val="007063C5"/>
    <w:rsid w:val="00706F1F"/>
    <w:rsid w:val="007075CD"/>
    <w:rsid w:val="00707912"/>
    <w:rsid w:val="00707DAF"/>
    <w:rsid w:val="007101C7"/>
    <w:rsid w:val="007103C3"/>
    <w:rsid w:val="00710F72"/>
    <w:rsid w:val="007116F1"/>
    <w:rsid w:val="00711E96"/>
    <w:rsid w:val="007120D2"/>
    <w:rsid w:val="00713449"/>
    <w:rsid w:val="00713460"/>
    <w:rsid w:val="00713780"/>
    <w:rsid w:val="00713BE2"/>
    <w:rsid w:val="00713D27"/>
    <w:rsid w:val="00714600"/>
    <w:rsid w:val="00714E06"/>
    <w:rsid w:val="0071514A"/>
    <w:rsid w:val="00715CCF"/>
    <w:rsid w:val="007170A7"/>
    <w:rsid w:val="00717174"/>
    <w:rsid w:val="0071740E"/>
    <w:rsid w:val="00717613"/>
    <w:rsid w:val="00717F96"/>
    <w:rsid w:val="00720233"/>
    <w:rsid w:val="007207C2"/>
    <w:rsid w:val="00721042"/>
    <w:rsid w:val="0072137E"/>
    <w:rsid w:val="007220C0"/>
    <w:rsid w:val="00722898"/>
    <w:rsid w:val="00722F7C"/>
    <w:rsid w:val="0072321A"/>
    <w:rsid w:val="00723B0C"/>
    <w:rsid w:val="007240CE"/>
    <w:rsid w:val="007240DB"/>
    <w:rsid w:val="00724107"/>
    <w:rsid w:val="00724703"/>
    <w:rsid w:val="00724F88"/>
    <w:rsid w:val="00725B9F"/>
    <w:rsid w:val="007267ED"/>
    <w:rsid w:val="00726ED7"/>
    <w:rsid w:val="00727D4A"/>
    <w:rsid w:val="00727F8D"/>
    <w:rsid w:val="00730875"/>
    <w:rsid w:val="00730A55"/>
    <w:rsid w:val="007316C5"/>
    <w:rsid w:val="00731D04"/>
    <w:rsid w:val="007325DB"/>
    <w:rsid w:val="00732721"/>
    <w:rsid w:val="00732F50"/>
    <w:rsid w:val="00733209"/>
    <w:rsid w:val="007340AA"/>
    <w:rsid w:val="007343DC"/>
    <w:rsid w:val="00734D88"/>
    <w:rsid w:val="00735DD7"/>
    <w:rsid w:val="007362A7"/>
    <w:rsid w:val="00736BAE"/>
    <w:rsid w:val="007373FD"/>
    <w:rsid w:val="007375C0"/>
    <w:rsid w:val="00737C97"/>
    <w:rsid w:val="007404FE"/>
    <w:rsid w:val="007405AA"/>
    <w:rsid w:val="00740E40"/>
    <w:rsid w:val="007412A7"/>
    <w:rsid w:val="0074138F"/>
    <w:rsid w:val="007428BA"/>
    <w:rsid w:val="0074322F"/>
    <w:rsid w:val="007432DF"/>
    <w:rsid w:val="0074364F"/>
    <w:rsid w:val="007438AC"/>
    <w:rsid w:val="007439DD"/>
    <w:rsid w:val="00743C01"/>
    <w:rsid w:val="007442AC"/>
    <w:rsid w:val="00744908"/>
    <w:rsid w:val="00744AA6"/>
    <w:rsid w:val="00744B24"/>
    <w:rsid w:val="0074557B"/>
    <w:rsid w:val="00745A49"/>
    <w:rsid w:val="007463A3"/>
    <w:rsid w:val="007467D2"/>
    <w:rsid w:val="007468EC"/>
    <w:rsid w:val="0074745F"/>
    <w:rsid w:val="007476A3"/>
    <w:rsid w:val="007478B6"/>
    <w:rsid w:val="00747F03"/>
    <w:rsid w:val="00750F87"/>
    <w:rsid w:val="007512C0"/>
    <w:rsid w:val="007522B9"/>
    <w:rsid w:val="00752719"/>
    <w:rsid w:val="00752A55"/>
    <w:rsid w:val="00753A24"/>
    <w:rsid w:val="00753CFC"/>
    <w:rsid w:val="00753D5F"/>
    <w:rsid w:val="007544A1"/>
    <w:rsid w:val="00754C13"/>
    <w:rsid w:val="00754D58"/>
    <w:rsid w:val="007550F9"/>
    <w:rsid w:val="00755769"/>
    <w:rsid w:val="0075681C"/>
    <w:rsid w:val="00756A4B"/>
    <w:rsid w:val="00756EFB"/>
    <w:rsid w:val="00757084"/>
    <w:rsid w:val="0075756F"/>
    <w:rsid w:val="0075763E"/>
    <w:rsid w:val="00757A2E"/>
    <w:rsid w:val="00757BB8"/>
    <w:rsid w:val="00760AD9"/>
    <w:rsid w:val="00760C5B"/>
    <w:rsid w:val="00760EBA"/>
    <w:rsid w:val="007611F8"/>
    <w:rsid w:val="007617EA"/>
    <w:rsid w:val="00761815"/>
    <w:rsid w:val="0076222C"/>
    <w:rsid w:val="007625A6"/>
    <w:rsid w:val="007625E7"/>
    <w:rsid w:val="00763229"/>
    <w:rsid w:val="00763235"/>
    <w:rsid w:val="00763812"/>
    <w:rsid w:val="00763B35"/>
    <w:rsid w:val="0076422B"/>
    <w:rsid w:val="00764D07"/>
    <w:rsid w:val="00765D81"/>
    <w:rsid w:val="0076603A"/>
    <w:rsid w:val="00766976"/>
    <w:rsid w:val="00766A72"/>
    <w:rsid w:val="00766AA3"/>
    <w:rsid w:val="00767C3E"/>
    <w:rsid w:val="00767E29"/>
    <w:rsid w:val="007703FB"/>
    <w:rsid w:val="007707C4"/>
    <w:rsid w:val="0077093E"/>
    <w:rsid w:val="00771B2F"/>
    <w:rsid w:val="00771DD4"/>
    <w:rsid w:val="00771EA6"/>
    <w:rsid w:val="007720C0"/>
    <w:rsid w:val="007728B5"/>
    <w:rsid w:val="00772C56"/>
    <w:rsid w:val="00772D66"/>
    <w:rsid w:val="00772F30"/>
    <w:rsid w:val="00773405"/>
    <w:rsid w:val="007734E1"/>
    <w:rsid w:val="007735B8"/>
    <w:rsid w:val="00773782"/>
    <w:rsid w:val="00774910"/>
    <w:rsid w:val="00774C98"/>
    <w:rsid w:val="00775405"/>
    <w:rsid w:val="0077544E"/>
    <w:rsid w:val="0077551D"/>
    <w:rsid w:val="007756E1"/>
    <w:rsid w:val="00776B1B"/>
    <w:rsid w:val="00777B70"/>
    <w:rsid w:val="00777ED9"/>
    <w:rsid w:val="007802F7"/>
    <w:rsid w:val="0078076D"/>
    <w:rsid w:val="00780807"/>
    <w:rsid w:val="00780830"/>
    <w:rsid w:val="00780973"/>
    <w:rsid w:val="00780AEB"/>
    <w:rsid w:val="00780B78"/>
    <w:rsid w:val="00780D3C"/>
    <w:rsid w:val="00780E69"/>
    <w:rsid w:val="00781B60"/>
    <w:rsid w:val="007823F3"/>
    <w:rsid w:val="007833F5"/>
    <w:rsid w:val="007840EC"/>
    <w:rsid w:val="00784571"/>
    <w:rsid w:val="00784926"/>
    <w:rsid w:val="007849E8"/>
    <w:rsid w:val="00784C88"/>
    <w:rsid w:val="00784C96"/>
    <w:rsid w:val="00784DB4"/>
    <w:rsid w:val="00785DD8"/>
    <w:rsid w:val="00786126"/>
    <w:rsid w:val="00786235"/>
    <w:rsid w:val="00786358"/>
    <w:rsid w:val="00786774"/>
    <w:rsid w:val="007867CA"/>
    <w:rsid w:val="00786843"/>
    <w:rsid w:val="00786B12"/>
    <w:rsid w:val="007874B1"/>
    <w:rsid w:val="007875B9"/>
    <w:rsid w:val="00787719"/>
    <w:rsid w:val="007905BD"/>
    <w:rsid w:val="00790766"/>
    <w:rsid w:val="00790898"/>
    <w:rsid w:val="0079113F"/>
    <w:rsid w:val="00791460"/>
    <w:rsid w:val="007914FE"/>
    <w:rsid w:val="00791A15"/>
    <w:rsid w:val="00791E90"/>
    <w:rsid w:val="00792189"/>
    <w:rsid w:val="00792A7D"/>
    <w:rsid w:val="007937E9"/>
    <w:rsid w:val="00793EF1"/>
    <w:rsid w:val="00794966"/>
    <w:rsid w:val="007949C5"/>
    <w:rsid w:val="00794DE3"/>
    <w:rsid w:val="00795743"/>
    <w:rsid w:val="00795EBD"/>
    <w:rsid w:val="00796881"/>
    <w:rsid w:val="00796F83"/>
    <w:rsid w:val="00797167"/>
    <w:rsid w:val="00797CCA"/>
    <w:rsid w:val="007A0478"/>
    <w:rsid w:val="007A0552"/>
    <w:rsid w:val="007A0A39"/>
    <w:rsid w:val="007A0C1E"/>
    <w:rsid w:val="007A0CD0"/>
    <w:rsid w:val="007A18CC"/>
    <w:rsid w:val="007A223A"/>
    <w:rsid w:val="007A30A5"/>
    <w:rsid w:val="007A37E2"/>
    <w:rsid w:val="007A3A6C"/>
    <w:rsid w:val="007A3AAF"/>
    <w:rsid w:val="007A3C27"/>
    <w:rsid w:val="007A3DEF"/>
    <w:rsid w:val="007A3F9C"/>
    <w:rsid w:val="007A4529"/>
    <w:rsid w:val="007A4806"/>
    <w:rsid w:val="007A4A46"/>
    <w:rsid w:val="007A4ABA"/>
    <w:rsid w:val="007A524D"/>
    <w:rsid w:val="007A551F"/>
    <w:rsid w:val="007A55E5"/>
    <w:rsid w:val="007A5E92"/>
    <w:rsid w:val="007A66D9"/>
    <w:rsid w:val="007A693F"/>
    <w:rsid w:val="007A6F6B"/>
    <w:rsid w:val="007A7443"/>
    <w:rsid w:val="007A7512"/>
    <w:rsid w:val="007A7C32"/>
    <w:rsid w:val="007A7E3A"/>
    <w:rsid w:val="007B01FE"/>
    <w:rsid w:val="007B061C"/>
    <w:rsid w:val="007B06ED"/>
    <w:rsid w:val="007B0B83"/>
    <w:rsid w:val="007B12B0"/>
    <w:rsid w:val="007B25B3"/>
    <w:rsid w:val="007B2653"/>
    <w:rsid w:val="007B26DF"/>
    <w:rsid w:val="007B2CBB"/>
    <w:rsid w:val="007B376A"/>
    <w:rsid w:val="007B3C80"/>
    <w:rsid w:val="007B4311"/>
    <w:rsid w:val="007B438E"/>
    <w:rsid w:val="007B4D03"/>
    <w:rsid w:val="007B5668"/>
    <w:rsid w:val="007B5A0E"/>
    <w:rsid w:val="007B5B50"/>
    <w:rsid w:val="007B66E1"/>
    <w:rsid w:val="007B74C2"/>
    <w:rsid w:val="007B76CE"/>
    <w:rsid w:val="007B7C0F"/>
    <w:rsid w:val="007B7EE8"/>
    <w:rsid w:val="007C08EC"/>
    <w:rsid w:val="007C0DFF"/>
    <w:rsid w:val="007C0E7A"/>
    <w:rsid w:val="007C10EE"/>
    <w:rsid w:val="007C1179"/>
    <w:rsid w:val="007C11A9"/>
    <w:rsid w:val="007C15D7"/>
    <w:rsid w:val="007C1CC9"/>
    <w:rsid w:val="007C1E81"/>
    <w:rsid w:val="007C1F99"/>
    <w:rsid w:val="007C260E"/>
    <w:rsid w:val="007C2929"/>
    <w:rsid w:val="007C2C8C"/>
    <w:rsid w:val="007C389E"/>
    <w:rsid w:val="007C39EB"/>
    <w:rsid w:val="007C534F"/>
    <w:rsid w:val="007C5915"/>
    <w:rsid w:val="007C5A99"/>
    <w:rsid w:val="007C65C5"/>
    <w:rsid w:val="007C7076"/>
    <w:rsid w:val="007C787F"/>
    <w:rsid w:val="007D06CE"/>
    <w:rsid w:val="007D0A74"/>
    <w:rsid w:val="007D1463"/>
    <w:rsid w:val="007D15D3"/>
    <w:rsid w:val="007D1967"/>
    <w:rsid w:val="007D1F0A"/>
    <w:rsid w:val="007D2602"/>
    <w:rsid w:val="007D263D"/>
    <w:rsid w:val="007D2780"/>
    <w:rsid w:val="007D36DD"/>
    <w:rsid w:val="007D38E0"/>
    <w:rsid w:val="007D4ED9"/>
    <w:rsid w:val="007D5150"/>
    <w:rsid w:val="007D55FC"/>
    <w:rsid w:val="007D58B5"/>
    <w:rsid w:val="007D594E"/>
    <w:rsid w:val="007D5BBD"/>
    <w:rsid w:val="007D5DDB"/>
    <w:rsid w:val="007D69F7"/>
    <w:rsid w:val="007D6D24"/>
    <w:rsid w:val="007D6EBB"/>
    <w:rsid w:val="007D7981"/>
    <w:rsid w:val="007D7E0E"/>
    <w:rsid w:val="007E01BE"/>
    <w:rsid w:val="007E0437"/>
    <w:rsid w:val="007E099B"/>
    <w:rsid w:val="007E0A7B"/>
    <w:rsid w:val="007E1768"/>
    <w:rsid w:val="007E1EEB"/>
    <w:rsid w:val="007E216D"/>
    <w:rsid w:val="007E2EF2"/>
    <w:rsid w:val="007E2F1D"/>
    <w:rsid w:val="007E31FB"/>
    <w:rsid w:val="007E3307"/>
    <w:rsid w:val="007E3AED"/>
    <w:rsid w:val="007E3E8C"/>
    <w:rsid w:val="007E4079"/>
    <w:rsid w:val="007E49AF"/>
    <w:rsid w:val="007E5057"/>
    <w:rsid w:val="007E5134"/>
    <w:rsid w:val="007E56E2"/>
    <w:rsid w:val="007E5955"/>
    <w:rsid w:val="007E5ED6"/>
    <w:rsid w:val="007E66B5"/>
    <w:rsid w:val="007E6CDB"/>
    <w:rsid w:val="007E71B3"/>
    <w:rsid w:val="007E753C"/>
    <w:rsid w:val="007E765C"/>
    <w:rsid w:val="007E770F"/>
    <w:rsid w:val="007E7DB5"/>
    <w:rsid w:val="007E7FEE"/>
    <w:rsid w:val="007F048A"/>
    <w:rsid w:val="007F0AE2"/>
    <w:rsid w:val="007F0FD1"/>
    <w:rsid w:val="007F1139"/>
    <w:rsid w:val="007F1453"/>
    <w:rsid w:val="007F1693"/>
    <w:rsid w:val="007F21E0"/>
    <w:rsid w:val="007F2792"/>
    <w:rsid w:val="007F2A78"/>
    <w:rsid w:val="007F2B95"/>
    <w:rsid w:val="007F2E5B"/>
    <w:rsid w:val="007F2F6D"/>
    <w:rsid w:val="007F30DD"/>
    <w:rsid w:val="007F3A40"/>
    <w:rsid w:val="007F3C22"/>
    <w:rsid w:val="007F4249"/>
    <w:rsid w:val="007F450A"/>
    <w:rsid w:val="007F4673"/>
    <w:rsid w:val="007F48CF"/>
    <w:rsid w:val="007F4C5C"/>
    <w:rsid w:val="007F4F98"/>
    <w:rsid w:val="007F4F9F"/>
    <w:rsid w:val="007F5427"/>
    <w:rsid w:val="007F5A72"/>
    <w:rsid w:val="007F5FD5"/>
    <w:rsid w:val="007F6467"/>
    <w:rsid w:val="007F6E0A"/>
    <w:rsid w:val="007F7E7F"/>
    <w:rsid w:val="0080009F"/>
    <w:rsid w:val="00800117"/>
    <w:rsid w:val="00800462"/>
    <w:rsid w:val="00800A6A"/>
    <w:rsid w:val="00801464"/>
    <w:rsid w:val="0080180B"/>
    <w:rsid w:val="00801C24"/>
    <w:rsid w:val="00802554"/>
    <w:rsid w:val="008029F6"/>
    <w:rsid w:val="00802A53"/>
    <w:rsid w:val="00802CC3"/>
    <w:rsid w:val="00802E1E"/>
    <w:rsid w:val="00803381"/>
    <w:rsid w:val="008033E9"/>
    <w:rsid w:val="00803A34"/>
    <w:rsid w:val="00803C42"/>
    <w:rsid w:val="008043A5"/>
    <w:rsid w:val="008047CC"/>
    <w:rsid w:val="00804968"/>
    <w:rsid w:val="00804A95"/>
    <w:rsid w:val="00805117"/>
    <w:rsid w:val="008052A8"/>
    <w:rsid w:val="00805443"/>
    <w:rsid w:val="00805A8D"/>
    <w:rsid w:val="008068FA"/>
    <w:rsid w:val="00806AEF"/>
    <w:rsid w:val="00806D73"/>
    <w:rsid w:val="00806E95"/>
    <w:rsid w:val="00807240"/>
    <w:rsid w:val="00807DFF"/>
    <w:rsid w:val="00807E84"/>
    <w:rsid w:val="00810085"/>
    <w:rsid w:val="00810181"/>
    <w:rsid w:val="00810FB9"/>
    <w:rsid w:val="00811662"/>
    <w:rsid w:val="00811962"/>
    <w:rsid w:val="00811DDF"/>
    <w:rsid w:val="008124D0"/>
    <w:rsid w:val="00814BDE"/>
    <w:rsid w:val="00814DBF"/>
    <w:rsid w:val="0081589D"/>
    <w:rsid w:val="008158EF"/>
    <w:rsid w:val="008168E5"/>
    <w:rsid w:val="0081693D"/>
    <w:rsid w:val="00816A45"/>
    <w:rsid w:val="00817319"/>
    <w:rsid w:val="00817771"/>
    <w:rsid w:val="00820313"/>
    <w:rsid w:val="008208B9"/>
    <w:rsid w:val="0082123B"/>
    <w:rsid w:val="008218E8"/>
    <w:rsid w:val="00821C55"/>
    <w:rsid w:val="0082315A"/>
    <w:rsid w:val="00823C47"/>
    <w:rsid w:val="00823D93"/>
    <w:rsid w:val="00823E8E"/>
    <w:rsid w:val="008242C4"/>
    <w:rsid w:val="008249EC"/>
    <w:rsid w:val="00824CDE"/>
    <w:rsid w:val="00825AFF"/>
    <w:rsid w:val="00825C4F"/>
    <w:rsid w:val="00826259"/>
    <w:rsid w:val="0082640A"/>
    <w:rsid w:val="00826547"/>
    <w:rsid w:val="00827A04"/>
    <w:rsid w:val="0083075C"/>
    <w:rsid w:val="00830CAB"/>
    <w:rsid w:val="00831A36"/>
    <w:rsid w:val="008329B8"/>
    <w:rsid w:val="00832A58"/>
    <w:rsid w:val="008331ED"/>
    <w:rsid w:val="008332A5"/>
    <w:rsid w:val="00833321"/>
    <w:rsid w:val="00834C3D"/>
    <w:rsid w:val="008358B3"/>
    <w:rsid w:val="00835C18"/>
    <w:rsid w:val="00835D16"/>
    <w:rsid w:val="0083619E"/>
    <w:rsid w:val="008362FC"/>
    <w:rsid w:val="0083664F"/>
    <w:rsid w:val="008372BA"/>
    <w:rsid w:val="0084012F"/>
    <w:rsid w:val="00840F57"/>
    <w:rsid w:val="00841028"/>
    <w:rsid w:val="00841289"/>
    <w:rsid w:val="0084190E"/>
    <w:rsid w:val="00841A54"/>
    <w:rsid w:val="00841FC3"/>
    <w:rsid w:val="0084209E"/>
    <w:rsid w:val="0084269B"/>
    <w:rsid w:val="0084326F"/>
    <w:rsid w:val="00843627"/>
    <w:rsid w:val="00844C87"/>
    <w:rsid w:val="008450A0"/>
    <w:rsid w:val="00845B3B"/>
    <w:rsid w:val="00845D50"/>
    <w:rsid w:val="00845F8E"/>
    <w:rsid w:val="00846228"/>
    <w:rsid w:val="008468DC"/>
    <w:rsid w:val="00847F7A"/>
    <w:rsid w:val="008500DD"/>
    <w:rsid w:val="00850B62"/>
    <w:rsid w:val="0085189E"/>
    <w:rsid w:val="00851EC6"/>
    <w:rsid w:val="008528D8"/>
    <w:rsid w:val="00852B7A"/>
    <w:rsid w:val="00853700"/>
    <w:rsid w:val="008539BC"/>
    <w:rsid w:val="00853D6A"/>
    <w:rsid w:val="00853D9E"/>
    <w:rsid w:val="00854835"/>
    <w:rsid w:val="00854F7F"/>
    <w:rsid w:val="008550FF"/>
    <w:rsid w:val="0085518C"/>
    <w:rsid w:val="008552E7"/>
    <w:rsid w:val="008559B6"/>
    <w:rsid w:val="00855AB8"/>
    <w:rsid w:val="00856172"/>
    <w:rsid w:val="00856178"/>
    <w:rsid w:val="00856773"/>
    <w:rsid w:val="00857063"/>
    <w:rsid w:val="00857663"/>
    <w:rsid w:val="008577EE"/>
    <w:rsid w:val="00857B90"/>
    <w:rsid w:val="00860061"/>
    <w:rsid w:val="00860196"/>
    <w:rsid w:val="00860430"/>
    <w:rsid w:val="00860749"/>
    <w:rsid w:val="00860AA7"/>
    <w:rsid w:val="00860AB5"/>
    <w:rsid w:val="00861510"/>
    <w:rsid w:val="00861566"/>
    <w:rsid w:val="00861B1B"/>
    <w:rsid w:val="00861B4A"/>
    <w:rsid w:val="00862338"/>
    <w:rsid w:val="008632B8"/>
    <w:rsid w:val="00863634"/>
    <w:rsid w:val="00863A93"/>
    <w:rsid w:val="0086442D"/>
    <w:rsid w:val="008646B6"/>
    <w:rsid w:val="00864930"/>
    <w:rsid w:val="00864AD7"/>
    <w:rsid w:val="00864CCC"/>
    <w:rsid w:val="00865447"/>
    <w:rsid w:val="008659BA"/>
    <w:rsid w:val="0086666B"/>
    <w:rsid w:val="00866B58"/>
    <w:rsid w:val="00866BA9"/>
    <w:rsid w:val="00866CEC"/>
    <w:rsid w:val="0086721A"/>
    <w:rsid w:val="00867AF1"/>
    <w:rsid w:val="00870041"/>
    <w:rsid w:val="00870108"/>
    <w:rsid w:val="008703A4"/>
    <w:rsid w:val="00870A0F"/>
    <w:rsid w:val="00870F74"/>
    <w:rsid w:val="00871C37"/>
    <w:rsid w:val="008725C4"/>
    <w:rsid w:val="008728D0"/>
    <w:rsid w:val="00872D05"/>
    <w:rsid w:val="00873C03"/>
    <w:rsid w:val="0087416A"/>
    <w:rsid w:val="00874685"/>
    <w:rsid w:val="008747C4"/>
    <w:rsid w:val="00874B6E"/>
    <w:rsid w:val="00875A02"/>
    <w:rsid w:val="00876449"/>
    <w:rsid w:val="00876AB5"/>
    <w:rsid w:val="00876DDE"/>
    <w:rsid w:val="00877047"/>
    <w:rsid w:val="00877475"/>
    <w:rsid w:val="00877FC1"/>
    <w:rsid w:val="00880460"/>
    <w:rsid w:val="00880BC4"/>
    <w:rsid w:val="00881D10"/>
    <w:rsid w:val="00881F31"/>
    <w:rsid w:val="00883275"/>
    <w:rsid w:val="0088341F"/>
    <w:rsid w:val="008840B2"/>
    <w:rsid w:val="00884412"/>
    <w:rsid w:val="00884DE4"/>
    <w:rsid w:val="008856D0"/>
    <w:rsid w:val="00886639"/>
    <w:rsid w:val="0088663A"/>
    <w:rsid w:val="00886E28"/>
    <w:rsid w:val="00887802"/>
    <w:rsid w:val="00887C78"/>
    <w:rsid w:val="0089024F"/>
    <w:rsid w:val="008903A8"/>
    <w:rsid w:val="008913F2"/>
    <w:rsid w:val="008915D0"/>
    <w:rsid w:val="00892BAE"/>
    <w:rsid w:val="00892F63"/>
    <w:rsid w:val="00892FCF"/>
    <w:rsid w:val="00892FD7"/>
    <w:rsid w:val="00893C24"/>
    <w:rsid w:val="00893CEB"/>
    <w:rsid w:val="008944B1"/>
    <w:rsid w:val="0089457A"/>
    <w:rsid w:val="0089481D"/>
    <w:rsid w:val="00894CA2"/>
    <w:rsid w:val="00895380"/>
    <w:rsid w:val="00895492"/>
    <w:rsid w:val="008968C7"/>
    <w:rsid w:val="00896983"/>
    <w:rsid w:val="00896A13"/>
    <w:rsid w:val="00896F10"/>
    <w:rsid w:val="00897B0F"/>
    <w:rsid w:val="00897D11"/>
    <w:rsid w:val="008A02A8"/>
    <w:rsid w:val="008A0749"/>
    <w:rsid w:val="008A0820"/>
    <w:rsid w:val="008A08BF"/>
    <w:rsid w:val="008A08DE"/>
    <w:rsid w:val="008A0958"/>
    <w:rsid w:val="008A0A2B"/>
    <w:rsid w:val="008A1454"/>
    <w:rsid w:val="008A1617"/>
    <w:rsid w:val="008A1640"/>
    <w:rsid w:val="008A17F0"/>
    <w:rsid w:val="008A22AF"/>
    <w:rsid w:val="008A2718"/>
    <w:rsid w:val="008A2C59"/>
    <w:rsid w:val="008A2F9C"/>
    <w:rsid w:val="008A3A5C"/>
    <w:rsid w:val="008A40F5"/>
    <w:rsid w:val="008A55C8"/>
    <w:rsid w:val="008A6251"/>
    <w:rsid w:val="008A6967"/>
    <w:rsid w:val="008A70C3"/>
    <w:rsid w:val="008A7431"/>
    <w:rsid w:val="008A7E6D"/>
    <w:rsid w:val="008B04E4"/>
    <w:rsid w:val="008B07AC"/>
    <w:rsid w:val="008B13E0"/>
    <w:rsid w:val="008B1678"/>
    <w:rsid w:val="008B2423"/>
    <w:rsid w:val="008B2A82"/>
    <w:rsid w:val="008B2C87"/>
    <w:rsid w:val="008B2DC7"/>
    <w:rsid w:val="008B3C28"/>
    <w:rsid w:val="008B4B36"/>
    <w:rsid w:val="008B4CA1"/>
    <w:rsid w:val="008B5E57"/>
    <w:rsid w:val="008B64EA"/>
    <w:rsid w:val="008B66B9"/>
    <w:rsid w:val="008B6ABF"/>
    <w:rsid w:val="008B7119"/>
    <w:rsid w:val="008B7C38"/>
    <w:rsid w:val="008C058D"/>
    <w:rsid w:val="008C1C9B"/>
    <w:rsid w:val="008C2994"/>
    <w:rsid w:val="008C3388"/>
    <w:rsid w:val="008C3BB2"/>
    <w:rsid w:val="008C4696"/>
    <w:rsid w:val="008C4A1A"/>
    <w:rsid w:val="008C5248"/>
    <w:rsid w:val="008C5678"/>
    <w:rsid w:val="008C6226"/>
    <w:rsid w:val="008C6411"/>
    <w:rsid w:val="008C6A4A"/>
    <w:rsid w:val="008C7591"/>
    <w:rsid w:val="008C76A0"/>
    <w:rsid w:val="008C7DC0"/>
    <w:rsid w:val="008D03FC"/>
    <w:rsid w:val="008D067C"/>
    <w:rsid w:val="008D07CB"/>
    <w:rsid w:val="008D14E2"/>
    <w:rsid w:val="008D1584"/>
    <w:rsid w:val="008D180F"/>
    <w:rsid w:val="008D1880"/>
    <w:rsid w:val="008D19E5"/>
    <w:rsid w:val="008D1DBC"/>
    <w:rsid w:val="008D2144"/>
    <w:rsid w:val="008D2791"/>
    <w:rsid w:val="008D29A3"/>
    <w:rsid w:val="008D364B"/>
    <w:rsid w:val="008D3CF2"/>
    <w:rsid w:val="008D41C5"/>
    <w:rsid w:val="008D46C3"/>
    <w:rsid w:val="008D4AA0"/>
    <w:rsid w:val="008D534F"/>
    <w:rsid w:val="008D5917"/>
    <w:rsid w:val="008D5A5C"/>
    <w:rsid w:val="008D679B"/>
    <w:rsid w:val="008D7196"/>
    <w:rsid w:val="008D759C"/>
    <w:rsid w:val="008D7637"/>
    <w:rsid w:val="008D797A"/>
    <w:rsid w:val="008D7BB1"/>
    <w:rsid w:val="008D7BD5"/>
    <w:rsid w:val="008D7C6E"/>
    <w:rsid w:val="008E04C0"/>
    <w:rsid w:val="008E0701"/>
    <w:rsid w:val="008E0BFA"/>
    <w:rsid w:val="008E0D78"/>
    <w:rsid w:val="008E2108"/>
    <w:rsid w:val="008E2305"/>
    <w:rsid w:val="008E2C2F"/>
    <w:rsid w:val="008E324F"/>
    <w:rsid w:val="008E361A"/>
    <w:rsid w:val="008E36AC"/>
    <w:rsid w:val="008E3F45"/>
    <w:rsid w:val="008E4378"/>
    <w:rsid w:val="008E549F"/>
    <w:rsid w:val="008E632C"/>
    <w:rsid w:val="008E64A3"/>
    <w:rsid w:val="008E70C9"/>
    <w:rsid w:val="008E77B6"/>
    <w:rsid w:val="008E78BF"/>
    <w:rsid w:val="008E7DF6"/>
    <w:rsid w:val="008F036A"/>
    <w:rsid w:val="008F081E"/>
    <w:rsid w:val="008F0AE1"/>
    <w:rsid w:val="008F0B3C"/>
    <w:rsid w:val="008F0E08"/>
    <w:rsid w:val="008F0E49"/>
    <w:rsid w:val="008F11F5"/>
    <w:rsid w:val="008F135B"/>
    <w:rsid w:val="008F2462"/>
    <w:rsid w:val="008F2636"/>
    <w:rsid w:val="008F2B49"/>
    <w:rsid w:val="008F2CB8"/>
    <w:rsid w:val="008F2F98"/>
    <w:rsid w:val="008F4BAD"/>
    <w:rsid w:val="008F4C76"/>
    <w:rsid w:val="008F54C9"/>
    <w:rsid w:val="008F56B3"/>
    <w:rsid w:val="008F634D"/>
    <w:rsid w:val="008F63B5"/>
    <w:rsid w:val="008F683D"/>
    <w:rsid w:val="008F6F09"/>
    <w:rsid w:val="008F7276"/>
    <w:rsid w:val="008F77FE"/>
    <w:rsid w:val="00900059"/>
    <w:rsid w:val="00900282"/>
    <w:rsid w:val="00900A0F"/>
    <w:rsid w:val="00900A92"/>
    <w:rsid w:val="00900EEF"/>
    <w:rsid w:val="0090145A"/>
    <w:rsid w:val="00901A42"/>
    <w:rsid w:val="00901B27"/>
    <w:rsid w:val="0090203F"/>
    <w:rsid w:val="00902335"/>
    <w:rsid w:val="0090271F"/>
    <w:rsid w:val="00902FB6"/>
    <w:rsid w:val="00904236"/>
    <w:rsid w:val="00904531"/>
    <w:rsid w:val="00904AF5"/>
    <w:rsid w:val="0090502F"/>
    <w:rsid w:val="009052F1"/>
    <w:rsid w:val="00905434"/>
    <w:rsid w:val="00906096"/>
    <w:rsid w:val="00906943"/>
    <w:rsid w:val="00906FA6"/>
    <w:rsid w:val="009070F9"/>
    <w:rsid w:val="0090760B"/>
    <w:rsid w:val="00907809"/>
    <w:rsid w:val="009105E7"/>
    <w:rsid w:val="0091074F"/>
    <w:rsid w:val="009107D9"/>
    <w:rsid w:val="009108BF"/>
    <w:rsid w:val="00910913"/>
    <w:rsid w:val="00911545"/>
    <w:rsid w:val="00911862"/>
    <w:rsid w:val="00911AE5"/>
    <w:rsid w:val="00911B8C"/>
    <w:rsid w:val="0091226D"/>
    <w:rsid w:val="00912460"/>
    <w:rsid w:val="00912AC1"/>
    <w:rsid w:val="00913138"/>
    <w:rsid w:val="0091405C"/>
    <w:rsid w:val="009151DF"/>
    <w:rsid w:val="0091550A"/>
    <w:rsid w:val="00915579"/>
    <w:rsid w:val="00915E69"/>
    <w:rsid w:val="0091653C"/>
    <w:rsid w:val="00916B71"/>
    <w:rsid w:val="00916C09"/>
    <w:rsid w:val="00916F55"/>
    <w:rsid w:val="00917A1D"/>
    <w:rsid w:val="0092000E"/>
    <w:rsid w:val="009201F5"/>
    <w:rsid w:val="009206DC"/>
    <w:rsid w:val="00920C19"/>
    <w:rsid w:val="00920E22"/>
    <w:rsid w:val="00921008"/>
    <w:rsid w:val="00921566"/>
    <w:rsid w:val="00921637"/>
    <w:rsid w:val="009216FA"/>
    <w:rsid w:val="0092213D"/>
    <w:rsid w:val="0092272A"/>
    <w:rsid w:val="00922AEC"/>
    <w:rsid w:val="0092402C"/>
    <w:rsid w:val="009240DE"/>
    <w:rsid w:val="00924B3D"/>
    <w:rsid w:val="00924B81"/>
    <w:rsid w:val="009250F5"/>
    <w:rsid w:val="00925263"/>
    <w:rsid w:val="0092527F"/>
    <w:rsid w:val="00925368"/>
    <w:rsid w:val="00925C16"/>
    <w:rsid w:val="00925C5F"/>
    <w:rsid w:val="00925CA8"/>
    <w:rsid w:val="00927624"/>
    <w:rsid w:val="0092797A"/>
    <w:rsid w:val="00927DFD"/>
    <w:rsid w:val="00927F80"/>
    <w:rsid w:val="0093058A"/>
    <w:rsid w:val="0093137A"/>
    <w:rsid w:val="00931550"/>
    <w:rsid w:val="00931A18"/>
    <w:rsid w:val="00931DF6"/>
    <w:rsid w:val="009328FF"/>
    <w:rsid w:val="00932917"/>
    <w:rsid w:val="00932F73"/>
    <w:rsid w:val="0093337B"/>
    <w:rsid w:val="009333CF"/>
    <w:rsid w:val="00933BB3"/>
    <w:rsid w:val="00933BEB"/>
    <w:rsid w:val="00933D0E"/>
    <w:rsid w:val="009344B9"/>
    <w:rsid w:val="00934C40"/>
    <w:rsid w:val="00934D95"/>
    <w:rsid w:val="00934F28"/>
    <w:rsid w:val="00934F55"/>
    <w:rsid w:val="009352FD"/>
    <w:rsid w:val="0093554A"/>
    <w:rsid w:val="00935767"/>
    <w:rsid w:val="00935947"/>
    <w:rsid w:val="00935E45"/>
    <w:rsid w:val="009369AB"/>
    <w:rsid w:val="00936D08"/>
    <w:rsid w:val="00937130"/>
    <w:rsid w:val="00937277"/>
    <w:rsid w:val="0094068E"/>
    <w:rsid w:val="00940FCB"/>
    <w:rsid w:val="0094143E"/>
    <w:rsid w:val="00941B01"/>
    <w:rsid w:val="00941E7F"/>
    <w:rsid w:val="009426C6"/>
    <w:rsid w:val="00942986"/>
    <w:rsid w:val="0094311B"/>
    <w:rsid w:val="00943183"/>
    <w:rsid w:val="00943F72"/>
    <w:rsid w:val="00943F94"/>
    <w:rsid w:val="00944A0E"/>
    <w:rsid w:val="00944B1A"/>
    <w:rsid w:val="00944BE4"/>
    <w:rsid w:val="00944E89"/>
    <w:rsid w:val="00944F82"/>
    <w:rsid w:val="0094543C"/>
    <w:rsid w:val="00945829"/>
    <w:rsid w:val="00945B0C"/>
    <w:rsid w:val="00945DB0"/>
    <w:rsid w:val="00946219"/>
    <w:rsid w:val="0094672B"/>
    <w:rsid w:val="00946F49"/>
    <w:rsid w:val="0094706F"/>
    <w:rsid w:val="0094752C"/>
    <w:rsid w:val="009478D9"/>
    <w:rsid w:val="00947BA6"/>
    <w:rsid w:val="00947EC9"/>
    <w:rsid w:val="00950884"/>
    <w:rsid w:val="009508A2"/>
    <w:rsid w:val="009513CD"/>
    <w:rsid w:val="00951DC7"/>
    <w:rsid w:val="0095270A"/>
    <w:rsid w:val="00952C0B"/>
    <w:rsid w:val="009531AB"/>
    <w:rsid w:val="00953723"/>
    <w:rsid w:val="0095374C"/>
    <w:rsid w:val="009537F8"/>
    <w:rsid w:val="00953BB5"/>
    <w:rsid w:val="00954012"/>
    <w:rsid w:val="00954172"/>
    <w:rsid w:val="009549D4"/>
    <w:rsid w:val="0095515A"/>
    <w:rsid w:val="009553B4"/>
    <w:rsid w:val="00955488"/>
    <w:rsid w:val="009559C6"/>
    <w:rsid w:val="00957217"/>
    <w:rsid w:val="00957A8F"/>
    <w:rsid w:val="00960126"/>
    <w:rsid w:val="00960206"/>
    <w:rsid w:val="00960769"/>
    <w:rsid w:val="009609BC"/>
    <w:rsid w:val="00960BAF"/>
    <w:rsid w:val="00960EAA"/>
    <w:rsid w:val="00961179"/>
    <w:rsid w:val="0096162E"/>
    <w:rsid w:val="00961D6A"/>
    <w:rsid w:val="00962480"/>
    <w:rsid w:val="00962AE0"/>
    <w:rsid w:val="00962CF6"/>
    <w:rsid w:val="00962D19"/>
    <w:rsid w:val="00963009"/>
    <w:rsid w:val="00964AAA"/>
    <w:rsid w:val="00964F28"/>
    <w:rsid w:val="00964FDE"/>
    <w:rsid w:val="00965235"/>
    <w:rsid w:val="009663AF"/>
    <w:rsid w:val="009670A9"/>
    <w:rsid w:val="0096719C"/>
    <w:rsid w:val="00967351"/>
    <w:rsid w:val="009674A3"/>
    <w:rsid w:val="00967636"/>
    <w:rsid w:val="00970147"/>
    <w:rsid w:val="009703D2"/>
    <w:rsid w:val="00970A8E"/>
    <w:rsid w:val="00970FD7"/>
    <w:rsid w:val="009722E3"/>
    <w:rsid w:val="00972CB4"/>
    <w:rsid w:val="00972D9D"/>
    <w:rsid w:val="00973182"/>
    <w:rsid w:val="00973547"/>
    <w:rsid w:val="0097397C"/>
    <w:rsid w:val="00973D29"/>
    <w:rsid w:val="009745A1"/>
    <w:rsid w:val="00974CDF"/>
    <w:rsid w:val="00974DE6"/>
    <w:rsid w:val="00975C02"/>
    <w:rsid w:val="00975DB2"/>
    <w:rsid w:val="00975F15"/>
    <w:rsid w:val="0097670B"/>
    <w:rsid w:val="00977662"/>
    <w:rsid w:val="0097779E"/>
    <w:rsid w:val="00980CF0"/>
    <w:rsid w:val="00981AB6"/>
    <w:rsid w:val="009826F0"/>
    <w:rsid w:val="0098283C"/>
    <w:rsid w:val="00982D08"/>
    <w:rsid w:val="00983125"/>
    <w:rsid w:val="00983409"/>
    <w:rsid w:val="00983780"/>
    <w:rsid w:val="00983883"/>
    <w:rsid w:val="0098568D"/>
    <w:rsid w:val="00985BF0"/>
    <w:rsid w:val="00985FC6"/>
    <w:rsid w:val="009863BD"/>
    <w:rsid w:val="009865C3"/>
    <w:rsid w:val="009865DB"/>
    <w:rsid w:val="009869ED"/>
    <w:rsid w:val="00986A5E"/>
    <w:rsid w:val="00986D06"/>
    <w:rsid w:val="009879AD"/>
    <w:rsid w:val="00987AB6"/>
    <w:rsid w:val="009901B4"/>
    <w:rsid w:val="00990744"/>
    <w:rsid w:val="00990FB4"/>
    <w:rsid w:val="009910CF"/>
    <w:rsid w:val="009911AB"/>
    <w:rsid w:val="0099143D"/>
    <w:rsid w:val="009915E4"/>
    <w:rsid w:val="00991D9C"/>
    <w:rsid w:val="00991E06"/>
    <w:rsid w:val="00992CCB"/>
    <w:rsid w:val="009930C0"/>
    <w:rsid w:val="00993226"/>
    <w:rsid w:val="00993682"/>
    <w:rsid w:val="0099383B"/>
    <w:rsid w:val="009940A3"/>
    <w:rsid w:val="00994516"/>
    <w:rsid w:val="009945A6"/>
    <w:rsid w:val="009947FE"/>
    <w:rsid w:val="00994AA1"/>
    <w:rsid w:val="009957AE"/>
    <w:rsid w:val="00996821"/>
    <w:rsid w:val="00996C53"/>
    <w:rsid w:val="00996CD8"/>
    <w:rsid w:val="00996D0C"/>
    <w:rsid w:val="00996D27"/>
    <w:rsid w:val="00996DB1"/>
    <w:rsid w:val="009970D1"/>
    <w:rsid w:val="00997E3F"/>
    <w:rsid w:val="009A0072"/>
    <w:rsid w:val="009A0129"/>
    <w:rsid w:val="009A027C"/>
    <w:rsid w:val="009A0352"/>
    <w:rsid w:val="009A0884"/>
    <w:rsid w:val="009A1268"/>
    <w:rsid w:val="009A2237"/>
    <w:rsid w:val="009A2E03"/>
    <w:rsid w:val="009A3016"/>
    <w:rsid w:val="009A30AB"/>
    <w:rsid w:val="009A32C2"/>
    <w:rsid w:val="009A3554"/>
    <w:rsid w:val="009A36F3"/>
    <w:rsid w:val="009A3E0C"/>
    <w:rsid w:val="009A46A0"/>
    <w:rsid w:val="009A47F4"/>
    <w:rsid w:val="009A4E8C"/>
    <w:rsid w:val="009A4FE8"/>
    <w:rsid w:val="009A53AF"/>
    <w:rsid w:val="009A5526"/>
    <w:rsid w:val="009A568A"/>
    <w:rsid w:val="009A5DD7"/>
    <w:rsid w:val="009A607D"/>
    <w:rsid w:val="009A60E5"/>
    <w:rsid w:val="009A6DE6"/>
    <w:rsid w:val="009A729B"/>
    <w:rsid w:val="009B025D"/>
    <w:rsid w:val="009B03DD"/>
    <w:rsid w:val="009B09BF"/>
    <w:rsid w:val="009B1191"/>
    <w:rsid w:val="009B12CC"/>
    <w:rsid w:val="009B1586"/>
    <w:rsid w:val="009B171A"/>
    <w:rsid w:val="009B18D4"/>
    <w:rsid w:val="009B1E27"/>
    <w:rsid w:val="009B3461"/>
    <w:rsid w:val="009B3776"/>
    <w:rsid w:val="009B4AB3"/>
    <w:rsid w:val="009B4F6E"/>
    <w:rsid w:val="009B559F"/>
    <w:rsid w:val="009B639A"/>
    <w:rsid w:val="009B6988"/>
    <w:rsid w:val="009B6D05"/>
    <w:rsid w:val="009B7333"/>
    <w:rsid w:val="009B7CE6"/>
    <w:rsid w:val="009B7F66"/>
    <w:rsid w:val="009C0825"/>
    <w:rsid w:val="009C0D16"/>
    <w:rsid w:val="009C0D39"/>
    <w:rsid w:val="009C1275"/>
    <w:rsid w:val="009C1722"/>
    <w:rsid w:val="009C1859"/>
    <w:rsid w:val="009C20C5"/>
    <w:rsid w:val="009C2184"/>
    <w:rsid w:val="009C2235"/>
    <w:rsid w:val="009C24AF"/>
    <w:rsid w:val="009C2D5A"/>
    <w:rsid w:val="009C30AF"/>
    <w:rsid w:val="009C3544"/>
    <w:rsid w:val="009C38F3"/>
    <w:rsid w:val="009C4756"/>
    <w:rsid w:val="009C4F94"/>
    <w:rsid w:val="009C54BF"/>
    <w:rsid w:val="009C5C72"/>
    <w:rsid w:val="009C5D24"/>
    <w:rsid w:val="009C620F"/>
    <w:rsid w:val="009C650A"/>
    <w:rsid w:val="009C662B"/>
    <w:rsid w:val="009C6668"/>
    <w:rsid w:val="009C69F2"/>
    <w:rsid w:val="009C6D56"/>
    <w:rsid w:val="009C6EE3"/>
    <w:rsid w:val="009C7193"/>
    <w:rsid w:val="009C76E6"/>
    <w:rsid w:val="009C7DEE"/>
    <w:rsid w:val="009C7F02"/>
    <w:rsid w:val="009C7F10"/>
    <w:rsid w:val="009D0B50"/>
    <w:rsid w:val="009D0CB8"/>
    <w:rsid w:val="009D11BB"/>
    <w:rsid w:val="009D1EAC"/>
    <w:rsid w:val="009D2131"/>
    <w:rsid w:val="009D2E18"/>
    <w:rsid w:val="009D3325"/>
    <w:rsid w:val="009D3349"/>
    <w:rsid w:val="009D3716"/>
    <w:rsid w:val="009D3718"/>
    <w:rsid w:val="009D4123"/>
    <w:rsid w:val="009D472A"/>
    <w:rsid w:val="009D48DF"/>
    <w:rsid w:val="009D5204"/>
    <w:rsid w:val="009D5527"/>
    <w:rsid w:val="009D5544"/>
    <w:rsid w:val="009D55A9"/>
    <w:rsid w:val="009D58C9"/>
    <w:rsid w:val="009D58F0"/>
    <w:rsid w:val="009D5C14"/>
    <w:rsid w:val="009D5F85"/>
    <w:rsid w:val="009D605A"/>
    <w:rsid w:val="009D63BE"/>
    <w:rsid w:val="009D7027"/>
    <w:rsid w:val="009D77CD"/>
    <w:rsid w:val="009D7DF3"/>
    <w:rsid w:val="009E08E9"/>
    <w:rsid w:val="009E0D63"/>
    <w:rsid w:val="009E0D67"/>
    <w:rsid w:val="009E10BA"/>
    <w:rsid w:val="009E14CF"/>
    <w:rsid w:val="009E1AD3"/>
    <w:rsid w:val="009E1C95"/>
    <w:rsid w:val="009E2533"/>
    <w:rsid w:val="009E277B"/>
    <w:rsid w:val="009E3192"/>
    <w:rsid w:val="009E35F9"/>
    <w:rsid w:val="009E3E3D"/>
    <w:rsid w:val="009E3FBA"/>
    <w:rsid w:val="009E4219"/>
    <w:rsid w:val="009E44A3"/>
    <w:rsid w:val="009E470C"/>
    <w:rsid w:val="009E484B"/>
    <w:rsid w:val="009E4A3E"/>
    <w:rsid w:val="009E56FB"/>
    <w:rsid w:val="009E58F4"/>
    <w:rsid w:val="009E5CF5"/>
    <w:rsid w:val="009E6541"/>
    <w:rsid w:val="009E6BA4"/>
    <w:rsid w:val="009E6C93"/>
    <w:rsid w:val="009E7018"/>
    <w:rsid w:val="009E7054"/>
    <w:rsid w:val="009E733F"/>
    <w:rsid w:val="009E7B18"/>
    <w:rsid w:val="009E7BE9"/>
    <w:rsid w:val="009E7E90"/>
    <w:rsid w:val="009F00AE"/>
    <w:rsid w:val="009F024C"/>
    <w:rsid w:val="009F08DD"/>
    <w:rsid w:val="009F0BD1"/>
    <w:rsid w:val="009F0C0D"/>
    <w:rsid w:val="009F0C8C"/>
    <w:rsid w:val="009F1408"/>
    <w:rsid w:val="009F163F"/>
    <w:rsid w:val="009F169F"/>
    <w:rsid w:val="009F1895"/>
    <w:rsid w:val="009F25D6"/>
    <w:rsid w:val="009F3214"/>
    <w:rsid w:val="009F37F2"/>
    <w:rsid w:val="009F4422"/>
    <w:rsid w:val="009F4523"/>
    <w:rsid w:val="009F494E"/>
    <w:rsid w:val="009F4BBD"/>
    <w:rsid w:val="009F58C1"/>
    <w:rsid w:val="009F5D12"/>
    <w:rsid w:val="009F622D"/>
    <w:rsid w:val="009F74AE"/>
    <w:rsid w:val="009F7C31"/>
    <w:rsid w:val="009F7D44"/>
    <w:rsid w:val="009F7DC6"/>
    <w:rsid w:val="009F7E2C"/>
    <w:rsid w:val="00A01AF9"/>
    <w:rsid w:val="00A023CE"/>
    <w:rsid w:val="00A02652"/>
    <w:rsid w:val="00A03500"/>
    <w:rsid w:val="00A03D93"/>
    <w:rsid w:val="00A045D2"/>
    <w:rsid w:val="00A04A6A"/>
    <w:rsid w:val="00A04F25"/>
    <w:rsid w:val="00A05283"/>
    <w:rsid w:val="00A0594A"/>
    <w:rsid w:val="00A05D1D"/>
    <w:rsid w:val="00A061AE"/>
    <w:rsid w:val="00A061B2"/>
    <w:rsid w:val="00A062B9"/>
    <w:rsid w:val="00A06B5D"/>
    <w:rsid w:val="00A073CC"/>
    <w:rsid w:val="00A07562"/>
    <w:rsid w:val="00A07670"/>
    <w:rsid w:val="00A07E1C"/>
    <w:rsid w:val="00A07E90"/>
    <w:rsid w:val="00A07FCC"/>
    <w:rsid w:val="00A10105"/>
    <w:rsid w:val="00A10497"/>
    <w:rsid w:val="00A10503"/>
    <w:rsid w:val="00A11CA2"/>
    <w:rsid w:val="00A122C5"/>
    <w:rsid w:val="00A12AAD"/>
    <w:rsid w:val="00A12B12"/>
    <w:rsid w:val="00A12E6B"/>
    <w:rsid w:val="00A13568"/>
    <w:rsid w:val="00A1392D"/>
    <w:rsid w:val="00A13F67"/>
    <w:rsid w:val="00A15A2F"/>
    <w:rsid w:val="00A15B5D"/>
    <w:rsid w:val="00A16692"/>
    <w:rsid w:val="00A168E9"/>
    <w:rsid w:val="00A16A1A"/>
    <w:rsid w:val="00A17CD9"/>
    <w:rsid w:val="00A17ECB"/>
    <w:rsid w:val="00A17F8C"/>
    <w:rsid w:val="00A20101"/>
    <w:rsid w:val="00A217D8"/>
    <w:rsid w:val="00A2189D"/>
    <w:rsid w:val="00A21ACF"/>
    <w:rsid w:val="00A21D12"/>
    <w:rsid w:val="00A222F0"/>
    <w:rsid w:val="00A22DCE"/>
    <w:rsid w:val="00A230FA"/>
    <w:rsid w:val="00A2340C"/>
    <w:rsid w:val="00A235A3"/>
    <w:rsid w:val="00A23C63"/>
    <w:rsid w:val="00A23CF8"/>
    <w:rsid w:val="00A23F33"/>
    <w:rsid w:val="00A23F53"/>
    <w:rsid w:val="00A24A50"/>
    <w:rsid w:val="00A24BC7"/>
    <w:rsid w:val="00A250CA"/>
    <w:rsid w:val="00A2584F"/>
    <w:rsid w:val="00A25B90"/>
    <w:rsid w:val="00A25D32"/>
    <w:rsid w:val="00A2681C"/>
    <w:rsid w:val="00A26A29"/>
    <w:rsid w:val="00A279F7"/>
    <w:rsid w:val="00A308BC"/>
    <w:rsid w:val="00A3094E"/>
    <w:rsid w:val="00A30E86"/>
    <w:rsid w:val="00A31C69"/>
    <w:rsid w:val="00A32286"/>
    <w:rsid w:val="00A32F67"/>
    <w:rsid w:val="00A33004"/>
    <w:rsid w:val="00A33076"/>
    <w:rsid w:val="00A3342B"/>
    <w:rsid w:val="00A33B4F"/>
    <w:rsid w:val="00A343F2"/>
    <w:rsid w:val="00A34515"/>
    <w:rsid w:val="00A34AC0"/>
    <w:rsid w:val="00A3516B"/>
    <w:rsid w:val="00A3553A"/>
    <w:rsid w:val="00A35D2B"/>
    <w:rsid w:val="00A369FC"/>
    <w:rsid w:val="00A3791B"/>
    <w:rsid w:val="00A37B4C"/>
    <w:rsid w:val="00A37F55"/>
    <w:rsid w:val="00A40103"/>
    <w:rsid w:val="00A40522"/>
    <w:rsid w:val="00A409E4"/>
    <w:rsid w:val="00A40EF5"/>
    <w:rsid w:val="00A41901"/>
    <w:rsid w:val="00A41E97"/>
    <w:rsid w:val="00A41FD7"/>
    <w:rsid w:val="00A42A41"/>
    <w:rsid w:val="00A42E3F"/>
    <w:rsid w:val="00A43F8A"/>
    <w:rsid w:val="00A4458F"/>
    <w:rsid w:val="00A4480F"/>
    <w:rsid w:val="00A44EDB"/>
    <w:rsid w:val="00A44F65"/>
    <w:rsid w:val="00A455CE"/>
    <w:rsid w:val="00A45688"/>
    <w:rsid w:val="00A45DC4"/>
    <w:rsid w:val="00A460E9"/>
    <w:rsid w:val="00A464EE"/>
    <w:rsid w:val="00A46742"/>
    <w:rsid w:val="00A4681B"/>
    <w:rsid w:val="00A47272"/>
    <w:rsid w:val="00A4765A"/>
    <w:rsid w:val="00A47BBB"/>
    <w:rsid w:val="00A47FA0"/>
    <w:rsid w:val="00A50044"/>
    <w:rsid w:val="00A500F9"/>
    <w:rsid w:val="00A50F7D"/>
    <w:rsid w:val="00A51567"/>
    <w:rsid w:val="00A51664"/>
    <w:rsid w:val="00A51AA6"/>
    <w:rsid w:val="00A51C52"/>
    <w:rsid w:val="00A51DE4"/>
    <w:rsid w:val="00A525EB"/>
    <w:rsid w:val="00A52813"/>
    <w:rsid w:val="00A52B59"/>
    <w:rsid w:val="00A53239"/>
    <w:rsid w:val="00A537CA"/>
    <w:rsid w:val="00A53B5C"/>
    <w:rsid w:val="00A53C7C"/>
    <w:rsid w:val="00A53F23"/>
    <w:rsid w:val="00A54083"/>
    <w:rsid w:val="00A5465D"/>
    <w:rsid w:val="00A548B1"/>
    <w:rsid w:val="00A54CEB"/>
    <w:rsid w:val="00A55186"/>
    <w:rsid w:val="00A5575C"/>
    <w:rsid w:val="00A5594F"/>
    <w:rsid w:val="00A56442"/>
    <w:rsid w:val="00A56A59"/>
    <w:rsid w:val="00A56A8C"/>
    <w:rsid w:val="00A56C80"/>
    <w:rsid w:val="00A56D57"/>
    <w:rsid w:val="00A57162"/>
    <w:rsid w:val="00A57265"/>
    <w:rsid w:val="00A5737A"/>
    <w:rsid w:val="00A57929"/>
    <w:rsid w:val="00A57DDC"/>
    <w:rsid w:val="00A57E13"/>
    <w:rsid w:val="00A57FBB"/>
    <w:rsid w:val="00A60AF3"/>
    <w:rsid w:val="00A60BAF"/>
    <w:rsid w:val="00A60DD3"/>
    <w:rsid w:val="00A60E80"/>
    <w:rsid w:val="00A60F95"/>
    <w:rsid w:val="00A61327"/>
    <w:rsid w:val="00A6135E"/>
    <w:rsid w:val="00A616B5"/>
    <w:rsid w:val="00A61D0F"/>
    <w:rsid w:val="00A624BA"/>
    <w:rsid w:val="00A628F5"/>
    <w:rsid w:val="00A62A06"/>
    <w:rsid w:val="00A62B2E"/>
    <w:rsid w:val="00A63AB0"/>
    <w:rsid w:val="00A64037"/>
    <w:rsid w:val="00A642FE"/>
    <w:rsid w:val="00A64FD4"/>
    <w:rsid w:val="00A6541E"/>
    <w:rsid w:val="00A6543C"/>
    <w:rsid w:val="00A65482"/>
    <w:rsid w:val="00A655DA"/>
    <w:rsid w:val="00A658D6"/>
    <w:rsid w:val="00A65AB1"/>
    <w:rsid w:val="00A65B54"/>
    <w:rsid w:val="00A663A2"/>
    <w:rsid w:val="00A66538"/>
    <w:rsid w:val="00A6774B"/>
    <w:rsid w:val="00A678DF"/>
    <w:rsid w:val="00A67A40"/>
    <w:rsid w:val="00A67B7A"/>
    <w:rsid w:val="00A67F3B"/>
    <w:rsid w:val="00A67FCC"/>
    <w:rsid w:val="00A70041"/>
    <w:rsid w:val="00A707DA"/>
    <w:rsid w:val="00A70E11"/>
    <w:rsid w:val="00A70F08"/>
    <w:rsid w:val="00A70F0D"/>
    <w:rsid w:val="00A7101D"/>
    <w:rsid w:val="00A71257"/>
    <w:rsid w:val="00A71898"/>
    <w:rsid w:val="00A71AF5"/>
    <w:rsid w:val="00A71FD3"/>
    <w:rsid w:val="00A720F9"/>
    <w:rsid w:val="00A727B8"/>
    <w:rsid w:val="00A72887"/>
    <w:rsid w:val="00A72E8E"/>
    <w:rsid w:val="00A73980"/>
    <w:rsid w:val="00A73BF7"/>
    <w:rsid w:val="00A7424A"/>
    <w:rsid w:val="00A74404"/>
    <w:rsid w:val="00A74462"/>
    <w:rsid w:val="00A753A1"/>
    <w:rsid w:val="00A75725"/>
    <w:rsid w:val="00A76629"/>
    <w:rsid w:val="00A767C8"/>
    <w:rsid w:val="00A768EE"/>
    <w:rsid w:val="00A76C33"/>
    <w:rsid w:val="00A7755E"/>
    <w:rsid w:val="00A777CC"/>
    <w:rsid w:val="00A77985"/>
    <w:rsid w:val="00A77CA3"/>
    <w:rsid w:val="00A8033F"/>
    <w:rsid w:val="00A8093F"/>
    <w:rsid w:val="00A80B01"/>
    <w:rsid w:val="00A80C14"/>
    <w:rsid w:val="00A80DE1"/>
    <w:rsid w:val="00A80FE3"/>
    <w:rsid w:val="00A819B1"/>
    <w:rsid w:val="00A81B76"/>
    <w:rsid w:val="00A82DED"/>
    <w:rsid w:val="00A832DD"/>
    <w:rsid w:val="00A8338F"/>
    <w:rsid w:val="00A8350E"/>
    <w:rsid w:val="00A8368A"/>
    <w:rsid w:val="00A83FC3"/>
    <w:rsid w:val="00A843E0"/>
    <w:rsid w:val="00A84FC9"/>
    <w:rsid w:val="00A856B1"/>
    <w:rsid w:val="00A85798"/>
    <w:rsid w:val="00A858A7"/>
    <w:rsid w:val="00A858F9"/>
    <w:rsid w:val="00A860FA"/>
    <w:rsid w:val="00A86172"/>
    <w:rsid w:val="00A8632C"/>
    <w:rsid w:val="00A866A1"/>
    <w:rsid w:val="00A86FCE"/>
    <w:rsid w:val="00A87789"/>
    <w:rsid w:val="00A90147"/>
    <w:rsid w:val="00A901A1"/>
    <w:rsid w:val="00A907CA"/>
    <w:rsid w:val="00A909F5"/>
    <w:rsid w:val="00A90ED0"/>
    <w:rsid w:val="00A90F29"/>
    <w:rsid w:val="00A91015"/>
    <w:rsid w:val="00A91418"/>
    <w:rsid w:val="00A91A63"/>
    <w:rsid w:val="00A922A3"/>
    <w:rsid w:val="00A9301D"/>
    <w:rsid w:val="00A930AE"/>
    <w:rsid w:val="00A93C8B"/>
    <w:rsid w:val="00A93F98"/>
    <w:rsid w:val="00A94A06"/>
    <w:rsid w:val="00A94D25"/>
    <w:rsid w:val="00A956BB"/>
    <w:rsid w:val="00A9627D"/>
    <w:rsid w:val="00A9654C"/>
    <w:rsid w:val="00A968CD"/>
    <w:rsid w:val="00A97A81"/>
    <w:rsid w:val="00A97C9F"/>
    <w:rsid w:val="00A97D44"/>
    <w:rsid w:val="00A97F8F"/>
    <w:rsid w:val="00A97F93"/>
    <w:rsid w:val="00AA02B3"/>
    <w:rsid w:val="00AA0606"/>
    <w:rsid w:val="00AA0D4D"/>
    <w:rsid w:val="00AA1018"/>
    <w:rsid w:val="00AA1706"/>
    <w:rsid w:val="00AA23C5"/>
    <w:rsid w:val="00AA26ED"/>
    <w:rsid w:val="00AA2D18"/>
    <w:rsid w:val="00AA4624"/>
    <w:rsid w:val="00AA48D6"/>
    <w:rsid w:val="00AA4A90"/>
    <w:rsid w:val="00AA4DE7"/>
    <w:rsid w:val="00AA4E59"/>
    <w:rsid w:val="00AA530E"/>
    <w:rsid w:val="00AA5DF2"/>
    <w:rsid w:val="00AA5DF4"/>
    <w:rsid w:val="00AA64F6"/>
    <w:rsid w:val="00AA697B"/>
    <w:rsid w:val="00AA6F09"/>
    <w:rsid w:val="00AB00AE"/>
    <w:rsid w:val="00AB11EA"/>
    <w:rsid w:val="00AB16BF"/>
    <w:rsid w:val="00AB1881"/>
    <w:rsid w:val="00AB22BB"/>
    <w:rsid w:val="00AB3273"/>
    <w:rsid w:val="00AB32E5"/>
    <w:rsid w:val="00AB3781"/>
    <w:rsid w:val="00AB4405"/>
    <w:rsid w:val="00AB4B6F"/>
    <w:rsid w:val="00AB50B2"/>
    <w:rsid w:val="00AB5321"/>
    <w:rsid w:val="00AB54E0"/>
    <w:rsid w:val="00AB657F"/>
    <w:rsid w:val="00AB6804"/>
    <w:rsid w:val="00AB6830"/>
    <w:rsid w:val="00AB6AC1"/>
    <w:rsid w:val="00AB6CA9"/>
    <w:rsid w:val="00AB6F42"/>
    <w:rsid w:val="00AB7072"/>
    <w:rsid w:val="00AB76A9"/>
    <w:rsid w:val="00AC0099"/>
    <w:rsid w:val="00AC0457"/>
    <w:rsid w:val="00AC059E"/>
    <w:rsid w:val="00AC084C"/>
    <w:rsid w:val="00AC0C4A"/>
    <w:rsid w:val="00AC1EB2"/>
    <w:rsid w:val="00AC235F"/>
    <w:rsid w:val="00AC2B2B"/>
    <w:rsid w:val="00AC3AAA"/>
    <w:rsid w:val="00AC53F5"/>
    <w:rsid w:val="00AC5E2C"/>
    <w:rsid w:val="00AC5FD2"/>
    <w:rsid w:val="00AC6653"/>
    <w:rsid w:val="00AC6F63"/>
    <w:rsid w:val="00AC6FC5"/>
    <w:rsid w:val="00AC77FB"/>
    <w:rsid w:val="00AC7B76"/>
    <w:rsid w:val="00AC7BBB"/>
    <w:rsid w:val="00AD0A06"/>
    <w:rsid w:val="00AD0B94"/>
    <w:rsid w:val="00AD110C"/>
    <w:rsid w:val="00AD1D12"/>
    <w:rsid w:val="00AD221B"/>
    <w:rsid w:val="00AD2CEB"/>
    <w:rsid w:val="00AD2F25"/>
    <w:rsid w:val="00AD3115"/>
    <w:rsid w:val="00AD3262"/>
    <w:rsid w:val="00AD38D1"/>
    <w:rsid w:val="00AD3ADB"/>
    <w:rsid w:val="00AD491A"/>
    <w:rsid w:val="00AD4CC0"/>
    <w:rsid w:val="00AD540E"/>
    <w:rsid w:val="00AD55A1"/>
    <w:rsid w:val="00AD5856"/>
    <w:rsid w:val="00AD5E07"/>
    <w:rsid w:val="00AD6041"/>
    <w:rsid w:val="00AD676B"/>
    <w:rsid w:val="00AD6ADB"/>
    <w:rsid w:val="00AD6D51"/>
    <w:rsid w:val="00AD70AC"/>
    <w:rsid w:val="00AD71D8"/>
    <w:rsid w:val="00AD7480"/>
    <w:rsid w:val="00AD74C4"/>
    <w:rsid w:val="00AD7C6C"/>
    <w:rsid w:val="00AE00ED"/>
    <w:rsid w:val="00AE06D8"/>
    <w:rsid w:val="00AE0F83"/>
    <w:rsid w:val="00AE1255"/>
    <w:rsid w:val="00AE1A99"/>
    <w:rsid w:val="00AE232C"/>
    <w:rsid w:val="00AE2409"/>
    <w:rsid w:val="00AE3189"/>
    <w:rsid w:val="00AE36DD"/>
    <w:rsid w:val="00AE3CCB"/>
    <w:rsid w:val="00AE4B18"/>
    <w:rsid w:val="00AE5324"/>
    <w:rsid w:val="00AE6451"/>
    <w:rsid w:val="00AE69E0"/>
    <w:rsid w:val="00AE6DD5"/>
    <w:rsid w:val="00AE73C5"/>
    <w:rsid w:val="00AE7ABB"/>
    <w:rsid w:val="00AE7BA6"/>
    <w:rsid w:val="00AF0349"/>
    <w:rsid w:val="00AF1B82"/>
    <w:rsid w:val="00AF2277"/>
    <w:rsid w:val="00AF2536"/>
    <w:rsid w:val="00AF3E38"/>
    <w:rsid w:val="00AF4606"/>
    <w:rsid w:val="00AF46FA"/>
    <w:rsid w:val="00AF4B3F"/>
    <w:rsid w:val="00AF4FD2"/>
    <w:rsid w:val="00AF5569"/>
    <w:rsid w:val="00AF5A1D"/>
    <w:rsid w:val="00AF60BA"/>
    <w:rsid w:val="00AF6632"/>
    <w:rsid w:val="00AF6973"/>
    <w:rsid w:val="00AF6D92"/>
    <w:rsid w:val="00AF6E70"/>
    <w:rsid w:val="00B00582"/>
    <w:rsid w:val="00B00EDA"/>
    <w:rsid w:val="00B0196D"/>
    <w:rsid w:val="00B02CA5"/>
    <w:rsid w:val="00B02CBC"/>
    <w:rsid w:val="00B0341D"/>
    <w:rsid w:val="00B0352A"/>
    <w:rsid w:val="00B036BF"/>
    <w:rsid w:val="00B03E1E"/>
    <w:rsid w:val="00B04054"/>
    <w:rsid w:val="00B048F1"/>
    <w:rsid w:val="00B04E52"/>
    <w:rsid w:val="00B05860"/>
    <w:rsid w:val="00B05894"/>
    <w:rsid w:val="00B059C6"/>
    <w:rsid w:val="00B063BE"/>
    <w:rsid w:val="00B06660"/>
    <w:rsid w:val="00B067AB"/>
    <w:rsid w:val="00B06E53"/>
    <w:rsid w:val="00B07B7D"/>
    <w:rsid w:val="00B101B0"/>
    <w:rsid w:val="00B10A21"/>
    <w:rsid w:val="00B10B17"/>
    <w:rsid w:val="00B10C58"/>
    <w:rsid w:val="00B10D00"/>
    <w:rsid w:val="00B10D1E"/>
    <w:rsid w:val="00B1204A"/>
    <w:rsid w:val="00B123C6"/>
    <w:rsid w:val="00B13DA7"/>
    <w:rsid w:val="00B13DD0"/>
    <w:rsid w:val="00B13E20"/>
    <w:rsid w:val="00B142CD"/>
    <w:rsid w:val="00B142EC"/>
    <w:rsid w:val="00B14508"/>
    <w:rsid w:val="00B146F6"/>
    <w:rsid w:val="00B14BB0"/>
    <w:rsid w:val="00B14BF4"/>
    <w:rsid w:val="00B151F4"/>
    <w:rsid w:val="00B153AD"/>
    <w:rsid w:val="00B156F2"/>
    <w:rsid w:val="00B157AC"/>
    <w:rsid w:val="00B15B4C"/>
    <w:rsid w:val="00B15BD7"/>
    <w:rsid w:val="00B15C4C"/>
    <w:rsid w:val="00B15DF9"/>
    <w:rsid w:val="00B15E94"/>
    <w:rsid w:val="00B164BB"/>
    <w:rsid w:val="00B16874"/>
    <w:rsid w:val="00B16D9F"/>
    <w:rsid w:val="00B170B7"/>
    <w:rsid w:val="00B17665"/>
    <w:rsid w:val="00B1769E"/>
    <w:rsid w:val="00B17BA6"/>
    <w:rsid w:val="00B17DE8"/>
    <w:rsid w:val="00B17E10"/>
    <w:rsid w:val="00B200D2"/>
    <w:rsid w:val="00B203F1"/>
    <w:rsid w:val="00B20BF4"/>
    <w:rsid w:val="00B20E6A"/>
    <w:rsid w:val="00B21CF6"/>
    <w:rsid w:val="00B21F53"/>
    <w:rsid w:val="00B23496"/>
    <w:rsid w:val="00B2370D"/>
    <w:rsid w:val="00B23AE9"/>
    <w:rsid w:val="00B23E56"/>
    <w:rsid w:val="00B24605"/>
    <w:rsid w:val="00B24674"/>
    <w:rsid w:val="00B246D3"/>
    <w:rsid w:val="00B24B8C"/>
    <w:rsid w:val="00B24D01"/>
    <w:rsid w:val="00B2551B"/>
    <w:rsid w:val="00B256B0"/>
    <w:rsid w:val="00B25984"/>
    <w:rsid w:val="00B30562"/>
    <w:rsid w:val="00B318BA"/>
    <w:rsid w:val="00B31D97"/>
    <w:rsid w:val="00B31F1F"/>
    <w:rsid w:val="00B329A1"/>
    <w:rsid w:val="00B32C76"/>
    <w:rsid w:val="00B32CF3"/>
    <w:rsid w:val="00B33432"/>
    <w:rsid w:val="00B33694"/>
    <w:rsid w:val="00B33796"/>
    <w:rsid w:val="00B33A71"/>
    <w:rsid w:val="00B3437B"/>
    <w:rsid w:val="00B3472C"/>
    <w:rsid w:val="00B34F18"/>
    <w:rsid w:val="00B351E8"/>
    <w:rsid w:val="00B35AFA"/>
    <w:rsid w:val="00B36241"/>
    <w:rsid w:val="00B36BE2"/>
    <w:rsid w:val="00B3702A"/>
    <w:rsid w:val="00B374AD"/>
    <w:rsid w:val="00B3776B"/>
    <w:rsid w:val="00B37C90"/>
    <w:rsid w:val="00B37E6E"/>
    <w:rsid w:val="00B40362"/>
    <w:rsid w:val="00B40B1B"/>
    <w:rsid w:val="00B41C52"/>
    <w:rsid w:val="00B425B4"/>
    <w:rsid w:val="00B42991"/>
    <w:rsid w:val="00B439DE"/>
    <w:rsid w:val="00B43A24"/>
    <w:rsid w:val="00B43DD3"/>
    <w:rsid w:val="00B43FB3"/>
    <w:rsid w:val="00B440EB"/>
    <w:rsid w:val="00B44228"/>
    <w:rsid w:val="00B44440"/>
    <w:rsid w:val="00B44603"/>
    <w:rsid w:val="00B449AD"/>
    <w:rsid w:val="00B45E2E"/>
    <w:rsid w:val="00B463CD"/>
    <w:rsid w:val="00B468A0"/>
    <w:rsid w:val="00B468C5"/>
    <w:rsid w:val="00B4704B"/>
    <w:rsid w:val="00B471C7"/>
    <w:rsid w:val="00B47205"/>
    <w:rsid w:val="00B47EB9"/>
    <w:rsid w:val="00B50146"/>
    <w:rsid w:val="00B504D4"/>
    <w:rsid w:val="00B509C2"/>
    <w:rsid w:val="00B50AA9"/>
    <w:rsid w:val="00B50AE5"/>
    <w:rsid w:val="00B50E27"/>
    <w:rsid w:val="00B51376"/>
    <w:rsid w:val="00B5184B"/>
    <w:rsid w:val="00B51B1F"/>
    <w:rsid w:val="00B51F53"/>
    <w:rsid w:val="00B52D0E"/>
    <w:rsid w:val="00B5327C"/>
    <w:rsid w:val="00B5356C"/>
    <w:rsid w:val="00B53D9F"/>
    <w:rsid w:val="00B54235"/>
    <w:rsid w:val="00B54754"/>
    <w:rsid w:val="00B54EBF"/>
    <w:rsid w:val="00B551D6"/>
    <w:rsid w:val="00B555B3"/>
    <w:rsid w:val="00B55D16"/>
    <w:rsid w:val="00B55D74"/>
    <w:rsid w:val="00B56353"/>
    <w:rsid w:val="00B564DA"/>
    <w:rsid w:val="00B56A2B"/>
    <w:rsid w:val="00B57840"/>
    <w:rsid w:val="00B579F8"/>
    <w:rsid w:val="00B57BCA"/>
    <w:rsid w:val="00B57C39"/>
    <w:rsid w:val="00B57D16"/>
    <w:rsid w:val="00B60395"/>
    <w:rsid w:val="00B60482"/>
    <w:rsid w:val="00B608BD"/>
    <w:rsid w:val="00B60A3D"/>
    <w:rsid w:val="00B60EFB"/>
    <w:rsid w:val="00B61ED1"/>
    <w:rsid w:val="00B62781"/>
    <w:rsid w:val="00B6278E"/>
    <w:rsid w:val="00B62892"/>
    <w:rsid w:val="00B62B68"/>
    <w:rsid w:val="00B6305D"/>
    <w:rsid w:val="00B637CD"/>
    <w:rsid w:val="00B63DB8"/>
    <w:rsid w:val="00B63FB4"/>
    <w:rsid w:val="00B64277"/>
    <w:rsid w:val="00B643B5"/>
    <w:rsid w:val="00B6442B"/>
    <w:rsid w:val="00B646C8"/>
    <w:rsid w:val="00B648E0"/>
    <w:rsid w:val="00B64B8F"/>
    <w:rsid w:val="00B650F4"/>
    <w:rsid w:val="00B65464"/>
    <w:rsid w:val="00B66313"/>
    <w:rsid w:val="00B666A4"/>
    <w:rsid w:val="00B66954"/>
    <w:rsid w:val="00B66ADE"/>
    <w:rsid w:val="00B66BE4"/>
    <w:rsid w:val="00B66F0E"/>
    <w:rsid w:val="00B67745"/>
    <w:rsid w:val="00B67881"/>
    <w:rsid w:val="00B678CA"/>
    <w:rsid w:val="00B678F3"/>
    <w:rsid w:val="00B67FED"/>
    <w:rsid w:val="00B70711"/>
    <w:rsid w:val="00B7079D"/>
    <w:rsid w:val="00B70BA0"/>
    <w:rsid w:val="00B70E0D"/>
    <w:rsid w:val="00B7125B"/>
    <w:rsid w:val="00B712B3"/>
    <w:rsid w:val="00B71549"/>
    <w:rsid w:val="00B718BA"/>
    <w:rsid w:val="00B71903"/>
    <w:rsid w:val="00B71B08"/>
    <w:rsid w:val="00B7236C"/>
    <w:rsid w:val="00B72B6C"/>
    <w:rsid w:val="00B73107"/>
    <w:rsid w:val="00B732EA"/>
    <w:rsid w:val="00B7334D"/>
    <w:rsid w:val="00B739C7"/>
    <w:rsid w:val="00B73D96"/>
    <w:rsid w:val="00B7444C"/>
    <w:rsid w:val="00B75136"/>
    <w:rsid w:val="00B75822"/>
    <w:rsid w:val="00B758B3"/>
    <w:rsid w:val="00B75902"/>
    <w:rsid w:val="00B7618A"/>
    <w:rsid w:val="00B77188"/>
    <w:rsid w:val="00B7721A"/>
    <w:rsid w:val="00B8052A"/>
    <w:rsid w:val="00B8088D"/>
    <w:rsid w:val="00B80CD5"/>
    <w:rsid w:val="00B80F8A"/>
    <w:rsid w:val="00B810B8"/>
    <w:rsid w:val="00B81144"/>
    <w:rsid w:val="00B81164"/>
    <w:rsid w:val="00B81336"/>
    <w:rsid w:val="00B81C70"/>
    <w:rsid w:val="00B82B7F"/>
    <w:rsid w:val="00B82EAB"/>
    <w:rsid w:val="00B835CB"/>
    <w:rsid w:val="00B8396A"/>
    <w:rsid w:val="00B84034"/>
    <w:rsid w:val="00B84423"/>
    <w:rsid w:val="00B84E59"/>
    <w:rsid w:val="00B86F6B"/>
    <w:rsid w:val="00B8712B"/>
    <w:rsid w:val="00B87AC2"/>
    <w:rsid w:val="00B90CCF"/>
    <w:rsid w:val="00B90DB8"/>
    <w:rsid w:val="00B914D4"/>
    <w:rsid w:val="00B9187A"/>
    <w:rsid w:val="00B920B5"/>
    <w:rsid w:val="00B92166"/>
    <w:rsid w:val="00B924E5"/>
    <w:rsid w:val="00B9256B"/>
    <w:rsid w:val="00B936EB"/>
    <w:rsid w:val="00B93995"/>
    <w:rsid w:val="00B9403F"/>
    <w:rsid w:val="00B9438C"/>
    <w:rsid w:val="00B946A8"/>
    <w:rsid w:val="00B94819"/>
    <w:rsid w:val="00B94CC5"/>
    <w:rsid w:val="00B94EB8"/>
    <w:rsid w:val="00B951DC"/>
    <w:rsid w:val="00B956CF"/>
    <w:rsid w:val="00B957CD"/>
    <w:rsid w:val="00B9587D"/>
    <w:rsid w:val="00B961CB"/>
    <w:rsid w:val="00B964AD"/>
    <w:rsid w:val="00B96E68"/>
    <w:rsid w:val="00B97375"/>
    <w:rsid w:val="00BA0C27"/>
    <w:rsid w:val="00BA1C5E"/>
    <w:rsid w:val="00BA2124"/>
    <w:rsid w:val="00BA2226"/>
    <w:rsid w:val="00BA264C"/>
    <w:rsid w:val="00BA2DE1"/>
    <w:rsid w:val="00BA4E26"/>
    <w:rsid w:val="00BA5D49"/>
    <w:rsid w:val="00BA64DE"/>
    <w:rsid w:val="00BA6AE3"/>
    <w:rsid w:val="00BA7012"/>
    <w:rsid w:val="00BB00CB"/>
    <w:rsid w:val="00BB014E"/>
    <w:rsid w:val="00BB0519"/>
    <w:rsid w:val="00BB0890"/>
    <w:rsid w:val="00BB08EE"/>
    <w:rsid w:val="00BB200A"/>
    <w:rsid w:val="00BB2054"/>
    <w:rsid w:val="00BB211B"/>
    <w:rsid w:val="00BB31F9"/>
    <w:rsid w:val="00BB3C9C"/>
    <w:rsid w:val="00BB4053"/>
    <w:rsid w:val="00BB42A5"/>
    <w:rsid w:val="00BB432D"/>
    <w:rsid w:val="00BB5EB6"/>
    <w:rsid w:val="00BB6429"/>
    <w:rsid w:val="00BB712A"/>
    <w:rsid w:val="00BB7178"/>
    <w:rsid w:val="00BB732C"/>
    <w:rsid w:val="00BB73AF"/>
    <w:rsid w:val="00BB7E67"/>
    <w:rsid w:val="00BB7F68"/>
    <w:rsid w:val="00BC00D2"/>
    <w:rsid w:val="00BC0A09"/>
    <w:rsid w:val="00BC0C84"/>
    <w:rsid w:val="00BC1A9D"/>
    <w:rsid w:val="00BC1DA3"/>
    <w:rsid w:val="00BC22A3"/>
    <w:rsid w:val="00BC2876"/>
    <w:rsid w:val="00BC3224"/>
    <w:rsid w:val="00BC34DA"/>
    <w:rsid w:val="00BC3C83"/>
    <w:rsid w:val="00BC3FE1"/>
    <w:rsid w:val="00BC4372"/>
    <w:rsid w:val="00BC4599"/>
    <w:rsid w:val="00BC507F"/>
    <w:rsid w:val="00BC52F1"/>
    <w:rsid w:val="00BC580E"/>
    <w:rsid w:val="00BC5D7C"/>
    <w:rsid w:val="00BC5EB5"/>
    <w:rsid w:val="00BC63F6"/>
    <w:rsid w:val="00BC677C"/>
    <w:rsid w:val="00BC6EA4"/>
    <w:rsid w:val="00BC6F86"/>
    <w:rsid w:val="00BC72FD"/>
    <w:rsid w:val="00BC73A8"/>
    <w:rsid w:val="00BC77E5"/>
    <w:rsid w:val="00BC7ACB"/>
    <w:rsid w:val="00BC7B82"/>
    <w:rsid w:val="00BC7FC6"/>
    <w:rsid w:val="00BD0634"/>
    <w:rsid w:val="00BD0C96"/>
    <w:rsid w:val="00BD0F86"/>
    <w:rsid w:val="00BD17E9"/>
    <w:rsid w:val="00BD21ED"/>
    <w:rsid w:val="00BD2600"/>
    <w:rsid w:val="00BD30CD"/>
    <w:rsid w:val="00BD401D"/>
    <w:rsid w:val="00BD455D"/>
    <w:rsid w:val="00BD4A81"/>
    <w:rsid w:val="00BD4B84"/>
    <w:rsid w:val="00BD53BF"/>
    <w:rsid w:val="00BD53E8"/>
    <w:rsid w:val="00BD5728"/>
    <w:rsid w:val="00BD5842"/>
    <w:rsid w:val="00BD595B"/>
    <w:rsid w:val="00BD5C2C"/>
    <w:rsid w:val="00BD6C43"/>
    <w:rsid w:val="00BD6DC1"/>
    <w:rsid w:val="00BD72A9"/>
    <w:rsid w:val="00BD76CD"/>
    <w:rsid w:val="00BD7739"/>
    <w:rsid w:val="00BD7BB8"/>
    <w:rsid w:val="00BD7DE7"/>
    <w:rsid w:val="00BE0037"/>
    <w:rsid w:val="00BE0070"/>
    <w:rsid w:val="00BE0278"/>
    <w:rsid w:val="00BE0CCF"/>
    <w:rsid w:val="00BE12E3"/>
    <w:rsid w:val="00BE1515"/>
    <w:rsid w:val="00BE166C"/>
    <w:rsid w:val="00BE17E8"/>
    <w:rsid w:val="00BE36F1"/>
    <w:rsid w:val="00BE3C93"/>
    <w:rsid w:val="00BE3DF4"/>
    <w:rsid w:val="00BE48BC"/>
    <w:rsid w:val="00BE4A4E"/>
    <w:rsid w:val="00BE50EC"/>
    <w:rsid w:val="00BE54C8"/>
    <w:rsid w:val="00BE586C"/>
    <w:rsid w:val="00BE5BBA"/>
    <w:rsid w:val="00BE5BC0"/>
    <w:rsid w:val="00BE5F49"/>
    <w:rsid w:val="00BE6233"/>
    <w:rsid w:val="00BE7847"/>
    <w:rsid w:val="00BE79F7"/>
    <w:rsid w:val="00BE7DD3"/>
    <w:rsid w:val="00BF027E"/>
    <w:rsid w:val="00BF02C6"/>
    <w:rsid w:val="00BF036B"/>
    <w:rsid w:val="00BF0935"/>
    <w:rsid w:val="00BF0936"/>
    <w:rsid w:val="00BF12FD"/>
    <w:rsid w:val="00BF1524"/>
    <w:rsid w:val="00BF167E"/>
    <w:rsid w:val="00BF22C4"/>
    <w:rsid w:val="00BF23F0"/>
    <w:rsid w:val="00BF29B1"/>
    <w:rsid w:val="00BF2E8C"/>
    <w:rsid w:val="00BF34B2"/>
    <w:rsid w:val="00BF3753"/>
    <w:rsid w:val="00BF4158"/>
    <w:rsid w:val="00BF45C0"/>
    <w:rsid w:val="00BF481D"/>
    <w:rsid w:val="00BF49C3"/>
    <w:rsid w:val="00BF4B9D"/>
    <w:rsid w:val="00BF54E8"/>
    <w:rsid w:val="00BF61ED"/>
    <w:rsid w:val="00BF750B"/>
    <w:rsid w:val="00BF79E8"/>
    <w:rsid w:val="00BF7EE6"/>
    <w:rsid w:val="00BF7F38"/>
    <w:rsid w:val="00C002D1"/>
    <w:rsid w:val="00C00340"/>
    <w:rsid w:val="00C00549"/>
    <w:rsid w:val="00C006F1"/>
    <w:rsid w:val="00C01087"/>
    <w:rsid w:val="00C015FC"/>
    <w:rsid w:val="00C01839"/>
    <w:rsid w:val="00C01D85"/>
    <w:rsid w:val="00C0246E"/>
    <w:rsid w:val="00C02C1B"/>
    <w:rsid w:val="00C02EDA"/>
    <w:rsid w:val="00C02FE2"/>
    <w:rsid w:val="00C03017"/>
    <w:rsid w:val="00C035EB"/>
    <w:rsid w:val="00C04232"/>
    <w:rsid w:val="00C0490C"/>
    <w:rsid w:val="00C0490D"/>
    <w:rsid w:val="00C04AFD"/>
    <w:rsid w:val="00C04B00"/>
    <w:rsid w:val="00C04B56"/>
    <w:rsid w:val="00C04F2F"/>
    <w:rsid w:val="00C05276"/>
    <w:rsid w:val="00C05CB9"/>
    <w:rsid w:val="00C05E85"/>
    <w:rsid w:val="00C05E90"/>
    <w:rsid w:val="00C06169"/>
    <w:rsid w:val="00C06683"/>
    <w:rsid w:val="00C0699A"/>
    <w:rsid w:val="00C06D76"/>
    <w:rsid w:val="00C06F7F"/>
    <w:rsid w:val="00C07270"/>
    <w:rsid w:val="00C1099A"/>
    <w:rsid w:val="00C109C6"/>
    <w:rsid w:val="00C10B21"/>
    <w:rsid w:val="00C110A1"/>
    <w:rsid w:val="00C1128A"/>
    <w:rsid w:val="00C117FB"/>
    <w:rsid w:val="00C12E6A"/>
    <w:rsid w:val="00C13467"/>
    <w:rsid w:val="00C13575"/>
    <w:rsid w:val="00C1375C"/>
    <w:rsid w:val="00C145BC"/>
    <w:rsid w:val="00C14797"/>
    <w:rsid w:val="00C147C0"/>
    <w:rsid w:val="00C151DA"/>
    <w:rsid w:val="00C16399"/>
    <w:rsid w:val="00C1675F"/>
    <w:rsid w:val="00C17785"/>
    <w:rsid w:val="00C17C19"/>
    <w:rsid w:val="00C17C33"/>
    <w:rsid w:val="00C20A85"/>
    <w:rsid w:val="00C20CF5"/>
    <w:rsid w:val="00C20D25"/>
    <w:rsid w:val="00C20F37"/>
    <w:rsid w:val="00C21048"/>
    <w:rsid w:val="00C210DE"/>
    <w:rsid w:val="00C218B0"/>
    <w:rsid w:val="00C21FC0"/>
    <w:rsid w:val="00C21FF4"/>
    <w:rsid w:val="00C22899"/>
    <w:rsid w:val="00C22978"/>
    <w:rsid w:val="00C2335A"/>
    <w:rsid w:val="00C237EE"/>
    <w:rsid w:val="00C24009"/>
    <w:rsid w:val="00C2410D"/>
    <w:rsid w:val="00C24D43"/>
    <w:rsid w:val="00C24DED"/>
    <w:rsid w:val="00C24E34"/>
    <w:rsid w:val="00C2507E"/>
    <w:rsid w:val="00C25833"/>
    <w:rsid w:val="00C25948"/>
    <w:rsid w:val="00C25F7B"/>
    <w:rsid w:val="00C26105"/>
    <w:rsid w:val="00C26129"/>
    <w:rsid w:val="00C26C33"/>
    <w:rsid w:val="00C26C6C"/>
    <w:rsid w:val="00C2737D"/>
    <w:rsid w:val="00C3003C"/>
    <w:rsid w:val="00C30101"/>
    <w:rsid w:val="00C301CE"/>
    <w:rsid w:val="00C30B6B"/>
    <w:rsid w:val="00C30EA6"/>
    <w:rsid w:val="00C322B5"/>
    <w:rsid w:val="00C3235F"/>
    <w:rsid w:val="00C32B06"/>
    <w:rsid w:val="00C32DDF"/>
    <w:rsid w:val="00C32DE9"/>
    <w:rsid w:val="00C3306F"/>
    <w:rsid w:val="00C330E0"/>
    <w:rsid w:val="00C3322F"/>
    <w:rsid w:val="00C3407B"/>
    <w:rsid w:val="00C3506D"/>
    <w:rsid w:val="00C35831"/>
    <w:rsid w:val="00C35C00"/>
    <w:rsid w:val="00C35DC0"/>
    <w:rsid w:val="00C35F09"/>
    <w:rsid w:val="00C36C41"/>
    <w:rsid w:val="00C373BD"/>
    <w:rsid w:val="00C376F2"/>
    <w:rsid w:val="00C378DA"/>
    <w:rsid w:val="00C379A7"/>
    <w:rsid w:val="00C37E31"/>
    <w:rsid w:val="00C40E5D"/>
    <w:rsid w:val="00C419F5"/>
    <w:rsid w:val="00C41F13"/>
    <w:rsid w:val="00C424AA"/>
    <w:rsid w:val="00C4252F"/>
    <w:rsid w:val="00C42655"/>
    <w:rsid w:val="00C42A74"/>
    <w:rsid w:val="00C43232"/>
    <w:rsid w:val="00C432B1"/>
    <w:rsid w:val="00C43A60"/>
    <w:rsid w:val="00C43A9C"/>
    <w:rsid w:val="00C43E12"/>
    <w:rsid w:val="00C43E42"/>
    <w:rsid w:val="00C4447D"/>
    <w:rsid w:val="00C44B4D"/>
    <w:rsid w:val="00C44CEF"/>
    <w:rsid w:val="00C46990"/>
    <w:rsid w:val="00C46A1B"/>
    <w:rsid w:val="00C46D12"/>
    <w:rsid w:val="00C477BA"/>
    <w:rsid w:val="00C5032B"/>
    <w:rsid w:val="00C50531"/>
    <w:rsid w:val="00C50895"/>
    <w:rsid w:val="00C510DC"/>
    <w:rsid w:val="00C517E4"/>
    <w:rsid w:val="00C51B01"/>
    <w:rsid w:val="00C527C7"/>
    <w:rsid w:val="00C52E41"/>
    <w:rsid w:val="00C535F7"/>
    <w:rsid w:val="00C53988"/>
    <w:rsid w:val="00C53C46"/>
    <w:rsid w:val="00C53E0E"/>
    <w:rsid w:val="00C54179"/>
    <w:rsid w:val="00C54194"/>
    <w:rsid w:val="00C541C0"/>
    <w:rsid w:val="00C54257"/>
    <w:rsid w:val="00C54405"/>
    <w:rsid w:val="00C54661"/>
    <w:rsid w:val="00C54CA2"/>
    <w:rsid w:val="00C54CA3"/>
    <w:rsid w:val="00C54CD0"/>
    <w:rsid w:val="00C54EB8"/>
    <w:rsid w:val="00C54F25"/>
    <w:rsid w:val="00C55354"/>
    <w:rsid w:val="00C558FD"/>
    <w:rsid w:val="00C563C7"/>
    <w:rsid w:val="00C56A1C"/>
    <w:rsid w:val="00C575C1"/>
    <w:rsid w:val="00C57852"/>
    <w:rsid w:val="00C57B65"/>
    <w:rsid w:val="00C57FD8"/>
    <w:rsid w:val="00C60AE0"/>
    <w:rsid w:val="00C60C0E"/>
    <w:rsid w:val="00C60CA4"/>
    <w:rsid w:val="00C6167F"/>
    <w:rsid w:val="00C61944"/>
    <w:rsid w:val="00C61BC0"/>
    <w:rsid w:val="00C61CFF"/>
    <w:rsid w:val="00C620C5"/>
    <w:rsid w:val="00C628D1"/>
    <w:rsid w:val="00C62C3D"/>
    <w:rsid w:val="00C6323B"/>
    <w:rsid w:val="00C63E0A"/>
    <w:rsid w:val="00C64F6A"/>
    <w:rsid w:val="00C64F76"/>
    <w:rsid w:val="00C651F6"/>
    <w:rsid w:val="00C65B78"/>
    <w:rsid w:val="00C66453"/>
    <w:rsid w:val="00C666CC"/>
    <w:rsid w:val="00C66EC0"/>
    <w:rsid w:val="00C67136"/>
    <w:rsid w:val="00C674BE"/>
    <w:rsid w:val="00C7157E"/>
    <w:rsid w:val="00C7172B"/>
    <w:rsid w:val="00C71A78"/>
    <w:rsid w:val="00C727D0"/>
    <w:rsid w:val="00C7459E"/>
    <w:rsid w:val="00C74626"/>
    <w:rsid w:val="00C747A0"/>
    <w:rsid w:val="00C74B24"/>
    <w:rsid w:val="00C74BC1"/>
    <w:rsid w:val="00C763D3"/>
    <w:rsid w:val="00C77AA5"/>
    <w:rsid w:val="00C77CD8"/>
    <w:rsid w:val="00C77FDE"/>
    <w:rsid w:val="00C81243"/>
    <w:rsid w:val="00C81353"/>
    <w:rsid w:val="00C81595"/>
    <w:rsid w:val="00C81B16"/>
    <w:rsid w:val="00C81CFC"/>
    <w:rsid w:val="00C821EC"/>
    <w:rsid w:val="00C82334"/>
    <w:rsid w:val="00C8284B"/>
    <w:rsid w:val="00C82A3E"/>
    <w:rsid w:val="00C82A90"/>
    <w:rsid w:val="00C8302E"/>
    <w:rsid w:val="00C83A9C"/>
    <w:rsid w:val="00C84296"/>
    <w:rsid w:val="00C849A9"/>
    <w:rsid w:val="00C84CA1"/>
    <w:rsid w:val="00C8509D"/>
    <w:rsid w:val="00C863C9"/>
    <w:rsid w:val="00C87017"/>
    <w:rsid w:val="00C87338"/>
    <w:rsid w:val="00C87401"/>
    <w:rsid w:val="00C876C4"/>
    <w:rsid w:val="00C87EA1"/>
    <w:rsid w:val="00C90595"/>
    <w:rsid w:val="00C905BF"/>
    <w:rsid w:val="00C91CC7"/>
    <w:rsid w:val="00C91D0E"/>
    <w:rsid w:val="00C932B1"/>
    <w:rsid w:val="00C938D9"/>
    <w:rsid w:val="00C94092"/>
    <w:rsid w:val="00C94102"/>
    <w:rsid w:val="00C9436F"/>
    <w:rsid w:val="00C94471"/>
    <w:rsid w:val="00C94E0C"/>
    <w:rsid w:val="00C94F46"/>
    <w:rsid w:val="00C950B2"/>
    <w:rsid w:val="00C95490"/>
    <w:rsid w:val="00C95B83"/>
    <w:rsid w:val="00C95C22"/>
    <w:rsid w:val="00C95CEA"/>
    <w:rsid w:val="00C96E79"/>
    <w:rsid w:val="00C970CF"/>
    <w:rsid w:val="00C97110"/>
    <w:rsid w:val="00C9759A"/>
    <w:rsid w:val="00C97718"/>
    <w:rsid w:val="00C97861"/>
    <w:rsid w:val="00C979D9"/>
    <w:rsid w:val="00C97F95"/>
    <w:rsid w:val="00CA01DC"/>
    <w:rsid w:val="00CA036E"/>
    <w:rsid w:val="00CA0779"/>
    <w:rsid w:val="00CA081B"/>
    <w:rsid w:val="00CA0B8D"/>
    <w:rsid w:val="00CA0DA0"/>
    <w:rsid w:val="00CA114C"/>
    <w:rsid w:val="00CA1252"/>
    <w:rsid w:val="00CA1F45"/>
    <w:rsid w:val="00CA2191"/>
    <w:rsid w:val="00CA21CC"/>
    <w:rsid w:val="00CA2536"/>
    <w:rsid w:val="00CA28D2"/>
    <w:rsid w:val="00CA2E03"/>
    <w:rsid w:val="00CA30CA"/>
    <w:rsid w:val="00CA3B45"/>
    <w:rsid w:val="00CA3FF4"/>
    <w:rsid w:val="00CA40AD"/>
    <w:rsid w:val="00CA419F"/>
    <w:rsid w:val="00CA48A6"/>
    <w:rsid w:val="00CA6721"/>
    <w:rsid w:val="00CA6D26"/>
    <w:rsid w:val="00CA7824"/>
    <w:rsid w:val="00CA7936"/>
    <w:rsid w:val="00CA7AB5"/>
    <w:rsid w:val="00CA7E63"/>
    <w:rsid w:val="00CB0ACD"/>
    <w:rsid w:val="00CB10FF"/>
    <w:rsid w:val="00CB1343"/>
    <w:rsid w:val="00CB14B8"/>
    <w:rsid w:val="00CB1D72"/>
    <w:rsid w:val="00CB1FED"/>
    <w:rsid w:val="00CB2933"/>
    <w:rsid w:val="00CB2BC3"/>
    <w:rsid w:val="00CB3239"/>
    <w:rsid w:val="00CB3307"/>
    <w:rsid w:val="00CB3877"/>
    <w:rsid w:val="00CB39B4"/>
    <w:rsid w:val="00CB3E43"/>
    <w:rsid w:val="00CB4209"/>
    <w:rsid w:val="00CB4929"/>
    <w:rsid w:val="00CB54D7"/>
    <w:rsid w:val="00CB5A55"/>
    <w:rsid w:val="00CB64F3"/>
    <w:rsid w:val="00CB6AFB"/>
    <w:rsid w:val="00CB7295"/>
    <w:rsid w:val="00CB7444"/>
    <w:rsid w:val="00CB77FC"/>
    <w:rsid w:val="00CB7AD6"/>
    <w:rsid w:val="00CB7B39"/>
    <w:rsid w:val="00CC0234"/>
    <w:rsid w:val="00CC0346"/>
    <w:rsid w:val="00CC047E"/>
    <w:rsid w:val="00CC0536"/>
    <w:rsid w:val="00CC0A92"/>
    <w:rsid w:val="00CC0B02"/>
    <w:rsid w:val="00CC1117"/>
    <w:rsid w:val="00CC1C45"/>
    <w:rsid w:val="00CC286E"/>
    <w:rsid w:val="00CC2D86"/>
    <w:rsid w:val="00CC3019"/>
    <w:rsid w:val="00CC312D"/>
    <w:rsid w:val="00CC3549"/>
    <w:rsid w:val="00CC4316"/>
    <w:rsid w:val="00CC476D"/>
    <w:rsid w:val="00CC484C"/>
    <w:rsid w:val="00CC48A8"/>
    <w:rsid w:val="00CC4DB5"/>
    <w:rsid w:val="00CC4F27"/>
    <w:rsid w:val="00CC557F"/>
    <w:rsid w:val="00CC55A1"/>
    <w:rsid w:val="00CC586C"/>
    <w:rsid w:val="00CC5B88"/>
    <w:rsid w:val="00CC5D36"/>
    <w:rsid w:val="00CC611A"/>
    <w:rsid w:val="00CC72D6"/>
    <w:rsid w:val="00CC75CC"/>
    <w:rsid w:val="00CC7D5C"/>
    <w:rsid w:val="00CD0CF7"/>
    <w:rsid w:val="00CD1D26"/>
    <w:rsid w:val="00CD2370"/>
    <w:rsid w:val="00CD241B"/>
    <w:rsid w:val="00CD24E2"/>
    <w:rsid w:val="00CD27F8"/>
    <w:rsid w:val="00CD2828"/>
    <w:rsid w:val="00CD3394"/>
    <w:rsid w:val="00CD343E"/>
    <w:rsid w:val="00CD3726"/>
    <w:rsid w:val="00CD3F15"/>
    <w:rsid w:val="00CD4039"/>
    <w:rsid w:val="00CD476F"/>
    <w:rsid w:val="00CD4F23"/>
    <w:rsid w:val="00CD5ADE"/>
    <w:rsid w:val="00CD5F5C"/>
    <w:rsid w:val="00CD61B1"/>
    <w:rsid w:val="00CD64A4"/>
    <w:rsid w:val="00CD64C2"/>
    <w:rsid w:val="00CD6EBD"/>
    <w:rsid w:val="00CD6F07"/>
    <w:rsid w:val="00CD746F"/>
    <w:rsid w:val="00CD799F"/>
    <w:rsid w:val="00CD7E3C"/>
    <w:rsid w:val="00CE0B16"/>
    <w:rsid w:val="00CE0FA1"/>
    <w:rsid w:val="00CE1514"/>
    <w:rsid w:val="00CE179E"/>
    <w:rsid w:val="00CE192B"/>
    <w:rsid w:val="00CE221D"/>
    <w:rsid w:val="00CE2B87"/>
    <w:rsid w:val="00CE2DFE"/>
    <w:rsid w:val="00CE3BC4"/>
    <w:rsid w:val="00CE45DE"/>
    <w:rsid w:val="00CE4A1E"/>
    <w:rsid w:val="00CE528F"/>
    <w:rsid w:val="00CE542B"/>
    <w:rsid w:val="00CE56D1"/>
    <w:rsid w:val="00CE5FE7"/>
    <w:rsid w:val="00CE7053"/>
    <w:rsid w:val="00CE71BA"/>
    <w:rsid w:val="00CE7242"/>
    <w:rsid w:val="00CE7D90"/>
    <w:rsid w:val="00CF01B7"/>
    <w:rsid w:val="00CF040B"/>
    <w:rsid w:val="00CF05B0"/>
    <w:rsid w:val="00CF0658"/>
    <w:rsid w:val="00CF079C"/>
    <w:rsid w:val="00CF0B0A"/>
    <w:rsid w:val="00CF1040"/>
    <w:rsid w:val="00CF1100"/>
    <w:rsid w:val="00CF1163"/>
    <w:rsid w:val="00CF1371"/>
    <w:rsid w:val="00CF161C"/>
    <w:rsid w:val="00CF1BAD"/>
    <w:rsid w:val="00CF2EA8"/>
    <w:rsid w:val="00CF33BA"/>
    <w:rsid w:val="00CF3683"/>
    <w:rsid w:val="00CF3800"/>
    <w:rsid w:val="00CF3D6F"/>
    <w:rsid w:val="00CF4302"/>
    <w:rsid w:val="00CF46F0"/>
    <w:rsid w:val="00CF4AF7"/>
    <w:rsid w:val="00CF4FB7"/>
    <w:rsid w:val="00CF6CD6"/>
    <w:rsid w:val="00CF76F6"/>
    <w:rsid w:val="00CF794F"/>
    <w:rsid w:val="00CF7BC6"/>
    <w:rsid w:val="00CF7CCD"/>
    <w:rsid w:val="00CF7EC9"/>
    <w:rsid w:val="00D00A3D"/>
    <w:rsid w:val="00D00BFD"/>
    <w:rsid w:val="00D01119"/>
    <w:rsid w:val="00D01242"/>
    <w:rsid w:val="00D016CF"/>
    <w:rsid w:val="00D017DA"/>
    <w:rsid w:val="00D01C11"/>
    <w:rsid w:val="00D01D17"/>
    <w:rsid w:val="00D01F48"/>
    <w:rsid w:val="00D02402"/>
    <w:rsid w:val="00D026E3"/>
    <w:rsid w:val="00D0274E"/>
    <w:rsid w:val="00D02793"/>
    <w:rsid w:val="00D02880"/>
    <w:rsid w:val="00D029DE"/>
    <w:rsid w:val="00D02B8A"/>
    <w:rsid w:val="00D02FC0"/>
    <w:rsid w:val="00D0335F"/>
    <w:rsid w:val="00D0340E"/>
    <w:rsid w:val="00D03DCD"/>
    <w:rsid w:val="00D03EEA"/>
    <w:rsid w:val="00D04A60"/>
    <w:rsid w:val="00D05414"/>
    <w:rsid w:val="00D05567"/>
    <w:rsid w:val="00D05A6F"/>
    <w:rsid w:val="00D06E7F"/>
    <w:rsid w:val="00D07171"/>
    <w:rsid w:val="00D10976"/>
    <w:rsid w:val="00D11054"/>
    <w:rsid w:val="00D11AE3"/>
    <w:rsid w:val="00D11B64"/>
    <w:rsid w:val="00D11EF2"/>
    <w:rsid w:val="00D11F64"/>
    <w:rsid w:val="00D121FB"/>
    <w:rsid w:val="00D130AA"/>
    <w:rsid w:val="00D1365E"/>
    <w:rsid w:val="00D13C5D"/>
    <w:rsid w:val="00D13CDF"/>
    <w:rsid w:val="00D13E86"/>
    <w:rsid w:val="00D14373"/>
    <w:rsid w:val="00D143EB"/>
    <w:rsid w:val="00D14615"/>
    <w:rsid w:val="00D14908"/>
    <w:rsid w:val="00D14D24"/>
    <w:rsid w:val="00D14E17"/>
    <w:rsid w:val="00D14E4C"/>
    <w:rsid w:val="00D1507E"/>
    <w:rsid w:val="00D150B0"/>
    <w:rsid w:val="00D152A0"/>
    <w:rsid w:val="00D15B65"/>
    <w:rsid w:val="00D15BA7"/>
    <w:rsid w:val="00D15D0F"/>
    <w:rsid w:val="00D15F68"/>
    <w:rsid w:val="00D162F0"/>
    <w:rsid w:val="00D16A12"/>
    <w:rsid w:val="00D17022"/>
    <w:rsid w:val="00D172A5"/>
    <w:rsid w:val="00D172C3"/>
    <w:rsid w:val="00D17491"/>
    <w:rsid w:val="00D1773A"/>
    <w:rsid w:val="00D17EED"/>
    <w:rsid w:val="00D20968"/>
    <w:rsid w:val="00D20AF6"/>
    <w:rsid w:val="00D20CEA"/>
    <w:rsid w:val="00D2154A"/>
    <w:rsid w:val="00D21FC2"/>
    <w:rsid w:val="00D22047"/>
    <w:rsid w:val="00D2273E"/>
    <w:rsid w:val="00D22CF8"/>
    <w:rsid w:val="00D239DA"/>
    <w:rsid w:val="00D23AF7"/>
    <w:rsid w:val="00D24339"/>
    <w:rsid w:val="00D250AB"/>
    <w:rsid w:val="00D254FC"/>
    <w:rsid w:val="00D25AD3"/>
    <w:rsid w:val="00D25AFB"/>
    <w:rsid w:val="00D25F33"/>
    <w:rsid w:val="00D2629E"/>
    <w:rsid w:val="00D262BF"/>
    <w:rsid w:val="00D264F8"/>
    <w:rsid w:val="00D265BD"/>
    <w:rsid w:val="00D300E8"/>
    <w:rsid w:val="00D3150F"/>
    <w:rsid w:val="00D3173B"/>
    <w:rsid w:val="00D318EC"/>
    <w:rsid w:val="00D32411"/>
    <w:rsid w:val="00D32D11"/>
    <w:rsid w:val="00D32F90"/>
    <w:rsid w:val="00D32FC9"/>
    <w:rsid w:val="00D33F29"/>
    <w:rsid w:val="00D3666E"/>
    <w:rsid w:val="00D36D0E"/>
    <w:rsid w:val="00D37228"/>
    <w:rsid w:val="00D372A9"/>
    <w:rsid w:val="00D37D11"/>
    <w:rsid w:val="00D37E5F"/>
    <w:rsid w:val="00D401E5"/>
    <w:rsid w:val="00D40CD3"/>
    <w:rsid w:val="00D40E51"/>
    <w:rsid w:val="00D40F0B"/>
    <w:rsid w:val="00D40F5B"/>
    <w:rsid w:val="00D41098"/>
    <w:rsid w:val="00D411FC"/>
    <w:rsid w:val="00D4122F"/>
    <w:rsid w:val="00D4131B"/>
    <w:rsid w:val="00D4189B"/>
    <w:rsid w:val="00D41B89"/>
    <w:rsid w:val="00D42446"/>
    <w:rsid w:val="00D42F13"/>
    <w:rsid w:val="00D430A8"/>
    <w:rsid w:val="00D433C9"/>
    <w:rsid w:val="00D43524"/>
    <w:rsid w:val="00D436FE"/>
    <w:rsid w:val="00D43F82"/>
    <w:rsid w:val="00D440CF"/>
    <w:rsid w:val="00D441C3"/>
    <w:rsid w:val="00D443B3"/>
    <w:rsid w:val="00D44A05"/>
    <w:rsid w:val="00D44B62"/>
    <w:rsid w:val="00D44D29"/>
    <w:rsid w:val="00D45FC7"/>
    <w:rsid w:val="00D46147"/>
    <w:rsid w:val="00D468F8"/>
    <w:rsid w:val="00D46A07"/>
    <w:rsid w:val="00D46C15"/>
    <w:rsid w:val="00D47358"/>
    <w:rsid w:val="00D4747F"/>
    <w:rsid w:val="00D47820"/>
    <w:rsid w:val="00D500FE"/>
    <w:rsid w:val="00D50622"/>
    <w:rsid w:val="00D50878"/>
    <w:rsid w:val="00D509A4"/>
    <w:rsid w:val="00D509E2"/>
    <w:rsid w:val="00D50AF1"/>
    <w:rsid w:val="00D50AF6"/>
    <w:rsid w:val="00D50C96"/>
    <w:rsid w:val="00D52B8A"/>
    <w:rsid w:val="00D530F2"/>
    <w:rsid w:val="00D53DD6"/>
    <w:rsid w:val="00D540E9"/>
    <w:rsid w:val="00D54D02"/>
    <w:rsid w:val="00D54E32"/>
    <w:rsid w:val="00D55499"/>
    <w:rsid w:val="00D55796"/>
    <w:rsid w:val="00D55BC9"/>
    <w:rsid w:val="00D55D3A"/>
    <w:rsid w:val="00D55DA4"/>
    <w:rsid w:val="00D5725B"/>
    <w:rsid w:val="00D5729A"/>
    <w:rsid w:val="00D57493"/>
    <w:rsid w:val="00D575FE"/>
    <w:rsid w:val="00D57B5E"/>
    <w:rsid w:val="00D57B7A"/>
    <w:rsid w:val="00D60042"/>
    <w:rsid w:val="00D609FF"/>
    <w:rsid w:val="00D61507"/>
    <w:rsid w:val="00D6227E"/>
    <w:rsid w:val="00D62ADA"/>
    <w:rsid w:val="00D63096"/>
    <w:rsid w:val="00D637BE"/>
    <w:rsid w:val="00D638F7"/>
    <w:rsid w:val="00D63CC9"/>
    <w:rsid w:val="00D64BAB"/>
    <w:rsid w:val="00D65ADD"/>
    <w:rsid w:val="00D65D4D"/>
    <w:rsid w:val="00D6707B"/>
    <w:rsid w:val="00D67087"/>
    <w:rsid w:val="00D670B8"/>
    <w:rsid w:val="00D67600"/>
    <w:rsid w:val="00D67855"/>
    <w:rsid w:val="00D67ACC"/>
    <w:rsid w:val="00D67FA0"/>
    <w:rsid w:val="00D7079F"/>
    <w:rsid w:val="00D71094"/>
    <w:rsid w:val="00D716B9"/>
    <w:rsid w:val="00D71782"/>
    <w:rsid w:val="00D718DE"/>
    <w:rsid w:val="00D71FD6"/>
    <w:rsid w:val="00D721C0"/>
    <w:rsid w:val="00D72493"/>
    <w:rsid w:val="00D727EA"/>
    <w:rsid w:val="00D72C25"/>
    <w:rsid w:val="00D72C36"/>
    <w:rsid w:val="00D73157"/>
    <w:rsid w:val="00D732CB"/>
    <w:rsid w:val="00D73550"/>
    <w:rsid w:val="00D73FFF"/>
    <w:rsid w:val="00D743E0"/>
    <w:rsid w:val="00D74C7C"/>
    <w:rsid w:val="00D751F5"/>
    <w:rsid w:val="00D753ED"/>
    <w:rsid w:val="00D75720"/>
    <w:rsid w:val="00D75B34"/>
    <w:rsid w:val="00D75E82"/>
    <w:rsid w:val="00D764AE"/>
    <w:rsid w:val="00D76734"/>
    <w:rsid w:val="00D76A07"/>
    <w:rsid w:val="00D76C68"/>
    <w:rsid w:val="00D77510"/>
    <w:rsid w:val="00D775D1"/>
    <w:rsid w:val="00D776DA"/>
    <w:rsid w:val="00D800AA"/>
    <w:rsid w:val="00D80AD6"/>
    <w:rsid w:val="00D80B00"/>
    <w:rsid w:val="00D80E8D"/>
    <w:rsid w:val="00D80EC1"/>
    <w:rsid w:val="00D80FD2"/>
    <w:rsid w:val="00D8127C"/>
    <w:rsid w:val="00D81944"/>
    <w:rsid w:val="00D81D0A"/>
    <w:rsid w:val="00D81EC2"/>
    <w:rsid w:val="00D829EA"/>
    <w:rsid w:val="00D83674"/>
    <w:rsid w:val="00D83920"/>
    <w:rsid w:val="00D83C52"/>
    <w:rsid w:val="00D83FAC"/>
    <w:rsid w:val="00D84335"/>
    <w:rsid w:val="00D8487D"/>
    <w:rsid w:val="00D85B44"/>
    <w:rsid w:val="00D85BA4"/>
    <w:rsid w:val="00D85CDA"/>
    <w:rsid w:val="00D85FD3"/>
    <w:rsid w:val="00D864AA"/>
    <w:rsid w:val="00D867CD"/>
    <w:rsid w:val="00D8693E"/>
    <w:rsid w:val="00D86E67"/>
    <w:rsid w:val="00D86FBD"/>
    <w:rsid w:val="00D87B93"/>
    <w:rsid w:val="00D902C7"/>
    <w:rsid w:val="00D907F9"/>
    <w:rsid w:val="00D90A8D"/>
    <w:rsid w:val="00D925C5"/>
    <w:rsid w:val="00D929EB"/>
    <w:rsid w:val="00D92DEB"/>
    <w:rsid w:val="00D93533"/>
    <w:rsid w:val="00D949EB"/>
    <w:rsid w:val="00D94B79"/>
    <w:rsid w:val="00D95034"/>
    <w:rsid w:val="00D955F1"/>
    <w:rsid w:val="00D95B1C"/>
    <w:rsid w:val="00D95FE1"/>
    <w:rsid w:val="00D96183"/>
    <w:rsid w:val="00D963DE"/>
    <w:rsid w:val="00D967A5"/>
    <w:rsid w:val="00D96B92"/>
    <w:rsid w:val="00D96FD4"/>
    <w:rsid w:val="00D972DA"/>
    <w:rsid w:val="00D9747E"/>
    <w:rsid w:val="00D979EC"/>
    <w:rsid w:val="00D97C2B"/>
    <w:rsid w:val="00D97E11"/>
    <w:rsid w:val="00DA0262"/>
    <w:rsid w:val="00DA09FC"/>
    <w:rsid w:val="00DA0DB9"/>
    <w:rsid w:val="00DA18BB"/>
    <w:rsid w:val="00DA21FB"/>
    <w:rsid w:val="00DA2351"/>
    <w:rsid w:val="00DA2397"/>
    <w:rsid w:val="00DA2C56"/>
    <w:rsid w:val="00DA3235"/>
    <w:rsid w:val="00DA33A9"/>
    <w:rsid w:val="00DA3965"/>
    <w:rsid w:val="00DA3BEB"/>
    <w:rsid w:val="00DA4127"/>
    <w:rsid w:val="00DA44DC"/>
    <w:rsid w:val="00DA56F2"/>
    <w:rsid w:val="00DA6504"/>
    <w:rsid w:val="00DA6B3E"/>
    <w:rsid w:val="00DA6C0D"/>
    <w:rsid w:val="00DA71EA"/>
    <w:rsid w:val="00DA7403"/>
    <w:rsid w:val="00DA7546"/>
    <w:rsid w:val="00DA7F06"/>
    <w:rsid w:val="00DB0CCF"/>
    <w:rsid w:val="00DB0D02"/>
    <w:rsid w:val="00DB0FA4"/>
    <w:rsid w:val="00DB14BD"/>
    <w:rsid w:val="00DB16B9"/>
    <w:rsid w:val="00DB1E10"/>
    <w:rsid w:val="00DB24DF"/>
    <w:rsid w:val="00DB2596"/>
    <w:rsid w:val="00DB3284"/>
    <w:rsid w:val="00DB3CA6"/>
    <w:rsid w:val="00DB3CC0"/>
    <w:rsid w:val="00DB438F"/>
    <w:rsid w:val="00DB4CEC"/>
    <w:rsid w:val="00DB4EEF"/>
    <w:rsid w:val="00DB51C7"/>
    <w:rsid w:val="00DB55B8"/>
    <w:rsid w:val="00DB5AC9"/>
    <w:rsid w:val="00DB6028"/>
    <w:rsid w:val="00DB68BB"/>
    <w:rsid w:val="00DB6E13"/>
    <w:rsid w:val="00DB6E68"/>
    <w:rsid w:val="00DB707C"/>
    <w:rsid w:val="00DB74F7"/>
    <w:rsid w:val="00DB74FE"/>
    <w:rsid w:val="00DB7727"/>
    <w:rsid w:val="00DB7E16"/>
    <w:rsid w:val="00DC060D"/>
    <w:rsid w:val="00DC0C63"/>
    <w:rsid w:val="00DC11EB"/>
    <w:rsid w:val="00DC1890"/>
    <w:rsid w:val="00DC1C36"/>
    <w:rsid w:val="00DC2326"/>
    <w:rsid w:val="00DC24F1"/>
    <w:rsid w:val="00DC2A5A"/>
    <w:rsid w:val="00DC2D48"/>
    <w:rsid w:val="00DC2E4B"/>
    <w:rsid w:val="00DC2E8A"/>
    <w:rsid w:val="00DC3194"/>
    <w:rsid w:val="00DC3420"/>
    <w:rsid w:val="00DC37DB"/>
    <w:rsid w:val="00DC3B53"/>
    <w:rsid w:val="00DC3F2E"/>
    <w:rsid w:val="00DC44CD"/>
    <w:rsid w:val="00DC4666"/>
    <w:rsid w:val="00DC4F88"/>
    <w:rsid w:val="00DC5048"/>
    <w:rsid w:val="00DC52D5"/>
    <w:rsid w:val="00DC5D31"/>
    <w:rsid w:val="00DC61F2"/>
    <w:rsid w:val="00DC6F64"/>
    <w:rsid w:val="00DC70A8"/>
    <w:rsid w:val="00DC724A"/>
    <w:rsid w:val="00DD0BCD"/>
    <w:rsid w:val="00DD1387"/>
    <w:rsid w:val="00DD1392"/>
    <w:rsid w:val="00DD172D"/>
    <w:rsid w:val="00DD1F0A"/>
    <w:rsid w:val="00DD2646"/>
    <w:rsid w:val="00DD2847"/>
    <w:rsid w:val="00DD2BA7"/>
    <w:rsid w:val="00DD331E"/>
    <w:rsid w:val="00DD38DE"/>
    <w:rsid w:val="00DD3AA0"/>
    <w:rsid w:val="00DD3CF5"/>
    <w:rsid w:val="00DD44FC"/>
    <w:rsid w:val="00DD4DD3"/>
    <w:rsid w:val="00DD53D8"/>
    <w:rsid w:val="00DD6253"/>
    <w:rsid w:val="00DD6343"/>
    <w:rsid w:val="00DD68FB"/>
    <w:rsid w:val="00DD6D0A"/>
    <w:rsid w:val="00DD6D31"/>
    <w:rsid w:val="00DD79F2"/>
    <w:rsid w:val="00DD7A11"/>
    <w:rsid w:val="00DD7C50"/>
    <w:rsid w:val="00DE06D5"/>
    <w:rsid w:val="00DE09C0"/>
    <w:rsid w:val="00DE0C1C"/>
    <w:rsid w:val="00DE0ED0"/>
    <w:rsid w:val="00DE1189"/>
    <w:rsid w:val="00DE1372"/>
    <w:rsid w:val="00DE147E"/>
    <w:rsid w:val="00DE2191"/>
    <w:rsid w:val="00DE2526"/>
    <w:rsid w:val="00DE2CF7"/>
    <w:rsid w:val="00DE2E28"/>
    <w:rsid w:val="00DE39AF"/>
    <w:rsid w:val="00DE4056"/>
    <w:rsid w:val="00DE50BD"/>
    <w:rsid w:val="00DE50FC"/>
    <w:rsid w:val="00DE57C7"/>
    <w:rsid w:val="00DE5D43"/>
    <w:rsid w:val="00DE5DE8"/>
    <w:rsid w:val="00DE6879"/>
    <w:rsid w:val="00DE68DC"/>
    <w:rsid w:val="00DE6902"/>
    <w:rsid w:val="00DE6D46"/>
    <w:rsid w:val="00DE7A3F"/>
    <w:rsid w:val="00DE7F75"/>
    <w:rsid w:val="00DF0359"/>
    <w:rsid w:val="00DF036E"/>
    <w:rsid w:val="00DF09E5"/>
    <w:rsid w:val="00DF0AF3"/>
    <w:rsid w:val="00DF16B2"/>
    <w:rsid w:val="00DF1844"/>
    <w:rsid w:val="00DF24C3"/>
    <w:rsid w:val="00DF2866"/>
    <w:rsid w:val="00DF3479"/>
    <w:rsid w:val="00DF385C"/>
    <w:rsid w:val="00DF4460"/>
    <w:rsid w:val="00DF4676"/>
    <w:rsid w:val="00DF469F"/>
    <w:rsid w:val="00DF4BCF"/>
    <w:rsid w:val="00DF560A"/>
    <w:rsid w:val="00DF5895"/>
    <w:rsid w:val="00DF5CB9"/>
    <w:rsid w:val="00DF5CF0"/>
    <w:rsid w:val="00DF637A"/>
    <w:rsid w:val="00DF6389"/>
    <w:rsid w:val="00DF6861"/>
    <w:rsid w:val="00DF6C60"/>
    <w:rsid w:val="00DF7155"/>
    <w:rsid w:val="00DF7720"/>
    <w:rsid w:val="00DF7CA4"/>
    <w:rsid w:val="00DF7E29"/>
    <w:rsid w:val="00DF7F78"/>
    <w:rsid w:val="00E000BB"/>
    <w:rsid w:val="00E00C11"/>
    <w:rsid w:val="00E01591"/>
    <w:rsid w:val="00E01DFF"/>
    <w:rsid w:val="00E021E4"/>
    <w:rsid w:val="00E03632"/>
    <w:rsid w:val="00E04846"/>
    <w:rsid w:val="00E0489A"/>
    <w:rsid w:val="00E05345"/>
    <w:rsid w:val="00E05F8B"/>
    <w:rsid w:val="00E068F6"/>
    <w:rsid w:val="00E06B9D"/>
    <w:rsid w:val="00E0749E"/>
    <w:rsid w:val="00E0776C"/>
    <w:rsid w:val="00E07B17"/>
    <w:rsid w:val="00E07BAE"/>
    <w:rsid w:val="00E07C61"/>
    <w:rsid w:val="00E102A3"/>
    <w:rsid w:val="00E1095E"/>
    <w:rsid w:val="00E10B7E"/>
    <w:rsid w:val="00E10C33"/>
    <w:rsid w:val="00E11074"/>
    <w:rsid w:val="00E11645"/>
    <w:rsid w:val="00E119B9"/>
    <w:rsid w:val="00E11E10"/>
    <w:rsid w:val="00E12110"/>
    <w:rsid w:val="00E12AFF"/>
    <w:rsid w:val="00E13879"/>
    <w:rsid w:val="00E13EF2"/>
    <w:rsid w:val="00E14462"/>
    <w:rsid w:val="00E1496E"/>
    <w:rsid w:val="00E14E1F"/>
    <w:rsid w:val="00E1615F"/>
    <w:rsid w:val="00E16D60"/>
    <w:rsid w:val="00E178A1"/>
    <w:rsid w:val="00E17B14"/>
    <w:rsid w:val="00E17BE7"/>
    <w:rsid w:val="00E17EF7"/>
    <w:rsid w:val="00E2054D"/>
    <w:rsid w:val="00E20788"/>
    <w:rsid w:val="00E20BA2"/>
    <w:rsid w:val="00E211E4"/>
    <w:rsid w:val="00E2127D"/>
    <w:rsid w:val="00E217E7"/>
    <w:rsid w:val="00E223E6"/>
    <w:rsid w:val="00E22C01"/>
    <w:rsid w:val="00E23333"/>
    <w:rsid w:val="00E23735"/>
    <w:rsid w:val="00E23A11"/>
    <w:rsid w:val="00E23E1B"/>
    <w:rsid w:val="00E23E43"/>
    <w:rsid w:val="00E242A4"/>
    <w:rsid w:val="00E24393"/>
    <w:rsid w:val="00E24C0F"/>
    <w:rsid w:val="00E24DF7"/>
    <w:rsid w:val="00E259AD"/>
    <w:rsid w:val="00E25BD2"/>
    <w:rsid w:val="00E263CA"/>
    <w:rsid w:val="00E27D24"/>
    <w:rsid w:val="00E3030B"/>
    <w:rsid w:val="00E30652"/>
    <w:rsid w:val="00E306A2"/>
    <w:rsid w:val="00E30FDF"/>
    <w:rsid w:val="00E31132"/>
    <w:rsid w:val="00E31B76"/>
    <w:rsid w:val="00E328FD"/>
    <w:rsid w:val="00E3298E"/>
    <w:rsid w:val="00E32A0B"/>
    <w:rsid w:val="00E32B8D"/>
    <w:rsid w:val="00E32B96"/>
    <w:rsid w:val="00E32BAA"/>
    <w:rsid w:val="00E32C6E"/>
    <w:rsid w:val="00E32D9A"/>
    <w:rsid w:val="00E33000"/>
    <w:rsid w:val="00E33077"/>
    <w:rsid w:val="00E33525"/>
    <w:rsid w:val="00E33D5C"/>
    <w:rsid w:val="00E33FB6"/>
    <w:rsid w:val="00E342C4"/>
    <w:rsid w:val="00E344BD"/>
    <w:rsid w:val="00E34835"/>
    <w:rsid w:val="00E3490A"/>
    <w:rsid w:val="00E34925"/>
    <w:rsid w:val="00E35752"/>
    <w:rsid w:val="00E358EE"/>
    <w:rsid w:val="00E35924"/>
    <w:rsid w:val="00E35C91"/>
    <w:rsid w:val="00E3613C"/>
    <w:rsid w:val="00E3728A"/>
    <w:rsid w:val="00E377B4"/>
    <w:rsid w:val="00E37825"/>
    <w:rsid w:val="00E37853"/>
    <w:rsid w:val="00E379F7"/>
    <w:rsid w:val="00E400FA"/>
    <w:rsid w:val="00E40182"/>
    <w:rsid w:val="00E406CA"/>
    <w:rsid w:val="00E40ADB"/>
    <w:rsid w:val="00E40B74"/>
    <w:rsid w:val="00E41248"/>
    <w:rsid w:val="00E4192E"/>
    <w:rsid w:val="00E42372"/>
    <w:rsid w:val="00E42C97"/>
    <w:rsid w:val="00E42D1E"/>
    <w:rsid w:val="00E43C95"/>
    <w:rsid w:val="00E4446F"/>
    <w:rsid w:val="00E44746"/>
    <w:rsid w:val="00E44B7F"/>
    <w:rsid w:val="00E44C9B"/>
    <w:rsid w:val="00E44ED2"/>
    <w:rsid w:val="00E456E6"/>
    <w:rsid w:val="00E45B40"/>
    <w:rsid w:val="00E4646C"/>
    <w:rsid w:val="00E465CE"/>
    <w:rsid w:val="00E465FD"/>
    <w:rsid w:val="00E46CE6"/>
    <w:rsid w:val="00E46EE9"/>
    <w:rsid w:val="00E47A25"/>
    <w:rsid w:val="00E47AC0"/>
    <w:rsid w:val="00E47D0A"/>
    <w:rsid w:val="00E47FFC"/>
    <w:rsid w:val="00E50096"/>
    <w:rsid w:val="00E50A74"/>
    <w:rsid w:val="00E51416"/>
    <w:rsid w:val="00E5199D"/>
    <w:rsid w:val="00E51C45"/>
    <w:rsid w:val="00E520B6"/>
    <w:rsid w:val="00E52B64"/>
    <w:rsid w:val="00E52B8C"/>
    <w:rsid w:val="00E52C07"/>
    <w:rsid w:val="00E52C22"/>
    <w:rsid w:val="00E535C1"/>
    <w:rsid w:val="00E5369C"/>
    <w:rsid w:val="00E53A92"/>
    <w:rsid w:val="00E53BD7"/>
    <w:rsid w:val="00E53ED4"/>
    <w:rsid w:val="00E53F07"/>
    <w:rsid w:val="00E5405A"/>
    <w:rsid w:val="00E54714"/>
    <w:rsid w:val="00E54852"/>
    <w:rsid w:val="00E548DD"/>
    <w:rsid w:val="00E54E7E"/>
    <w:rsid w:val="00E55736"/>
    <w:rsid w:val="00E55BA4"/>
    <w:rsid w:val="00E5639A"/>
    <w:rsid w:val="00E56AF0"/>
    <w:rsid w:val="00E56B40"/>
    <w:rsid w:val="00E56DE7"/>
    <w:rsid w:val="00E56F01"/>
    <w:rsid w:val="00E57A02"/>
    <w:rsid w:val="00E57B8A"/>
    <w:rsid w:val="00E57F4A"/>
    <w:rsid w:val="00E57F86"/>
    <w:rsid w:val="00E60129"/>
    <w:rsid w:val="00E6066D"/>
    <w:rsid w:val="00E60877"/>
    <w:rsid w:val="00E6098A"/>
    <w:rsid w:val="00E60C30"/>
    <w:rsid w:val="00E6107C"/>
    <w:rsid w:val="00E612FD"/>
    <w:rsid w:val="00E61A37"/>
    <w:rsid w:val="00E6212B"/>
    <w:rsid w:val="00E62223"/>
    <w:rsid w:val="00E622E9"/>
    <w:rsid w:val="00E625CC"/>
    <w:rsid w:val="00E62DC1"/>
    <w:rsid w:val="00E642A1"/>
    <w:rsid w:val="00E6474B"/>
    <w:rsid w:val="00E648C7"/>
    <w:rsid w:val="00E64A78"/>
    <w:rsid w:val="00E64D15"/>
    <w:rsid w:val="00E651E0"/>
    <w:rsid w:val="00E65C47"/>
    <w:rsid w:val="00E65E56"/>
    <w:rsid w:val="00E65FB4"/>
    <w:rsid w:val="00E66161"/>
    <w:rsid w:val="00E66366"/>
    <w:rsid w:val="00E665AA"/>
    <w:rsid w:val="00E66B15"/>
    <w:rsid w:val="00E6746F"/>
    <w:rsid w:val="00E67F09"/>
    <w:rsid w:val="00E704E1"/>
    <w:rsid w:val="00E70A70"/>
    <w:rsid w:val="00E70DBF"/>
    <w:rsid w:val="00E71C66"/>
    <w:rsid w:val="00E71D1E"/>
    <w:rsid w:val="00E71F1D"/>
    <w:rsid w:val="00E71F6A"/>
    <w:rsid w:val="00E721D5"/>
    <w:rsid w:val="00E72FF7"/>
    <w:rsid w:val="00E73C60"/>
    <w:rsid w:val="00E7440C"/>
    <w:rsid w:val="00E74549"/>
    <w:rsid w:val="00E74740"/>
    <w:rsid w:val="00E747F8"/>
    <w:rsid w:val="00E75073"/>
    <w:rsid w:val="00E75298"/>
    <w:rsid w:val="00E75B42"/>
    <w:rsid w:val="00E76529"/>
    <w:rsid w:val="00E76768"/>
    <w:rsid w:val="00E76795"/>
    <w:rsid w:val="00E76D86"/>
    <w:rsid w:val="00E76F24"/>
    <w:rsid w:val="00E77001"/>
    <w:rsid w:val="00E7774C"/>
    <w:rsid w:val="00E80801"/>
    <w:rsid w:val="00E80897"/>
    <w:rsid w:val="00E80C76"/>
    <w:rsid w:val="00E81287"/>
    <w:rsid w:val="00E812C0"/>
    <w:rsid w:val="00E81C0B"/>
    <w:rsid w:val="00E81F9A"/>
    <w:rsid w:val="00E8275C"/>
    <w:rsid w:val="00E82E25"/>
    <w:rsid w:val="00E835D0"/>
    <w:rsid w:val="00E839E4"/>
    <w:rsid w:val="00E83CA8"/>
    <w:rsid w:val="00E83D1D"/>
    <w:rsid w:val="00E83F61"/>
    <w:rsid w:val="00E84FE7"/>
    <w:rsid w:val="00E8511F"/>
    <w:rsid w:val="00E85601"/>
    <w:rsid w:val="00E876BE"/>
    <w:rsid w:val="00E87B58"/>
    <w:rsid w:val="00E87BB0"/>
    <w:rsid w:val="00E87D58"/>
    <w:rsid w:val="00E90587"/>
    <w:rsid w:val="00E9084C"/>
    <w:rsid w:val="00E90E60"/>
    <w:rsid w:val="00E911BF"/>
    <w:rsid w:val="00E9134B"/>
    <w:rsid w:val="00E91352"/>
    <w:rsid w:val="00E9142D"/>
    <w:rsid w:val="00E914B5"/>
    <w:rsid w:val="00E9152D"/>
    <w:rsid w:val="00E91C35"/>
    <w:rsid w:val="00E92118"/>
    <w:rsid w:val="00E92DA7"/>
    <w:rsid w:val="00E93262"/>
    <w:rsid w:val="00E932CF"/>
    <w:rsid w:val="00E9345C"/>
    <w:rsid w:val="00E936F7"/>
    <w:rsid w:val="00E93883"/>
    <w:rsid w:val="00E93AAC"/>
    <w:rsid w:val="00E93AB5"/>
    <w:rsid w:val="00E93D45"/>
    <w:rsid w:val="00E93E72"/>
    <w:rsid w:val="00E9437F"/>
    <w:rsid w:val="00E95ACA"/>
    <w:rsid w:val="00E960DA"/>
    <w:rsid w:val="00E96CCE"/>
    <w:rsid w:val="00E97AEF"/>
    <w:rsid w:val="00EA01D3"/>
    <w:rsid w:val="00EA111A"/>
    <w:rsid w:val="00EA1542"/>
    <w:rsid w:val="00EA16A5"/>
    <w:rsid w:val="00EA210A"/>
    <w:rsid w:val="00EA22B2"/>
    <w:rsid w:val="00EA28D6"/>
    <w:rsid w:val="00EA2DC5"/>
    <w:rsid w:val="00EA3454"/>
    <w:rsid w:val="00EA34F7"/>
    <w:rsid w:val="00EA3B5D"/>
    <w:rsid w:val="00EA3F0A"/>
    <w:rsid w:val="00EA469B"/>
    <w:rsid w:val="00EA48E8"/>
    <w:rsid w:val="00EA4A65"/>
    <w:rsid w:val="00EA53FD"/>
    <w:rsid w:val="00EA6130"/>
    <w:rsid w:val="00EA61B5"/>
    <w:rsid w:val="00EA63B9"/>
    <w:rsid w:val="00EA676A"/>
    <w:rsid w:val="00EA69D4"/>
    <w:rsid w:val="00EA6AA7"/>
    <w:rsid w:val="00EA7120"/>
    <w:rsid w:val="00EA7D7D"/>
    <w:rsid w:val="00EA7DB8"/>
    <w:rsid w:val="00EB000A"/>
    <w:rsid w:val="00EB09FB"/>
    <w:rsid w:val="00EB0C40"/>
    <w:rsid w:val="00EB1028"/>
    <w:rsid w:val="00EB16AC"/>
    <w:rsid w:val="00EB187D"/>
    <w:rsid w:val="00EB18C8"/>
    <w:rsid w:val="00EB198E"/>
    <w:rsid w:val="00EB1CCC"/>
    <w:rsid w:val="00EB1DAC"/>
    <w:rsid w:val="00EB1FB1"/>
    <w:rsid w:val="00EB32D0"/>
    <w:rsid w:val="00EB34EF"/>
    <w:rsid w:val="00EB3EA4"/>
    <w:rsid w:val="00EB457A"/>
    <w:rsid w:val="00EB5189"/>
    <w:rsid w:val="00EB545C"/>
    <w:rsid w:val="00EB5714"/>
    <w:rsid w:val="00EB58C6"/>
    <w:rsid w:val="00EB5B41"/>
    <w:rsid w:val="00EB5E5D"/>
    <w:rsid w:val="00EB6772"/>
    <w:rsid w:val="00EB759D"/>
    <w:rsid w:val="00EC0701"/>
    <w:rsid w:val="00EC0CC0"/>
    <w:rsid w:val="00EC1BB0"/>
    <w:rsid w:val="00EC28BE"/>
    <w:rsid w:val="00EC2A4F"/>
    <w:rsid w:val="00EC2DEA"/>
    <w:rsid w:val="00EC3517"/>
    <w:rsid w:val="00EC3938"/>
    <w:rsid w:val="00EC3CF0"/>
    <w:rsid w:val="00EC445F"/>
    <w:rsid w:val="00EC48BF"/>
    <w:rsid w:val="00EC49BB"/>
    <w:rsid w:val="00EC4C0B"/>
    <w:rsid w:val="00EC5519"/>
    <w:rsid w:val="00EC5CF4"/>
    <w:rsid w:val="00EC5E81"/>
    <w:rsid w:val="00EC6339"/>
    <w:rsid w:val="00EC6C00"/>
    <w:rsid w:val="00EC7674"/>
    <w:rsid w:val="00EC7CAA"/>
    <w:rsid w:val="00EC7E45"/>
    <w:rsid w:val="00ED0266"/>
    <w:rsid w:val="00ED0556"/>
    <w:rsid w:val="00ED09E4"/>
    <w:rsid w:val="00ED0BF9"/>
    <w:rsid w:val="00ED1008"/>
    <w:rsid w:val="00ED10C8"/>
    <w:rsid w:val="00ED200A"/>
    <w:rsid w:val="00ED2457"/>
    <w:rsid w:val="00ED2CA5"/>
    <w:rsid w:val="00ED32B1"/>
    <w:rsid w:val="00ED3E38"/>
    <w:rsid w:val="00ED5357"/>
    <w:rsid w:val="00ED60D2"/>
    <w:rsid w:val="00ED611E"/>
    <w:rsid w:val="00ED6582"/>
    <w:rsid w:val="00ED6897"/>
    <w:rsid w:val="00ED6A0D"/>
    <w:rsid w:val="00ED72FA"/>
    <w:rsid w:val="00ED7A39"/>
    <w:rsid w:val="00ED7C7A"/>
    <w:rsid w:val="00ED7D3C"/>
    <w:rsid w:val="00EE06F5"/>
    <w:rsid w:val="00EE0AB7"/>
    <w:rsid w:val="00EE0C23"/>
    <w:rsid w:val="00EE0F71"/>
    <w:rsid w:val="00EE123A"/>
    <w:rsid w:val="00EE13F5"/>
    <w:rsid w:val="00EE2320"/>
    <w:rsid w:val="00EE279E"/>
    <w:rsid w:val="00EE27EA"/>
    <w:rsid w:val="00EE2E16"/>
    <w:rsid w:val="00EE2F20"/>
    <w:rsid w:val="00EE32B0"/>
    <w:rsid w:val="00EE3690"/>
    <w:rsid w:val="00EE3A46"/>
    <w:rsid w:val="00EE445E"/>
    <w:rsid w:val="00EE4920"/>
    <w:rsid w:val="00EE4EAD"/>
    <w:rsid w:val="00EE53A9"/>
    <w:rsid w:val="00EE56DC"/>
    <w:rsid w:val="00EE59BB"/>
    <w:rsid w:val="00EE602E"/>
    <w:rsid w:val="00EE63F1"/>
    <w:rsid w:val="00EE6B72"/>
    <w:rsid w:val="00EE6BA8"/>
    <w:rsid w:val="00EE6BB5"/>
    <w:rsid w:val="00EE6C82"/>
    <w:rsid w:val="00EE766F"/>
    <w:rsid w:val="00EE7D99"/>
    <w:rsid w:val="00EE7F92"/>
    <w:rsid w:val="00EF1156"/>
    <w:rsid w:val="00EF1369"/>
    <w:rsid w:val="00EF1B4E"/>
    <w:rsid w:val="00EF1B55"/>
    <w:rsid w:val="00EF324A"/>
    <w:rsid w:val="00EF3E93"/>
    <w:rsid w:val="00EF3E9E"/>
    <w:rsid w:val="00EF4EEA"/>
    <w:rsid w:val="00EF50D7"/>
    <w:rsid w:val="00EF5715"/>
    <w:rsid w:val="00EF5800"/>
    <w:rsid w:val="00EF58AB"/>
    <w:rsid w:val="00EF6159"/>
    <w:rsid w:val="00EF6445"/>
    <w:rsid w:val="00EF6AA6"/>
    <w:rsid w:val="00EF73C3"/>
    <w:rsid w:val="00EF73F3"/>
    <w:rsid w:val="00EF7643"/>
    <w:rsid w:val="00EF7A12"/>
    <w:rsid w:val="00EF7CE3"/>
    <w:rsid w:val="00F0064F"/>
    <w:rsid w:val="00F008CE"/>
    <w:rsid w:val="00F00AB4"/>
    <w:rsid w:val="00F00DF3"/>
    <w:rsid w:val="00F011C1"/>
    <w:rsid w:val="00F015C9"/>
    <w:rsid w:val="00F02E87"/>
    <w:rsid w:val="00F03028"/>
    <w:rsid w:val="00F03B82"/>
    <w:rsid w:val="00F04192"/>
    <w:rsid w:val="00F044AA"/>
    <w:rsid w:val="00F04F61"/>
    <w:rsid w:val="00F05EF0"/>
    <w:rsid w:val="00F05EF1"/>
    <w:rsid w:val="00F0677A"/>
    <w:rsid w:val="00F06ED1"/>
    <w:rsid w:val="00F07ED5"/>
    <w:rsid w:val="00F10659"/>
    <w:rsid w:val="00F10AB1"/>
    <w:rsid w:val="00F11CCB"/>
    <w:rsid w:val="00F11D7F"/>
    <w:rsid w:val="00F121D5"/>
    <w:rsid w:val="00F12327"/>
    <w:rsid w:val="00F12825"/>
    <w:rsid w:val="00F13A24"/>
    <w:rsid w:val="00F14CC1"/>
    <w:rsid w:val="00F14EB9"/>
    <w:rsid w:val="00F14FEB"/>
    <w:rsid w:val="00F158CD"/>
    <w:rsid w:val="00F16440"/>
    <w:rsid w:val="00F1664B"/>
    <w:rsid w:val="00F169C4"/>
    <w:rsid w:val="00F1749A"/>
    <w:rsid w:val="00F17D15"/>
    <w:rsid w:val="00F17DE8"/>
    <w:rsid w:val="00F20004"/>
    <w:rsid w:val="00F200DA"/>
    <w:rsid w:val="00F2010B"/>
    <w:rsid w:val="00F2061C"/>
    <w:rsid w:val="00F20633"/>
    <w:rsid w:val="00F2079C"/>
    <w:rsid w:val="00F20E5A"/>
    <w:rsid w:val="00F211C0"/>
    <w:rsid w:val="00F211FD"/>
    <w:rsid w:val="00F2136A"/>
    <w:rsid w:val="00F21476"/>
    <w:rsid w:val="00F2210B"/>
    <w:rsid w:val="00F22641"/>
    <w:rsid w:val="00F228C6"/>
    <w:rsid w:val="00F232F4"/>
    <w:rsid w:val="00F23822"/>
    <w:rsid w:val="00F23BD3"/>
    <w:rsid w:val="00F23C0A"/>
    <w:rsid w:val="00F23D9A"/>
    <w:rsid w:val="00F243F0"/>
    <w:rsid w:val="00F24A60"/>
    <w:rsid w:val="00F254D2"/>
    <w:rsid w:val="00F26821"/>
    <w:rsid w:val="00F26CA0"/>
    <w:rsid w:val="00F26E93"/>
    <w:rsid w:val="00F27008"/>
    <w:rsid w:val="00F274B6"/>
    <w:rsid w:val="00F2755F"/>
    <w:rsid w:val="00F277AC"/>
    <w:rsid w:val="00F279F3"/>
    <w:rsid w:val="00F3038D"/>
    <w:rsid w:val="00F3168E"/>
    <w:rsid w:val="00F319D7"/>
    <w:rsid w:val="00F322DE"/>
    <w:rsid w:val="00F3258A"/>
    <w:rsid w:val="00F328EC"/>
    <w:rsid w:val="00F3327A"/>
    <w:rsid w:val="00F3359A"/>
    <w:rsid w:val="00F33AA8"/>
    <w:rsid w:val="00F33EF0"/>
    <w:rsid w:val="00F33F99"/>
    <w:rsid w:val="00F3424A"/>
    <w:rsid w:val="00F34585"/>
    <w:rsid w:val="00F3472E"/>
    <w:rsid w:val="00F40487"/>
    <w:rsid w:val="00F4063F"/>
    <w:rsid w:val="00F408DA"/>
    <w:rsid w:val="00F41232"/>
    <w:rsid w:val="00F416E5"/>
    <w:rsid w:val="00F4180C"/>
    <w:rsid w:val="00F41B44"/>
    <w:rsid w:val="00F4233F"/>
    <w:rsid w:val="00F42470"/>
    <w:rsid w:val="00F42F32"/>
    <w:rsid w:val="00F4302A"/>
    <w:rsid w:val="00F43218"/>
    <w:rsid w:val="00F43E20"/>
    <w:rsid w:val="00F43F90"/>
    <w:rsid w:val="00F44935"/>
    <w:rsid w:val="00F44A9D"/>
    <w:rsid w:val="00F44CF5"/>
    <w:rsid w:val="00F450A4"/>
    <w:rsid w:val="00F4529E"/>
    <w:rsid w:val="00F45373"/>
    <w:rsid w:val="00F464B5"/>
    <w:rsid w:val="00F46545"/>
    <w:rsid w:val="00F47A37"/>
    <w:rsid w:val="00F47ACC"/>
    <w:rsid w:val="00F47B60"/>
    <w:rsid w:val="00F47B94"/>
    <w:rsid w:val="00F47F14"/>
    <w:rsid w:val="00F502C7"/>
    <w:rsid w:val="00F502FC"/>
    <w:rsid w:val="00F503FA"/>
    <w:rsid w:val="00F508AC"/>
    <w:rsid w:val="00F5141A"/>
    <w:rsid w:val="00F516B4"/>
    <w:rsid w:val="00F51BD3"/>
    <w:rsid w:val="00F51BE3"/>
    <w:rsid w:val="00F52573"/>
    <w:rsid w:val="00F527E6"/>
    <w:rsid w:val="00F529B0"/>
    <w:rsid w:val="00F53234"/>
    <w:rsid w:val="00F534A4"/>
    <w:rsid w:val="00F534F4"/>
    <w:rsid w:val="00F53D57"/>
    <w:rsid w:val="00F545E2"/>
    <w:rsid w:val="00F54E4A"/>
    <w:rsid w:val="00F54F1B"/>
    <w:rsid w:val="00F550D4"/>
    <w:rsid w:val="00F554F3"/>
    <w:rsid w:val="00F55588"/>
    <w:rsid w:val="00F55D2E"/>
    <w:rsid w:val="00F55E2F"/>
    <w:rsid w:val="00F56297"/>
    <w:rsid w:val="00F56D64"/>
    <w:rsid w:val="00F5745F"/>
    <w:rsid w:val="00F5752A"/>
    <w:rsid w:val="00F57658"/>
    <w:rsid w:val="00F57AF1"/>
    <w:rsid w:val="00F602F3"/>
    <w:rsid w:val="00F6039E"/>
    <w:rsid w:val="00F606B8"/>
    <w:rsid w:val="00F60902"/>
    <w:rsid w:val="00F6140B"/>
    <w:rsid w:val="00F6176F"/>
    <w:rsid w:val="00F61A1C"/>
    <w:rsid w:val="00F61C69"/>
    <w:rsid w:val="00F6271A"/>
    <w:rsid w:val="00F62884"/>
    <w:rsid w:val="00F62A88"/>
    <w:rsid w:val="00F62CDF"/>
    <w:rsid w:val="00F631CC"/>
    <w:rsid w:val="00F637A4"/>
    <w:rsid w:val="00F63E42"/>
    <w:rsid w:val="00F64122"/>
    <w:rsid w:val="00F64177"/>
    <w:rsid w:val="00F64C67"/>
    <w:rsid w:val="00F6584C"/>
    <w:rsid w:val="00F661D3"/>
    <w:rsid w:val="00F662BE"/>
    <w:rsid w:val="00F666D1"/>
    <w:rsid w:val="00F668C8"/>
    <w:rsid w:val="00F66D6D"/>
    <w:rsid w:val="00F673E9"/>
    <w:rsid w:val="00F67421"/>
    <w:rsid w:val="00F6742C"/>
    <w:rsid w:val="00F67E42"/>
    <w:rsid w:val="00F67EC5"/>
    <w:rsid w:val="00F7099F"/>
    <w:rsid w:val="00F70DCB"/>
    <w:rsid w:val="00F71ABE"/>
    <w:rsid w:val="00F71D2F"/>
    <w:rsid w:val="00F71ECC"/>
    <w:rsid w:val="00F71F6D"/>
    <w:rsid w:val="00F722E7"/>
    <w:rsid w:val="00F724F8"/>
    <w:rsid w:val="00F72665"/>
    <w:rsid w:val="00F7288D"/>
    <w:rsid w:val="00F72961"/>
    <w:rsid w:val="00F72E11"/>
    <w:rsid w:val="00F7372F"/>
    <w:rsid w:val="00F73891"/>
    <w:rsid w:val="00F73942"/>
    <w:rsid w:val="00F73AA6"/>
    <w:rsid w:val="00F74B17"/>
    <w:rsid w:val="00F74BCA"/>
    <w:rsid w:val="00F76226"/>
    <w:rsid w:val="00F76363"/>
    <w:rsid w:val="00F763BB"/>
    <w:rsid w:val="00F76678"/>
    <w:rsid w:val="00F76B17"/>
    <w:rsid w:val="00F7717C"/>
    <w:rsid w:val="00F802BD"/>
    <w:rsid w:val="00F8058F"/>
    <w:rsid w:val="00F807F2"/>
    <w:rsid w:val="00F80B43"/>
    <w:rsid w:val="00F80DDF"/>
    <w:rsid w:val="00F80F4C"/>
    <w:rsid w:val="00F81250"/>
    <w:rsid w:val="00F81478"/>
    <w:rsid w:val="00F817FA"/>
    <w:rsid w:val="00F81C81"/>
    <w:rsid w:val="00F81D44"/>
    <w:rsid w:val="00F82291"/>
    <w:rsid w:val="00F822DE"/>
    <w:rsid w:val="00F83635"/>
    <w:rsid w:val="00F8366B"/>
    <w:rsid w:val="00F840CA"/>
    <w:rsid w:val="00F8537B"/>
    <w:rsid w:val="00F853A9"/>
    <w:rsid w:val="00F864A1"/>
    <w:rsid w:val="00F865DC"/>
    <w:rsid w:val="00F86BDF"/>
    <w:rsid w:val="00F86E32"/>
    <w:rsid w:val="00F8757A"/>
    <w:rsid w:val="00F87788"/>
    <w:rsid w:val="00F8787A"/>
    <w:rsid w:val="00F8795A"/>
    <w:rsid w:val="00F90190"/>
    <w:rsid w:val="00F90CBE"/>
    <w:rsid w:val="00F90E3C"/>
    <w:rsid w:val="00F910CA"/>
    <w:rsid w:val="00F916E2"/>
    <w:rsid w:val="00F91A69"/>
    <w:rsid w:val="00F9255E"/>
    <w:rsid w:val="00F928DF"/>
    <w:rsid w:val="00F9310F"/>
    <w:rsid w:val="00F9342B"/>
    <w:rsid w:val="00F94448"/>
    <w:rsid w:val="00F944DC"/>
    <w:rsid w:val="00F94A6C"/>
    <w:rsid w:val="00F94ECD"/>
    <w:rsid w:val="00F95764"/>
    <w:rsid w:val="00F95A0B"/>
    <w:rsid w:val="00F962B7"/>
    <w:rsid w:val="00F96306"/>
    <w:rsid w:val="00F96915"/>
    <w:rsid w:val="00FA13A6"/>
    <w:rsid w:val="00FA1C0E"/>
    <w:rsid w:val="00FA29B7"/>
    <w:rsid w:val="00FA2C2D"/>
    <w:rsid w:val="00FA2CA6"/>
    <w:rsid w:val="00FA2D78"/>
    <w:rsid w:val="00FA2FA1"/>
    <w:rsid w:val="00FA3637"/>
    <w:rsid w:val="00FA3CCF"/>
    <w:rsid w:val="00FA3D21"/>
    <w:rsid w:val="00FA3EDA"/>
    <w:rsid w:val="00FA41F0"/>
    <w:rsid w:val="00FA4849"/>
    <w:rsid w:val="00FA52A7"/>
    <w:rsid w:val="00FA577A"/>
    <w:rsid w:val="00FA582A"/>
    <w:rsid w:val="00FA6496"/>
    <w:rsid w:val="00FA655D"/>
    <w:rsid w:val="00FA65D2"/>
    <w:rsid w:val="00FA66EB"/>
    <w:rsid w:val="00FA6739"/>
    <w:rsid w:val="00FA6F19"/>
    <w:rsid w:val="00FA6F65"/>
    <w:rsid w:val="00FA7604"/>
    <w:rsid w:val="00FA779A"/>
    <w:rsid w:val="00FA77CE"/>
    <w:rsid w:val="00FA7962"/>
    <w:rsid w:val="00FA7F92"/>
    <w:rsid w:val="00FB0083"/>
    <w:rsid w:val="00FB0245"/>
    <w:rsid w:val="00FB0704"/>
    <w:rsid w:val="00FB09EE"/>
    <w:rsid w:val="00FB0B64"/>
    <w:rsid w:val="00FB0C37"/>
    <w:rsid w:val="00FB0EBB"/>
    <w:rsid w:val="00FB1280"/>
    <w:rsid w:val="00FB160F"/>
    <w:rsid w:val="00FB16A3"/>
    <w:rsid w:val="00FB1CC8"/>
    <w:rsid w:val="00FB2595"/>
    <w:rsid w:val="00FB3885"/>
    <w:rsid w:val="00FB417C"/>
    <w:rsid w:val="00FB46AD"/>
    <w:rsid w:val="00FB4C9B"/>
    <w:rsid w:val="00FB58AA"/>
    <w:rsid w:val="00FB5A37"/>
    <w:rsid w:val="00FB5A5A"/>
    <w:rsid w:val="00FB62FA"/>
    <w:rsid w:val="00FB658B"/>
    <w:rsid w:val="00FB6C43"/>
    <w:rsid w:val="00FB7120"/>
    <w:rsid w:val="00FC0822"/>
    <w:rsid w:val="00FC0BB2"/>
    <w:rsid w:val="00FC0D7B"/>
    <w:rsid w:val="00FC1317"/>
    <w:rsid w:val="00FC16A9"/>
    <w:rsid w:val="00FC1B78"/>
    <w:rsid w:val="00FC1C70"/>
    <w:rsid w:val="00FC20C5"/>
    <w:rsid w:val="00FC28CB"/>
    <w:rsid w:val="00FC294B"/>
    <w:rsid w:val="00FC2CF4"/>
    <w:rsid w:val="00FC3A2D"/>
    <w:rsid w:val="00FC3D49"/>
    <w:rsid w:val="00FC466A"/>
    <w:rsid w:val="00FC5096"/>
    <w:rsid w:val="00FC50BB"/>
    <w:rsid w:val="00FC55AC"/>
    <w:rsid w:val="00FC5961"/>
    <w:rsid w:val="00FC674E"/>
    <w:rsid w:val="00FC6E2A"/>
    <w:rsid w:val="00FC6E8A"/>
    <w:rsid w:val="00FC7020"/>
    <w:rsid w:val="00FD17F6"/>
    <w:rsid w:val="00FD18CA"/>
    <w:rsid w:val="00FD256B"/>
    <w:rsid w:val="00FD32B9"/>
    <w:rsid w:val="00FD3385"/>
    <w:rsid w:val="00FD377C"/>
    <w:rsid w:val="00FD3C24"/>
    <w:rsid w:val="00FD456F"/>
    <w:rsid w:val="00FD4C3A"/>
    <w:rsid w:val="00FD4DFD"/>
    <w:rsid w:val="00FD5062"/>
    <w:rsid w:val="00FD60AE"/>
    <w:rsid w:val="00FD62D6"/>
    <w:rsid w:val="00FD6498"/>
    <w:rsid w:val="00FD6778"/>
    <w:rsid w:val="00FD687D"/>
    <w:rsid w:val="00FD752E"/>
    <w:rsid w:val="00FD7746"/>
    <w:rsid w:val="00FD77A9"/>
    <w:rsid w:val="00FD7A3F"/>
    <w:rsid w:val="00FD7FBC"/>
    <w:rsid w:val="00FE0182"/>
    <w:rsid w:val="00FE0A8D"/>
    <w:rsid w:val="00FE0FEB"/>
    <w:rsid w:val="00FE1038"/>
    <w:rsid w:val="00FE138B"/>
    <w:rsid w:val="00FE1869"/>
    <w:rsid w:val="00FE1C9B"/>
    <w:rsid w:val="00FE1CDE"/>
    <w:rsid w:val="00FE1E4C"/>
    <w:rsid w:val="00FE2D2B"/>
    <w:rsid w:val="00FE30F9"/>
    <w:rsid w:val="00FE3468"/>
    <w:rsid w:val="00FE4822"/>
    <w:rsid w:val="00FE4836"/>
    <w:rsid w:val="00FE5459"/>
    <w:rsid w:val="00FE55BD"/>
    <w:rsid w:val="00FE5DFF"/>
    <w:rsid w:val="00FE6985"/>
    <w:rsid w:val="00FE6DE2"/>
    <w:rsid w:val="00FE6F6C"/>
    <w:rsid w:val="00FE6F7E"/>
    <w:rsid w:val="00FE6FAC"/>
    <w:rsid w:val="00FE7109"/>
    <w:rsid w:val="00FE73E0"/>
    <w:rsid w:val="00FE7A35"/>
    <w:rsid w:val="00FE7B4D"/>
    <w:rsid w:val="00FF045D"/>
    <w:rsid w:val="00FF128F"/>
    <w:rsid w:val="00FF166D"/>
    <w:rsid w:val="00FF1943"/>
    <w:rsid w:val="00FF1E59"/>
    <w:rsid w:val="00FF1F3D"/>
    <w:rsid w:val="00FF2469"/>
    <w:rsid w:val="00FF25BB"/>
    <w:rsid w:val="00FF2D6E"/>
    <w:rsid w:val="00FF33AE"/>
    <w:rsid w:val="00FF376B"/>
    <w:rsid w:val="00FF3A45"/>
    <w:rsid w:val="00FF3F55"/>
    <w:rsid w:val="00FF4513"/>
    <w:rsid w:val="00FF4557"/>
    <w:rsid w:val="00FF4F13"/>
    <w:rsid w:val="00FF5191"/>
    <w:rsid w:val="00FF533D"/>
    <w:rsid w:val="00FF54D5"/>
    <w:rsid w:val="00FF5734"/>
    <w:rsid w:val="00FF5CE7"/>
    <w:rsid w:val="00FF6B34"/>
    <w:rsid w:val="00FF6B82"/>
    <w:rsid w:val="00FF70CD"/>
    <w:rsid w:val="00FF759D"/>
    <w:rsid w:val="00FF787E"/>
    <w:rsid w:val="00FF7A6D"/>
    <w:rsid w:val="00FF7A78"/>
    <w:rsid w:val="0514E4F8"/>
    <w:rsid w:val="06FD416C"/>
    <w:rsid w:val="0D1BB96D"/>
    <w:rsid w:val="105AD8FC"/>
    <w:rsid w:val="13B5AAC9"/>
    <w:rsid w:val="1B2BA2C5"/>
    <w:rsid w:val="1C13B39A"/>
    <w:rsid w:val="1CCA3A53"/>
    <w:rsid w:val="1DB823CE"/>
    <w:rsid w:val="21915894"/>
    <w:rsid w:val="25BD11BA"/>
    <w:rsid w:val="27AACED3"/>
    <w:rsid w:val="3005427A"/>
    <w:rsid w:val="32DC11F8"/>
    <w:rsid w:val="379CF9E2"/>
    <w:rsid w:val="37F203CD"/>
    <w:rsid w:val="385405E0"/>
    <w:rsid w:val="39B0212E"/>
    <w:rsid w:val="39D11E0D"/>
    <w:rsid w:val="3C6D961A"/>
    <w:rsid w:val="459B60B2"/>
    <w:rsid w:val="4AFFC19A"/>
    <w:rsid w:val="53489D6A"/>
    <w:rsid w:val="57D537D5"/>
    <w:rsid w:val="5BB22B8E"/>
    <w:rsid w:val="5C300D3F"/>
    <w:rsid w:val="5D4DFBEF"/>
    <w:rsid w:val="5DF8767B"/>
    <w:rsid w:val="5FD72596"/>
    <w:rsid w:val="695BD4BD"/>
    <w:rsid w:val="6ABF0016"/>
    <w:rsid w:val="6BEC18B2"/>
    <w:rsid w:val="7510D12B"/>
    <w:rsid w:val="78CA8196"/>
    <w:rsid w:val="7AD6E6D7"/>
    <w:rsid w:val="7CAB4EF8"/>
    <w:rsid w:val="7DB42B5F"/>
  </w:rsids>
  <m:mathPr>
    <m:mathFont m:val="Cambria Math"/>
    <m:brkBin m:val="before"/>
    <m:brkBinSub m:val="--"/>
    <m:smallFrac m:val="0"/>
    <m:dispDef/>
    <m:lMargin m:val="0"/>
    <m:rMargin m:val="0"/>
    <m:defJc m:val="centerGroup"/>
    <m:wrapIndent m:val="1440"/>
    <m:intLim m:val="subSup"/>
    <m:naryLim m:val="undOvr"/>
  </m:mathPr>
  <w:themeFontLang w:val="es-E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A977AA2"/>
  <w15:docId w15:val="{9898B194-1697-4CA1-BF65-999F495AA3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73"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67"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60BA"/>
    <w:pPr>
      <w:widowControl w:val="0"/>
      <w:adjustRightInd w:val="0"/>
      <w:spacing w:after="0" w:line="240" w:lineRule="auto"/>
      <w:jc w:val="both"/>
    </w:pPr>
    <w:rPr>
      <w:rFonts w:ascii="Calibri" w:eastAsia="Times New Roman" w:hAnsi="Calibri" w:cs="Arial"/>
      <w:lang w:val="es-ES_tradnl" w:eastAsia="es-ES"/>
    </w:rPr>
  </w:style>
  <w:style w:type="paragraph" w:styleId="Ttulo10">
    <w:name w:val="heading 1"/>
    <w:basedOn w:val="Normal"/>
    <w:next w:val="Normal"/>
    <w:link w:val="Ttulo1Car"/>
    <w:qFormat/>
    <w:rsid w:val="00806AEF"/>
    <w:pPr>
      <w:tabs>
        <w:tab w:val="left" w:pos="2127"/>
      </w:tabs>
      <w:jc w:val="center"/>
      <w:outlineLvl w:val="0"/>
    </w:pPr>
    <w:rPr>
      <w:rFonts w:asciiTheme="minorHAnsi" w:hAnsiTheme="minorHAnsi"/>
      <w:b/>
      <w:bCs/>
      <w:sz w:val="28"/>
      <w:szCs w:val="28"/>
    </w:rPr>
  </w:style>
  <w:style w:type="paragraph" w:styleId="Ttulo2">
    <w:name w:val="heading 2"/>
    <w:basedOn w:val="Normal"/>
    <w:next w:val="Normal"/>
    <w:link w:val="Ttulo2Car"/>
    <w:qFormat/>
    <w:rsid w:val="00806AEF"/>
    <w:pPr>
      <w:numPr>
        <w:numId w:val="230"/>
      </w:numPr>
      <w:outlineLvl w:val="1"/>
    </w:pPr>
    <w:rPr>
      <w:b/>
      <w:bCs/>
      <w:sz w:val="28"/>
      <w:szCs w:val="20"/>
      <w:lang w:val="es-PE"/>
    </w:rPr>
  </w:style>
  <w:style w:type="paragraph" w:styleId="Ttulo3">
    <w:name w:val="heading 3"/>
    <w:basedOn w:val="Ttulo2"/>
    <w:next w:val="Normal"/>
    <w:link w:val="Ttulo3Car"/>
    <w:qFormat/>
    <w:rsid w:val="00806AEF"/>
    <w:pPr>
      <w:numPr>
        <w:ilvl w:val="1"/>
        <w:numId w:val="3"/>
      </w:numPr>
      <w:tabs>
        <w:tab w:val="left" w:pos="1701"/>
        <w:tab w:val="left" w:pos="2291"/>
      </w:tabs>
      <w:spacing w:after="120"/>
      <w:outlineLvl w:val="2"/>
    </w:pPr>
    <w:rPr>
      <w:i/>
      <w:iCs/>
    </w:rPr>
  </w:style>
  <w:style w:type="paragraph" w:styleId="Ttulo4">
    <w:name w:val="heading 4"/>
    <w:basedOn w:val="Normal"/>
    <w:next w:val="Normal"/>
    <w:link w:val="Ttulo4Car"/>
    <w:qFormat/>
    <w:rsid w:val="00806AEF"/>
    <w:pPr>
      <w:spacing w:before="240" w:after="60"/>
      <w:outlineLvl w:val="3"/>
    </w:pPr>
    <w:rPr>
      <w:rFonts w:cs="Calibri"/>
      <w:b/>
      <w:bCs/>
      <w:sz w:val="28"/>
      <w:szCs w:val="28"/>
    </w:rPr>
  </w:style>
  <w:style w:type="paragraph" w:styleId="Ttulo5">
    <w:name w:val="heading 5"/>
    <w:basedOn w:val="Normal"/>
    <w:next w:val="Normal"/>
    <w:link w:val="Ttulo5Car"/>
    <w:qFormat/>
    <w:rsid w:val="00806AEF"/>
    <w:pPr>
      <w:outlineLvl w:val="4"/>
    </w:pPr>
    <w:rPr>
      <w:b/>
      <w:bCs/>
      <w:sz w:val="24"/>
      <w:szCs w:val="24"/>
      <w:lang w:val="es-ES"/>
    </w:rPr>
  </w:style>
  <w:style w:type="paragraph" w:styleId="Ttulo6">
    <w:name w:val="heading 6"/>
    <w:basedOn w:val="Normal"/>
    <w:next w:val="Normal"/>
    <w:link w:val="Ttulo6Car"/>
    <w:qFormat/>
    <w:rsid w:val="00806AEF"/>
    <w:pPr>
      <w:keepLines/>
      <w:spacing w:before="200"/>
      <w:outlineLvl w:val="5"/>
    </w:pPr>
    <w:rPr>
      <w:rFonts w:ascii="Cambria" w:hAnsi="Cambria" w:cs="Cambria"/>
      <w:i/>
      <w:iCs/>
      <w:color w:val="243F60"/>
      <w:sz w:val="20"/>
      <w:szCs w:val="20"/>
    </w:rPr>
  </w:style>
  <w:style w:type="paragraph" w:styleId="Ttulo7">
    <w:name w:val="heading 7"/>
    <w:basedOn w:val="Normal"/>
    <w:next w:val="Normal"/>
    <w:link w:val="Ttulo7Car"/>
    <w:uiPriority w:val="99"/>
    <w:qFormat/>
    <w:rsid w:val="00806AEF"/>
    <w:pPr>
      <w:jc w:val="center"/>
      <w:outlineLvl w:val="6"/>
    </w:pPr>
    <w:rPr>
      <w:rFonts w:ascii="Times New Roman" w:hAnsi="Times New Roman" w:cs="Times New Roman"/>
      <w:b/>
      <w:bCs/>
      <w:sz w:val="24"/>
      <w:szCs w:val="24"/>
    </w:rPr>
  </w:style>
  <w:style w:type="paragraph" w:styleId="Ttulo8">
    <w:name w:val="heading 8"/>
    <w:basedOn w:val="Normal"/>
    <w:next w:val="Normal"/>
    <w:link w:val="Ttulo8Car"/>
    <w:uiPriority w:val="9"/>
    <w:semiHidden/>
    <w:qFormat/>
    <w:rsid w:val="00806AEF"/>
    <w:pPr>
      <w:spacing w:before="240" w:after="60"/>
      <w:outlineLvl w:val="7"/>
    </w:pPr>
    <w:rPr>
      <w:rFonts w:cs="Calibri"/>
      <w:i/>
      <w:iCs/>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0"/>
    <w:uiPriority w:val="9"/>
    <w:rsid w:val="00806AEF"/>
    <w:rPr>
      <w:rFonts w:eastAsia="Times New Roman" w:cs="Arial"/>
      <w:b/>
      <w:bCs/>
      <w:sz w:val="28"/>
      <w:szCs w:val="28"/>
      <w:lang w:val="es-ES_tradnl" w:eastAsia="es-ES"/>
    </w:rPr>
  </w:style>
  <w:style w:type="character" w:customStyle="1" w:styleId="Ttulo2Car">
    <w:name w:val="Título 2 Car"/>
    <w:basedOn w:val="Fuentedeprrafopredeter"/>
    <w:link w:val="Ttulo2"/>
    <w:rsid w:val="00806AEF"/>
    <w:rPr>
      <w:rFonts w:ascii="Calibri" w:eastAsia="Times New Roman" w:hAnsi="Calibri" w:cs="Arial"/>
      <w:b/>
      <w:bCs/>
      <w:sz w:val="28"/>
      <w:szCs w:val="20"/>
      <w:lang w:val="es-PE" w:eastAsia="es-ES"/>
    </w:rPr>
  </w:style>
  <w:style w:type="character" w:customStyle="1" w:styleId="Ttulo3Car">
    <w:name w:val="Título 3 Car"/>
    <w:basedOn w:val="Fuentedeprrafopredeter"/>
    <w:link w:val="Ttulo3"/>
    <w:rsid w:val="00806AEF"/>
    <w:rPr>
      <w:rFonts w:ascii="Calibri" w:eastAsia="Times New Roman" w:hAnsi="Calibri" w:cs="Arial"/>
      <w:b/>
      <w:bCs/>
      <w:i/>
      <w:iCs/>
      <w:sz w:val="28"/>
      <w:szCs w:val="20"/>
      <w:lang w:val="es-PE" w:eastAsia="es-ES"/>
    </w:rPr>
  </w:style>
  <w:style w:type="character" w:customStyle="1" w:styleId="Ttulo4Car">
    <w:name w:val="Título 4 Car"/>
    <w:basedOn w:val="Fuentedeprrafopredeter"/>
    <w:link w:val="Ttulo4"/>
    <w:uiPriority w:val="9"/>
    <w:rsid w:val="00806AEF"/>
    <w:rPr>
      <w:rFonts w:ascii="Calibri" w:eastAsia="Times New Roman" w:hAnsi="Calibri" w:cs="Calibri"/>
      <w:b/>
      <w:bCs/>
      <w:sz w:val="28"/>
      <w:szCs w:val="28"/>
      <w:lang w:val="es-ES_tradnl" w:eastAsia="es-ES"/>
    </w:rPr>
  </w:style>
  <w:style w:type="character" w:customStyle="1" w:styleId="Ttulo5Car">
    <w:name w:val="Título 5 Car"/>
    <w:basedOn w:val="Fuentedeprrafopredeter"/>
    <w:link w:val="Ttulo5"/>
    <w:rsid w:val="00806AEF"/>
    <w:rPr>
      <w:rFonts w:ascii="Calibri" w:eastAsia="Times New Roman" w:hAnsi="Calibri" w:cs="Arial"/>
      <w:b/>
      <w:bCs/>
      <w:sz w:val="24"/>
      <w:szCs w:val="24"/>
      <w:lang w:eastAsia="es-ES"/>
    </w:rPr>
  </w:style>
  <w:style w:type="character" w:customStyle="1" w:styleId="Ttulo6Car">
    <w:name w:val="Título 6 Car"/>
    <w:basedOn w:val="Fuentedeprrafopredeter"/>
    <w:link w:val="Ttulo6"/>
    <w:uiPriority w:val="9"/>
    <w:rsid w:val="00806AEF"/>
    <w:rPr>
      <w:rFonts w:ascii="Cambria" w:eastAsia="Times New Roman" w:hAnsi="Cambria" w:cs="Cambria"/>
      <w:i/>
      <w:iCs/>
      <w:color w:val="243F60"/>
      <w:sz w:val="20"/>
      <w:szCs w:val="20"/>
      <w:lang w:val="es-ES_tradnl" w:eastAsia="es-ES"/>
    </w:rPr>
  </w:style>
  <w:style w:type="character" w:customStyle="1" w:styleId="Ttulo7Car">
    <w:name w:val="Título 7 Car"/>
    <w:basedOn w:val="Fuentedeprrafopredeter"/>
    <w:link w:val="Ttulo7"/>
    <w:uiPriority w:val="99"/>
    <w:rsid w:val="00806AEF"/>
    <w:rPr>
      <w:rFonts w:ascii="Times New Roman" w:eastAsia="Times New Roman" w:hAnsi="Times New Roman" w:cs="Times New Roman"/>
      <w:b/>
      <w:bCs/>
      <w:sz w:val="24"/>
      <w:szCs w:val="24"/>
      <w:lang w:val="es-ES_tradnl" w:eastAsia="es-ES"/>
    </w:rPr>
  </w:style>
  <w:style w:type="character" w:customStyle="1" w:styleId="Ttulo8Car">
    <w:name w:val="Título 8 Car"/>
    <w:basedOn w:val="Fuentedeprrafopredeter"/>
    <w:link w:val="Ttulo8"/>
    <w:uiPriority w:val="9"/>
    <w:semiHidden/>
    <w:rsid w:val="00806AEF"/>
    <w:rPr>
      <w:rFonts w:ascii="Calibri" w:eastAsia="Times New Roman" w:hAnsi="Calibri" w:cs="Calibri"/>
      <w:i/>
      <w:iCs/>
      <w:sz w:val="24"/>
      <w:szCs w:val="24"/>
      <w:lang w:val="es-ES_tradnl" w:eastAsia="es-ES"/>
    </w:rPr>
  </w:style>
  <w:style w:type="paragraph" w:styleId="Textoindependiente2">
    <w:name w:val="Body Text 2"/>
    <w:basedOn w:val="Normal"/>
    <w:link w:val="Textoindependiente2Car"/>
    <w:uiPriority w:val="99"/>
    <w:rsid w:val="00806AEF"/>
    <w:pPr>
      <w:outlineLvl w:val="2"/>
    </w:pPr>
    <w:rPr>
      <w:b/>
      <w:bCs/>
      <w:sz w:val="20"/>
      <w:szCs w:val="20"/>
      <w:lang w:val="es-ES"/>
    </w:rPr>
  </w:style>
  <w:style w:type="character" w:customStyle="1" w:styleId="Textoindependiente2Car">
    <w:name w:val="Texto independiente 2 Car"/>
    <w:basedOn w:val="Fuentedeprrafopredeter"/>
    <w:link w:val="Textoindependiente2"/>
    <w:uiPriority w:val="99"/>
    <w:rsid w:val="00806AEF"/>
    <w:rPr>
      <w:rFonts w:ascii="Calibri" w:eastAsia="Times New Roman" w:hAnsi="Calibri" w:cs="Arial"/>
      <w:b/>
      <w:bCs/>
      <w:sz w:val="20"/>
      <w:szCs w:val="20"/>
      <w:lang w:eastAsia="es-ES"/>
    </w:rPr>
  </w:style>
  <w:style w:type="character" w:styleId="Refdecomentario">
    <w:name w:val="annotation reference"/>
    <w:basedOn w:val="Fuentedeprrafopredeter"/>
    <w:uiPriority w:val="99"/>
    <w:rsid w:val="00806AEF"/>
    <w:rPr>
      <w:sz w:val="16"/>
      <w:szCs w:val="16"/>
    </w:rPr>
  </w:style>
  <w:style w:type="paragraph" w:styleId="Textocomentario">
    <w:name w:val="annotation text"/>
    <w:basedOn w:val="Normal"/>
    <w:link w:val="TextocomentarioCar"/>
    <w:uiPriority w:val="99"/>
    <w:rsid w:val="00806AEF"/>
    <w:pPr>
      <w:outlineLvl w:val="2"/>
    </w:pPr>
    <w:rPr>
      <w:b/>
      <w:bCs/>
      <w:color w:val="0000FF"/>
      <w:sz w:val="20"/>
      <w:szCs w:val="20"/>
      <w:lang w:val="es-ES"/>
    </w:rPr>
  </w:style>
  <w:style w:type="character" w:customStyle="1" w:styleId="TextocomentarioCar">
    <w:name w:val="Texto comentario Car"/>
    <w:basedOn w:val="Fuentedeprrafopredeter"/>
    <w:link w:val="Textocomentario"/>
    <w:uiPriority w:val="99"/>
    <w:rsid w:val="00806AEF"/>
    <w:rPr>
      <w:rFonts w:ascii="Calibri" w:eastAsia="Times New Roman" w:hAnsi="Calibri" w:cs="Arial"/>
      <w:b/>
      <w:bCs/>
      <w:color w:val="0000FF"/>
      <w:sz w:val="20"/>
      <w:szCs w:val="20"/>
      <w:lang w:eastAsia="es-ES"/>
    </w:rPr>
  </w:style>
  <w:style w:type="paragraph" w:styleId="Textodeglobo">
    <w:name w:val="Balloon Text"/>
    <w:basedOn w:val="Normal"/>
    <w:link w:val="TextodegloboCar"/>
    <w:uiPriority w:val="99"/>
    <w:semiHidden/>
    <w:rsid w:val="00806AEF"/>
    <w:pPr>
      <w:outlineLvl w:val="2"/>
    </w:pPr>
    <w:rPr>
      <w:rFonts w:ascii="Tahoma" w:hAnsi="Tahoma" w:cs="Tahoma"/>
      <w:sz w:val="16"/>
      <w:szCs w:val="16"/>
      <w:lang w:val="es-PE"/>
    </w:rPr>
  </w:style>
  <w:style w:type="character" w:customStyle="1" w:styleId="TextodegloboCar">
    <w:name w:val="Texto de globo Car"/>
    <w:basedOn w:val="Fuentedeprrafopredeter"/>
    <w:link w:val="Textodeglobo"/>
    <w:uiPriority w:val="99"/>
    <w:semiHidden/>
    <w:rsid w:val="00806AEF"/>
    <w:rPr>
      <w:rFonts w:ascii="Tahoma" w:eastAsia="Times New Roman" w:hAnsi="Tahoma" w:cs="Tahoma"/>
      <w:sz w:val="16"/>
      <w:szCs w:val="16"/>
      <w:lang w:val="es-PE" w:eastAsia="es-ES"/>
    </w:rPr>
  </w:style>
  <w:style w:type="paragraph" w:styleId="Encabezado">
    <w:name w:val="header"/>
    <w:basedOn w:val="Normal"/>
    <w:link w:val="EncabezadoCar"/>
    <w:uiPriority w:val="99"/>
    <w:rsid w:val="00806AEF"/>
    <w:pPr>
      <w:tabs>
        <w:tab w:val="center" w:pos="4419"/>
        <w:tab w:val="right" w:pos="8640"/>
      </w:tabs>
      <w:outlineLvl w:val="2"/>
    </w:pPr>
    <w:rPr>
      <w:rFonts w:cs="Calibri"/>
      <w:sz w:val="20"/>
      <w:szCs w:val="20"/>
      <w:lang w:val="es-PE"/>
    </w:rPr>
  </w:style>
  <w:style w:type="character" w:customStyle="1" w:styleId="EncabezadoCar">
    <w:name w:val="Encabezado Car"/>
    <w:basedOn w:val="Fuentedeprrafopredeter"/>
    <w:link w:val="Encabezado"/>
    <w:uiPriority w:val="99"/>
    <w:rsid w:val="00806AEF"/>
    <w:rPr>
      <w:rFonts w:ascii="Calibri" w:eastAsia="Times New Roman" w:hAnsi="Calibri" w:cs="Calibri"/>
      <w:sz w:val="20"/>
      <w:szCs w:val="20"/>
      <w:lang w:val="es-PE" w:eastAsia="es-ES"/>
    </w:rPr>
  </w:style>
  <w:style w:type="paragraph" w:styleId="Piedepgina">
    <w:name w:val="footer"/>
    <w:basedOn w:val="Normal"/>
    <w:link w:val="PiedepginaCar"/>
    <w:uiPriority w:val="99"/>
    <w:rsid w:val="00806AEF"/>
    <w:pPr>
      <w:tabs>
        <w:tab w:val="center" w:pos="4419"/>
        <w:tab w:val="right" w:pos="8640"/>
      </w:tabs>
      <w:outlineLvl w:val="2"/>
    </w:pPr>
    <w:rPr>
      <w:rFonts w:cs="Calibri"/>
      <w:sz w:val="20"/>
      <w:szCs w:val="20"/>
      <w:lang w:val="es-PE"/>
    </w:rPr>
  </w:style>
  <w:style w:type="character" w:customStyle="1" w:styleId="PiedepginaCar">
    <w:name w:val="Pie de página Car"/>
    <w:basedOn w:val="Fuentedeprrafopredeter"/>
    <w:link w:val="Piedepgina"/>
    <w:uiPriority w:val="99"/>
    <w:rsid w:val="00806AEF"/>
    <w:rPr>
      <w:rFonts w:ascii="Calibri" w:eastAsia="Times New Roman" w:hAnsi="Calibri" w:cs="Calibri"/>
      <w:sz w:val="20"/>
      <w:szCs w:val="20"/>
      <w:lang w:val="es-PE" w:eastAsia="es-ES"/>
    </w:rPr>
  </w:style>
  <w:style w:type="paragraph" w:customStyle="1" w:styleId="Listamulticolor-nfasis11">
    <w:name w:val="Lista multicolor - Énfasis 11"/>
    <w:aliases w:val="B,Bulleted List,Cuadro 2-1,Fundamentacion,Ha,Iz - Párrafo de lista,Lista 123,Number List 1,Párrafo de lista2,Párrafo de lista21,SCap1,Sivsa Parrafo,SubPárrafo de lista,TITULO A,Tabla,Titulo de Fígura,Titulos,Viñeta normal"/>
    <w:basedOn w:val="Normal"/>
    <w:link w:val="ColorfulList-Accent1Char"/>
    <w:uiPriority w:val="34"/>
    <w:qFormat/>
    <w:rsid w:val="00806AEF"/>
    <w:pPr>
      <w:ind w:left="720"/>
      <w:outlineLvl w:val="2"/>
    </w:pPr>
  </w:style>
  <w:style w:type="character" w:customStyle="1" w:styleId="ColorfulList-Accent1Char">
    <w:name w:val="Colorful List - Accent 1 Char"/>
    <w:aliases w:val="Bulleted List Char,Cuadro 2-1 Char,Fundamentacion Char,Ha Char,Lista 123 Char,Number List 1 Char,Párrafo de lista2 Char,Párrafo de lista21 Char,SCap1 Char,TITULO A Char,Tabla Char,Titulos Char,Viñeta Char,Viñeta normal Cha"/>
    <w:link w:val="Listamulticolor-nfasis11"/>
    <w:uiPriority w:val="34"/>
    <w:rsid w:val="00806AEF"/>
    <w:rPr>
      <w:rFonts w:ascii="Calibri" w:eastAsia="Times New Roman" w:hAnsi="Calibri" w:cs="Arial"/>
      <w:lang w:val="es-ES_tradnl" w:eastAsia="es-ES"/>
    </w:rPr>
  </w:style>
  <w:style w:type="paragraph" w:styleId="Textoindependiente">
    <w:name w:val="Body Text"/>
    <w:aliases w:val="Ctrl+1"/>
    <w:basedOn w:val="Normal"/>
    <w:link w:val="TextoindependienteCar1"/>
    <w:rsid w:val="00806AEF"/>
    <w:pPr>
      <w:spacing w:after="120"/>
      <w:outlineLvl w:val="2"/>
    </w:pPr>
    <w:rPr>
      <w:sz w:val="20"/>
      <w:szCs w:val="20"/>
    </w:rPr>
  </w:style>
  <w:style w:type="character" w:customStyle="1" w:styleId="TextoindependienteCar1">
    <w:name w:val="Texto independiente Car1"/>
    <w:aliases w:val="Ctrl+1 Car1"/>
    <w:basedOn w:val="Fuentedeprrafopredeter"/>
    <w:link w:val="Textoindependiente"/>
    <w:rsid w:val="00806AEF"/>
    <w:rPr>
      <w:rFonts w:ascii="Calibri" w:eastAsia="Times New Roman" w:hAnsi="Calibri" w:cs="Arial"/>
      <w:sz w:val="20"/>
      <w:szCs w:val="20"/>
      <w:lang w:val="es-ES_tradnl" w:eastAsia="es-ES"/>
    </w:rPr>
  </w:style>
  <w:style w:type="paragraph" w:styleId="Asuntodelcomentario">
    <w:name w:val="annotation subject"/>
    <w:basedOn w:val="Textocomentario"/>
    <w:next w:val="Textocomentario"/>
    <w:link w:val="AsuntodelcomentarioCar"/>
    <w:uiPriority w:val="99"/>
    <w:semiHidden/>
    <w:rsid w:val="00806AEF"/>
    <w:rPr>
      <w:b w:val="0"/>
      <w:bCs w:val="0"/>
      <w:lang w:val="es-ES_tradnl"/>
    </w:rPr>
  </w:style>
  <w:style w:type="character" w:customStyle="1" w:styleId="AsuntodelcomentarioCar">
    <w:name w:val="Asunto del comentario Car"/>
    <w:basedOn w:val="TextocomentarioCar"/>
    <w:link w:val="Asuntodelcomentario"/>
    <w:uiPriority w:val="99"/>
    <w:semiHidden/>
    <w:rsid w:val="00806AEF"/>
    <w:rPr>
      <w:rFonts w:ascii="Calibri" w:eastAsia="Times New Roman" w:hAnsi="Calibri" w:cs="Arial"/>
      <w:b w:val="0"/>
      <w:bCs w:val="0"/>
      <w:color w:val="0000FF"/>
      <w:sz w:val="20"/>
      <w:szCs w:val="20"/>
      <w:lang w:val="es-ES_tradnl" w:eastAsia="es-ES"/>
    </w:rPr>
  </w:style>
  <w:style w:type="paragraph" w:customStyle="1" w:styleId="Sombreadomulticolor-nfasis11">
    <w:name w:val="Sombreado multicolor - Énfasis 11"/>
    <w:hidden/>
    <w:uiPriority w:val="99"/>
    <w:semiHidden/>
    <w:rsid w:val="00806AEF"/>
    <w:pPr>
      <w:adjustRightInd w:val="0"/>
      <w:spacing w:after="0" w:line="240" w:lineRule="auto"/>
    </w:pPr>
    <w:rPr>
      <w:rFonts w:ascii="Arial" w:eastAsia="Times New Roman" w:hAnsi="Arial" w:cs="Arial"/>
      <w:lang w:val="es-ES_tradnl" w:eastAsia="es-ES"/>
    </w:rPr>
  </w:style>
  <w:style w:type="paragraph" w:customStyle="1" w:styleId="GridTable31">
    <w:name w:val="Grid Table 31"/>
    <w:basedOn w:val="Ttulo10"/>
    <w:next w:val="Normal"/>
    <w:uiPriority w:val="39"/>
    <w:semiHidden/>
    <w:qFormat/>
    <w:rsid w:val="00806AEF"/>
    <w:pPr>
      <w:tabs>
        <w:tab w:val="clear" w:pos="2127"/>
      </w:tabs>
      <w:spacing w:before="480" w:line="276" w:lineRule="auto"/>
      <w:jc w:val="left"/>
      <w:outlineLvl w:val="9"/>
    </w:pPr>
    <w:rPr>
      <w:rFonts w:ascii="Cambria" w:hAnsi="Cambria" w:cs="Cambria"/>
      <w:color w:val="365F91"/>
      <w:lang w:val="en-US" w:eastAsia="en-US"/>
    </w:rPr>
  </w:style>
  <w:style w:type="paragraph" w:styleId="TDC3">
    <w:name w:val="toc 3"/>
    <w:basedOn w:val="Normal"/>
    <w:next w:val="Normal"/>
    <w:autoRedefine/>
    <w:uiPriority w:val="39"/>
    <w:qFormat/>
    <w:rsid w:val="00806AEF"/>
    <w:pPr>
      <w:spacing w:after="100"/>
      <w:ind w:left="440"/>
      <w:outlineLvl w:val="2"/>
    </w:pPr>
  </w:style>
  <w:style w:type="paragraph" w:styleId="TDC1">
    <w:name w:val="toc 1"/>
    <w:basedOn w:val="Normal"/>
    <w:next w:val="Normal"/>
    <w:autoRedefine/>
    <w:uiPriority w:val="39"/>
    <w:qFormat/>
    <w:rsid w:val="002D7753"/>
    <w:pPr>
      <w:tabs>
        <w:tab w:val="left" w:pos="1100"/>
        <w:tab w:val="right" w:leader="dot" w:pos="8767"/>
      </w:tabs>
      <w:spacing w:before="60" w:after="60"/>
      <w:ind w:left="1134" w:hanging="1134"/>
      <w:outlineLvl w:val="2"/>
    </w:pPr>
  </w:style>
  <w:style w:type="paragraph" w:styleId="TDC2">
    <w:name w:val="toc 2"/>
    <w:basedOn w:val="Normal"/>
    <w:next w:val="Normal"/>
    <w:autoRedefine/>
    <w:uiPriority w:val="39"/>
    <w:qFormat/>
    <w:rsid w:val="0012773E"/>
    <w:pPr>
      <w:tabs>
        <w:tab w:val="left" w:pos="1701"/>
        <w:tab w:val="right" w:leader="dot" w:pos="8757"/>
      </w:tabs>
      <w:spacing w:after="100"/>
      <w:ind w:left="220"/>
      <w:outlineLvl w:val="2"/>
    </w:pPr>
  </w:style>
  <w:style w:type="paragraph" w:styleId="TDC4">
    <w:name w:val="toc 4"/>
    <w:basedOn w:val="Normal"/>
    <w:next w:val="Normal"/>
    <w:autoRedefine/>
    <w:uiPriority w:val="39"/>
    <w:rsid w:val="00806AEF"/>
    <w:pPr>
      <w:spacing w:after="100" w:line="276" w:lineRule="auto"/>
      <w:ind w:left="660"/>
      <w:jc w:val="left"/>
    </w:pPr>
    <w:rPr>
      <w:rFonts w:cs="Calibri"/>
      <w:lang w:val="en-US" w:eastAsia="en-US"/>
    </w:rPr>
  </w:style>
  <w:style w:type="paragraph" w:styleId="TDC5">
    <w:name w:val="toc 5"/>
    <w:basedOn w:val="Normal"/>
    <w:next w:val="Normal"/>
    <w:autoRedefine/>
    <w:uiPriority w:val="39"/>
    <w:rsid w:val="00806AEF"/>
    <w:pPr>
      <w:spacing w:after="100" w:line="276" w:lineRule="auto"/>
      <w:ind w:left="880"/>
      <w:jc w:val="left"/>
    </w:pPr>
    <w:rPr>
      <w:rFonts w:cs="Calibri"/>
      <w:lang w:val="en-US" w:eastAsia="en-US"/>
    </w:rPr>
  </w:style>
  <w:style w:type="paragraph" w:styleId="TDC6">
    <w:name w:val="toc 6"/>
    <w:basedOn w:val="Normal"/>
    <w:next w:val="Normal"/>
    <w:autoRedefine/>
    <w:uiPriority w:val="39"/>
    <w:rsid w:val="00806AEF"/>
    <w:pPr>
      <w:spacing w:after="100" w:line="276" w:lineRule="auto"/>
      <w:ind w:left="1100"/>
      <w:jc w:val="left"/>
    </w:pPr>
    <w:rPr>
      <w:rFonts w:cs="Calibri"/>
      <w:lang w:val="en-US" w:eastAsia="en-US"/>
    </w:rPr>
  </w:style>
  <w:style w:type="paragraph" w:styleId="TDC7">
    <w:name w:val="toc 7"/>
    <w:basedOn w:val="Normal"/>
    <w:next w:val="Normal"/>
    <w:autoRedefine/>
    <w:uiPriority w:val="39"/>
    <w:rsid w:val="00806AEF"/>
    <w:pPr>
      <w:spacing w:after="100" w:line="276" w:lineRule="auto"/>
      <w:ind w:left="1320"/>
      <w:jc w:val="left"/>
    </w:pPr>
    <w:rPr>
      <w:rFonts w:cs="Calibri"/>
      <w:lang w:val="en-US" w:eastAsia="en-US"/>
    </w:rPr>
  </w:style>
  <w:style w:type="paragraph" w:styleId="TDC8">
    <w:name w:val="toc 8"/>
    <w:basedOn w:val="Normal"/>
    <w:next w:val="Normal"/>
    <w:autoRedefine/>
    <w:uiPriority w:val="39"/>
    <w:rsid w:val="00806AEF"/>
    <w:pPr>
      <w:spacing w:after="100" w:line="276" w:lineRule="auto"/>
      <w:ind w:left="1540"/>
      <w:jc w:val="left"/>
    </w:pPr>
    <w:rPr>
      <w:rFonts w:cs="Calibri"/>
      <w:lang w:val="en-US" w:eastAsia="en-US"/>
    </w:rPr>
  </w:style>
  <w:style w:type="paragraph" w:styleId="TDC9">
    <w:name w:val="toc 9"/>
    <w:basedOn w:val="Normal"/>
    <w:next w:val="Normal"/>
    <w:autoRedefine/>
    <w:uiPriority w:val="39"/>
    <w:rsid w:val="00806AEF"/>
    <w:pPr>
      <w:spacing w:after="100" w:line="276" w:lineRule="auto"/>
      <w:ind w:left="1760"/>
      <w:jc w:val="left"/>
    </w:pPr>
    <w:rPr>
      <w:rFonts w:cs="Calibri"/>
      <w:lang w:val="en-US" w:eastAsia="en-US"/>
    </w:rPr>
  </w:style>
  <w:style w:type="character" w:styleId="Hipervnculo">
    <w:name w:val="Hyperlink"/>
    <w:basedOn w:val="Fuentedeprrafopredeter"/>
    <w:uiPriority w:val="99"/>
    <w:rsid w:val="00806AEF"/>
    <w:rPr>
      <w:color w:val="0000FF"/>
      <w:u w:val="single"/>
    </w:rPr>
  </w:style>
  <w:style w:type="character" w:styleId="nfasis">
    <w:name w:val="Emphasis"/>
    <w:basedOn w:val="Fuentedeprrafopredeter"/>
    <w:qFormat/>
    <w:rsid w:val="00806AEF"/>
    <w:rPr>
      <w:i/>
      <w:iCs/>
    </w:rPr>
  </w:style>
  <w:style w:type="paragraph" w:customStyle="1" w:styleId="a">
    <w:name w:val=":"/>
    <w:basedOn w:val="Normal"/>
    <w:uiPriority w:val="99"/>
    <w:rsid w:val="00806AEF"/>
    <w:pPr>
      <w:tabs>
        <w:tab w:val="left" w:pos="-720"/>
      </w:tabs>
      <w:spacing w:after="240"/>
    </w:pPr>
    <w:rPr>
      <w:rFonts w:ascii="Times New Roman" w:hAnsi="Times New Roman" w:cs="Times New Roman"/>
      <w:spacing w:val="-2"/>
      <w:sz w:val="20"/>
      <w:szCs w:val="20"/>
    </w:rPr>
  </w:style>
  <w:style w:type="paragraph" w:styleId="Textoindependiente3">
    <w:name w:val="Body Text 3"/>
    <w:basedOn w:val="Normal"/>
    <w:link w:val="Textoindependiente3Car"/>
    <w:uiPriority w:val="99"/>
    <w:semiHidden/>
    <w:rsid w:val="00806AEF"/>
    <w:pPr>
      <w:spacing w:after="120"/>
      <w:outlineLvl w:val="2"/>
    </w:pPr>
    <w:rPr>
      <w:sz w:val="16"/>
      <w:szCs w:val="16"/>
    </w:rPr>
  </w:style>
  <w:style w:type="character" w:customStyle="1" w:styleId="Textoindependiente3Car">
    <w:name w:val="Texto independiente 3 Car"/>
    <w:basedOn w:val="Fuentedeprrafopredeter"/>
    <w:link w:val="Textoindependiente3"/>
    <w:uiPriority w:val="99"/>
    <w:semiHidden/>
    <w:rsid w:val="00806AEF"/>
    <w:rPr>
      <w:rFonts w:ascii="Calibri" w:eastAsia="Times New Roman" w:hAnsi="Calibri" w:cs="Arial"/>
      <w:sz w:val="16"/>
      <w:szCs w:val="16"/>
      <w:lang w:val="es-ES_tradnl" w:eastAsia="es-ES"/>
    </w:rPr>
  </w:style>
  <w:style w:type="paragraph" w:styleId="Sangra3detindependiente">
    <w:name w:val="Body Text Indent 3"/>
    <w:basedOn w:val="Normal"/>
    <w:link w:val="Sangra3detindependienteCar"/>
    <w:uiPriority w:val="99"/>
    <w:semiHidden/>
    <w:rsid w:val="00806AEF"/>
    <w:pPr>
      <w:spacing w:after="120"/>
      <w:ind w:left="283"/>
      <w:jc w:val="left"/>
    </w:pPr>
    <w:rPr>
      <w:rFonts w:ascii="Times New Roman" w:hAnsi="Times New Roman" w:cs="Times New Roman"/>
      <w:sz w:val="16"/>
      <w:szCs w:val="16"/>
      <w:lang w:val="es-ES"/>
    </w:rPr>
  </w:style>
  <w:style w:type="character" w:customStyle="1" w:styleId="Sangra3detindependienteCar">
    <w:name w:val="Sangría 3 de t. independiente Car"/>
    <w:basedOn w:val="Fuentedeprrafopredeter"/>
    <w:link w:val="Sangra3detindependiente"/>
    <w:uiPriority w:val="99"/>
    <w:semiHidden/>
    <w:rsid w:val="00806AEF"/>
    <w:rPr>
      <w:rFonts w:ascii="Times New Roman" w:eastAsia="Times New Roman" w:hAnsi="Times New Roman" w:cs="Times New Roman"/>
      <w:sz w:val="16"/>
      <w:szCs w:val="16"/>
      <w:lang w:eastAsia="es-ES"/>
    </w:rPr>
  </w:style>
  <w:style w:type="paragraph" w:styleId="Textosinformato">
    <w:name w:val="Plain Text"/>
    <w:aliases w:val="Car"/>
    <w:basedOn w:val="Normal"/>
    <w:link w:val="TextosinformatoCar"/>
    <w:uiPriority w:val="99"/>
    <w:rsid w:val="00806AEF"/>
    <w:pPr>
      <w:jc w:val="left"/>
    </w:pPr>
    <w:rPr>
      <w:rFonts w:ascii="Courier New" w:hAnsi="Courier New" w:cs="Courier New"/>
      <w:sz w:val="20"/>
      <w:szCs w:val="20"/>
    </w:rPr>
  </w:style>
  <w:style w:type="character" w:customStyle="1" w:styleId="TextosinformatoCar">
    <w:name w:val="Texto sin formato Car"/>
    <w:aliases w:val="Car Car"/>
    <w:basedOn w:val="Fuentedeprrafopredeter"/>
    <w:link w:val="Textosinformato"/>
    <w:uiPriority w:val="99"/>
    <w:rsid w:val="00806AEF"/>
    <w:rPr>
      <w:rFonts w:ascii="Courier New" w:eastAsia="Times New Roman" w:hAnsi="Courier New" w:cs="Courier New"/>
      <w:sz w:val="20"/>
      <w:szCs w:val="20"/>
      <w:lang w:val="es-ES_tradnl" w:eastAsia="es-ES"/>
    </w:rPr>
  </w:style>
  <w:style w:type="paragraph" w:customStyle="1" w:styleId="Pelota">
    <w:name w:val="Pelota"/>
    <w:basedOn w:val="Normal"/>
    <w:uiPriority w:val="99"/>
    <w:rsid w:val="00806AEF"/>
    <w:rPr>
      <w:rFonts w:ascii="Times New Roman" w:hAnsi="Times New Roman" w:cs="Times New Roman"/>
      <w:lang w:val="en-US"/>
    </w:rPr>
  </w:style>
  <w:style w:type="paragraph" w:customStyle="1" w:styleId="BodyText24">
    <w:name w:val="Body Text 24"/>
    <w:basedOn w:val="Normal"/>
    <w:rsid w:val="00806AEF"/>
    <w:pPr>
      <w:tabs>
        <w:tab w:val="left" w:pos="567"/>
        <w:tab w:val="left" w:pos="1134"/>
        <w:tab w:val="left" w:pos="1701"/>
        <w:tab w:val="left" w:pos="2268"/>
        <w:tab w:val="left" w:pos="2835"/>
      </w:tabs>
      <w:ind w:left="567" w:hanging="567"/>
    </w:pPr>
    <w:rPr>
      <w:rFonts w:ascii="Times New Roman" w:hAnsi="Times New Roman" w:cs="Times New Roman"/>
      <w:lang w:val="es-PE"/>
    </w:rPr>
  </w:style>
  <w:style w:type="paragraph" w:styleId="Sangra2detindependiente">
    <w:name w:val="Body Text Indent 2"/>
    <w:basedOn w:val="Normal"/>
    <w:link w:val="Sangra2detindependienteCar"/>
    <w:semiHidden/>
    <w:rsid w:val="00806AEF"/>
    <w:pPr>
      <w:spacing w:after="120" w:line="480" w:lineRule="auto"/>
      <w:ind w:left="283"/>
      <w:outlineLvl w:val="2"/>
    </w:pPr>
    <w:rPr>
      <w:sz w:val="20"/>
      <w:szCs w:val="20"/>
    </w:rPr>
  </w:style>
  <w:style w:type="character" w:customStyle="1" w:styleId="Sangra2detindependienteCar">
    <w:name w:val="Sangría 2 de t. independiente Car"/>
    <w:basedOn w:val="Fuentedeprrafopredeter"/>
    <w:link w:val="Sangra2detindependiente"/>
    <w:semiHidden/>
    <w:rsid w:val="00806AEF"/>
    <w:rPr>
      <w:rFonts w:ascii="Calibri" w:eastAsia="Times New Roman" w:hAnsi="Calibri" w:cs="Arial"/>
      <w:sz w:val="20"/>
      <w:szCs w:val="20"/>
      <w:lang w:val="es-ES_tradnl" w:eastAsia="es-ES"/>
    </w:rPr>
  </w:style>
  <w:style w:type="paragraph" w:customStyle="1" w:styleId="BodyText22">
    <w:name w:val="Body Text 22"/>
    <w:basedOn w:val="Normal"/>
    <w:uiPriority w:val="99"/>
    <w:rsid w:val="00806AEF"/>
    <w:pPr>
      <w:tabs>
        <w:tab w:val="left" w:pos="567"/>
        <w:tab w:val="left" w:pos="1134"/>
        <w:tab w:val="left" w:pos="1701"/>
        <w:tab w:val="left" w:pos="2268"/>
        <w:tab w:val="left" w:pos="2835"/>
      </w:tabs>
    </w:pPr>
    <w:rPr>
      <w:rFonts w:ascii="Times New Roman" w:hAnsi="Times New Roman" w:cs="Times New Roman"/>
      <w:sz w:val="24"/>
      <w:szCs w:val="24"/>
      <w:lang w:val="es-ES"/>
    </w:rPr>
  </w:style>
  <w:style w:type="paragraph" w:styleId="Ttulo">
    <w:name w:val="Title"/>
    <w:basedOn w:val="Normal"/>
    <w:link w:val="TtuloCar"/>
    <w:uiPriority w:val="10"/>
    <w:qFormat/>
    <w:rsid w:val="00806AEF"/>
    <w:pPr>
      <w:jc w:val="center"/>
    </w:pPr>
    <w:rPr>
      <w:rFonts w:ascii="Times New Roman" w:hAnsi="Times New Roman" w:cs="Times New Roman"/>
      <w:b/>
      <w:bCs/>
      <w:sz w:val="20"/>
      <w:szCs w:val="20"/>
    </w:rPr>
  </w:style>
  <w:style w:type="character" w:customStyle="1" w:styleId="TtuloCar">
    <w:name w:val="Título Car"/>
    <w:basedOn w:val="Fuentedeprrafopredeter"/>
    <w:link w:val="Ttulo"/>
    <w:uiPriority w:val="10"/>
    <w:rsid w:val="00806AEF"/>
    <w:rPr>
      <w:rFonts w:ascii="Times New Roman" w:eastAsia="Times New Roman" w:hAnsi="Times New Roman" w:cs="Times New Roman"/>
      <w:b/>
      <w:bCs/>
      <w:sz w:val="20"/>
      <w:szCs w:val="20"/>
      <w:lang w:val="es-ES_tradnl" w:eastAsia="es-ES"/>
    </w:rPr>
  </w:style>
  <w:style w:type="paragraph" w:customStyle="1" w:styleId="ArticleL1">
    <w:name w:val="Article_L1"/>
    <w:basedOn w:val="Normal"/>
    <w:next w:val="Normal"/>
    <w:uiPriority w:val="99"/>
    <w:rsid w:val="00806AEF"/>
    <w:pPr>
      <w:numPr>
        <w:numId w:val="13"/>
      </w:numPr>
      <w:tabs>
        <w:tab w:val="left" w:pos="1065"/>
      </w:tabs>
      <w:spacing w:before="480" w:after="120"/>
      <w:jc w:val="center"/>
    </w:pPr>
    <w:rPr>
      <w:rFonts w:ascii="Times New Roman" w:hAnsi="Times New Roman" w:cs="Times New Roman"/>
      <w:sz w:val="24"/>
      <w:szCs w:val="24"/>
      <w:lang w:val="es-PE"/>
    </w:rPr>
  </w:style>
  <w:style w:type="paragraph" w:customStyle="1" w:styleId="Default">
    <w:name w:val="Default"/>
    <w:uiPriority w:val="99"/>
    <w:rsid w:val="00806AEF"/>
    <w:pPr>
      <w:autoSpaceDE w:val="0"/>
      <w:autoSpaceDN w:val="0"/>
      <w:adjustRightInd w:val="0"/>
      <w:spacing w:after="0" w:line="240" w:lineRule="auto"/>
    </w:pPr>
    <w:rPr>
      <w:rFonts w:ascii="Arial" w:eastAsia="Times New Roman" w:hAnsi="Arial" w:cs="Arial"/>
      <w:color w:val="000000"/>
      <w:sz w:val="24"/>
      <w:szCs w:val="24"/>
      <w:lang w:eastAsia="es-ES"/>
    </w:rPr>
  </w:style>
  <w:style w:type="paragraph" w:customStyle="1" w:styleId="Textoindependiente31">
    <w:name w:val="Texto independiente 31"/>
    <w:basedOn w:val="Normal"/>
    <w:uiPriority w:val="99"/>
    <w:rsid w:val="00806AEF"/>
    <w:pPr>
      <w:overflowPunct w:val="0"/>
      <w:autoSpaceDE w:val="0"/>
      <w:autoSpaceDN w:val="0"/>
    </w:pPr>
    <w:rPr>
      <w:sz w:val="24"/>
      <w:szCs w:val="24"/>
      <w:lang w:val="es-ES" w:eastAsia="ko-KR"/>
    </w:rPr>
  </w:style>
  <w:style w:type="paragraph" w:customStyle="1" w:styleId="CM1">
    <w:name w:val="CM1"/>
    <w:basedOn w:val="Default"/>
    <w:next w:val="Default"/>
    <w:uiPriority w:val="99"/>
    <w:rsid w:val="00806AEF"/>
    <w:pPr>
      <w:spacing w:line="323" w:lineRule="atLeast"/>
    </w:pPr>
    <w:rPr>
      <w:rFonts w:ascii="Times New Roman" w:hAnsi="Times New Roman" w:cs="Times New Roman"/>
      <w:color w:val="auto"/>
    </w:rPr>
  </w:style>
  <w:style w:type="paragraph" w:customStyle="1" w:styleId="TituloClausulas2">
    <w:name w:val="Titulo Clausulas 2"/>
    <w:basedOn w:val="Normal"/>
    <w:next w:val="Normal"/>
    <w:uiPriority w:val="99"/>
    <w:rsid w:val="00806AEF"/>
    <w:pPr>
      <w:spacing w:before="240" w:after="240"/>
      <w:jc w:val="center"/>
    </w:pPr>
    <w:rPr>
      <w:b/>
      <w:bCs/>
      <w:lang w:val="es-ES"/>
    </w:rPr>
  </w:style>
  <w:style w:type="character" w:styleId="Textoennegrita">
    <w:name w:val="Strong"/>
    <w:basedOn w:val="Fuentedeprrafopredeter"/>
    <w:uiPriority w:val="22"/>
    <w:qFormat/>
    <w:rsid w:val="00806AEF"/>
    <w:rPr>
      <w:b/>
      <w:bCs/>
    </w:rPr>
  </w:style>
  <w:style w:type="paragraph" w:styleId="Lista">
    <w:name w:val="List"/>
    <w:basedOn w:val="Normal"/>
    <w:uiPriority w:val="99"/>
    <w:rsid w:val="00806AEF"/>
    <w:pPr>
      <w:ind w:left="283" w:hanging="283"/>
      <w:outlineLvl w:val="2"/>
    </w:pPr>
  </w:style>
  <w:style w:type="paragraph" w:styleId="Lista2">
    <w:name w:val="List 2"/>
    <w:basedOn w:val="Normal"/>
    <w:uiPriority w:val="99"/>
    <w:rsid w:val="00806AEF"/>
    <w:pPr>
      <w:ind w:left="566" w:hanging="283"/>
      <w:outlineLvl w:val="2"/>
    </w:pPr>
  </w:style>
  <w:style w:type="paragraph" w:styleId="Lista3">
    <w:name w:val="List 3"/>
    <w:basedOn w:val="Normal"/>
    <w:uiPriority w:val="99"/>
    <w:rsid w:val="00806AEF"/>
    <w:pPr>
      <w:ind w:left="849" w:hanging="283"/>
      <w:outlineLvl w:val="2"/>
    </w:pPr>
  </w:style>
  <w:style w:type="paragraph" w:styleId="Lista4">
    <w:name w:val="List 4"/>
    <w:basedOn w:val="Normal"/>
    <w:uiPriority w:val="99"/>
    <w:rsid w:val="00806AEF"/>
    <w:pPr>
      <w:ind w:left="1132" w:hanging="283"/>
      <w:outlineLvl w:val="2"/>
    </w:pPr>
  </w:style>
  <w:style w:type="paragraph" w:styleId="Lista5">
    <w:name w:val="List 5"/>
    <w:basedOn w:val="Normal"/>
    <w:uiPriority w:val="99"/>
    <w:rsid w:val="00806AEF"/>
    <w:pPr>
      <w:ind w:left="1415" w:hanging="283"/>
      <w:outlineLvl w:val="2"/>
    </w:pPr>
  </w:style>
  <w:style w:type="paragraph" w:styleId="Saludo">
    <w:name w:val="Salutation"/>
    <w:basedOn w:val="Normal"/>
    <w:next w:val="Normal"/>
    <w:link w:val="SaludoCar"/>
    <w:uiPriority w:val="99"/>
    <w:rsid w:val="00806AEF"/>
    <w:pPr>
      <w:outlineLvl w:val="2"/>
    </w:pPr>
    <w:rPr>
      <w:sz w:val="20"/>
      <w:szCs w:val="20"/>
    </w:rPr>
  </w:style>
  <w:style w:type="character" w:customStyle="1" w:styleId="SaludoCar">
    <w:name w:val="Saludo Car"/>
    <w:basedOn w:val="Fuentedeprrafopredeter"/>
    <w:link w:val="Saludo"/>
    <w:uiPriority w:val="99"/>
    <w:rsid w:val="00806AEF"/>
    <w:rPr>
      <w:rFonts w:ascii="Calibri" w:eastAsia="Times New Roman" w:hAnsi="Calibri" w:cs="Arial"/>
      <w:sz w:val="20"/>
      <w:szCs w:val="20"/>
      <w:lang w:val="es-ES_tradnl" w:eastAsia="es-ES"/>
    </w:rPr>
  </w:style>
  <w:style w:type="paragraph" w:styleId="Cierre">
    <w:name w:val="Closing"/>
    <w:basedOn w:val="Normal"/>
    <w:link w:val="CierreCar"/>
    <w:uiPriority w:val="99"/>
    <w:rsid w:val="00806AEF"/>
    <w:pPr>
      <w:ind w:left="4252"/>
      <w:outlineLvl w:val="2"/>
    </w:pPr>
    <w:rPr>
      <w:sz w:val="20"/>
      <w:szCs w:val="20"/>
    </w:rPr>
  </w:style>
  <w:style w:type="character" w:customStyle="1" w:styleId="CierreCar">
    <w:name w:val="Cierre Car"/>
    <w:basedOn w:val="Fuentedeprrafopredeter"/>
    <w:link w:val="Cierre"/>
    <w:uiPriority w:val="99"/>
    <w:rsid w:val="00806AEF"/>
    <w:rPr>
      <w:rFonts w:ascii="Calibri" w:eastAsia="Times New Roman" w:hAnsi="Calibri" w:cs="Arial"/>
      <w:sz w:val="20"/>
      <w:szCs w:val="20"/>
      <w:lang w:val="es-ES_tradnl" w:eastAsia="es-ES"/>
    </w:rPr>
  </w:style>
  <w:style w:type="paragraph" w:styleId="Listaconvietas">
    <w:name w:val="List Bullet"/>
    <w:basedOn w:val="Normal"/>
    <w:rsid w:val="00806AEF"/>
    <w:pPr>
      <w:tabs>
        <w:tab w:val="left" w:pos="360"/>
        <w:tab w:val="left" w:pos="705"/>
      </w:tabs>
      <w:outlineLvl w:val="2"/>
    </w:pPr>
  </w:style>
  <w:style w:type="paragraph" w:styleId="Listaconvietas2">
    <w:name w:val="List Bullet 2"/>
    <w:basedOn w:val="Normal"/>
    <w:rsid w:val="00806AEF"/>
    <w:pPr>
      <w:numPr>
        <w:numId w:val="15"/>
      </w:numPr>
      <w:tabs>
        <w:tab w:val="left" w:pos="1211"/>
      </w:tabs>
      <w:outlineLvl w:val="2"/>
    </w:pPr>
  </w:style>
  <w:style w:type="paragraph" w:styleId="Listaconvietas3">
    <w:name w:val="List Bullet 3"/>
    <w:basedOn w:val="Normal"/>
    <w:rsid w:val="00806AEF"/>
    <w:pPr>
      <w:numPr>
        <w:numId w:val="16"/>
      </w:numPr>
      <w:tabs>
        <w:tab w:val="left" w:pos="2291"/>
      </w:tabs>
      <w:outlineLvl w:val="2"/>
    </w:pPr>
  </w:style>
  <w:style w:type="paragraph" w:styleId="Listaconvietas4">
    <w:name w:val="List Bullet 4"/>
    <w:basedOn w:val="Normal"/>
    <w:rsid w:val="00806AEF"/>
    <w:pPr>
      <w:numPr>
        <w:numId w:val="17"/>
      </w:numPr>
      <w:tabs>
        <w:tab w:val="left" w:pos="1069"/>
      </w:tabs>
      <w:outlineLvl w:val="2"/>
    </w:pPr>
  </w:style>
  <w:style w:type="paragraph" w:styleId="Listaconvietas5">
    <w:name w:val="List Bullet 5"/>
    <w:basedOn w:val="Normal"/>
    <w:uiPriority w:val="99"/>
    <w:rsid w:val="00806AEF"/>
    <w:pPr>
      <w:numPr>
        <w:numId w:val="18"/>
      </w:numPr>
      <w:outlineLvl w:val="2"/>
    </w:pPr>
  </w:style>
  <w:style w:type="paragraph" w:styleId="Continuarlista">
    <w:name w:val="List Continue"/>
    <w:basedOn w:val="Normal"/>
    <w:uiPriority w:val="99"/>
    <w:rsid w:val="00806AEF"/>
    <w:pPr>
      <w:spacing w:after="120"/>
      <w:ind w:left="283"/>
      <w:outlineLvl w:val="2"/>
    </w:pPr>
  </w:style>
  <w:style w:type="paragraph" w:styleId="Continuarlista3">
    <w:name w:val="List Continue 3"/>
    <w:basedOn w:val="Normal"/>
    <w:uiPriority w:val="99"/>
    <w:rsid w:val="00806AEF"/>
    <w:pPr>
      <w:spacing w:after="120"/>
      <w:ind w:left="849"/>
      <w:outlineLvl w:val="2"/>
    </w:pPr>
  </w:style>
  <w:style w:type="paragraph" w:styleId="Descripcin">
    <w:name w:val="caption"/>
    <w:basedOn w:val="Normal"/>
    <w:next w:val="Normal"/>
    <w:qFormat/>
    <w:rsid w:val="00806AEF"/>
    <w:pPr>
      <w:spacing w:after="200"/>
      <w:outlineLvl w:val="2"/>
    </w:pPr>
    <w:rPr>
      <w:b/>
      <w:bCs/>
      <w:sz w:val="18"/>
      <w:szCs w:val="18"/>
    </w:rPr>
  </w:style>
  <w:style w:type="paragraph" w:styleId="Firma">
    <w:name w:val="Signature"/>
    <w:basedOn w:val="Normal"/>
    <w:link w:val="FirmaCar"/>
    <w:uiPriority w:val="99"/>
    <w:rsid w:val="00806AEF"/>
    <w:pPr>
      <w:ind w:left="4252"/>
      <w:outlineLvl w:val="2"/>
    </w:pPr>
    <w:rPr>
      <w:sz w:val="20"/>
      <w:szCs w:val="20"/>
    </w:rPr>
  </w:style>
  <w:style w:type="character" w:customStyle="1" w:styleId="FirmaCar">
    <w:name w:val="Firma Car"/>
    <w:basedOn w:val="Fuentedeprrafopredeter"/>
    <w:link w:val="Firma"/>
    <w:uiPriority w:val="99"/>
    <w:rsid w:val="00806AEF"/>
    <w:rPr>
      <w:rFonts w:ascii="Calibri" w:eastAsia="Times New Roman" w:hAnsi="Calibri" w:cs="Arial"/>
      <w:sz w:val="20"/>
      <w:szCs w:val="20"/>
      <w:lang w:val="es-ES_tradnl" w:eastAsia="es-ES"/>
    </w:rPr>
  </w:style>
  <w:style w:type="paragraph" w:styleId="Sangradetextonormal">
    <w:name w:val="Body Text Indent"/>
    <w:basedOn w:val="Normal"/>
    <w:link w:val="SangradetextonormalCar"/>
    <w:uiPriority w:val="99"/>
    <w:rsid w:val="00806AEF"/>
    <w:pPr>
      <w:spacing w:after="120"/>
      <w:ind w:left="283"/>
      <w:outlineLvl w:val="2"/>
    </w:pPr>
    <w:rPr>
      <w:sz w:val="20"/>
      <w:szCs w:val="20"/>
    </w:rPr>
  </w:style>
  <w:style w:type="character" w:customStyle="1" w:styleId="SangradetextonormalCar">
    <w:name w:val="Sangría de texto normal Car"/>
    <w:basedOn w:val="Fuentedeprrafopredeter"/>
    <w:link w:val="Sangradetextonormal"/>
    <w:uiPriority w:val="99"/>
    <w:rsid w:val="00806AEF"/>
    <w:rPr>
      <w:rFonts w:ascii="Calibri" w:eastAsia="Times New Roman" w:hAnsi="Calibri" w:cs="Arial"/>
      <w:sz w:val="20"/>
      <w:szCs w:val="20"/>
      <w:lang w:val="es-ES_tradnl" w:eastAsia="es-ES"/>
    </w:rPr>
  </w:style>
  <w:style w:type="paragraph" w:customStyle="1" w:styleId="Firmapuesto">
    <w:name w:val="Firma puesto"/>
    <w:basedOn w:val="Firma"/>
    <w:uiPriority w:val="99"/>
    <w:rsid w:val="00806AEF"/>
  </w:style>
  <w:style w:type="paragraph" w:customStyle="1" w:styleId="Firmaorganizacin">
    <w:name w:val="Firma organización"/>
    <w:basedOn w:val="Firma"/>
    <w:uiPriority w:val="99"/>
    <w:rsid w:val="00806AEF"/>
  </w:style>
  <w:style w:type="paragraph" w:styleId="Textoindependienteprimerasangra">
    <w:name w:val="Body Text First Indent"/>
    <w:basedOn w:val="Textoindependiente"/>
    <w:link w:val="TextoindependienteprimerasangraCar"/>
    <w:uiPriority w:val="99"/>
    <w:rsid w:val="00806AEF"/>
    <w:pPr>
      <w:spacing w:after="0"/>
      <w:ind w:firstLine="360"/>
    </w:pPr>
  </w:style>
  <w:style w:type="character" w:customStyle="1" w:styleId="TextoindependienteprimerasangraCar">
    <w:name w:val="Texto independiente primera sangría Car"/>
    <w:basedOn w:val="TextoindependienteCar1"/>
    <w:link w:val="Textoindependienteprimerasangra"/>
    <w:uiPriority w:val="99"/>
    <w:rsid w:val="00806AEF"/>
    <w:rPr>
      <w:rFonts w:ascii="Calibri" w:eastAsia="Times New Roman" w:hAnsi="Calibri" w:cs="Arial"/>
      <w:sz w:val="20"/>
      <w:szCs w:val="20"/>
      <w:lang w:val="es-ES_tradnl" w:eastAsia="es-ES"/>
    </w:rPr>
  </w:style>
  <w:style w:type="paragraph" w:styleId="Textoindependienteprimerasangra2">
    <w:name w:val="Body Text First Indent 2"/>
    <w:basedOn w:val="Sangradetextonormal"/>
    <w:link w:val="Textoindependienteprimerasangra2Car"/>
    <w:uiPriority w:val="99"/>
    <w:rsid w:val="00806AEF"/>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806AEF"/>
    <w:rPr>
      <w:rFonts w:ascii="Calibri" w:eastAsia="Times New Roman" w:hAnsi="Calibri" w:cs="Arial"/>
      <w:sz w:val="20"/>
      <w:szCs w:val="20"/>
      <w:lang w:val="es-ES_tradnl" w:eastAsia="es-ES"/>
    </w:rPr>
  </w:style>
  <w:style w:type="paragraph" w:styleId="Textonotapie">
    <w:name w:val="footnote text"/>
    <w:aliases w:val="Fußnotentext Char"/>
    <w:basedOn w:val="Normal"/>
    <w:link w:val="TextonotapieCar"/>
    <w:rsid w:val="00806AEF"/>
    <w:pPr>
      <w:jc w:val="left"/>
    </w:pPr>
    <w:rPr>
      <w:rFonts w:ascii="Times New Roman" w:hAnsi="Times New Roman" w:cs="Times New Roman"/>
      <w:sz w:val="20"/>
      <w:szCs w:val="20"/>
      <w:lang w:val="es-ES"/>
    </w:rPr>
  </w:style>
  <w:style w:type="character" w:customStyle="1" w:styleId="TextonotapieCar">
    <w:name w:val="Texto nota pie Car"/>
    <w:aliases w:val="Fußnotentext Char Car"/>
    <w:basedOn w:val="Fuentedeprrafopredeter"/>
    <w:link w:val="Textonotapie"/>
    <w:rsid w:val="00806AEF"/>
    <w:rPr>
      <w:rFonts w:ascii="Times New Roman" w:eastAsia="Times New Roman" w:hAnsi="Times New Roman" w:cs="Times New Roman"/>
      <w:sz w:val="20"/>
      <w:szCs w:val="20"/>
      <w:lang w:eastAsia="es-ES"/>
    </w:rPr>
  </w:style>
  <w:style w:type="paragraph" w:customStyle="1" w:styleId="Cuadrculamediana21">
    <w:name w:val="Cuadrícula mediana 21"/>
    <w:link w:val="MediumGrid2Char"/>
    <w:uiPriority w:val="1"/>
    <w:qFormat/>
    <w:rsid w:val="00806AEF"/>
    <w:pPr>
      <w:adjustRightInd w:val="0"/>
      <w:spacing w:after="0" w:line="240" w:lineRule="auto"/>
    </w:pPr>
    <w:rPr>
      <w:rFonts w:ascii="Calibri" w:eastAsia="Times New Roman" w:hAnsi="Calibri" w:cs="Calibri"/>
    </w:rPr>
  </w:style>
  <w:style w:type="character" w:customStyle="1" w:styleId="MediumGrid2Char">
    <w:name w:val="Medium Grid 2 Char"/>
    <w:link w:val="Cuadrculamediana21"/>
    <w:uiPriority w:val="1"/>
    <w:rsid w:val="00806AEF"/>
    <w:rPr>
      <w:rFonts w:ascii="Calibri" w:eastAsia="Times New Roman" w:hAnsi="Calibri" w:cs="Calibri"/>
    </w:rPr>
  </w:style>
  <w:style w:type="paragraph" w:customStyle="1" w:styleId="ArticleL2">
    <w:name w:val="Article_L2"/>
    <w:basedOn w:val="Normal"/>
    <w:next w:val="Normal"/>
    <w:uiPriority w:val="99"/>
    <w:rsid w:val="00806AEF"/>
    <w:pPr>
      <w:tabs>
        <w:tab w:val="left" w:pos="1440"/>
      </w:tabs>
      <w:spacing w:after="240" w:line="312" w:lineRule="auto"/>
    </w:pPr>
    <w:rPr>
      <w:rFonts w:ascii="Times New Roman" w:hAnsi="Times New Roman" w:cs="Times New Roman"/>
      <w:sz w:val="24"/>
      <w:szCs w:val="24"/>
      <w:lang w:val="en-US"/>
    </w:rPr>
  </w:style>
  <w:style w:type="paragraph" w:customStyle="1" w:styleId="PrrafoTtulo1">
    <w:name w:val="Párrafo Título1"/>
    <w:basedOn w:val="Normal"/>
    <w:rsid w:val="00806AEF"/>
    <w:pPr>
      <w:spacing w:before="60" w:after="60"/>
      <w:ind w:left="1134"/>
    </w:pPr>
    <w:rPr>
      <w:rFonts w:ascii="Times New Roman" w:hAnsi="Times New Roman" w:cs="Times New Roman"/>
      <w:lang w:val="es-ES"/>
    </w:rPr>
  </w:style>
  <w:style w:type="paragraph" w:customStyle="1" w:styleId="Ttulo1">
    <w:name w:val="Título1"/>
    <w:basedOn w:val="Normal"/>
    <w:next w:val="Normal"/>
    <w:rsid w:val="00806AEF"/>
    <w:pPr>
      <w:numPr>
        <w:ilvl w:val="2"/>
        <w:numId w:val="19"/>
      </w:numPr>
      <w:tabs>
        <w:tab w:val="clear" w:pos="1224"/>
        <w:tab w:val="left" w:pos="1134"/>
        <w:tab w:val="left" w:pos="1209"/>
      </w:tabs>
      <w:spacing w:before="240" w:after="60"/>
    </w:pPr>
    <w:rPr>
      <w:rFonts w:ascii="Times New Roman" w:hAnsi="Times New Roman" w:cs="Times New Roman"/>
      <w:b/>
      <w:bCs/>
      <w:caps/>
      <w:lang w:val="es-PE"/>
    </w:rPr>
  </w:style>
  <w:style w:type="paragraph" w:customStyle="1" w:styleId="Ttulo20">
    <w:name w:val="Título2"/>
    <w:basedOn w:val="Normal"/>
    <w:rsid w:val="00806AEF"/>
    <w:pPr>
      <w:numPr>
        <w:ilvl w:val="3"/>
        <w:numId w:val="19"/>
      </w:numPr>
      <w:tabs>
        <w:tab w:val="clear" w:pos="1728"/>
        <w:tab w:val="left" w:pos="792"/>
        <w:tab w:val="left" w:pos="1134"/>
        <w:tab w:val="left" w:pos="1209"/>
      </w:tabs>
      <w:spacing w:before="240" w:after="60"/>
    </w:pPr>
    <w:rPr>
      <w:rFonts w:ascii="Times New Roman" w:hAnsi="Times New Roman" w:cs="Times New Roman"/>
      <w:b/>
      <w:bCs/>
      <w:caps/>
      <w:lang w:val="es-PE"/>
    </w:rPr>
  </w:style>
  <w:style w:type="paragraph" w:customStyle="1" w:styleId="Ttulo30">
    <w:name w:val="Título3"/>
    <w:basedOn w:val="Ttulo20"/>
    <w:rsid w:val="00806AEF"/>
    <w:pPr>
      <w:numPr>
        <w:ilvl w:val="0"/>
        <w:numId w:val="0"/>
      </w:numPr>
      <w:tabs>
        <w:tab w:val="clear" w:pos="792"/>
        <w:tab w:val="clear" w:pos="1134"/>
        <w:tab w:val="clear" w:pos="1209"/>
        <w:tab w:val="left" w:pos="1224"/>
      </w:tabs>
      <w:ind w:left="1224" w:hanging="504"/>
    </w:pPr>
  </w:style>
  <w:style w:type="paragraph" w:customStyle="1" w:styleId="Ttulo40">
    <w:name w:val="Título4"/>
    <w:basedOn w:val="Ttulo30"/>
    <w:rsid w:val="00806AEF"/>
    <w:pPr>
      <w:numPr>
        <w:ilvl w:val="3"/>
      </w:numPr>
      <w:ind w:left="1224" w:hanging="504"/>
    </w:pPr>
  </w:style>
  <w:style w:type="paragraph" w:customStyle="1" w:styleId="Ttulo50">
    <w:name w:val="Título5"/>
    <w:basedOn w:val="Ttulo40"/>
    <w:rsid w:val="00806AEF"/>
    <w:pPr>
      <w:numPr>
        <w:ilvl w:val="4"/>
      </w:numPr>
      <w:tabs>
        <w:tab w:val="left" w:pos="360"/>
        <w:tab w:val="left" w:pos="1134"/>
      </w:tabs>
      <w:ind w:left="1134" w:hanging="1134"/>
    </w:pPr>
  </w:style>
  <w:style w:type="paragraph" w:customStyle="1" w:styleId="Ttulo60">
    <w:name w:val="Título6"/>
    <w:basedOn w:val="Ttulo50"/>
    <w:uiPriority w:val="99"/>
    <w:rsid w:val="00806AEF"/>
    <w:pPr>
      <w:numPr>
        <w:ilvl w:val="5"/>
      </w:numPr>
      <w:ind w:left="1134" w:hanging="1134"/>
    </w:pPr>
  </w:style>
  <w:style w:type="paragraph" w:customStyle="1" w:styleId="Vieta1">
    <w:name w:val="Viñeta1"/>
    <w:basedOn w:val="Normal"/>
    <w:rsid w:val="00806AEF"/>
    <w:pPr>
      <w:spacing w:before="60"/>
      <w:ind w:right="284"/>
    </w:pPr>
    <w:rPr>
      <w:rFonts w:ascii="Times New Roman" w:hAnsi="Times New Roman" w:cs="Times New Roman"/>
      <w:lang w:val="es-ES"/>
    </w:rPr>
  </w:style>
  <w:style w:type="paragraph" w:customStyle="1" w:styleId="Prrafodelista1">
    <w:name w:val="Párrafo de lista1"/>
    <w:basedOn w:val="Normal"/>
    <w:uiPriority w:val="99"/>
    <w:qFormat/>
    <w:rsid w:val="00806AEF"/>
    <w:pPr>
      <w:ind w:left="708"/>
      <w:jc w:val="left"/>
    </w:pPr>
    <w:rPr>
      <w:rFonts w:ascii="Times New Roman" w:hAnsi="Times New Roman" w:cs="Times New Roman"/>
      <w:sz w:val="20"/>
      <w:szCs w:val="20"/>
      <w:lang w:val="es-ES"/>
    </w:rPr>
  </w:style>
  <w:style w:type="paragraph" w:customStyle="1" w:styleId="NumContinue">
    <w:name w:val="Num Continue"/>
    <w:basedOn w:val="Textoindependiente"/>
    <w:uiPriority w:val="99"/>
    <w:rsid w:val="00806AEF"/>
    <w:pPr>
      <w:spacing w:after="0" w:line="312" w:lineRule="auto"/>
      <w:ind w:firstLine="720"/>
      <w:jc w:val="center"/>
      <w:outlineLvl w:val="9"/>
    </w:pPr>
    <w:rPr>
      <w:rFonts w:ascii="Times New Roman" w:hAnsi="Times New Roman" w:cs="Times New Roman"/>
      <w:sz w:val="24"/>
      <w:szCs w:val="24"/>
      <w:lang w:val="es-PE"/>
    </w:rPr>
  </w:style>
  <w:style w:type="character" w:styleId="Hipervnculovisitado">
    <w:name w:val="FollowedHyperlink"/>
    <w:basedOn w:val="Fuentedeprrafopredeter"/>
    <w:uiPriority w:val="99"/>
    <w:semiHidden/>
    <w:rsid w:val="00806AEF"/>
    <w:rPr>
      <w:color w:val="954F72"/>
      <w:u w:val="single"/>
    </w:rPr>
  </w:style>
  <w:style w:type="paragraph" w:customStyle="1" w:styleId="EstiloTulo2AsiicaMSMincho">
    <w:name w:val="Estilo T咜ulo 2 + (Asi疸ica) MS Mincho"/>
    <w:basedOn w:val="Normal"/>
    <w:next w:val="Normal"/>
    <w:link w:val="EstiloTulo2AsiicaMSMinchoCarCar"/>
    <w:rsid w:val="00806AEF"/>
    <w:pPr>
      <w:tabs>
        <w:tab w:val="left" w:pos="284"/>
      </w:tabs>
      <w:ind w:left="567" w:hanging="567"/>
    </w:pPr>
  </w:style>
  <w:style w:type="character" w:customStyle="1" w:styleId="EstiloTulo2AsiicaMSMinchoCarCar">
    <w:name w:val="Estilo T咜ulo 2 + (Asi疸ica) MS Mincho Car Car"/>
    <w:link w:val="EstiloTulo2AsiicaMSMincho"/>
    <w:rsid w:val="00806AEF"/>
    <w:rPr>
      <w:rFonts w:ascii="Calibri" w:eastAsia="Times New Roman" w:hAnsi="Calibri" w:cs="Arial"/>
      <w:lang w:val="es-ES_tradnl" w:eastAsia="es-ES"/>
    </w:rPr>
  </w:style>
  <w:style w:type="paragraph" w:customStyle="1" w:styleId="CM39">
    <w:name w:val="CM39"/>
    <w:basedOn w:val="Normal"/>
    <w:next w:val="Normal"/>
    <w:uiPriority w:val="99"/>
    <w:rsid w:val="00806AEF"/>
    <w:pPr>
      <w:autoSpaceDE w:val="0"/>
      <w:autoSpaceDN w:val="0"/>
      <w:spacing w:line="253" w:lineRule="atLeast"/>
      <w:jc w:val="left"/>
    </w:pPr>
    <w:rPr>
      <w:sz w:val="24"/>
      <w:szCs w:val="24"/>
      <w:lang w:val="es-ES"/>
    </w:rPr>
  </w:style>
  <w:style w:type="paragraph" w:styleId="Textodebloque">
    <w:name w:val="Block Text"/>
    <w:basedOn w:val="Normal"/>
    <w:uiPriority w:val="99"/>
    <w:rsid w:val="00806AEF"/>
    <w:pPr>
      <w:tabs>
        <w:tab w:val="left" w:pos="8640"/>
      </w:tabs>
      <w:ind w:left="540" w:right="485" w:hanging="540"/>
    </w:pPr>
    <w:rPr>
      <w:sz w:val="24"/>
      <w:szCs w:val="24"/>
      <w:lang w:val="es-ES"/>
    </w:rPr>
  </w:style>
  <w:style w:type="character" w:styleId="Refdenotaalpie">
    <w:name w:val="footnote reference"/>
    <w:aliases w:val="(Ref. de nota al pie),16 Point,BVI fnr,FC,Fußnotenzeichen DISS,Ref,Ref. de nota al pi,Ref. de nota al pie.,Style 24,Superscript 6 Point,de nota al pie,ftref,pie pddes,sobrescrito,titulo 2,Знак сноски 1,Знак сноски-FN"/>
    <w:basedOn w:val="Fuentedeprrafopredeter"/>
    <w:link w:val="Char2"/>
    <w:qFormat/>
    <w:rsid w:val="00806AEF"/>
    <w:rPr>
      <w:vertAlign w:val="superscript"/>
    </w:rPr>
  </w:style>
  <w:style w:type="paragraph" w:customStyle="1" w:styleId="Literales">
    <w:name w:val="Literales"/>
    <w:basedOn w:val="Normal"/>
    <w:next w:val="Ttulo"/>
    <w:link w:val="LiteralesCar"/>
    <w:qFormat/>
    <w:rsid w:val="00806AEF"/>
    <w:rPr>
      <w:rFonts w:cs="Times New Roman"/>
      <w:bCs/>
      <w:szCs w:val="20"/>
    </w:rPr>
  </w:style>
  <w:style w:type="character" w:customStyle="1" w:styleId="LiteralesCar">
    <w:name w:val="Literales Car"/>
    <w:link w:val="Literales"/>
    <w:rsid w:val="00806AEF"/>
    <w:rPr>
      <w:rFonts w:ascii="Calibri" w:eastAsia="Times New Roman" w:hAnsi="Calibri" w:cs="Times New Roman"/>
      <w:bCs/>
      <w:szCs w:val="20"/>
      <w:lang w:val="es-ES_tradnl" w:eastAsia="es-ES"/>
    </w:rPr>
  </w:style>
  <w:style w:type="paragraph" w:styleId="NormalWeb">
    <w:name w:val="Normal (Web)"/>
    <w:basedOn w:val="Normal"/>
    <w:uiPriority w:val="99"/>
    <w:rsid w:val="00806AEF"/>
    <w:pPr>
      <w:spacing w:before="100" w:after="100"/>
      <w:jc w:val="left"/>
    </w:pPr>
    <w:rPr>
      <w:rFonts w:ascii="Times New Roman" w:hAnsi="Times New Roman" w:cs="Times New Roman"/>
      <w:sz w:val="24"/>
      <w:szCs w:val="24"/>
      <w:lang w:eastAsia="es-ES_tradnl"/>
    </w:rPr>
  </w:style>
  <w:style w:type="character" w:customStyle="1" w:styleId="Cuadrculamediana11">
    <w:name w:val="Cuadrícula mediana 11"/>
    <w:uiPriority w:val="99"/>
    <w:semiHidden/>
    <w:rsid w:val="00806AEF"/>
    <w:rPr>
      <w:color w:val="808080"/>
    </w:rPr>
  </w:style>
  <w:style w:type="paragraph" w:customStyle="1" w:styleId="Parrafo3">
    <w:name w:val="Parrafo 3"/>
    <w:basedOn w:val="Normal"/>
    <w:link w:val="Parrafo3Car"/>
    <w:qFormat/>
    <w:rsid w:val="00806AEF"/>
    <w:pPr>
      <w:spacing w:after="160" w:line="259" w:lineRule="auto"/>
      <w:ind w:left="993"/>
    </w:pPr>
    <w:rPr>
      <w:rFonts w:cs="Calibri"/>
      <w:lang w:val="es-PE" w:eastAsia="en-US"/>
    </w:rPr>
  </w:style>
  <w:style w:type="character" w:customStyle="1" w:styleId="Parrafo3Car">
    <w:name w:val="Parrafo 3 Car"/>
    <w:basedOn w:val="Fuentedeprrafopredeter"/>
    <w:link w:val="Parrafo3"/>
    <w:rsid w:val="00806AEF"/>
    <w:rPr>
      <w:rFonts w:ascii="Calibri" w:eastAsia="Times New Roman" w:hAnsi="Calibri" w:cs="Calibri"/>
      <w:lang w:val="es-PE"/>
    </w:rPr>
  </w:style>
  <w:style w:type="paragraph" w:customStyle="1" w:styleId="EstiloNegritaJustificado">
    <w:name w:val="Estilo Negrita Justificado"/>
    <w:basedOn w:val="Ttulo2"/>
    <w:next w:val="Ttulo2"/>
    <w:uiPriority w:val="99"/>
    <w:rsid w:val="00806AEF"/>
    <w:pPr>
      <w:ind w:left="964"/>
    </w:pPr>
    <w:rPr>
      <w:rFonts w:ascii="Times New Roman" w:hAnsi="Times New Roman" w:cs="Times New Roman"/>
      <w:sz w:val="22"/>
      <w:szCs w:val="22"/>
      <w:u w:val="single"/>
      <w:lang w:val="es-ES_tradnl"/>
    </w:rPr>
  </w:style>
  <w:style w:type="paragraph" w:customStyle="1" w:styleId="Numerar">
    <w:name w:val="Numerar"/>
    <w:basedOn w:val="Normal"/>
    <w:link w:val="NumerarCar"/>
    <w:qFormat/>
    <w:rsid w:val="00806AEF"/>
    <w:pPr>
      <w:numPr>
        <w:numId w:val="37"/>
      </w:numPr>
    </w:pPr>
    <w:rPr>
      <w:szCs w:val="21"/>
      <w:lang w:val="es-PE" w:eastAsia="en-US"/>
    </w:rPr>
  </w:style>
  <w:style w:type="character" w:customStyle="1" w:styleId="NumerarCar">
    <w:name w:val="Numerar Car"/>
    <w:link w:val="Numerar"/>
    <w:rsid w:val="00806AEF"/>
    <w:rPr>
      <w:rFonts w:ascii="Calibri" w:eastAsia="Times New Roman" w:hAnsi="Calibri" w:cs="Arial"/>
      <w:szCs w:val="21"/>
      <w:lang w:val="es-PE"/>
    </w:rPr>
  </w:style>
  <w:style w:type="paragraph" w:customStyle="1" w:styleId="Literal1">
    <w:name w:val="Literal1"/>
    <w:basedOn w:val="Listamulticolor-nfasis11"/>
    <w:link w:val="Literal1Car"/>
    <w:uiPriority w:val="99"/>
    <w:qFormat/>
    <w:rsid w:val="00C517E4"/>
    <w:pPr>
      <w:numPr>
        <w:numId w:val="62"/>
      </w:numPr>
      <w:spacing w:before="120" w:after="120"/>
      <w:outlineLvl w:val="9"/>
    </w:pPr>
    <w:rPr>
      <w:sz w:val="21"/>
      <w:szCs w:val="21"/>
      <w:lang w:val="es-PE" w:eastAsia="en-US"/>
    </w:rPr>
  </w:style>
  <w:style w:type="character" w:customStyle="1" w:styleId="Literal1Car">
    <w:name w:val="Literal1 Car"/>
    <w:link w:val="Literal1"/>
    <w:uiPriority w:val="99"/>
    <w:rsid w:val="00806AEF"/>
    <w:rPr>
      <w:rFonts w:ascii="Calibri" w:eastAsia="Times New Roman" w:hAnsi="Calibri" w:cs="Arial"/>
      <w:sz w:val="21"/>
      <w:szCs w:val="21"/>
      <w:lang w:val="es-PE"/>
    </w:rPr>
  </w:style>
  <w:style w:type="paragraph" w:customStyle="1" w:styleId="Prrafo1">
    <w:name w:val="Párrafo 1"/>
    <w:basedOn w:val="Normal"/>
    <w:link w:val="Prrafo1Car"/>
    <w:qFormat/>
    <w:rsid w:val="00806AEF"/>
    <w:pPr>
      <w:spacing w:before="120" w:after="120"/>
      <w:ind w:left="567"/>
    </w:pPr>
    <w:rPr>
      <w:sz w:val="21"/>
      <w:szCs w:val="21"/>
      <w:lang w:val="es-PE" w:eastAsia="en-US"/>
    </w:rPr>
  </w:style>
  <w:style w:type="character" w:customStyle="1" w:styleId="Prrafo1Car">
    <w:name w:val="Párrafo 1 Car"/>
    <w:link w:val="Prrafo1"/>
    <w:rsid w:val="00806AEF"/>
    <w:rPr>
      <w:rFonts w:ascii="Calibri" w:eastAsia="Times New Roman" w:hAnsi="Calibri" w:cs="Arial"/>
      <w:sz w:val="21"/>
      <w:szCs w:val="21"/>
      <w:lang w:val="es-PE"/>
    </w:rPr>
  </w:style>
  <w:style w:type="character" w:customStyle="1" w:styleId="TtuloCar1">
    <w:name w:val="Título Car1"/>
    <w:rsid w:val="00806AEF"/>
    <w:rPr>
      <w:b/>
      <w:bCs/>
      <w:sz w:val="20"/>
      <w:szCs w:val="20"/>
    </w:rPr>
  </w:style>
  <w:style w:type="paragraph" w:customStyle="1" w:styleId="Char2">
    <w:name w:val="Char2"/>
    <w:basedOn w:val="Normal"/>
    <w:link w:val="Refdenotaalpie"/>
    <w:uiPriority w:val="99"/>
    <w:rsid w:val="00806AEF"/>
    <w:pPr>
      <w:spacing w:before="120" w:after="200" w:line="240" w:lineRule="exact"/>
    </w:pPr>
    <w:rPr>
      <w:rFonts w:asciiTheme="minorHAnsi" w:eastAsiaTheme="minorHAnsi" w:hAnsiTheme="minorHAnsi" w:cstheme="minorBidi"/>
      <w:vertAlign w:val="superscript"/>
      <w:lang w:val="es-ES" w:eastAsia="en-US"/>
    </w:rPr>
  </w:style>
  <w:style w:type="paragraph" w:customStyle="1" w:styleId="2">
    <w:name w:val="2"/>
    <w:basedOn w:val="Normal"/>
    <w:next w:val="Ttulo"/>
    <w:uiPriority w:val="99"/>
    <w:qFormat/>
    <w:rsid w:val="00806AEF"/>
    <w:pPr>
      <w:numPr>
        <w:numId w:val="40"/>
      </w:numPr>
    </w:pPr>
    <w:rPr>
      <w:rFonts w:cs="Times New Roman"/>
      <w:bCs/>
      <w:szCs w:val="20"/>
    </w:rPr>
  </w:style>
  <w:style w:type="paragraph" w:customStyle="1" w:styleId="ColorfulList-Accent11">
    <w:name w:val="Colorful List - Accent 11"/>
    <w:basedOn w:val="Normal"/>
    <w:uiPriority w:val="34"/>
    <w:qFormat/>
    <w:rsid w:val="00806AEF"/>
    <w:pPr>
      <w:ind w:left="708"/>
      <w:outlineLvl w:val="2"/>
    </w:pPr>
  </w:style>
  <w:style w:type="paragraph" w:styleId="Textomacro">
    <w:name w:val="macro"/>
    <w:link w:val="TextomacroCar"/>
    <w:uiPriority w:val="99"/>
    <w:semiHidden/>
    <w:rsid w:val="00806AEF"/>
    <w:pPr>
      <w:keepNext/>
      <w:tabs>
        <w:tab w:val="left" w:pos="480"/>
        <w:tab w:val="left" w:pos="960"/>
        <w:tab w:val="left" w:pos="1440"/>
        <w:tab w:val="left" w:pos="1920"/>
        <w:tab w:val="left" w:pos="2400"/>
        <w:tab w:val="left" w:pos="2880"/>
        <w:tab w:val="left" w:pos="3360"/>
        <w:tab w:val="left" w:pos="3840"/>
        <w:tab w:val="left" w:pos="4320"/>
      </w:tabs>
      <w:adjustRightInd w:val="0"/>
      <w:spacing w:after="0" w:line="240" w:lineRule="auto"/>
      <w:ind w:left="709"/>
      <w:jc w:val="both"/>
      <w:outlineLvl w:val="2"/>
    </w:pPr>
    <w:rPr>
      <w:rFonts w:ascii="Courier New" w:eastAsia="Times New Roman" w:hAnsi="Courier New" w:cs="Courier New"/>
      <w:sz w:val="20"/>
      <w:szCs w:val="20"/>
      <w:lang w:val="es-ES_tradnl" w:eastAsia="es-ES"/>
    </w:rPr>
  </w:style>
  <w:style w:type="character" w:customStyle="1" w:styleId="TextomacroCar">
    <w:name w:val="Texto macro Car"/>
    <w:basedOn w:val="Fuentedeprrafopredeter"/>
    <w:link w:val="Textomacro"/>
    <w:uiPriority w:val="99"/>
    <w:semiHidden/>
    <w:rsid w:val="00806AEF"/>
    <w:rPr>
      <w:rFonts w:ascii="Courier New" w:eastAsia="Times New Roman" w:hAnsi="Courier New" w:cs="Courier New"/>
      <w:sz w:val="20"/>
      <w:szCs w:val="20"/>
      <w:lang w:val="es-ES_tradnl" w:eastAsia="es-ES"/>
    </w:rPr>
  </w:style>
  <w:style w:type="paragraph" w:styleId="Cita">
    <w:name w:val="Quote"/>
    <w:basedOn w:val="Normal"/>
    <w:next w:val="Normal"/>
    <w:link w:val="CitaCar"/>
    <w:uiPriority w:val="73"/>
    <w:qFormat/>
    <w:rsid w:val="00806AEF"/>
    <w:pPr>
      <w:spacing w:before="200" w:after="160"/>
      <w:ind w:left="864" w:right="864"/>
      <w:jc w:val="center"/>
      <w:outlineLvl w:val="2"/>
    </w:pPr>
    <w:rPr>
      <w:i/>
      <w:iCs/>
      <w:color w:val="404040"/>
    </w:rPr>
  </w:style>
  <w:style w:type="character" w:customStyle="1" w:styleId="CitaCar">
    <w:name w:val="Cita Car"/>
    <w:basedOn w:val="Fuentedeprrafopredeter"/>
    <w:link w:val="Cita"/>
    <w:uiPriority w:val="73"/>
    <w:rsid w:val="00806AEF"/>
    <w:rPr>
      <w:rFonts w:ascii="Calibri" w:eastAsia="Times New Roman" w:hAnsi="Calibri" w:cs="Arial"/>
      <w:i/>
      <w:iCs/>
      <w:color w:val="404040"/>
      <w:lang w:val="es-ES_tradnl" w:eastAsia="es-ES"/>
    </w:rPr>
  </w:style>
  <w:style w:type="paragraph" w:styleId="Prrafodelista">
    <w:name w:val="List Paragraph"/>
    <w:aliases w:val="Bulleted List1,Cuadro 2-11,Fundamentacion1,Ha1,Iz - Párrafo de lista1,Lista 1231,Number List 11,Párrafo de lista211,Párrafo de lista22,SCap11,Sivsa Parrafo1,SubPárrafo de lista1,TITULO A1,Tabla1,Titulo de Fígura1,Titulos1,Viñeta normal1"/>
    <w:basedOn w:val="Normal"/>
    <w:link w:val="PrrafodelistaCar"/>
    <w:uiPriority w:val="34"/>
    <w:qFormat/>
    <w:rsid w:val="00806AEF"/>
    <w:pPr>
      <w:ind w:left="720"/>
      <w:outlineLvl w:val="2"/>
    </w:pPr>
  </w:style>
  <w:style w:type="character" w:customStyle="1" w:styleId="ListParagraphChar">
    <w:name w:val="List Paragraph Char"/>
    <w:aliases w:val="BO Char,Bulleted List Char1,Cuadro 2-1 Char1,Fundamentacion Char1,Ha Char1,Lista 123 Char1,Number List 1 Char1,Párrafo de lista2 Char1,Párrafo de lista21 Char1,SCap1 Char1,TITULO A Char1,Tabla Char1,Titulos Char1,Viñeta normal Char"/>
    <w:uiPriority w:val="34"/>
    <w:qFormat/>
    <w:rsid w:val="00806AEF"/>
    <w:rPr>
      <w:rFonts w:ascii="Arial" w:hAnsi="Arial" w:cs="Arial"/>
      <w:sz w:val="22"/>
      <w:szCs w:val="22"/>
    </w:rPr>
  </w:style>
  <w:style w:type="paragraph" w:styleId="Revisin">
    <w:name w:val="Revision"/>
    <w:hidden/>
    <w:uiPriority w:val="99"/>
    <w:rsid w:val="00806AEF"/>
    <w:pPr>
      <w:adjustRightInd w:val="0"/>
      <w:spacing w:after="0" w:line="240" w:lineRule="auto"/>
    </w:pPr>
    <w:rPr>
      <w:rFonts w:ascii="Arial" w:eastAsia="Times New Roman" w:hAnsi="Arial" w:cs="Arial"/>
      <w:lang w:val="es-ES_tradnl" w:eastAsia="es-ES"/>
    </w:rPr>
  </w:style>
  <w:style w:type="paragraph" w:customStyle="1" w:styleId="gmail-msolistparagraph">
    <w:name w:val="gmail-msolistparagraph"/>
    <w:basedOn w:val="Normal"/>
    <w:uiPriority w:val="99"/>
    <w:rsid w:val="00806AEF"/>
    <w:pPr>
      <w:spacing w:before="100" w:after="100"/>
      <w:jc w:val="left"/>
    </w:pPr>
    <w:rPr>
      <w:rFonts w:ascii="Times New Roman" w:hAnsi="Times New Roman" w:cs="Times New Roman"/>
      <w:sz w:val="24"/>
      <w:szCs w:val="24"/>
      <w:lang w:val="en-US" w:eastAsia="en-US"/>
    </w:rPr>
  </w:style>
  <w:style w:type="character" w:styleId="Textodelmarcadordeposicin">
    <w:name w:val="Placeholder Text"/>
    <w:basedOn w:val="Fuentedeprrafopredeter"/>
    <w:uiPriority w:val="99"/>
    <w:semiHidden/>
    <w:rsid w:val="00806AEF"/>
    <w:rPr>
      <w:color w:val="808080"/>
    </w:rPr>
  </w:style>
  <w:style w:type="paragraph" w:customStyle="1" w:styleId="BodyText1">
    <w:name w:val="BodyText 1"/>
    <w:basedOn w:val="Normal"/>
    <w:uiPriority w:val="1"/>
    <w:qFormat/>
    <w:rsid w:val="00806AEF"/>
    <w:pPr>
      <w:spacing w:after="240"/>
      <w:ind w:firstLine="720"/>
      <w:jc w:val="left"/>
    </w:pPr>
    <w:rPr>
      <w:rFonts w:ascii="Times New Roman" w:hAnsi="Times New Roman" w:cs="Times New Roman"/>
      <w:sz w:val="24"/>
      <w:szCs w:val="24"/>
      <w:lang w:val="en-US" w:eastAsia="en-US"/>
    </w:rPr>
  </w:style>
  <w:style w:type="character" w:customStyle="1" w:styleId="ListParagraphChar1">
    <w:name w:val="List Paragraph Char1"/>
    <w:aliases w:val="BO Cha,Bulleted List Char2,Cuadro 2-1 Char2,Fundamentacion Char2,Ha Char2,Lista 123 Char2,Number List 1 Char2,Párrafo de lista2 Char2,Párrafo de lista21 Char2,TITULO A Char2,Tabla Char2,Titulos Char2,Viñeta normal Char1"/>
    <w:uiPriority w:val="99"/>
    <w:rsid w:val="00806AEF"/>
    <w:rPr>
      <w:rFonts w:ascii="Arial" w:hAnsi="Arial" w:cs="Arial"/>
    </w:rPr>
  </w:style>
  <w:style w:type="paragraph" w:styleId="TtuloTDC">
    <w:name w:val="TOC Heading"/>
    <w:basedOn w:val="Ttulo10"/>
    <w:next w:val="Normal"/>
    <w:uiPriority w:val="39"/>
    <w:qFormat/>
    <w:rsid w:val="00806AEF"/>
    <w:pPr>
      <w:tabs>
        <w:tab w:val="clear" w:pos="2127"/>
      </w:tabs>
      <w:spacing w:before="480" w:line="276" w:lineRule="auto"/>
      <w:jc w:val="left"/>
      <w:outlineLvl w:val="9"/>
    </w:pPr>
    <w:rPr>
      <w:rFonts w:ascii="Cambria" w:hAnsi="Cambria" w:cs="Cambria"/>
      <w:color w:val="365F91"/>
      <w:lang w:val="en-US" w:eastAsia="en-US"/>
    </w:rPr>
  </w:style>
  <w:style w:type="paragraph" w:styleId="Sinespaciado">
    <w:name w:val="No Spacing"/>
    <w:next w:val="Normal"/>
    <w:link w:val="SinespaciadoCar"/>
    <w:uiPriority w:val="1"/>
    <w:qFormat/>
    <w:rsid w:val="00806AEF"/>
    <w:pPr>
      <w:adjustRightInd w:val="0"/>
      <w:spacing w:after="0" w:line="240" w:lineRule="auto"/>
    </w:pPr>
    <w:rPr>
      <w:rFonts w:ascii="Calibri" w:eastAsia="Times New Roman" w:hAnsi="Calibri" w:cs="Calibri"/>
    </w:rPr>
  </w:style>
  <w:style w:type="character" w:customStyle="1" w:styleId="NoSpacingChar">
    <w:name w:val="No Spacing Char"/>
    <w:uiPriority w:val="99"/>
    <w:rsid w:val="00806AEF"/>
    <w:rPr>
      <w:rFonts w:ascii="Calibri" w:hAnsi="Calibri" w:cs="Calibri"/>
    </w:rPr>
  </w:style>
  <w:style w:type="character" w:styleId="Referenciasutil">
    <w:name w:val="Subtle Reference"/>
    <w:basedOn w:val="Fuentedeprrafopredeter"/>
    <w:uiPriority w:val="67"/>
    <w:qFormat/>
    <w:rsid w:val="00806AEF"/>
    <w:rPr>
      <w:smallCaps/>
      <w:color w:val="5A5A5A"/>
    </w:rPr>
  </w:style>
  <w:style w:type="character" w:customStyle="1" w:styleId="ListParagraphChar2">
    <w:name w:val="List Paragraph Char2"/>
    <w:aliases w:val="BO Cha1,Bulleted List Char3,Cuadro 2-1 Char3,Fundamentacion Char3,Ha Char3,Lista 123 Char3,Number List 1 Char3,Párrafo de lista2 Char3,Párrafo de lista21 Char3,TITULO A Char3,Tabla Char3,Titulos Char3,Viñeta normal Char2"/>
    <w:uiPriority w:val="99"/>
    <w:rsid w:val="00806AEF"/>
    <w:rPr>
      <w:rFonts w:ascii="Arial" w:hAnsi="Arial" w:cs="Arial"/>
    </w:rPr>
  </w:style>
  <w:style w:type="paragraph" w:customStyle="1" w:styleId="listamulticolor-nfasis110">
    <w:name w:val="listamulticolor-nfasis11"/>
    <w:basedOn w:val="Normal"/>
    <w:uiPriority w:val="99"/>
    <w:rsid w:val="00806AEF"/>
    <w:pPr>
      <w:ind w:left="720"/>
    </w:pPr>
    <w:rPr>
      <w:lang w:val="en-US" w:eastAsia="en-US"/>
    </w:rPr>
  </w:style>
  <w:style w:type="character" w:customStyle="1" w:styleId="PrrafodelistaCar">
    <w:name w:val="Párrafo de lista Car"/>
    <w:aliases w:val="Bulleted List1 Car,Cuadro 2-11 Car,Fundamentacion1 Car,Ha1 Car,Iz - Párrafo de lista1 Car,Lista 1231 Car,Number List 11 Car,Párrafo de lista211 Car,Párrafo de lista22 Car,SCap11 Car,Sivsa Parrafo1 Car,SubPárrafo de lista1 Car"/>
    <w:link w:val="Prrafodelista"/>
    <w:uiPriority w:val="34"/>
    <w:qFormat/>
    <w:rsid w:val="00806AEF"/>
    <w:rPr>
      <w:rFonts w:ascii="Calibri" w:eastAsia="Times New Roman" w:hAnsi="Calibri" w:cs="Arial"/>
      <w:lang w:val="es-ES_tradnl" w:eastAsia="es-ES"/>
    </w:rPr>
  </w:style>
  <w:style w:type="character" w:customStyle="1" w:styleId="SinespaciadoCar">
    <w:name w:val="Sin espaciado Car"/>
    <w:link w:val="Sinespaciado"/>
    <w:uiPriority w:val="1"/>
    <w:rsid w:val="00806AEF"/>
    <w:rPr>
      <w:rFonts w:ascii="Calibri" w:eastAsia="Times New Roman" w:hAnsi="Calibri" w:cs="Calibri"/>
    </w:rPr>
  </w:style>
  <w:style w:type="character" w:customStyle="1" w:styleId="ListParagraphChar3">
    <w:name w:val="List Paragraph Char3"/>
    <w:aliases w:val="BO Cha2,Bulleted List Char4,Cuadro 2-1 Char4,Fundamentacion Char4,Ha Char4,Lista 123 Char4,Number List 1 Char4,Párrafo de lista2 Char4,Párrafo de lista21 Char4,TITULO A Char4,Tabla Char4,Titulos Char4,Viñeta normal Char3"/>
    <w:uiPriority w:val="99"/>
    <w:rsid w:val="00806AEF"/>
    <w:rPr>
      <w:rFonts w:ascii="Arial" w:hAnsi="Arial" w:cs="Arial"/>
    </w:rPr>
  </w:style>
  <w:style w:type="character" w:customStyle="1" w:styleId="ListParagraphChar5">
    <w:name w:val="List Paragraph Char5"/>
    <w:aliases w:val="BO Cha3,Bulleted List Char6,Cuadro 2-1 Char6,Fundamentacion Char6,Ha Char6,Lista 123 Char6,Number List 1 Char6,Párrafo de lista2 Char6,Párrafo de lista21 Char6,TITULO A Char6,Tabla Char6,Titulos Char6,Viñeta normal Char5"/>
    <w:uiPriority w:val="99"/>
    <w:rsid w:val="00806AEF"/>
    <w:rPr>
      <w:rFonts w:ascii="Arial" w:hAnsi="Arial" w:cs="Arial"/>
    </w:rPr>
  </w:style>
  <w:style w:type="table" w:styleId="Tablaconcuadrcula">
    <w:name w:val="Table Grid"/>
    <w:basedOn w:val="Tablanormal"/>
    <w:rsid w:val="00806AEF"/>
    <w:pPr>
      <w:adjustRightInd w:val="0"/>
      <w:spacing w:after="0" w:line="240" w:lineRule="auto"/>
    </w:pPr>
    <w:rPr>
      <w:rFonts w:ascii="Calibri" w:eastAsia="Times New Roman" w:hAnsi="Calibri" w:cs="Times New Roman"/>
      <w:sz w:val="20"/>
      <w:szCs w:val="20"/>
      <w:lang w:val="en-US"/>
    </w:rPr>
    <w:tblPr>
      <w:tblBorders>
        <w:top w:val="single" w:sz="4" w:space="0" w:color="auto"/>
        <w:left w:val="single" w:sz="4" w:space="0" w:color="auto"/>
        <w:bottom w:val="single" w:sz="4" w:space="0" w:color="auto"/>
        <w:right w:val="single" w:sz="4" w:space="0" w:color="auto"/>
      </w:tblBorders>
      <w:tblCellMar>
        <w:top w:w="3" w:type="dxa"/>
        <w:bottom w:w="3" w:type="dxa"/>
      </w:tblCellMar>
    </w:tblPr>
  </w:style>
  <w:style w:type="paragraph" w:styleId="Mapadeldocumento">
    <w:name w:val="Document Map"/>
    <w:basedOn w:val="Normal"/>
    <w:link w:val="MapadeldocumentoCar"/>
    <w:uiPriority w:val="99"/>
    <w:semiHidden/>
    <w:unhideWhenUsed/>
    <w:rsid w:val="00806AEF"/>
    <w:rPr>
      <w:rFonts w:ascii="Lucida Grande" w:hAnsi="Lucida Grande" w:cs="Lucida Grande"/>
      <w:sz w:val="24"/>
      <w:szCs w:val="24"/>
    </w:rPr>
  </w:style>
  <w:style w:type="character" w:customStyle="1" w:styleId="MapadeldocumentoCar">
    <w:name w:val="Mapa del documento Car"/>
    <w:basedOn w:val="Fuentedeprrafopredeter"/>
    <w:link w:val="Mapadeldocumento"/>
    <w:uiPriority w:val="99"/>
    <w:semiHidden/>
    <w:rsid w:val="00806AEF"/>
    <w:rPr>
      <w:rFonts w:ascii="Lucida Grande" w:eastAsia="Times New Roman" w:hAnsi="Lucida Grande" w:cs="Lucida Grande"/>
      <w:sz w:val="24"/>
      <w:szCs w:val="24"/>
      <w:lang w:val="es-ES_tradnl" w:eastAsia="es-ES"/>
    </w:rPr>
  </w:style>
  <w:style w:type="paragraph" w:styleId="ndice1">
    <w:name w:val="index 1"/>
    <w:basedOn w:val="Normal"/>
    <w:next w:val="Normal"/>
    <w:autoRedefine/>
    <w:uiPriority w:val="99"/>
    <w:semiHidden/>
    <w:unhideWhenUsed/>
    <w:rsid w:val="00806AEF"/>
    <w:pPr>
      <w:ind w:left="220" w:hanging="220"/>
    </w:pPr>
  </w:style>
  <w:style w:type="paragraph" w:styleId="Subttulo">
    <w:name w:val="Subtitle"/>
    <w:basedOn w:val="Normal"/>
    <w:next w:val="Normal"/>
    <w:link w:val="SubttuloCar"/>
    <w:uiPriority w:val="11"/>
    <w:qFormat/>
    <w:rsid w:val="00806AEF"/>
    <w:pPr>
      <w:numPr>
        <w:ilvl w:val="1"/>
      </w:numPr>
    </w:pPr>
    <w:rPr>
      <w:rFonts w:asciiTheme="minorHAnsi" w:eastAsiaTheme="majorEastAsia" w:hAnsiTheme="minorHAnsi" w:cstheme="majorBidi"/>
      <w:b/>
      <w:iCs/>
      <w:sz w:val="28"/>
      <w:szCs w:val="24"/>
    </w:rPr>
  </w:style>
  <w:style w:type="character" w:customStyle="1" w:styleId="SubttuloCar">
    <w:name w:val="Subtítulo Car"/>
    <w:basedOn w:val="Fuentedeprrafopredeter"/>
    <w:link w:val="Subttulo"/>
    <w:uiPriority w:val="11"/>
    <w:rsid w:val="00806AEF"/>
    <w:rPr>
      <w:rFonts w:eastAsiaTheme="majorEastAsia" w:cstheme="majorBidi"/>
      <w:b/>
      <w:iCs/>
      <w:sz w:val="28"/>
      <w:szCs w:val="24"/>
      <w:lang w:val="es-ES_tradnl" w:eastAsia="es-ES"/>
    </w:rPr>
  </w:style>
  <w:style w:type="paragraph" w:styleId="ndice2">
    <w:name w:val="index 2"/>
    <w:basedOn w:val="Normal"/>
    <w:next w:val="Normal"/>
    <w:autoRedefine/>
    <w:uiPriority w:val="99"/>
    <w:semiHidden/>
    <w:unhideWhenUsed/>
    <w:rsid w:val="00806AEF"/>
    <w:pPr>
      <w:ind w:left="440" w:hanging="220"/>
    </w:pPr>
  </w:style>
  <w:style w:type="paragraph" w:customStyle="1" w:styleId="TtulodeTDC1">
    <w:name w:val="Título de TDC1"/>
    <w:basedOn w:val="Ttulo10"/>
    <w:next w:val="Normal"/>
    <w:uiPriority w:val="39"/>
    <w:semiHidden/>
    <w:unhideWhenUsed/>
    <w:qFormat/>
    <w:rsid w:val="00806AEF"/>
    <w:pPr>
      <w:keepNext/>
      <w:keepLines/>
      <w:widowControl/>
      <w:tabs>
        <w:tab w:val="clear" w:pos="2127"/>
      </w:tabs>
      <w:adjustRightInd/>
      <w:spacing w:before="480" w:line="276" w:lineRule="auto"/>
      <w:jc w:val="left"/>
      <w:outlineLvl w:val="9"/>
    </w:pPr>
    <w:rPr>
      <w:rFonts w:ascii="Cambria" w:hAnsi="Cambria" w:cs="Times New Roman"/>
      <w:color w:val="365F91"/>
      <w:lang w:val="en-US" w:eastAsia="en-US"/>
    </w:rPr>
  </w:style>
  <w:style w:type="character" w:customStyle="1" w:styleId="PuestoCar">
    <w:name w:val="Puesto Car"/>
    <w:rsid w:val="00806AEF"/>
    <w:rPr>
      <w:rFonts w:ascii="Times New Roman" w:eastAsia="Times New Roman" w:hAnsi="Times New Roman"/>
      <w:b/>
      <w:lang w:val="es-ES_tradnl" w:eastAsia="es-ES"/>
    </w:rPr>
  </w:style>
  <w:style w:type="paragraph" w:customStyle="1" w:styleId="EstiloTtulo2AsiticaMSMincho">
    <w:name w:val="Estilo Título 2 + (Asiática) MS Mincho"/>
    <w:basedOn w:val="Normal"/>
    <w:next w:val="Normal"/>
    <w:link w:val="EstiloTtulo2AsiticaMSMinchoCarCar"/>
    <w:rsid w:val="00806AEF"/>
    <w:pPr>
      <w:widowControl/>
      <w:tabs>
        <w:tab w:val="num" w:pos="284"/>
      </w:tabs>
      <w:adjustRightInd/>
      <w:ind w:left="567" w:hanging="567"/>
    </w:pPr>
    <w:rPr>
      <w:rFonts w:ascii="Arial" w:eastAsia="MS Mincho" w:hAnsi="Arial" w:cs="Times New Roman"/>
      <w:szCs w:val="20"/>
    </w:rPr>
  </w:style>
  <w:style w:type="character" w:customStyle="1" w:styleId="EstiloTtulo2AsiticaMSMinchoCarCar">
    <w:name w:val="Estilo Título 2 + (Asiática) MS Mincho Car Car"/>
    <w:link w:val="EstiloTtulo2AsiticaMSMincho"/>
    <w:rsid w:val="00806AEF"/>
    <w:rPr>
      <w:rFonts w:ascii="Arial" w:eastAsia="MS Mincho" w:hAnsi="Arial" w:cs="Times New Roman"/>
      <w:szCs w:val="20"/>
      <w:lang w:val="es-ES_tradnl" w:eastAsia="es-ES"/>
    </w:rPr>
  </w:style>
  <w:style w:type="paragraph" w:customStyle="1" w:styleId="1">
    <w:name w:val="1"/>
    <w:basedOn w:val="Normal"/>
    <w:next w:val="Ttulo"/>
    <w:uiPriority w:val="99"/>
    <w:qFormat/>
    <w:rsid w:val="00806AEF"/>
    <w:pPr>
      <w:widowControl/>
      <w:adjustRightInd/>
      <w:jc w:val="center"/>
    </w:pPr>
    <w:rPr>
      <w:rFonts w:ascii="Times New Roman" w:hAnsi="Times New Roman" w:cs="Times New Roman"/>
      <w:b/>
      <w:sz w:val="20"/>
      <w:szCs w:val="20"/>
    </w:rPr>
  </w:style>
  <w:style w:type="character" w:customStyle="1" w:styleId="TtuloCar2">
    <w:name w:val="Título Car2"/>
    <w:basedOn w:val="Fuentedeprrafopredeter"/>
    <w:uiPriority w:val="10"/>
    <w:rsid w:val="00806AEF"/>
    <w:rPr>
      <w:rFonts w:asciiTheme="majorHAnsi" w:eastAsiaTheme="majorEastAsia" w:hAnsiTheme="majorHAnsi" w:cstheme="majorBidi"/>
      <w:spacing w:val="-10"/>
      <w:kern w:val="28"/>
      <w:sz w:val="56"/>
      <w:szCs w:val="56"/>
      <w:lang w:val="es-ES_tradnl" w:eastAsia="es-ES"/>
    </w:rPr>
  </w:style>
  <w:style w:type="character" w:customStyle="1" w:styleId="Mencinsinresolver1">
    <w:name w:val="Mención sin resolver1"/>
    <w:basedOn w:val="Fuentedeprrafopredeter"/>
    <w:uiPriority w:val="99"/>
    <w:semiHidden/>
    <w:unhideWhenUsed/>
    <w:rsid w:val="00806AEF"/>
    <w:rPr>
      <w:color w:val="808080"/>
      <w:shd w:val="clear" w:color="auto" w:fill="E6E6E6"/>
    </w:rPr>
  </w:style>
  <w:style w:type="paragraph" w:customStyle="1" w:styleId="Estilo10">
    <w:name w:val="Estilo10"/>
    <w:basedOn w:val="Prrafodelista"/>
    <w:link w:val="Estilo10Car"/>
    <w:qFormat/>
    <w:rsid w:val="00572EF7"/>
    <w:pPr>
      <w:widowControl/>
      <w:numPr>
        <w:ilvl w:val="1"/>
        <w:numId w:val="60"/>
      </w:numPr>
      <w:adjustRightInd/>
      <w:spacing w:after="200" w:line="276" w:lineRule="auto"/>
      <w:jc w:val="left"/>
      <w:outlineLvl w:val="9"/>
    </w:pPr>
    <w:rPr>
      <w:rFonts w:eastAsia="Calibri" w:cs="Times New Roman"/>
      <w:lang w:val="es-PE" w:eastAsia="en-US"/>
    </w:rPr>
  </w:style>
  <w:style w:type="character" w:customStyle="1" w:styleId="Estilo10Car">
    <w:name w:val="Estilo10 Car"/>
    <w:link w:val="Estilo10"/>
    <w:rsid w:val="00572EF7"/>
    <w:rPr>
      <w:rFonts w:ascii="Calibri" w:eastAsia="Calibri" w:hAnsi="Calibri" w:cs="Times New Roman"/>
      <w:lang w:val="es-PE"/>
    </w:rPr>
  </w:style>
  <w:style w:type="character" w:customStyle="1" w:styleId="Mencinsinresolver2">
    <w:name w:val="Mención sin resolver2"/>
    <w:basedOn w:val="Fuentedeprrafopredeter"/>
    <w:uiPriority w:val="99"/>
    <w:semiHidden/>
    <w:unhideWhenUsed/>
    <w:rsid w:val="000171DE"/>
    <w:rPr>
      <w:color w:val="605E5C"/>
      <w:shd w:val="clear" w:color="auto" w:fill="E1DFDD"/>
    </w:rPr>
  </w:style>
  <w:style w:type="paragraph" w:customStyle="1" w:styleId="msonormal0">
    <w:name w:val="msonormal"/>
    <w:basedOn w:val="Normal"/>
    <w:uiPriority w:val="99"/>
    <w:semiHidden/>
    <w:rsid w:val="00896A13"/>
    <w:pPr>
      <w:spacing w:before="100" w:after="100"/>
      <w:jc w:val="left"/>
    </w:pPr>
    <w:rPr>
      <w:rFonts w:ascii="Times New Roman" w:hAnsi="Times New Roman" w:cs="Times New Roman"/>
      <w:sz w:val="24"/>
      <w:szCs w:val="24"/>
      <w:lang w:eastAsia="es-ES_tradnl"/>
    </w:rPr>
  </w:style>
  <w:style w:type="character" w:customStyle="1" w:styleId="TextosinformatoCar1">
    <w:name w:val="Texto sin formato Car1"/>
    <w:aliases w:val="Car Car1"/>
    <w:basedOn w:val="Fuentedeprrafopredeter"/>
    <w:uiPriority w:val="99"/>
    <w:semiHidden/>
    <w:rsid w:val="00896A13"/>
    <w:rPr>
      <w:rFonts w:ascii="Consolas" w:eastAsia="Times New Roman" w:hAnsi="Consolas" w:cs="Consolas"/>
      <w:sz w:val="21"/>
      <w:szCs w:val="21"/>
      <w:lang w:val="es-ES_tradnl" w:eastAsia="es-ES"/>
    </w:rPr>
  </w:style>
  <w:style w:type="character" w:customStyle="1" w:styleId="Mencinsinresolver3">
    <w:name w:val="Mención sin resolver3"/>
    <w:basedOn w:val="Fuentedeprrafopredeter"/>
    <w:uiPriority w:val="99"/>
    <w:semiHidden/>
    <w:unhideWhenUsed/>
    <w:rsid w:val="006420B1"/>
    <w:rPr>
      <w:color w:val="605E5C"/>
      <w:shd w:val="clear" w:color="auto" w:fill="E1DFDD"/>
    </w:rPr>
  </w:style>
  <w:style w:type="paragraph" w:customStyle="1" w:styleId="BlockQuotation">
    <w:name w:val="Block Quotation"/>
    <w:basedOn w:val="Textoindependiente"/>
    <w:next w:val="Textoindependiente"/>
    <w:rsid w:val="00012CEA"/>
    <w:pPr>
      <w:keepLines/>
      <w:widowControl/>
      <w:adjustRightInd/>
      <w:spacing w:line="280" w:lineRule="atLeast"/>
      <w:ind w:left="720" w:right="720"/>
      <w:outlineLvl w:val="9"/>
    </w:pPr>
    <w:rPr>
      <w:rFonts w:cs="Times New Roman"/>
      <w:i/>
      <w:sz w:val="24"/>
      <w:szCs w:val="24"/>
      <w:lang w:val="en-US" w:eastAsia="en-NZ"/>
    </w:rPr>
  </w:style>
  <w:style w:type="paragraph" w:customStyle="1" w:styleId="Subheading">
    <w:name w:val="Subheading"/>
    <w:basedOn w:val="Textoindependiente"/>
    <w:next w:val="Textoindependiente"/>
    <w:rsid w:val="00012CEA"/>
    <w:pPr>
      <w:keepNext/>
      <w:widowControl/>
      <w:adjustRightInd/>
      <w:spacing w:after="80"/>
      <w:jc w:val="left"/>
      <w:outlineLvl w:val="9"/>
    </w:pPr>
    <w:rPr>
      <w:rFonts w:cs="Times New Roman"/>
      <w:b/>
      <w:kern w:val="28"/>
      <w:sz w:val="24"/>
      <w:szCs w:val="24"/>
      <w:lang w:val="en-US" w:eastAsia="en-NZ"/>
    </w:rPr>
  </w:style>
  <w:style w:type="paragraph" w:styleId="Continuarlista2">
    <w:name w:val="List Continue 2"/>
    <w:basedOn w:val="Textoindependiente"/>
    <w:rsid w:val="00012CEA"/>
    <w:pPr>
      <w:widowControl/>
      <w:adjustRightInd/>
      <w:ind w:left="1287"/>
      <w:outlineLvl w:val="9"/>
    </w:pPr>
    <w:rPr>
      <w:rFonts w:cs="Times New Roman"/>
      <w:sz w:val="24"/>
      <w:szCs w:val="24"/>
      <w:lang w:val="en-US" w:eastAsia="en-NZ"/>
    </w:rPr>
  </w:style>
  <w:style w:type="paragraph" w:customStyle="1" w:styleId="Numberedtext">
    <w:name w:val="Numbered text"/>
    <w:basedOn w:val="Textoindependiente"/>
    <w:rsid w:val="00012CEA"/>
    <w:pPr>
      <w:widowControl/>
      <w:numPr>
        <w:numId w:val="136"/>
      </w:numPr>
      <w:adjustRightInd/>
      <w:outlineLvl w:val="9"/>
    </w:pPr>
    <w:rPr>
      <w:rFonts w:cs="Times New Roman"/>
      <w:sz w:val="24"/>
      <w:szCs w:val="24"/>
      <w:lang w:val="en-US" w:eastAsia="en-NZ"/>
    </w:rPr>
  </w:style>
  <w:style w:type="paragraph" w:customStyle="1" w:styleId="BoxText">
    <w:name w:val="Box Text"/>
    <w:basedOn w:val="Normal"/>
    <w:rsid w:val="00012CEA"/>
    <w:pPr>
      <w:widowControl/>
      <w:adjustRightInd/>
      <w:spacing w:before="30" w:after="30"/>
    </w:pPr>
    <w:rPr>
      <w:rFonts w:cs="Times New Roman"/>
      <w:szCs w:val="24"/>
      <w:lang w:val="en-US" w:eastAsia="en-NZ"/>
    </w:rPr>
  </w:style>
  <w:style w:type="paragraph" w:customStyle="1" w:styleId="BoxBullet1">
    <w:name w:val="Box Bullet 1"/>
    <w:basedOn w:val="BoxText"/>
    <w:rsid w:val="00012CEA"/>
    <w:pPr>
      <w:numPr>
        <w:numId w:val="137"/>
      </w:numPr>
    </w:pPr>
  </w:style>
  <w:style w:type="paragraph" w:customStyle="1" w:styleId="BoxBullet2">
    <w:name w:val="Box Bullet 2"/>
    <w:basedOn w:val="BoxText"/>
    <w:rsid w:val="00012CEA"/>
    <w:pPr>
      <w:numPr>
        <w:ilvl w:val="1"/>
        <w:numId w:val="137"/>
      </w:numPr>
    </w:pPr>
  </w:style>
  <w:style w:type="paragraph" w:customStyle="1" w:styleId="TableText">
    <w:name w:val="Table Text"/>
    <w:basedOn w:val="Normal"/>
    <w:rsid w:val="00012CEA"/>
    <w:pPr>
      <w:widowControl/>
      <w:adjustRightInd/>
      <w:spacing w:before="30" w:after="30"/>
      <w:jc w:val="left"/>
    </w:pPr>
    <w:rPr>
      <w:rFonts w:cs="Times New Roman"/>
      <w:szCs w:val="24"/>
      <w:lang w:val="en-US" w:eastAsia="en-NZ"/>
    </w:rPr>
  </w:style>
  <w:style w:type="paragraph" w:customStyle="1" w:styleId="TableBullet1">
    <w:name w:val="Table Bullet 1"/>
    <w:basedOn w:val="TableText"/>
    <w:rsid w:val="00012CEA"/>
    <w:pPr>
      <w:numPr>
        <w:numId w:val="138"/>
      </w:numPr>
    </w:pPr>
  </w:style>
  <w:style w:type="paragraph" w:customStyle="1" w:styleId="TableBullet2">
    <w:name w:val="Table Bullet 2"/>
    <w:basedOn w:val="TableText"/>
    <w:rsid w:val="00012CEA"/>
    <w:pPr>
      <w:numPr>
        <w:ilvl w:val="1"/>
        <w:numId w:val="138"/>
      </w:numPr>
    </w:pPr>
  </w:style>
  <w:style w:type="paragraph" w:customStyle="1" w:styleId="BoldHeading">
    <w:name w:val="Bold Heading"/>
    <w:basedOn w:val="Ttulo10"/>
    <w:next w:val="Textoindependiente"/>
    <w:rsid w:val="00012CEA"/>
    <w:pPr>
      <w:keepNext/>
      <w:widowControl/>
      <w:tabs>
        <w:tab w:val="clear" w:pos="2127"/>
      </w:tabs>
      <w:adjustRightInd/>
      <w:spacing w:before="240" w:after="120"/>
      <w:jc w:val="left"/>
      <w:outlineLvl w:val="9"/>
    </w:pPr>
    <w:rPr>
      <w:rFonts w:ascii="Calibri" w:hAnsi="Calibri"/>
      <w:kern w:val="28"/>
      <w:sz w:val="36"/>
      <w:szCs w:val="36"/>
      <w:lang w:val="en-US" w:eastAsia="en-NZ"/>
    </w:rPr>
  </w:style>
  <w:style w:type="paragraph" w:customStyle="1" w:styleId="BoxNumberedText">
    <w:name w:val="Box Numbered Text"/>
    <w:basedOn w:val="BoxText"/>
    <w:rsid w:val="00012CEA"/>
    <w:pPr>
      <w:numPr>
        <w:numId w:val="139"/>
      </w:numPr>
    </w:pPr>
  </w:style>
  <w:style w:type="character" w:styleId="Nmerodepgina">
    <w:name w:val="page number"/>
    <w:basedOn w:val="Fuentedeprrafopredeter"/>
    <w:rsid w:val="00012CEA"/>
    <w:rPr>
      <w:rFonts w:ascii="Garamond" w:hAnsi="Garamond"/>
      <w:sz w:val="18"/>
      <w:lang w:val="en-US"/>
    </w:rPr>
  </w:style>
  <w:style w:type="paragraph" w:customStyle="1" w:styleId="SourceNoteText">
    <w:name w:val="Source/Note Text"/>
    <w:basedOn w:val="Normal"/>
    <w:rsid w:val="00012CEA"/>
    <w:pPr>
      <w:widowControl/>
      <w:tabs>
        <w:tab w:val="left" w:pos="743"/>
        <w:tab w:val="left" w:pos="1168"/>
      </w:tabs>
      <w:adjustRightInd/>
      <w:spacing w:before="120" w:after="30"/>
      <w:ind w:left="743" w:hanging="743"/>
      <w:jc w:val="left"/>
    </w:pPr>
    <w:rPr>
      <w:rFonts w:cs="Times New Roman"/>
      <w:sz w:val="20"/>
      <w:szCs w:val="24"/>
      <w:lang w:val="en-US" w:eastAsia="en-NZ"/>
    </w:rPr>
  </w:style>
  <w:style w:type="paragraph" w:customStyle="1" w:styleId="TableNumberedText">
    <w:name w:val="Table Numbered Text"/>
    <w:basedOn w:val="TableText"/>
    <w:rsid w:val="00012CEA"/>
    <w:pPr>
      <w:numPr>
        <w:numId w:val="140"/>
      </w:numPr>
    </w:pPr>
  </w:style>
  <w:style w:type="paragraph" w:styleId="Tabladeilustraciones">
    <w:name w:val="table of figures"/>
    <w:basedOn w:val="TDC1"/>
    <w:next w:val="Normal"/>
    <w:semiHidden/>
    <w:rsid w:val="00012CEA"/>
    <w:pPr>
      <w:widowControl/>
      <w:tabs>
        <w:tab w:val="clear" w:pos="1100"/>
        <w:tab w:val="clear" w:pos="8767"/>
        <w:tab w:val="right" w:pos="7655"/>
      </w:tabs>
      <w:adjustRightInd/>
      <w:spacing w:after="120"/>
      <w:ind w:left="720" w:right="1588" w:hanging="720"/>
      <w:jc w:val="left"/>
      <w:outlineLvl w:val="9"/>
    </w:pPr>
    <w:rPr>
      <w:rFonts w:cs="Times New Roman"/>
      <w:b/>
      <w:sz w:val="24"/>
      <w:szCs w:val="24"/>
      <w:lang w:val="en-US" w:eastAsia="en-NZ"/>
    </w:rPr>
  </w:style>
  <w:style w:type="paragraph" w:customStyle="1" w:styleId="TableorFigureEnd">
    <w:name w:val="Table or Figure End"/>
    <w:basedOn w:val="Normal"/>
    <w:next w:val="Textoindependiente"/>
    <w:rsid w:val="00012CEA"/>
    <w:pPr>
      <w:widowControl/>
      <w:pBdr>
        <w:top w:val="single" w:sz="4" w:space="1" w:color="auto"/>
      </w:pBdr>
      <w:tabs>
        <w:tab w:val="right" w:leader="dot" w:pos="8296"/>
      </w:tabs>
      <w:adjustRightInd/>
      <w:spacing w:before="90"/>
      <w:ind w:left="-57" w:right="-57"/>
    </w:pPr>
    <w:rPr>
      <w:rFonts w:cs="Times New Roman"/>
      <w:sz w:val="24"/>
      <w:szCs w:val="24"/>
      <w:lang w:val="en-US" w:eastAsia="en-NZ"/>
    </w:rPr>
  </w:style>
  <w:style w:type="character" w:styleId="nfasissutil">
    <w:name w:val="Subtle Emphasis"/>
    <w:basedOn w:val="Fuentedeprrafopredeter"/>
    <w:uiPriority w:val="19"/>
    <w:qFormat/>
    <w:rsid w:val="00012CEA"/>
    <w:rPr>
      <w:rFonts w:ascii="Calibri" w:hAnsi="Calibri"/>
      <w:i/>
      <w:iCs/>
      <w:color w:val="404040" w:themeColor="text1" w:themeTint="BF"/>
    </w:rPr>
  </w:style>
  <w:style w:type="character" w:styleId="nfasisintenso">
    <w:name w:val="Intense Emphasis"/>
    <w:basedOn w:val="Fuentedeprrafopredeter"/>
    <w:uiPriority w:val="21"/>
    <w:qFormat/>
    <w:rsid w:val="00012CEA"/>
    <w:rPr>
      <w:rFonts w:ascii="Calibri" w:hAnsi="Calibri"/>
      <w:i/>
      <w:iCs/>
      <w:color w:val="4472C4" w:themeColor="accent1"/>
    </w:rPr>
  </w:style>
  <w:style w:type="paragraph" w:styleId="Citadestacada">
    <w:name w:val="Intense Quote"/>
    <w:basedOn w:val="Normal"/>
    <w:next w:val="Normal"/>
    <w:link w:val="CitadestacadaCar"/>
    <w:uiPriority w:val="30"/>
    <w:qFormat/>
    <w:rsid w:val="00012CEA"/>
    <w:pPr>
      <w:widowControl/>
      <w:pBdr>
        <w:top w:val="single" w:sz="4" w:space="10" w:color="4472C4" w:themeColor="accent1"/>
        <w:bottom w:val="single" w:sz="4" w:space="10" w:color="4472C4" w:themeColor="accent1"/>
      </w:pBdr>
      <w:adjustRightInd/>
      <w:spacing w:before="360" w:after="360"/>
      <w:ind w:left="864" w:right="864"/>
      <w:jc w:val="center"/>
    </w:pPr>
    <w:rPr>
      <w:rFonts w:cs="Times New Roman"/>
      <w:i/>
      <w:iCs/>
      <w:color w:val="4472C4" w:themeColor="accent1"/>
      <w:sz w:val="24"/>
      <w:szCs w:val="24"/>
      <w:lang w:val="en-US" w:eastAsia="en-NZ"/>
    </w:rPr>
  </w:style>
  <w:style w:type="character" w:customStyle="1" w:styleId="CitadestacadaCar">
    <w:name w:val="Cita destacada Car"/>
    <w:basedOn w:val="Fuentedeprrafopredeter"/>
    <w:link w:val="Citadestacada"/>
    <w:uiPriority w:val="30"/>
    <w:rsid w:val="00012CEA"/>
    <w:rPr>
      <w:rFonts w:ascii="Calibri" w:eastAsia="Times New Roman" w:hAnsi="Calibri" w:cs="Times New Roman"/>
      <w:i/>
      <w:iCs/>
      <w:color w:val="4472C4" w:themeColor="accent1"/>
      <w:sz w:val="24"/>
      <w:szCs w:val="24"/>
      <w:lang w:val="en-US" w:eastAsia="en-NZ"/>
    </w:rPr>
  </w:style>
  <w:style w:type="character" w:styleId="Referenciaintensa">
    <w:name w:val="Intense Reference"/>
    <w:basedOn w:val="Fuentedeprrafopredeter"/>
    <w:uiPriority w:val="32"/>
    <w:qFormat/>
    <w:rsid w:val="00012CEA"/>
    <w:rPr>
      <w:rFonts w:ascii="Calibri" w:hAnsi="Calibri"/>
      <w:b/>
      <w:bCs/>
      <w:smallCaps/>
      <w:color w:val="4472C4" w:themeColor="accent1"/>
      <w:spacing w:val="5"/>
    </w:rPr>
  </w:style>
  <w:style w:type="character" w:styleId="Ttulodellibro">
    <w:name w:val="Book Title"/>
    <w:basedOn w:val="Fuentedeprrafopredeter"/>
    <w:uiPriority w:val="33"/>
    <w:qFormat/>
    <w:rsid w:val="00012CEA"/>
    <w:rPr>
      <w:rFonts w:ascii="Calibri" w:hAnsi="Calibri"/>
      <w:b/>
      <w:bCs/>
      <w:i/>
      <w:iCs/>
      <w:spacing w:val="5"/>
    </w:rPr>
  </w:style>
  <w:style w:type="table" w:styleId="Tablaprofesional">
    <w:name w:val="Table Professional"/>
    <w:basedOn w:val="Tablanormal"/>
    <w:uiPriority w:val="99"/>
    <w:rsid w:val="00DF036E"/>
    <w:pPr>
      <w:widowControl w:val="0"/>
      <w:adjustRightInd w:val="0"/>
      <w:spacing w:after="0" w:line="240" w:lineRule="auto"/>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TableBorder">
    <w:name w:val="Table Border"/>
    <w:basedOn w:val="TableText"/>
    <w:qFormat/>
    <w:rsid w:val="006350B5"/>
    <w:pPr>
      <w:pBdr>
        <w:bottom w:val="single" w:sz="4" w:space="0" w:color="auto"/>
      </w:pBdr>
      <w:spacing w:before="0" w:after="120"/>
      <w:ind w:left="-57" w:right="-57"/>
    </w:pPr>
    <w:rPr>
      <w:sz w:val="2"/>
      <w:lang w:val="es-ES"/>
    </w:rPr>
  </w:style>
  <w:style w:type="table" w:styleId="Tablaconcuadrcula1clara">
    <w:name w:val="Grid Table 1 Light"/>
    <w:basedOn w:val="Tablanormal"/>
    <w:uiPriority w:val="46"/>
    <w:rsid w:val="0061310B"/>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UnresolvedMention1">
    <w:name w:val="Unresolved Mention1"/>
    <w:basedOn w:val="Fuentedeprrafopredeter"/>
    <w:uiPriority w:val="99"/>
    <w:semiHidden/>
    <w:unhideWhenUsed/>
    <w:rsid w:val="00255BE5"/>
    <w:rPr>
      <w:color w:val="605E5C"/>
      <w:shd w:val="clear" w:color="auto" w:fill="E1DFDD"/>
    </w:rPr>
  </w:style>
  <w:style w:type="character" w:customStyle="1" w:styleId="Mencinsinresolver4">
    <w:name w:val="Mención sin resolver4"/>
    <w:basedOn w:val="Fuentedeprrafopredeter"/>
    <w:uiPriority w:val="99"/>
    <w:semiHidden/>
    <w:unhideWhenUsed/>
    <w:rsid w:val="002531FF"/>
    <w:rPr>
      <w:color w:val="605E5C"/>
      <w:shd w:val="clear" w:color="auto" w:fill="E1DFDD"/>
    </w:rPr>
  </w:style>
  <w:style w:type="character" w:customStyle="1" w:styleId="TextocomentarioCar1">
    <w:name w:val="Texto comentario Car1"/>
    <w:basedOn w:val="Fuentedeprrafopredeter"/>
    <w:uiPriority w:val="99"/>
    <w:rsid w:val="00AD38D1"/>
    <w:rPr>
      <w:position w:val="-1"/>
      <w:sz w:val="20"/>
      <w:szCs w:val="20"/>
    </w:rPr>
  </w:style>
  <w:style w:type="table" w:customStyle="1" w:styleId="TableGrid1">
    <w:name w:val="Table Grid1"/>
    <w:basedOn w:val="Tablanormal"/>
    <w:next w:val="Tablaconcuadrcula"/>
    <w:rsid w:val="007E753C"/>
    <w:pPr>
      <w:tabs>
        <w:tab w:val="left" w:pos="284"/>
        <w:tab w:val="left" w:pos="567"/>
      </w:tabs>
      <w:spacing w:before="30" w:after="30" w:line="240" w:lineRule="auto"/>
    </w:pPr>
    <w:rPr>
      <w:rFonts w:ascii="Garamond" w:eastAsia="Times New Roman" w:hAnsi="Garamond" w:cs="Times New Roman"/>
      <w:lang w:val="en-US"/>
    </w:rPr>
    <w:tblPr>
      <w:jc w:val="center"/>
      <w:tblBorders>
        <w:insideH w:val="single" w:sz="4" w:space="0" w:color="auto"/>
        <w:insideV w:val="single" w:sz="4" w:space="0" w:color="auto"/>
      </w:tblBorders>
      <w:tblCellMar>
        <w:top w:w="28" w:type="dxa"/>
        <w:left w:w="85" w:type="dxa"/>
        <w:bottom w:w="28" w:type="dxa"/>
        <w:right w:w="85" w:type="dxa"/>
      </w:tblCellMar>
    </w:tblPr>
    <w:trPr>
      <w:jc w:val="center"/>
    </w:trPr>
    <w:tcPr>
      <w:noWrap/>
    </w:tcPr>
  </w:style>
  <w:style w:type="table" w:customStyle="1" w:styleId="TableGrid2">
    <w:name w:val="Table Grid2"/>
    <w:basedOn w:val="Tablanormal"/>
    <w:next w:val="Tablaconcuadrcula"/>
    <w:rsid w:val="007E753C"/>
    <w:pPr>
      <w:tabs>
        <w:tab w:val="left" w:pos="284"/>
        <w:tab w:val="left" w:pos="567"/>
      </w:tabs>
      <w:spacing w:before="30" w:after="30" w:line="240" w:lineRule="auto"/>
    </w:pPr>
    <w:rPr>
      <w:rFonts w:ascii="Garamond" w:eastAsia="Times New Roman" w:hAnsi="Garamond" w:cs="Times New Roman"/>
      <w:lang w:val="en-US"/>
    </w:rPr>
    <w:tblPr>
      <w:jc w:val="center"/>
      <w:tblBorders>
        <w:insideH w:val="single" w:sz="4" w:space="0" w:color="auto"/>
        <w:insideV w:val="single" w:sz="4" w:space="0" w:color="auto"/>
      </w:tblBorders>
      <w:tblCellMar>
        <w:top w:w="28" w:type="dxa"/>
        <w:left w:w="85" w:type="dxa"/>
        <w:bottom w:w="28" w:type="dxa"/>
        <w:right w:w="85" w:type="dxa"/>
      </w:tblCellMar>
    </w:tblPr>
    <w:trPr>
      <w:jc w:val="center"/>
    </w:trPr>
    <w:tcPr>
      <w:noWrap/>
    </w:tcPr>
  </w:style>
  <w:style w:type="character" w:customStyle="1" w:styleId="DeltaViewInsertion">
    <w:name w:val="DeltaView Insertion"/>
    <w:uiPriority w:val="99"/>
    <w:rsid w:val="008856D0"/>
    <w:rPr>
      <w:color w:val="0000FF"/>
      <w:u w:val="double"/>
    </w:rPr>
  </w:style>
  <w:style w:type="character" w:styleId="Mencinsinresolver">
    <w:name w:val="Unresolved Mention"/>
    <w:basedOn w:val="Fuentedeprrafopredeter"/>
    <w:uiPriority w:val="99"/>
    <w:semiHidden/>
    <w:unhideWhenUsed/>
    <w:rsid w:val="00701467"/>
    <w:rPr>
      <w:color w:val="605E5C"/>
      <w:shd w:val="clear" w:color="auto" w:fill="E1DFDD"/>
    </w:rPr>
  </w:style>
  <w:style w:type="character" w:customStyle="1" w:styleId="Ttulo5Car3">
    <w:name w:val="Título 5 Car3"/>
    <w:basedOn w:val="Fuentedeprrafopredeter"/>
    <w:rsid w:val="00DF469F"/>
    <w:rPr>
      <w:rFonts w:ascii="Calibri" w:hAnsi="Calibri" w:cs="Arial"/>
      <w:b/>
      <w:kern w:val="28"/>
      <w:sz w:val="28"/>
      <w:szCs w:val="28"/>
      <w:lang w:val="es-ES" w:eastAsia="en-NZ"/>
    </w:rPr>
  </w:style>
  <w:style w:type="numbering" w:customStyle="1" w:styleId="Apndice">
    <w:name w:val="Apéndice"/>
    <w:uiPriority w:val="99"/>
    <w:rsid w:val="00B7236C"/>
    <w:pPr>
      <w:numPr>
        <w:numId w:val="216"/>
      </w:numPr>
    </w:pPr>
  </w:style>
  <w:style w:type="character" w:customStyle="1" w:styleId="TextoindependienteCar">
    <w:name w:val="Texto independiente Car"/>
    <w:aliases w:val="Ctrl+1 Car"/>
    <w:basedOn w:val="Fuentedeprrafopredeter"/>
    <w:locked/>
    <w:rsid w:val="00FB417C"/>
    <w:rPr>
      <w:rFonts w:ascii="Calibri" w:hAnsi="Calibri" w:cs="Calibri"/>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06740">
      <w:bodyDiv w:val="1"/>
      <w:marLeft w:val="0"/>
      <w:marRight w:val="0"/>
      <w:marTop w:val="0"/>
      <w:marBottom w:val="0"/>
      <w:divBdr>
        <w:top w:val="none" w:sz="0" w:space="0" w:color="auto"/>
        <w:left w:val="none" w:sz="0" w:space="0" w:color="auto"/>
        <w:bottom w:val="none" w:sz="0" w:space="0" w:color="auto"/>
        <w:right w:val="none" w:sz="0" w:space="0" w:color="auto"/>
      </w:divBdr>
    </w:div>
    <w:div w:id="104541474">
      <w:bodyDiv w:val="1"/>
      <w:marLeft w:val="0"/>
      <w:marRight w:val="0"/>
      <w:marTop w:val="0"/>
      <w:marBottom w:val="0"/>
      <w:divBdr>
        <w:top w:val="none" w:sz="0" w:space="0" w:color="auto"/>
        <w:left w:val="none" w:sz="0" w:space="0" w:color="auto"/>
        <w:bottom w:val="none" w:sz="0" w:space="0" w:color="auto"/>
        <w:right w:val="none" w:sz="0" w:space="0" w:color="auto"/>
      </w:divBdr>
    </w:div>
    <w:div w:id="154956270">
      <w:bodyDiv w:val="1"/>
      <w:marLeft w:val="0"/>
      <w:marRight w:val="0"/>
      <w:marTop w:val="0"/>
      <w:marBottom w:val="0"/>
      <w:divBdr>
        <w:top w:val="none" w:sz="0" w:space="0" w:color="auto"/>
        <w:left w:val="none" w:sz="0" w:space="0" w:color="auto"/>
        <w:bottom w:val="none" w:sz="0" w:space="0" w:color="auto"/>
        <w:right w:val="none" w:sz="0" w:space="0" w:color="auto"/>
      </w:divBdr>
    </w:div>
    <w:div w:id="248776070">
      <w:bodyDiv w:val="1"/>
      <w:marLeft w:val="0"/>
      <w:marRight w:val="0"/>
      <w:marTop w:val="0"/>
      <w:marBottom w:val="0"/>
      <w:divBdr>
        <w:top w:val="none" w:sz="0" w:space="0" w:color="auto"/>
        <w:left w:val="none" w:sz="0" w:space="0" w:color="auto"/>
        <w:bottom w:val="none" w:sz="0" w:space="0" w:color="auto"/>
        <w:right w:val="none" w:sz="0" w:space="0" w:color="auto"/>
      </w:divBdr>
    </w:div>
    <w:div w:id="277955865">
      <w:bodyDiv w:val="1"/>
      <w:marLeft w:val="0"/>
      <w:marRight w:val="0"/>
      <w:marTop w:val="0"/>
      <w:marBottom w:val="0"/>
      <w:divBdr>
        <w:top w:val="none" w:sz="0" w:space="0" w:color="auto"/>
        <w:left w:val="none" w:sz="0" w:space="0" w:color="auto"/>
        <w:bottom w:val="none" w:sz="0" w:space="0" w:color="auto"/>
        <w:right w:val="none" w:sz="0" w:space="0" w:color="auto"/>
      </w:divBdr>
    </w:div>
    <w:div w:id="341933334">
      <w:bodyDiv w:val="1"/>
      <w:marLeft w:val="0"/>
      <w:marRight w:val="0"/>
      <w:marTop w:val="0"/>
      <w:marBottom w:val="0"/>
      <w:divBdr>
        <w:top w:val="none" w:sz="0" w:space="0" w:color="auto"/>
        <w:left w:val="none" w:sz="0" w:space="0" w:color="auto"/>
        <w:bottom w:val="none" w:sz="0" w:space="0" w:color="auto"/>
        <w:right w:val="none" w:sz="0" w:space="0" w:color="auto"/>
      </w:divBdr>
    </w:div>
    <w:div w:id="377897136">
      <w:bodyDiv w:val="1"/>
      <w:marLeft w:val="0"/>
      <w:marRight w:val="0"/>
      <w:marTop w:val="0"/>
      <w:marBottom w:val="0"/>
      <w:divBdr>
        <w:top w:val="none" w:sz="0" w:space="0" w:color="auto"/>
        <w:left w:val="none" w:sz="0" w:space="0" w:color="auto"/>
        <w:bottom w:val="none" w:sz="0" w:space="0" w:color="auto"/>
        <w:right w:val="none" w:sz="0" w:space="0" w:color="auto"/>
      </w:divBdr>
    </w:div>
    <w:div w:id="405033536">
      <w:bodyDiv w:val="1"/>
      <w:marLeft w:val="0"/>
      <w:marRight w:val="0"/>
      <w:marTop w:val="0"/>
      <w:marBottom w:val="0"/>
      <w:divBdr>
        <w:top w:val="none" w:sz="0" w:space="0" w:color="auto"/>
        <w:left w:val="none" w:sz="0" w:space="0" w:color="auto"/>
        <w:bottom w:val="none" w:sz="0" w:space="0" w:color="auto"/>
        <w:right w:val="none" w:sz="0" w:space="0" w:color="auto"/>
      </w:divBdr>
    </w:div>
    <w:div w:id="422069349">
      <w:bodyDiv w:val="1"/>
      <w:marLeft w:val="0"/>
      <w:marRight w:val="0"/>
      <w:marTop w:val="0"/>
      <w:marBottom w:val="0"/>
      <w:divBdr>
        <w:top w:val="none" w:sz="0" w:space="0" w:color="auto"/>
        <w:left w:val="none" w:sz="0" w:space="0" w:color="auto"/>
        <w:bottom w:val="none" w:sz="0" w:space="0" w:color="auto"/>
        <w:right w:val="none" w:sz="0" w:space="0" w:color="auto"/>
      </w:divBdr>
    </w:div>
    <w:div w:id="524103597">
      <w:bodyDiv w:val="1"/>
      <w:marLeft w:val="0"/>
      <w:marRight w:val="0"/>
      <w:marTop w:val="0"/>
      <w:marBottom w:val="0"/>
      <w:divBdr>
        <w:top w:val="none" w:sz="0" w:space="0" w:color="auto"/>
        <w:left w:val="none" w:sz="0" w:space="0" w:color="auto"/>
        <w:bottom w:val="none" w:sz="0" w:space="0" w:color="auto"/>
        <w:right w:val="none" w:sz="0" w:space="0" w:color="auto"/>
      </w:divBdr>
    </w:div>
    <w:div w:id="565803020">
      <w:bodyDiv w:val="1"/>
      <w:marLeft w:val="0"/>
      <w:marRight w:val="0"/>
      <w:marTop w:val="0"/>
      <w:marBottom w:val="0"/>
      <w:divBdr>
        <w:top w:val="none" w:sz="0" w:space="0" w:color="auto"/>
        <w:left w:val="none" w:sz="0" w:space="0" w:color="auto"/>
        <w:bottom w:val="none" w:sz="0" w:space="0" w:color="auto"/>
        <w:right w:val="none" w:sz="0" w:space="0" w:color="auto"/>
      </w:divBdr>
    </w:div>
    <w:div w:id="672680281">
      <w:bodyDiv w:val="1"/>
      <w:marLeft w:val="0"/>
      <w:marRight w:val="0"/>
      <w:marTop w:val="0"/>
      <w:marBottom w:val="0"/>
      <w:divBdr>
        <w:top w:val="none" w:sz="0" w:space="0" w:color="auto"/>
        <w:left w:val="none" w:sz="0" w:space="0" w:color="auto"/>
        <w:bottom w:val="none" w:sz="0" w:space="0" w:color="auto"/>
        <w:right w:val="none" w:sz="0" w:space="0" w:color="auto"/>
      </w:divBdr>
    </w:div>
    <w:div w:id="678896276">
      <w:bodyDiv w:val="1"/>
      <w:marLeft w:val="0"/>
      <w:marRight w:val="0"/>
      <w:marTop w:val="0"/>
      <w:marBottom w:val="0"/>
      <w:divBdr>
        <w:top w:val="none" w:sz="0" w:space="0" w:color="auto"/>
        <w:left w:val="none" w:sz="0" w:space="0" w:color="auto"/>
        <w:bottom w:val="none" w:sz="0" w:space="0" w:color="auto"/>
        <w:right w:val="none" w:sz="0" w:space="0" w:color="auto"/>
      </w:divBdr>
      <w:divsChild>
        <w:div w:id="447092635">
          <w:marLeft w:val="0"/>
          <w:marRight w:val="0"/>
          <w:marTop w:val="0"/>
          <w:marBottom w:val="0"/>
          <w:divBdr>
            <w:top w:val="none" w:sz="0" w:space="0" w:color="auto"/>
            <w:left w:val="none" w:sz="0" w:space="0" w:color="auto"/>
            <w:bottom w:val="none" w:sz="0" w:space="0" w:color="auto"/>
            <w:right w:val="none" w:sz="0" w:space="0" w:color="auto"/>
          </w:divBdr>
          <w:divsChild>
            <w:div w:id="1057246070">
              <w:marLeft w:val="0"/>
              <w:marRight w:val="0"/>
              <w:marTop w:val="0"/>
              <w:marBottom w:val="0"/>
              <w:divBdr>
                <w:top w:val="none" w:sz="0" w:space="0" w:color="auto"/>
                <w:left w:val="none" w:sz="0" w:space="0" w:color="auto"/>
                <w:bottom w:val="none" w:sz="0" w:space="0" w:color="auto"/>
                <w:right w:val="none" w:sz="0" w:space="0" w:color="auto"/>
              </w:divBdr>
              <w:divsChild>
                <w:div w:id="1091001185">
                  <w:marLeft w:val="0"/>
                  <w:marRight w:val="0"/>
                  <w:marTop w:val="0"/>
                  <w:marBottom w:val="0"/>
                  <w:divBdr>
                    <w:top w:val="none" w:sz="0" w:space="0" w:color="auto"/>
                    <w:left w:val="none" w:sz="0" w:space="0" w:color="auto"/>
                    <w:bottom w:val="none" w:sz="0" w:space="0" w:color="auto"/>
                    <w:right w:val="none" w:sz="0" w:space="0" w:color="auto"/>
                  </w:divBdr>
                  <w:divsChild>
                    <w:div w:id="1508712629">
                      <w:marLeft w:val="0"/>
                      <w:marRight w:val="0"/>
                      <w:marTop w:val="0"/>
                      <w:marBottom w:val="0"/>
                      <w:divBdr>
                        <w:top w:val="none" w:sz="0" w:space="0" w:color="auto"/>
                        <w:left w:val="none" w:sz="0" w:space="0" w:color="auto"/>
                        <w:bottom w:val="none" w:sz="0" w:space="0" w:color="auto"/>
                        <w:right w:val="none" w:sz="0" w:space="0" w:color="auto"/>
                      </w:divBdr>
                      <w:divsChild>
                        <w:div w:id="285241307">
                          <w:marLeft w:val="0"/>
                          <w:marRight w:val="0"/>
                          <w:marTop w:val="0"/>
                          <w:marBottom w:val="0"/>
                          <w:divBdr>
                            <w:top w:val="none" w:sz="0" w:space="0" w:color="auto"/>
                            <w:left w:val="none" w:sz="0" w:space="0" w:color="auto"/>
                            <w:bottom w:val="none" w:sz="0" w:space="0" w:color="auto"/>
                            <w:right w:val="none" w:sz="0" w:space="0" w:color="auto"/>
                          </w:divBdr>
                          <w:divsChild>
                            <w:div w:id="2055343599">
                              <w:marLeft w:val="0"/>
                              <w:marRight w:val="0"/>
                              <w:marTop w:val="0"/>
                              <w:marBottom w:val="0"/>
                              <w:divBdr>
                                <w:top w:val="none" w:sz="0" w:space="0" w:color="auto"/>
                                <w:left w:val="none" w:sz="0" w:space="0" w:color="auto"/>
                                <w:bottom w:val="none" w:sz="0" w:space="0" w:color="auto"/>
                                <w:right w:val="none" w:sz="0" w:space="0" w:color="auto"/>
                              </w:divBdr>
                              <w:divsChild>
                                <w:div w:id="410469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40448102">
      <w:bodyDiv w:val="1"/>
      <w:marLeft w:val="0"/>
      <w:marRight w:val="0"/>
      <w:marTop w:val="0"/>
      <w:marBottom w:val="0"/>
      <w:divBdr>
        <w:top w:val="none" w:sz="0" w:space="0" w:color="auto"/>
        <w:left w:val="none" w:sz="0" w:space="0" w:color="auto"/>
        <w:bottom w:val="none" w:sz="0" w:space="0" w:color="auto"/>
        <w:right w:val="none" w:sz="0" w:space="0" w:color="auto"/>
      </w:divBdr>
      <w:divsChild>
        <w:div w:id="91751052">
          <w:marLeft w:val="0"/>
          <w:marRight w:val="0"/>
          <w:marTop w:val="0"/>
          <w:marBottom w:val="0"/>
          <w:divBdr>
            <w:top w:val="none" w:sz="0" w:space="0" w:color="auto"/>
            <w:left w:val="none" w:sz="0" w:space="0" w:color="auto"/>
            <w:bottom w:val="none" w:sz="0" w:space="0" w:color="auto"/>
            <w:right w:val="none" w:sz="0" w:space="0" w:color="auto"/>
          </w:divBdr>
        </w:div>
      </w:divsChild>
    </w:div>
    <w:div w:id="800419791">
      <w:bodyDiv w:val="1"/>
      <w:marLeft w:val="0"/>
      <w:marRight w:val="0"/>
      <w:marTop w:val="0"/>
      <w:marBottom w:val="0"/>
      <w:divBdr>
        <w:top w:val="none" w:sz="0" w:space="0" w:color="auto"/>
        <w:left w:val="none" w:sz="0" w:space="0" w:color="auto"/>
        <w:bottom w:val="none" w:sz="0" w:space="0" w:color="auto"/>
        <w:right w:val="none" w:sz="0" w:space="0" w:color="auto"/>
      </w:divBdr>
      <w:divsChild>
        <w:div w:id="605046103">
          <w:marLeft w:val="0"/>
          <w:marRight w:val="0"/>
          <w:marTop w:val="0"/>
          <w:marBottom w:val="0"/>
          <w:divBdr>
            <w:top w:val="none" w:sz="0" w:space="0" w:color="auto"/>
            <w:left w:val="none" w:sz="0" w:space="0" w:color="auto"/>
            <w:bottom w:val="none" w:sz="0" w:space="0" w:color="auto"/>
            <w:right w:val="none" w:sz="0" w:space="0" w:color="auto"/>
          </w:divBdr>
        </w:div>
        <w:div w:id="695737698">
          <w:marLeft w:val="0"/>
          <w:marRight w:val="0"/>
          <w:marTop w:val="0"/>
          <w:marBottom w:val="0"/>
          <w:divBdr>
            <w:top w:val="none" w:sz="0" w:space="0" w:color="auto"/>
            <w:left w:val="none" w:sz="0" w:space="0" w:color="auto"/>
            <w:bottom w:val="none" w:sz="0" w:space="0" w:color="auto"/>
            <w:right w:val="none" w:sz="0" w:space="0" w:color="auto"/>
          </w:divBdr>
        </w:div>
        <w:div w:id="840851982">
          <w:marLeft w:val="0"/>
          <w:marRight w:val="0"/>
          <w:marTop w:val="0"/>
          <w:marBottom w:val="0"/>
          <w:divBdr>
            <w:top w:val="none" w:sz="0" w:space="0" w:color="auto"/>
            <w:left w:val="none" w:sz="0" w:space="0" w:color="auto"/>
            <w:bottom w:val="none" w:sz="0" w:space="0" w:color="auto"/>
            <w:right w:val="none" w:sz="0" w:space="0" w:color="auto"/>
          </w:divBdr>
        </w:div>
        <w:div w:id="1055081972">
          <w:marLeft w:val="0"/>
          <w:marRight w:val="0"/>
          <w:marTop w:val="0"/>
          <w:marBottom w:val="0"/>
          <w:divBdr>
            <w:top w:val="none" w:sz="0" w:space="0" w:color="auto"/>
            <w:left w:val="none" w:sz="0" w:space="0" w:color="auto"/>
            <w:bottom w:val="none" w:sz="0" w:space="0" w:color="auto"/>
            <w:right w:val="none" w:sz="0" w:space="0" w:color="auto"/>
          </w:divBdr>
        </w:div>
        <w:div w:id="1090469847">
          <w:marLeft w:val="0"/>
          <w:marRight w:val="0"/>
          <w:marTop w:val="0"/>
          <w:marBottom w:val="0"/>
          <w:divBdr>
            <w:top w:val="none" w:sz="0" w:space="0" w:color="auto"/>
            <w:left w:val="none" w:sz="0" w:space="0" w:color="auto"/>
            <w:bottom w:val="none" w:sz="0" w:space="0" w:color="auto"/>
            <w:right w:val="none" w:sz="0" w:space="0" w:color="auto"/>
          </w:divBdr>
        </w:div>
        <w:div w:id="1150632475">
          <w:marLeft w:val="0"/>
          <w:marRight w:val="0"/>
          <w:marTop w:val="0"/>
          <w:marBottom w:val="0"/>
          <w:divBdr>
            <w:top w:val="none" w:sz="0" w:space="0" w:color="auto"/>
            <w:left w:val="none" w:sz="0" w:space="0" w:color="auto"/>
            <w:bottom w:val="none" w:sz="0" w:space="0" w:color="auto"/>
            <w:right w:val="none" w:sz="0" w:space="0" w:color="auto"/>
          </w:divBdr>
        </w:div>
        <w:div w:id="1194728929">
          <w:marLeft w:val="0"/>
          <w:marRight w:val="0"/>
          <w:marTop w:val="0"/>
          <w:marBottom w:val="0"/>
          <w:divBdr>
            <w:top w:val="none" w:sz="0" w:space="0" w:color="auto"/>
            <w:left w:val="none" w:sz="0" w:space="0" w:color="auto"/>
            <w:bottom w:val="none" w:sz="0" w:space="0" w:color="auto"/>
            <w:right w:val="none" w:sz="0" w:space="0" w:color="auto"/>
          </w:divBdr>
        </w:div>
        <w:div w:id="1222013925">
          <w:marLeft w:val="0"/>
          <w:marRight w:val="0"/>
          <w:marTop w:val="0"/>
          <w:marBottom w:val="0"/>
          <w:divBdr>
            <w:top w:val="none" w:sz="0" w:space="0" w:color="auto"/>
            <w:left w:val="none" w:sz="0" w:space="0" w:color="auto"/>
            <w:bottom w:val="none" w:sz="0" w:space="0" w:color="auto"/>
            <w:right w:val="none" w:sz="0" w:space="0" w:color="auto"/>
          </w:divBdr>
        </w:div>
        <w:div w:id="1340963754">
          <w:marLeft w:val="0"/>
          <w:marRight w:val="0"/>
          <w:marTop w:val="0"/>
          <w:marBottom w:val="0"/>
          <w:divBdr>
            <w:top w:val="none" w:sz="0" w:space="0" w:color="auto"/>
            <w:left w:val="none" w:sz="0" w:space="0" w:color="auto"/>
            <w:bottom w:val="none" w:sz="0" w:space="0" w:color="auto"/>
            <w:right w:val="none" w:sz="0" w:space="0" w:color="auto"/>
          </w:divBdr>
        </w:div>
        <w:div w:id="1503817867">
          <w:marLeft w:val="0"/>
          <w:marRight w:val="0"/>
          <w:marTop w:val="0"/>
          <w:marBottom w:val="0"/>
          <w:divBdr>
            <w:top w:val="none" w:sz="0" w:space="0" w:color="auto"/>
            <w:left w:val="none" w:sz="0" w:space="0" w:color="auto"/>
            <w:bottom w:val="none" w:sz="0" w:space="0" w:color="auto"/>
            <w:right w:val="none" w:sz="0" w:space="0" w:color="auto"/>
          </w:divBdr>
        </w:div>
        <w:div w:id="1526676823">
          <w:marLeft w:val="0"/>
          <w:marRight w:val="0"/>
          <w:marTop w:val="0"/>
          <w:marBottom w:val="0"/>
          <w:divBdr>
            <w:top w:val="none" w:sz="0" w:space="0" w:color="auto"/>
            <w:left w:val="none" w:sz="0" w:space="0" w:color="auto"/>
            <w:bottom w:val="none" w:sz="0" w:space="0" w:color="auto"/>
            <w:right w:val="none" w:sz="0" w:space="0" w:color="auto"/>
          </w:divBdr>
        </w:div>
        <w:div w:id="1527283179">
          <w:marLeft w:val="0"/>
          <w:marRight w:val="0"/>
          <w:marTop w:val="0"/>
          <w:marBottom w:val="0"/>
          <w:divBdr>
            <w:top w:val="none" w:sz="0" w:space="0" w:color="auto"/>
            <w:left w:val="none" w:sz="0" w:space="0" w:color="auto"/>
            <w:bottom w:val="none" w:sz="0" w:space="0" w:color="auto"/>
            <w:right w:val="none" w:sz="0" w:space="0" w:color="auto"/>
          </w:divBdr>
        </w:div>
        <w:div w:id="1714620328">
          <w:marLeft w:val="0"/>
          <w:marRight w:val="0"/>
          <w:marTop w:val="0"/>
          <w:marBottom w:val="0"/>
          <w:divBdr>
            <w:top w:val="none" w:sz="0" w:space="0" w:color="auto"/>
            <w:left w:val="none" w:sz="0" w:space="0" w:color="auto"/>
            <w:bottom w:val="none" w:sz="0" w:space="0" w:color="auto"/>
            <w:right w:val="none" w:sz="0" w:space="0" w:color="auto"/>
          </w:divBdr>
        </w:div>
        <w:div w:id="1753314198">
          <w:marLeft w:val="0"/>
          <w:marRight w:val="0"/>
          <w:marTop w:val="0"/>
          <w:marBottom w:val="0"/>
          <w:divBdr>
            <w:top w:val="none" w:sz="0" w:space="0" w:color="auto"/>
            <w:left w:val="none" w:sz="0" w:space="0" w:color="auto"/>
            <w:bottom w:val="none" w:sz="0" w:space="0" w:color="auto"/>
            <w:right w:val="none" w:sz="0" w:space="0" w:color="auto"/>
          </w:divBdr>
        </w:div>
      </w:divsChild>
    </w:div>
    <w:div w:id="842158993">
      <w:bodyDiv w:val="1"/>
      <w:marLeft w:val="0"/>
      <w:marRight w:val="0"/>
      <w:marTop w:val="0"/>
      <w:marBottom w:val="0"/>
      <w:divBdr>
        <w:top w:val="none" w:sz="0" w:space="0" w:color="auto"/>
        <w:left w:val="none" w:sz="0" w:space="0" w:color="auto"/>
        <w:bottom w:val="none" w:sz="0" w:space="0" w:color="auto"/>
        <w:right w:val="none" w:sz="0" w:space="0" w:color="auto"/>
      </w:divBdr>
    </w:div>
    <w:div w:id="916482100">
      <w:bodyDiv w:val="1"/>
      <w:marLeft w:val="0"/>
      <w:marRight w:val="0"/>
      <w:marTop w:val="0"/>
      <w:marBottom w:val="0"/>
      <w:divBdr>
        <w:top w:val="none" w:sz="0" w:space="0" w:color="auto"/>
        <w:left w:val="none" w:sz="0" w:space="0" w:color="auto"/>
        <w:bottom w:val="none" w:sz="0" w:space="0" w:color="auto"/>
        <w:right w:val="none" w:sz="0" w:space="0" w:color="auto"/>
      </w:divBdr>
    </w:div>
    <w:div w:id="983244336">
      <w:bodyDiv w:val="1"/>
      <w:marLeft w:val="0"/>
      <w:marRight w:val="0"/>
      <w:marTop w:val="0"/>
      <w:marBottom w:val="0"/>
      <w:divBdr>
        <w:top w:val="none" w:sz="0" w:space="0" w:color="auto"/>
        <w:left w:val="none" w:sz="0" w:space="0" w:color="auto"/>
        <w:bottom w:val="none" w:sz="0" w:space="0" w:color="auto"/>
        <w:right w:val="none" w:sz="0" w:space="0" w:color="auto"/>
      </w:divBdr>
    </w:div>
    <w:div w:id="1195971127">
      <w:bodyDiv w:val="1"/>
      <w:marLeft w:val="0"/>
      <w:marRight w:val="0"/>
      <w:marTop w:val="0"/>
      <w:marBottom w:val="0"/>
      <w:divBdr>
        <w:top w:val="none" w:sz="0" w:space="0" w:color="auto"/>
        <w:left w:val="none" w:sz="0" w:space="0" w:color="auto"/>
        <w:bottom w:val="none" w:sz="0" w:space="0" w:color="auto"/>
        <w:right w:val="none" w:sz="0" w:space="0" w:color="auto"/>
      </w:divBdr>
    </w:div>
    <w:div w:id="1247880615">
      <w:bodyDiv w:val="1"/>
      <w:marLeft w:val="0"/>
      <w:marRight w:val="0"/>
      <w:marTop w:val="0"/>
      <w:marBottom w:val="0"/>
      <w:divBdr>
        <w:top w:val="none" w:sz="0" w:space="0" w:color="auto"/>
        <w:left w:val="none" w:sz="0" w:space="0" w:color="auto"/>
        <w:bottom w:val="none" w:sz="0" w:space="0" w:color="auto"/>
        <w:right w:val="none" w:sz="0" w:space="0" w:color="auto"/>
      </w:divBdr>
    </w:div>
    <w:div w:id="1288244456">
      <w:bodyDiv w:val="1"/>
      <w:marLeft w:val="0"/>
      <w:marRight w:val="0"/>
      <w:marTop w:val="0"/>
      <w:marBottom w:val="0"/>
      <w:divBdr>
        <w:top w:val="none" w:sz="0" w:space="0" w:color="auto"/>
        <w:left w:val="none" w:sz="0" w:space="0" w:color="auto"/>
        <w:bottom w:val="none" w:sz="0" w:space="0" w:color="auto"/>
        <w:right w:val="none" w:sz="0" w:space="0" w:color="auto"/>
      </w:divBdr>
    </w:div>
    <w:div w:id="1315374403">
      <w:bodyDiv w:val="1"/>
      <w:marLeft w:val="0"/>
      <w:marRight w:val="0"/>
      <w:marTop w:val="0"/>
      <w:marBottom w:val="0"/>
      <w:divBdr>
        <w:top w:val="none" w:sz="0" w:space="0" w:color="auto"/>
        <w:left w:val="none" w:sz="0" w:space="0" w:color="auto"/>
        <w:bottom w:val="none" w:sz="0" w:space="0" w:color="auto"/>
        <w:right w:val="none" w:sz="0" w:space="0" w:color="auto"/>
      </w:divBdr>
    </w:div>
    <w:div w:id="1340043888">
      <w:bodyDiv w:val="1"/>
      <w:marLeft w:val="0"/>
      <w:marRight w:val="0"/>
      <w:marTop w:val="0"/>
      <w:marBottom w:val="0"/>
      <w:divBdr>
        <w:top w:val="none" w:sz="0" w:space="0" w:color="auto"/>
        <w:left w:val="none" w:sz="0" w:space="0" w:color="auto"/>
        <w:bottom w:val="none" w:sz="0" w:space="0" w:color="auto"/>
        <w:right w:val="none" w:sz="0" w:space="0" w:color="auto"/>
      </w:divBdr>
    </w:div>
    <w:div w:id="1360157294">
      <w:bodyDiv w:val="1"/>
      <w:marLeft w:val="0"/>
      <w:marRight w:val="0"/>
      <w:marTop w:val="0"/>
      <w:marBottom w:val="0"/>
      <w:divBdr>
        <w:top w:val="none" w:sz="0" w:space="0" w:color="auto"/>
        <w:left w:val="none" w:sz="0" w:space="0" w:color="auto"/>
        <w:bottom w:val="none" w:sz="0" w:space="0" w:color="auto"/>
        <w:right w:val="none" w:sz="0" w:space="0" w:color="auto"/>
      </w:divBdr>
    </w:div>
    <w:div w:id="1502500770">
      <w:bodyDiv w:val="1"/>
      <w:marLeft w:val="0"/>
      <w:marRight w:val="0"/>
      <w:marTop w:val="0"/>
      <w:marBottom w:val="0"/>
      <w:divBdr>
        <w:top w:val="none" w:sz="0" w:space="0" w:color="auto"/>
        <w:left w:val="none" w:sz="0" w:space="0" w:color="auto"/>
        <w:bottom w:val="none" w:sz="0" w:space="0" w:color="auto"/>
        <w:right w:val="none" w:sz="0" w:space="0" w:color="auto"/>
      </w:divBdr>
    </w:div>
    <w:div w:id="1551840421">
      <w:bodyDiv w:val="1"/>
      <w:marLeft w:val="0"/>
      <w:marRight w:val="0"/>
      <w:marTop w:val="0"/>
      <w:marBottom w:val="0"/>
      <w:divBdr>
        <w:top w:val="none" w:sz="0" w:space="0" w:color="auto"/>
        <w:left w:val="none" w:sz="0" w:space="0" w:color="auto"/>
        <w:bottom w:val="none" w:sz="0" w:space="0" w:color="auto"/>
        <w:right w:val="none" w:sz="0" w:space="0" w:color="auto"/>
      </w:divBdr>
      <w:divsChild>
        <w:div w:id="660156805">
          <w:marLeft w:val="0"/>
          <w:marRight w:val="0"/>
          <w:marTop w:val="0"/>
          <w:marBottom w:val="0"/>
          <w:divBdr>
            <w:top w:val="none" w:sz="0" w:space="0" w:color="auto"/>
            <w:left w:val="none" w:sz="0" w:space="0" w:color="auto"/>
            <w:bottom w:val="none" w:sz="0" w:space="0" w:color="auto"/>
            <w:right w:val="none" w:sz="0" w:space="0" w:color="auto"/>
          </w:divBdr>
        </w:div>
      </w:divsChild>
    </w:div>
    <w:div w:id="1575971028">
      <w:bodyDiv w:val="1"/>
      <w:marLeft w:val="0"/>
      <w:marRight w:val="0"/>
      <w:marTop w:val="0"/>
      <w:marBottom w:val="0"/>
      <w:divBdr>
        <w:top w:val="none" w:sz="0" w:space="0" w:color="auto"/>
        <w:left w:val="none" w:sz="0" w:space="0" w:color="auto"/>
        <w:bottom w:val="none" w:sz="0" w:space="0" w:color="auto"/>
        <w:right w:val="none" w:sz="0" w:space="0" w:color="auto"/>
      </w:divBdr>
    </w:div>
    <w:div w:id="1634408267">
      <w:bodyDiv w:val="1"/>
      <w:marLeft w:val="0"/>
      <w:marRight w:val="0"/>
      <w:marTop w:val="0"/>
      <w:marBottom w:val="0"/>
      <w:divBdr>
        <w:top w:val="none" w:sz="0" w:space="0" w:color="auto"/>
        <w:left w:val="none" w:sz="0" w:space="0" w:color="auto"/>
        <w:bottom w:val="none" w:sz="0" w:space="0" w:color="auto"/>
        <w:right w:val="none" w:sz="0" w:space="0" w:color="auto"/>
      </w:divBdr>
    </w:div>
    <w:div w:id="1637299209">
      <w:bodyDiv w:val="1"/>
      <w:marLeft w:val="0"/>
      <w:marRight w:val="0"/>
      <w:marTop w:val="0"/>
      <w:marBottom w:val="0"/>
      <w:divBdr>
        <w:top w:val="none" w:sz="0" w:space="0" w:color="auto"/>
        <w:left w:val="none" w:sz="0" w:space="0" w:color="auto"/>
        <w:bottom w:val="none" w:sz="0" w:space="0" w:color="auto"/>
        <w:right w:val="none" w:sz="0" w:space="0" w:color="auto"/>
      </w:divBdr>
    </w:div>
    <w:div w:id="1658996470">
      <w:bodyDiv w:val="1"/>
      <w:marLeft w:val="0"/>
      <w:marRight w:val="0"/>
      <w:marTop w:val="0"/>
      <w:marBottom w:val="0"/>
      <w:divBdr>
        <w:top w:val="none" w:sz="0" w:space="0" w:color="auto"/>
        <w:left w:val="none" w:sz="0" w:space="0" w:color="auto"/>
        <w:bottom w:val="none" w:sz="0" w:space="0" w:color="auto"/>
        <w:right w:val="none" w:sz="0" w:space="0" w:color="auto"/>
      </w:divBdr>
      <w:divsChild>
        <w:div w:id="582032155">
          <w:marLeft w:val="0"/>
          <w:marRight w:val="0"/>
          <w:marTop w:val="0"/>
          <w:marBottom w:val="0"/>
          <w:divBdr>
            <w:top w:val="none" w:sz="0" w:space="0" w:color="auto"/>
            <w:left w:val="none" w:sz="0" w:space="0" w:color="auto"/>
            <w:bottom w:val="none" w:sz="0" w:space="0" w:color="auto"/>
            <w:right w:val="none" w:sz="0" w:space="0" w:color="auto"/>
          </w:divBdr>
        </w:div>
      </w:divsChild>
    </w:div>
    <w:div w:id="1673294967">
      <w:bodyDiv w:val="1"/>
      <w:marLeft w:val="0"/>
      <w:marRight w:val="0"/>
      <w:marTop w:val="0"/>
      <w:marBottom w:val="0"/>
      <w:divBdr>
        <w:top w:val="none" w:sz="0" w:space="0" w:color="auto"/>
        <w:left w:val="none" w:sz="0" w:space="0" w:color="auto"/>
        <w:bottom w:val="none" w:sz="0" w:space="0" w:color="auto"/>
        <w:right w:val="none" w:sz="0" w:space="0" w:color="auto"/>
      </w:divBdr>
    </w:div>
    <w:div w:id="1703087121">
      <w:bodyDiv w:val="1"/>
      <w:marLeft w:val="0"/>
      <w:marRight w:val="0"/>
      <w:marTop w:val="0"/>
      <w:marBottom w:val="0"/>
      <w:divBdr>
        <w:top w:val="none" w:sz="0" w:space="0" w:color="auto"/>
        <w:left w:val="none" w:sz="0" w:space="0" w:color="auto"/>
        <w:bottom w:val="none" w:sz="0" w:space="0" w:color="auto"/>
        <w:right w:val="none" w:sz="0" w:space="0" w:color="auto"/>
      </w:divBdr>
    </w:div>
    <w:div w:id="1866627509">
      <w:bodyDiv w:val="1"/>
      <w:marLeft w:val="0"/>
      <w:marRight w:val="0"/>
      <w:marTop w:val="0"/>
      <w:marBottom w:val="0"/>
      <w:divBdr>
        <w:top w:val="none" w:sz="0" w:space="0" w:color="auto"/>
        <w:left w:val="none" w:sz="0" w:space="0" w:color="auto"/>
        <w:bottom w:val="none" w:sz="0" w:space="0" w:color="auto"/>
        <w:right w:val="none" w:sz="0" w:space="0" w:color="auto"/>
      </w:divBdr>
    </w:div>
    <w:div w:id="1884101147">
      <w:bodyDiv w:val="1"/>
      <w:marLeft w:val="0"/>
      <w:marRight w:val="0"/>
      <w:marTop w:val="0"/>
      <w:marBottom w:val="0"/>
      <w:divBdr>
        <w:top w:val="none" w:sz="0" w:space="0" w:color="auto"/>
        <w:left w:val="none" w:sz="0" w:space="0" w:color="auto"/>
        <w:bottom w:val="none" w:sz="0" w:space="0" w:color="auto"/>
        <w:right w:val="none" w:sz="0" w:space="0" w:color="auto"/>
      </w:divBdr>
    </w:div>
    <w:div w:id="1999338982">
      <w:bodyDiv w:val="1"/>
      <w:marLeft w:val="0"/>
      <w:marRight w:val="0"/>
      <w:marTop w:val="0"/>
      <w:marBottom w:val="0"/>
      <w:divBdr>
        <w:top w:val="none" w:sz="0" w:space="0" w:color="auto"/>
        <w:left w:val="none" w:sz="0" w:space="0" w:color="auto"/>
        <w:bottom w:val="none" w:sz="0" w:space="0" w:color="auto"/>
        <w:right w:val="none" w:sz="0" w:space="0" w:color="auto"/>
      </w:divBdr>
    </w:div>
    <w:div w:id="2037266452">
      <w:bodyDiv w:val="1"/>
      <w:marLeft w:val="0"/>
      <w:marRight w:val="0"/>
      <w:marTop w:val="0"/>
      <w:marBottom w:val="0"/>
      <w:divBdr>
        <w:top w:val="none" w:sz="0" w:space="0" w:color="auto"/>
        <w:left w:val="none" w:sz="0" w:space="0" w:color="auto"/>
        <w:bottom w:val="none" w:sz="0" w:space="0" w:color="auto"/>
        <w:right w:val="none" w:sz="0" w:space="0" w:color="auto"/>
      </w:divBdr>
    </w:div>
    <w:div w:id="20487977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footer" Target="footer3.xml"/><Relationship Id="rId26" Type="http://schemas.openxmlformats.org/officeDocument/2006/relationships/image" Target="media/image10.emf"/><Relationship Id="rId39" Type="http://schemas.openxmlformats.org/officeDocument/2006/relationships/image" Target="media/image23.emf"/><Relationship Id="rId21" Type="http://schemas.openxmlformats.org/officeDocument/2006/relationships/image" Target="media/image5.emf"/><Relationship Id="rId34" Type="http://schemas.openxmlformats.org/officeDocument/2006/relationships/image" Target="media/image18.emf"/><Relationship Id="rId42" Type="http://schemas.openxmlformats.org/officeDocument/2006/relationships/image" Target="media/image26.emf"/><Relationship Id="rId47" Type="http://schemas.openxmlformats.org/officeDocument/2006/relationships/fontTable" Target="fontTab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8.emf"/><Relationship Id="rId32" Type="http://schemas.openxmlformats.org/officeDocument/2006/relationships/image" Target="media/image16.png"/><Relationship Id="rId37" Type="http://schemas.openxmlformats.org/officeDocument/2006/relationships/image" Target="media/image21.emf"/><Relationship Id="rId40" Type="http://schemas.openxmlformats.org/officeDocument/2006/relationships/image" Target="media/image24.emf"/><Relationship Id="rId45" Type="http://schemas.openxmlformats.org/officeDocument/2006/relationships/footer" Target="footer4.xm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image" Target="media/image7.emf"/><Relationship Id="rId28" Type="http://schemas.openxmlformats.org/officeDocument/2006/relationships/image" Target="media/image12.emf"/><Relationship Id="rId36" Type="http://schemas.openxmlformats.org/officeDocument/2006/relationships/image" Target="media/image20.emf"/><Relationship Id="rId10" Type="http://schemas.openxmlformats.org/officeDocument/2006/relationships/footnotes" Target="footnotes.xml"/><Relationship Id="rId19" Type="http://schemas.openxmlformats.org/officeDocument/2006/relationships/image" Target="media/image3.emf"/><Relationship Id="rId31" Type="http://schemas.openxmlformats.org/officeDocument/2006/relationships/image" Target="media/image15.png"/><Relationship Id="rId44" Type="http://schemas.openxmlformats.org/officeDocument/2006/relationships/image" Target="media/image28.emf"/><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1.xml"/><Relationship Id="rId22" Type="http://schemas.openxmlformats.org/officeDocument/2006/relationships/image" Target="media/image6.emf"/><Relationship Id="rId27" Type="http://schemas.openxmlformats.org/officeDocument/2006/relationships/image" Target="media/image11.emf"/><Relationship Id="rId30" Type="http://schemas.openxmlformats.org/officeDocument/2006/relationships/image" Target="media/image14.emf"/><Relationship Id="rId35" Type="http://schemas.openxmlformats.org/officeDocument/2006/relationships/image" Target="media/image19.png"/><Relationship Id="rId43" Type="http://schemas.openxmlformats.org/officeDocument/2006/relationships/image" Target="media/image27.emf"/><Relationship Id="rId48" Type="http://schemas.openxmlformats.org/officeDocument/2006/relationships/theme" Target="theme/theme1.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eader" Target="header2.xml"/><Relationship Id="rId25" Type="http://schemas.openxmlformats.org/officeDocument/2006/relationships/image" Target="media/image9.emf"/><Relationship Id="rId33" Type="http://schemas.openxmlformats.org/officeDocument/2006/relationships/image" Target="media/image17.jpg"/><Relationship Id="rId38" Type="http://schemas.openxmlformats.org/officeDocument/2006/relationships/image" Target="media/image22.emf"/><Relationship Id="rId46" Type="http://schemas.openxmlformats.org/officeDocument/2006/relationships/footer" Target="footer5.xml"/><Relationship Id="rId20" Type="http://schemas.openxmlformats.org/officeDocument/2006/relationships/image" Target="media/image4.emf"/><Relationship Id="rId41" Type="http://schemas.openxmlformats.org/officeDocument/2006/relationships/image" Target="media/image25.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958AD07A72E41848A64D25D18E3CB762" ma:contentTypeVersion="16" ma:contentTypeDescription="Crear nuevo documento." ma:contentTypeScope="" ma:versionID="33c62f4c430027b151a7234c2fc9db43">
  <xsd:schema xmlns:xsd="http://www.w3.org/2001/XMLSchema" xmlns:xs="http://www.w3.org/2001/XMLSchema" xmlns:p="http://schemas.microsoft.com/office/2006/metadata/properties" xmlns:ns2="a6ea5184-4381-46bd-b3fc-7f594244bc1a" xmlns:ns3="81591de5-a539-4c4c-992e-553f474a7af9" targetNamespace="http://schemas.microsoft.com/office/2006/metadata/properties" ma:root="true" ma:fieldsID="dc97bbc52ea6ba5420d0bbf79888161d" ns2:_="" ns3:_="">
    <xsd:import namespace="a6ea5184-4381-46bd-b3fc-7f594244bc1a"/>
    <xsd:import namespace="81591de5-a539-4c4c-992e-553f474a7af9"/>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GenerationTime" minOccurs="0"/>
                <xsd:element ref="ns2:MediaServiceEventHashCode" minOccurs="0"/>
                <xsd:element ref="ns2:MediaLengthInSeconds" minOccurs="0"/>
                <xsd:element ref="ns3:SharedWithUsers" minOccurs="0"/>
                <xsd:element ref="ns3:SharedWithDetails" minOccurs="0"/>
                <xsd:element ref="ns2:MediaServiceAutoKeyPoints" minOccurs="0"/>
                <xsd:element ref="ns2:MediaServiceKeyPoints"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6ea5184-4381-46bd-b3fc-7f594244bc1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Etiquetas de imagen" ma:readOnly="false" ma:fieldId="{5cf76f15-5ced-4ddc-b409-7134ff3c332f}" ma:taxonomyMulti="true" ma:sspId="0fe5c5e9-ab99-42a8-b227-2c5808bd3271" ma:termSetId="09814cd3-568e-fe90-9814-8d621ff8fb84" ma:anchorId="fba54fb3-c3e1-fe81-a776-ca4b69148c4d" ma:open="true" ma:isKeyword="false">
      <xsd:complexType>
        <xsd:sequence>
          <xsd:element ref="pc:Terms" minOccurs="0" maxOccurs="1"/>
        </xsd:sequence>
      </xsd:complexType>
    </xsd:element>
    <xsd:element name="MediaServiceOCR" ma:index="23"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1591de5-a539-4c4c-992e-553f474a7af9" elementFormDefault="qualified">
    <xsd:import namespace="http://schemas.microsoft.com/office/2006/documentManagement/types"/>
    <xsd:import namespace="http://schemas.microsoft.com/office/infopath/2007/PartnerControls"/>
    <xsd:element name="SharedWithUsers" ma:index="16"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Detalles de uso compartido" ma:internalName="SharedWithDetails" ma:readOnly="true">
      <xsd:simpleType>
        <xsd:restriction base="dms:Note">
          <xsd:maxLength value="255"/>
        </xsd:restriction>
      </xsd:simpleType>
    </xsd:element>
    <xsd:element name="TaxCatchAll" ma:index="22" nillable="true" ma:displayName="Taxonomy Catch All Column" ma:hidden="true" ma:list="{187c2e40-3100-4d08-834e-2ba3d392ea9e}" ma:internalName="TaxCatchAll" ma:showField="CatchAllData" ma:web="81591de5-a539-4c4c-992e-553f474a7af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a6ea5184-4381-46bd-b3fc-7f594244bc1a">
      <Terms xmlns="http://schemas.microsoft.com/office/infopath/2007/PartnerControls"/>
    </lcf76f155ced4ddcb4097134ff3c332f>
    <TaxCatchAll xmlns="81591de5-a539-4c4c-992e-553f474a7af9" xsi:nil="true"/>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19F57C0-4D60-42E6-B2A6-44C88CD2A8F5}">
  <ds:schemaRefs>
    <ds:schemaRef ds:uri="http://schemas.openxmlformats.org/officeDocument/2006/bibliography"/>
  </ds:schemaRefs>
</ds:datastoreItem>
</file>

<file path=customXml/itemProps2.xml><?xml version="1.0" encoding="utf-8"?>
<ds:datastoreItem xmlns:ds="http://schemas.openxmlformats.org/officeDocument/2006/customXml" ds:itemID="{5AE6AFC1-B439-4B01-98C4-0588572ED14B}">
  <ds:schemaRefs>
    <ds:schemaRef ds:uri="http://schemas.microsoft.com/sharepoint/v3/contenttype/forms"/>
  </ds:schemaRefs>
</ds:datastoreItem>
</file>

<file path=customXml/itemProps3.xml><?xml version="1.0" encoding="utf-8"?>
<ds:datastoreItem xmlns:ds="http://schemas.openxmlformats.org/officeDocument/2006/customXml" ds:itemID="{8BB10313-F8BF-4DD2-A80A-CD10348E556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6ea5184-4381-46bd-b3fc-7f594244bc1a"/>
    <ds:schemaRef ds:uri="81591de5-a539-4c4c-992e-553f474a7af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D7F150E-EE84-4B54-8A9C-123C34ADE57C}">
  <ds:schemaRefs>
    <ds:schemaRef ds:uri="http://schemas.microsoft.com/office/2006/metadata/properties"/>
    <ds:schemaRef ds:uri="http://schemas.microsoft.com/office/infopath/2007/PartnerControls"/>
    <ds:schemaRef ds:uri="a6ea5184-4381-46bd-b3fc-7f594244bc1a"/>
    <ds:schemaRef ds:uri="81591de5-a539-4c4c-992e-553f474a7af9"/>
  </ds:schemaRefs>
</ds:datastoreItem>
</file>

<file path=customXml/itemProps5.xml><?xml version="1.0" encoding="utf-8"?>
<ds:datastoreItem xmlns:ds="http://schemas.openxmlformats.org/officeDocument/2006/customXml" ds:itemID="{933CD70A-F934-4747-B56C-48A342D8B28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265</Pages>
  <Words>101631</Words>
  <Characters>558972</Characters>
  <Application>Microsoft Office Word</Application>
  <DocSecurity>0</DocSecurity>
  <Lines>4658</Lines>
  <Paragraphs>1318</Paragraphs>
  <ScaleCrop>false</ScaleCrop>
  <Company/>
  <LinksUpToDate>false</LinksUpToDate>
  <CharactersWithSpaces>659285</CharactersWithSpaces>
  <SharedDoc>false</SharedDoc>
  <HLinks>
    <vt:vector size="846" baseType="variant">
      <vt:variant>
        <vt:i4>1310774</vt:i4>
      </vt:variant>
      <vt:variant>
        <vt:i4>842</vt:i4>
      </vt:variant>
      <vt:variant>
        <vt:i4>0</vt:i4>
      </vt:variant>
      <vt:variant>
        <vt:i4>5</vt:i4>
      </vt:variant>
      <vt:variant>
        <vt:lpwstr/>
      </vt:variant>
      <vt:variant>
        <vt:lpwstr>_Toc77226751</vt:lpwstr>
      </vt:variant>
      <vt:variant>
        <vt:i4>1376310</vt:i4>
      </vt:variant>
      <vt:variant>
        <vt:i4>836</vt:i4>
      </vt:variant>
      <vt:variant>
        <vt:i4>0</vt:i4>
      </vt:variant>
      <vt:variant>
        <vt:i4>5</vt:i4>
      </vt:variant>
      <vt:variant>
        <vt:lpwstr/>
      </vt:variant>
      <vt:variant>
        <vt:lpwstr>_Toc77226750</vt:lpwstr>
      </vt:variant>
      <vt:variant>
        <vt:i4>1835063</vt:i4>
      </vt:variant>
      <vt:variant>
        <vt:i4>830</vt:i4>
      </vt:variant>
      <vt:variant>
        <vt:i4>0</vt:i4>
      </vt:variant>
      <vt:variant>
        <vt:i4>5</vt:i4>
      </vt:variant>
      <vt:variant>
        <vt:lpwstr/>
      </vt:variant>
      <vt:variant>
        <vt:lpwstr>_Toc77226749</vt:lpwstr>
      </vt:variant>
      <vt:variant>
        <vt:i4>1900599</vt:i4>
      </vt:variant>
      <vt:variant>
        <vt:i4>824</vt:i4>
      </vt:variant>
      <vt:variant>
        <vt:i4>0</vt:i4>
      </vt:variant>
      <vt:variant>
        <vt:i4>5</vt:i4>
      </vt:variant>
      <vt:variant>
        <vt:lpwstr/>
      </vt:variant>
      <vt:variant>
        <vt:lpwstr>_Toc77226748</vt:lpwstr>
      </vt:variant>
      <vt:variant>
        <vt:i4>1179703</vt:i4>
      </vt:variant>
      <vt:variant>
        <vt:i4>818</vt:i4>
      </vt:variant>
      <vt:variant>
        <vt:i4>0</vt:i4>
      </vt:variant>
      <vt:variant>
        <vt:i4>5</vt:i4>
      </vt:variant>
      <vt:variant>
        <vt:lpwstr/>
      </vt:variant>
      <vt:variant>
        <vt:lpwstr>_Toc77226747</vt:lpwstr>
      </vt:variant>
      <vt:variant>
        <vt:i4>1245239</vt:i4>
      </vt:variant>
      <vt:variant>
        <vt:i4>812</vt:i4>
      </vt:variant>
      <vt:variant>
        <vt:i4>0</vt:i4>
      </vt:variant>
      <vt:variant>
        <vt:i4>5</vt:i4>
      </vt:variant>
      <vt:variant>
        <vt:lpwstr/>
      </vt:variant>
      <vt:variant>
        <vt:lpwstr>_Toc77226746</vt:lpwstr>
      </vt:variant>
      <vt:variant>
        <vt:i4>1048631</vt:i4>
      </vt:variant>
      <vt:variant>
        <vt:i4>806</vt:i4>
      </vt:variant>
      <vt:variant>
        <vt:i4>0</vt:i4>
      </vt:variant>
      <vt:variant>
        <vt:i4>5</vt:i4>
      </vt:variant>
      <vt:variant>
        <vt:lpwstr/>
      </vt:variant>
      <vt:variant>
        <vt:lpwstr>_Toc77226745</vt:lpwstr>
      </vt:variant>
      <vt:variant>
        <vt:i4>1114167</vt:i4>
      </vt:variant>
      <vt:variant>
        <vt:i4>800</vt:i4>
      </vt:variant>
      <vt:variant>
        <vt:i4>0</vt:i4>
      </vt:variant>
      <vt:variant>
        <vt:i4>5</vt:i4>
      </vt:variant>
      <vt:variant>
        <vt:lpwstr/>
      </vt:variant>
      <vt:variant>
        <vt:lpwstr>_Toc77226744</vt:lpwstr>
      </vt:variant>
      <vt:variant>
        <vt:i4>1441847</vt:i4>
      </vt:variant>
      <vt:variant>
        <vt:i4>794</vt:i4>
      </vt:variant>
      <vt:variant>
        <vt:i4>0</vt:i4>
      </vt:variant>
      <vt:variant>
        <vt:i4>5</vt:i4>
      </vt:variant>
      <vt:variant>
        <vt:lpwstr/>
      </vt:variant>
      <vt:variant>
        <vt:lpwstr>_Toc77226743</vt:lpwstr>
      </vt:variant>
      <vt:variant>
        <vt:i4>1507383</vt:i4>
      </vt:variant>
      <vt:variant>
        <vt:i4>788</vt:i4>
      </vt:variant>
      <vt:variant>
        <vt:i4>0</vt:i4>
      </vt:variant>
      <vt:variant>
        <vt:i4>5</vt:i4>
      </vt:variant>
      <vt:variant>
        <vt:lpwstr/>
      </vt:variant>
      <vt:variant>
        <vt:lpwstr>_Toc77226742</vt:lpwstr>
      </vt:variant>
      <vt:variant>
        <vt:i4>1310775</vt:i4>
      </vt:variant>
      <vt:variant>
        <vt:i4>782</vt:i4>
      </vt:variant>
      <vt:variant>
        <vt:i4>0</vt:i4>
      </vt:variant>
      <vt:variant>
        <vt:i4>5</vt:i4>
      </vt:variant>
      <vt:variant>
        <vt:lpwstr/>
      </vt:variant>
      <vt:variant>
        <vt:lpwstr>_Toc77226741</vt:lpwstr>
      </vt:variant>
      <vt:variant>
        <vt:i4>1376311</vt:i4>
      </vt:variant>
      <vt:variant>
        <vt:i4>776</vt:i4>
      </vt:variant>
      <vt:variant>
        <vt:i4>0</vt:i4>
      </vt:variant>
      <vt:variant>
        <vt:i4>5</vt:i4>
      </vt:variant>
      <vt:variant>
        <vt:lpwstr/>
      </vt:variant>
      <vt:variant>
        <vt:lpwstr>_Toc77226740</vt:lpwstr>
      </vt:variant>
      <vt:variant>
        <vt:i4>1835056</vt:i4>
      </vt:variant>
      <vt:variant>
        <vt:i4>770</vt:i4>
      </vt:variant>
      <vt:variant>
        <vt:i4>0</vt:i4>
      </vt:variant>
      <vt:variant>
        <vt:i4>5</vt:i4>
      </vt:variant>
      <vt:variant>
        <vt:lpwstr/>
      </vt:variant>
      <vt:variant>
        <vt:lpwstr>_Toc77226739</vt:lpwstr>
      </vt:variant>
      <vt:variant>
        <vt:i4>1900592</vt:i4>
      </vt:variant>
      <vt:variant>
        <vt:i4>764</vt:i4>
      </vt:variant>
      <vt:variant>
        <vt:i4>0</vt:i4>
      </vt:variant>
      <vt:variant>
        <vt:i4>5</vt:i4>
      </vt:variant>
      <vt:variant>
        <vt:lpwstr/>
      </vt:variant>
      <vt:variant>
        <vt:lpwstr>_Toc77226738</vt:lpwstr>
      </vt:variant>
      <vt:variant>
        <vt:i4>1179696</vt:i4>
      </vt:variant>
      <vt:variant>
        <vt:i4>758</vt:i4>
      </vt:variant>
      <vt:variant>
        <vt:i4>0</vt:i4>
      </vt:variant>
      <vt:variant>
        <vt:i4>5</vt:i4>
      </vt:variant>
      <vt:variant>
        <vt:lpwstr/>
      </vt:variant>
      <vt:variant>
        <vt:lpwstr>_Toc77226737</vt:lpwstr>
      </vt:variant>
      <vt:variant>
        <vt:i4>1245232</vt:i4>
      </vt:variant>
      <vt:variant>
        <vt:i4>752</vt:i4>
      </vt:variant>
      <vt:variant>
        <vt:i4>0</vt:i4>
      </vt:variant>
      <vt:variant>
        <vt:i4>5</vt:i4>
      </vt:variant>
      <vt:variant>
        <vt:lpwstr/>
      </vt:variant>
      <vt:variant>
        <vt:lpwstr>_Toc77226736</vt:lpwstr>
      </vt:variant>
      <vt:variant>
        <vt:i4>1048624</vt:i4>
      </vt:variant>
      <vt:variant>
        <vt:i4>746</vt:i4>
      </vt:variant>
      <vt:variant>
        <vt:i4>0</vt:i4>
      </vt:variant>
      <vt:variant>
        <vt:i4>5</vt:i4>
      </vt:variant>
      <vt:variant>
        <vt:lpwstr/>
      </vt:variant>
      <vt:variant>
        <vt:lpwstr>_Toc77226735</vt:lpwstr>
      </vt:variant>
      <vt:variant>
        <vt:i4>1114160</vt:i4>
      </vt:variant>
      <vt:variant>
        <vt:i4>740</vt:i4>
      </vt:variant>
      <vt:variant>
        <vt:i4>0</vt:i4>
      </vt:variant>
      <vt:variant>
        <vt:i4>5</vt:i4>
      </vt:variant>
      <vt:variant>
        <vt:lpwstr/>
      </vt:variant>
      <vt:variant>
        <vt:lpwstr>_Toc77226734</vt:lpwstr>
      </vt:variant>
      <vt:variant>
        <vt:i4>1441840</vt:i4>
      </vt:variant>
      <vt:variant>
        <vt:i4>734</vt:i4>
      </vt:variant>
      <vt:variant>
        <vt:i4>0</vt:i4>
      </vt:variant>
      <vt:variant>
        <vt:i4>5</vt:i4>
      </vt:variant>
      <vt:variant>
        <vt:lpwstr/>
      </vt:variant>
      <vt:variant>
        <vt:lpwstr>_Toc77226733</vt:lpwstr>
      </vt:variant>
      <vt:variant>
        <vt:i4>1507376</vt:i4>
      </vt:variant>
      <vt:variant>
        <vt:i4>728</vt:i4>
      </vt:variant>
      <vt:variant>
        <vt:i4>0</vt:i4>
      </vt:variant>
      <vt:variant>
        <vt:i4>5</vt:i4>
      </vt:variant>
      <vt:variant>
        <vt:lpwstr/>
      </vt:variant>
      <vt:variant>
        <vt:lpwstr>_Toc77226732</vt:lpwstr>
      </vt:variant>
      <vt:variant>
        <vt:i4>1310768</vt:i4>
      </vt:variant>
      <vt:variant>
        <vt:i4>722</vt:i4>
      </vt:variant>
      <vt:variant>
        <vt:i4>0</vt:i4>
      </vt:variant>
      <vt:variant>
        <vt:i4>5</vt:i4>
      </vt:variant>
      <vt:variant>
        <vt:lpwstr/>
      </vt:variant>
      <vt:variant>
        <vt:lpwstr>_Toc77226731</vt:lpwstr>
      </vt:variant>
      <vt:variant>
        <vt:i4>1376304</vt:i4>
      </vt:variant>
      <vt:variant>
        <vt:i4>716</vt:i4>
      </vt:variant>
      <vt:variant>
        <vt:i4>0</vt:i4>
      </vt:variant>
      <vt:variant>
        <vt:i4>5</vt:i4>
      </vt:variant>
      <vt:variant>
        <vt:lpwstr/>
      </vt:variant>
      <vt:variant>
        <vt:lpwstr>_Toc77226730</vt:lpwstr>
      </vt:variant>
      <vt:variant>
        <vt:i4>1835057</vt:i4>
      </vt:variant>
      <vt:variant>
        <vt:i4>710</vt:i4>
      </vt:variant>
      <vt:variant>
        <vt:i4>0</vt:i4>
      </vt:variant>
      <vt:variant>
        <vt:i4>5</vt:i4>
      </vt:variant>
      <vt:variant>
        <vt:lpwstr/>
      </vt:variant>
      <vt:variant>
        <vt:lpwstr>_Toc77226729</vt:lpwstr>
      </vt:variant>
      <vt:variant>
        <vt:i4>1900593</vt:i4>
      </vt:variant>
      <vt:variant>
        <vt:i4>704</vt:i4>
      </vt:variant>
      <vt:variant>
        <vt:i4>0</vt:i4>
      </vt:variant>
      <vt:variant>
        <vt:i4>5</vt:i4>
      </vt:variant>
      <vt:variant>
        <vt:lpwstr/>
      </vt:variant>
      <vt:variant>
        <vt:lpwstr>_Toc77226728</vt:lpwstr>
      </vt:variant>
      <vt:variant>
        <vt:i4>1179697</vt:i4>
      </vt:variant>
      <vt:variant>
        <vt:i4>698</vt:i4>
      </vt:variant>
      <vt:variant>
        <vt:i4>0</vt:i4>
      </vt:variant>
      <vt:variant>
        <vt:i4>5</vt:i4>
      </vt:variant>
      <vt:variant>
        <vt:lpwstr/>
      </vt:variant>
      <vt:variant>
        <vt:lpwstr>_Toc77226727</vt:lpwstr>
      </vt:variant>
      <vt:variant>
        <vt:i4>1245233</vt:i4>
      </vt:variant>
      <vt:variant>
        <vt:i4>692</vt:i4>
      </vt:variant>
      <vt:variant>
        <vt:i4>0</vt:i4>
      </vt:variant>
      <vt:variant>
        <vt:i4>5</vt:i4>
      </vt:variant>
      <vt:variant>
        <vt:lpwstr/>
      </vt:variant>
      <vt:variant>
        <vt:lpwstr>_Toc77226726</vt:lpwstr>
      </vt:variant>
      <vt:variant>
        <vt:i4>1048625</vt:i4>
      </vt:variant>
      <vt:variant>
        <vt:i4>686</vt:i4>
      </vt:variant>
      <vt:variant>
        <vt:i4>0</vt:i4>
      </vt:variant>
      <vt:variant>
        <vt:i4>5</vt:i4>
      </vt:variant>
      <vt:variant>
        <vt:lpwstr/>
      </vt:variant>
      <vt:variant>
        <vt:lpwstr>_Toc77226725</vt:lpwstr>
      </vt:variant>
      <vt:variant>
        <vt:i4>1114161</vt:i4>
      </vt:variant>
      <vt:variant>
        <vt:i4>680</vt:i4>
      </vt:variant>
      <vt:variant>
        <vt:i4>0</vt:i4>
      </vt:variant>
      <vt:variant>
        <vt:i4>5</vt:i4>
      </vt:variant>
      <vt:variant>
        <vt:lpwstr/>
      </vt:variant>
      <vt:variant>
        <vt:lpwstr>_Toc77226724</vt:lpwstr>
      </vt:variant>
      <vt:variant>
        <vt:i4>1441841</vt:i4>
      </vt:variant>
      <vt:variant>
        <vt:i4>674</vt:i4>
      </vt:variant>
      <vt:variant>
        <vt:i4>0</vt:i4>
      </vt:variant>
      <vt:variant>
        <vt:i4>5</vt:i4>
      </vt:variant>
      <vt:variant>
        <vt:lpwstr/>
      </vt:variant>
      <vt:variant>
        <vt:lpwstr>_Toc77226723</vt:lpwstr>
      </vt:variant>
      <vt:variant>
        <vt:i4>1507377</vt:i4>
      </vt:variant>
      <vt:variant>
        <vt:i4>668</vt:i4>
      </vt:variant>
      <vt:variant>
        <vt:i4>0</vt:i4>
      </vt:variant>
      <vt:variant>
        <vt:i4>5</vt:i4>
      </vt:variant>
      <vt:variant>
        <vt:lpwstr/>
      </vt:variant>
      <vt:variant>
        <vt:lpwstr>_Toc77226722</vt:lpwstr>
      </vt:variant>
      <vt:variant>
        <vt:i4>1310769</vt:i4>
      </vt:variant>
      <vt:variant>
        <vt:i4>662</vt:i4>
      </vt:variant>
      <vt:variant>
        <vt:i4>0</vt:i4>
      </vt:variant>
      <vt:variant>
        <vt:i4>5</vt:i4>
      </vt:variant>
      <vt:variant>
        <vt:lpwstr/>
      </vt:variant>
      <vt:variant>
        <vt:lpwstr>_Toc77226721</vt:lpwstr>
      </vt:variant>
      <vt:variant>
        <vt:i4>1376305</vt:i4>
      </vt:variant>
      <vt:variant>
        <vt:i4>656</vt:i4>
      </vt:variant>
      <vt:variant>
        <vt:i4>0</vt:i4>
      </vt:variant>
      <vt:variant>
        <vt:i4>5</vt:i4>
      </vt:variant>
      <vt:variant>
        <vt:lpwstr/>
      </vt:variant>
      <vt:variant>
        <vt:lpwstr>_Toc77226720</vt:lpwstr>
      </vt:variant>
      <vt:variant>
        <vt:i4>1835058</vt:i4>
      </vt:variant>
      <vt:variant>
        <vt:i4>650</vt:i4>
      </vt:variant>
      <vt:variant>
        <vt:i4>0</vt:i4>
      </vt:variant>
      <vt:variant>
        <vt:i4>5</vt:i4>
      </vt:variant>
      <vt:variant>
        <vt:lpwstr/>
      </vt:variant>
      <vt:variant>
        <vt:lpwstr>_Toc77226719</vt:lpwstr>
      </vt:variant>
      <vt:variant>
        <vt:i4>1900594</vt:i4>
      </vt:variant>
      <vt:variant>
        <vt:i4>644</vt:i4>
      </vt:variant>
      <vt:variant>
        <vt:i4>0</vt:i4>
      </vt:variant>
      <vt:variant>
        <vt:i4>5</vt:i4>
      </vt:variant>
      <vt:variant>
        <vt:lpwstr/>
      </vt:variant>
      <vt:variant>
        <vt:lpwstr>_Toc77226718</vt:lpwstr>
      </vt:variant>
      <vt:variant>
        <vt:i4>1179698</vt:i4>
      </vt:variant>
      <vt:variant>
        <vt:i4>638</vt:i4>
      </vt:variant>
      <vt:variant>
        <vt:i4>0</vt:i4>
      </vt:variant>
      <vt:variant>
        <vt:i4>5</vt:i4>
      </vt:variant>
      <vt:variant>
        <vt:lpwstr/>
      </vt:variant>
      <vt:variant>
        <vt:lpwstr>_Toc77226717</vt:lpwstr>
      </vt:variant>
      <vt:variant>
        <vt:i4>1245234</vt:i4>
      </vt:variant>
      <vt:variant>
        <vt:i4>632</vt:i4>
      </vt:variant>
      <vt:variant>
        <vt:i4>0</vt:i4>
      </vt:variant>
      <vt:variant>
        <vt:i4>5</vt:i4>
      </vt:variant>
      <vt:variant>
        <vt:lpwstr/>
      </vt:variant>
      <vt:variant>
        <vt:lpwstr>_Toc77226716</vt:lpwstr>
      </vt:variant>
      <vt:variant>
        <vt:i4>1048626</vt:i4>
      </vt:variant>
      <vt:variant>
        <vt:i4>626</vt:i4>
      </vt:variant>
      <vt:variant>
        <vt:i4>0</vt:i4>
      </vt:variant>
      <vt:variant>
        <vt:i4>5</vt:i4>
      </vt:variant>
      <vt:variant>
        <vt:lpwstr/>
      </vt:variant>
      <vt:variant>
        <vt:lpwstr>_Toc77226715</vt:lpwstr>
      </vt:variant>
      <vt:variant>
        <vt:i4>1114162</vt:i4>
      </vt:variant>
      <vt:variant>
        <vt:i4>620</vt:i4>
      </vt:variant>
      <vt:variant>
        <vt:i4>0</vt:i4>
      </vt:variant>
      <vt:variant>
        <vt:i4>5</vt:i4>
      </vt:variant>
      <vt:variant>
        <vt:lpwstr/>
      </vt:variant>
      <vt:variant>
        <vt:lpwstr>_Toc77226714</vt:lpwstr>
      </vt:variant>
      <vt:variant>
        <vt:i4>1441842</vt:i4>
      </vt:variant>
      <vt:variant>
        <vt:i4>614</vt:i4>
      </vt:variant>
      <vt:variant>
        <vt:i4>0</vt:i4>
      </vt:variant>
      <vt:variant>
        <vt:i4>5</vt:i4>
      </vt:variant>
      <vt:variant>
        <vt:lpwstr/>
      </vt:variant>
      <vt:variant>
        <vt:lpwstr>_Toc77226713</vt:lpwstr>
      </vt:variant>
      <vt:variant>
        <vt:i4>1507378</vt:i4>
      </vt:variant>
      <vt:variant>
        <vt:i4>608</vt:i4>
      </vt:variant>
      <vt:variant>
        <vt:i4>0</vt:i4>
      </vt:variant>
      <vt:variant>
        <vt:i4>5</vt:i4>
      </vt:variant>
      <vt:variant>
        <vt:lpwstr/>
      </vt:variant>
      <vt:variant>
        <vt:lpwstr>_Toc77226712</vt:lpwstr>
      </vt:variant>
      <vt:variant>
        <vt:i4>1310770</vt:i4>
      </vt:variant>
      <vt:variant>
        <vt:i4>602</vt:i4>
      </vt:variant>
      <vt:variant>
        <vt:i4>0</vt:i4>
      </vt:variant>
      <vt:variant>
        <vt:i4>5</vt:i4>
      </vt:variant>
      <vt:variant>
        <vt:lpwstr/>
      </vt:variant>
      <vt:variant>
        <vt:lpwstr>_Toc77226711</vt:lpwstr>
      </vt:variant>
      <vt:variant>
        <vt:i4>1376306</vt:i4>
      </vt:variant>
      <vt:variant>
        <vt:i4>596</vt:i4>
      </vt:variant>
      <vt:variant>
        <vt:i4>0</vt:i4>
      </vt:variant>
      <vt:variant>
        <vt:i4>5</vt:i4>
      </vt:variant>
      <vt:variant>
        <vt:lpwstr/>
      </vt:variant>
      <vt:variant>
        <vt:lpwstr>_Toc77226710</vt:lpwstr>
      </vt:variant>
      <vt:variant>
        <vt:i4>1835059</vt:i4>
      </vt:variant>
      <vt:variant>
        <vt:i4>590</vt:i4>
      </vt:variant>
      <vt:variant>
        <vt:i4>0</vt:i4>
      </vt:variant>
      <vt:variant>
        <vt:i4>5</vt:i4>
      </vt:variant>
      <vt:variant>
        <vt:lpwstr/>
      </vt:variant>
      <vt:variant>
        <vt:lpwstr>_Toc77226709</vt:lpwstr>
      </vt:variant>
      <vt:variant>
        <vt:i4>1900595</vt:i4>
      </vt:variant>
      <vt:variant>
        <vt:i4>584</vt:i4>
      </vt:variant>
      <vt:variant>
        <vt:i4>0</vt:i4>
      </vt:variant>
      <vt:variant>
        <vt:i4>5</vt:i4>
      </vt:variant>
      <vt:variant>
        <vt:lpwstr/>
      </vt:variant>
      <vt:variant>
        <vt:lpwstr>_Toc77226708</vt:lpwstr>
      </vt:variant>
      <vt:variant>
        <vt:i4>1179699</vt:i4>
      </vt:variant>
      <vt:variant>
        <vt:i4>578</vt:i4>
      </vt:variant>
      <vt:variant>
        <vt:i4>0</vt:i4>
      </vt:variant>
      <vt:variant>
        <vt:i4>5</vt:i4>
      </vt:variant>
      <vt:variant>
        <vt:lpwstr/>
      </vt:variant>
      <vt:variant>
        <vt:lpwstr>_Toc77226707</vt:lpwstr>
      </vt:variant>
      <vt:variant>
        <vt:i4>1245235</vt:i4>
      </vt:variant>
      <vt:variant>
        <vt:i4>572</vt:i4>
      </vt:variant>
      <vt:variant>
        <vt:i4>0</vt:i4>
      </vt:variant>
      <vt:variant>
        <vt:i4>5</vt:i4>
      </vt:variant>
      <vt:variant>
        <vt:lpwstr/>
      </vt:variant>
      <vt:variant>
        <vt:lpwstr>_Toc77226706</vt:lpwstr>
      </vt:variant>
      <vt:variant>
        <vt:i4>1048627</vt:i4>
      </vt:variant>
      <vt:variant>
        <vt:i4>566</vt:i4>
      </vt:variant>
      <vt:variant>
        <vt:i4>0</vt:i4>
      </vt:variant>
      <vt:variant>
        <vt:i4>5</vt:i4>
      </vt:variant>
      <vt:variant>
        <vt:lpwstr/>
      </vt:variant>
      <vt:variant>
        <vt:lpwstr>_Toc77226705</vt:lpwstr>
      </vt:variant>
      <vt:variant>
        <vt:i4>1114163</vt:i4>
      </vt:variant>
      <vt:variant>
        <vt:i4>560</vt:i4>
      </vt:variant>
      <vt:variant>
        <vt:i4>0</vt:i4>
      </vt:variant>
      <vt:variant>
        <vt:i4>5</vt:i4>
      </vt:variant>
      <vt:variant>
        <vt:lpwstr/>
      </vt:variant>
      <vt:variant>
        <vt:lpwstr>_Toc77226704</vt:lpwstr>
      </vt:variant>
      <vt:variant>
        <vt:i4>1441843</vt:i4>
      </vt:variant>
      <vt:variant>
        <vt:i4>554</vt:i4>
      </vt:variant>
      <vt:variant>
        <vt:i4>0</vt:i4>
      </vt:variant>
      <vt:variant>
        <vt:i4>5</vt:i4>
      </vt:variant>
      <vt:variant>
        <vt:lpwstr/>
      </vt:variant>
      <vt:variant>
        <vt:lpwstr>_Toc77226703</vt:lpwstr>
      </vt:variant>
      <vt:variant>
        <vt:i4>1507379</vt:i4>
      </vt:variant>
      <vt:variant>
        <vt:i4>548</vt:i4>
      </vt:variant>
      <vt:variant>
        <vt:i4>0</vt:i4>
      </vt:variant>
      <vt:variant>
        <vt:i4>5</vt:i4>
      </vt:variant>
      <vt:variant>
        <vt:lpwstr/>
      </vt:variant>
      <vt:variant>
        <vt:lpwstr>_Toc77226702</vt:lpwstr>
      </vt:variant>
      <vt:variant>
        <vt:i4>1310771</vt:i4>
      </vt:variant>
      <vt:variant>
        <vt:i4>542</vt:i4>
      </vt:variant>
      <vt:variant>
        <vt:i4>0</vt:i4>
      </vt:variant>
      <vt:variant>
        <vt:i4>5</vt:i4>
      </vt:variant>
      <vt:variant>
        <vt:lpwstr/>
      </vt:variant>
      <vt:variant>
        <vt:lpwstr>_Toc77226701</vt:lpwstr>
      </vt:variant>
      <vt:variant>
        <vt:i4>1376307</vt:i4>
      </vt:variant>
      <vt:variant>
        <vt:i4>536</vt:i4>
      </vt:variant>
      <vt:variant>
        <vt:i4>0</vt:i4>
      </vt:variant>
      <vt:variant>
        <vt:i4>5</vt:i4>
      </vt:variant>
      <vt:variant>
        <vt:lpwstr/>
      </vt:variant>
      <vt:variant>
        <vt:lpwstr>_Toc77226700</vt:lpwstr>
      </vt:variant>
      <vt:variant>
        <vt:i4>1900602</vt:i4>
      </vt:variant>
      <vt:variant>
        <vt:i4>530</vt:i4>
      </vt:variant>
      <vt:variant>
        <vt:i4>0</vt:i4>
      </vt:variant>
      <vt:variant>
        <vt:i4>5</vt:i4>
      </vt:variant>
      <vt:variant>
        <vt:lpwstr/>
      </vt:variant>
      <vt:variant>
        <vt:lpwstr>_Toc77226699</vt:lpwstr>
      </vt:variant>
      <vt:variant>
        <vt:i4>1835066</vt:i4>
      </vt:variant>
      <vt:variant>
        <vt:i4>524</vt:i4>
      </vt:variant>
      <vt:variant>
        <vt:i4>0</vt:i4>
      </vt:variant>
      <vt:variant>
        <vt:i4>5</vt:i4>
      </vt:variant>
      <vt:variant>
        <vt:lpwstr/>
      </vt:variant>
      <vt:variant>
        <vt:lpwstr>_Toc77226698</vt:lpwstr>
      </vt:variant>
      <vt:variant>
        <vt:i4>1245242</vt:i4>
      </vt:variant>
      <vt:variant>
        <vt:i4>518</vt:i4>
      </vt:variant>
      <vt:variant>
        <vt:i4>0</vt:i4>
      </vt:variant>
      <vt:variant>
        <vt:i4>5</vt:i4>
      </vt:variant>
      <vt:variant>
        <vt:lpwstr/>
      </vt:variant>
      <vt:variant>
        <vt:lpwstr>_Toc77226697</vt:lpwstr>
      </vt:variant>
      <vt:variant>
        <vt:i4>1179706</vt:i4>
      </vt:variant>
      <vt:variant>
        <vt:i4>512</vt:i4>
      </vt:variant>
      <vt:variant>
        <vt:i4>0</vt:i4>
      </vt:variant>
      <vt:variant>
        <vt:i4>5</vt:i4>
      </vt:variant>
      <vt:variant>
        <vt:lpwstr/>
      </vt:variant>
      <vt:variant>
        <vt:lpwstr>_Toc77226696</vt:lpwstr>
      </vt:variant>
      <vt:variant>
        <vt:i4>1114170</vt:i4>
      </vt:variant>
      <vt:variant>
        <vt:i4>506</vt:i4>
      </vt:variant>
      <vt:variant>
        <vt:i4>0</vt:i4>
      </vt:variant>
      <vt:variant>
        <vt:i4>5</vt:i4>
      </vt:variant>
      <vt:variant>
        <vt:lpwstr/>
      </vt:variant>
      <vt:variant>
        <vt:lpwstr>_Toc77226695</vt:lpwstr>
      </vt:variant>
      <vt:variant>
        <vt:i4>1048634</vt:i4>
      </vt:variant>
      <vt:variant>
        <vt:i4>500</vt:i4>
      </vt:variant>
      <vt:variant>
        <vt:i4>0</vt:i4>
      </vt:variant>
      <vt:variant>
        <vt:i4>5</vt:i4>
      </vt:variant>
      <vt:variant>
        <vt:lpwstr/>
      </vt:variant>
      <vt:variant>
        <vt:lpwstr>_Toc77226694</vt:lpwstr>
      </vt:variant>
      <vt:variant>
        <vt:i4>1507386</vt:i4>
      </vt:variant>
      <vt:variant>
        <vt:i4>494</vt:i4>
      </vt:variant>
      <vt:variant>
        <vt:i4>0</vt:i4>
      </vt:variant>
      <vt:variant>
        <vt:i4>5</vt:i4>
      </vt:variant>
      <vt:variant>
        <vt:lpwstr/>
      </vt:variant>
      <vt:variant>
        <vt:lpwstr>_Toc77226693</vt:lpwstr>
      </vt:variant>
      <vt:variant>
        <vt:i4>1441850</vt:i4>
      </vt:variant>
      <vt:variant>
        <vt:i4>488</vt:i4>
      </vt:variant>
      <vt:variant>
        <vt:i4>0</vt:i4>
      </vt:variant>
      <vt:variant>
        <vt:i4>5</vt:i4>
      </vt:variant>
      <vt:variant>
        <vt:lpwstr/>
      </vt:variant>
      <vt:variant>
        <vt:lpwstr>_Toc77226692</vt:lpwstr>
      </vt:variant>
      <vt:variant>
        <vt:i4>1376314</vt:i4>
      </vt:variant>
      <vt:variant>
        <vt:i4>482</vt:i4>
      </vt:variant>
      <vt:variant>
        <vt:i4>0</vt:i4>
      </vt:variant>
      <vt:variant>
        <vt:i4>5</vt:i4>
      </vt:variant>
      <vt:variant>
        <vt:lpwstr/>
      </vt:variant>
      <vt:variant>
        <vt:lpwstr>_Toc77226691</vt:lpwstr>
      </vt:variant>
      <vt:variant>
        <vt:i4>1310778</vt:i4>
      </vt:variant>
      <vt:variant>
        <vt:i4>476</vt:i4>
      </vt:variant>
      <vt:variant>
        <vt:i4>0</vt:i4>
      </vt:variant>
      <vt:variant>
        <vt:i4>5</vt:i4>
      </vt:variant>
      <vt:variant>
        <vt:lpwstr/>
      </vt:variant>
      <vt:variant>
        <vt:lpwstr>_Toc77226690</vt:lpwstr>
      </vt:variant>
      <vt:variant>
        <vt:i4>1900603</vt:i4>
      </vt:variant>
      <vt:variant>
        <vt:i4>470</vt:i4>
      </vt:variant>
      <vt:variant>
        <vt:i4>0</vt:i4>
      </vt:variant>
      <vt:variant>
        <vt:i4>5</vt:i4>
      </vt:variant>
      <vt:variant>
        <vt:lpwstr/>
      </vt:variant>
      <vt:variant>
        <vt:lpwstr>_Toc77226689</vt:lpwstr>
      </vt:variant>
      <vt:variant>
        <vt:i4>1835067</vt:i4>
      </vt:variant>
      <vt:variant>
        <vt:i4>464</vt:i4>
      </vt:variant>
      <vt:variant>
        <vt:i4>0</vt:i4>
      </vt:variant>
      <vt:variant>
        <vt:i4>5</vt:i4>
      </vt:variant>
      <vt:variant>
        <vt:lpwstr/>
      </vt:variant>
      <vt:variant>
        <vt:lpwstr>_Toc77226688</vt:lpwstr>
      </vt:variant>
      <vt:variant>
        <vt:i4>1245243</vt:i4>
      </vt:variant>
      <vt:variant>
        <vt:i4>458</vt:i4>
      </vt:variant>
      <vt:variant>
        <vt:i4>0</vt:i4>
      </vt:variant>
      <vt:variant>
        <vt:i4>5</vt:i4>
      </vt:variant>
      <vt:variant>
        <vt:lpwstr/>
      </vt:variant>
      <vt:variant>
        <vt:lpwstr>_Toc77226687</vt:lpwstr>
      </vt:variant>
      <vt:variant>
        <vt:i4>1179707</vt:i4>
      </vt:variant>
      <vt:variant>
        <vt:i4>452</vt:i4>
      </vt:variant>
      <vt:variant>
        <vt:i4>0</vt:i4>
      </vt:variant>
      <vt:variant>
        <vt:i4>5</vt:i4>
      </vt:variant>
      <vt:variant>
        <vt:lpwstr/>
      </vt:variant>
      <vt:variant>
        <vt:lpwstr>_Toc77226686</vt:lpwstr>
      </vt:variant>
      <vt:variant>
        <vt:i4>1114171</vt:i4>
      </vt:variant>
      <vt:variant>
        <vt:i4>446</vt:i4>
      </vt:variant>
      <vt:variant>
        <vt:i4>0</vt:i4>
      </vt:variant>
      <vt:variant>
        <vt:i4>5</vt:i4>
      </vt:variant>
      <vt:variant>
        <vt:lpwstr/>
      </vt:variant>
      <vt:variant>
        <vt:lpwstr>_Toc77226685</vt:lpwstr>
      </vt:variant>
      <vt:variant>
        <vt:i4>1048635</vt:i4>
      </vt:variant>
      <vt:variant>
        <vt:i4>440</vt:i4>
      </vt:variant>
      <vt:variant>
        <vt:i4>0</vt:i4>
      </vt:variant>
      <vt:variant>
        <vt:i4>5</vt:i4>
      </vt:variant>
      <vt:variant>
        <vt:lpwstr/>
      </vt:variant>
      <vt:variant>
        <vt:lpwstr>_Toc77226684</vt:lpwstr>
      </vt:variant>
      <vt:variant>
        <vt:i4>1507387</vt:i4>
      </vt:variant>
      <vt:variant>
        <vt:i4>434</vt:i4>
      </vt:variant>
      <vt:variant>
        <vt:i4>0</vt:i4>
      </vt:variant>
      <vt:variant>
        <vt:i4>5</vt:i4>
      </vt:variant>
      <vt:variant>
        <vt:lpwstr/>
      </vt:variant>
      <vt:variant>
        <vt:lpwstr>_Toc77226683</vt:lpwstr>
      </vt:variant>
      <vt:variant>
        <vt:i4>1441851</vt:i4>
      </vt:variant>
      <vt:variant>
        <vt:i4>428</vt:i4>
      </vt:variant>
      <vt:variant>
        <vt:i4>0</vt:i4>
      </vt:variant>
      <vt:variant>
        <vt:i4>5</vt:i4>
      </vt:variant>
      <vt:variant>
        <vt:lpwstr/>
      </vt:variant>
      <vt:variant>
        <vt:lpwstr>_Toc77226682</vt:lpwstr>
      </vt:variant>
      <vt:variant>
        <vt:i4>1376315</vt:i4>
      </vt:variant>
      <vt:variant>
        <vt:i4>422</vt:i4>
      </vt:variant>
      <vt:variant>
        <vt:i4>0</vt:i4>
      </vt:variant>
      <vt:variant>
        <vt:i4>5</vt:i4>
      </vt:variant>
      <vt:variant>
        <vt:lpwstr/>
      </vt:variant>
      <vt:variant>
        <vt:lpwstr>_Toc77226681</vt:lpwstr>
      </vt:variant>
      <vt:variant>
        <vt:i4>1310779</vt:i4>
      </vt:variant>
      <vt:variant>
        <vt:i4>416</vt:i4>
      </vt:variant>
      <vt:variant>
        <vt:i4>0</vt:i4>
      </vt:variant>
      <vt:variant>
        <vt:i4>5</vt:i4>
      </vt:variant>
      <vt:variant>
        <vt:lpwstr/>
      </vt:variant>
      <vt:variant>
        <vt:lpwstr>_Toc77226680</vt:lpwstr>
      </vt:variant>
      <vt:variant>
        <vt:i4>1900596</vt:i4>
      </vt:variant>
      <vt:variant>
        <vt:i4>410</vt:i4>
      </vt:variant>
      <vt:variant>
        <vt:i4>0</vt:i4>
      </vt:variant>
      <vt:variant>
        <vt:i4>5</vt:i4>
      </vt:variant>
      <vt:variant>
        <vt:lpwstr/>
      </vt:variant>
      <vt:variant>
        <vt:lpwstr>_Toc77226679</vt:lpwstr>
      </vt:variant>
      <vt:variant>
        <vt:i4>1835060</vt:i4>
      </vt:variant>
      <vt:variant>
        <vt:i4>404</vt:i4>
      </vt:variant>
      <vt:variant>
        <vt:i4>0</vt:i4>
      </vt:variant>
      <vt:variant>
        <vt:i4>5</vt:i4>
      </vt:variant>
      <vt:variant>
        <vt:lpwstr/>
      </vt:variant>
      <vt:variant>
        <vt:lpwstr>_Toc77226678</vt:lpwstr>
      </vt:variant>
      <vt:variant>
        <vt:i4>1245236</vt:i4>
      </vt:variant>
      <vt:variant>
        <vt:i4>398</vt:i4>
      </vt:variant>
      <vt:variant>
        <vt:i4>0</vt:i4>
      </vt:variant>
      <vt:variant>
        <vt:i4>5</vt:i4>
      </vt:variant>
      <vt:variant>
        <vt:lpwstr/>
      </vt:variant>
      <vt:variant>
        <vt:lpwstr>_Toc77226677</vt:lpwstr>
      </vt:variant>
      <vt:variant>
        <vt:i4>1179700</vt:i4>
      </vt:variant>
      <vt:variant>
        <vt:i4>392</vt:i4>
      </vt:variant>
      <vt:variant>
        <vt:i4>0</vt:i4>
      </vt:variant>
      <vt:variant>
        <vt:i4>5</vt:i4>
      </vt:variant>
      <vt:variant>
        <vt:lpwstr/>
      </vt:variant>
      <vt:variant>
        <vt:lpwstr>_Toc77226676</vt:lpwstr>
      </vt:variant>
      <vt:variant>
        <vt:i4>1114164</vt:i4>
      </vt:variant>
      <vt:variant>
        <vt:i4>386</vt:i4>
      </vt:variant>
      <vt:variant>
        <vt:i4>0</vt:i4>
      </vt:variant>
      <vt:variant>
        <vt:i4>5</vt:i4>
      </vt:variant>
      <vt:variant>
        <vt:lpwstr/>
      </vt:variant>
      <vt:variant>
        <vt:lpwstr>_Toc77226675</vt:lpwstr>
      </vt:variant>
      <vt:variant>
        <vt:i4>1048628</vt:i4>
      </vt:variant>
      <vt:variant>
        <vt:i4>380</vt:i4>
      </vt:variant>
      <vt:variant>
        <vt:i4>0</vt:i4>
      </vt:variant>
      <vt:variant>
        <vt:i4>5</vt:i4>
      </vt:variant>
      <vt:variant>
        <vt:lpwstr/>
      </vt:variant>
      <vt:variant>
        <vt:lpwstr>_Toc77226674</vt:lpwstr>
      </vt:variant>
      <vt:variant>
        <vt:i4>1507380</vt:i4>
      </vt:variant>
      <vt:variant>
        <vt:i4>374</vt:i4>
      </vt:variant>
      <vt:variant>
        <vt:i4>0</vt:i4>
      </vt:variant>
      <vt:variant>
        <vt:i4>5</vt:i4>
      </vt:variant>
      <vt:variant>
        <vt:lpwstr/>
      </vt:variant>
      <vt:variant>
        <vt:lpwstr>_Toc77226673</vt:lpwstr>
      </vt:variant>
      <vt:variant>
        <vt:i4>1441844</vt:i4>
      </vt:variant>
      <vt:variant>
        <vt:i4>368</vt:i4>
      </vt:variant>
      <vt:variant>
        <vt:i4>0</vt:i4>
      </vt:variant>
      <vt:variant>
        <vt:i4>5</vt:i4>
      </vt:variant>
      <vt:variant>
        <vt:lpwstr/>
      </vt:variant>
      <vt:variant>
        <vt:lpwstr>_Toc77226672</vt:lpwstr>
      </vt:variant>
      <vt:variant>
        <vt:i4>1376308</vt:i4>
      </vt:variant>
      <vt:variant>
        <vt:i4>362</vt:i4>
      </vt:variant>
      <vt:variant>
        <vt:i4>0</vt:i4>
      </vt:variant>
      <vt:variant>
        <vt:i4>5</vt:i4>
      </vt:variant>
      <vt:variant>
        <vt:lpwstr/>
      </vt:variant>
      <vt:variant>
        <vt:lpwstr>_Toc77226671</vt:lpwstr>
      </vt:variant>
      <vt:variant>
        <vt:i4>1310772</vt:i4>
      </vt:variant>
      <vt:variant>
        <vt:i4>356</vt:i4>
      </vt:variant>
      <vt:variant>
        <vt:i4>0</vt:i4>
      </vt:variant>
      <vt:variant>
        <vt:i4>5</vt:i4>
      </vt:variant>
      <vt:variant>
        <vt:lpwstr/>
      </vt:variant>
      <vt:variant>
        <vt:lpwstr>_Toc77226670</vt:lpwstr>
      </vt:variant>
      <vt:variant>
        <vt:i4>1900597</vt:i4>
      </vt:variant>
      <vt:variant>
        <vt:i4>350</vt:i4>
      </vt:variant>
      <vt:variant>
        <vt:i4>0</vt:i4>
      </vt:variant>
      <vt:variant>
        <vt:i4>5</vt:i4>
      </vt:variant>
      <vt:variant>
        <vt:lpwstr/>
      </vt:variant>
      <vt:variant>
        <vt:lpwstr>_Toc77226669</vt:lpwstr>
      </vt:variant>
      <vt:variant>
        <vt:i4>1835061</vt:i4>
      </vt:variant>
      <vt:variant>
        <vt:i4>344</vt:i4>
      </vt:variant>
      <vt:variant>
        <vt:i4>0</vt:i4>
      </vt:variant>
      <vt:variant>
        <vt:i4>5</vt:i4>
      </vt:variant>
      <vt:variant>
        <vt:lpwstr/>
      </vt:variant>
      <vt:variant>
        <vt:lpwstr>_Toc77226668</vt:lpwstr>
      </vt:variant>
      <vt:variant>
        <vt:i4>1245237</vt:i4>
      </vt:variant>
      <vt:variant>
        <vt:i4>338</vt:i4>
      </vt:variant>
      <vt:variant>
        <vt:i4>0</vt:i4>
      </vt:variant>
      <vt:variant>
        <vt:i4>5</vt:i4>
      </vt:variant>
      <vt:variant>
        <vt:lpwstr/>
      </vt:variant>
      <vt:variant>
        <vt:lpwstr>_Toc77226667</vt:lpwstr>
      </vt:variant>
      <vt:variant>
        <vt:i4>1179701</vt:i4>
      </vt:variant>
      <vt:variant>
        <vt:i4>332</vt:i4>
      </vt:variant>
      <vt:variant>
        <vt:i4>0</vt:i4>
      </vt:variant>
      <vt:variant>
        <vt:i4>5</vt:i4>
      </vt:variant>
      <vt:variant>
        <vt:lpwstr/>
      </vt:variant>
      <vt:variant>
        <vt:lpwstr>_Toc77226666</vt:lpwstr>
      </vt:variant>
      <vt:variant>
        <vt:i4>1114165</vt:i4>
      </vt:variant>
      <vt:variant>
        <vt:i4>326</vt:i4>
      </vt:variant>
      <vt:variant>
        <vt:i4>0</vt:i4>
      </vt:variant>
      <vt:variant>
        <vt:i4>5</vt:i4>
      </vt:variant>
      <vt:variant>
        <vt:lpwstr/>
      </vt:variant>
      <vt:variant>
        <vt:lpwstr>_Toc77226665</vt:lpwstr>
      </vt:variant>
      <vt:variant>
        <vt:i4>1048629</vt:i4>
      </vt:variant>
      <vt:variant>
        <vt:i4>320</vt:i4>
      </vt:variant>
      <vt:variant>
        <vt:i4>0</vt:i4>
      </vt:variant>
      <vt:variant>
        <vt:i4>5</vt:i4>
      </vt:variant>
      <vt:variant>
        <vt:lpwstr/>
      </vt:variant>
      <vt:variant>
        <vt:lpwstr>_Toc77226664</vt:lpwstr>
      </vt:variant>
      <vt:variant>
        <vt:i4>1507381</vt:i4>
      </vt:variant>
      <vt:variant>
        <vt:i4>314</vt:i4>
      </vt:variant>
      <vt:variant>
        <vt:i4>0</vt:i4>
      </vt:variant>
      <vt:variant>
        <vt:i4>5</vt:i4>
      </vt:variant>
      <vt:variant>
        <vt:lpwstr/>
      </vt:variant>
      <vt:variant>
        <vt:lpwstr>_Toc77226663</vt:lpwstr>
      </vt:variant>
      <vt:variant>
        <vt:i4>1441845</vt:i4>
      </vt:variant>
      <vt:variant>
        <vt:i4>308</vt:i4>
      </vt:variant>
      <vt:variant>
        <vt:i4>0</vt:i4>
      </vt:variant>
      <vt:variant>
        <vt:i4>5</vt:i4>
      </vt:variant>
      <vt:variant>
        <vt:lpwstr/>
      </vt:variant>
      <vt:variant>
        <vt:lpwstr>_Toc77226662</vt:lpwstr>
      </vt:variant>
      <vt:variant>
        <vt:i4>1376309</vt:i4>
      </vt:variant>
      <vt:variant>
        <vt:i4>302</vt:i4>
      </vt:variant>
      <vt:variant>
        <vt:i4>0</vt:i4>
      </vt:variant>
      <vt:variant>
        <vt:i4>5</vt:i4>
      </vt:variant>
      <vt:variant>
        <vt:lpwstr/>
      </vt:variant>
      <vt:variant>
        <vt:lpwstr>_Toc77226661</vt:lpwstr>
      </vt:variant>
      <vt:variant>
        <vt:i4>1310773</vt:i4>
      </vt:variant>
      <vt:variant>
        <vt:i4>296</vt:i4>
      </vt:variant>
      <vt:variant>
        <vt:i4>0</vt:i4>
      </vt:variant>
      <vt:variant>
        <vt:i4>5</vt:i4>
      </vt:variant>
      <vt:variant>
        <vt:lpwstr/>
      </vt:variant>
      <vt:variant>
        <vt:lpwstr>_Toc77226660</vt:lpwstr>
      </vt:variant>
      <vt:variant>
        <vt:i4>1900598</vt:i4>
      </vt:variant>
      <vt:variant>
        <vt:i4>290</vt:i4>
      </vt:variant>
      <vt:variant>
        <vt:i4>0</vt:i4>
      </vt:variant>
      <vt:variant>
        <vt:i4>5</vt:i4>
      </vt:variant>
      <vt:variant>
        <vt:lpwstr/>
      </vt:variant>
      <vt:variant>
        <vt:lpwstr>_Toc77226659</vt:lpwstr>
      </vt:variant>
      <vt:variant>
        <vt:i4>1835062</vt:i4>
      </vt:variant>
      <vt:variant>
        <vt:i4>284</vt:i4>
      </vt:variant>
      <vt:variant>
        <vt:i4>0</vt:i4>
      </vt:variant>
      <vt:variant>
        <vt:i4>5</vt:i4>
      </vt:variant>
      <vt:variant>
        <vt:lpwstr/>
      </vt:variant>
      <vt:variant>
        <vt:lpwstr>_Toc77226658</vt:lpwstr>
      </vt:variant>
      <vt:variant>
        <vt:i4>1245238</vt:i4>
      </vt:variant>
      <vt:variant>
        <vt:i4>278</vt:i4>
      </vt:variant>
      <vt:variant>
        <vt:i4>0</vt:i4>
      </vt:variant>
      <vt:variant>
        <vt:i4>5</vt:i4>
      </vt:variant>
      <vt:variant>
        <vt:lpwstr/>
      </vt:variant>
      <vt:variant>
        <vt:lpwstr>_Toc77226657</vt:lpwstr>
      </vt:variant>
      <vt:variant>
        <vt:i4>1179702</vt:i4>
      </vt:variant>
      <vt:variant>
        <vt:i4>272</vt:i4>
      </vt:variant>
      <vt:variant>
        <vt:i4>0</vt:i4>
      </vt:variant>
      <vt:variant>
        <vt:i4>5</vt:i4>
      </vt:variant>
      <vt:variant>
        <vt:lpwstr/>
      </vt:variant>
      <vt:variant>
        <vt:lpwstr>_Toc77226656</vt:lpwstr>
      </vt:variant>
      <vt:variant>
        <vt:i4>1114166</vt:i4>
      </vt:variant>
      <vt:variant>
        <vt:i4>266</vt:i4>
      </vt:variant>
      <vt:variant>
        <vt:i4>0</vt:i4>
      </vt:variant>
      <vt:variant>
        <vt:i4>5</vt:i4>
      </vt:variant>
      <vt:variant>
        <vt:lpwstr/>
      </vt:variant>
      <vt:variant>
        <vt:lpwstr>_Toc77226655</vt:lpwstr>
      </vt:variant>
      <vt:variant>
        <vt:i4>1048630</vt:i4>
      </vt:variant>
      <vt:variant>
        <vt:i4>260</vt:i4>
      </vt:variant>
      <vt:variant>
        <vt:i4>0</vt:i4>
      </vt:variant>
      <vt:variant>
        <vt:i4>5</vt:i4>
      </vt:variant>
      <vt:variant>
        <vt:lpwstr/>
      </vt:variant>
      <vt:variant>
        <vt:lpwstr>_Toc77226654</vt:lpwstr>
      </vt:variant>
      <vt:variant>
        <vt:i4>1507382</vt:i4>
      </vt:variant>
      <vt:variant>
        <vt:i4>254</vt:i4>
      </vt:variant>
      <vt:variant>
        <vt:i4>0</vt:i4>
      </vt:variant>
      <vt:variant>
        <vt:i4>5</vt:i4>
      </vt:variant>
      <vt:variant>
        <vt:lpwstr/>
      </vt:variant>
      <vt:variant>
        <vt:lpwstr>_Toc77226653</vt:lpwstr>
      </vt:variant>
      <vt:variant>
        <vt:i4>1441846</vt:i4>
      </vt:variant>
      <vt:variant>
        <vt:i4>248</vt:i4>
      </vt:variant>
      <vt:variant>
        <vt:i4>0</vt:i4>
      </vt:variant>
      <vt:variant>
        <vt:i4>5</vt:i4>
      </vt:variant>
      <vt:variant>
        <vt:lpwstr/>
      </vt:variant>
      <vt:variant>
        <vt:lpwstr>_Toc77226652</vt:lpwstr>
      </vt:variant>
      <vt:variant>
        <vt:i4>1376310</vt:i4>
      </vt:variant>
      <vt:variant>
        <vt:i4>242</vt:i4>
      </vt:variant>
      <vt:variant>
        <vt:i4>0</vt:i4>
      </vt:variant>
      <vt:variant>
        <vt:i4>5</vt:i4>
      </vt:variant>
      <vt:variant>
        <vt:lpwstr/>
      </vt:variant>
      <vt:variant>
        <vt:lpwstr>_Toc77226651</vt:lpwstr>
      </vt:variant>
      <vt:variant>
        <vt:i4>1310774</vt:i4>
      </vt:variant>
      <vt:variant>
        <vt:i4>236</vt:i4>
      </vt:variant>
      <vt:variant>
        <vt:i4>0</vt:i4>
      </vt:variant>
      <vt:variant>
        <vt:i4>5</vt:i4>
      </vt:variant>
      <vt:variant>
        <vt:lpwstr/>
      </vt:variant>
      <vt:variant>
        <vt:lpwstr>_Toc77226650</vt:lpwstr>
      </vt:variant>
      <vt:variant>
        <vt:i4>1900599</vt:i4>
      </vt:variant>
      <vt:variant>
        <vt:i4>230</vt:i4>
      </vt:variant>
      <vt:variant>
        <vt:i4>0</vt:i4>
      </vt:variant>
      <vt:variant>
        <vt:i4>5</vt:i4>
      </vt:variant>
      <vt:variant>
        <vt:lpwstr/>
      </vt:variant>
      <vt:variant>
        <vt:lpwstr>_Toc77226649</vt:lpwstr>
      </vt:variant>
      <vt:variant>
        <vt:i4>1835063</vt:i4>
      </vt:variant>
      <vt:variant>
        <vt:i4>224</vt:i4>
      </vt:variant>
      <vt:variant>
        <vt:i4>0</vt:i4>
      </vt:variant>
      <vt:variant>
        <vt:i4>5</vt:i4>
      </vt:variant>
      <vt:variant>
        <vt:lpwstr/>
      </vt:variant>
      <vt:variant>
        <vt:lpwstr>_Toc77226648</vt:lpwstr>
      </vt:variant>
      <vt:variant>
        <vt:i4>1245239</vt:i4>
      </vt:variant>
      <vt:variant>
        <vt:i4>218</vt:i4>
      </vt:variant>
      <vt:variant>
        <vt:i4>0</vt:i4>
      </vt:variant>
      <vt:variant>
        <vt:i4>5</vt:i4>
      </vt:variant>
      <vt:variant>
        <vt:lpwstr/>
      </vt:variant>
      <vt:variant>
        <vt:lpwstr>_Toc77226647</vt:lpwstr>
      </vt:variant>
      <vt:variant>
        <vt:i4>1179703</vt:i4>
      </vt:variant>
      <vt:variant>
        <vt:i4>212</vt:i4>
      </vt:variant>
      <vt:variant>
        <vt:i4>0</vt:i4>
      </vt:variant>
      <vt:variant>
        <vt:i4>5</vt:i4>
      </vt:variant>
      <vt:variant>
        <vt:lpwstr/>
      </vt:variant>
      <vt:variant>
        <vt:lpwstr>_Toc77226646</vt:lpwstr>
      </vt:variant>
      <vt:variant>
        <vt:i4>1114167</vt:i4>
      </vt:variant>
      <vt:variant>
        <vt:i4>206</vt:i4>
      </vt:variant>
      <vt:variant>
        <vt:i4>0</vt:i4>
      </vt:variant>
      <vt:variant>
        <vt:i4>5</vt:i4>
      </vt:variant>
      <vt:variant>
        <vt:lpwstr/>
      </vt:variant>
      <vt:variant>
        <vt:lpwstr>_Toc77226645</vt:lpwstr>
      </vt:variant>
      <vt:variant>
        <vt:i4>1048631</vt:i4>
      </vt:variant>
      <vt:variant>
        <vt:i4>200</vt:i4>
      </vt:variant>
      <vt:variant>
        <vt:i4>0</vt:i4>
      </vt:variant>
      <vt:variant>
        <vt:i4>5</vt:i4>
      </vt:variant>
      <vt:variant>
        <vt:lpwstr/>
      </vt:variant>
      <vt:variant>
        <vt:lpwstr>_Toc77226644</vt:lpwstr>
      </vt:variant>
      <vt:variant>
        <vt:i4>1507383</vt:i4>
      </vt:variant>
      <vt:variant>
        <vt:i4>194</vt:i4>
      </vt:variant>
      <vt:variant>
        <vt:i4>0</vt:i4>
      </vt:variant>
      <vt:variant>
        <vt:i4>5</vt:i4>
      </vt:variant>
      <vt:variant>
        <vt:lpwstr/>
      </vt:variant>
      <vt:variant>
        <vt:lpwstr>_Toc77226643</vt:lpwstr>
      </vt:variant>
      <vt:variant>
        <vt:i4>1441847</vt:i4>
      </vt:variant>
      <vt:variant>
        <vt:i4>188</vt:i4>
      </vt:variant>
      <vt:variant>
        <vt:i4>0</vt:i4>
      </vt:variant>
      <vt:variant>
        <vt:i4>5</vt:i4>
      </vt:variant>
      <vt:variant>
        <vt:lpwstr/>
      </vt:variant>
      <vt:variant>
        <vt:lpwstr>_Toc77226642</vt:lpwstr>
      </vt:variant>
      <vt:variant>
        <vt:i4>1376311</vt:i4>
      </vt:variant>
      <vt:variant>
        <vt:i4>182</vt:i4>
      </vt:variant>
      <vt:variant>
        <vt:i4>0</vt:i4>
      </vt:variant>
      <vt:variant>
        <vt:i4>5</vt:i4>
      </vt:variant>
      <vt:variant>
        <vt:lpwstr/>
      </vt:variant>
      <vt:variant>
        <vt:lpwstr>_Toc77226641</vt:lpwstr>
      </vt:variant>
      <vt:variant>
        <vt:i4>1310775</vt:i4>
      </vt:variant>
      <vt:variant>
        <vt:i4>176</vt:i4>
      </vt:variant>
      <vt:variant>
        <vt:i4>0</vt:i4>
      </vt:variant>
      <vt:variant>
        <vt:i4>5</vt:i4>
      </vt:variant>
      <vt:variant>
        <vt:lpwstr/>
      </vt:variant>
      <vt:variant>
        <vt:lpwstr>_Toc77226640</vt:lpwstr>
      </vt:variant>
      <vt:variant>
        <vt:i4>1900592</vt:i4>
      </vt:variant>
      <vt:variant>
        <vt:i4>170</vt:i4>
      </vt:variant>
      <vt:variant>
        <vt:i4>0</vt:i4>
      </vt:variant>
      <vt:variant>
        <vt:i4>5</vt:i4>
      </vt:variant>
      <vt:variant>
        <vt:lpwstr/>
      </vt:variant>
      <vt:variant>
        <vt:lpwstr>_Toc77226639</vt:lpwstr>
      </vt:variant>
      <vt:variant>
        <vt:i4>1835056</vt:i4>
      </vt:variant>
      <vt:variant>
        <vt:i4>164</vt:i4>
      </vt:variant>
      <vt:variant>
        <vt:i4>0</vt:i4>
      </vt:variant>
      <vt:variant>
        <vt:i4>5</vt:i4>
      </vt:variant>
      <vt:variant>
        <vt:lpwstr/>
      </vt:variant>
      <vt:variant>
        <vt:lpwstr>_Toc77226638</vt:lpwstr>
      </vt:variant>
      <vt:variant>
        <vt:i4>1245232</vt:i4>
      </vt:variant>
      <vt:variant>
        <vt:i4>158</vt:i4>
      </vt:variant>
      <vt:variant>
        <vt:i4>0</vt:i4>
      </vt:variant>
      <vt:variant>
        <vt:i4>5</vt:i4>
      </vt:variant>
      <vt:variant>
        <vt:lpwstr/>
      </vt:variant>
      <vt:variant>
        <vt:lpwstr>_Toc77226637</vt:lpwstr>
      </vt:variant>
      <vt:variant>
        <vt:i4>1179696</vt:i4>
      </vt:variant>
      <vt:variant>
        <vt:i4>152</vt:i4>
      </vt:variant>
      <vt:variant>
        <vt:i4>0</vt:i4>
      </vt:variant>
      <vt:variant>
        <vt:i4>5</vt:i4>
      </vt:variant>
      <vt:variant>
        <vt:lpwstr/>
      </vt:variant>
      <vt:variant>
        <vt:lpwstr>_Toc77226636</vt:lpwstr>
      </vt:variant>
      <vt:variant>
        <vt:i4>1114160</vt:i4>
      </vt:variant>
      <vt:variant>
        <vt:i4>146</vt:i4>
      </vt:variant>
      <vt:variant>
        <vt:i4>0</vt:i4>
      </vt:variant>
      <vt:variant>
        <vt:i4>5</vt:i4>
      </vt:variant>
      <vt:variant>
        <vt:lpwstr/>
      </vt:variant>
      <vt:variant>
        <vt:lpwstr>_Toc77226635</vt:lpwstr>
      </vt:variant>
      <vt:variant>
        <vt:i4>1048624</vt:i4>
      </vt:variant>
      <vt:variant>
        <vt:i4>140</vt:i4>
      </vt:variant>
      <vt:variant>
        <vt:i4>0</vt:i4>
      </vt:variant>
      <vt:variant>
        <vt:i4>5</vt:i4>
      </vt:variant>
      <vt:variant>
        <vt:lpwstr/>
      </vt:variant>
      <vt:variant>
        <vt:lpwstr>_Toc77226634</vt:lpwstr>
      </vt:variant>
      <vt:variant>
        <vt:i4>1507376</vt:i4>
      </vt:variant>
      <vt:variant>
        <vt:i4>134</vt:i4>
      </vt:variant>
      <vt:variant>
        <vt:i4>0</vt:i4>
      </vt:variant>
      <vt:variant>
        <vt:i4>5</vt:i4>
      </vt:variant>
      <vt:variant>
        <vt:lpwstr/>
      </vt:variant>
      <vt:variant>
        <vt:lpwstr>_Toc77226633</vt:lpwstr>
      </vt:variant>
      <vt:variant>
        <vt:i4>1441840</vt:i4>
      </vt:variant>
      <vt:variant>
        <vt:i4>128</vt:i4>
      </vt:variant>
      <vt:variant>
        <vt:i4>0</vt:i4>
      </vt:variant>
      <vt:variant>
        <vt:i4>5</vt:i4>
      </vt:variant>
      <vt:variant>
        <vt:lpwstr/>
      </vt:variant>
      <vt:variant>
        <vt:lpwstr>_Toc77226632</vt:lpwstr>
      </vt:variant>
      <vt:variant>
        <vt:i4>1376304</vt:i4>
      </vt:variant>
      <vt:variant>
        <vt:i4>122</vt:i4>
      </vt:variant>
      <vt:variant>
        <vt:i4>0</vt:i4>
      </vt:variant>
      <vt:variant>
        <vt:i4>5</vt:i4>
      </vt:variant>
      <vt:variant>
        <vt:lpwstr/>
      </vt:variant>
      <vt:variant>
        <vt:lpwstr>_Toc77226631</vt:lpwstr>
      </vt:variant>
      <vt:variant>
        <vt:i4>1310768</vt:i4>
      </vt:variant>
      <vt:variant>
        <vt:i4>116</vt:i4>
      </vt:variant>
      <vt:variant>
        <vt:i4>0</vt:i4>
      </vt:variant>
      <vt:variant>
        <vt:i4>5</vt:i4>
      </vt:variant>
      <vt:variant>
        <vt:lpwstr/>
      </vt:variant>
      <vt:variant>
        <vt:lpwstr>_Toc77226630</vt:lpwstr>
      </vt:variant>
      <vt:variant>
        <vt:i4>1900593</vt:i4>
      </vt:variant>
      <vt:variant>
        <vt:i4>110</vt:i4>
      </vt:variant>
      <vt:variant>
        <vt:i4>0</vt:i4>
      </vt:variant>
      <vt:variant>
        <vt:i4>5</vt:i4>
      </vt:variant>
      <vt:variant>
        <vt:lpwstr/>
      </vt:variant>
      <vt:variant>
        <vt:lpwstr>_Toc77226629</vt:lpwstr>
      </vt:variant>
      <vt:variant>
        <vt:i4>1835057</vt:i4>
      </vt:variant>
      <vt:variant>
        <vt:i4>104</vt:i4>
      </vt:variant>
      <vt:variant>
        <vt:i4>0</vt:i4>
      </vt:variant>
      <vt:variant>
        <vt:i4>5</vt:i4>
      </vt:variant>
      <vt:variant>
        <vt:lpwstr/>
      </vt:variant>
      <vt:variant>
        <vt:lpwstr>_Toc77226628</vt:lpwstr>
      </vt:variant>
      <vt:variant>
        <vt:i4>1245233</vt:i4>
      </vt:variant>
      <vt:variant>
        <vt:i4>98</vt:i4>
      </vt:variant>
      <vt:variant>
        <vt:i4>0</vt:i4>
      </vt:variant>
      <vt:variant>
        <vt:i4>5</vt:i4>
      </vt:variant>
      <vt:variant>
        <vt:lpwstr/>
      </vt:variant>
      <vt:variant>
        <vt:lpwstr>_Toc77226627</vt:lpwstr>
      </vt:variant>
      <vt:variant>
        <vt:i4>1179697</vt:i4>
      </vt:variant>
      <vt:variant>
        <vt:i4>92</vt:i4>
      </vt:variant>
      <vt:variant>
        <vt:i4>0</vt:i4>
      </vt:variant>
      <vt:variant>
        <vt:i4>5</vt:i4>
      </vt:variant>
      <vt:variant>
        <vt:lpwstr/>
      </vt:variant>
      <vt:variant>
        <vt:lpwstr>_Toc77226626</vt:lpwstr>
      </vt:variant>
      <vt:variant>
        <vt:i4>1114161</vt:i4>
      </vt:variant>
      <vt:variant>
        <vt:i4>86</vt:i4>
      </vt:variant>
      <vt:variant>
        <vt:i4>0</vt:i4>
      </vt:variant>
      <vt:variant>
        <vt:i4>5</vt:i4>
      </vt:variant>
      <vt:variant>
        <vt:lpwstr/>
      </vt:variant>
      <vt:variant>
        <vt:lpwstr>_Toc77226625</vt:lpwstr>
      </vt:variant>
      <vt:variant>
        <vt:i4>1048625</vt:i4>
      </vt:variant>
      <vt:variant>
        <vt:i4>80</vt:i4>
      </vt:variant>
      <vt:variant>
        <vt:i4>0</vt:i4>
      </vt:variant>
      <vt:variant>
        <vt:i4>5</vt:i4>
      </vt:variant>
      <vt:variant>
        <vt:lpwstr/>
      </vt:variant>
      <vt:variant>
        <vt:lpwstr>_Toc77226624</vt:lpwstr>
      </vt:variant>
      <vt:variant>
        <vt:i4>1507377</vt:i4>
      </vt:variant>
      <vt:variant>
        <vt:i4>74</vt:i4>
      </vt:variant>
      <vt:variant>
        <vt:i4>0</vt:i4>
      </vt:variant>
      <vt:variant>
        <vt:i4>5</vt:i4>
      </vt:variant>
      <vt:variant>
        <vt:lpwstr/>
      </vt:variant>
      <vt:variant>
        <vt:lpwstr>_Toc77226623</vt:lpwstr>
      </vt:variant>
      <vt:variant>
        <vt:i4>1441841</vt:i4>
      </vt:variant>
      <vt:variant>
        <vt:i4>68</vt:i4>
      </vt:variant>
      <vt:variant>
        <vt:i4>0</vt:i4>
      </vt:variant>
      <vt:variant>
        <vt:i4>5</vt:i4>
      </vt:variant>
      <vt:variant>
        <vt:lpwstr/>
      </vt:variant>
      <vt:variant>
        <vt:lpwstr>_Toc77226622</vt:lpwstr>
      </vt:variant>
      <vt:variant>
        <vt:i4>1376305</vt:i4>
      </vt:variant>
      <vt:variant>
        <vt:i4>62</vt:i4>
      </vt:variant>
      <vt:variant>
        <vt:i4>0</vt:i4>
      </vt:variant>
      <vt:variant>
        <vt:i4>5</vt:i4>
      </vt:variant>
      <vt:variant>
        <vt:lpwstr/>
      </vt:variant>
      <vt:variant>
        <vt:lpwstr>_Toc77226621</vt:lpwstr>
      </vt:variant>
      <vt:variant>
        <vt:i4>1310769</vt:i4>
      </vt:variant>
      <vt:variant>
        <vt:i4>56</vt:i4>
      </vt:variant>
      <vt:variant>
        <vt:i4>0</vt:i4>
      </vt:variant>
      <vt:variant>
        <vt:i4>5</vt:i4>
      </vt:variant>
      <vt:variant>
        <vt:lpwstr/>
      </vt:variant>
      <vt:variant>
        <vt:lpwstr>_Toc77226620</vt:lpwstr>
      </vt:variant>
      <vt:variant>
        <vt:i4>1900594</vt:i4>
      </vt:variant>
      <vt:variant>
        <vt:i4>50</vt:i4>
      </vt:variant>
      <vt:variant>
        <vt:i4>0</vt:i4>
      </vt:variant>
      <vt:variant>
        <vt:i4>5</vt:i4>
      </vt:variant>
      <vt:variant>
        <vt:lpwstr/>
      </vt:variant>
      <vt:variant>
        <vt:lpwstr>_Toc77226619</vt:lpwstr>
      </vt:variant>
      <vt:variant>
        <vt:i4>1835058</vt:i4>
      </vt:variant>
      <vt:variant>
        <vt:i4>44</vt:i4>
      </vt:variant>
      <vt:variant>
        <vt:i4>0</vt:i4>
      </vt:variant>
      <vt:variant>
        <vt:i4>5</vt:i4>
      </vt:variant>
      <vt:variant>
        <vt:lpwstr/>
      </vt:variant>
      <vt:variant>
        <vt:lpwstr>_Toc77226618</vt:lpwstr>
      </vt:variant>
      <vt:variant>
        <vt:i4>1245234</vt:i4>
      </vt:variant>
      <vt:variant>
        <vt:i4>38</vt:i4>
      </vt:variant>
      <vt:variant>
        <vt:i4>0</vt:i4>
      </vt:variant>
      <vt:variant>
        <vt:i4>5</vt:i4>
      </vt:variant>
      <vt:variant>
        <vt:lpwstr/>
      </vt:variant>
      <vt:variant>
        <vt:lpwstr>_Toc77226617</vt:lpwstr>
      </vt:variant>
      <vt:variant>
        <vt:i4>1179698</vt:i4>
      </vt:variant>
      <vt:variant>
        <vt:i4>32</vt:i4>
      </vt:variant>
      <vt:variant>
        <vt:i4>0</vt:i4>
      </vt:variant>
      <vt:variant>
        <vt:i4>5</vt:i4>
      </vt:variant>
      <vt:variant>
        <vt:lpwstr/>
      </vt:variant>
      <vt:variant>
        <vt:lpwstr>_Toc77226616</vt:lpwstr>
      </vt:variant>
      <vt:variant>
        <vt:i4>1114162</vt:i4>
      </vt:variant>
      <vt:variant>
        <vt:i4>26</vt:i4>
      </vt:variant>
      <vt:variant>
        <vt:i4>0</vt:i4>
      </vt:variant>
      <vt:variant>
        <vt:i4>5</vt:i4>
      </vt:variant>
      <vt:variant>
        <vt:lpwstr/>
      </vt:variant>
      <vt:variant>
        <vt:lpwstr>_Toc77226615</vt:lpwstr>
      </vt:variant>
      <vt:variant>
        <vt:i4>1048626</vt:i4>
      </vt:variant>
      <vt:variant>
        <vt:i4>20</vt:i4>
      </vt:variant>
      <vt:variant>
        <vt:i4>0</vt:i4>
      </vt:variant>
      <vt:variant>
        <vt:i4>5</vt:i4>
      </vt:variant>
      <vt:variant>
        <vt:lpwstr/>
      </vt:variant>
      <vt:variant>
        <vt:lpwstr>_Toc77226614</vt:lpwstr>
      </vt:variant>
      <vt:variant>
        <vt:i4>1507378</vt:i4>
      </vt:variant>
      <vt:variant>
        <vt:i4>14</vt:i4>
      </vt:variant>
      <vt:variant>
        <vt:i4>0</vt:i4>
      </vt:variant>
      <vt:variant>
        <vt:i4>5</vt:i4>
      </vt:variant>
      <vt:variant>
        <vt:lpwstr/>
      </vt:variant>
      <vt:variant>
        <vt:lpwstr>_Toc77226613</vt:lpwstr>
      </vt:variant>
      <vt:variant>
        <vt:i4>1441842</vt:i4>
      </vt:variant>
      <vt:variant>
        <vt:i4>8</vt:i4>
      </vt:variant>
      <vt:variant>
        <vt:i4>0</vt:i4>
      </vt:variant>
      <vt:variant>
        <vt:i4>5</vt:i4>
      </vt:variant>
      <vt:variant>
        <vt:lpwstr/>
      </vt:variant>
      <vt:variant>
        <vt:lpwstr>_Toc77226612</vt:lpwstr>
      </vt:variant>
      <vt:variant>
        <vt:i4>1376306</vt:i4>
      </vt:variant>
      <vt:variant>
        <vt:i4>2</vt:i4>
      </vt:variant>
      <vt:variant>
        <vt:i4>0</vt:i4>
      </vt:variant>
      <vt:variant>
        <vt:i4>5</vt:i4>
      </vt:variant>
      <vt:variant>
        <vt:lpwstr/>
      </vt:variant>
      <vt:variant>
        <vt:lpwstr>_Toc77226611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 Vidal</dc:creator>
  <cp:keywords/>
  <dc:description/>
  <cp:lastModifiedBy>Paola Mirella Luque Sierra</cp:lastModifiedBy>
  <cp:revision>3</cp:revision>
  <cp:lastPrinted>2022-01-28T05:11:00Z</cp:lastPrinted>
  <dcterms:created xsi:type="dcterms:W3CDTF">2022-11-23T05:18:00Z</dcterms:created>
  <dcterms:modified xsi:type="dcterms:W3CDTF">2022-11-23T05:18:00Z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0x010100958AD07A72E41848A64D25D18E3CB762</vt:lpwstr>
  </property>
  <property fmtid="{D5CDD505-2E9C-101B-9397-08002B2CF9AE}" pid="3" name="MediaServiceImageTags">
    <vt:lpwstr/>
  </property>
</Properties>
</file>